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087"/>
        <w:gridCol w:w="4187"/>
        <w:gridCol w:w="913"/>
        <w:gridCol w:w="519"/>
        <w:gridCol w:w="24"/>
        <w:gridCol w:w="885"/>
        <w:gridCol w:w="4167"/>
        <w:gridCol w:w="549"/>
        <w:gridCol w:w="1180"/>
        <w:gridCol w:w="668"/>
        <w:gridCol w:w="455"/>
      </w:tblGrid>
      <w:tr>
        <w:tblPrEx>
          <w:tblW w:w="14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14634" w:type="dxa"/>
            <w:gridSpan w:val="11"/>
            <w:tcBorders>
              <w:top w:val="single" w:sz="4" w:space="0" w:color="auto"/>
              <w:left w:val="single" w:sz="4" w:space="0" w:color="auto"/>
              <w:bottom w:val="single" w:sz="4" w:space="0" w:color="auto"/>
              <w:right w:val="single" w:sz="4" w:space="0" w:color="auto"/>
            </w:tcBorders>
            <w:textDirection w:val="lrTb"/>
            <w:vAlign w:val="top"/>
          </w:tcPr>
          <w:p w:rsidR="00650EB8" w:rsidRPr="003D16E8" w:rsidP="00650EB8">
            <w:pPr>
              <w:bidi w:val="0"/>
              <w:jc w:val="center"/>
              <w:outlineLvl w:val="0"/>
              <w:rPr>
                <w:rFonts w:ascii="Times New Roman" w:hAnsi="Times New Roman"/>
                <w:b/>
                <w:bCs/>
              </w:rPr>
            </w:pPr>
            <w:r w:rsidRPr="003D16E8">
              <w:rPr>
                <w:rFonts w:ascii="Times New Roman" w:hAnsi="Times New Roman"/>
                <w:b/>
                <w:bCs/>
              </w:rPr>
              <w:t>TABUĽKA ZHODY</w:t>
            </w:r>
          </w:p>
          <w:p w:rsidR="00650EB8" w:rsidRPr="003D16E8" w:rsidP="00650EB8">
            <w:pPr>
              <w:bidi w:val="0"/>
              <w:jc w:val="center"/>
              <w:outlineLvl w:val="0"/>
              <w:rPr>
                <w:rFonts w:ascii="Times New Roman" w:hAnsi="Times New Roman"/>
                <w:b/>
                <w:bCs/>
              </w:rPr>
            </w:pPr>
            <w:r w:rsidRPr="003D16E8">
              <w:rPr>
                <w:rFonts w:ascii="Times New Roman" w:hAnsi="Times New Roman"/>
                <w:b/>
                <w:bCs/>
              </w:rPr>
              <w:t>právneho predpisu</w:t>
            </w:r>
          </w:p>
          <w:p w:rsidR="00650EB8" w:rsidRPr="003D16E8" w:rsidP="00650EB8">
            <w:pPr>
              <w:bidi w:val="0"/>
              <w:jc w:val="center"/>
              <w:outlineLvl w:val="0"/>
              <w:rPr>
                <w:rFonts w:ascii="Times New Roman" w:hAnsi="Times New Roman"/>
                <w:b/>
                <w:bCs/>
              </w:rPr>
            </w:pPr>
            <w:r w:rsidRPr="003D16E8">
              <w:rPr>
                <w:rFonts w:ascii="Times New Roman" w:hAnsi="Times New Roman"/>
                <w:b/>
                <w:bCs/>
              </w:rPr>
              <w:t>s právom Európskych spoločenstiev a právom Európskej únie</w:t>
            </w:r>
          </w:p>
          <w:p w:rsidR="004F19A7" w:rsidRPr="003D16E8">
            <w:pPr>
              <w:pStyle w:val="BodyTextIndent"/>
              <w:tabs>
                <w:tab w:val="clear" w:pos="0"/>
                <w:tab w:val="clear" w:pos="8953"/>
              </w:tabs>
              <w:overflowPunct/>
              <w:autoSpaceDE/>
              <w:autoSpaceDN/>
              <w:bidi w:val="0"/>
              <w:adjustRightInd/>
              <w:spacing w:line="240" w:lineRule="auto"/>
              <w:ind w:firstLine="0"/>
              <w:jc w:val="both"/>
              <w:textAlignment w:val="auto"/>
              <w:rPr>
                <w:rFonts w:ascii="Times New Roman" w:hAnsi="Times New Roman"/>
                <w:b/>
                <w:bCs/>
              </w:rPr>
            </w:pPr>
          </w:p>
        </w:tc>
      </w:tr>
      <w:tr>
        <w:tblPrEx>
          <w:tblW w:w="14634" w:type="dxa"/>
          <w:tblLayout w:type="fixed"/>
          <w:tblCellMar>
            <w:top w:w="0" w:type="dxa"/>
            <w:left w:w="70" w:type="dxa"/>
            <w:bottom w:w="0" w:type="dxa"/>
            <w:right w:w="70" w:type="dxa"/>
          </w:tblCellMar>
        </w:tblPrEx>
        <w:trPr>
          <w:cantSplit/>
        </w:trPr>
        <w:tc>
          <w:tcPr>
            <w:tcW w:w="6187" w:type="dxa"/>
            <w:gridSpan w:val="3"/>
            <w:tcBorders>
              <w:top w:val="single" w:sz="4" w:space="0" w:color="auto"/>
              <w:left w:val="single" w:sz="4" w:space="0" w:color="auto"/>
              <w:bottom w:val="single" w:sz="4" w:space="0" w:color="auto"/>
              <w:right w:val="single" w:sz="4" w:space="0" w:color="auto"/>
            </w:tcBorders>
            <w:textDirection w:val="lrTb"/>
            <w:vAlign w:val="top"/>
          </w:tcPr>
          <w:p w:rsidR="00650EB8" w:rsidRPr="003D16E8" w:rsidP="00650EB8">
            <w:pPr>
              <w:tabs>
                <w:tab w:val="left" w:pos="3960"/>
              </w:tabs>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8447" w:type="dxa"/>
            <w:gridSpan w:val="8"/>
            <w:tcBorders>
              <w:top w:val="single" w:sz="4" w:space="0" w:color="auto"/>
              <w:left w:val="single" w:sz="4" w:space="0" w:color="auto"/>
              <w:bottom w:val="single" w:sz="4" w:space="0" w:color="auto"/>
              <w:right w:val="single" w:sz="4" w:space="0" w:color="auto"/>
            </w:tcBorders>
            <w:textDirection w:val="lrTb"/>
            <w:vAlign w:val="top"/>
          </w:tcPr>
          <w:p w:rsidR="00650EB8" w:rsidRPr="003D16E8" w:rsidP="00650EB8">
            <w:pPr>
              <w:pStyle w:val="BodyText"/>
              <w:tabs>
                <w:tab w:val="left" w:pos="3960"/>
              </w:tabs>
              <w:bidi w:val="0"/>
              <w:spacing w:before="40" w:after="40"/>
              <w:jc w:val="left"/>
              <w:rPr>
                <w:rFonts w:ascii="Times New Roman" w:hAnsi="Times New Roman"/>
                <w:b/>
                <w:bCs/>
              </w:rPr>
            </w:pPr>
            <w:r w:rsidRPr="003D16E8">
              <w:rPr>
                <w:rFonts w:ascii="Times New Roman" w:hAnsi="Times New Roman"/>
                <w:b/>
                <w:bCs/>
              </w:rPr>
              <w:t>Návrh zákona o liekoch a zdravotníckych pomôckach</w:t>
            </w:r>
          </w:p>
          <w:p w:rsidR="00650EB8" w:rsidRPr="003D16E8" w:rsidP="00650EB8">
            <w:pPr>
              <w:tabs>
                <w:tab w:val="left" w:pos="3960"/>
              </w:tabs>
              <w:bidi w:val="0"/>
              <w:rPr>
                <w:rFonts w:ascii="Times New Roman" w:hAnsi="Times New Roman"/>
                <w:b/>
              </w:rPr>
            </w:pPr>
          </w:p>
          <w:p w:rsidR="00650EB8" w:rsidRPr="003D16E8" w:rsidP="00650EB8">
            <w:pPr>
              <w:pStyle w:val="BodyText"/>
              <w:tabs>
                <w:tab w:val="left" w:pos="3960"/>
              </w:tabs>
              <w:bidi w:val="0"/>
              <w:ind w:left="70"/>
              <w:jc w:val="left"/>
              <w:rPr>
                <w:rFonts w:ascii="Times New Roman" w:hAnsi="Times New Roman"/>
                <w:b/>
                <w:bCs/>
                <w:sz w:val="20"/>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rPr>
            </w:pPr>
            <w:r w:rsidRPr="003D16E8">
              <w:rPr>
                <w:rFonts w:ascii="Times New Roman" w:hAnsi="Times New Roman"/>
              </w:rPr>
              <w:t>3</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rPr>
            </w:pPr>
            <w:r w:rsidRPr="003D16E8">
              <w:rPr>
                <w:rFonts w:ascii="Times New Roman" w:hAnsi="Times New Roman"/>
              </w:rPr>
              <w:t>4</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sz w:val="16"/>
                <w:szCs w:val="16"/>
              </w:rPr>
            </w:pPr>
            <w:r w:rsidRPr="003D16E8">
              <w:rPr>
                <w:rFonts w:ascii="Times New Roman" w:hAnsi="Times New Roman"/>
                <w:sz w:val="16"/>
                <w:szCs w:val="16"/>
              </w:rPr>
              <w:t>Š</w:t>
            </w:r>
          </w:p>
          <w:p w:rsidR="0019189B"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6187" w:type="dxa"/>
            <w:gridSpan w:val="3"/>
            <w:tcBorders>
              <w:top w:val="single" w:sz="4" w:space="0" w:color="auto"/>
              <w:left w:val="single" w:sz="4" w:space="0" w:color="auto"/>
              <w:bottom w:val="single" w:sz="4" w:space="0" w:color="auto"/>
              <w:right w:val="single" w:sz="4" w:space="0" w:color="auto"/>
            </w:tcBorders>
            <w:textDirection w:val="lrTb"/>
            <w:vAlign w:val="top"/>
          </w:tcPr>
          <w:p w:rsidR="00AA4BAC" w:rsidRPr="003D16E8">
            <w:pPr>
              <w:bidi w:val="0"/>
              <w:rPr>
                <w:rFonts w:ascii="Times New Roman" w:hAnsi="Times New Roman"/>
                <w:sz w:val="16"/>
                <w:szCs w:val="16"/>
              </w:rPr>
            </w:pPr>
          </w:p>
        </w:tc>
        <w:tc>
          <w:tcPr>
            <w:tcW w:w="8447" w:type="dxa"/>
            <w:gridSpan w:val="8"/>
            <w:tcBorders>
              <w:top w:val="single" w:sz="4" w:space="0" w:color="auto"/>
              <w:left w:val="single" w:sz="4" w:space="0" w:color="auto"/>
              <w:bottom w:val="single" w:sz="4" w:space="0" w:color="auto"/>
              <w:right w:val="single" w:sz="4" w:space="0" w:color="auto"/>
            </w:tcBorders>
            <w:textDirection w:val="lrTb"/>
            <w:vAlign w:val="top"/>
          </w:tcPr>
          <w:p w:rsidR="00AA4BAC"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F23DE3">
            <w:pPr>
              <w:bidi w:val="0"/>
              <w:jc w:val="center"/>
              <w:rPr>
                <w:rFonts w:ascii="Times New Roman" w:hAnsi="Times New Roman"/>
                <w:sz w:val="16"/>
                <w:szCs w:val="16"/>
              </w:rPr>
            </w:pPr>
            <w:r w:rsidRPr="003D16E8">
              <w:rPr>
                <w:rFonts w:ascii="Times New Roman" w:hAnsi="Times New Roman"/>
                <w:sz w:val="16"/>
                <w:szCs w:val="16"/>
              </w:rPr>
              <w:t>Č: 1</w:t>
            </w: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r w:rsidRPr="003D16E8">
              <w:rPr>
                <w:rFonts w:ascii="Times New Roman" w:hAnsi="Times New Roman"/>
                <w:sz w:val="16"/>
                <w:szCs w:val="16"/>
              </w:rPr>
              <w:t>O: 2</w:t>
            </w: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C62F76" w:rsidRPr="003D16E8" w:rsidP="00F23DE3">
            <w:pPr>
              <w:bidi w:val="0"/>
              <w:jc w:val="center"/>
              <w:rPr>
                <w:rFonts w:ascii="Times New Roman" w:hAnsi="Times New Roman"/>
                <w:sz w:val="16"/>
                <w:szCs w:val="16"/>
              </w:rPr>
            </w:pPr>
          </w:p>
          <w:p w:rsidR="00C62F76" w:rsidRPr="003D16E8" w:rsidP="00F23DE3">
            <w:pPr>
              <w:bidi w:val="0"/>
              <w:jc w:val="center"/>
              <w:rPr>
                <w:rFonts w:ascii="Times New Roman" w:hAnsi="Times New Roman"/>
                <w:sz w:val="16"/>
                <w:szCs w:val="16"/>
              </w:rPr>
            </w:pPr>
          </w:p>
          <w:p w:rsidR="00C62F76" w:rsidRPr="003D16E8" w:rsidP="00F23DE3">
            <w:pPr>
              <w:bidi w:val="0"/>
              <w:jc w:val="center"/>
              <w:rPr>
                <w:rFonts w:ascii="Times New Roman" w:hAnsi="Times New Roman"/>
                <w:sz w:val="16"/>
                <w:szCs w:val="16"/>
              </w:rPr>
            </w:pPr>
          </w:p>
          <w:p w:rsidR="00C62F76" w:rsidRPr="003D16E8" w:rsidP="00F23DE3">
            <w:pPr>
              <w:bidi w:val="0"/>
              <w:jc w:val="center"/>
              <w:rPr>
                <w:rFonts w:ascii="Times New Roman" w:hAnsi="Times New Roman"/>
                <w:sz w:val="16"/>
                <w:szCs w:val="16"/>
              </w:rPr>
            </w:pPr>
          </w:p>
          <w:p w:rsidR="00C62F76" w:rsidRPr="003D16E8" w:rsidP="00F23DE3">
            <w:pPr>
              <w:bidi w:val="0"/>
              <w:jc w:val="center"/>
              <w:rPr>
                <w:rFonts w:ascii="Times New Roman" w:hAnsi="Times New Roman"/>
                <w:sz w:val="16"/>
                <w:szCs w:val="16"/>
              </w:rPr>
            </w:pPr>
          </w:p>
          <w:p w:rsidR="00C62F76" w:rsidRPr="003D16E8" w:rsidP="00F23DE3">
            <w:pPr>
              <w:bidi w:val="0"/>
              <w:jc w:val="center"/>
              <w:rPr>
                <w:rFonts w:ascii="Times New Roman" w:hAnsi="Times New Roman"/>
                <w:sz w:val="16"/>
                <w:szCs w:val="16"/>
              </w:rPr>
            </w:pPr>
          </w:p>
          <w:p w:rsidR="00C62F76" w:rsidRPr="003D16E8" w:rsidP="00F23DE3">
            <w:pPr>
              <w:bidi w:val="0"/>
              <w:jc w:val="center"/>
              <w:rPr>
                <w:rFonts w:ascii="Times New Roman" w:hAnsi="Times New Roman"/>
                <w:sz w:val="16"/>
                <w:szCs w:val="16"/>
              </w:rPr>
            </w:pPr>
          </w:p>
          <w:p w:rsidR="00C62F76" w:rsidRPr="003D16E8" w:rsidP="00F23DE3">
            <w:pPr>
              <w:bidi w:val="0"/>
              <w:jc w:val="center"/>
              <w:rPr>
                <w:rFonts w:ascii="Times New Roman" w:hAnsi="Times New Roman"/>
                <w:sz w:val="16"/>
                <w:szCs w:val="16"/>
              </w:rPr>
            </w:pPr>
          </w:p>
          <w:p w:rsidR="00C62F76"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r w:rsidRPr="003D16E8">
              <w:rPr>
                <w:rFonts w:ascii="Times New Roman" w:hAnsi="Times New Roman"/>
                <w:sz w:val="16"/>
                <w:szCs w:val="16"/>
              </w:rPr>
              <w:t>O: 3</w:t>
            </w: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E12C73" w:rsidRPr="003D16E8" w:rsidP="00F23DE3">
            <w:pPr>
              <w:bidi w:val="0"/>
              <w:jc w:val="center"/>
              <w:rPr>
                <w:rFonts w:ascii="Times New Roman" w:hAnsi="Times New Roman"/>
                <w:sz w:val="16"/>
                <w:szCs w:val="16"/>
              </w:rPr>
            </w:pPr>
          </w:p>
          <w:p w:rsidR="00E12C73"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r w:rsidRPr="003D16E8">
              <w:rPr>
                <w:rFonts w:ascii="Times New Roman" w:hAnsi="Times New Roman"/>
                <w:sz w:val="16"/>
                <w:szCs w:val="16"/>
              </w:rPr>
              <w:t>O: 4</w:t>
            </w: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AA4BAC" w:rsidRPr="003D16E8" w:rsidP="00F23DE3">
            <w:pPr>
              <w:bidi w:val="0"/>
              <w:jc w:val="center"/>
              <w:rPr>
                <w:rFonts w:ascii="Times New Roman" w:hAnsi="Times New Roman"/>
                <w:sz w:val="16"/>
                <w:szCs w:val="16"/>
              </w:rPr>
            </w:pPr>
          </w:p>
          <w:p w:rsidR="00AA4BAC" w:rsidRPr="003D16E8" w:rsidP="00F23DE3">
            <w:pPr>
              <w:bidi w:val="0"/>
              <w:jc w:val="center"/>
              <w:rPr>
                <w:rFonts w:ascii="Times New Roman" w:hAnsi="Times New Roman"/>
                <w:sz w:val="16"/>
                <w:szCs w:val="16"/>
              </w:rPr>
            </w:pPr>
          </w:p>
          <w:p w:rsidR="00AA4BAC" w:rsidRPr="003D16E8" w:rsidP="00F23DE3">
            <w:pPr>
              <w:bidi w:val="0"/>
              <w:jc w:val="center"/>
              <w:rPr>
                <w:rFonts w:ascii="Times New Roman" w:hAnsi="Times New Roman"/>
                <w:sz w:val="16"/>
                <w:szCs w:val="16"/>
              </w:rPr>
            </w:pPr>
          </w:p>
          <w:p w:rsidR="00AA4BAC" w:rsidRPr="003D16E8" w:rsidP="00F23DE3">
            <w:pPr>
              <w:bidi w:val="0"/>
              <w:jc w:val="center"/>
              <w:rPr>
                <w:rFonts w:ascii="Times New Roman" w:hAnsi="Times New Roman"/>
                <w:sz w:val="16"/>
                <w:szCs w:val="16"/>
              </w:rPr>
            </w:pPr>
          </w:p>
          <w:p w:rsidR="00AA4BAC" w:rsidRPr="003D16E8" w:rsidP="00F23DE3">
            <w:pPr>
              <w:bidi w:val="0"/>
              <w:jc w:val="center"/>
              <w:rPr>
                <w:rFonts w:ascii="Times New Roman" w:hAnsi="Times New Roman"/>
                <w:sz w:val="16"/>
                <w:szCs w:val="16"/>
              </w:rPr>
            </w:pPr>
          </w:p>
          <w:p w:rsidR="00AA4BAC" w:rsidRPr="003D16E8" w:rsidP="00F23DE3">
            <w:pPr>
              <w:bidi w:val="0"/>
              <w:jc w:val="center"/>
              <w:rPr>
                <w:rFonts w:ascii="Times New Roman" w:hAnsi="Times New Roman"/>
                <w:sz w:val="16"/>
                <w:szCs w:val="16"/>
              </w:rPr>
            </w:pPr>
          </w:p>
          <w:p w:rsidR="00AA4BAC"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r w:rsidRPr="003D16E8">
              <w:rPr>
                <w:rFonts w:ascii="Times New Roman" w:hAnsi="Times New Roman"/>
                <w:sz w:val="16"/>
                <w:szCs w:val="16"/>
              </w:rPr>
              <w:t>O: 5</w:t>
            </w: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r w:rsidRPr="003D16E8">
              <w:rPr>
                <w:rFonts w:ascii="Times New Roman" w:hAnsi="Times New Roman"/>
                <w:sz w:val="16"/>
                <w:szCs w:val="16"/>
              </w:rPr>
              <w:t>O: 6</w:t>
            </w: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r w:rsidRPr="003D16E8">
              <w:rPr>
                <w:rFonts w:ascii="Times New Roman" w:hAnsi="Times New Roman"/>
                <w:sz w:val="16"/>
                <w:szCs w:val="16"/>
              </w:rPr>
              <w:t>O: 7</w:t>
            </w: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E12C73"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r w:rsidRPr="003D16E8">
              <w:rPr>
                <w:rFonts w:ascii="Times New Roman" w:hAnsi="Times New Roman"/>
                <w:sz w:val="16"/>
                <w:szCs w:val="16"/>
              </w:rPr>
              <w:t>O: 8</w:t>
            </w: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r w:rsidRPr="003D16E8">
              <w:rPr>
                <w:rFonts w:ascii="Times New Roman" w:hAnsi="Times New Roman"/>
                <w:sz w:val="16"/>
                <w:szCs w:val="16"/>
              </w:rPr>
              <w:t>O: 9</w:t>
            </w: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660E2" w:rsidRPr="003D16E8" w:rsidP="00F23DE3">
            <w:pPr>
              <w:bidi w:val="0"/>
              <w:jc w:val="center"/>
              <w:rPr>
                <w:rFonts w:ascii="Times New Roman" w:hAnsi="Times New Roman"/>
                <w:sz w:val="16"/>
                <w:szCs w:val="16"/>
              </w:rPr>
            </w:pPr>
          </w:p>
          <w:p w:rsidR="001660E2" w:rsidRPr="003D16E8" w:rsidP="00F23DE3">
            <w:pPr>
              <w:bidi w:val="0"/>
              <w:jc w:val="center"/>
              <w:rPr>
                <w:rFonts w:ascii="Times New Roman" w:hAnsi="Times New Roman"/>
                <w:sz w:val="16"/>
                <w:szCs w:val="16"/>
              </w:rPr>
            </w:pPr>
          </w:p>
          <w:p w:rsidR="001660E2"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r w:rsidRPr="003D16E8">
              <w:rPr>
                <w:rFonts w:ascii="Times New Roman" w:hAnsi="Times New Roman"/>
                <w:sz w:val="16"/>
                <w:szCs w:val="16"/>
              </w:rPr>
              <w:t>O: 10</w:t>
            </w: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660E2"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7920D6"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r w:rsidRPr="003D16E8">
              <w:rPr>
                <w:rFonts w:ascii="Times New Roman" w:hAnsi="Times New Roman"/>
                <w:sz w:val="16"/>
                <w:szCs w:val="16"/>
              </w:rPr>
              <w:t>O: 11</w:t>
            </w: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660E2"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r w:rsidRPr="003D16E8">
              <w:rPr>
                <w:rFonts w:ascii="Times New Roman" w:hAnsi="Times New Roman"/>
                <w:sz w:val="16"/>
                <w:szCs w:val="16"/>
              </w:rPr>
              <w:t>O: 12</w:t>
            </w: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660E2" w:rsidRPr="003D16E8" w:rsidP="00F23DE3">
            <w:pPr>
              <w:bidi w:val="0"/>
              <w:jc w:val="center"/>
              <w:rPr>
                <w:rFonts w:ascii="Times New Roman" w:hAnsi="Times New Roman"/>
                <w:sz w:val="16"/>
                <w:szCs w:val="16"/>
              </w:rPr>
            </w:pPr>
          </w:p>
          <w:p w:rsidR="001660E2"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r w:rsidRPr="003D16E8">
              <w:rPr>
                <w:rFonts w:ascii="Times New Roman" w:hAnsi="Times New Roman"/>
                <w:sz w:val="16"/>
                <w:szCs w:val="16"/>
              </w:rPr>
              <w:t>O: 13</w:t>
            </w: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r w:rsidRPr="003D16E8">
              <w:rPr>
                <w:rFonts w:ascii="Times New Roman" w:hAnsi="Times New Roman"/>
                <w:sz w:val="16"/>
                <w:szCs w:val="16"/>
              </w:rPr>
              <w:t>O: 14</w:t>
            </w: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660E2" w:rsidRPr="003D16E8" w:rsidP="00F23DE3">
            <w:pPr>
              <w:bidi w:val="0"/>
              <w:jc w:val="center"/>
              <w:rPr>
                <w:rFonts w:ascii="Times New Roman" w:hAnsi="Times New Roman"/>
                <w:sz w:val="16"/>
                <w:szCs w:val="16"/>
              </w:rPr>
            </w:pPr>
          </w:p>
          <w:p w:rsidR="001660E2"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F26281"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r w:rsidRPr="003D16E8">
              <w:rPr>
                <w:rFonts w:ascii="Times New Roman" w:hAnsi="Times New Roman"/>
                <w:sz w:val="16"/>
                <w:szCs w:val="16"/>
              </w:rPr>
              <w:t>O: 15</w:t>
            </w: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660E2"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r w:rsidRPr="003D16E8">
              <w:rPr>
                <w:rFonts w:ascii="Times New Roman" w:hAnsi="Times New Roman"/>
                <w:sz w:val="16"/>
                <w:szCs w:val="16"/>
              </w:rPr>
              <w:t>O: 16</w:t>
            </w: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14030"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r w:rsidRPr="003D16E8">
              <w:rPr>
                <w:rFonts w:ascii="Times New Roman" w:hAnsi="Times New Roman"/>
                <w:sz w:val="16"/>
                <w:szCs w:val="16"/>
              </w:rPr>
              <w:t>O: 17</w:t>
            </w: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660E2"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r w:rsidRPr="003D16E8">
              <w:rPr>
                <w:rFonts w:ascii="Times New Roman" w:hAnsi="Times New Roman"/>
                <w:sz w:val="16"/>
                <w:szCs w:val="16"/>
              </w:rPr>
              <w:t>O: 18</w:t>
            </w: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E371E3" w:rsidRPr="003D16E8" w:rsidP="00F23DE3">
            <w:pPr>
              <w:bidi w:val="0"/>
              <w:jc w:val="center"/>
              <w:rPr>
                <w:rFonts w:ascii="Times New Roman" w:hAnsi="Times New Roman"/>
                <w:sz w:val="16"/>
                <w:szCs w:val="16"/>
              </w:rPr>
            </w:pPr>
          </w:p>
          <w:p w:rsidR="001660E2" w:rsidRPr="003D16E8" w:rsidP="00F23DE3">
            <w:pPr>
              <w:bidi w:val="0"/>
              <w:jc w:val="center"/>
              <w:rPr>
                <w:rFonts w:ascii="Times New Roman" w:hAnsi="Times New Roman"/>
                <w:sz w:val="16"/>
                <w:szCs w:val="16"/>
              </w:rPr>
            </w:pPr>
          </w:p>
          <w:p w:rsidR="00F1147F" w:rsidRPr="003D16E8" w:rsidP="00F23DE3">
            <w:pPr>
              <w:bidi w:val="0"/>
              <w:jc w:val="center"/>
              <w:rPr>
                <w:rFonts w:ascii="Times New Roman" w:hAnsi="Times New Roman"/>
                <w:sz w:val="16"/>
                <w:szCs w:val="16"/>
              </w:rPr>
            </w:pPr>
          </w:p>
          <w:p w:rsidR="00F1147F" w:rsidRPr="003D16E8" w:rsidP="00F23DE3">
            <w:pPr>
              <w:bidi w:val="0"/>
              <w:jc w:val="center"/>
              <w:rPr>
                <w:rFonts w:ascii="Times New Roman" w:hAnsi="Times New Roman"/>
                <w:sz w:val="16"/>
                <w:szCs w:val="16"/>
              </w:rPr>
            </w:pPr>
          </w:p>
          <w:p w:rsidR="00F1147F" w:rsidRPr="003D16E8" w:rsidP="00F23DE3">
            <w:pPr>
              <w:bidi w:val="0"/>
              <w:jc w:val="center"/>
              <w:rPr>
                <w:rFonts w:ascii="Times New Roman" w:hAnsi="Times New Roman"/>
                <w:sz w:val="16"/>
                <w:szCs w:val="16"/>
              </w:rPr>
            </w:pPr>
          </w:p>
          <w:p w:rsidR="00F1147F" w:rsidRPr="003D16E8" w:rsidP="00F23DE3">
            <w:pPr>
              <w:bidi w:val="0"/>
              <w:jc w:val="center"/>
              <w:rPr>
                <w:rFonts w:ascii="Times New Roman" w:hAnsi="Times New Roman"/>
                <w:sz w:val="16"/>
                <w:szCs w:val="16"/>
              </w:rPr>
            </w:pPr>
          </w:p>
          <w:p w:rsidR="00F1147F" w:rsidRPr="003D16E8" w:rsidP="00F23DE3">
            <w:pPr>
              <w:bidi w:val="0"/>
              <w:jc w:val="center"/>
              <w:rPr>
                <w:rFonts w:ascii="Times New Roman" w:hAnsi="Times New Roman"/>
                <w:sz w:val="16"/>
                <w:szCs w:val="16"/>
              </w:rPr>
            </w:pPr>
          </w:p>
          <w:p w:rsidR="00F1147F" w:rsidRPr="003D16E8" w:rsidP="00F23DE3">
            <w:pPr>
              <w:bidi w:val="0"/>
              <w:jc w:val="center"/>
              <w:rPr>
                <w:rFonts w:ascii="Times New Roman" w:hAnsi="Times New Roman"/>
                <w:sz w:val="16"/>
                <w:szCs w:val="16"/>
              </w:rPr>
            </w:pPr>
          </w:p>
          <w:p w:rsidR="00F1147F" w:rsidRPr="003D16E8" w:rsidP="00F23DE3">
            <w:pPr>
              <w:bidi w:val="0"/>
              <w:jc w:val="center"/>
              <w:rPr>
                <w:rFonts w:ascii="Times New Roman" w:hAnsi="Times New Roman"/>
                <w:sz w:val="16"/>
                <w:szCs w:val="16"/>
              </w:rPr>
            </w:pPr>
          </w:p>
          <w:p w:rsidR="00F1147F" w:rsidRPr="003D16E8" w:rsidP="00F23DE3">
            <w:pPr>
              <w:bidi w:val="0"/>
              <w:jc w:val="center"/>
              <w:rPr>
                <w:rFonts w:ascii="Times New Roman" w:hAnsi="Times New Roman"/>
                <w:sz w:val="16"/>
                <w:szCs w:val="16"/>
              </w:rPr>
            </w:pPr>
          </w:p>
          <w:p w:rsidR="00F1147F" w:rsidRPr="003D16E8" w:rsidP="00F23DE3">
            <w:pPr>
              <w:bidi w:val="0"/>
              <w:jc w:val="center"/>
              <w:rPr>
                <w:rFonts w:ascii="Times New Roman" w:hAnsi="Times New Roman"/>
                <w:sz w:val="16"/>
                <w:szCs w:val="16"/>
              </w:rPr>
            </w:pPr>
          </w:p>
          <w:p w:rsidR="00F1147F" w:rsidRPr="003D16E8" w:rsidP="00F23DE3">
            <w:pPr>
              <w:bidi w:val="0"/>
              <w:jc w:val="center"/>
              <w:rPr>
                <w:rFonts w:ascii="Times New Roman" w:hAnsi="Times New Roman"/>
                <w:sz w:val="16"/>
                <w:szCs w:val="16"/>
              </w:rPr>
            </w:pPr>
          </w:p>
          <w:p w:rsidR="00F1147F" w:rsidRPr="003D16E8" w:rsidP="00F23DE3">
            <w:pPr>
              <w:bidi w:val="0"/>
              <w:jc w:val="center"/>
              <w:rPr>
                <w:rFonts w:ascii="Times New Roman" w:hAnsi="Times New Roman"/>
                <w:sz w:val="16"/>
                <w:szCs w:val="16"/>
              </w:rPr>
            </w:pPr>
          </w:p>
          <w:p w:rsidR="00F1147F" w:rsidRPr="003D16E8" w:rsidP="00F23DE3">
            <w:pPr>
              <w:bidi w:val="0"/>
              <w:jc w:val="center"/>
              <w:rPr>
                <w:rFonts w:ascii="Times New Roman" w:hAnsi="Times New Roman"/>
                <w:sz w:val="16"/>
                <w:szCs w:val="16"/>
              </w:rPr>
            </w:pPr>
          </w:p>
          <w:p w:rsidR="00E371E3" w:rsidRPr="003D16E8" w:rsidP="00F23DE3">
            <w:pPr>
              <w:bidi w:val="0"/>
              <w:jc w:val="center"/>
              <w:rPr>
                <w:rFonts w:ascii="Times New Roman" w:hAnsi="Times New Roman"/>
                <w:sz w:val="16"/>
                <w:szCs w:val="16"/>
              </w:rPr>
            </w:pPr>
          </w:p>
          <w:p w:rsidR="001660E2"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r w:rsidRPr="003D16E8" w:rsidR="001660E2">
              <w:rPr>
                <w:rFonts w:ascii="Times New Roman" w:hAnsi="Times New Roman"/>
                <w:sz w:val="16"/>
                <w:szCs w:val="16"/>
              </w:rPr>
              <w:t>O: 18a</w:t>
            </w:r>
          </w:p>
          <w:p w:rsidR="001660E2" w:rsidRPr="003D16E8" w:rsidP="00F23DE3">
            <w:pPr>
              <w:bidi w:val="0"/>
              <w:jc w:val="center"/>
              <w:rPr>
                <w:rFonts w:ascii="Times New Roman" w:hAnsi="Times New Roman"/>
                <w:sz w:val="16"/>
                <w:szCs w:val="16"/>
              </w:rPr>
            </w:pPr>
          </w:p>
          <w:p w:rsidR="001660E2" w:rsidRPr="003D16E8" w:rsidP="00F23DE3">
            <w:pPr>
              <w:bidi w:val="0"/>
              <w:jc w:val="center"/>
              <w:rPr>
                <w:rFonts w:ascii="Times New Roman" w:hAnsi="Times New Roman"/>
                <w:sz w:val="16"/>
                <w:szCs w:val="16"/>
              </w:rPr>
            </w:pPr>
          </w:p>
          <w:p w:rsidR="001660E2" w:rsidRPr="003D16E8" w:rsidP="00F23DE3">
            <w:pPr>
              <w:bidi w:val="0"/>
              <w:jc w:val="center"/>
              <w:rPr>
                <w:rFonts w:ascii="Times New Roman" w:hAnsi="Times New Roman"/>
                <w:sz w:val="16"/>
                <w:szCs w:val="16"/>
              </w:rPr>
            </w:pPr>
          </w:p>
          <w:p w:rsidR="001660E2" w:rsidRPr="003D16E8" w:rsidP="00F23DE3">
            <w:pPr>
              <w:bidi w:val="0"/>
              <w:jc w:val="center"/>
              <w:rPr>
                <w:rFonts w:ascii="Times New Roman" w:hAnsi="Times New Roman"/>
                <w:sz w:val="16"/>
                <w:szCs w:val="16"/>
              </w:rPr>
            </w:pPr>
          </w:p>
          <w:p w:rsidR="001660E2" w:rsidRPr="003D16E8" w:rsidP="00F23DE3">
            <w:pPr>
              <w:bidi w:val="0"/>
              <w:jc w:val="center"/>
              <w:rPr>
                <w:rFonts w:ascii="Times New Roman" w:hAnsi="Times New Roman"/>
                <w:sz w:val="16"/>
                <w:szCs w:val="16"/>
              </w:rPr>
            </w:pPr>
          </w:p>
          <w:p w:rsidR="001660E2" w:rsidRPr="003D16E8" w:rsidP="00F23DE3">
            <w:pPr>
              <w:bidi w:val="0"/>
              <w:jc w:val="center"/>
              <w:rPr>
                <w:rFonts w:ascii="Times New Roman" w:hAnsi="Times New Roman"/>
                <w:sz w:val="16"/>
                <w:szCs w:val="16"/>
              </w:rPr>
            </w:pPr>
          </w:p>
          <w:p w:rsidR="001660E2" w:rsidRPr="003D16E8" w:rsidP="00F23DE3">
            <w:pPr>
              <w:bidi w:val="0"/>
              <w:jc w:val="center"/>
              <w:rPr>
                <w:rFonts w:ascii="Times New Roman" w:hAnsi="Times New Roman"/>
                <w:sz w:val="16"/>
                <w:szCs w:val="16"/>
              </w:rPr>
            </w:pPr>
          </w:p>
          <w:p w:rsidR="001660E2" w:rsidRPr="003D16E8" w:rsidP="00F23DE3">
            <w:pPr>
              <w:bidi w:val="0"/>
              <w:jc w:val="center"/>
              <w:rPr>
                <w:rFonts w:ascii="Times New Roman" w:hAnsi="Times New Roman"/>
                <w:sz w:val="16"/>
                <w:szCs w:val="16"/>
              </w:rPr>
            </w:pPr>
          </w:p>
          <w:p w:rsidR="001660E2" w:rsidRPr="003D16E8" w:rsidP="00F23DE3">
            <w:pPr>
              <w:bidi w:val="0"/>
              <w:jc w:val="center"/>
              <w:rPr>
                <w:rFonts w:ascii="Times New Roman" w:hAnsi="Times New Roman"/>
                <w:sz w:val="16"/>
                <w:szCs w:val="16"/>
              </w:rPr>
            </w:pPr>
          </w:p>
          <w:p w:rsidR="001660E2" w:rsidRPr="003D16E8" w:rsidP="00F23DE3">
            <w:pPr>
              <w:bidi w:val="0"/>
              <w:jc w:val="center"/>
              <w:rPr>
                <w:rFonts w:ascii="Times New Roman" w:hAnsi="Times New Roman"/>
                <w:sz w:val="16"/>
                <w:szCs w:val="16"/>
              </w:rPr>
            </w:pPr>
          </w:p>
          <w:p w:rsidR="001660E2" w:rsidRPr="003D16E8" w:rsidP="00F23DE3">
            <w:pPr>
              <w:bidi w:val="0"/>
              <w:jc w:val="center"/>
              <w:rPr>
                <w:rFonts w:ascii="Times New Roman" w:hAnsi="Times New Roman"/>
                <w:sz w:val="16"/>
                <w:szCs w:val="16"/>
              </w:rPr>
            </w:pPr>
          </w:p>
          <w:p w:rsidR="001660E2" w:rsidRPr="003D16E8" w:rsidP="00F23DE3">
            <w:pPr>
              <w:bidi w:val="0"/>
              <w:jc w:val="center"/>
              <w:rPr>
                <w:rFonts w:ascii="Times New Roman" w:hAnsi="Times New Roman"/>
                <w:sz w:val="16"/>
                <w:szCs w:val="16"/>
              </w:rPr>
            </w:pPr>
          </w:p>
          <w:p w:rsidR="001660E2" w:rsidRPr="003D16E8" w:rsidP="00F23DE3">
            <w:pPr>
              <w:bidi w:val="0"/>
              <w:jc w:val="center"/>
              <w:rPr>
                <w:rFonts w:ascii="Times New Roman" w:hAnsi="Times New Roman"/>
                <w:sz w:val="16"/>
                <w:szCs w:val="16"/>
              </w:rPr>
            </w:pPr>
          </w:p>
          <w:p w:rsidR="00BC393C" w:rsidRPr="003D16E8" w:rsidP="00F23DE3">
            <w:pPr>
              <w:bidi w:val="0"/>
              <w:jc w:val="center"/>
              <w:rPr>
                <w:rFonts w:ascii="Times New Roman" w:hAnsi="Times New Roman"/>
                <w:sz w:val="16"/>
                <w:szCs w:val="16"/>
              </w:rPr>
            </w:pPr>
          </w:p>
          <w:p w:rsidR="001660E2"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r w:rsidRPr="003D16E8">
              <w:rPr>
                <w:rFonts w:ascii="Times New Roman" w:hAnsi="Times New Roman"/>
                <w:sz w:val="16"/>
                <w:szCs w:val="16"/>
              </w:rPr>
              <w:t>O: 19</w:t>
            </w: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r w:rsidRPr="003D16E8">
              <w:rPr>
                <w:rFonts w:ascii="Times New Roman" w:hAnsi="Times New Roman"/>
                <w:sz w:val="16"/>
                <w:szCs w:val="16"/>
              </w:rPr>
              <w:t>O: 20</w:t>
            </w: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660E2" w:rsidRPr="003D16E8" w:rsidP="00F23DE3">
            <w:pPr>
              <w:bidi w:val="0"/>
              <w:jc w:val="center"/>
              <w:rPr>
                <w:rFonts w:ascii="Times New Roman" w:hAnsi="Times New Roman"/>
                <w:sz w:val="16"/>
                <w:szCs w:val="16"/>
              </w:rPr>
            </w:pPr>
          </w:p>
          <w:p w:rsidR="00536CA7" w:rsidRPr="003D16E8" w:rsidP="00F23DE3">
            <w:pPr>
              <w:bidi w:val="0"/>
              <w:jc w:val="center"/>
              <w:rPr>
                <w:rFonts w:ascii="Times New Roman" w:hAnsi="Times New Roman"/>
                <w:sz w:val="16"/>
                <w:szCs w:val="16"/>
              </w:rPr>
            </w:pPr>
          </w:p>
          <w:p w:rsidR="001660E2" w:rsidRPr="003D16E8" w:rsidP="00F23DE3">
            <w:pPr>
              <w:bidi w:val="0"/>
              <w:jc w:val="center"/>
              <w:rPr>
                <w:rFonts w:ascii="Times New Roman" w:hAnsi="Times New Roman"/>
                <w:sz w:val="16"/>
                <w:szCs w:val="16"/>
              </w:rPr>
            </w:pPr>
          </w:p>
          <w:p w:rsidR="00536CA7" w:rsidRPr="003D16E8" w:rsidP="00F23DE3">
            <w:pPr>
              <w:bidi w:val="0"/>
              <w:jc w:val="center"/>
              <w:rPr>
                <w:rFonts w:ascii="Times New Roman" w:hAnsi="Times New Roman"/>
                <w:sz w:val="16"/>
                <w:szCs w:val="16"/>
              </w:rPr>
            </w:pPr>
          </w:p>
          <w:p w:rsidR="001660E2"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r w:rsidRPr="003D16E8">
              <w:rPr>
                <w:rFonts w:ascii="Times New Roman" w:hAnsi="Times New Roman"/>
                <w:sz w:val="16"/>
                <w:szCs w:val="16"/>
              </w:rPr>
              <w:t>O: 21</w:t>
            </w: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C7283E"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r w:rsidRPr="003D16E8">
              <w:rPr>
                <w:rFonts w:ascii="Times New Roman" w:hAnsi="Times New Roman"/>
                <w:sz w:val="16"/>
                <w:szCs w:val="16"/>
              </w:rPr>
              <w:t>O: 22</w:t>
            </w: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r w:rsidRPr="003D16E8">
              <w:rPr>
                <w:rFonts w:ascii="Times New Roman" w:hAnsi="Times New Roman"/>
                <w:sz w:val="16"/>
                <w:szCs w:val="16"/>
              </w:rPr>
              <w:t>O: 23</w:t>
            </w: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r w:rsidRPr="003D16E8">
              <w:rPr>
                <w:rFonts w:ascii="Times New Roman" w:hAnsi="Times New Roman"/>
                <w:sz w:val="16"/>
                <w:szCs w:val="16"/>
              </w:rPr>
              <w:t>O: 24</w:t>
            </w: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r w:rsidRPr="003D16E8">
              <w:rPr>
                <w:rFonts w:ascii="Times New Roman" w:hAnsi="Times New Roman"/>
                <w:sz w:val="16"/>
                <w:szCs w:val="16"/>
              </w:rPr>
              <w:t>O: 25</w:t>
            </w: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C7283E" w:rsidRPr="003D16E8" w:rsidP="00F23DE3">
            <w:pPr>
              <w:bidi w:val="0"/>
              <w:jc w:val="center"/>
              <w:rPr>
                <w:rFonts w:ascii="Times New Roman" w:hAnsi="Times New Roman"/>
                <w:sz w:val="16"/>
                <w:szCs w:val="16"/>
              </w:rPr>
            </w:pPr>
          </w:p>
          <w:p w:rsidR="00C7283E" w:rsidRPr="003D16E8" w:rsidP="00F23DE3">
            <w:pPr>
              <w:bidi w:val="0"/>
              <w:jc w:val="center"/>
              <w:rPr>
                <w:rFonts w:ascii="Times New Roman" w:hAnsi="Times New Roman"/>
                <w:sz w:val="16"/>
                <w:szCs w:val="16"/>
              </w:rPr>
            </w:pPr>
          </w:p>
          <w:p w:rsidR="00C7283E" w:rsidRPr="003D16E8" w:rsidP="00F23DE3">
            <w:pPr>
              <w:bidi w:val="0"/>
              <w:jc w:val="center"/>
              <w:rPr>
                <w:rFonts w:ascii="Times New Roman" w:hAnsi="Times New Roman"/>
                <w:sz w:val="16"/>
                <w:szCs w:val="16"/>
              </w:rPr>
            </w:pPr>
          </w:p>
          <w:p w:rsidR="00C7283E"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r w:rsidRPr="003D16E8">
              <w:rPr>
                <w:rFonts w:ascii="Times New Roman" w:hAnsi="Times New Roman"/>
                <w:sz w:val="16"/>
                <w:szCs w:val="16"/>
              </w:rPr>
              <w:t>O: 26</w:t>
            </w: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555E1"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r w:rsidRPr="003D16E8">
              <w:rPr>
                <w:rFonts w:ascii="Times New Roman" w:hAnsi="Times New Roman"/>
                <w:sz w:val="16"/>
                <w:szCs w:val="16"/>
              </w:rPr>
              <w:t>O: 27</w:t>
            </w: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990975" w:rsidRPr="003D16E8" w:rsidP="00F23DE3">
            <w:pPr>
              <w:bidi w:val="0"/>
              <w:jc w:val="center"/>
              <w:rPr>
                <w:rFonts w:ascii="Times New Roman" w:hAnsi="Times New Roman"/>
                <w:sz w:val="16"/>
                <w:szCs w:val="16"/>
              </w:rPr>
            </w:pPr>
          </w:p>
          <w:p w:rsidR="00990975"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r w:rsidRPr="003D16E8">
              <w:rPr>
                <w:rFonts w:ascii="Times New Roman" w:hAnsi="Times New Roman"/>
                <w:sz w:val="16"/>
                <w:szCs w:val="16"/>
              </w:rPr>
              <w:t>O: 28</w:t>
            </w: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19189B" w:rsidRPr="003D16E8" w:rsidP="00F23DE3">
            <w:pPr>
              <w:bidi w:val="0"/>
              <w:jc w:val="center"/>
              <w:rPr>
                <w:rFonts w:ascii="Times New Roman" w:hAnsi="Times New Roman"/>
                <w:sz w:val="16"/>
                <w:szCs w:val="16"/>
              </w:rPr>
            </w:pPr>
          </w:p>
          <w:p w:rsidR="00990975" w:rsidRPr="003D16E8" w:rsidP="00F23DE3">
            <w:pPr>
              <w:bidi w:val="0"/>
              <w:jc w:val="center"/>
              <w:rPr>
                <w:rFonts w:ascii="Times New Roman" w:hAnsi="Times New Roman"/>
                <w:sz w:val="16"/>
                <w:szCs w:val="16"/>
              </w:rPr>
            </w:pPr>
          </w:p>
          <w:p w:rsidR="00990975" w:rsidRPr="003D16E8" w:rsidP="00F23DE3">
            <w:pPr>
              <w:bidi w:val="0"/>
              <w:jc w:val="center"/>
              <w:rPr>
                <w:rFonts w:ascii="Times New Roman" w:hAnsi="Times New Roman"/>
                <w:sz w:val="16"/>
                <w:szCs w:val="16"/>
              </w:rPr>
            </w:pPr>
          </w:p>
          <w:p w:rsidR="00990975" w:rsidRPr="003D16E8" w:rsidP="00F23DE3">
            <w:pPr>
              <w:bidi w:val="0"/>
              <w:jc w:val="center"/>
              <w:rPr>
                <w:rFonts w:ascii="Times New Roman" w:hAnsi="Times New Roman"/>
                <w:sz w:val="16"/>
                <w:szCs w:val="16"/>
              </w:rPr>
            </w:pPr>
          </w:p>
          <w:p w:rsidR="00990975" w:rsidRPr="003D16E8" w:rsidP="00F23DE3">
            <w:pPr>
              <w:bidi w:val="0"/>
              <w:jc w:val="center"/>
              <w:rPr>
                <w:rFonts w:ascii="Times New Roman" w:hAnsi="Times New Roman"/>
                <w:sz w:val="16"/>
                <w:szCs w:val="16"/>
              </w:rPr>
            </w:pPr>
          </w:p>
          <w:p w:rsidR="00990975" w:rsidRPr="003D16E8" w:rsidP="00F23DE3">
            <w:pPr>
              <w:bidi w:val="0"/>
              <w:jc w:val="center"/>
              <w:rPr>
                <w:rFonts w:ascii="Times New Roman" w:hAnsi="Times New Roman"/>
                <w:sz w:val="16"/>
                <w:szCs w:val="16"/>
              </w:rPr>
            </w:pPr>
          </w:p>
          <w:p w:rsidR="00990975" w:rsidRPr="003D16E8" w:rsidP="00F23DE3">
            <w:pPr>
              <w:bidi w:val="0"/>
              <w:jc w:val="center"/>
              <w:rPr>
                <w:rFonts w:ascii="Times New Roman" w:hAnsi="Times New Roman"/>
                <w:sz w:val="16"/>
                <w:szCs w:val="16"/>
              </w:rPr>
            </w:pPr>
          </w:p>
          <w:p w:rsidR="00990975" w:rsidRPr="003D16E8" w:rsidP="00F23DE3">
            <w:pPr>
              <w:bidi w:val="0"/>
              <w:jc w:val="center"/>
              <w:rPr>
                <w:rFonts w:ascii="Times New Roman" w:hAnsi="Times New Roman"/>
                <w:sz w:val="16"/>
                <w:szCs w:val="16"/>
              </w:rPr>
            </w:pPr>
          </w:p>
          <w:p w:rsidR="00990975" w:rsidRPr="003D16E8" w:rsidP="00F23DE3">
            <w:pPr>
              <w:bidi w:val="0"/>
              <w:jc w:val="center"/>
              <w:rPr>
                <w:rFonts w:ascii="Times New Roman" w:hAnsi="Times New Roman"/>
                <w:sz w:val="16"/>
                <w:szCs w:val="16"/>
              </w:rPr>
            </w:pPr>
          </w:p>
          <w:p w:rsidR="00990975" w:rsidRPr="003D16E8" w:rsidP="00F23DE3">
            <w:pPr>
              <w:bidi w:val="0"/>
              <w:jc w:val="center"/>
              <w:rPr>
                <w:rFonts w:ascii="Times New Roman" w:hAnsi="Times New Roman"/>
                <w:sz w:val="16"/>
                <w:szCs w:val="16"/>
              </w:rPr>
            </w:pPr>
          </w:p>
          <w:p w:rsidR="00990975" w:rsidRPr="003D16E8" w:rsidP="00F23DE3">
            <w:pPr>
              <w:bidi w:val="0"/>
              <w:jc w:val="center"/>
              <w:rPr>
                <w:rFonts w:ascii="Times New Roman" w:hAnsi="Times New Roman"/>
                <w:sz w:val="16"/>
                <w:szCs w:val="16"/>
              </w:rPr>
            </w:pPr>
          </w:p>
          <w:p w:rsidR="00990975" w:rsidRPr="003D16E8" w:rsidP="00F23DE3">
            <w:pPr>
              <w:bidi w:val="0"/>
              <w:jc w:val="center"/>
              <w:rPr>
                <w:rFonts w:ascii="Times New Roman" w:hAnsi="Times New Roman"/>
                <w:sz w:val="16"/>
                <w:szCs w:val="16"/>
              </w:rPr>
            </w:pPr>
          </w:p>
          <w:p w:rsidR="00990975" w:rsidRPr="003D16E8" w:rsidP="00F23DE3">
            <w:pPr>
              <w:bidi w:val="0"/>
              <w:jc w:val="center"/>
              <w:rPr>
                <w:rFonts w:ascii="Times New Roman" w:hAnsi="Times New Roman"/>
                <w:sz w:val="16"/>
                <w:szCs w:val="16"/>
              </w:rPr>
            </w:pPr>
          </w:p>
          <w:p w:rsidR="00990975" w:rsidRPr="003D16E8" w:rsidP="00F23DE3">
            <w:pPr>
              <w:bidi w:val="0"/>
              <w:jc w:val="center"/>
              <w:rPr>
                <w:rFonts w:ascii="Times New Roman" w:hAnsi="Times New Roman"/>
                <w:sz w:val="16"/>
                <w:szCs w:val="16"/>
              </w:rPr>
            </w:pPr>
            <w:r w:rsidRPr="003D16E8">
              <w:rPr>
                <w:rFonts w:ascii="Times New Roman" w:hAnsi="Times New Roman"/>
                <w:sz w:val="16"/>
                <w:szCs w:val="16"/>
              </w:rPr>
              <w:t>O:28a</w:t>
            </w: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821685"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r w:rsidRPr="003D16E8">
              <w:rPr>
                <w:rFonts w:ascii="Times New Roman" w:hAnsi="Times New Roman"/>
                <w:sz w:val="16"/>
                <w:szCs w:val="16"/>
              </w:rPr>
              <w:t>O: 29</w:t>
            </w: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821685" w:rsidRPr="003D16E8" w:rsidP="00F23DE3">
            <w:pPr>
              <w:bidi w:val="0"/>
              <w:jc w:val="center"/>
              <w:rPr>
                <w:rFonts w:ascii="Times New Roman" w:hAnsi="Times New Roman"/>
                <w:sz w:val="16"/>
                <w:szCs w:val="16"/>
              </w:rPr>
            </w:pPr>
          </w:p>
          <w:p w:rsidR="00821685" w:rsidRPr="003D16E8" w:rsidP="00F23DE3">
            <w:pPr>
              <w:bidi w:val="0"/>
              <w:jc w:val="center"/>
              <w:rPr>
                <w:rFonts w:ascii="Times New Roman" w:hAnsi="Times New Roman"/>
                <w:sz w:val="16"/>
                <w:szCs w:val="16"/>
              </w:rPr>
            </w:pPr>
          </w:p>
          <w:p w:rsidR="00821685" w:rsidRPr="003D16E8" w:rsidP="00F23DE3">
            <w:pPr>
              <w:bidi w:val="0"/>
              <w:jc w:val="center"/>
              <w:rPr>
                <w:rFonts w:ascii="Times New Roman" w:hAnsi="Times New Roman"/>
                <w:sz w:val="16"/>
                <w:szCs w:val="16"/>
              </w:rPr>
            </w:pPr>
          </w:p>
          <w:p w:rsidR="00821685" w:rsidRPr="003D16E8" w:rsidP="00F23DE3">
            <w:pPr>
              <w:bidi w:val="0"/>
              <w:jc w:val="center"/>
              <w:rPr>
                <w:rFonts w:ascii="Times New Roman" w:hAnsi="Times New Roman"/>
                <w:sz w:val="16"/>
                <w:szCs w:val="16"/>
              </w:rPr>
            </w:pPr>
          </w:p>
          <w:p w:rsidR="00821685" w:rsidRPr="003D16E8" w:rsidP="00F23DE3">
            <w:pPr>
              <w:bidi w:val="0"/>
              <w:jc w:val="center"/>
              <w:rPr>
                <w:rFonts w:ascii="Times New Roman" w:hAnsi="Times New Roman"/>
                <w:sz w:val="16"/>
                <w:szCs w:val="16"/>
              </w:rPr>
            </w:pPr>
          </w:p>
          <w:p w:rsidR="00821685" w:rsidRPr="003D16E8" w:rsidP="00F23DE3">
            <w:pPr>
              <w:bidi w:val="0"/>
              <w:jc w:val="center"/>
              <w:rPr>
                <w:rFonts w:ascii="Times New Roman" w:hAnsi="Times New Roman"/>
                <w:sz w:val="16"/>
                <w:szCs w:val="16"/>
              </w:rPr>
            </w:pPr>
          </w:p>
          <w:p w:rsidR="00821685" w:rsidRPr="003D16E8" w:rsidP="00F23DE3">
            <w:pPr>
              <w:bidi w:val="0"/>
              <w:jc w:val="center"/>
              <w:rPr>
                <w:rFonts w:ascii="Times New Roman" w:hAnsi="Times New Roman"/>
                <w:sz w:val="16"/>
                <w:szCs w:val="16"/>
              </w:rPr>
            </w:pPr>
          </w:p>
          <w:p w:rsidR="00821685" w:rsidRPr="003D16E8" w:rsidP="00F23DE3">
            <w:pPr>
              <w:bidi w:val="0"/>
              <w:jc w:val="center"/>
              <w:rPr>
                <w:rFonts w:ascii="Times New Roman" w:hAnsi="Times New Roman"/>
                <w:sz w:val="16"/>
                <w:szCs w:val="16"/>
              </w:rPr>
            </w:pPr>
          </w:p>
          <w:p w:rsidR="00821685" w:rsidRPr="003D16E8" w:rsidP="00F23DE3">
            <w:pPr>
              <w:bidi w:val="0"/>
              <w:jc w:val="center"/>
              <w:rPr>
                <w:rFonts w:ascii="Times New Roman" w:hAnsi="Times New Roman"/>
                <w:sz w:val="16"/>
                <w:szCs w:val="16"/>
              </w:rPr>
            </w:pPr>
          </w:p>
          <w:p w:rsidR="00821685" w:rsidRPr="003D16E8" w:rsidP="00F23DE3">
            <w:pPr>
              <w:bidi w:val="0"/>
              <w:jc w:val="center"/>
              <w:rPr>
                <w:rFonts w:ascii="Times New Roman" w:hAnsi="Times New Roman"/>
                <w:sz w:val="16"/>
                <w:szCs w:val="16"/>
              </w:rPr>
            </w:pPr>
          </w:p>
          <w:p w:rsidR="00821685" w:rsidRPr="003D16E8" w:rsidP="00F23DE3">
            <w:pPr>
              <w:bidi w:val="0"/>
              <w:jc w:val="center"/>
              <w:rPr>
                <w:rFonts w:ascii="Times New Roman" w:hAnsi="Times New Roman"/>
                <w:sz w:val="16"/>
                <w:szCs w:val="16"/>
              </w:rPr>
            </w:pPr>
          </w:p>
          <w:p w:rsidR="00821685" w:rsidRPr="003D16E8" w:rsidP="00F23DE3">
            <w:pPr>
              <w:bidi w:val="0"/>
              <w:jc w:val="center"/>
              <w:rPr>
                <w:rFonts w:ascii="Times New Roman" w:hAnsi="Times New Roman"/>
                <w:sz w:val="16"/>
                <w:szCs w:val="16"/>
              </w:rPr>
            </w:pPr>
          </w:p>
          <w:p w:rsidR="00821685" w:rsidRPr="003D16E8" w:rsidP="00F23DE3">
            <w:pPr>
              <w:bidi w:val="0"/>
              <w:jc w:val="center"/>
              <w:rPr>
                <w:rFonts w:ascii="Times New Roman" w:hAnsi="Times New Roman"/>
                <w:sz w:val="16"/>
                <w:szCs w:val="16"/>
              </w:rPr>
            </w:pPr>
          </w:p>
          <w:p w:rsidR="00821685" w:rsidRPr="003D16E8" w:rsidP="00F23DE3">
            <w:pPr>
              <w:bidi w:val="0"/>
              <w:jc w:val="center"/>
              <w:rPr>
                <w:rFonts w:ascii="Times New Roman" w:hAnsi="Times New Roman"/>
                <w:sz w:val="16"/>
                <w:szCs w:val="16"/>
              </w:rPr>
            </w:pPr>
          </w:p>
          <w:p w:rsidR="00821685" w:rsidRPr="003D16E8" w:rsidP="00F23DE3">
            <w:pPr>
              <w:bidi w:val="0"/>
              <w:jc w:val="center"/>
              <w:rPr>
                <w:rFonts w:ascii="Times New Roman" w:hAnsi="Times New Roman"/>
                <w:sz w:val="16"/>
                <w:szCs w:val="16"/>
              </w:rPr>
            </w:pPr>
          </w:p>
          <w:p w:rsidR="00821685" w:rsidRPr="003D16E8" w:rsidP="00F23DE3">
            <w:pPr>
              <w:bidi w:val="0"/>
              <w:jc w:val="center"/>
              <w:rPr>
                <w:rFonts w:ascii="Times New Roman" w:hAnsi="Times New Roman"/>
                <w:sz w:val="16"/>
                <w:szCs w:val="16"/>
              </w:rPr>
            </w:pPr>
          </w:p>
          <w:p w:rsidR="00821685" w:rsidRPr="003D16E8" w:rsidP="00F23DE3">
            <w:pPr>
              <w:bidi w:val="0"/>
              <w:jc w:val="center"/>
              <w:rPr>
                <w:rFonts w:ascii="Times New Roman" w:hAnsi="Times New Roman"/>
                <w:sz w:val="16"/>
                <w:szCs w:val="16"/>
              </w:rPr>
            </w:pPr>
          </w:p>
          <w:p w:rsidR="00821685" w:rsidRPr="003D16E8" w:rsidP="00F23DE3">
            <w:pPr>
              <w:bidi w:val="0"/>
              <w:jc w:val="center"/>
              <w:rPr>
                <w:rFonts w:ascii="Times New Roman" w:hAnsi="Times New Roman"/>
                <w:sz w:val="16"/>
                <w:szCs w:val="16"/>
              </w:rPr>
            </w:pPr>
          </w:p>
          <w:p w:rsidR="00821685" w:rsidRPr="003D16E8" w:rsidP="00F23DE3">
            <w:pPr>
              <w:bidi w:val="0"/>
              <w:jc w:val="center"/>
              <w:rPr>
                <w:rFonts w:ascii="Times New Roman" w:hAnsi="Times New Roman"/>
                <w:sz w:val="16"/>
                <w:szCs w:val="16"/>
              </w:rPr>
            </w:pPr>
          </w:p>
          <w:p w:rsidR="00821685" w:rsidRPr="003D16E8" w:rsidP="00F23DE3">
            <w:pPr>
              <w:bidi w:val="0"/>
              <w:jc w:val="center"/>
              <w:rPr>
                <w:rFonts w:ascii="Times New Roman" w:hAnsi="Times New Roman"/>
                <w:sz w:val="16"/>
                <w:szCs w:val="16"/>
              </w:rPr>
            </w:pPr>
          </w:p>
          <w:p w:rsidR="00821685" w:rsidRPr="003D16E8" w:rsidP="00F23DE3">
            <w:pPr>
              <w:bidi w:val="0"/>
              <w:jc w:val="center"/>
              <w:rPr>
                <w:rFonts w:ascii="Times New Roman" w:hAnsi="Times New Roman"/>
                <w:sz w:val="16"/>
                <w:szCs w:val="16"/>
              </w:rPr>
            </w:pPr>
          </w:p>
          <w:p w:rsidR="00821685" w:rsidRPr="003D16E8" w:rsidP="00F23DE3">
            <w:pPr>
              <w:bidi w:val="0"/>
              <w:jc w:val="center"/>
              <w:rPr>
                <w:rFonts w:ascii="Times New Roman" w:hAnsi="Times New Roman"/>
                <w:sz w:val="16"/>
                <w:szCs w:val="16"/>
              </w:rPr>
            </w:pPr>
          </w:p>
          <w:p w:rsidR="00821685" w:rsidRPr="003D16E8" w:rsidP="00F23DE3">
            <w:pPr>
              <w:bidi w:val="0"/>
              <w:jc w:val="center"/>
              <w:rPr>
                <w:rFonts w:ascii="Times New Roman" w:hAnsi="Times New Roman"/>
                <w:sz w:val="16"/>
                <w:szCs w:val="16"/>
              </w:rPr>
            </w:pPr>
          </w:p>
          <w:p w:rsidR="00821685" w:rsidRPr="003D16E8" w:rsidP="00F23DE3">
            <w:pPr>
              <w:bidi w:val="0"/>
              <w:jc w:val="center"/>
              <w:rPr>
                <w:rFonts w:ascii="Times New Roman" w:hAnsi="Times New Roman"/>
                <w:sz w:val="16"/>
                <w:szCs w:val="16"/>
              </w:rPr>
            </w:pPr>
          </w:p>
          <w:p w:rsidR="00821685"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r w:rsidRPr="003D16E8">
              <w:rPr>
                <w:rFonts w:ascii="Times New Roman" w:hAnsi="Times New Roman"/>
                <w:sz w:val="16"/>
                <w:szCs w:val="16"/>
              </w:rPr>
              <w:t>O: 30</w:t>
            </w: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2B546B"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r w:rsidRPr="003D16E8">
              <w:rPr>
                <w:rFonts w:ascii="Times New Roman" w:hAnsi="Times New Roman"/>
                <w:sz w:val="16"/>
                <w:szCs w:val="16"/>
              </w:rPr>
              <w:t>O: 31</w:t>
            </w: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r w:rsidRPr="003D16E8">
              <w:rPr>
                <w:rFonts w:ascii="Times New Roman" w:hAnsi="Times New Roman"/>
                <w:sz w:val="16"/>
                <w:szCs w:val="16"/>
              </w:rPr>
              <w:t>O: 32</w:t>
            </w:r>
          </w:p>
          <w:p w:rsidR="003649DC" w:rsidRPr="003D16E8" w:rsidP="00F23DE3">
            <w:pPr>
              <w:bidi w:val="0"/>
              <w:jc w:val="center"/>
              <w:rPr>
                <w:rFonts w:ascii="Times New Roman" w:hAnsi="Times New Roman"/>
                <w:sz w:val="16"/>
                <w:szCs w:val="16"/>
              </w:rPr>
            </w:pPr>
          </w:p>
          <w:p w:rsidR="003649DC" w:rsidRPr="003D16E8" w:rsidP="00F23DE3">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821685">
            <w:pPr>
              <w:bidi w:val="0"/>
              <w:rPr>
                <w:rFonts w:ascii="Times New Roman" w:hAnsi="Times New Roman"/>
              </w:rPr>
            </w:pPr>
            <w:r w:rsidRPr="003D16E8">
              <w:rPr>
                <w:rFonts w:ascii="Times New Roman" w:hAnsi="Times New Roman"/>
              </w:rPr>
              <w:t>HLAVA  I</w:t>
            </w:r>
          </w:p>
          <w:p w:rsidR="0019189B" w:rsidRPr="003D16E8" w:rsidP="00821685">
            <w:pPr>
              <w:bidi w:val="0"/>
              <w:rPr>
                <w:rFonts w:ascii="Times New Roman" w:hAnsi="Times New Roman"/>
              </w:rPr>
            </w:pPr>
          </w:p>
          <w:p w:rsidR="0019189B" w:rsidRPr="003D16E8" w:rsidP="00821685">
            <w:pPr>
              <w:bidi w:val="0"/>
              <w:rPr>
                <w:rFonts w:ascii="Times New Roman" w:hAnsi="Times New Roman"/>
              </w:rPr>
            </w:pPr>
            <w:r w:rsidRPr="003D16E8">
              <w:rPr>
                <w:rFonts w:ascii="Times New Roman" w:hAnsi="Times New Roman"/>
              </w:rPr>
              <w:t>DEFINÍCIE</w:t>
            </w:r>
          </w:p>
          <w:p w:rsidR="0019189B" w:rsidRPr="003D16E8" w:rsidP="00821685">
            <w:pPr>
              <w:bidi w:val="0"/>
              <w:rPr>
                <w:rFonts w:ascii="Times New Roman" w:hAnsi="Times New Roman"/>
              </w:rPr>
            </w:pPr>
          </w:p>
          <w:p w:rsidR="0019189B" w:rsidRPr="003D16E8" w:rsidP="00821685">
            <w:pPr>
              <w:bidi w:val="0"/>
              <w:rPr>
                <w:rFonts w:ascii="Times New Roman" w:hAnsi="Times New Roman"/>
              </w:rPr>
            </w:pPr>
            <w:r w:rsidRPr="003D16E8">
              <w:rPr>
                <w:rFonts w:ascii="Times New Roman" w:hAnsi="Times New Roman"/>
              </w:rPr>
              <w:t>Článok  1</w:t>
            </w:r>
          </w:p>
          <w:p w:rsidR="0019189B" w:rsidRPr="003D16E8" w:rsidP="00821685">
            <w:pPr>
              <w:bidi w:val="0"/>
              <w:rPr>
                <w:rFonts w:ascii="Times New Roman" w:hAnsi="Times New Roman"/>
              </w:rPr>
            </w:pPr>
            <w:r w:rsidRPr="003D16E8">
              <w:rPr>
                <w:rFonts w:ascii="Times New Roman" w:hAnsi="Times New Roman"/>
              </w:rPr>
              <w:t>Na účely tejto smernice majú nasledovné pojmy nasledovný význam:</w:t>
            </w:r>
          </w:p>
          <w:p w:rsidR="0019189B" w:rsidRPr="003D16E8" w:rsidP="00821685">
            <w:pPr>
              <w:bidi w:val="0"/>
              <w:rPr>
                <w:rFonts w:ascii="Times New Roman" w:hAnsi="Times New Roman"/>
              </w:rPr>
            </w:pPr>
          </w:p>
          <w:p w:rsidR="00AA4BAC" w:rsidRPr="003D16E8" w:rsidP="00821685">
            <w:pPr>
              <w:pStyle w:val="Styl1"/>
              <w:tabs>
                <w:tab w:val="left" w:pos="360"/>
              </w:tabs>
              <w:bidi w:val="0"/>
              <w:ind w:left="1200" w:hanging="1200"/>
              <w:jc w:val="left"/>
              <w:rPr>
                <w:rFonts w:ascii="Times New Roman" w:hAnsi="Times New Roman"/>
                <w:i/>
                <w:iCs/>
              </w:rPr>
            </w:pPr>
            <w:r w:rsidRPr="003D16E8">
              <w:rPr>
                <w:rFonts w:ascii="Times New Roman" w:hAnsi="Times New Roman"/>
              </w:rPr>
              <w:t>2.</w:t>
              <w:tab/>
            </w:r>
            <w:r w:rsidRPr="003D16E8">
              <w:rPr>
                <w:rFonts w:ascii="Times New Roman" w:hAnsi="Times New Roman"/>
                <w:iCs/>
              </w:rPr>
              <w:t>Liek:</w:t>
            </w:r>
          </w:p>
          <w:p w:rsidR="00AA4BAC" w:rsidRPr="003D16E8" w:rsidP="00821685">
            <w:pPr>
              <w:pStyle w:val="Styl1"/>
              <w:tabs>
                <w:tab w:val="clear" w:pos="567"/>
                <w:tab w:val="clear" w:pos="709"/>
                <w:tab w:val="left" w:pos="1680"/>
              </w:tabs>
              <w:bidi w:val="0"/>
              <w:ind w:left="1200"/>
              <w:jc w:val="left"/>
              <w:rPr>
                <w:rFonts w:ascii="Times New Roman" w:hAnsi="Times New Roman"/>
                <w:i/>
                <w:iCs/>
              </w:rPr>
            </w:pPr>
          </w:p>
          <w:p w:rsidR="00AA4BAC" w:rsidRPr="003D16E8" w:rsidP="00821685">
            <w:pPr>
              <w:pStyle w:val="Styl1"/>
              <w:tabs>
                <w:tab w:val="left" w:pos="540"/>
              </w:tabs>
              <w:bidi w:val="0"/>
              <w:ind w:left="540" w:hanging="540"/>
              <w:jc w:val="left"/>
              <w:rPr>
                <w:rFonts w:ascii="Times New Roman" w:hAnsi="Times New Roman"/>
              </w:rPr>
            </w:pPr>
            <w:r w:rsidRPr="003D16E8">
              <w:rPr>
                <w:rFonts w:ascii="Times New Roman" w:hAnsi="Times New Roman"/>
              </w:rPr>
              <w:t>(a)</w:t>
              <w:tab/>
              <w:t>Akákoľvek látka alebo kombinácia látok s vlastnosťami vhodnými na liečbu alebo prevenciu ochorení u ľudí; alebo</w:t>
            </w:r>
          </w:p>
          <w:p w:rsidR="00AA4BAC" w:rsidRPr="003D16E8" w:rsidP="00821685">
            <w:pPr>
              <w:pStyle w:val="Styl1"/>
              <w:tabs>
                <w:tab w:val="clear" w:pos="567"/>
                <w:tab w:val="clear" w:pos="709"/>
                <w:tab w:val="left" w:pos="2280"/>
              </w:tabs>
              <w:bidi w:val="0"/>
              <w:ind w:left="2280" w:hanging="600"/>
              <w:jc w:val="left"/>
              <w:rPr>
                <w:rFonts w:ascii="Times New Roman" w:hAnsi="Times New Roman"/>
              </w:rPr>
            </w:pPr>
          </w:p>
          <w:p w:rsidR="00AA4BAC" w:rsidRPr="003D16E8" w:rsidP="00821685">
            <w:pPr>
              <w:pStyle w:val="Styl1"/>
              <w:tabs>
                <w:tab w:val="left" w:pos="540"/>
              </w:tabs>
              <w:bidi w:val="0"/>
              <w:ind w:left="540" w:hanging="540"/>
              <w:jc w:val="left"/>
              <w:rPr>
                <w:rFonts w:ascii="Times New Roman" w:hAnsi="Times New Roman"/>
              </w:rPr>
            </w:pPr>
            <w:r w:rsidRPr="003D16E8">
              <w:rPr>
                <w:rFonts w:ascii="Times New Roman" w:hAnsi="Times New Roman"/>
              </w:rPr>
              <w:t>(b)</w:t>
              <w:tab/>
              <w:t>Akákoľvek látka alebo kombinácia látok, ktorá sa môže použiť na človeku alebo ktorá môže byť podaná človeku buď na účely obnovenia, úpravy alebo zmeny fyziologických funkcií prostredníctvom jej farmakologického, imunologického alebo metabolického účinku alebo na účely určenia lekárskej diagnózy.</w:t>
            </w:r>
          </w:p>
          <w:p w:rsidR="0019189B" w:rsidRPr="003D16E8" w:rsidP="00821685">
            <w:pPr>
              <w:bidi w:val="0"/>
              <w:ind w:left="360" w:hanging="360"/>
              <w:rPr>
                <w:rFonts w:ascii="Times New Roman" w:hAnsi="Times New Roman"/>
              </w:rPr>
            </w:pPr>
          </w:p>
          <w:p w:rsidR="0019189B" w:rsidRPr="003D16E8" w:rsidP="00821685">
            <w:pPr>
              <w:bidi w:val="0"/>
              <w:rPr>
                <w:rFonts w:ascii="Times New Roman" w:hAnsi="Times New Roman"/>
              </w:rPr>
            </w:pPr>
          </w:p>
          <w:p w:rsidR="0019189B" w:rsidRPr="003D16E8" w:rsidP="00821685">
            <w:pPr>
              <w:bidi w:val="0"/>
              <w:rPr>
                <w:rFonts w:ascii="Times New Roman" w:hAnsi="Times New Roman"/>
              </w:rPr>
            </w:pPr>
            <w:r w:rsidRPr="003D16E8">
              <w:rPr>
                <w:rFonts w:ascii="Times New Roman" w:hAnsi="Times New Roman"/>
              </w:rPr>
              <w:t>3.   Látka:</w:t>
            </w:r>
          </w:p>
          <w:p w:rsidR="0019189B" w:rsidRPr="003D16E8" w:rsidP="00821685">
            <w:pPr>
              <w:bidi w:val="0"/>
              <w:rPr>
                <w:rFonts w:ascii="Times New Roman" w:hAnsi="Times New Roman"/>
              </w:rPr>
            </w:pPr>
          </w:p>
          <w:p w:rsidR="0019189B" w:rsidRPr="003D16E8" w:rsidP="00821685">
            <w:pPr>
              <w:bidi w:val="0"/>
              <w:rPr>
                <w:rFonts w:ascii="Times New Roman" w:hAnsi="Times New Roman"/>
              </w:rPr>
            </w:pPr>
            <w:r w:rsidRPr="003D16E8">
              <w:rPr>
                <w:rFonts w:ascii="Times New Roman" w:hAnsi="Times New Roman"/>
              </w:rPr>
              <w:t xml:space="preserve">      Akákoľvek hmota bez ohľadu na pôvod:</w:t>
            </w:r>
          </w:p>
          <w:p w:rsidR="0019189B" w:rsidRPr="003D16E8" w:rsidP="00821685">
            <w:pPr>
              <w:bidi w:val="0"/>
              <w:rPr>
                <w:rFonts w:ascii="Times New Roman" w:hAnsi="Times New Roman"/>
              </w:rPr>
            </w:pPr>
          </w:p>
          <w:p w:rsidR="0019189B" w:rsidRPr="003D16E8" w:rsidP="00821685">
            <w:pPr>
              <w:bidi w:val="0"/>
              <w:rPr>
                <w:rFonts w:ascii="Times New Roman" w:hAnsi="Times New Roman"/>
              </w:rPr>
            </w:pPr>
            <w:r w:rsidRPr="003D16E8">
              <w:rPr>
                <w:rFonts w:ascii="Times New Roman" w:hAnsi="Times New Roman"/>
              </w:rPr>
              <w:t xml:space="preserve">      -  ľudský, napr.</w:t>
            </w:r>
          </w:p>
          <w:p w:rsidR="0019189B" w:rsidRPr="003D16E8" w:rsidP="00821685">
            <w:pPr>
              <w:bidi w:val="0"/>
              <w:rPr>
                <w:rFonts w:ascii="Times New Roman" w:hAnsi="Times New Roman"/>
              </w:rPr>
            </w:pPr>
            <w:r w:rsidRPr="003D16E8">
              <w:rPr>
                <w:rFonts w:ascii="Times New Roman" w:hAnsi="Times New Roman"/>
              </w:rPr>
              <w:t xml:space="preserve">     </w:t>
            </w:r>
          </w:p>
          <w:p w:rsidR="0019189B" w:rsidRPr="003D16E8" w:rsidP="00821685">
            <w:pPr>
              <w:bidi w:val="0"/>
              <w:rPr>
                <w:rFonts w:ascii="Times New Roman" w:hAnsi="Times New Roman"/>
              </w:rPr>
            </w:pPr>
            <w:r w:rsidRPr="003D16E8">
              <w:rPr>
                <w:rFonts w:ascii="Times New Roman" w:hAnsi="Times New Roman"/>
              </w:rPr>
              <w:t xml:space="preserve">         ľudská krv a výrobky z ľudskej krvi;</w:t>
            </w:r>
          </w:p>
          <w:p w:rsidR="0019189B" w:rsidRPr="003D16E8" w:rsidP="00821685">
            <w:pPr>
              <w:bidi w:val="0"/>
              <w:rPr>
                <w:rFonts w:ascii="Times New Roman" w:hAnsi="Times New Roman"/>
              </w:rPr>
            </w:pPr>
          </w:p>
          <w:p w:rsidR="0019189B" w:rsidRPr="003D16E8" w:rsidP="00821685">
            <w:pPr>
              <w:bidi w:val="0"/>
              <w:rPr>
                <w:rFonts w:ascii="Times New Roman" w:hAnsi="Times New Roman"/>
              </w:rPr>
            </w:pPr>
            <w:r w:rsidRPr="003D16E8">
              <w:rPr>
                <w:rFonts w:ascii="Times New Roman" w:hAnsi="Times New Roman"/>
              </w:rPr>
              <w:t xml:space="preserve">      -  zvierací, napr.</w:t>
            </w:r>
          </w:p>
          <w:p w:rsidR="0019189B" w:rsidRPr="003D16E8" w:rsidP="00821685">
            <w:pPr>
              <w:bidi w:val="0"/>
              <w:rPr>
                <w:rFonts w:ascii="Times New Roman" w:hAnsi="Times New Roman"/>
              </w:rPr>
            </w:pPr>
          </w:p>
          <w:p w:rsidR="0019189B" w:rsidRPr="003D16E8" w:rsidP="00821685">
            <w:pPr>
              <w:pStyle w:val="BodyTextIndent3"/>
              <w:tabs>
                <w:tab w:val="clear" w:pos="0"/>
                <w:tab w:val="clear" w:pos="8953"/>
              </w:tabs>
              <w:overflowPunct/>
              <w:autoSpaceDE/>
              <w:autoSpaceDN/>
              <w:bidi w:val="0"/>
              <w:adjustRightInd/>
              <w:spacing w:line="240" w:lineRule="auto"/>
              <w:ind w:left="540" w:firstLine="0"/>
              <w:jc w:val="left"/>
              <w:textAlignment w:val="auto"/>
              <w:rPr>
                <w:rFonts w:ascii="Times New Roman" w:hAnsi="Times New Roman"/>
              </w:rPr>
            </w:pPr>
            <w:r w:rsidRPr="003D16E8">
              <w:rPr>
                <w:rFonts w:ascii="Times New Roman" w:hAnsi="Times New Roman"/>
              </w:rPr>
              <w:t>mikroorganizmy, celé zvieratá, časti orgánov, zvieracie sekréty, toxíny, výťažky, krvné       produkty;</w:t>
            </w:r>
          </w:p>
          <w:p w:rsidR="0019189B" w:rsidRPr="003D16E8" w:rsidP="00821685">
            <w:pPr>
              <w:bidi w:val="0"/>
              <w:rPr>
                <w:rFonts w:ascii="Times New Roman" w:hAnsi="Times New Roman"/>
              </w:rPr>
            </w:pPr>
            <w:r w:rsidRPr="003D16E8">
              <w:rPr>
                <w:rFonts w:ascii="Times New Roman" w:hAnsi="Times New Roman"/>
              </w:rPr>
              <w:t xml:space="preserve">    </w:t>
            </w:r>
          </w:p>
          <w:p w:rsidR="0019189B" w:rsidRPr="003D16E8" w:rsidP="00821685">
            <w:pPr>
              <w:bidi w:val="0"/>
              <w:rPr>
                <w:rFonts w:ascii="Times New Roman" w:hAnsi="Times New Roman"/>
              </w:rPr>
            </w:pPr>
            <w:r w:rsidRPr="003D16E8">
              <w:rPr>
                <w:rFonts w:ascii="Times New Roman" w:hAnsi="Times New Roman"/>
              </w:rPr>
              <w:t xml:space="preserve">      - rastlinný, napr.</w:t>
            </w:r>
          </w:p>
          <w:p w:rsidR="0019189B" w:rsidRPr="003D16E8" w:rsidP="00821685">
            <w:pPr>
              <w:bidi w:val="0"/>
              <w:rPr>
                <w:rFonts w:ascii="Times New Roman" w:hAnsi="Times New Roman"/>
              </w:rPr>
            </w:pPr>
            <w:r w:rsidRPr="003D16E8">
              <w:rPr>
                <w:rFonts w:ascii="Times New Roman" w:hAnsi="Times New Roman"/>
              </w:rPr>
              <w:t xml:space="preserve"> </w:t>
            </w:r>
          </w:p>
          <w:p w:rsidR="0019189B" w:rsidRPr="003D16E8" w:rsidP="00821685">
            <w:pPr>
              <w:bidi w:val="0"/>
              <w:rPr>
                <w:rFonts w:ascii="Times New Roman" w:hAnsi="Times New Roman"/>
              </w:rPr>
            </w:pPr>
            <w:r w:rsidRPr="003D16E8">
              <w:rPr>
                <w:rFonts w:ascii="Times New Roman" w:hAnsi="Times New Roman"/>
              </w:rPr>
              <w:t xml:space="preserve">         mikroorganizmy, rastliny, časti rastlín, rastlinné sekréty, výťažky;</w:t>
            </w:r>
          </w:p>
          <w:p w:rsidR="0019189B" w:rsidRPr="003D16E8" w:rsidP="00821685">
            <w:pPr>
              <w:bidi w:val="0"/>
              <w:rPr>
                <w:rFonts w:ascii="Times New Roman" w:hAnsi="Times New Roman"/>
              </w:rPr>
            </w:pPr>
          </w:p>
          <w:p w:rsidR="0019189B" w:rsidRPr="003D16E8" w:rsidP="00821685">
            <w:pPr>
              <w:bidi w:val="0"/>
              <w:rPr>
                <w:rFonts w:ascii="Times New Roman" w:hAnsi="Times New Roman"/>
              </w:rPr>
            </w:pPr>
            <w:r w:rsidRPr="003D16E8">
              <w:rPr>
                <w:rFonts w:ascii="Times New Roman" w:hAnsi="Times New Roman"/>
              </w:rPr>
              <w:t xml:space="preserve">      - chemický, napr.</w:t>
            </w:r>
          </w:p>
          <w:p w:rsidR="0019189B" w:rsidRPr="003D16E8" w:rsidP="00821685">
            <w:pPr>
              <w:bidi w:val="0"/>
              <w:rPr>
                <w:rFonts w:ascii="Times New Roman" w:hAnsi="Times New Roman"/>
              </w:rPr>
            </w:pPr>
          </w:p>
          <w:p w:rsidR="0019189B" w:rsidRPr="003D16E8" w:rsidP="00821685">
            <w:pPr>
              <w:bidi w:val="0"/>
              <w:ind w:left="540" w:hanging="180"/>
              <w:rPr>
                <w:rFonts w:ascii="Times New Roman" w:hAnsi="Times New Roman"/>
              </w:rPr>
            </w:pPr>
            <w:r w:rsidRPr="003D16E8">
              <w:rPr>
                <w:rFonts w:ascii="Times New Roman" w:hAnsi="Times New Roman"/>
              </w:rPr>
              <w:t xml:space="preserve">  prvky, prírodne sa vyskytujúce chemické látky a chemické výrobky získané chemickou zmenou alebo syntézou.</w:t>
            </w:r>
          </w:p>
          <w:p w:rsidR="0019189B" w:rsidRPr="003D16E8" w:rsidP="00821685">
            <w:pPr>
              <w:bidi w:val="0"/>
              <w:ind w:left="540" w:hanging="180"/>
              <w:rPr>
                <w:rFonts w:ascii="Times New Roman" w:hAnsi="Times New Roman"/>
              </w:rPr>
            </w:pPr>
          </w:p>
          <w:p w:rsidR="0019189B" w:rsidRPr="003D16E8" w:rsidP="00821685">
            <w:pPr>
              <w:bidi w:val="0"/>
              <w:ind w:left="540" w:hanging="540"/>
              <w:rPr>
                <w:rFonts w:ascii="Times New Roman" w:hAnsi="Times New Roman"/>
              </w:rPr>
            </w:pPr>
            <w:r w:rsidRPr="003D16E8">
              <w:rPr>
                <w:rFonts w:ascii="Times New Roman" w:hAnsi="Times New Roman"/>
              </w:rPr>
              <w:t>4.   Imunologické lieky:</w:t>
            </w:r>
          </w:p>
          <w:p w:rsidR="0019189B" w:rsidRPr="003D16E8" w:rsidP="00821685">
            <w:pPr>
              <w:bidi w:val="0"/>
              <w:ind w:left="540" w:hanging="180"/>
              <w:rPr>
                <w:rFonts w:ascii="Times New Roman" w:hAnsi="Times New Roman"/>
              </w:rPr>
            </w:pPr>
          </w:p>
          <w:p w:rsidR="0019189B" w:rsidRPr="003D16E8" w:rsidP="00821685">
            <w:pPr>
              <w:bidi w:val="0"/>
              <w:ind w:left="540" w:hanging="180"/>
              <w:rPr>
                <w:rFonts w:ascii="Times New Roman" w:hAnsi="Times New Roman"/>
              </w:rPr>
            </w:pPr>
            <w:r w:rsidRPr="003D16E8">
              <w:rPr>
                <w:rFonts w:ascii="Times New Roman" w:hAnsi="Times New Roman"/>
              </w:rPr>
              <w:t xml:space="preserve"> Akýkoľvek liek zložený z vakcín, toxínov, sér alebo alergénových produktov:</w:t>
            </w:r>
          </w:p>
          <w:p w:rsidR="0019189B" w:rsidRPr="003D16E8" w:rsidP="00821685">
            <w:pPr>
              <w:bidi w:val="0"/>
              <w:ind w:left="540" w:hanging="180"/>
              <w:rPr>
                <w:rFonts w:ascii="Times New Roman" w:hAnsi="Times New Roman"/>
              </w:rPr>
            </w:pPr>
          </w:p>
          <w:p w:rsidR="0019189B" w:rsidRPr="003D16E8" w:rsidP="00821685">
            <w:pPr>
              <w:numPr>
                <w:numId w:val="1"/>
              </w:numPr>
              <w:bidi w:val="0"/>
              <w:rPr>
                <w:rFonts w:ascii="Times New Roman" w:hAnsi="Times New Roman"/>
              </w:rPr>
            </w:pPr>
            <w:r w:rsidRPr="003D16E8">
              <w:rPr>
                <w:rFonts w:ascii="Times New Roman" w:hAnsi="Times New Roman"/>
              </w:rPr>
              <w:t>k vakcínam, toxínom a séram patria najmä:</w:t>
            </w:r>
          </w:p>
          <w:p w:rsidR="0019189B" w:rsidRPr="003D16E8" w:rsidP="00821685">
            <w:pPr>
              <w:bidi w:val="0"/>
              <w:rPr>
                <w:rFonts w:ascii="Times New Roman" w:hAnsi="Times New Roman"/>
              </w:rPr>
            </w:pPr>
          </w:p>
          <w:p w:rsidR="0019189B" w:rsidRPr="003D16E8" w:rsidP="00821685">
            <w:pPr>
              <w:numPr>
                <w:ilvl w:val="1"/>
                <w:numId w:val="1"/>
              </w:numPr>
              <w:tabs>
                <w:tab w:val="num" w:pos="1100"/>
                <w:tab w:val="clear" w:pos="1800"/>
              </w:tabs>
              <w:bidi w:val="0"/>
              <w:ind w:left="1100" w:hanging="360"/>
              <w:rPr>
                <w:rFonts w:ascii="Times New Roman" w:hAnsi="Times New Roman"/>
              </w:rPr>
            </w:pPr>
            <w:r w:rsidRPr="003D16E8">
              <w:rPr>
                <w:rFonts w:ascii="Times New Roman" w:hAnsi="Times New Roman"/>
              </w:rPr>
              <w:t>činidlá používané na vyvolanie aktívnej imunity, ako je vakcína cholery, BCG, vakcíny obrny, vakcína kiahní;</w:t>
            </w:r>
          </w:p>
          <w:p w:rsidR="0019189B" w:rsidRPr="003D16E8" w:rsidP="00821685">
            <w:pPr>
              <w:numPr>
                <w:ilvl w:val="1"/>
                <w:numId w:val="1"/>
              </w:numPr>
              <w:tabs>
                <w:tab w:val="num" w:pos="1100"/>
                <w:tab w:val="clear" w:pos="1800"/>
              </w:tabs>
              <w:bidi w:val="0"/>
              <w:ind w:left="1100" w:hanging="360"/>
              <w:rPr>
                <w:rFonts w:ascii="Times New Roman" w:hAnsi="Times New Roman"/>
              </w:rPr>
            </w:pPr>
            <w:r w:rsidRPr="003D16E8">
              <w:rPr>
                <w:rFonts w:ascii="Times New Roman" w:hAnsi="Times New Roman"/>
              </w:rPr>
              <w:t>činidlá používané na diagnostikovanie stavu imunity, zahŕňajúce najmä tuberkulín a PPD tuberkulín, toxíny pre Schickove a Dickove testy, brucelín;</w:t>
            </w:r>
          </w:p>
          <w:p w:rsidR="0019189B" w:rsidRPr="003D16E8" w:rsidP="00821685">
            <w:pPr>
              <w:numPr>
                <w:ilvl w:val="1"/>
                <w:numId w:val="1"/>
              </w:numPr>
              <w:tabs>
                <w:tab w:val="num" w:pos="1100"/>
                <w:tab w:val="clear" w:pos="1800"/>
              </w:tabs>
              <w:bidi w:val="0"/>
              <w:ind w:left="1100" w:hanging="360"/>
              <w:rPr>
                <w:rFonts w:ascii="Times New Roman" w:hAnsi="Times New Roman"/>
              </w:rPr>
            </w:pPr>
            <w:r w:rsidRPr="003D16E8">
              <w:rPr>
                <w:rFonts w:ascii="Times New Roman" w:hAnsi="Times New Roman"/>
              </w:rPr>
              <w:t xml:space="preserve"> činidlá používané na vyvolanie pasívnej imunity, ako je antitoxín záškrtu, protikiahňový globulín, protilymfocytický globulín;</w:t>
            </w:r>
          </w:p>
          <w:p w:rsidR="0019189B" w:rsidRPr="003D16E8" w:rsidP="00821685">
            <w:pPr>
              <w:bidi w:val="0"/>
              <w:rPr>
                <w:rFonts w:ascii="Times New Roman" w:hAnsi="Times New Roman"/>
              </w:rPr>
            </w:pPr>
          </w:p>
          <w:p w:rsidR="0019189B" w:rsidRPr="003D16E8" w:rsidP="00821685">
            <w:pPr>
              <w:numPr>
                <w:numId w:val="1"/>
              </w:numPr>
              <w:bidi w:val="0"/>
              <w:rPr>
                <w:rFonts w:ascii="Times New Roman" w:hAnsi="Times New Roman"/>
              </w:rPr>
            </w:pPr>
            <w:r w:rsidRPr="003D16E8">
              <w:rPr>
                <w:rFonts w:ascii="Times New Roman" w:hAnsi="Times New Roman"/>
              </w:rPr>
              <w:t>„alergénom“ sa rozumie akýkoľvek liek, ktorého úlohou je identifikovať alebo navodiť špecifickú získanú zmenu imunologickej odpovede na alergizujúce činidlo.</w:t>
            </w:r>
          </w:p>
          <w:p w:rsidR="0019189B" w:rsidRPr="003D16E8" w:rsidP="00821685">
            <w:pPr>
              <w:bidi w:val="0"/>
              <w:rPr>
                <w:rFonts w:ascii="Times New Roman" w:hAnsi="Times New Roman"/>
              </w:rPr>
            </w:pPr>
          </w:p>
          <w:p w:rsidR="00AA4BAC" w:rsidRPr="003D16E8" w:rsidP="00821685">
            <w:pPr>
              <w:pStyle w:val="Styl1"/>
              <w:bidi w:val="0"/>
              <w:ind w:left="540" w:hanging="540"/>
              <w:jc w:val="left"/>
              <w:rPr>
                <w:rFonts w:ascii="Times New Roman" w:hAnsi="Times New Roman"/>
              </w:rPr>
            </w:pPr>
            <w:r w:rsidRPr="003D16E8">
              <w:rPr>
                <w:rFonts w:ascii="Times New Roman" w:hAnsi="Times New Roman"/>
              </w:rPr>
              <w:t>5.</w:t>
              <w:tab/>
            </w:r>
            <w:r w:rsidRPr="003D16E8">
              <w:rPr>
                <w:rFonts w:ascii="Times New Roman" w:hAnsi="Times New Roman"/>
                <w:iCs/>
              </w:rPr>
              <w:t>Homeopatický liek:</w:t>
            </w:r>
          </w:p>
          <w:p w:rsidR="00AA4BAC" w:rsidRPr="003D16E8" w:rsidP="00821685">
            <w:pPr>
              <w:pStyle w:val="Styl1"/>
              <w:tabs>
                <w:tab w:val="clear" w:pos="567"/>
                <w:tab w:val="clear" w:pos="709"/>
              </w:tabs>
              <w:bidi w:val="0"/>
              <w:ind w:left="1680" w:hanging="480"/>
              <w:jc w:val="left"/>
              <w:rPr>
                <w:rFonts w:ascii="Times New Roman" w:hAnsi="Times New Roman"/>
              </w:rPr>
            </w:pPr>
          </w:p>
          <w:p w:rsidR="00AA4BAC" w:rsidRPr="003D16E8" w:rsidP="00821685">
            <w:pPr>
              <w:pStyle w:val="Styl1"/>
              <w:bidi w:val="0"/>
              <w:jc w:val="left"/>
              <w:rPr>
                <w:rFonts w:ascii="Times New Roman" w:hAnsi="Times New Roman"/>
              </w:rPr>
            </w:pPr>
            <w:r w:rsidRPr="003D16E8">
              <w:rPr>
                <w:rFonts w:ascii="Times New Roman" w:hAnsi="Times New Roman"/>
              </w:rPr>
              <w:t>Akýkoľvek liek vyrobený z látok nazývaných homeopatické základy podľa homeopatického výrobného postupu opísaného v Európskom liekopise alebo v prípade, ak tam nie je uvedený,  v liekopisoch v súčasnosti oficiálne používaných v členských štátoch. Homeopatický liek môže obsahovať viac základov.</w:t>
            </w:r>
          </w:p>
          <w:p w:rsidR="00AA4BAC" w:rsidRPr="003D16E8" w:rsidP="00821685">
            <w:pPr>
              <w:bidi w:val="0"/>
              <w:rPr>
                <w:rFonts w:ascii="Times New Roman" w:hAnsi="Times New Roman"/>
              </w:rPr>
            </w:pPr>
          </w:p>
          <w:p w:rsidR="0019189B" w:rsidRPr="003D16E8" w:rsidP="00821685">
            <w:pPr>
              <w:bidi w:val="0"/>
              <w:rPr>
                <w:rFonts w:ascii="Times New Roman" w:hAnsi="Times New Roman"/>
              </w:rPr>
            </w:pPr>
          </w:p>
          <w:p w:rsidR="0019189B" w:rsidRPr="003D16E8" w:rsidP="00821685">
            <w:pPr>
              <w:bidi w:val="0"/>
              <w:rPr>
                <w:rFonts w:ascii="Times New Roman" w:hAnsi="Times New Roman"/>
              </w:rPr>
            </w:pPr>
            <w:r w:rsidRPr="003D16E8">
              <w:rPr>
                <w:rFonts w:ascii="Times New Roman" w:hAnsi="Times New Roman"/>
              </w:rPr>
              <w:t>6.  Rádioaktívny liek:</w:t>
            </w:r>
          </w:p>
          <w:p w:rsidR="0019189B" w:rsidRPr="003D16E8" w:rsidP="00821685">
            <w:pPr>
              <w:bidi w:val="0"/>
              <w:rPr>
                <w:rFonts w:ascii="Times New Roman" w:hAnsi="Times New Roman"/>
              </w:rPr>
            </w:pPr>
          </w:p>
          <w:p w:rsidR="0019189B" w:rsidRPr="003D16E8" w:rsidP="00821685">
            <w:pPr>
              <w:pStyle w:val="BodyTextIndent2"/>
              <w:tabs>
                <w:tab w:val="clear" w:pos="0"/>
                <w:tab w:val="clear" w:pos="8953"/>
              </w:tabs>
              <w:overflowPunct/>
              <w:autoSpaceDE/>
              <w:autoSpaceDN/>
              <w:bidi w:val="0"/>
              <w:adjustRightInd/>
              <w:spacing w:line="240" w:lineRule="auto"/>
              <w:ind w:left="360" w:firstLine="0"/>
              <w:textAlignment w:val="auto"/>
              <w:rPr>
                <w:rFonts w:ascii="Times New Roman" w:hAnsi="Times New Roman"/>
                <w:b w:val="0"/>
                <w:bCs w:val="0"/>
              </w:rPr>
            </w:pPr>
            <w:r w:rsidRPr="003D16E8">
              <w:rPr>
                <w:rFonts w:ascii="Times New Roman" w:hAnsi="Times New Roman"/>
                <w:b w:val="0"/>
                <w:bCs w:val="0"/>
              </w:rPr>
              <w:t>Akýkoľvek liek, ktorý keď je pripravený na použitie, obsahuje na liečebné  účely jeden alebo viac rádionuklidov (rádioaktívnych izotopov).</w:t>
            </w:r>
          </w:p>
          <w:p w:rsidR="0019189B" w:rsidRPr="003D16E8" w:rsidP="00821685">
            <w:pPr>
              <w:bidi w:val="0"/>
              <w:rPr>
                <w:rFonts w:ascii="Times New Roman" w:hAnsi="Times New Roman"/>
              </w:rPr>
            </w:pPr>
          </w:p>
          <w:p w:rsidR="0019189B" w:rsidRPr="003D16E8" w:rsidP="00821685">
            <w:pPr>
              <w:bidi w:val="0"/>
              <w:rPr>
                <w:rFonts w:ascii="Times New Roman" w:hAnsi="Times New Roman"/>
              </w:rPr>
            </w:pPr>
          </w:p>
          <w:p w:rsidR="0019189B" w:rsidRPr="003D16E8" w:rsidP="00821685">
            <w:pPr>
              <w:bidi w:val="0"/>
              <w:rPr>
                <w:rFonts w:ascii="Times New Roman" w:hAnsi="Times New Roman"/>
              </w:rPr>
            </w:pPr>
          </w:p>
          <w:p w:rsidR="0019189B" w:rsidRPr="003D16E8" w:rsidP="00821685">
            <w:pPr>
              <w:bidi w:val="0"/>
              <w:rPr>
                <w:rFonts w:ascii="Times New Roman" w:hAnsi="Times New Roman"/>
              </w:rPr>
            </w:pPr>
            <w:r w:rsidRPr="003D16E8">
              <w:rPr>
                <w:rFonts w:ascii="Times New Roman" w:hAnsi="Times New Roman"/>
              </w:rPr>
              <w:t>7.   Rádionuklidový generátor:</w:t>
            </w:r>
          </w:p>
          <w:p w:rsidR="0019189B" w:rsidRPr="003D16E8" w:rsidP="00821685">
            <w:pPr>
              <w:bidi w:val="0"/>
              <w:rPr>
                <w:rFonts w:ascii="Times New Roman" w:hAnsi="Times New Roman"/>
              </w:rPr>
            </w:pPr>
          </w:p>
          <w:p w:rsidR="0019189B" w:rsidRPr="003D16E8" w:rsidP="00821685">
            <w:pPr>
              <w:pStyle w:val="BodyTextIndent2"/>
              <w:tabs>
                <w:tab w:val="clear" w:pos="0"/>
                <w:tab w:val="clear" w:pos="8953"/>
              </w:tabs>
              <w:overflowPunct/>
              <w:autoSpaceDE/>
              <w:autoSpaceDN/>
              <w:bidi w:val="0"/>
              <w:adjustRightInd/>
              <w:spacing w:line="240" w:lineRule="auto"/>
              <w:ind w:left="360" w:firstLine="0"/>
              <w:textAlignment w:val="auto"/>
              <w:rPr>
                <w:rFonts w:ascii="Times New Roman" w:hAnsi="Times New Roman"/>
                <w:b w:val="0"/>
                <w:bCs w:val="0"/>
              </w:rPr>
            </w:pPr>
            <w:r w:rsidRPr="003D16E8">
              <w:rPr>
                <w:rFonts w:ascii="Times New Roman" w:hAnsi="Times New Roman"/>
                <w:b w:val="0"/>
                <w:bCs w:val="0"/>
              </w:rPr>
              <w:t>Akýkoľvek systém obsahujúci pevný materský rádionuklid, z ktorého sa tvorí dcérsky rádionuklid, ktorý sa má získať únikom alebo akoukoľvek inou metódou a použije sa v rádioaktívnom lieku.</w:t>
            </w:r>
          </w:p>
          <w:p w:rsidR="0019189B" w:rsidRPr="003D16E8" w:rsidP="00821685">
            <w:pPr>
              <w:bidi w:val="0"/>
              <w:rPr>
                <w:rFonts w:ascii="Times New Roman" w:hAnsi="Times New Roman"/>
              </w:rPr>
            </w:pPr>
          </w:p>
          <w:p w:rsidR="0019189B" w:rsidRPr="003D16E8" w:rsidP="00821685">
            <w:pPr>
              <w:bidi w:val="0"/>
              <w:rPr>
                <w:rFonts w:ascii="Times New Roman" w:hAnsi="Times New Roman"/>
              </w:rPr>
            </w:pPr>
            <w:r w:rsidRPr="003D16E8">
              <w:rPr>
                <w:rFonts w:ascii="Times New Roman" w:hAnsi="Times New Roman"/>
              </w:rPr>
              <w:t xml:space="preserve">8.   </w:t>
            </w:r>
            <w:r w:rsidRPr="003D16E8" w:rsidR="001660E2">
              <w:rPr>
                <w:rFonts w:ascii="Times New Roman" w:hAnsi="Times New Roman"/>
              </w:rPr>
              <w:t>S</w:t>
            </w:r>
            <w:r w:rsidRPr="003D16E8">
              <w:rPr>
                <w:rFonts w:ascii="Times New Roman" w:hAnsi="Times New Roman"/>
              </w:rPr>
              <w:t>úprava:</w:t>
            </w:r>
          </w:p>
          <w:p w:rsidR="0019189B" w:rsidRPr="003D16E8" w:rsidP="00821685">
            <w:pPr>
              <w:bidi w:val="0"/>
              <w:rPr>
                <w:rFonts w:ascii="Times New Roman" w:hAnsi="Times New Roman"/>
              </w:rPr>
            </w:pPr>
          </w:p>
          <w:p w:rsidR="0019189B" w:rsidRPr="003D16E8" w:rsidP="00821685">
            <w:pPr>
              <w:pStyle w:val="BodyTextIndent2"/>
              <w:tabs>
                <w:tab w:val="clear" w:pos="0"/>
                <w:tab w:val="clear" w:pos="8953"/>
              </w:tabs>
              <w:overflowPunct/>
              <w:autoSpaceDE/>
              <w:autoSpaceDN/>
              <w:bidi w:val="0"/>
              <w:adjustRightInd/>
              <w:spacing w:line="240" w:lineRule="auto"/>
              <w:ind w:left="360" w:firstLine="0"/>
              <w:textAlignment w:val="auto"/>
              <w:rPr>
                <w:rFonts w:ascii="Times New Roman" w:hAnsi="Times New Roman"/>
                <w:b w:val="0"/>
                <w:bCs w:val="0"/>
              </w:rPr>
            </w:pPr>
            <w:r w:rsidRPr="003D16E8">
              <w:rPr>
                <w:rFonts w:ascii="Times New Roman" w:hAnsi="Times New Roman"/>
                <w:b w:val="0"/>
                <w:bCs w:val="0"/>
              </w:rPr>
              <w:t>Akýkoľvek prípravok, ktorý sa má pripraviť(rekonštituovať) alebo kombinovať s rádionuklidmi vo finálnom rádioaktívnom lieku, zvyčajne pred jeho podaním.</w:t>
            </w:r>
          </w:p>
          <w:p w:rsidR="0019189B" w:rsidRPr="003D16E8" w:rsidP="00821685">
            <w:pPr>
              <w:bidi w:val="0"/>
              <w:ind w:left="360"/>
              <w:rPr>
                <w:rFonts w:ascii="Times New Roman" w:hAnsi="Times New Roman"/>
              </w:rPr>
            </w:pPr>
          </w:p>
          <w:p w:rsidR="0019189B" w:rsidRPr="003D16E8" w:rsidP="00821685">
            <w:pPr>
              <w:bidi w:val="0"/>
              <w:ind w:left="360" w:hanging="360"/>
              <w:rPr>
                <w:rFonts w:ascii="Times New Roman" w:hAnsi="Times New Roman"/>
              </w:rPr>
            </w:pPr>
            <w:r w:rsidRPr="003D16E8">
              <w:rPr>
                <w:rFonts w:ascii="Times New Roman" w:hAnsi="Times New Roman"/>
              </w:rPr>
              <w:t>9.   Prekurzor rádioaktívneho izotopu (rádionuklidu):</w:t>
            </w:r>
          </w:p>
          <w:p w:rsidR="0019189B" w:rsidRPr="003D16E8" w:rsidP="00821685">
            <w:pPr>
              <w:bidi w:val="0"/>
              <w:ind w:left="360" w:hanging="360"/>
              <w:rPr>
                <w:rFonts w:ascii="Times New Roman" w:hAnsi="Times New Roman"/>
              </w:rPr>
            </w:pPr>
          </w:p>
          <w:p w:rsidR="0019189B" w:rsidRPr="003D16E8" w:rsidP="00821685">
            <w:pPr>
              <w:bidi w:val="0"/>
              <w:rPr>
                <w:rFonts w:ascii="Times New Roman" w:hAnsi="Times New Roman"/>
              </w:rPr>
            </w:pPr>
            <w:r w:rsidRPr="003D16E8">
              <w:rPr>
                <w:rFonts w:ascii="Times New Roman" w:hAnsi="Times New Roman"/>
              </w:rPr>
              <w:t xml:space="preserve">      Akýkoľvek iný rádionuklid vytvorený na rádioaktívne označenie  inej látky pred jej podaním.</w:t>
            </w:r>
          </w:p>
          <w:p w:rsidR="0019189B" w:rsidRPr="003D16E8" w:rsidP="00821685">
            <w:pPr>
              <w:bidi w:val="0"/>
              <w:rPr>
                <w:rFonts w:ascii="Times New Roman" w:hAnsi="Times New Roman"/>
              </w:rPr>
            </w:pPr>
          </w:p>
          <w:p w:rsidR="0019189B" w:rsidRPr="003D16E8" w:rsidP="00821685">
            <w:pPr>
              <w:bidi w:val="0"/>
              <w:rPr>
                <w:rFonts w:ascii="Times New Roman" w:hAnsi="Times New Roman"/>
              </w:rPr>
            </w:pPr>
            <w:r w:rsidRPr="003D16E8">
              <w:rPr>
                <w:rFonts w:ascii="Times New Roman" w:hAnsi="Times New Roman"/>
              </w:rPr>
              <w:t>10.  Liek vyrobený z ľudskej krvi alebo z ľudskej plazmy:</w:t>
            </w:r>
          </w:p>
          <w:p w:rsidR="0019189B" w:rsidRPr="003D16E8" w:rsidP="00821685">
            <w:pPr>
              <w:bidi w:val="0"/>
              <w:rPr>
                <w:rFonts w:ascii="Times New Roman" w:hAnsi="Times New Roman"/>
              </w:rPr>
            </w:pPr>
          </w:p>
          <w:p w:rsidR="0019189B" w:rsidRPr="003D16E8" w:rsidP="00821685">
            <w:pPr>
              <w:pStyle w:val="BodyTextIndent2"/>
              <w:tabs>
                <w:tab w:val="clear" w:pos="0"/>
                <w:tab w:val="clear" w:pos="8953"/>
              </w:tabs>
              <w:overflowPunct/>
              <w:autoSpaceDE/>
              <w:autoSpaceDN/>
              <w:bidi w:val="0"/>
              <w:adjustRightInd/>
              <w:spacing w:line="240" w:lineRule="auto"/>
              <w:ind w:left="360" w:firstLine="0"/>
              <w:textAlignment w:val="auto"/>
              <w:rPr>
                <w:rFonts w:ascii="Times New Roman" w:hAnsi="Times New Roman"/>
                <w:b w:val="0"/>
                <w:bCs w:val="0"/>
              </w:rPr>
            </w:pPr>
            <w:r w:rsidRPr="003D16E8">
              <w:rPr>
                <w:rFonts w:ascii="Times New Roman" w:hAnsi="Times New Roman"/>
                <w:b w:val="0"/>
                <w:bCs w:val="0"/>
              </w:rPr>
              <w:t>Lieky na základe krvných zložiek, ktoré pripravujú priemyselným spôsobom štátne alebo súkromné ustanovizne, k takýmto liekom patri najmä albumín, koagulačné činidlá a imunoglobulíny ľudského pôvodu.</w:t>
            </w: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r w:rsidRPr="003D16E8">
              <w:rPr>
                <w:rFonts w:ascii="Times New Roman" w:hAnsi="Times New Roman"/>
              </w:rPr>
              <w:t>11.  Nežiadúci účinok:</w:t>
            </w: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r w:rsidRPr="003D16E8">
              <w:rPr>
                <w:rFonts w:ascii="Times New Roman" w:hAnsi="Times New Roman"/>
              </w:rPr>
              <w:t xml:space="preserve">       Reakcia na liek, ktorá je škodlivá a nežiadúca a ktorá sa vyskytne pri dávkach normálne používaných u ľudí na profylaxiu, diagnostikovanie alebo liečenie choroby, alebo na obnovenie, úpravu alebo zmenu fyziologických funkcií.</w:t>
            </w: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r w:rsidRPr="003D16E8">
              <w:rPr>
                <w:rFonts w:ascii="Times New Roman" w:hAnsi="Times New Roman"/>
              </w:rPr>
              <w:t>12.   Závažný nežiadúci účinok:</w:t>
            </w: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r w:rsidRPr="003D16E8">
              <w:rPr>
                <w:rFonts w:ascii="Times New Roman" w:hAnsi="Times New Roman"/>
              </w:rPr>
              <w:t xml:space="preserve">      Nežiadúci účinok, ktorý má za následok smrť, ohrozenie života, vyžaduje neodkladnú hospitalizáciu alebo predĺženie existujúcej hospitalizácie, má za následok trvalú alebo prevažnú  invaliditu alebo práceneschopnosť, alebo vrodenú chybu.</w:t>
            </w: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r w:rsidRPr="003D16E8">
              <w:rPr>
                <w:rFonts w:ascii="Times New Roman" w:hAnsi="Times New Roman"/>
              </w:rPr>
              <w:t>13.   Neočakávaný nežiadúci účinok:</w:t>
            </w: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r w:rsidRPr="003D16E8">
              <w:rPr>
                <w:rFonts w:ascii="Times New Roman" w:hAnsi="Times New Roman"/>
              </w:rPr>
              <w:t xml:space="preserve">       Nežiadúci účinok, ktorého povaha, intenzita alebo dôsledok nie sú zhodné so súhrnnými     vlastnosťami výrobku. </w:t>
            </w: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r w:rsidRPr="003D16E8">
              <w:rPr>
                <w:rFonts w:ascii="Times New Roman" w:hAnsi="Times New Roman"/>
              </w:rPr>
              <w:t>14.  Periodická aktualizovaná správa o bezpečnosti:</w:t>
            </w: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r w:rsidRPr="003D16E8">
              <w:rPr>
                <w:rFonts w:ascii="Times New Roman" w:hAnsi="Times New Roman"/>
              </w:rPr>
              <w:t xml:space="preserve">       Periodická aktualizovaná správa o bezpečnosti obsahujúca záznamy, ktoré sa  uvádzajú v článku 104.</w:t>
            </w:r>
          </w:p>
          <w:p w:rsidR="0019189B" w:rsidRPr="003D16E8" w:rsidP="00821685">
            <w:pPr>
              <w:bidi w:val="0"/>
              <w:ind w:left="360" w:hanging="360"/>
              <w:rPr>
                <w:rFonts w:ascii="Times New Roman" w:hAnsi="Times New Roman"/>
              </w:rPr>
            </w:pPr>
          </w:p>
          <w:p w:rsidR="0019189B" w:rsidRPr="003D16E8" w:rsidP="00821685">
            <w:pPr>
              <w:tabs>
                <w:tab w:val="left" w:pos="554"/>
              </w:tabs>
              <w:bidi w:val="0"/>
              <w:ind w:left="360" w:hanging="360"/>
              <w:rPr>
                <w:rFonts w:ascii="Times New Roman" w:hAnsi="Times New Roman"/>
              </w:rPr>
            </w:pPr>
            <w:r w:rsidRPr="003D16E8">
              <w:rPr>
                <w:rFonts w:ascii="Times New Roman" w:hAnsi="Times New Roman"/>
              </w:rPr>
              <w:t>15. Štúdia o bezpečnosti po vydaní povolenia:</w:t>
            </w: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r w:rsidRPr="003D16E8">
              <w:rPr>
                <w:rFonts w:ascii="Times New Roman" w:hAnsi="Times New Roman"/>
              </w:rPr>
              <w:t xml:space="preserve">       Farmakoepidemiologická štúdia alebo klinická skúška vykonaná v súlade s podmienkami povolenia na uvedenie na trh, ktorá sa uskutoční s cieľom identifikovať alebo kvantifikovať riziko bezpečnosti liekov  vzťahujúce sa na povolený liek.</w:t>
            </w: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r w:rsidRPr="003D16E8">
              <w:rPr>
                <w:rFonts w:ascii="Times New Roman" w:hAnsi="Times New Roman"/>
              </w:rPr>
              <w:t>16.   Zneužívanie liekov:</w:t>
            </w: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r w:rsidRPr="003D16E8">
              <w:rPr>
                <w:rFonts w:ascii="Times New Roman" w:hAnsi="Times New Roman"/>
              </w:rPr>
              <w:t xml:space="preserve">       Trvalé alebo sporadické úmyselné nadmerné používanie liekov, ktoré je sprevádzané škodlivými fyzickými alebo psychickými účinkami.</w:t>
            </w: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r w:rsidRPr="003D16E8">
              <w:rPr>
                <w:rFonts w:ascii="Times New Roman" w:hAnsi="Times New Roman"/>
              </w:rPr>
              <w:t>17.   Veľkodistribúcia liekov:</w:t>
            </w: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r w:rsidRPr="003D16E8">
              <w:rPr>
                <w:rFonts w:ascii="Times New Roman" w:hAnsi="Times New Roman"/>
              </w:rPr>
              <w:t xml:space="preserve">      Všetky činnosti pozostávajúce zo zaobstarania, držania, dodávania alebo vývozu liekov, okrem výdaja liekov verejnosti. Tieto činnosti sa uskutočňujú s výrobcami alebo s ich skladmi, dovozcami, alebo inými veľkodistributérmi alebo s lekárnikmi a osobami oprávnenými alebo majúcimi povolenie vydávať lieky verejnosti v dotknutom členskom štáte.</w:t>
            </w: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r w:rsidRPr="003D16E8">
              <w:rPr>
                <w:rFonts w:ascii="Times New Roman" w:hAnsi="Times New Roman"/>
              </w:rPr>
              <w:t>18.   Povinnosť verejnej služby:</w:t>
            </w: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r w:rsidRPr="003D16E8">
              <w:rPr>
                <w:rFonts w:ascii="Times New Roman" w:hAnsi="Times New Roman"/>
              </w:rPr>
              <w:t xml:space="preserve">      Povinnosť uložená veľkoobchodníkom trvale  zabezpečovať primeraný sortiment liekov na zabezpečenie požiadaviek určitej geografickej oblasti a doručovať požadované dodávky vo veľmi krátkom čase do celej dotknutej oblasti.</w:t>
            </w:r>
          </w:p>
          <w:p w:rsidR="0019189B" w:rsidRPr="003D16E8" w:rsidP="00821685">
            <w:pPr>
              <w:bidi w:val="0"/>
              <w:ind w:left="360" w:hanging="360"/>
              <w:rPr>
                <w:rFonts w:ascii="Times New Roman" w:hAnsi="Times New Roman"/>
              </w:rPr>
            </w:pPr>
          </w:p>
          <w:p w:rsidR="00E371E3" w:rsidRPr="003D16E8" w:rsidP="00821685">
            <w:pPr>
              <w:bidi w:val="0"/>
              <w:ind w:left="360" w:hanging="360"/>
              <w:rPr>
                <w:rFonts w:ascii="Times New Roman" w:hAnsi="Times New Roman"/>
              </w:rPr>
            </w:pPr>
          </w:p>
          <w:p w:rsidR="00F1147F" w:rsidRPr="003D16E8" w:rsidP="00821685">
            <w:pPr>
              <w:bidi w:val="0"/>
              <w:ind w:left="360" w:hanging="360"/>
              <w:rPr>
                <w:rFonts w:ascii="Times New Roman" w:hAnsi="Times New Roman"/>
              </w:rPr>
            </w:pPr>
          </w:p>
          <w:p w:rsidR="00F1147F" w:rsidRPr="003D16E8" w:rsidP="00821685">
            <w:pPr>
              <w:bidi w:val="0"/>
              <w:ind w:left="360" w:hanging="360"/>
              <w:rPr>
                <w:rFonts w:ascii="Times New Roman" w:hAnsi="Times New Roman"/>
              </w:rPr>
            </w:pPr>
          </w:p>
          <w:p w:rsidR="00F1147F" w:rsidRPr="003D16E8" w:rsidP="00821685">
            <w:pPr>
              <w:bidi w:val="0"/>
              <w:ind w:left="360" w:hanging="360"/>
              <w:rPr>
                <w:rFonts w:ascii="Times New Roman" w:hAnsi="Times New Roman"/>
              </w:rPr>
            </w:pPr>
          </w:p>
          <w:p w:rsidR="00F1147F" w:rsidRPr="003D16E8" w:rsidP="00821685">
            <w:pPr>
              <w:bidi w:val="0"/>
              <w:ind w:left="360" w:hanging="360"/>
              <w:rPr>
                <w:rFonts w:ascii="Times New Roman" w:hAnsi="Times New Roman"/>
              </w:rPr>
            </w:pPr>
          </w:p>
          <w:p w:rsidR="00F1147F" w:rsidRPr="003D16E8" w:rsidP="00821685">
            <w:pPr>
              <w:bidi w:val="0"/>
              <w:ind w:left="360" w:hanging="360"/>
              <w:rPr>
                <w:rFonts w:ascii="Times New Roman" w:hAnsi="Times New Roman"/>
              </w:rPr>
            </w:pPr>
          </w:p>
          <w:p w:rsidR="00F1147F" w:rsidRPr="003D16E8" w:rsidP="00821685">
            <w:pPr>
              <w:bidi w:val="0"/>
              <w:ind w:left="360" w:hanging="360"/>
              <w:rPr>
                <w:rFonts w:ascii="Times New Roman" w:hAnsi="Times New Roman"/>
              </w:rPr>
            </w:pPr>
          </w:p>
          <w:p w:rsidR="00F1147F" w:rsidRPr="003D16E8" w:rsidP="00821685">
            <w:pPr>
              <w:bidi w:val="0"/>
              <w:ind w:left="360" w:hanging="360"/>
              <w:rPr>
                <w:rFonts w:ascii="Times New Roman" w:hAnsi="Times New Roman"/>
              </w:rPr>
            </w:pPr>
          </w:p>
          <w:p w:rsidR="00F1147F" w:rsidRPr="003D16E8" w:rsidP="00821685">
            <w:pPr>
              <w:bidi w:val="0"/>
              <w:ind w:left="360" w:hanging="360"/>
              <w:rPr>
                <w:rFonts w:ascii="Times New Roman" w:hAnsi="Times New Roman"/>
              </w:rPr>
            </w:pPr>
          </w:p>
          <w:p w:rsidR="00E371E3" w:rsidRPr="003D16E8" w:rsidP="00821685">
            <w:pPr>
              <w:bidi w:val="0"/>
              <w:ind w:left="360" w:hanging="360"/>
              <w:rPr>
                <w:rFonts w:ascii="Times New Roman" w:hAnsi="Times New Roman"/>
              </w:rPr>
            </w:pPr>
          </w:p>
          <w:p w:rsidR="001660E2" w:rsidRPr="003D16E8" w:rsidP="00821685">
            <w:pPr>
              <w:pStyle w:val="Styl1"/>
              <w:bidi w:val="0"/>
              <w:ind w:left="540" w:hanging="540"/>
              <w:jc w:val="left"/>
              <w:rPr>
                <w:rFonts w:ascii="Times New Roman" w:hAnsi="Times New Roman"/>
                <w:i/>
                <w:iCs/>
              </w:rPr>
            </w:pPr>
            <w:r w:rsidRPr="003D16E8">
              <w:rPr>
                <w:rFonts w:ascii="Times New Roman" w:hAnsi="Times New Roman"/>
              </w:rPr>
              <w:t>18a</w:t>
              <w:tab/>
            </w:r>
            <w:r w:rsidRPr="003D16E8">
              <w:rPr>
                <w:rFonts w:ascii="Times New Roman" w:hAnsi="Times New Roman"/>
                <w:iCs/>
              </w:rPr>
              <w:t>Zástupca držiteľa povolenia na uvedenie na trh</w:t>
            </w:r>
            <w:r w:rsidRPr="003D16E8">
              <w:rPr>
                <w:rFonts w:ascii="Times New Roman" w:hAnsi="Times New Roman"/>
                <w:i/>
                <w:iCs/>
              </w:rPr>
              <w:t>:</w:t>
            </w:r>
          </w:p>
          <w:p w:rsidR="001660E2" w:rsidRPr="003D16E8" w:rsidP="00821685">
            <w:pPr>
              <w:pStyle w:val="Styl1"/>
              <w:tabs>
                <w:tab w:val="clear" w:pos="567"/>
                <w:tab w:val="clear" w:pos="709"/>
              </w:tabs>
              <w:bidi w:val="0"/>
              <w:ind w:left="1800" w:hanging="600"/>
              <w:jc w:val="left"/>
              <w:rPr>
                <w:rFonts w:ascii="Times New Roman" w:hAnsi="Times New Roman"/>
                <w:i/>
                <w:iCs/>
              </w:rPr>
            </w:pPr>
          </w:p>
          <w:p w:rsidR="001660E2" w:rsidRPr="003D16E8" w:rsidP="00821685">
            <w:pPr>
              <w:pStyle w:val="Styl1"/>
              <w:bidi w:val="0"/>
              <w:ind w:left="360"/>
              <w:jc w:val="left"/>
              <w:rPr>
                <w:rFonts w:ascii="Times New Roman" w:hAnsi="Times New Roman"/>
              </w:rPr>
            </w:pPr>
            <w:r w:rsidRPr="003D16E8">
              <w:rPr>
                <w:rFonts w:ascii="Times New Roman" w:hAnsi="Times New Roman"/>
              </w:rPr>
              <w:t>Osoba zvyčajne známa ako miestny zástupca poverená držiteľom povolenia na uvedenie na trh zastupovať ho v príslušnom členskom štáte.</w:t>
            </w:r>
          </w:p>
          <w:p w:rsidR="001660E2"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476326"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r w:rsidRPr="003D16E8">
              <w:rPr>
                <w:rFonts w:ascii="Times New Roman" w:hAnsi="Times New Roman"/>
              </w:rPr>
              <w:t>19.   Lekársky predpis:</w:t>
            </w: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r w:rsidRPr="003D16E8">
              <w:rPr>
                <w:rFonts w:ascii="Times New Roman" w:hAnsi="Times New Roman"/>
              </w:rPr>
              <w:t xml:space="preserve">       Akékoľvek predpísanie lieku osobou profesionálne oprávnenou na túto činnosť.</w:t>
            </w: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660E2" w:rsidRPr="003D16E8" w:rsidP="00821685">
            <w:pPr>
              <w:pStyle w:val="Styl1"/>
              <w:bidi w:val="0"/>
              <w:ind w:left="540" w:hanging="540"/>
              <w:jc w:val="left"/>
              <w:rPr>
                <w:rFonts w:ascii="Times New Roman" w:hAnsi="Times New Roman"/>
                <w:i/>
                <w:iCs/>
              </w:rPr>
            </w:pPr>
            <w:r w:rsidRPr="003D16E8">
              <w:rPr>
                <w:rFonts w:ascii="Times New Roman" w:hAnsi="Times New Roman"/>
              </w:rPr>
              <w:t>20.</w:t>
              <w:tab/>
            </w:r>
            <w:r w:rsidRPr="003D16E8">
              <w:rPr>
                <w:rFonts w:ascii="Times New Roman" w:hAnsi="Times New Roman"/>
                <w:iCs/>
              </w:rPr>
              <w:t>Názov lieku</w:t>
            </w:r>
            <w:r w:rsidRPr="003D16E8">
              <w:rPr>
                <w:rFonts w:ascii="Times New Roman" w:hAnsi="Times New Roman"/>
                <w:i/>
                <w:iCs/>
              </w:rPr>
              <w:t>:</w:t>
            </w:r>
          </w:p>
          <w:p w:rsidR="001660E2" w:rsidRPr="003D16E8" w:rsidP="00821685">
            <w:pPr>
              <w:pStyle w:val="Styl1"/>
              <w:tabs>
                <w:tab w:val="clear" w:pos="567"/>
                <w:tab w:val="clear" w:pos="709"/>
              </w:tabs>
              <w:bidi w:val="0"/>
              <w:ind w:left="1800" w:hanging="600"/>
              <w:jc w:val="left"/>
              <w:rPr>
                <w:rFonts w:ascii="Times New Roman" w:hAnsi="Times New Roman"/>
                <w:i/>
                <w:iCs/>
              </w:rPr>
            </w:pPr>
          </w:p>
          <w:p w:rsidR="001660E2" w:rsidRPr="003D16E8" w:rsidP="00821685">
            <w:pPr>
              <w:pStyle w:val="Styl1"/>
              <w:bidi w:val="0"/>
              <w:ind w:left="360"/>
              <w:jc w:val="left"/>
              <w:rPr>
                <w:rFonts w:ascii="Times New Roman" w:hAnsi="Times New Roman"/>
              </w:rPr>
            </w:pPr>
            <w:r w:rsidRPr="003D16E8">
              <w:rPr>
                <w:rFonts w:ascii="Times New Roman" w:hAnsi="Times New Roman"/>
              </w:rPr>
              <w:t>Názov, ktorým môže byť buď vymyslený názov, ktorý sa nedá zameniť s bežným názvom, alebo bežný či vedecký názov doplnený o obchodnú známku alebo o meno držiteľa povolenia na uvedenie na trh.</w:t>
            </w:r>
          </w:p>
          <w:p w:rsidR="0019189B" w:rsidRPr="003D16E8" w:rsidP="00821685">
            <w:pPr>
              <w:bidi w:val="0"/>
              <w:ind w:left="360" w:hanging="360"/>
              <w:rPr>
                <w:rFonts w:ascii="Times New Roman" w:hAnsi="Times New Roman"/>
              </w:rPr>
            </w:pPr>
          </w:p>
          <w:p w:rsidR="001660E2" w:rsidRPr="003D16E8" w:rsidP="00821685">
            <w:pPr>
              <w:bidi w:val="0"/>
              <w:ind w:left="360" w:hanging="360"/>
              <w:rPr>
                <w:rFonts w:ascii="Times New Roman" w:hAnsi="Times New Roman"/>
              </w:rPr>
            </w:pPr>
          </w:p>
          <w:p w:rsidR="00536CA7"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r w:rsidRPr="003D16E8">
              <w:rPr>
                <w:rFonts w:ascii="Times New Roman" w:hAnsi="Times New Roman"/>
              </w:rPr>
              <w:t>21.   Všeobecný názov:</w:t>
            </w: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r w:rsidRPr="003D16E8">
              <w:rPr>
                <w:rFonts w:ascii="Times New Roman" w:hAnsi="Times New Roman"/>
              </w:rPr>
              <w:t xml:space="preserve">       Medzinárodný nechránený názov odporúčaný Svetovou zdravotníckou organizáciou,  alebo ak taký názov neexistuje, zvyčajný všeobecný  názov.</w:t>
            </w: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r w:rsidRPr="003D16E8">
              <w:rPr>
                <w:rFonts w:ascii="Times New Roman" w:hAnsi="Times New Roman"/>
              </w:rPr>
              <w:t>22.   Sila lieku:</w:t>
            </w: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r w:rsidRPr="003D16E8">
              <w:rPr>
                <w:rFonts w:ascii="Times New Roman" w:hAnsi="Times New Roman"/>
              </w:rPr>
              <w:t xml:space="preserve">        Obsah aktívnych látok vyjadrený kvantitatívne v jednotke dávky, objemu alebo hmotnosti v závislosti od liekovej formy. </w:t>
            </w:r>
          </w:p>
          <w:p w:rsidR="0019189B" w:rsidRPr="003D16E8" w:rsidP="00821685">
            <w:pPr>
              <w:bidi w:val="0"/>
              <w:ind w:left="360" w:hanging="360"/>
              <w:rPr>
                <w:rFonts w:ascii="Times New Roman" w:hAnsi="Times New Roman"/>
              </w:rPr>
            </w:pPr>
            <w:r w:rsidRPr="003D16E8">
              <w:rPr>
                <w:rFonts w:ascii="Times New Roman" w:hAnsi="Times New Roman"/>
              </w:rPr>
              <w:t xml:space="preserve"> </w:t>
            </w:r>
          </w:p>
          <w:p w:rsidR="0019189B" w:rsidRPr="003D16E8" w:rsidP="00821685">
            <w:pPr>
              <w:bidi w:val="0"/>
              <w:ind w:left="360" w:hanging="360"/>
              <w:rPr>
                <w:rFonts w:ascii="Times New Roman" w:hAnsi="Times New Roman"/>
              </w:rPr>
            </w:pPr>
            <w:r w:rsidRPr="003D16E8">
              <w:rPr>
                <w:rFonts w:ascii="Times New Roman" w:hAnsi="Times New Roman"/>
              </w:rPr>
              <w:t>23.   Vnútorný obal:</w:t>
            </w: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r w:rsidRPr="003D16E8">
              <w:rPr>
                <w:rFonts w:ascii="Times New Roman" w:hAnsi="Times New Roman"/>
              </w:rPr>
              <w:t xml:space="preserve">        Nádoba alebo iný obal, ktorý je v priamom styku s liekom.</w:t>
            </w: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r w:rsidRPr="003D16E8">
              <w:rPr>
                <w:rFonts w:ascii="Times New Roman" w:hAnsi="Times New Roman"/>
              </w:rPr>
              <w:t>24.   Vonkajší obal:</w:t>
            </w: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r w:rsidRPr="003D16E8">
              <w:rPr>
                <w:rFonts w:ascii="Times New Roman" w:hAnsi="Times New Roman"/>
              </w:rPr>
              <w:t xml:space="preserve">        Obal, do ktorého je vložený vnútorný obal. </w:t>
            </w: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r w:rsidRPr="003D16E8">
              <w:rPr>
                <w:rFonts w:ascii="Times New Roman" w:hAnsi="Times New Roman"/>
              </w:rPr>
              <w:t>25.   Označenie:</w:t>
            </w: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r w:rsidRPr="003D16E8">
              <w:rPr>
                <w:rFonts w:ascii="Times New Roman" w:hAnsi="Times New Roman"/>
              </w:rPr>
              <w:t xml:space="preserve">        Informácia na vnútornom alebo vonkajšom obale.</w:t>
            </w: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r w:rsidRPr="003D16E8">
              <w:rPr>
                <w:rFonts w:ascii="Times New Roman" w:hAnsi="Times New Roman"/>
              </w:rPr>
              <w:t>26.   Návod na použitie:</w:t>
            </w: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r w:rsidRPr="003D16E8">
              <w:rPr>
                <w:rFonts w:ascii="Times New Roman" w:hAnsi="Times New Roman"/>
              </w:rPr>
              <w:t xml:space="preserve">        Návod obsahujúci informácie pre používateľov, ktorý je priložený k lieku.</w:t>
            </w: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p>
          <w:p w:rsidR="0019189B" w:rsidRPr="003D16E8" w:rsidP="00821685">
            <w:pPr>
              <w:bidi w:val="0"/>
              <w:ind w:left="360" w:hanging="360"/>
              <w:rPr>
                <w:rFonts w:ascii="Times New Roman" w:hAnsi="Times New Roman"/>
              </w:rPr>
            </w:pPr>
            <w:r w:rsidRPr="003D16E8">
              <w:rPr>
                <w:rFonts w:ascii="Times New Roman" w:hAnsi="Times New Roman"/>
              </w:rPr>
              <w:t>27.   Agentúra:</w:t>
            </w:r>
          </w:p>
          <w:p w:rsidR="0019189B" w:rsidRPr="003D16E8" w:rsidP="00821685">
            <w:pPr>
              <w:bidi w:val="0"/>
              <w:ind w:left="360" w:hanging="360"/>
              <w:rPr>
                <w:rFonts w:ascii="Times New Roman" w:hAnsi="Times New Roman"/>
              </w:rPr>
            </w:pPr>
          </w:p>
          <w:p w:rsidR="00990975" w:rsidRPr="003D16E8" w:rsidP="00821685">
            <w:pPr>
              <w:pStyle w:val="Styl1"/>
              <w:bidi w:val="0"/>
              <w:jc w:val="left"/>
              <w:rPr>
                <w:rFonts w:ascii="Times New Roman" w:hAnsi="Times New Roman"/>
              </w:rPr>
            </w:pPr>
            <w:r w:rsidRPr="003D16E8">
              <w:rPr>
                <w:rFonts w:ascii="Times New Roman" w:hAnsi="Times New Roman"/>
              </w:rPr>
              <w:t>Európska agentúra pre lieky zriadená nariadením (ES) č. 726/2004</w:t>
            </w:r>
            <w:r w:rsidRPr="003D16E8">
              <w:rPr>
                <w:rFonts w:ascii="Times New Roman" w:hAnsi="Times New Roman"/>
                <w:vertAlign w:val="superscript"/>
              </w:rPr>
              <w:t>*</w:t>
            </w:r>
            <w:r w:rsidRPr="003D16E8">
              <w:rPr>
                <w:rFonts w:ascii="Times New Roman" w:hAnsi="Times New Roman"/>
              </w:rPr>
              <w:t>;</w:t>
            </w:r>
          </w:p>
          <w:p w:rsidR="0019189B" w:rsidRPr="003D16E8" w:rsidP="00821685">
            <w:pPr>
              <w:bidi w:val="0"/>
              <w:ind w:left="360" w:hanging="360"/>
              <w:rPr>
                <w:rFonts w:ascii="Times New Roman" w:hAnsi="Times New Roman"/>
              </w:rPr>
            </w:pPr>
          </w:p>
          <w:p w:rsidR="001555E1" w:rsidRPr="003D16E8" w:rsidP="00821685">
            <w:pPr>
              <w:bidi w:val="0"/>
              <w:ind w:left="360" w:hanging="360"/>
              <w:rPr>
                <w:rFonts w:ascii="Times New Roman" w:hAnsi="Times New Roman"/>
              </w:rPr>
            </w:pPr>
          </w:p>
          <w:p w:rsidR="00990975" w:rsidRPr="003D16E8" w:rsidP="00821685">
            <w:pPr>
              <w:pStyle w:val="Styl1"/>
              <w:bidi w:val="0"/>
              <w:ind w:left="540" w:hanging="540"/>
              <w:jc w:val="left"/>
              <w:rPr>
                <w:rFonts w:ascii="Times New Roman" w:hAnsi="Times New Roman"/>
              </w:rPr>
            </w:pPr>
            <w:r w:rsidRPr="003D16E8">
              <w:rPr>
                <w:rFonts w:ascii="Times New Roman" w:hAnsi="Times New Roman"/>
              </w:rPr>
              <w:t xml:space="preserve">28. </w:t>
              <w:tab/>
            </w:r>
            <w:r w:rsidRPr="003D16E8">
              <w:rPr>
                <w:rFonts w:ascii="Times New Roman" w:hAnsi="Times New Roman"/>
                <w:iCs/>
              </w:rPr>
              <w:t>Riziká súvisiace s používaním liekov:</w:t>
            </w:r>
          </w:p>
          <w:p w:rsidR="00990975" w:rsidRPr="003D16E8" w:rsidP="00821685">
            <w:pPr>
              <w:pStyle w:val="Styl1"/>
              <w:tabs>
                <w:tab w:val="clear" w:pos="567"/>
                <w:tab w:val="clear" w:pos="709"/>
              </w:tabs>
              <w:bidi w:val="0"/>
              <w:ind w:left="1800" w:hanging="600"/>
              <w:jc w:val="left"/>
              <w:rPr>
                <w:rFonts w:ascii="Times New Roman" w:hAnsi="Times New Roman"/>
              </w:rPr>
            </w:pPr>
          </w:p>
          <w:p w:rsidR="00990975" w:rsidRPr="003D16E8" w:rsidP="003A21C5">
            <w:pPr>
              <w:pStyle w:val="Styl1"/>
              <w:numPr>
                <w:numId w:val="50"/>
              </w:numPr>
              <w:tabs>
                <w:tab w:val="clear" w:pos="567"/>
                <w:tab w:val="clear" w:pos="709"/>
                <w:tab w:val="num" w:pos="900"/>
                <w:tab w:val="clear" w:pos="2160"/>
              </w:tabs>
              <w:bidi w:val="0"/>
              <w:ind w:left="900"/>
              <w:jc w:val="left"/>
              <w:rPr>
                <w:rFonts w:ascii="Times New Roman" w:hAnsi="Times New Roman"/>
              </w:rPr>
            </w:pPr>
            <w:r w:rsidRPr="003D16E8">
              <w:rPr>
                <w:rFonts w:ascii="Times New Roman" w:hAnsi="Times New Roman"/>
              </w:rPr>
              <w:t>akékoľvek riziko vzťahujúce sa  na kvalitu, bezpečnosť alebo účinnosť lieku z hľadiska zdravia pacientov alebo verejného zdravotníctva;</w:t>
            </w:r>
          </w:p>
          <w:p w:rsidR="00990975" w:rsidRPr="003D16E8" w:rsidP="003A21C5">
            <w:pPr>
              <w:pStyle w:val="Styl1"/>
              <w:numPr>
                <w:numId w:val="50"/>
              </w:numPr>
              <w:tabs>
                <w:tab w:val="clear" w:pos="567"/>
                <w:tab w:val="clear" w:pos="709"/>
                <w:tab w:val="num" w:pos="900"/>
                <w:tab w:val="clear" w:pos="2160"/>
              </w:tabs>
              <w:bidi w:val="0"/>
              <w:ind w:left="900"/>
              <w:jc w:val="left"/>
              <w:rPr>
                <w:rFonts w:ascii="Times New Roman" w:hAnsi="Times New Roman"/>
              </w:rPr>
            </w:pPr>
            <w:r w:rsidRPr="003D16E8">
              <w:rPr>
                <w:rFonts w:ascii="Times New Roman" w:hAnsi="Times New Roman"/>
              </w:rPr>
              <w:t>akékoľvek riziko nežiadúcich účinkov na životné prostredie;</w:t>
            </w:r>
          </w:p>
          <w:p w:rsidR="00990975" w:rsidRPr="003D16E8" w:rsidP="00821685">
            <w:pPr>
              <w:pStyle w:val="Styl1"/>
              <w:tabs>
                <w:tab w:val="clear" w:pos="567"/>
                <w:tab w:val="clear" w:pos="709"/>
              </w:tabs>
              <w:bidi w:val="0"/>
              <w:jc w:val="left"/>
              <w:rPr>
                <w:rFonts w:ascii="Times New Roman" w:hAnsi="Times New Roman"/>
              </w:rPr>
            </w:pPr>
          </w:p>
          <w:p w:rsidR="00990975" w:rsidRPr="003D16E8" w:rsidP="00821685">
            <w:pPr>
              <w:pStyle w:val="Styl1"/>
              <w:bidi w:val="0"/>
              <w:ind w:left="540" w:hanging="540"/>
              <w:jc w:val="left"/>
              <w:rPr>
                <w:rFonts w:ascii="Times New Roman" w:hAnsi="Times New Roman"/>
              </w:rPr>
            </w:pPr>
            <w:r w:rsidRPr="003D16E8">
              <w:rPr>
                <w:rFonts w:ascii="Times New Roman" w:hAnsi="Times New Roman"/>
              </w:rPr>
              <w:t>28a.</w:t>
              <w:tab/>
            </w:r>
            <w:r w:rsidRPr="003D16E8">
              <w:rPr>
                <w:rFonts w:ascii="Times New Roman" w:hAnsi="Times New Roman"/>
                <w:iCs/>
              </w:rPr>
              <w:t>Vyváženosť rizika a prínosu:</w:t>
            </w:r>
          </w:p>
          <w:p w:rsidR="00990975" w:rsidRPr="003D16E8" w:rsidP="00821685">
            <w:pPr>
              <w:pStyle w:val="Styl1"/>
              <w:tabs>
                <w:tab w:val="clear" w:pos="567"/>
                <w:tab w:val="clear" w:pos="709"/>
              </w:tabs>
              <w:bidi w:val="0"/>
              <w:ind w:left="1800" w:hanging="600"/>
              <w:jc w:val="left"/>
              <w:rPr>
                <w:rFonts w:ascii="Times New Roman" w:hAnsi="Times New Roman"/>
              </w:rPr>
            </w:pPr>
          </w:p>
          <w:p w:rsidR="00990975" w:rsidRPr="003D16E8" w:rsidP="00821685">
            <w:pPr>
              <w:pStyle w:val="Styl1"/>
              <w:bidi w:val="0"/>
              <w:ind w:left="540"/>
              <w:jc w:val="left"/>
              <w:rPr>
                <w:rFonts w:ascii="Times New Roman" w:hAnsi="Times New Roman"/>
              </w:rPr>
            </w:pPr>
            <w:r w:rsidRPr="003D16E8">
              <w:rPr>
                <w:rFonts w:ascii="Times New Roman" w:hAnsi="Times New Roman"/>
              </w:rPr>
              <w:t>Posúdenie pozitívnych terapeutických účinkov lieku vo vzťahu k rizikám definovaným v prvej zarážke bodu 28.</w:t>
            </w:r>
          </w:p>
          <w:p w:rsidR="00821685" w:rsidRPr="003D16E8" w:rsidP="00821685">
            <w:pPr>
              <w:pStyle w:val="Styl1"/>
              <w:tabs>
                <w:tab w:val="left" w:pos="540"/>
              </w:tabs>
              <w:bidi w:val="0"/>
              <w:ind w:left="540" w:hanging="540"/>
              <w:jc w:val="left"/>
              <w:rPr>
                <w:rFonts w:ascii="Times New Roman" w:hAnsi="Times New Roman"/>
              </w:rPr>
            </w:pPr>
          </w:p>
          <w:p w:rsidR="003649DC" w:rsidRPr="003D16E8" w:rsidP="00821685">
            <w:pPr>
              <w:pStyle w:val="Styl1"/>
              <w:tabs>
                <w:tab w:val="left" w:pos="540"/>
              </w:tabs>
              <w:bidi w:val="0"/>
              <w:ind w:left="540" w:hanging="540"/>
              <w:jc w:val="left"/>
              <w:rPr>
                <w:rFonts w:ascii="Times New Roman" w:hAnsi="Times New Roman"/>
              </w:rPr>
            </w:pPr>
            <w:r w:rsidRPr="003D16E8">
              <w:rPr>
                <w:rFonts w:ascii="Times New Roman" w:hAnsi="Times New Roman"/>
              </w:rPr>
              <w:t>29</w:t>
            </w:r>
            <w:r w:rsidRPr="003D16E8">
              <w:rPr>
                <w:rFonts w:ascii="Times New Roman" w:hAnsi="Times New Roman"/>
                <w:i/>
                <w:iCs/>
              </w:rPr>
              <w:t>.</w:t>
            </w:r>
            <w:r w:rsidRPr="003D16E8">
              <w:rPr>
                <w:rFonts w:ascii="Times New Roman" w:hAnsi="Times New Roman"/>
              </w:rPr>
              <w:tab/>
            </w:r>
            <w:r w:rsidRPr="003D16E8">
              <w:rPr>
                <w:rFonts w:ascii="Times New Roman" w:hAnsi="Times New Roman"/>
                <w:i/>
                <w:iCs/>
              </w:rPr>
              <w:t>Tradičný rastlinný liek:</w:t>
            </w:r>
          </w:p>
          <w:p w:rsidR="003649DC" w:rsidRPr="003D16E8" w:rsidP="00821685">
            <w:pPr>
              <w:pStyle w:val="Styl1"/>
              <w:tabs>
                <w:tab w:val="left" w:pos="540"/>
              </w:tabs>
              <w:bidi w:val="0"/>
              <w:ind w:left="540" w:hanging="540"/>
              <w:jc w:val="left"/>
              <w:rPr>
                <w:rFonts w:ascii="Times New Roman" w:hAnsi="Times New Roman"/>
              </w:rPr>
            </w:pPr>
          </w:p>
          <w:p w:rsidR="003649DC" w:rsidRPr="003D16E8" w:rsidP="00821685">
            <w:pPr>
              <w:pStyle w:val="Styl1"/>
              <w:tabs>
                <w:tab w:val="left" w:pos="540"/>
              </w:tabs>
              <w:bidi w:val="0"/>
              <w:ind w:left="540" w:hanging="540"/>
              <w:jc w:val="left"/>
              <w:rPr>
                <w:rFonts w:ascii="Times New Roman" w:hAnsi="Times New Roman"/>
              </w:rPr>
            </w:pPr>
            <w:r w:rsidRPr="003D16E8">
              <w:rPr>
                <w:rFonts w:ascii="Times New Roman" w:hAnsi="Times New Roman"/>
              </w:rPr>
              <w:tab/>
              <w:t>rastlinný liek, ktorý vyhovuje podmienkam uvedeným v článku 16a ods. 1;</w:t>
            </w:r>
          </w:p>
          <w:p w:rsidR="003649DC" w:rsidRPr="003D16E8" w:rsidP="00821685">
            <w:pPr>
              <w:pStyle w:val="Styl1"/>
              <w:tabs>
                <w:tab w:val="left" w:pos="540"/>
              </w:tabs>
              <w:bidi w:val="0"/>
              <w:ind w:left="540" w:hanging="540"/>
              <w:jc w:val="left"/>
              <w:rPr>
                <w:rFonts w:ascii="Times New Roman" w:hAnsi="Times New Roman"/>
              </w:rPr>
            </w:pPr>
          </w:p>
          <w:p w:rsidR="00821685" w:rsidRPr="003D16E8" w:rsidP="00821685">
            <w:pPr>
              <w:pStyle w:val="Styl1"/>
              <w:tabs>
                <w:tab w:val="left" w:pos="540"/>
              </w:tabs>
              <w:bidi w:val="0"/>
              <w:ind w:left="540" w:hanging="540"/>
              <w:jc w:val="left"/>
              <w:rPr>
                <w:rFonts w:ascii="Times New Roman" w:hAnsi="Times New Roman"/>
              </w:rPr>
            </w:pPr>
          </w:p>
          <w:p w:rsidR="00821685" w:rsidRPr="003D16E8" w:rsidP="00821685">
            <w:pPr>
              <w:pStyle w:val="Styl1"/>
              <w:tabs>
                <w:tab w:val="left" w:pos="540"/>
              </w:tabs>
              <w:bidi w:val="0"/>
              <w:ind w:left="540" w:hanging="540"/>
              <w:jc w:val="left"/>
              <w:rPr>
                <w:rFonts w:ascii="Times New Roman" w:hAnsi="Times New Roman"/>
              </w:rPr>
            </w:pPr>
          </w:p>
          <w:p w:rsidR="00821685" w:rsidRPr="003D16E8" w:rsidP="00821685">
            <w:pPr>
              <w:pStyle w:val="Styl1"/>
              <w:tabs>
                <w:tab w:val="left" w:pos="540"/>
              </w:tabs>
              <w:bidi w:val="0"/>
              <w:ind w:left="540" w:hanging="540"/>
              <w:jc w:val="left"/>
              <w:rPr>
                <w:rFonts w:ascii="Times New Roman" w:hAnsi="Times New Roman"/>
              </w:rPr>
            </w:pPr>
          </w:p>
          <w:p w:rsidR="00821685" w:rsidRPr="003D16E8" w:rsidP="00821685">
            <w:pPr>
              <w:pStyle w:val="Styl1"/>
              <w:tabs>
                <w:tab w:val="left" w:pos="540"/>
              </w:tabs>
              <w:bidi w:val="0"/>
              <w:ind w:left="540" w:hanging="540"/>
              <w:jc w:val="left"/>
              <w:rPr>
                <w:rFonts w:ascii="Times New Roman" w:hAnsi="Times New Roman"/>
              </w:rPr>
            </w:pPr>
          </w:p>
          <w:p w:rsidR="00821685" w:rsidRPr="003D16E8" w:rsidP="00821685">
            <w:pPr>
              <w:pStyle w:val="Styl1"/>
              <w:tabs>
                <w:tab w:val="left" w:pos="540"/>
              </w:tabs>
              <w:bidi w:val="0"/>
              <w:ind w:left="540" w:hanging="540"/>
              <w:jc w:val="left"/>
              <w:rPr>
                <w:rFonts w:ascii="Times New Roman" w:hAnsi="Times New Roman"/>
              </w:rPr>
            </w:pPr>
          </w:p>
          <w:p w:rsidR="00821685" w:rsidRPr="003D16E8" w:rsidP="00821685">
            <w:pPr>
              <w:pStyle w:val="Styl1"/>
              <w:tabs>
                <w:tab w:val="left" w:pos="540"/>
              </w:tabs>
              <w:bidi w:val="0"/>
              <w:ind w:left="540" w:hanging="540"/>
              <w:jc w:val="left"/>
              <w:rPr>
                <w:rFonts w:ascii="Times New Roman" w:hAnsi="Times New Roman"/>
              </w:rPr>
            </w:pPr>
          </w:p>
          <w:p w:rsidR="00821685" w:rsidRPr="003D16E8" w:rsidP="00821685">
            <w:pPr>
              <w:pStyle w:val="Styl1"/>
              <w:tabs>
                <w:tab w:val="left" w:pos="540"/>
              </w:tabs>
              <w:bidi w:val="0"/>
              <w:ind w:left="540" w:hanging="540"/>
              <w:jc w:val="left"/>
              <w:rPr>
                <w:rFonts w:ascii="Times New Roman" w:hAnsi="Times New Roman"/>
              </w:rPr>
            </w:pPr>
          </w:p>
          <w:p w:rsidR="00821685" w:rsidRPr="003D16E8" w:rsidP="00821685">
            <w:pPr>
              <w:pStyle w:val="Styl1"/>
              <w:tabs>
                <w:tab w:val="left" w:pos="540"/>
              </w:tabs>
              <w:bidi w:val="0"/>
              <w:ind w:left="540" w:hanging="540"/>
              <w:jc w:val="left"/>
              <w:rPr>
                <w:rFonts w:ascii="Times New Roman" w:hAnsi="Times New Roman"/>
              </w:rPr>
            </w:pPr>
          </w:p>
          <w:p w:rsidR="00821685" w:rsidRPr="003D16E8" w:rsidP="00821685">
            <w:pPr>
              <w:pStyle w:val="Styl1"/>
              <w:tabs>
                <w:tab w:val="left" w:pos="540"/>
              </w:tabs>
              <w:bidi w:val="0"/>
              <w:ind w:left="540" w:hanging="540"/>
              <w:jc w:val="left"/>
              <w:rPr>
                <w:rFonts w:ascii="Times New Roman" w:hAnsi="Times New Roman"/>
              </w:rPr>
            </w:pPr>
          </w:p>
          <w:p w:rsidR="00821685" w:rsidRPr="003D16E8" w:rsidP="00821685">
            <w:pPr>
              <w:pStyle w:val="Styl1"/>
              <w:tabs>
                <w:tab w:val="left" w:pos="540"/>
              </w:tabs>
              <w:bidi w:val="0"/>
              <w:ind w:left="540" w:hanging="540"/>
              <w:jc w:val="left"/>
              <w:rPr>
                <w:rFonts w:ascii="Times New Roman" w:hAnsi="Times New Roman"/>
              </w:rPr>
            </w:pPr>
          </w:p>
          <w:p w:rsidR="00821685" w:rsidRPr="003D16E8" w:rsidP="00821685">
            <w:pPr>
              <w:pStyle w:val="Styl1"/>
              <w:tabs>
                <w:tab w:val="left" w:pos="540"/>
              </w:tabs>
              <w:bidi w:val="0"/>
              <w:ind w:left="540" w:hanging="540"/>
              <w:jc w:val="left"/>
              <w:rPr>
                <w:rFonts w:ascii="Times New Roman" w:hAnsi="Times New Roman"/>
              </w:rPr>
            </w:pPr>
          </w:p>
          <w:p w:rsidR="00821685" w:rsidRPr="003D16E8" w:rsidP="00821685">
            <w:pPr>
              <w:pStyle w:val="Styl1"/>
              <w:tabs>
                <w:tab w:val="left" w:pos="540"/>
              </w:tabs>
              <w:bidi w:val="0"/>
              <w:ind w:left="540" w:hanging="540"/>
              <w:jc w:val="left"/>
              <w:rPr>
                <w:rFonts w:ascii="Times New Roman" w:hAnsi="Times New Roman"/>
              </w:rPr>
            </w:pPr>
          </w:p>
          <w:p w:rsidR="00821685" w:rsidRPr="003D16E8" w:rsidP="00821685">
            <w:pPr>
              <w:pStyle w:val="Styl1"/>
              <w:tabs>
                <w:tab w:val="left" w:pos="540"/>
              </w:tabs>
              <w:bidi w:val="0"/>
              <w:ind w:left="540" w:hanging="540"/>
              <w:jc w:val="left"/>
              <w:rPr>
                <w:rFonts w:ascii="Times New Roman" w:hAnsi="Times New Roman"/>
              </w:rPr>
            </w:pPr>
          </w:p>
          <w:p w:rsidR="00821685" w:rsidRPr="003D16E8" w:rsidP="00821685">
            <w:pPr>
              <w:pStyle w:val="Styl1"/>
              <w:tabs>
                <w:tab w:val="left" w:pos="540"/>
              </w:tabs>
              <w:bidi w:val="0"/>
              <w:ind w:left="540" w:hanging="540"/>
              <w:jc w:val="left"/>
              <w:rPr>
                <w:rFonts w:ascii="Times New Roman" w:hAnsi="Times New Roman"/>
              </w:rPr>
            </w:pPr>
          </w:p>
          <w:p w:rsidR="00821685" w:rsidRPr="003D16E8" w:rsidP="00821685">
            <w:pPr>
              <w:pStyle w:val="Styl1"/>
              <w:tabs>
                <w:tab w:val="left" w:pos="540"/>
              </w:tabs>
              <w:bidi w:val="0"/>
              <w:ind w:left="540" w:hanging="540"/>
              <w:jc w:val="left"/>
              <w:rPr>
                <w:rFonts w:ascii="Times New Roman" w:hAnsi="Times New Roman"/>
              </w:rPr>
            </w:pPr>
          </w:p>
          <w:p w:rsidR="00821685" w:rsidRPr="003D16E8" w:rsidP="00821685">
            <w:pPr>
              <w:pStyle w:val="Styl1"/>
              <w:tabs>
                <w:tab w:val="left" w:pos="540"/>
              </w:tabs>
              <w:bidi w:val="0"/>
              <w:ind w:left="540" w:hanging="540"/>
              <w:jc w:val="left"/>
              <w:rPr>
                <w:rFonts w:ascii="Times New Roman" w:hAnsi="Times New Roman"/>
              </w:rPr>
            </w:pPr>
          </w:p>
          <w:p w:rsidR="003649DC" w:rsidRPr="003D16E8" w:rsidP="00821685">
            <w:pPr>
              <w:pStyle w:val="Styl1"/>
              <w:tabs>
                <w:tab w:val="left" w:pos="540"/>
              </w:tabs>
              <w:bidi w:val="0"/>
              <w:ind w:left="540" w:hanging="540"/>
              <w:jc w:val="left"/>
              <w:rPr>
                <w:rFonts w:ascii="Times New Roman" w:hAnsi="Times New Roman"/>
              </w:rPr>
            </w:pPr>
            <w:r w:rsidRPr="003D16E8">
              <w:rPr>
                <w:rFonts w:ascii="Times New Roman" w:hAnsi="Times New Roman"/>
              </w:rPr>
              <w:t>30.</w:t>
              <w:tab/>
            </w:r>
            <w:r w:rsidRPr="003D16E8">
              <w:rPr>
                <w:rFonts w:ascii="Times New Roman" w:hAnsi="Times New Roman"/>
                <w:i/>
                <w:iCs/>
              </w:rPr>
              <w:t>Rastlinný liek:</w:t>
            </w:r>
          </w:p>
          <w:p w:rsidR="003649DC" w:rsidRPr="003D16E8" w:rsidP="00821685">
            <w:pPr>
              <w:pStyle w:val="Styl1"/>
              <w:tabs>
                <w:tab w:val="left" w:pos="540"/>
              </w:tabs>
              <w:bidi w:val="0"/>
              <w:ind w:left="540" w:hanging="540"/>
              <w:jc w:val="left"/>
              <w:rPr>
                <w:rFonts w:ascii="Times New Roman" w:hAnsi="Times New Roman"/>
              </w:rPr>
            </w:pPr>
          </w:p>
          <w:p w:rsidR="003649DC" w:rsidRPr="003D16E8" w:rsidP="00821685">
            <w:pPr>
              <w:pStyle w:val="Styl1"/>
              <w:tabs>
                <w:tab w:val="left" w:pos="540"/>
              </w:tabs>
              <w:bidi w:val="0"/>
              <w:ind w:left="540" w:hanging="540"/>
              <w:jc w:val="left"/>
              <w:rPr>
                <w:rFonts w:ascii="Times New Roman" w:hAnsi="Times New Roman"/>
              </w:rPr>
            </w:pPr>
            <w:r w:rsidRPr="003D16E8">
              <w:rPr>
                <w:rFonts w:ascii="Times New Roman" w:hAnsi="Times New Roman"/>
              </w:rPr>
              <w:tab/>
              <w:t>akýkoľvek liek obsahujúci výhradne ako aktívne zložky jednu alebo viac rastlinných látok alebo jeden alebo viac rastlinných prípravkov alebo jednu alebo viac takýchto rastlinných látok v kombinácii s jedným alebo s viacerými takýmito rastlinnými prípravkami;</w:t>
            </w:r>
          </w:p>
          <w:p w:rsidR="003649DC" w:rsidRPr="003D16E8" w:rsidP="00821685">
            <w:pPr>
              <w:pStyle w:val="Styl1"/>
              <w:tabs>
                <w:tab w:val="left" w:pos="540"/>
              </w:tabs>
              <w:bidi w:val="0"/>
              <w:ind w:left="540" w:hanging="540"/>
              <w:jc w:val="left"/>
              <w:rPr>
                <w:rFonts w:ascii="Times New Roman" w:hAnsi="Times New Roman"/>
              </w:rPr>
            </w:pPr>
          </w:p>
          <w:p w:rsidR="003649DC" w:rsidRPr="003D16E8" w:rsidP="00821685">
            <w:pPr>
              <w:pStyle w:val="Styl1"/>
              <w:tabs>
                <w:tab w:val="left" w:pos="540"/>
              </w:tabs>
              <w:bidi w:val="0"/>
              <w:ind w:left="540" w:hanging="540"/>
              <w:jc w:val="left"/>
              <w:rPr>
                <w:rFonts w:ascii="Times New Roman" w:hAnsi="Times New Roman"/>
              </w:rPr>
            </w:pPr>
            <w:r w:rsidRPr="003D16E8">
              <w:rPr>
                <w:rFonts w:ascii="Times New Roman" w:hAnsi="Times New Roman"/>
              </w:rPr>
              <w:t>31.</w:t>
              <w:tab/>
            </w:r>
            <w:r w:rsidRPr="003D16E8">
              <w:rPr>
                <w:rFonts w:ascii="Times New Roman" w:hAnsi="Times New Roman"/>
                <w:i/>
                <w:iCs/>
              </w:rPr>
              <w:t>Rastlinné látky:</w:t>
            </w:r>
          </w:p>
          <w:p w:rsidR="003649DC" w:rsidRPr="003D16E8" w:rsidP="00821685">
            <w:pPr>
              <w:pStyle w:val="Styl1"/>
              <w:tabs>
                <w:tab w:val="left" w:pos="540"/>
              </w:tabs>
              <w:bidi w:val="0"/>
              <w:ind w:left="540" w:hanging="540"/>
              <w:jc w:val="left"/>
              <w:rPr>
                <w:rFonts w:ascii="Times New Roman" w:hAnsi="Times New Roman"/>
              </w:rPr>
            </w:pPr>
          </w:p>
          <w:p w:rsidR="003649DC" w:rsidRPr="003D16E8" w:rsidP="00821685">
            <w:pPr>
              <w:pStyle w:val="Styl1"/>
              <w:tabs>
                <w:tab w:val="left" w:pos="540"/>
              </w:tabs>
              <w:bidi w:val="0"/>
              <w:ind w:left="540" w:hanging="540"/>
              <w:jc w:val="left"/>
              <w:rPr>
                <w:rFonts w:ascii="Times New Roman" w:hAnsi="Times New Roman"/>
              </w:rPr>
            </w:pPr>
            <w:r w:rsidRPr="003D16E8">
              <w:rPr>
                <w:rFonts w:ascii="Times New Roman" w:hAnsi="Times New Roman"/>
              </w:rPr>
              <w:tab/>
              <w:t xml:space="preserve"> celé rastliny, fragmentované alebo rezané rastliny, časti rastlín, riasy, plesne, lišajníky v nespracovanej, zväčša sušenej forme, ale niekedy aj čerstvé. Za rastlinné látky sa považujú aj niektoré exsudáty, ktoré boli podrobené špecifickému spracovaniu. Rastlinné látky sú presne definované použitou časťou rastliny a botanickým názvom podľa dvojčlenného systému (rod, druh, odroda a autor);</w:t>
            </w:r>
          </w:p>
          <w:p w:rsidR="003649DC" w:rsidRPr="003D16E8" w:rsidP="00821685">
            <w:pPr>
              <w:pStyle w:val="Styl1"/>
              <w:tabs>
                <w:tab w:val="left" w:pos="540"/>
              </w:tabs>
              <w:bidi w:val="0"/>
              <w:ind w:left="540" w:hanging="540"/>
              <w:jc w:val="left"/>
              <w:rPr>
                <w:rFonts w:ascii="Times New Roman" w:hAnsi="Times New Roman"/>
              </w:rPr>
            </w:pPr>
          </w:p>
          <w:p w:rsidR="003649DC" w:rsidRPr="003D16E8" w:rsidP="00821685">
            <w:pPr>
              <w:pStyle w:val="Styl1"/>
              <w:tabs>
                <w:tab w:val="left" w:pos="540"/>
              </w:tabs>
              <w:bidi w:val="0"/>
              <w:ind w:left="540" w:hanging="540"/>
              <w:jc w:val="left"/>
              <w:rPr>
                <w:rFonts w:ascii="Times New Roman" w:hAnsi="Times New Roman"/>
              </w:rPr>
            </w:pPr>
            <w:r w:rsidRPr="003D16E8">
              <w:rPr>
                <w:rFonts w:ascii="Times New Roman" w:hAnsi="Times New Roman"/>
              </w:rPr>
              <w:t>32.</w:t>
              <w:tab/>
            </w:r>
            <w:r w:rsidRPr="003D16E8">
              <w:rPr>
                <w:rFonts w:ascii="Times New Roman" w:hAnsi="Times New Roman"/>
                <w:i/>
                <w:iCs/>
              </w:rPr>
              <w:t>Rastlinné prípravky:</w:t>
            </w:r>
          </w:p>
          <w:p w:rsidR="003649DC" w:rsidRPr="003D16E8" w:rsidP="00821685">
            <w:pPr>
              <w:pStyle w:val="Styl1"/>
              <w:tabs>
                <w:tab w:val="left" w:pos="540"/>
              </w:tabs>
              <w:bidi w:val="0"/>
              <w:ind w:left="540" w:hanging="540"/>
              <w:jc w:val="left"/>
              <w:rPr>
                <w:rFonts w:ascii="Times New Roman" w:hAnsi="Times New Roman"/>
              </w:rPr>
            </w:pPr>
          </w:p>
          <w:p w:rsidR="003649DC" w:rsidRPr="003D16E8" w:rsidP="00821685">
            <w:pPr>
              <w:pStyle w:val="Styl1"/>
              <w:tabs>
                <w:tab w:val="left" w:pos="540"/>
              </w:tabs>
              <w:bidi w:val="0"/>
              <w:ind w:left="540" w:hanging="540"/>
              <w:jc w:val="left"/>
              <w:rPr>
                <w:rFonts w:ascii="Times New Roman" w:hAnsi="Times New Roman"/>
              </w:rPr>
            </w:pPr>
            <w:r w:rsidRPr="003D16E8">
              <w:rPr>
                <w:rFonts w:ascii="Times New Roman" w:hAnsi="Times New Roman"/>
              </w:rPr>
              <w:tab/>
              <w:t>prípravky získané spracovaním rastlinných látok, napríklad extrakciou, destiláciou, lisovaním, frakcionáciou, purifikáciou, zahusťovaním alebo fermentáciou. Patria sem rozomleté alebo na prášok rozdrvené rastlinné látky, tinktúry, extrakty, éterické oleje, šťavy získané lisovaním a spracované exsudáty.</w:t>
            </w:r>
          </w:p>
          <w:p w:rsidR="0019189B" w:rsidRPr="003D16E8" w:rsidP="00821685">
            <w:pPr>
              <w:bidi w:val="0"/>
              <w:ind w:left="360" w:hanging="360"/>
              <w:rPr>
                <w:rFonts w:ascii="Times New Roman" w:hAnsi="Times New Roman"/>
                <w:sz w:val="16"/>
                <w:szCs w:val="16"/>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N</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C62F76" w:rsidRPr="003D16E8" w:rsidP="00F23DE3">
            <w:pPr>
              <w:bidi w:val="0"/>
              <w:jc w:val="center"/>
              <w:rPr>
                <w:rFonts w:ascii="Times New Roman" w:hAnsi="Times New Roman"/>
              </w:rPr>
            </w:pPr>
          </w:p>
          <w:p w:rsidR="00C62F76"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N</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N</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AA4BAC" w:rsidRPr="003D16E8" w:rsidP="00F23DE3">
            <w:pPr>
              <w:bidi w:val="0"/>
              <w:jc w:val="center"/>
              <w:rPr>
                <w:rFonts w:ascii="Times New Roman" w:hAnsi="Times New Roman"/>
              </w:rPr>
            </w:pPr>
          </w:p>
          <w:p w:rsidR="00AA4BAC"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C62F76" w:rsidRPr="003D16E8" w:rsidP="00F23DE3">
            <w:pPr>
              <w:bidi w:val="0"/>
              <w:jc w:val="center"/>
              <w:rPr>
                <w:rFonts w:ascii="Times New Roman" w:hAnsi="Times New Roman"/>
              </w:rPr>
            </w:pPr>
          </w:p>
          <w:p w:rsidR="00C62F76" w:rsidRPr="003D16E8" w:rsidP="00F23DE3">
            <w:pPr>
              <w:bidi w:val="0"/>
              <w:jc w:val="center"/>
              <w:rPr>
                <w:rFonts w:ascii="Times New Roman" w:hAnsi="Times New Roman"/>
              </w:rPr>
            </w:pPr>
          </w:p>
          <w:p w:rsidR="00C62F76" w:rsidRPr="003D16E8" w:rsidP="00F23DE3">
            <w:pPr>
              <w:bidi w:val="0"/>
              <w:jc w:val="center"/>
              <w:rPr>
                <w:rFonts w:ascii="Times New Roman" w:hAnsi="Times New Roman"/>
              </w:rPr>
            </w:pPr>
          </w:p>
          <w:p w:rsidR="00C62F76" w:rsidRPr="003D16E8" w:rsidP="00F23DE3">
            <w:pPr>
              <w:bidi w:val="0"/>
              <w:jc w:val="center"/>
              <w:rPr>
                <w:rFonts w:ascii="Times New Roman" w:hAnsi="Times New Roman"/>
              </w:rPr>
            </w:pPr>
          </w:p>
          <w:p w:rsidR="00C62F76" w:rsidRPr="003D16E8" w:rsidP="00F23DE3">
            <w:pPr>
              <w:bidi w:val="0"/>
              <w:jc w:val="center"/>
              <w:rPr>
                <w:rFonts w:ascii="Times New Roman" w:hAnsi="Times New Roman"/>
              </w:rPr>
            </w:pPr>
          </w:p>
          <w:p w:rsidR="00C62F76" w:rsidRPr="003D16E8" w:rsidP="00F23DE3">
            <w:pPr>
              <w:bidi w:val="0"/>
              <w:jc w:val="center"/>
              <w:rPr>
                <w:rFonts w:ascii="Times New Roman" w:hAnsi="Times New Roman"/>
              </w:rPr>
            </w:pPr>
          </w:p>
          <w:p w:rsidR="00C62F76" w:rsidRPr="003D16E8" w:rsidP="00F23DE3">
            <w:pPr>
              <w:bidi w:val="0"/>
              <w:jc w:val="center"/>
              <w:rPr>
                <w:rFonts w:ascii="Times New Roman" w:hAnsi="Times New Roman"/>
              </w:rPr>
            </w:pPr>
          </w:p>
          <w:p w:rsidR="00C62F76" w:rsidRPr="003D16E8" w:rsidP="00F23DE3">
            <w:pPr>
              <w:bidi w:val="0"/>
              <w:jc w:val="center"/>
              <w:rPr>
                <w:rFonts w:ascii="Times New Roman" w:hAnsi="Times New Roman"/>
              </w:rPr>
            </w:pPr>
          </w:p>
          <w:p w:rsidR="00C62F76" w:rsidRPr="003D16E8" w:rsidP="00F23DE3">
            <w:pPr>
              <w:bidi w:val="0"/>
              <w:jc w:val="center"/>
              <w:rPr>
                <w:rFonts w:ascii="Times New Roman" w:hAnsi="Times New Roman"/>
              </w:rPr>
            </w:pPr>
          </w:p>
          <w:p w:rsidR="00C62F76" w:rsidRPr="003D16E8" w:rsidP="00F23DE3">
            <w:pPr>
              <w:bidi w:val="0"/>
              <w:jc w:val="center"/>
              <w:rPr>
                <w:rFonts w:ascii="Times New Roman" w:hAnsi="Times New Roman"/>
              </w:rPr>
            </w:pPr>
          </w:p>
          <w:p w:rsidR="00C62F76" w:rsidRPr="003D16E8" w:rsidP="00F23DE3">
            <w:pPr>
              <w:bidi w:val="0"/>
              <w:jc w:val="center"/>
              <w:rPr>
                <w:rFonts w:ascii="Times New Roman" w:hAnsi="Times New Roman"/>
              </w:rPr>
            </w:pPr>
          </w:p>
          <w:p w:rsidR="00C62F76" w:rsidRPr="003D16E8" w:rsidP="00F23DE3">
            <w:pPr>
              <w:bidi w:val="0"/>
              <w:jc w:val="center"/>
              <w:rPr>
                <w:rFonts w:ascii="Times New Roman" w:hAnsi="Times New Roman"/>
              </w:rPr>
            </w:pPr>
          </w:p>
          <w:p w:rsidR="00C62F76" w:rsidRPr="003D16E8" w:rsidP="00F23DE3">
            <w:pPr>
              <w:bidi w:val="0"/>
              <w:jc w:val="center"/>
              <w:rPr>
                <w:rFonts w:ascii="Times New Roman" w:hAnsi="Times New Roman"/>
              </w:rPr>
            </w:pPr>
          </w:p>
          <w:p w:rsidR="00C62F76" w:rsidRPr="003D16E8" w:rsidP="00F23DE3">
            <w:pPr>
              <w:bidi w:val="0"/>
              <w:jc w:val="center"/>
              <w:rPr>
                <w:rFonts w:ascii="Times New Roman" w:hAnsi="Times New Roman"/>
              </w:rPr>
            </w:pPr>
          </w:p>
          <w:p w:rsidR="00C62F76"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N</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N</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N</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N</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N</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N</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N</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E12C73"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N</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E12C73"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N</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N</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N</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N</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N</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N</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N</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N</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N</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N</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N</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N</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660E2" w:rsidRPr="003D16E8" w:rsidP="00F23DE3">
            <w:pPr>
              <w:bidi w:val="0"/>
              <w:jc w:val="center"/>
              <w:rPr>
                <w:rFonts w:ascii="Times New Roman" w:hAnsi="Times New Roman"/>
              </w:rPr>
            </w:pPr>
          </w:p>
          <w:p w:rsidR="001660E2" w:rsidRPr="003D16E8" w:rsidP="00F23DE3">
            <w:pPr>
              <w:bidi w:val="0"/>
              <w:jc w:val="center"/>
              <w:rPr>
                <w:rFonts w:ascii="Times New Roman" w:hAnsi="Times New Roman"/>
              </w:rPr>
            </w:pPr>
          </w:p>
          <w:p w:rsidR="00F1147F" w:rsidRPr="003D16E8" w:rsidP="00F23DE3">
            <w:pPr>
              <w:bidi w:val="0"/>
              <w:jc w:val="center"/>
              <w:rPr>
                <w:rFonts w:ascii="Times New Roman" w:hAnsi="Times New Roman"/>
              </w:rPr>
            </w:pPr>
          </w:p>
          <w:p w:rsidR="00F1147F" w:rsidRPr="003D16E8" w:rsidP="00F23DE3">
            <w:pPr>
              <w:bidi w:val="0"/>
              <w:jc w:val="center"/>
              <w:rPr>
                <w:rFonts w:ascii="Times New Roman" w:hAnsi="Times New Roman"/>
              </w:rPr>
            </w:pPr>
          </w:p>
          <w:p w:rsidR="00F1147F" w:rsidRPr="003D16E8" w:rsidP="00F23DE3">
            <w:pPr>
              <w:bidi w:val="0"/>
              <w:jc w:val="center"/>
              <w:rPr>
                <w:rFonts w:ascii="Times New Roman" w:hAnsi="Times New Roman"/>
              </w:rPr>
            </w:pPr>
          </w:p>
          <w:p w:rsidR="001660E2" w:rsidRPr="003D16E8" w:rsidP="00F23DE3">
            <w:pPr>
              <w:bidi w:val="0"/>
              <w:jc w:val="center"/>
              <w:rPr>
                <w:rFonts w:ascii="Times New Roman" w:hAnsi="Times New Roman"/>
              </w:rPr>
            </w:pPr>
            <w:r w:rsidRPr="003D16E8" w:rsidR="00BC393C">
              <w:rPr>
                <w:rFonts w:ascii="Times New Roman" w:hAnsi="Times New Roman"/>
              </w:rPr>
              <w:t>N</w:t>
            </w:r>
          </w:p>
          <w:p w:rsidR="001660E2" w:rsidRPr="003D16E8" w:rsidP="00F23DE3">
            <w:pPr>
              <w:bidi w:val="0"/>
              <w:jc w:val="center"/>
              <w:rPr>
                <w:rFonts w:ascii="Times New Roman" w:hAnsi="Times New Roman"/>
              </w:rPr>
            </w:pPr>
          </w:p>
          <w:p w:rsidR="001660E2" w:rsidRPr="003D16E8" w:rsidP="00F23DE3">
            <w:pPr>
              <w:bidi w:val="0"/>
              <w:jc w:val="center"/>
              <w:rPr>
                <w:rFonts w:ascii="Times New Roman" w:hAnsi="Times New Roman"/>
              </w:rPr>
            </w:pPr>
          </w:p>
          <w:p w:rsidR="001660E2" w:rsidRPr="003D16E8" w:rsidP="00F23DE3">
            <w:pPr>
              <w:bidi w:val="0"/>
              <w:jc w:val="center"/>
              <w:rPr>
                <w:rFonts w:ascii="Times New Roman" w:hAnsi="Times New Roman"/>
              </w:rPr>
            </w:pPr>
          </w:p>
          <w:p w:rsidR="001660E2" w:rsidRPr="003D16E8" w:rsidP="00F23DE3">
            <w:pPr>
              <w:bidi w:val="0"/>
              <w:jc w:val="center"/>
              <w:rPr>
                <w:rFonts w:ascii="Times New Roman" w:hAnsi="Times New Roman"/>
              </w:rPr>
            </w:pPr>
          </w:p>
          <w:p w:rsidR="001660E2" w:rsidRPr="003D16E8" w:rsidP="00F23DE3">
            <w:pPr>
              <w:bidi w:val="0"/>
              <w:jc w:val="center"/>
              <w:rPr>
                <w:rFonts w:ascii="Times New Roman" w:hAnsi="Times New Roman"/>
              </w:rPr>
            </w:pPr>
          </w:p>
          <w:p w:rsidR="001660E2" w:rsidRPr="003D16E8" w:rsidP="00F23DE3">
            <w:pPr>
              <w:bidi w:val="0"/>
              <w:jc w:val="center"/>
              <w:rPr>
                <w:rFonts w:ascii="Times New Roman" w:hAnsi="Times New Roman"/>
              </w:rPr>
            </w:pPr>
          </w:p>
          <w:p w:rsidR="001660E2" w:rsidRPr="003D16E8" w:rsidP="00F23DE3">
            <w:pPr>
              <w:bidi w:val="0"/>
              <w:jc w:val="center"/>
              <w:rPr>
                <w:rFonts w:ascii="Times New Roman" w:hAnsi="Times New Roman"/>
              </w:rPr>
            </w:pPr>
          </w:p>
          <w:p w:rsidR="001660E2" w:rsidRPr="003D16E8" w:rsidP="00F23DE3">
            <w:pPr>
              <w:bidi w:val="0"/>
              <w:jc w:val="center"/>
              <w:rPr>
                <w:rFonts w:ascii="Times New Roman" w:hAnsi="Times New Roman"/>
              </w:rPr>
            </w:pPr>
          </w:p>
          <w:p w:rsidR="001660E2"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N</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N</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N</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N</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N</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C7283E"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N</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FB5A3B" w:rsidRPr="003D16E8" w:rsidP="00F23DE3">
            <w:pPr>
              <w:bidi w:val="0"/>
              <w:jc w:val="center"/>
              <w:rPr>
                <w:rFonts w:ascii="Times New Roman" w:hAnsi="Times New Roman"/>
              </w:rPr>
            </w:pPr>
          </w:p>
          <w:p w:rsidR="00FB5A3B" w:rsidRPr="003D16E8" w:rsidP="00F23DE3">
            <w:pPr>
              <w:bidi w:val="0"/>
              <w:jc w:val="center"/>
              <w:rPr>
                <w:rFonts w:ascii="Times New Roman" w:hAnsi="Times New Roman"/>
              </w:rPr>
            </w:pPr>
          </w:p>
          <w:p w:rsidR="00FB5A3B" w:rsidRPr="003D16E8" w:rsidP="00F23DE3">
            <w:pPr>
              <w:bidi w:val="0"/>
              <w:jc w:val="center"/>
              <w:rPr>
                <w:rFonts w:ascii="Times New Roman" w:hAnsi="Times New Roman"/>
              </w:rPr>
            </w:pPr>
          </w:p>
          <w:p w:rsidR="00FB5A3B" w:rsidRPr="003D16E8" w:rsidP="00F23DE3">
            <w:pPr>
              <w:bidi w:val="0"/>
              <w:jc w:val="center"/>
              <w:rPr>
                <w:rFonts w:ascii="Times New Roman" w:hAnsi="Times New Roman"/>
              </w:rPr>
            </w:pPr>
          </w:p>
          <w:p w:rsidR="00FB5A3B" w:rsidRPr="003D16E8" w:rsidP="00F23DE3">
            <w:pPr>
              <w:bidi w:val="0"/>
              <w:jc w:val="center"/>
              <w:rPr>
                <w:rFonts w:ascii="Times New Roman" w:hAnsi="Times New Roman"/>
              </w:rPr>
            </w:pPr>
          </w:p>
          <w:p w:rsidR="00FB5A3B" w:rsidRPr="003D16E8" w:rsidP="00F23DE3">
            <w:pPr>
              <w:bidi w:val="0"/>
              <w:jc w:val="center"/>
              <w:rPr>
                <w:rFonts w:ascii="Times New Roman" w:hAnsi="Times New Roman"/>
              </w:rPr>
            </w:pPr>
          </w:p>
          <w:p w:rsidR="00FB5A3B" w:rsidRPr="003D16E8" w:rsidP="00F23DE3">
            <w:pPr>
              <w:bidi w:val="0"/>
              <w:jc w:val="center"/>
              <w:rPr>
                <w:rFonts w:ascii="Times New Roman" w:hAnsi="Times New Roman"/>
              </w:rPr>
            </w:pPr>
          </w:p>
          <w:p w:rsidR="00FB5A3B" w:rsidRPr="003D16E8" w:rsidP="00F23DE3">
            <w:pPr>
              <w:bidi w:val="0"/>
              <w:jc w:val="center"/>
              <w:rPr>
                <w:rFonts w:ascii="Times New Roman" w:hAnsi="Times New Roman"/>
              </w:rPr>
            </w:pPr>
          </w:p>
          <w:p w:rsidR="00FB5A3B" w:rsidRPr="003D16E8" w:rsidP="00F23DE3">
            <w:pPr>
              <w:bidi w:val="0"/>
              <w:jc w:val="center"/>
              <w:rPr>
                <w:rFonts w:ascii="Times New Roman" w:hAnsi="Times New Roman"/>
              </w:rPr>
            </w:pPr>
          </w:p>
          <w:p w:rsidR="00FB5A3B" w:rsidRPr="003D16E8" w:rsidP="00F23DE3">
            <w:pPr>
              <w:bidi w:val="0"/>
              <w:jc w:val="center"/>
              <w:rPr>
                <w:rFonts w:ascii="Times New Roman" w:hAnsi="Times New Roman"/>
              </w:rPr>
            </w:pPr>
          </w:p>
          <w:p w:rsidR="00FB5A3B" w:rsidRPr="003D16E8" w:rsidP="00F23DE3">
            <w:pPr>
              <w:bidi w:val="0"/>
              <w:jc w:val="center"/>
              <w:rPr>
                <w:rFonts w:ascii="Times New Roman" w:hAnsi="Times New Roman"/>
              </w:rPr>
            </w:pPr>
          </w:p>
          <w:p w:rsidR="00FB5A3B" w:rsidRPr="003D16E8" w:rsidP="00F23DE3">
            <w:pPr>
              <w:bidi w:val="0"/>
              <w:jc w:val="center"/>
              <w:rPr>
                <w:rFonts w:ascii="Times New Roman" w:hAnsi="Times New Roman"/>
              </w:rPr>
            </w:pPr>
          </w:p>
          <w:p w:rsidR="00FB5A3B" w:rsidRPr="003D16E8" w:rsidP="00F23DE3">
            <w:pPr>
              <w:bidi w:val="0"/>
              <w:jc w:val="center"/>
              <w:rPr>
                <w:rFonts w:ascii="Times New Roman" w:hAnsi="Times New Roman"/>
              </w:rPr>
            </w:pPr>
          </w:p>
          <w:p w:rsidR="00FB5A3B" w:rsidRPr="003D16E8" w:rsidP="00F23DE3">
            <w:pPr>
              <w:bidi w:val="0"/>
              <w:jc w:val="center"/>
              <w:rPr>
                <w:rFonts w:ascii="Times New Roman" w:hAnsi="Times New Roman"/>
              </w:rPr>
            </w:pPr>
          </w:p>
          <w:p w:rsidR="00FB5A3B" w:rsidRPr="003D16E8" w:rsidP="00F23DE3">
            <w:pPr>
              <w:bidi w:val="0"/>
              <w:jc w:val="center"/>
              <w:rPr>
                <w:rFonts w:ascii="Times New Roman" w:hAnsi="Times New Roman"/>
              </w:rPr>
            </w:pPr>
          </w:p>
          <w:p w:rsidR="00FB5A3B" w:rsidRPr="003D16E8" w:rsidP="00F23DE3">
            <w:pPr>
              <w:bidi w:val="0"/>
              <w:jc w:val="center"/>
              <w:rPr>
                <w:rFonts w:ascii="Times New Roman" w:hAnsi="Times New Roman"/>
              </w:rPr>
            </w:pPr>
          </w:p>
          <w:p w:rsidR="00FB5A3B" w:rsidRPr="003D16E8" w:rsidP="00F23DE3">
            <w:pPr>
              <w:bidi w:val="0"/>
              <w:jc w:val="center"/>
              <w:rPr>
                <w:rFonts w:ascii="Times New Roman" w:hAnsi="Times New Roman"/>
              </w:rPr>
            </w:pPr>
          </w:p>
          <w:p w:rsidR="00FB5A3B" w:rsidRPr="003D16E8" w:rsidP="00F23DE3">
            <w:pPr>
              <w:bidi w:val="0"/>
              <w:jc w:val="center"/>
              <w:rPr>
                <w:rFonts w:ascii="Times New Roman" w:hAnsi="Times New Roman"/>
              </w:rPr>
            </w:pPr>
          </w:p>
          <w:p w:rsidR="00FB5A3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N</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555E1" w:rsidRPr="003D16E8" w:rsidP="00F23DE3">
            <w:pPr>
              <w:bidi w:val="0"/>
              <w:jc w:val="center"/>
              <w:rPr>
                <w:rFonts w:ascii="Times New Roman" w:hAnsi="Times New Roman"/>
              </w:rPr>
            </w:pPr>
          </w:p>
          <w:p w:rsidR="001555E1" w:rsidRPr="003D16E8" w:rsidP="00F23DE3">
            <w:pPr>
              <w:bidi w:val="0"/>
              <w:jc w:val="center"/>
              <w:rPr>
                <w:rFonts w:ascii="Times New Roman" w:hAnsi="Times New Roman"/>
              </w:rPr>
            </w:pPr>
          </w:p>
          <w:p w:rsidR="001555E1" w:rsidRPr="003D16E8" w:rsidP="00F23DE3">
            <w:pPr>
              <w:bidi w:val="0"/>
              <w:jc w:val="center"/>
              <w:rPr>
                <w:rFonts w:ascii="Times New Roman" w:hAnsi="Times New Roman"/>
              </w:rPr>
            </w:pPr>
          </w:p>
          <w:p w:rsidR="001555E1" w:rsidRPr="003D16E8" w:rsidP="00F23DE3">
            <w:pPr>
              <w:bidi w:val="0"/>
              <w:jc w:val="center"/>
              <w:rPr>
                <w:rFonts w:ascii="Times New Roman" w:hAnsi="Times New Roman"/>
              </w:rPr>
            </w:pPr>
          </w:p>
          <w:p w:rsidR="001555E1" w:rsidRPr="003D16E8" w:rsidP="00F23DE3">
            <w:pPr>
              <w:bidi w:val="0"/>
              <w:jc w:val="center"/>
              <w:rPr>
                <w:rFonts w:ascii="Times New Roman" w:hAnsi="Times New Roman"/>
              </w:rPr>
            </w:pPr>
          </w:p>
          <w:p w:rsidR="001555E1"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n.a.</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N</w:t>
            </w:r>
          </w:p>
          <w:p w:rsidR="0019189B"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r w:rsidRPr="003D16E8">
              <w:rPr>
                <w:rFonts w:ascii="Times New Roman" w:hAnsi="Times New Roman"/>
              </w:rPr>
              <w:t>N</w:t>
            </w: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F23DE3" w:rsidRPr="003D16E8" w:rsidP="00F23DE3">
            <w:pPr>
              <w:bidi w:val="0"/>
              <w:jc w:val="center"/>
              <w:rPr>
                <w:rFonts w:ascii="Times New Roman" w:hAnsi="Times New Roman"/>
              </w:rPr>
            </w:pPr>
          </w:p>
          <w:p w:rsidR="00F23DE3" w:rsidRPr="003D16E8" w:rsidP="00F23DE3">
            <w:pPr>
              <w:bidi w:val="0"/>
              <w:jc w:val="center"/>
              <w:rPr>
                <w:rFonts w:ascii="Times New Roman" w:hAnsi="Times New Roman"/>
              </w:rPr>
            </w:pPr>
          </w:p>
          <w:p w:rsidR="00F23DE3" w:rsidRPr="003D16E8" w:rsidP="00F23DE3">
            <w:pPr>
              <w:bidi w:val="0"/>
              <w:jc w:val="center"/>
              <w:rPr>
                <w:rFonts w:ascii="Times New Roman" w:hAnsi="Times New Roman"/>
              </w:rPr>
            </w:pPr>
          </w:p>
          <w:p w:rsidR="00F23DE3"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r w:rsidRPr="003D16E8">
              <w:rPr>
                <w:rFonts w:ascii="Times New Roman" w:hAnsi="Times New Roman"/>
              </w:rPr>
              <w:t>N</w:t>
            </w: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r w:rsidRPr="003D16E8">
              <w:rPr>
                <w:rFonts w:ascii="Times New Roman" w:hAnsi="Times New Roman"/>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821685">
            <w:pPr>
              <w:bidi w:val="0"/>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Pr>
                <w:rFonts w:ascii="Times New Roman" w:hAnsi="Times New Roman"/>
              </w:rPr>
              <w:t>§ 2</w:t>
            </w:r>
          </w:p>
          <w:p w:rsidR="0019189B" w:rsidRPr="003D16E8" w:rsidP="00A26DF8">
            <w:pPr>
              <w:bidi w:val="0"/>
              <w:jc w:val="center"/>
              <w:rPr>
                <w:rFonts w:ascii="Times New Roman" w:hAnsi="Times New Roman"/>
              </w:rPr>
            </w:pPr>
            <w:r w:rsidRPr="003D16E8">
              <w:rPr>
                <w:rFonts w:ascii="Times New Roman" w:hAnsi="Times New Roman"/>
              </w:rPr>
              <w:t xml:space="preserve">O: </w:t>
            </w:r>
            <w:r w:rsidRPr="003D16E8" w:rsidR="00FC32D3">
              <w:rPr>
                <w:rFonts w:ascii="Times New Roman" w:hAnsi="Times New Roman"/>
              </w:rPr>
              <w:t>7</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4F19A7"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sidR="00FC32D3">
              <w:rPr>
                <w:rFonts w:ascii="Times New Roman" w:hAnsi="Times New Roman"/>
              </w:rPr>
              <w:t>O: 9</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AA4BAC" w:rsidRPr="003D16E8" w:rsidP="00A26DF8">
            <w:pPr>
              <w:bidi w:val="0"/>
              <w:jc w:val="center"/>
              <w:rPr>
                <w:rFonts w:ascii="Times New Roman" w:hAnsi="Times New Roman"/>
              </w:rPr>
            </w:pPr>
          </w:p>
          <w:p w:rsidR="00AA4BAC" w:rsidRPr="003D16E8" w:rsidP="00A26DF8">
            <w:pPr>
              <w:bidi w:val="0"/>
              <w:jc w:val="center"/>
              <w:rPr>
                <w:rFonts w:ascii="Times New Roman" w:hAnsi="Times New Roman"/>
              </w:rPr>
            </w:pPr>
          </w:p>
          <w:p w:rsidR="00AA4BAC" w:rsidRPr="003D16E8" w:rsidP="00A26DF8">
            <w:pPr>
              <w:bidi w:val="0"/>
              <w:jc w:val="center"/>
              <w:rPr>
                <w:rFonts w:ascii="Times New Roman" w:hAnsi="Times New Roman"/>
              </w:rPr>
            </w:pPr>
          </w:p>
          <w:p w:rsidR="00AA4BAC" w:rsidRPr="003D16E8" w:rsidP="00A26DF8">
            <w:pPr>
              <w:bidi w:val="0"/>
              <w:jc w:val="center"/>
              <w:rPr>
                <w:rFonts w:ascii="Times New Roman" w:hAnsi="Times New Roman"/>
              </w:rPr>
            </w:pPr>
          </w:p>
          <w:p w:rsidR="00AA4BAC" w:rsidRPr="003D16E8" w:rsidP="00A26DF8">
            <w:pPr>
              <w:bidi w:val="0"/>
              <w:jc w:val="center"/>
              <w:rPr>
                <w:rFonts w:ascii="Times New Roman" w:hAnsi="Times New Roman"/>
              </w:rPr>
            </w:pPr>
          </w:p>
          <w:p w:rsidR="00AA4BAC"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Pr>
                <w:rFonts w:ascii="Times New Roman" w:hAnsi="Times New Roman"/>
              </w:rPr>
              <w:t xml:space="preserve">O: </w:t>
            </w:r>
            <w:r w:rsidRPr="003D16E8" w:rsidR="00FC32D3">
              <w:rPr>
                <w:rFonts w:ascii="Times New Roman" w:hAnsi="Times New Roman"/>
              </w:rPr>
              <w:t>5</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b/>
                <w:sz w:val="20"/>
                <w:szCs w:val="20"/>
              </w:rPr>
            </w:pPr>
            <w:r w:rsidRPr="003D16E8">
              <w:rPr>
                <w:rFonts w:ascii="Times New Roman" w:hAnsi="Times New Roman"/>
                <w:b/>
                <w:sz w:val="20"/>
                <w:szCs w:val="20"/>
              </w:rPr>
              <w:t>Vyh. MZ SR</w:t>
            </w:r>
          </w:p>
          <w:p w:rsidR="0019189B" w:rsidRPr="003D16E8" w:rsidP="00A26DF8">
            <w:pPr>
              <w:bidi w:val="0"/>
              <w:jc w:val="center"/>
              <w:rPr>
                <w:rFonts w:ascii="Times New Roman" w:hAnsi="Times New Roman"/>
                <w:b/>
              </w:rPr>
            </w:pPr>
            <w:r w:rsidRPr="003D16E8">
              <w:rPr>
                <w:rFonts w:ascii="Times New Roman" w:hAnsi="Times New Roman"/>
                <w:b/>
                <w:sz w:val="20"/>
                <w:szCs w:val="20"/>
              </w:rPr>
              <w:t>518/2001</w:t>
            </w:r>
          </w:p>
          <w:p w:rsidR="00E12C73"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Pr>
                <w:rFonts w:ascii="Times New Roman" w:hAnsi="Times New Roman"/>
              </w:rPr>
              <w:t>§ 2</w:t>
            </w:r>
          </w:p>
          <w:p w:rsidR="00E12C73" w:rsidRPr="003D16E8" w:rsidP="00A26DF8">
            <w:pPr>
              <w:bidi w:val="0"/>
              <w:jc w:val="center"/>
              <w:rPr>
                <w:rFonts w:ascii="Times New Roman" w:hAnsi="Times New Roman"/>
              </w:rPr>
            </w:pPr>
          </w:p>
          <w:p w:rsidR="00E12C73"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Pr>
                <w:rFonts w:ascii="Times New Roman" w:hAnsi="Times New Roman"/>
              </w:rPr>
              <w:t>O: 1</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Pr>
                <w:rFonts w:ascii="Times New Roman" w:hAnsi="Times New Roman"/>
              </w:rPr>
              <w:t>O: 2</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sidR="00C62F76">
              <w:rPr>
                <w:rFonts w:ascii="Times New Roman" w:hAnsi="Times New Roman"/>
              </w:rPr>
              <w:t>a)</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sidR="00C62F76">
              <w:rPr>
                <w:rFonts w:ascii="Times New Roman" w:hAnsi="Times New Roman"/>
              </w:rPr>
              <w:t>b)</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A26DF8" w:rsidRPr="003D16E8" w:rsidP="00A26DF8">
            <w:pPr>
              <w:bidi w:val="0"/>
              <w:jc w:val="center"/>
              <w:rPr>
                <w:rFonts w:ascii="Times New Roman" w:hAnsi="Times New Roman"/>
              </w:rPr>
            </w:pPr>
            <w:r w:rsidRPr="003D16E8" w:rsidR="00C62F76">
              <w:rPr>
                <w:rFonts w:ascii="Times New Roman" w:hAnsi="Times New Roman"/>
              </w:rPr>
              <w:t>c)</w:t>
            </w:r>
          </w:p>
          <w:p w:rsidR="00A26DF8" w:rsidRPr="003D16E8" w:rsidP="00A26DF8">
            <w:pPr>
              <w:bidi w:val="0"/>
              <w:jc w:val="center"/>
              <w:rPr>
                <w:rFonts w:ascii="Times New Roman" w:hAnsi="Times New Roman"/>
              </w:rPr>
            </w:pPr>
          </w:p>
          <w:p w:rsidR="00A26DF8" w:rsidRPr="003D16E8" w:rsidP="00A26DF8">
            <w:pPr>
              <w:bidi w:val="0"/>
              <w:jc w:val="center"/>
              <w:rPr>
                <w:rFonts w:ascii="Times New Roman" w:hAnsi="Times New Roman"/>
              </w:rPr>
            </w:pPr>
          </w:p>
          <w:p w:rsidR="00E12C73"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Pr>
                <w:rFonts w:ascii="Times New Roman" w:hAnsi="Times New Roman"/>
              </w:rPr>
              <w:t>O: 3</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Pr>
                <w:rFonts w:ascii="Times New Roman" w:hAnsi="Times New Roman"/>
              </w:rPr>
              <w:t>§ 2</w:t>
            </w:r>
          </w:p>
          <w:p w:rsidR="0019189B" w:rsidRPr="003D16E8" w:rsidP="00A26DF8">
            <w:pPr>
              <w:bidi w:val="0"/>
              <w:jc w:val="center"/>
              <w:rPr>
                <w:rFonts w:ascii="Times New Roman" w:hAnsi="Times New Roman"/>
              </w:rPr>
            </w:pPr>
            <w:r w:rsidRPr="003D16E8" w:rsidR="005F1CD5">
              <w:rPr>
                <w:rFonts w:ascii="Times New Roman" w:hAnsi="Times New Roman"/>
              </w:rPr>
              <w:t xml:space="preserve">O: </w:t>
            </w:r>
            <w:r w:rsidRPr="003D16E8" w:rsidR="00C62F76">
              <w:rPr>
                <w:rFonts w:ascii="Times New Roman" w:hAnsi="Times New Roman"/>
              </w:rPr>
              <w:t>8</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b/>
                <w:sz w:val="20"/>
                <w:szCs w:val="20"/>
              </w:rPr>
            </w:pPr>
            <w:r w:rsidRPr="003D16E8">
              <w:rPr>
                <w:rFonts w:ascii="Times New Roman" w:hAnsi="Times New Roman"/>
                <w:b/>
                <w:sz w:val="20"/>
                <w:szCs w:val="20"/>
              </w:rPr>
              <w:t>Vyh. MZ SR</w:t>
            </w:r>
          </w:p>
          <w:p w:rsidR="0019189B" w:rsidRPr="003D16E8" w:rsidP="00A26DF8">
            <w:pPr>
              <w:bidi w:val="0"/>
              <w:jc w:val="center"/>
              <w:rPr>
                <w:rFonts w:ascii="Times New Roman" w:hAnsi="Times New Roman"/>
                <w:b/>
                <w:sz w:val="20"/>
                <w:szCs w:val="20"/>
              </w:rPr>
            </w:pPr>
            <w:r w:rsidRPr="003D16E8">
              <w:rPr>
                <w:rFonts w:ascii="Times New Roman" w:hAnsi="Times New Roman"/>
                <w:b/>
                <w:sz w:val="20"/>
                <w:szCs w:val="20"/>
              </w:rPr>
              <w:t>518/2001</w:t>
            </w:r>
          </w:p>
          <w:p w:rsidR="0019189B" w:rsidRPr="003D16E8" w:rsidP="00A26DF8">
            <w:pPr>
              <w:bidi w:val="0"/>
              <w:jc w:val="center"/>
              <w:rPr>
                <w:rFonts w:ascii="Times New Roman" w:hAnsi="Times New Roman"/>
              </w:rPr>
            </w:pPr>
            <w:r w:rsidRPr="003D16E8">
              <w:rPr>
                <w:rFonts w:ascii="Times New Roman" w:hAnsi="Times New Roman"/>
              </w:rPr>
              <w:t>§ 3</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Pr>
                <w:rFonts w:ascii="Times New Roman" w:hAnsi="Times New Roman"/>
              </w:rPr>
              <w:t>O: 1</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E12C73"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Pr>
                <w:rFonts w:ascii="Times New Roman" w:hAnsi="Times New Roman"/>
              </w:rPr>
              <w:t>O: 2</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4F19A7"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Pr>
                <w:rFonts w:ascii="Times New Roman" w:hAnsi="Times New Roman"/>
              </w:rPr>
              <w:t>O: 3</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4F19A7"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Pr>
                <w:rFonts w:ascii="Times New Roman" w:hAnsi="Times New Roman"/>
              </w:rPr>
              <w:t>O: 4</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b/>
                <w:sz w:val="20"/>
                <w:szCs w:val="20"/>
              </w:rPr>
            </w:pPr>
            <w:r w:rsidRPr="003D16E8">
              <w:rPr>
                <w:rFonts w:ascii="Times New Roman" w:hAnsi="Times New Roman"/>
                <w:b/>
                <w:sz w:val="20"/>
                <w:szCs w:val="20"/>
              </w:rPr>
              <w:t>Vyh. MZ SR</w:t>
            </w:r>
          </w:p>
          <w:p w:rsidR="0019189B" w:rsidRPr="003D16E8" w:rsidP="00A26DF8">
            <w:pPr>
              <w:bidi w:val="0"/>
              <w:jc w:val="center"/>
              <w:rPr>
                <w:rFonts w:ascii="Times New Roman" w:hAnsi="Times New Roman"/>
                <w:b/>
                <w:sz w:val="20"/>
                <w:szCs w:val="20"/>
              </w:rPr>
            </w:pPr>
            <w:r w:rsidRPr="003D16E8">
              <w:rPr>
                <w:rFonts w:ascii="Times New Roman" w:hAnsi="Times New Roman"/>
                <w:b/>
                <w:sz w:val="20"/>
                <w:szCs w:val="20"/>
              </w:rPr>
              <w:t>518/2001</w:t>
            </w:r>
          </w:p>
          <w:p w:rsidR="00E12C73"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Pr>
                <w:rFonts w:ascii="Times New Roman" w:hAnsi="Times New Roman"/>
              </w:rPr>
              <w:t>§ 4</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660E2" w:rsidRPr="003D16E8" w:rsidP="00A26DF8">
            <w:pPr>
              <w:bidi w:val="0"/>
              <w:jc w:val="center"/>
              <w:rPr>
                <w:rFonts w:ascii="Times New Roman" w:hAnsi="Times New Roman"/>
              </w:rPr>
            </w:pPr>
          </w:p>
          <w:p w:rsidR="001660E2" w:rsidRPr="003D16E8" w:rsidP="00A26DF8">
            <w:pPr>
              <w:bidi w:val="0"/>
              <w:jc w:val="center"/>
              <w:rPr>
                <w:rFonts w:ascii="Times New Roman" w:hAnsi="Times New Roman"/>
              </w:rPr>
            </w:pPr>
          </w:p>
          <w:p w:rsidR="001660E2"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Pr>
                <w:rFonts w:ascii="Times New Roman" w:hAnsi="Times New Roman"/>
              </w:rPr>
              <w:t xml:space="preserve">§ </w:t>
            </w:r>
            <w:r w:rsidRPr="003D16E8" w:rsidR="008F6112">
              <w:rPr>
                <w:rFonts w:ascii="Times New Roman" w:hAnsi="Times New Roman"/>
              </w:rPr>
              <w:t>6</w:t>
            </w:r>
            <w:r w:rsidRPr="003D16E8" w:rsidR="007920D6">
              <w:rPr>
                <w:rFonts w:ascii="Times New Roman" w:hAnsi="Times New Roman"/>
              </w:rPr>
              <w:t>8</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7920D6"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Pr>
                <w:rFonts w:ascii="Times New Roman" w:hAnsi="Times New Roman"/>
              </w:rPr>
              <w:t>O: 1</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Pr>
                <w:rFonts w:ascii="Times New Roman" w:hAnsi="Times New Roman"/>
              </w:rPr>
              <w:t>O: 2</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Pr>
                <w:rFonts w:ascii="Times New Roman" w:hAnsi="Times New Roman"/>
              </w:rPr>
              <w:t>O: 3</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4F19A7" w:rsidRPr="003D16E8" w:rsidP="00A26DF8">
            <w:pPr>
              <w:bidi w:val="0"/>
              <w:jc w:val="center"/>
              <w:rPr>
                <w:rFonts w:ascii="Times New Roman" w:hAnsi="Times New Roman"/>
              </w:rPr>
            </w:pPr>
          </w:p>
          <w:p w:rsidR="004F19A7" w:rsidRPr="003D16E8" w:rsidP="00A26DF8">
            <w:pPr>
              <w:bidi w:val="0"/>
              <w:jc w:val="center"/>
              <w:rPr>
                <w:rFonts w:ascii="Times New Roman" w:hAnsi="Times New Roman"/>
              </w:rPr>
            </w:pPr>
          </w:p>
          <w:p w:rsidR="004F19A7" w:rsidRPr="003D16E8" w:rsidP="00A26DF8">
            <w:pPr>
              <w:bidi w:val="0"/>
              <w:jc w:val="center"/>
              <w:rPr>
                <w:rFonts w:ascii="Times New Roman" w:hAnsi="Times New Roman"/>
              </w:rPr>
            </w:pPr>
          </w:p>
          <w:p w:rsidR="001660E2"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Pr>
                <w:rFonts w:ascii="Times New Roman" w:hAnsi="Times New Roman"/>
              </w:rPr>
              <w:t>O: 4</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Pr>
                <w:rFonts w:ascii="Times New Roman" w:hAnsi="Times New Roman"/>
              </w:rPr>
              <w:t>O: 5</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Pr>
                <w:rFonts w:ascii="Times New Roman" w:hAnsi="Times New Roman"/>
              </w:rPr>
              <w:t>O: 6</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Pr>
                <w:rFonts w:ascii="Times New Roman" w:hAnsi="Times New Roman"/>
              </w:rPr>
              <w:t>§ 2</w:t>
            </w:r>
          </w:p>
          <w:p w:rsidR="0019189B" w:rsidRPr="003D16E8" w:rsidP="00A26DF8">
            <w:pPr>
              <w:bidi w:val="0"/>
              <w:jc w:val="center"/>
              <w:rPr>
                <w:rFonts w:ascii="Times New Roman" w:hAnsi="Times New Roman"/>
              </w:rPr>
            </w:pPr>
            <w:r w:rsidRPr="003D16E8">
              <w:rPr>
                <w:rFonts w:ascii="Times New Roman" w:hAnsi="Times New Roman"/>
              </w:rPr>
              <w:t>O: 4</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14030"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Pr>
                <w:rFonts w:ascii="Times New Roman" w:hAnsi="Times New Roman"/>
              </w:rPr>
              <w:t xml:space="preserve">§ </w:t>
            </w:r>
            <w:r w:rsidRPr="003D16E8" w:rsidR="008F6112">
              <w:rPr>
                <w:rFonts w:ascii="Times New Roman" w:hAnsi="Times New Roman"/>
              </w:rPr>
              <w:t>18</w:t>
            </w:r>
          </w:p>
          <w:p w:rsidR="0019189B" w:rsidRPr="003D16E8" w:rsidP="00A26DF8">
            <w:pPr>
              <w:bidi w:val="0"/>
              <w:jc w:val="center"/>
              <w:rPr>
                <w:rFonts w:ascii="Times New Roman" w:hAnsi="Times New Roman"/>
              </w:rPr>
            </w:pPr>
            <w:r w:rsidRPr="003D16E8">
              <w:rPr>
                <w:rFonts w:ascii="Times New Roman" w:hAnsi="Times New Roman"/>
              </w:rPr>
              <w:t>O: 1</w:t>
            </w:r>
          </w:p>
          <w:p w:rsidR="0019189B" w:rsidRPr="003D16E8" w:rsidP="00A26DF8">
            <w:pPr>
              <w:bidi w:val="0"/>
              <w:jc w:val="center"/>
              <w:rPr>
                <w:rFonts w:ascii="Times New Roman" w:hAnsi="Times New Roman"/>
              </w:rPr>
            </w:pPr>
            <w:r w:rsidRPr="003D16E8">
              <w:rPr>
                <w:rFonts w:ascii="Times New Roman" w:hAnsi="Times New Roman"/>
              </w:rPr>
              <w:t xml:space="preserve">P: </w:t>
            </w:r>
            <w:r w:rsidRPr="003D16E8" w:rsidR="00207F91">
              <w:rPr>
                <w:rFonts w:ascii="Times New Roman" w:hAnsi="Times New Roman"/>
              </w:rPr>
              <w:t>f</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sidR="00F1147F">
              <w:rPr>
                <w:rFonts w:ascii="Times New Roman" w:hAnsi="Times New Roman"/>
              </w:rPr>
              <w:t xml:space="preserve">§ </w:t>
            </w:r>
            <w:r w:rsidRPr="003D16E8" w:rsidR="008F6112">
              <w:rPr>
                <w:rFonts w:ascii="Times New Roman" w:hAnsi="Times New Roman"/>
              </w:rPr>
              <w:t>18</w:t>
            </w:r>
          </w:p>
          <w:p w:rsidR="00F1147F" w:rsidRPr="003D16E8" w:rsidP="00A26DF8">
            <w:pPr>
              <w:bidi w:val="0"/>
              <w:jc w:val="center"/>
              <w:rPr>
                <w:rFonts w:ascii="Times New Roman" w:hAnsi="Times New Roman"/>
              </w:rPr>
            </w:pPr>
            <w:r w:rsidRPr="003D16E8">
              <w:rPr>
                <w:rFonts w:ascii="Times New Roman" w:hAnsi="Times New Roman"/>
              </w:rPr>
              <w:t>O: 5</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F1147F" w:rsidRPr="003D16E8" w:rsidP="00A26DF8">
            <w:pPr>
              <w:bidi w:val="0"/>
              <w:jc w:val="center"/>
              <w:rPr>
                <w:rFonts w:ascii="Times New Roman" w:hAnsi="Times New Roman"/>
              </w:rPr>
            </w:pPr>
          </w:p>
          <w:p w:rsidR="00F1147F" w:rsidRPr="003D16E8" w:rsidP="00A26DF8">
            <w:pPr>
              <w:bidi w:val="0"/>
              <w:jc w:val="center"/>
              <w:rPr>
                <w:rFonts w:ascii="Times New Roman" w:hAnsi="Times New Roman"/>
              </w:rPr>
            </w:pPr>
          </w:p>
          <w:p w:rsidR="00F1147F" w:rsidRPr="003D16E8" w:rsidP="00A26DF8">
            <w:pPr>
              <w:bidi w:val="0"/>
              <w:jc w:val="center"/>
              <w:rPr>
                <w:rFonts w:ascii="Times New Roman" w:hAnsi="Times New Roman"/>
              </w:rPr>
            </w:pPr>
          </w:p>
          <w:p w:rsidR="00F1147F" w:rsidRPr="003D16E8" w:rsidP="00A26DF8">
            <w:pPr>
              <w:bidi w:val="0"/>
              <w:jc w:val="center"/>
              <w:rPr>
                <w:rFonts w:ascii="Times New Roman" w:hAnsi="Times New Roman"/>
              </w:rPr>
            </w:pPr>
          </w:p>
          <w:p w:rsidR="00F1147F" w:rsidRPr="003D16E8" w:rsidP="00A26DF8">
            <w:pPr>
              <w:bidi w:val="0"/>
              <w:jc w:val="center"/>
              <w:rPr>
                <w:rFonts w:ascii="Times New Roman" w:hAnsi="Times New Roman"/>
              </w:rPr>
            </w:pPr>
          </w:p>
          <w:p w:rsidR="00F1147F"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sidR="00BC393C">
              <w:rPr>
                <w:rFonts w:ascii="Times New Roman" w:hAnsi="Times New Roman"/>
              </w:rPr>
              <w:t xml:space="preserve">§ </w:t>
            </w:r>
            <w:r w:rsidRPr="003D16E8" w:rsidR="00A45550">
              <w:rPr>
                <w:rFonts w:ascii="Times New Roman" w:hAnsi="Times New Roman"/>
              </w:rPr>
              <w:t>60</w:t>
            </w:r>
          </w:p>
          <w:p w:rsidR="00BC393C" w:rsidRPr="003D16E8" w:rsidP="00A26DF8">
            <w:pPr>
              <w:bidi w:val="0"/>
              <w:jc w:val="center"/>
              <w:rPr>
                <w:rFonts w:ascii="Times New Roman" w:hAnsi="Times New Roman"/>
              </w:rPr>
            </w:pPr>
            <w:r w:rsidRPr="003D16E8">
              <w:rPr>
                <w:rFonts w:ascii="Times New Roman" w:hAnsi="Times New Roman"/>
              </w:rPr>
              <w:t xml:space="preserve">O: </w:t>
            </w:r>
            <w:r w:rsidRPr="003D16E8" w:rsidR="00A45550">
              <w:rPr>
                <w:rFonts w:ascii="Times New Roman" w:hAnsi="Times New Roman"/>
              </w:rPr>
              <w:t>2</w:t>
            </w:r>
          </w:p>
          <w:p w:rsidR="0019189B" w:rsidRPr="003D16E8" w:rsidP="00A26DF8">
            <w:pPr>
              <w:bidi w:val="0"/>
              <w:jc w:val="center"/>
              <w:rPr>
                <w:rFonts w:ascii="Times New Roman" w:hAnsi="Times New Roman"/>
              </w:rPr>
            </w:pPr>
          </w:p>
          <w:p w:rsidR="001660E2" w:rsidRPr="003D16E8" w:rsidP="00A26DF8">
            <w:pPr>
              <w:bidi w:val="0"/>
              <w:jc w:val="center"/>
              <w:rPr>
                <w:rFonts w:ascii="Times New Roman" w:hAnsi="Times New Roman"/>
              </w:rPr>
            </w:pPr>
          </w:p>
          <w:p w:rsidR="001660E2" w:rsidRPr="003D16E8" w:rsidP="00A26DF8">
            <w:pPr>
              <w:bidi w:val="0"/>
              <w:jc w:val="center"/>
              <w:rPr>
                <w:rFonts w:ascii="Times New Roman" w:hAnsi="Times New Roman"/>
              </w:rPr>
            </w:pPr>
            <w:r w:rsidRPr="003D16E8" w:rsidR="00A45550">
              <w:rPr>
                <w:rFonts w:ascii="Times New Roman" w:hAnsi="Times New Roman"/>
              </w:rPr>
              <w:t>P: a</w:t>
            </w:r>
          </w:p>
          <w:p w:rsidR="001660E2" w:rsidRPr="003D16E8" w:rsidP="00A26DF8">
            <w:pPr>
              <w:bidi w:val="0"/>
              <w:jc w:val="center"/>
              <w:rPr>
                <w:rFonts w:ascii="Times New Roman" w:hAnsi="Times New Roman"/>
              </w:rPr>
            </w:pPr>
          </w:p>
          <w:p w:rsidR="00F1147F" w:rsidRPr="003D16E8" w:rsidP="00A26DF8">
            <w:pPr>
              <w:bidi w:val="0"/>
              <w:jc w:val="center"/>
              <w:rPr>
                <w:rFonts w:ascii="Times New Roman" w:hAnsi="Times New Roman"/>
              </w:rPr>
            </w:pPr>
          </w:p>
          <w:p w:rsidR="00F1147F" w:rsidRPr="003D16E8" w:rsidP="00A26DF8">
            <w:pPr>
              <w:bidi w:val="0"/>
              <w:jc w:val="center"/>
              <w:rPr>
                <w:rFonts w:ascii="Times New Roman" w:hAnsi="Times New Roman"/>
              </w:rPr>
            </w:pPr>
          </w:p>
          <w:p w:rsidR="00F1147F" w:rsidRPr="003D16E8" w:rsidP="00A26DF8">
            <w:pPr>
              <w:bidi w:val="0"/>
              <w:jc w:val="center"/>
              <w:rPr>
                <w:rFonts w:ascii="Times New Roman" w:hAnsi="Times New Roman"/>
              </w:rPr>
            </w:pPr>
          </w:p>
          <w:p w:rsidR="00F1147F" w:rsidRPr="003D16E8" w:rsidP="00A26DF8">
            <w:pPr>
              <w:bidi w:val="0"/>
              <w:jc w:val="center"/>
              <w:rPr>
                <w:rFonts w:ascii="Times New Roman" w:hAnsi="Times New Roman"/>
              </w:rPr>
            </w:pPr>
          </w:p>
          <w:p w:rsidR="00F1147F" w:rsidRPr="003D16E8" w:rsidP="00A26DF8">
            <w:pPr>
              <w:bidi w:val="0"/>
              <w:jc w:val="center"/>
              <w:rPr>
                <w:rFonts w:ascii="Times New Roman" w:hAnsi="Times New Roman"/>
              </w:rPr>
            </w:pPr>
          </w:p>
          <w:p w:rsidR="00F1147F"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sidR="008F6112">
              <w:rPr>
                <w:rFonts w:ascii="Times New Roman" w:hAnsi="Times New Roman"/>
              </w:rPr>
              <w:t>§ 1</w:t>
            </w:r>
            <w:r w:rsidRPr="003D16E8" w:rsidR="00754C61">
              <w:rPr>
                <w:rFonts w:ascii="Times New Roman" w:hAnsi="Times New Roman"/>
              </w:rPr>
              <w:t>19</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476326"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Pr>
                <w:rFonts w:ascii="Times New Roman" w:hAnsi="Times New Roman"/>
              </w:rPr>
              <w:t>O: 1</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476326" w:rsidRPr="003D16E8" w:rsidP="00A26DF8">
            <w:pPr>
              <w:bidi w:val="0"/>
              <w:jc w:val="center"/>
              <w:rPr>
                <w:rFonts w:ascii="Times New Roman" w:hAnsi="Times New Roman"/>
              </w:rPr>
            </w:pPr>
          </w:p>
          <w:p w:rsidR="00476326" w:rsidRPr="003D16E8" w:rsidP="00A26DF8">
            <w:pPr>
              <w:bidi w:val="0"/>
              <w:jc w:val="center"/>
              <w:rPr>
                <w:rFonts w:ascii="Times New Roman" w:hAnsi="Times New Roman"/>
              </w:rPr>
            </w:pPr>
          </w:p>
          <w:p w:rsidR="00476326"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Pr>
                <w:rFonts w:ascii="Times New Roman" w:hAnsi="Times New Roman"/>
              </w:rPr>
              <w:t xml:space="preserve">§ </w:t>
            </w:r>
            <w:r w:rsidRPr="003D16E8" w:rsidR="008F6112">
              <w:rPr>
                <w:rFonts w:ascii="Times New Roman" w:hAnsi="Times New Roman"/>
              </w:rPr>
              <w:t>4</w:t>
            </w:r>
            <w:r w:rsidRPr="003D16E8" w:rsidR="00536CA7">
              <w:rPr>
                <w:rFonts w:ascii="Times New Roman" w:hAnsi="Times New Roman"/>
              </w:rPr>
              <w:t>8</w:t>
            </w:r>
          </w:p>
          <w:p w:rsidR="0019189B" w:rsidRPr="003D16E8" w:rsidP="00A26DF8">
            <w:pPr>
              <w:bidi w:val="0"/>
              <w:jc w:val="center"/>
              <w:rPr>
                <w:rFonts w:ascii="Times New Roman" w:hAnsi="Times New Roman"/>
              </w:rPr>
            </w:pPr>
            <w:r w:rsidRPr="003D16E8" w:rsidR="00536CA7">
              <w:rPr>
                <w:rFonts w:ascii="Times New Roman" w:hAnsi="Times New Roman"/>
              </w:rPr>
              <w:t>O: 1</w:t>
            </w:r>
          </w:p>
          <w:p w:rsidR="0019189B" w:rsidRPr="003D16E8" w:rsidP="00A26DF8">
            <w:pPr>
              <w:bidi w:val="0"/>
              <w:jc w:val="center"/>
              <w:rPr>
                <w:rFonts w:ascii="Times New Roman" w:hAnsi="Times New Roman"/>
              </w:rPr>
            </w:pPr>
            <w:r w:rsidRPr="003D16E8" w:rsidR="00536CA7">
              <w:rPr>
                <w:rFonts w:ascii="Times New Roman" w:hAnsi="Times New Roman"/>
              </w:rPr>
              <w:t>P: d</w:t>
            </w:r>
          </w:p>
          <w:p w:rsidR="0019189B" w:rsidRPr="003D16E8" w:rsidP="00A26DF8">
            <w:pPr>
              <w:bidi w:val="0"/>
              <w:jc w:val="center"/>
              <w:rPr>
                <w:rFonts w:ascii="Times New Roman" w:hAnsi="Times New Roman"/>
              </w:rPr>
            </w:pPr>
          </w:p>
          <w:p w:rsidR="00536CA7" w:rsidRPr="003D16E8" w:rsidP="00A26DF8">
            <w:pPr>
              <w:bidi w:val="0"/>
              <w:jc w:val="center"/>
              <w:rPr>
                <w:rFonts w:ascii="Times New Roman" w:hAnsi="Times New Roman"/>
              </w:rPr>
            </w:pPr>
          </w:p>
          <w:p w:rsidR="00536CA7" w:rsidRPr="003D16E8" w:rsidP="00A26DF8">
            <w:pPr>
              <w:bidi w:val="0"/>
              <w:jc w:val="center"/>
              <w:rPr>
                <w:rFonts w:ascii="Times New Roman" w:hAnsi="Times New Roman"/>
              </w:rPr>
            </w:pPr>
          </w:p>
          <w:p w:rsidR="00536CA7" w:rsidRPr="003D16E8" w:rsidP="00A26DF8">
            <w:pPr>
              <w:bidi w:val="0"/>
              <w:jc w:val="center"/>
              <w:rPr>
                <w:rFonts w:ascii="Times New Roman" w:hAnsi="Times New Roman"/>
              </w:rPr>
            </w:pPr>
          </w:p>
          <w:p w:rsidR="00536CA7" w:rsidRPr="003D16E8" w:rsidP="00A26DF8">
            <w:pPr>
              <w:bidi w:val="0"/>
              <w:jc w:val="center"/>
              <w:rPr>
                <w:rFonts w:ascii="Times New Roman" w:hAnsi="Times New Roman"/>
              </w:rPr>
            </w:pPr>
          </w:p>
          <w:p w:rsidR="00536CA7" w:rsidRPr="003D16E8" w:rsidP="00A26DF8">
            <w:pPr>
              <w:bidi w:val="0"/>
              <w:jc w:val="center"/>
              <w:rPr>
                <w:rFonts w:ascii="Times New Roman" w:hAnsi="Times New Roman"/>
              </w:rPr>
            </w:pPr>
          </w:p>
          <w:p w:rsidR="0019189B" w:rsidRPr="003D16E8" w:rsidP="00A26DF8">
            <w:pPr>
              <w:bidi w:val="0"/>
              <w:jc w:val="center"/>
              <w:rPr>
                <w:rFonts w:ascii="Times New Roman" w:hAnsi="Times New Roman"/>
                <w:b/>
                <w:sz w:val="20"/>
                <w:szCs w:val="20"/>
              </w:rPr>
            </w:pPr>
            <w:r w:rsidRPr="003D16E8">
              <w:rPr>
                <w:rFonts w:ascii="Times New Roman" w:hAnsi="Times New Roman"/>
                <w:b/>
                <w:sz w:val="20"/>
                <w:szCs w:val="20"/>
              </w:rPr>
              <w:t>Vyh. MZ SR</w:t>
            </w:r>
          </w:p>
          <w:p w:rsidR="0019189B" w:rsidRPr="003D16E8" w:rsidP="00A26DF8">
            <w:pPr>
              <w:bidi w:val="0"/>
              <w:jc w:val="center"/>
              <w:rPr>
                <w:rFonts w:ascii="Times New Roman" w:hAnsi="Times New Roman"/>
                <w:b/>
                <w:sz w:val="20"/>
                <w:szCs w:val="20"/>
              </w:rPr>
            </w:pPr>
            <w:r w:rsidRPr="003D16E8">
              <w:rPr>
                <w:rFonts w:ascii="Times New Roman" w:hAnsi="Times New Roman"/>
                <w:b/>
                <w:sz w:val="20"/>
                <w:szCs w:val="20"/>
              </w:rPr>
              <w:t>518/2001</w:t>
            </w:r>
          </w:p>
          <w:p w:rsidR="0019189B" w:rsidRPr="003D16E8" w:rsidP="00A26DF8">
            <w:pPr>
              <w:bidi w:val="0"/>
              <w:jc w:val="center"/>
              <w:rPr>
                <w:rFonts w:ascii="Times New Roman" w:hAnsi="Times New Roman"/>
              </w:rPr>
            </w:pPr>
            <w:r w:rsidRPr="003D16E8">
              <w:rPr>
                <w:rFonts w:ascii="Times New Roman" w:hAnsi="Times New Roman"/>
              </w:rPr>
              <w:t>§ 9</w:t>
            </w:r>
          </w:p>
          <w:p w:rsidR="0019189B" w:rsidRPr="003D16E8" w:rsidP="00A26DF8">
            <w:pPr>
              <w:bidi w:val="0"/>
              <w:jc w:val="center"/>
              <w:rPr>
                <w:rFonts w:ascii="Times New Roman" w:hAnsi="Times New Roman"/>
              </w:rPr>
            </w:pPr>
            <w:r w:rsidRPr="003D16E8">
              <w:rPr>
                <w:rFonts w:ascii="Times New Roman" w:hAnsi="Times New Roman"/>
              </w:rPr>
              <w:t>O: 1</w:t>
            </w:r>
          </w:p>
          <w:p w:rsidR="0019189B" w:rsidRPr="003D16E8" w:rsidP="00A26DF8">
            <w:pPr>
              <w:bidi w:val="0"/>
              <w:jc w:val="center"/>
              <w:rPr>
                <w:rFonts w:ascii="Times New Roman" w:hAnsi="Times New Roman"/>
              </w:rPr>
            </w:pPr>
            <w:r w:rsidRPr="003D16E8">
              <w:rPr>
                <w:rFonts w:ascii="Times New Roman" w:hAnsi="Times New Roman"/>
              </w:rPr>
              <w:t>P: b</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476326" w:rsidRPr="003D16E8" w:rsidP="00A26DF8">
            <w:pPr>
              <w:bidi w:val="0"/>
              <w:jc w:val="center"/>
              <w:rPr>
                <w:rFonts w:ascii="Times New Roman" w:hAnsi="Times New Roman"/>
              </w:rPr>
            </w:pPr>
          </w:p>
          <w:p w:rsidR="00476326" w:rsidRPr="003D16E8" w:rsidP="00A26DF8">
            <w:pPr>
              <w:bidi w:val="0"/>
              <w:jc w:val="center"/>
              <w:rPr>
                <w:rFonts w:ascii="Times New Roman" w:hAnsi="Times New Roman"/>
              </w:rPr>
            </w:pPr>
            <w:r w:rsidRPr="003D16E8" w:rsidR="00536CA7">
              <w:rPr>
                <w:rFonts w:ascii="Times New Roman" w:hAnsi="Times New Roman"/>
              </w:rPr>
              <w:t>§ 61</w:t>
            </w:r>
          </w:p>
          <w:p w:rsidR="00536CA7" w:rsidRPr="003D16E8" w:rsidP="00A26DF8">
            <w:pPr>
              <w:bidi w:val="0"/>
              <w:jc w:val="center"/>
              <w:rPr>
                <w:rFonts w:ascii="Times New Roman" w:hAnsi="Times New Roman"/>
              </w:rPr>
            </w:pPr>
            <w:r w:rsidRPr="003D16E8">
              <w:rPr>
                <w:rFonts w:ascii="Times New Roman" w:hAnsi="Times New Roman"/>
              </w:rPr>
              <w:t>O: 1</w:t>
            </w:r>
          </w:p>
          <w:p w:rsidR="00536CA7" w:rsidRPr="003D16E8" w:rsidP="00A26DF8">
            <w:pPr>
              <w:bidi w:val="0"/>
              <w:jc w:val="center"/>
              <w:rPr>
                <w:rFonts w:ascii="Times New Roman" w:hAnsi="Times New Roman"/>
              </w:rPr>
            </w:pPr>
            <w:r w:rsidRPr="003D16E8">
              <w:rPr>
                <w:rFonts w:ascii="Times New Roman" w:hAnsi="Times New Roman"/>
              </w:rPr>
              <w:t>P: a</w:t>
            </w:r>
          </w:p>
          <w:p w:rsidR="00476326"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b/>
                <w:sz w:val="20"/>
                <w:szCs w:val="20"/>
              </w:rPr>
            </w:pPr>
            <w:r w:rsidRPr="003D16E8">
              <w:rPr>
                <w:rFonts w:ascii="Times New Roman" w:hAnsi="Times New Roman"/>
                <w:b/>
                <w:sz w:val="20"/>
                <w:szCs w:val="20"/>
              </w:rPr>
              <w:t>Vyh. MZ SR</w:t>
            </w:r>
          </w:p>
          <w:p w:rsidR="0019189B" w:rsidRPr="003D16E8" w:rsidP="00A26DF8">
            <w:pPr>
              <w:bidi w:val="0"/>
              <w:jc w:val="center"/>
              <w:rPr>
                <w:rFonts w:ascii="Times New Roman" w:hAnsi="Times New Roman"/>
                <w:b/>
                <w:sz w:val="20"/>
                <w:szCs w:val="20"/>
              </w:rPr>
            </w:pPr>
            <w:r w:rsidRPr="003D16E8">
              <w:rPr>
                <w:rFonts w:ascii="Times New Roman" w:hAnsi="Times New Roman"/>
                <w:b/>
                <w:sz w:val="20"/>
                <w:szCs w:val="20"/>
              </w:rPr>
              <w:t>518/2001</w:t>
            </w:r>
          </w:p>
          <w:p w:rsidR="0019189B" w:rsidRPr="003D16E8" w:rsidP="00A26DF8">
            <w:pPr>
              <w:bidi w:val="0"/>
              <w:jc w:val="center"/>
              <w:rPr>
                <w:rFonts w:ascii="Times New Roman" w:hAnsi="Times New Roman"/>
              </w:rPr>
            </w:pPr>
            <w:r w:rsidRPr="003D16E8">
              <w:rPr>
                <w:rFonts w:ascii="Times New Roman" w:hAnsi="Times New Roman"/>
              </w:rPr>
              <w:t>§ 9</w:t>
            </w:r>
          </w:p>
          <w:p w:rsidR="0019189B" w:rsidRPr="003D16E8" w:rsidP="00A26DF8">
            <w:pPr>
              <w:bidi w:val="0"/>
              <w:jc w:val="center"/>
              <w:rPr>
                <w:rFonts w:ascii="Times New Roman" w:hAnsi="Times New Roman"/>
              </w:rPr>
            </w:pPr>
            <w:r w:rsidRPr="003D16E8">
              <w:rPr>
                <w:rFonts w:ascii="Times New Roman" w:hAnsi="Times New Roman"/>
              </w:rPr>
              <w:t>O: 1</w:t>
            </w:r>
          </w:p>
          <w:p w:rsidR="0019189B" w:rsidRPr="003D16E8" w:rsidP="00A26DF8">
            <w:pPr>
              <w:bidi w:val="0"/>
              <w:jc w:val="center"/>
              <w:rPr>
                <w:rFonts w:ascii="Times New Roman" w:hAnsi="Times New Roman"/>
              </w:rPr>
            </w:pPr>
            <w:r w:rsidRPr="003D16E8">
              <w:rPr>
                <w:rFonts w:ascii="Times New Roman" w:hAnsi="Times New Roman"/>
              </w:rPr>
              <w:t xml:space="preserve">P: </w:t>
            </w:r>
            <w:r w:rsidRPr="003D16E8" w:rsidR="00536CA7">
              <w:rPr>
                <w:rFonts w:ascii="Times New Roman" w:hAnsi="Times New Roman"/>
              </w:rPr>
              <w:t>d</w:t>
            </w:r>
          </w:p>
          <w:p w:rsidR="0019189B" w:rsidRPr="003D16E8" w:rsidP="00A26DF8">
            <w:pPr>
              <w:bidi w:val="0"/>
              <w:jc w:val="center"/>
              <w:rPr>
                <w:rFonts w:ascii="Times New Roman" w:hAnsi="Times New Roman"/>
                <w:b/>
                <w:sz w:val="20"/>
                <w:szCs w:val="20"/>
              </w:rPr>
            </w:pPr>
            <w:r w:rsidRPr="003D16E8">
              <w:rPr>
                <w:rFonts w:ascii="Times New Roman" w:hAnsi="Times New Roman"/>
                <w:b/>
                <w:sz w:val="20"/>
                <w:szCs w:val="20"/>
              </w:rPr>
              <w:t>Vyh. MZ SR</w:t>
            </w:r>
          </w:p>
          <w:p w:rsidR="0019189B" w:rsidRPr="003D16E8" w:rsidP="00A26DF8">
            <w:pPr>
              <w:bidi w:val="0"/>
              <w:jc w:val="center"/>
              <w:rPr>
                <w:rFonts w:ascii="Times New Roman" w:hAnsi="Times New Roman"/>
                <w:b/>
                <w:sz w:val="20"/>
                <w:szCs w:val="20"/>
              </w:rPr>
            </w:pPr>
            <w:r w:rsidRPr="003D16E8">
              <w:rPr>
                <w:rFonts w:ascii="Times New Roman" w:hAnsi="Times New Roman"/>
                <w:b/>
                <w:sz w:val="20"/>
                <w:szCs w:val="20"/>
              </w:rPr>
              <w:t>518/2001</w:t>
            </w:r>
          </w:p>
          <w:p w:rsidR="0019189B" w:rsidRPr="003D16E8" w:rsidP="00A26DF8">
            <w:pPr>
              <w:bidi w:val="0"/>
              <w:jc w:val="center"/>
              <w:rPr>
                <w:rFonts w:ascii="Times New Roman" w:hAnsi="Times New Roman"/>
              </w:rPr>
            </w:pPr>
            <w:r w:rsidRPr="003D16E8">
              <w:rPr>
                <w:rFonts w:ascii="Times New Roman" w:hAnsi="Times New Roman"/>
              </w:rPr>
              <w:t>§ 9</w:t>
            </w:r>
          </w:p>
          <w:p w:rsidR="0019189B" w:rsidRPr="003D16E8" w:rsidP="00A26DF8">
            <w:pPr>
              <w:bidi w:val="0"/>
              <w:jc w:val="center"/>
              <w:rPr>
                <w:rFonts w:ascii="Times New Roman" w:hAnsi="Times New Roman"/>
              </w:rPr>
            </w:pPr>
            <w:r w:rsidRPr="003D16E8">
              <w:rPr>
                <w:rFonts w:ascii="Times New Roman" w:hAnsi="Times New Roman"/>
              </w:rPr>
              <w:t>O: 1</w:t>
            </w:r>
          </w:p>
          <w:p w:rsidR="0019189B" w:rsidRPr="003D16E8" w:rsidP="00A26DF8">
            <w:pPr>
              <w:bidi w:val="0"/>
              <w:jc w:val="center"/>
              <w:rPr>
                <w:rFonts w:ascii="Times New Roman" w:hAnsi="Times New Roman"/>
              </w:rPr>
            </w:pPr>
            <w:r w:rsidRPr="003D16E8">
              <w:rPr>
                <w:rFonts w:ascii="Times New Roman" w:hAnsi="Times New Roman"/>
              </w:rPr>
              <w:t xml:space="preserve">P: </w:t>
            </w:r>
            <w:r w:rsidRPr="003D16E8" w:rsidR="00536CA7">
              <w:rPr>
                <w:rFonts w:ascii="Times New Roman" w:hAnsi="Times New Roman"/>
              </w:rPr>
              <w:t>e</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D24D51" w:rsidRPr="003D16E8" w:rsidP="00A26DF8">
            <w:pPr>
              <w:bidi w:val="0"/>
              <w:jc w:val="center"/>
              <w:rPr>
                <w:rFonts w:ascii="Times New Roman" w:hAnsi="Times New Roman"/>
              </w:rPr>
            </w:pPr>
          </w:p>
          <w:p w:rsidR="0019189B" w:rsidRPr="003D16E8" w:rsidP="00A26DF8">
            <w:pPr>
              <w:bidi w:val="0"/>
              <w:jc w:val="center"/>
              <w:rPr>
                <w:rFonts w:ascii="Times New Roman" w:hAnsi="Times New Roman"/>
                <w:b/>
                <w:sz w:val="20"/>
                <w:szCs w:val="20"/>
              </w:rPr>
            </w:pPr>
            <w:r w:rsidRPr="003D16E8">
              <w:rPr>
                <w:rFonts w:ascii="Times New Roman" w:hAnsi="Times New Roman"/>
                <w:b/>
                <w:sz w:val="20"/>
                <w:szCs w:val="20"/>
              </w:rPr>
              <w:t>Vyh. MZ SR</w:t>
            </w:r>
          </w:p>
          <w:p w:rsidR="0019189B" w:rsidRPr="003D16E8" w:rsidP="00A26DF8">
            <w:pPr>
              <w:bidi w:val="0"/>
              <w:jc w:val="center"/>
              <w:rPr>
                <w:rFonts w:ascii="Times New Roman" w:hAnsi="Times New Roman"/>
                <w:b/>
                <w:sz w:val="20"/>
                <w:szCs w:val="20"/>
              </w:rPr>
            </w:pPr>
            <w:r w:rsidRPr="003D16E8">
              <w:rPr>
                <w:rFonts w:ascii="Times New Roman" w:hAnsi="Times New Roman"/>
                <w:b/>
                <w:sz w:val="20"/>
                <w:szCs w:val="20"/>
              </w:rPr>
              <w:t>518/2001</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Pr>
                <w:rFonts w:ascii="Times New Roman" w:hAnsi="Times New Roman"/>
              </w:rPr>
              <w:t>§ 9</w:t>
            </w:r>
          </w:p>
          <w:p w:rsidR="0019189B" w:rsidRPr="003D16E8" w:rsidP="00A26DF8">
            <w:pPr>
              <w:bidi w:val="0"/>
              <w:jc w:val="center"/>
              <w:rPr>
                <w:rFonts w:ascii="Times New Roman" w:hAnsi="Times New Roman"/>
              </w:rPr>
            </w:pPr>
            <w:r w:rsidRPr="003D16E8">
              <w:rPr>
                <w:rFonts w:ascii="Times New Roman" w:hAnsi="Times New Roman"/>
              </w:rPr>
              <w:t>O: 1</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sidR="00FB5A3B">
              <w:rPr>
                <w:rFonts w:ascii="Times New Roman" w:hAnsi="Times New Roman"/>
              </w:rPr>
              <w:t>§9</w:t>
            </w:r>
          </w:p>
          <w:p w:rsidR="00FB5A3B" w:rsidRPr="003D16E8" w:rsidP="00A26DF8">
            <w:pPr>
              <w:bidi w:val="0"/>
              <w:jc w:val="center"/>
              <w:rPr>
                <w:rFonts w:ascii="Times New Roman" w:hAnsi="Times New Roman"/>
              </w:rPr>
            </w:pPr>
            <w:r w:rsidRPr="003D16E8">
              <w:rPr>
                <w:rFonts w:ascii="Times New Roman" w:hAnsi="Times New Roman"/>
              </w:rPr>
              <w:t>O: 2</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sidR="00FB5A3B">
              <w:rPr>
                <w:rFonts w:ascii="Times New Roman" w:hAnsi="Times New Roman"/>
              </w:rPr>
              <w:t>§ 60</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Pr>
                <w:rFonts w:ascii="Times New Roman" w:hAnsi="Times New Roman"/>
              </w:rPr>
              <w:t>O:</w:t>
            </w:r>
            <w:r w:rsidRPr="003D16E8" w:rsidR="00FB5A3B">
              <w:rPr>
                <w:rFonts w:ascii="Times New Roman" w:hAnsi="Times New Roman"/>
              </w:rPr>
              <w:t>1</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Pr>
                <w:rFonts w:ascii="Times New Roman" w:hAnsi="Times New Roman"/>
              </w:rPr>
              <w:t>P: g</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6127D4" w:rsidRPr="003D16E8" w:rsidP="00A26DF8">
            <w:pPr>
              <w:bidi w:val="0"/>
              <w:jc w:val="center"/>
              <w:rPr>
                <w:rFonts w:ascii="Times New Roman" w:hAnsi="Times New Roman"/>
              </w:rPr>
            </w:pPr>
            <w:r w:rsidRPr="003D16E8">
              <w:rPr>
                <w:rFonts w:ascii="Times New Roman" w:hAnsi="Times New Roman"/>
              </w:rPr>
              <w:t xml:space="preserve">§ 53 </w:t>
            </w:r>
          </w:p>
          <w:p w:rsidR="0019189B" w:rsidRPr="003D16E8" w:rsidP="00A26DF8">
            <w:pPr>
              <w:bidi w:val="0"/>
              <w:jc w:val="center"/>
              <w:rPr>
                <w:rFonts w:ascii="Times New Roman" w:hAnsi="Times New Roman"/>
              </w:rPr>
            </w:pPr>
            <w:r w:rsidRPr="003D16E8" w:rsidR="006127D4">
              <w:rPr>
                <w:rFonts w:ascii="Times New Roman" w:hAnsi="Times New Roman"/>
              </w:rPr>
              <w:t>O:1</w:t>
            </w:r>
          </w:p>
          <w:p w:rsidR="006127D4" w:rsidRPr="003D16E8" w:rsidP="00A26DF8">
            <w:pPr>
              <w:bidi w:val="0"/>
              <w:jc w:val="center"/>
              <w:rPr>
                <w:rFonts w:ascii="Times New Roman" w:hAnsi="Times New Roman"/>
              </w:rPr>
            </w:pPr>
            <w:r w:rsidRPr="003D16E8">
              <w:rPr>
                <w:rFonts w:ascii="Times New Roman" w:hAnsi="Times New Roman"/>
              </w:rPr>
              <w:t>P: c</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990975" w:rsidRPr="003D16E8" w:rsidP="00A26DF8">
            <w:pPr>
              <w:bidi w:val="0"/>
              <w:jc w:val="center"/>
              <w:rPr>
                <w:rFonts w:ascii="Times New Roman" w:hAnsi="Times New Roman"/>
              </w:rPr>
            </w:pPr>
          </w:p>
          <w:p w:rsidR="00990975" w:rsidRPr="003D16E8" w:rsidP="00A26DF8">
            <w:pPr>
              <w:bidi w:val="0"/>
              <w:jc w:val="center"/>
              <w:rPr>
                <w:rFonts w:ascii="Times New Roman" w:hAnsi="Times New Roman"/>
              </w:rPr>
            </w:pPr>
          </w:p>
          <w:p w:rsidR="00990975"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990975" w:rsidRPr="003D16E8" w:rsidP="00A26DF8">
            <w:pPr>
              <w:bidi w:val="0"/>
              <w:jc w:val="center"/>
              <w:rPr>
                <w:rFonts w:ascii="Times New Roman" w:hAnsi="Times New Roman"/>
              </w:rPr>
            </w:pPr>
          </w:p>
          <w:p w:rsidR="00990975"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r w:rsidRPr="003D16E8" w:rsidR="006127D4">
              <w:rPr>
                <w:rFonts w:ascii="Times New Roman" w:hAnsi="Times New Roman"/>
              </w:rPr>
              <w:t>§ 64</w:t>
            </w:r>
          </w:p>
          <w:p w:rsidR="006127D4" w:rsidRPr="003D16E8" w:rsidP="00A26DF8">
            <w:pPr>
              <w:bidi w:val="0"/>
              <w:jc w:val="center"/>
              <w:rPr>
                <w:rFonts w:ascii="Times New Roman" w:hAnsi="Times New Roman"/>
              </w:rPr>
            </w:pPr>
            <w:r w:rsidRPr="003D16E8">
              <w:rPr>
                <w:rFonts w:ascii="Times New Roman" w:hAnsi="Times New Roman"/>
              </w:rPr>
              <w:t>O: 4</w:t>
            </w:r>
          </w:p>
          <w:p w:rsidR="0019189B" w:rsidRPr="003D16E8" w:rsidP="00A26DF8">
            <w:pPr>
              <w:bidi w:val="0"/>
              <w:jc w:val="center"/>
              <w:rPr>
                <w:rFonts w:ascii="Times New Roman" w:hAnsi="Times New Roman"/>
              </w:rPr>
            </w:pPr>
          </w:p>
          <w:p w:rsidR="0019189B" w:rsidRPr="003D16E8" w:rsidP="00A26DF8">
            <w:pPr>
              <w:bidi w:val="0"/>
              <w:jc w:val="center"/>
              <w:rPr>
                <w:rFonts w:ascii="Times New Roman" w:hAnsi="Times New Roman"/>
              </w:rPr>
            </w:pPr>
          </w:p>
          <w:p w:rsidR="003649DC" w:rsidRPr="003D16E8" w:rsidP="00A26DF8">
            <w:pPr>
              <w:bidi w:val="0"/>
              <w:jc w:val="center"/>
              <w:rPr>
                <w:rFonts w:ascii="Times New Roman" w:hAnsi="Times New Roman"/>
              </w:rPr>
            </w:pPr>
          </w:p>
          <w:p w:rsidR="003649DC" w:rsidRPr="003D16E8" w:rsidP="00A26DF8">
            <w:pPr>
              <w:bidi w:val="0"/>
              <w:jc w:val="center"/>
              <w:rPr>
                <w:rFonts w:ascii="Times New Roman" w:hAnsi="Times New Roman"/>
              </w:rPr>
            </w:pPr>
          </w:p>
          <w:p w:rsidR="003649DC" w:rsidRPr="003D16E8" w:rsidP="00A26DF8">
            <w:pPr>
              <w:bidi w:val="0"/>
              <w:jc w:val="center"/>
              <w:rPr>
                <w:rFonts w:ascii="Times New Roman" w:hAnsi="Times New Roman"/>
              </w:rPr>
            </w:pPr>
          </w:p>
          <w:p w:rsidR="003649DC" w:rsidRPr="003D16E8" w:rsidP="00A26DF8">
            <w:pPr>
              <w:bidi w:val="0"/>
              <w:jc w:val="center"/>
              <w:rPr>
                <w:rFonts w:ascii="Times New Roman" w:hAnsi="Times New Roman"/>
              </w:rPr>
            </w:pPr>
          </w:p>
          <w:p w:rsidR="00C14839" w:rsidRPr="003D16E8" w:rsidP="00A26DF8">
            <w:pPr>
              <w:bidi w:val="0"/>
              <w:jc w:val="center"/>
              <w:rPr>
                <w:rFonts w:ascii="Times New Roman" w:hAnsi="Times New Roman"/>
              </w:rPr>
            </w:pPr>
          </w:p>
          <w:p w:rsidR="00C14839" w:rsidRPr="003D16E8" w:rsidP="00A26DF8">
            <w:pPr>
              <w:bidi w:val="0"/>
              <w:jc w:val="center"/>
              <w:rPr>
                <w:rFonts w:ascii="Times New Roman" w:hAnsi="Times New Roman"/>
              </w:rPr>
            </w:pPr>
          </w:p>
          <w:p w:rsidR="00C14839" w:rsidRPr="003D16E8" w:rsidP="00A26DF8">
            <w:pPr>
              <w:bidi w:val="0"/>
              <w:jc w:val="center"/>
              <w:rPr>
                <w:rFonts w:ascii="Times New Roman" w:hAnsi="Times New Roman"/>
              </w:rPr>
            </w:pPr>
          </w:p>
          <w:p w:rsidR="00C14839" w:rsidRPr="003D16E8" w:rsidP="00A26DF8">
            <w:pPr>
              <w:bidi w:val="0"/>
              <w:jc w:val="center"/>
              <w:rPr>
                <w:rFonts w:ascii="Times New Roman" w:hAnsi="Times New Roman"/>
              </w:rPr>
            </w:pPr>
          </w:p>
          <w:p w:rsidR="003649DC" w:rsidRPr="003D16E8" w:rsidP="00A26DF8">
            <w:pPr>
              <w:bidi w:val="0"/>
              <w:jc w:val="center"/>
              <w:rPr>
                <w:rFonts w:ascii="Times New Roman" w:hAnsi="Times New Roman"/>
              </w:rPr>
            </w:pPr>
          </w:p>
          <w:p w:rsidR="003649DC" w:rsidRPr="003D16E8" w:rsidP="00A26DF8">
            <w:pPr>
              <w:bidi w:val="0"/>
              <w:jc w:val="center"/>
              <w:rPr>
                <w:rFonts w:ascii="Times New Roman" w:hAnsi="Times New Roman"/>
              </w:rPr>
            </w:pPr>
          </w:p>
          <w:p w:rsidR="00C14839" w:rsidRPr="003D16E8" w:rsidP="00A26DF8">
            <w:pPr>
              <w:bidi w:val="0"/>
              <w:jc w:val="center"/>
              <w:rPr>
                <w:rFonts w:ascii="Times New Roman" w:hAnsi="Times New Roman"/>
              </w:rPr>
            </w:pPr>
          </w:p>
          <w:p w:rsidR="00821685" w:rsidRPr="003D16E8" w:rsidP="00A26DF8">
            <w:pPr>
              <w:bidi w:val="0"/>
              <w:jc w:val="center"/>
              <w:rPr>
                <w:rFonts w:ascii="Times New Roman" w:hAnsi="Times New Roman"/>
              </w:rPr>
            </w:pPr>
          </w:p>
          <w:p w:rsidR="00821685" w:rsidRPr="003D16E8" w:rsidP="00A26DF8">
            <w:pPr>
              <w:bidi w:val="0"/>
              <w:jc w:val="center"/>
              <w:rPr>
                <w:rFonts w:ascii="Times New Roman" w:hAnsi="Times New Roman"/>
              </w:rPr>
            </w:pPr>
          </w:p>
          <w:p w:rsidR="00821685" w:rsidRPr="003D16E8" w:rsidP="00A26DF8">
            <w:pPr>
              <w:bidi w:val="0"/>
              <w:jc w:val="center"/>
              <w:rPr>
                <w:rFonts w:ascii="Times New Roman" w:hAnsi="Times New Roman"/>
              </w:rPr>
            </w:pPr>
          </w:p>
          <w:p w:rsidR="00821685" w:rsidRPr="003D16E8" w:rsidP="00A26DF8">
            <w:pPr>
              <w:bidi w:val="0"/>
              <w:jc w:val="center"/>
              <w:rPr>
                <w:rFonts w:ascii="Times New Roman" w:hAnsi="Times New Roman"/>
              </w:rPr>
            </w:pPr>
          </w:p>
          <w:p w:rsidR="00821685" w:rsidRPr="003D16E8" w:rsidP="00A26DF8">
            <w:pPr>
              <w:bidi w:val="0"/>
              <w:jc w:val="center"/>
              <w:rPr>
                <w:rFonts w:ascii="Times New Roman" w:hAnsi="Times New Roman"/>
              </w:rPr>
            </w:pPr>
          </w:p>
          <w:p w:rsidR="00821685" w:rsidRPr="003D16E8" w:rsidP="00A26DF8">
            <w:pPr>
              <w:bidi w:val="0"/>
              <w:jc w:val="center"/>
              <w:rPr>
                <w:rFonts w:ascii="Times New Roman" w:hAnsi="Times New Roman"/>
              </w:rPr>
            </w:pPr>
          </w:p>
          <w:p w:rsidR="00C14839" w:rsidRPr="003D16E8" w:rsidP="00A26DF8">
            <w:pPr>
              <w:bidi w:val="0"/>
              <w:jc w:val="center"/>
              <w:rPr>
                <w:rFonts w:ascii="Times New Roman" w:hAnsi="Times New Roman"/>
              </w:rPr>
            </w:pPr>
          </w:p>
          <w:p w:rsidR="006127D4" w:rsidRPr="003D16E8" w:rsidP="00A26DF8">
            <w:pPr>
              <w:bidi w:val="0"/>
              <w:jc w:val="center"/>
              <w:rPr>
                <w:rFonts w:ascii="Times New Roman" w:hAnsi="Times New Roman"/>
              </w:rPr>
            </w:pPr>
          </w:p>
          <w:p w:rsidR="003649DC" w:rsidRPr="003D16E8" w:rsidP="00A26DF8">
            <w:pPr>
              <w:bidi w:val="0"/>
              <w:jc w:val="center"/>
              <w:rPr>
                <w:rFonts w:ascii="Times New Roman" w:hAnsi="Times New Roman"/>
              </w:rPr>
            </w:pPr>
            <w:r w:rsidRPr="003D16E8" w:rsidR="00821685">
              <w:rPr>
                <w:rFonts w:ascii="Times New Roman" w:hAnsi="Times New Roman"/>
              </w:rPr>
              <w:t xml:space="preserve">§ </w:t>
            </w:r>
            <w:r w:rsidRPr="003D16E8" w:rsidR="006127D4">
              <w:rPr>
                <w:rFonts w:ascii="Times New Roman" w:hAnsi="Times New Roman"/>
              </w:rPr>
              <w:t>64</w:t>
            </w:r>
          </w:p>
          <w:p w:rsidR="00821685" w:rsidRPr="003D16E8" w:rsidP="00A26DF8">
            <w:pPr>
              <w:bidi w:val="0"/>
              <w:jc w:val="center"/>
              <w:rPr>
                <w:rFonts w:ascii="Times New Roman" w:hAnsi="Times New Roman"/>
              </w:rPr>
            </w:pPr>
            <w:r w:rsidRPr="003D16E8">
              <w:rPr>
                <w:rFonts w:ascii="Times New Roman" w:hAnsi="Times New Roman"/>
              </w:rPr>
              <w:t xml:space="preserve">O: </w:t>
            </w:r>
            <w:r w:rsidRPr="003D16E8" w:rsidR="006127D4">
              <w:rPr>
                <w:rFonts w:ascii="Times New Roman" w:hAnsi="Times New Roman"/>
              </w:rPr>
              <w:t>1</w:t>
            </w:r>
          </w:p>
          <w:p w:rsidR="003649DC" w:rsidRPr="003D16E8" w:rsidP="00A26DF8">
            <w:pPr>
              <w:bidi w:val="0"/>
              <w:jc w:val="center"/>
              <w:rPr>
                <w:rFonts w:ascii="Times New Roman" w:hAnsi="Times New Roman"/>
              </w:rPr>
            </w:pPr>
          </w:p>
          <w:p w:rsidR="003649DC" w:rsidRPr="003D16E8" w:rsidP="00A26DF8">
            <w:pPr>
              <w:bidi w:val="0"/>
              <w:jc w:val="center"/>
              <w:rPr>
                <w:rFonts w:ascii="Times New Roman" w:hAnsi="Times New Roman"/>
              </w:rPr>
            </w:pPr>
          </w:p>
          <w:p w:rsidR="003649DC" w:rsidRPr="003D16E8" w:rsidP="00A26DF8">
            <w:pPr>
              <w:bidi w:val="0"/>
              <w:jc w:val="center"/>
              <w:rPr>
                <w:rFonts w:ascii="Times New Roman" w:hAnsi="Times New Roman"/>
              </w:rPr>
            </w:pPr>
          </w:p>
          <w:p w:rsidR="003649DC" w:rsidRPr="003D16E8" w:rsidP="00A26DF8">
            <w:pPr>
              <w:bidi w:val="0"/>
              <w:jc w:val="center"/>
              <w:rPr>
                <w:rFonts w:ascii="Times New Roman" w:hAnsi="Times New Roman"/>
              </w:rPr>
            </w:pPr>
          </w:p>
          <w:p w:rsidR="003649DC" w:rsidRPr="003D16E8" w:rsidP="00A26DF8">
            <w:pPr>
              <w:bidi w:val="0"/>
              <w:jc w:val="center"/>
              <w:rPr>
                <w:rFonts w:ascii="Times New Roman" w:hAnsi="Times New Roman"/>
              </w:rPr>
            </w:pPr>
          </w:p>
          <w:p w:rsidR="003649DC" w:rsidRPr="003D16E8" w:rsidP="00A26DF8">
            <w:pPr>
              <w:bidi w:val="0"/>
              <w:jc w:val="center"/>
              <w:rPr>
                <w:rFonts w:ascii="Times New Roman" w:hAnsi="Times New Roman"/>
              </w:rPr>
            </w:pPr>
          </w:p>
          <w:p w:rsidR="003649DC" w:rsidRPr="003D16E8" w:rsidP="00A26DF8">
            <w:pPr>
              <w:bidi w:val="0"/>
              <w:jc w:val="center"/>
              <w:rPr>
                <w:rFonts w:ascii="Times New Roman" w:hAnsi="Times New Roman"/>
              </w:rPr>
            </w:pPr>
          </w:p>
          <w:p w:rsidR="003649DC" w:rsidRPr="003D16E8" w:rsidP="00A26DF8">
            <w:pPr>
              <w:bidi w:val="0"/>
              <w:jc w:val="center"/>
              <w:rPr>
                <w:rFonts w:ascii="Times New Roman" w:hAnsi="Times New Roman"/>
              </w:rPr>
            </w:pPr>
          </w:p>
          <w:p w:rsidR="00F23DE3" w:rsidRPr="003D16E8" w:rsidP="00A26DF8">
            <w:pPr>
              <w:bidi w:val="0"/>
              <w:jc w:val="center"/>
              <w:rPr>
                <w:rFonts w:ascii="Times New Roman" w:hAnsi="Times New Roman"/>
              </w:rPr>
            </w:pPr>
          </w:p>
          <w:p w:rsidR="00F23DE3" w:rsidRPr="003D16E8" w:rsidP="00A26DF8">
            <w:pPr>
              <w:bidi w:val="0"/>
              <w:jc w:val="center"/>
              <w:rPr>
                <w:rFonts w:ascii="Times New Roman" w:hAnsi="Times New Roman"/>
              </w:rPr>
            </w:pPr>
          </w:p>
          <w:p w:rsidR="00F23DE3" w:rsidRPr="003D16E8" w:rsidP="00A26DF8">
            <w:pPr>
              <w:bidi w:val="0"/>
              <w:jc w:val="center"/>
              <w:rPr>
                <w:rFonts w:ascii="Times New Roman" w:hAnsi="Times New Roman"/>
              </w:rPr>
            </w:pPr>
            <w:r w:rsidRPr="003D16E8" w:rsidR="002B546B">
              <w:rPr>
                <w:rFonts w:ascii="Times New Roman" w:hAnsi="Times New Roman"/>
              </w:rPr>
              <w:t>O: 2</w:t>
            </w:r>
          </w:p>
          <w:p w:rsidR="00F23DE3" w:rsidRPr="003D16E8" w:rsidP="00A26DF8">
            <w:pPr>
              <w:bidi w:val="0"/>
              <w:jc w:val="center"/>
              <w:rPr>
                <w:rFonts w:ascii="Times New Roman" w:hAnsi="Times New Roman"/>
              </w:rPr>
            </w:pPr>
          </w:p>
          <w:p w:rsidR="00F23DE3" w:rsidRPr="003D16E8" w:rsidP="00A26DF8">
            <w:pPr>
              <w:bidi w:val="0"/>
              <w:jc w:val="center"/>
              <w:rPr>
                <w:rFonts w:ascii="Times New Roman" w:hAnsi="Times New Roman"/>
              </w:rPr>
            </w:pPr>
          </w:p>
          <w:p w:rsidR="00F23DE3" w:rsidRPr="003D16E8" w:rsidP="00A26DF8">
            <w:pPr>
              <w:bidi w:val="0"/>
              <w:jc w:val="center"/>
              <w:rPr>
                <w:rFonts w:ascii="Times New Roman" w:hAnsi="Times New Roman"/>
              </w:rPr>
            </w:pPr>
          </w:p>
          <w:p w:rsidR="00F23DE3" w:rsidRPr="003D16E8" w:rsidP="00A26DF8">
            <w:pPr>
              <w:bidi w:val="0"/>
              <w:jc w:val="center"/>
              <w:rPr>
                <w:rFonts w:ascii="Times New Roman" w:hAnsi="Times New Roman"/>
              </w:rPr>
            </w:pPr>
          </w:p>
          <w:p w:rsidR="00F23DE3" w:rsidRPr="003D16E8" w:rsidP="00A26DF8">
            <w:pPr>
              <w:bidi w:val="0"/>
              <w:jc w:val="center"/>
              <w:rPr>
                <w:rFonts w:ascii="Times New Roman" w:hAnsi="Times New Roman"/>
              </w:rPr>
            </w:pPr>
          </w:p>
          <w:p w:rsidR="00F23DE3" w:rsidRPr="003D16E8" w:rsidP="00A26DF8">
            <w:pPr>
              <w:bidi w:val="0"/>
              <w:jc w:val="center"/>
              <w:rPr>
                <w:rFonts w:ascii="Times New Roman" w:hAnsi="Times New Roman"/>
              </w:rPr>
            </w:pPr>
          </w:p>
          <w:p w:rsidR="00F23DE3" w:rsidRPr="003D16E8" w:rsidP="00A26DF8">
            <w:pPr>
              <w:bidi w:val="0"/>
              <w:jc w:val="center"/>
              <w:rPr>
                <w:rFonts w:ascii="Times New Roman" w:hAnsi="Times New Roman"/>
              </w:rPr>
            </w:pPr>
          </w:p>
          <w:p w:rsidR="00F23DE3" w:rsidRPr="003D16E8" w:rsidP="00A26DF8">
            <w:pPr>
              <w:bidi w:val="0"/>
              <w:jc w:val="center"/>
              <w:rPr>
                <w:rFonts w:ascii="Times New Roman" w:hAnsi="Times New Roman"/>
              </w:rPr>
            </w:pPr>
          </w:p>
          <w:p w:rsidR="00F23DE3" w:rsidRPr="003D16E8" w:rsidP="00A26DF8">
            <w:pPr>
              <w:bidi w:val="0"/>
              <w:jc w:val="center"/>
              <w:rPr>
                <w:rFonts w:ascii="Times New Roman" w:hAnsi="Times New Roman"/>
              </w:rPr>
            </w:pPr>
          </w:p>
          <w:p w:rsidR="00F23DE3" w:rsidRPr="003D16E8" w:rsidP="00A26DF8">
            <w:pPr>
              <w:bidi w:val="0"/>
              <w:jc w:val="center"/>
              <w:rPr>
                <w:rFonts w:ascii="Times New Roman" w:hAnsi="Times New Roman"/>
              </w:rPr>
            </w:pPr>
          </w:p>
          <w:p w:rsidR="00F23DE3" w:rsidRPr="003D16E8" w:rsidP="00A26DF8">
            <w:pPr>
              <w:bidi w:val="0"/>
              <w:jc w:val="center"/>
              <w:rPr>
                <w:rFonts w:ascii="Times New Roman" w:hAnsi="Times New Roman"/>
              </w:rPr>
            </w:pPr>
          </w:p>
          <w:p w:rsidR="003649DC" w:rsidRPr="003D16E8" w:rsidP="00A26DF8">
            <w:pPr>
              <w:bidi w:val="0"/>
              <w:jc w:val="center"/>
              <w:rPr>
                <w:rFonts w:ascii="Times New Roman" w:hAnsi="Times New Roman"/>
              </w:rPr>
            </w:pPr>
          </w:p>
          <w:p w:rsidR="009A150A" w:rsidRPr="003D16E8" w:rsidP="00A26DF8">
            <w:pPr>
              <w:bidi w:val="0"/>
              <w:jc w:val="center"/>
              <w:rPr>
                <w:rFonts w:ascii="Times New Roman" w:hAnsi="Times New Roman"/>
              </w:rPr>
            </w:pPr>
          </w:p>
          <w:p w:rsidR="009A150A" w:rsidRPr="003D16E8" w:rsidP="00A26DF8">
            <w:pPr>
              <w:bidi w:val="0"/>
              <w:jc w:val="center"/>
              <w:rPr>
                <w:rFonts w:ascii="Times New Roman" w:hAnsi="Times New Roman"/>
              </w:rPr>
            </w:pPr>
          </w:p>
          <w:p w:rsidR="003649DC" w:rsidRPr="003D16E8" w:rsidP="00A26DF8">
            <w:pPr>
              <w:bidi w:val="0"/>
              <w:jc w:val="center"/>
              <w:rPr>
                <w:rFonts w:ascii="Times New Roman" w:hAnsi="Times New Roman"/>
              </w:rPr>
            </w:pPr>
            <w:r w:rsidRPr="003D16E8" w:rsidR="009A150A">
              <w:rPr>
                <w:rFonts w:ascii="Times New Roman" w:hAnsi="Times New Roman"/>
              </w:rPr>
              <w:t>O:3</w:t>
            </w:r>
          </w:p>
          <w:p w:rsidR="003649DC" w:rsidRPr="003D16E8" w:rsidP="00A26DF8">
            <w:pPr>
              <w:bidi w:val="0"/>
              <w:jc w:val="center"/>
              <w:rPr>
                <w:rFonts w:ascii="Times New Roman" w:hAnsi="Times New Roman"/>
              </w:rPr>
            </w:pPr>
          </w:p>
          <w:p w:rsidR="003649DC" w:rsidRPr="003D16E8" w:rsidP="00A26DF8">
            <w:pPr>
              <w:bidi w:val="0"/>
              <w:jc w:val="center"/>
              <w:rPr>
                <w:rFonts w:ascii="Times New Roman" w:hAnsi="Times New Roman"/>
              </w:rPr>
            </w:pPr>
          </w:p>
          <w:p w:rsidR="003649DC" w:rsidRPr="003D16E8" w:rsidP="00A26DF8">
            <w:pPr>
              <w:bidi w:val="0"/>
              <w:jc w:val="center"/>
              <w:rPr>
                <w:rFonts w:ascii="Times New Roman" w:hAnsi="Times New Roman"/>
              </w:rPr>
            </w:pPr>
          </w:p>
          <w:p w:rsidR="003649DC" w:rsidRPr="003D16E8" w:rsidP="00A26DF8">
            <w:pPr>
              <w:bidi w:val="0"/>
              <w:jc w:val="center"/>
              <w:rPr>
                <w:rFonts w:ascii="Times New Roman" w:hAnsi="Times New Roman"/>
              </w:rPr>
            </w:pPr>
          </w:p>
          <w:p w:rsidR="003649DC" w:rsidRPr="003D16E8" w:rsidP="00A26DF8">
            <w:pPr>
              <w:bidi w:val="0"/>
              <w:jc w:val="center"/>
              <w:rPr>
                <w:rFonts w:ascii="Times New Roman" w:hAnsi="Times New Roman"/>
              </w:rPr>
            </w:pPr>
          </w:p>
          <w:p w:rsidR="003649DC" w:rsidRPr="003D16E8" w:rsidP="00A26DF8">
            <w:pPr>
              <w:bidi w:val="0"/>
              <w:jc w:val="center"/>
              <w:rPr>
                <w:rFonts w:ascii="Times New Roman" w:hAnsi="Times New Roman"/>
              </w:rPr>
            </w:pPr>
          </w:p>
          <w:p w:rsidR="003649DC" w:rsidRPr="003D16E8" w:rsidP="00A26DF8">
            <w:pPr>
              <w:bidi w:val="0"/>
              <w:jc w:val="center"/>
              <w:rPr>
                <w:rFonts w:ascii="Times New Roman" w:hAnsi="Times New Roman"/>
              </w:rPr>
            </w:pPr>
          </w:p>
          <w:p w:rsidR="003649DC" w:rsidRPr="003D16E8" w:rsidP="00A26DF8">
            <w:pPr>
              <w:bidi w:val="0"/>
              <w:jc w:val="center"/>
              <w:rPr>
                <w:rFonts w:ascii="Times New Roman" w:hAnsi="Times New Roman"/>
              </w:rPr>
            </w:pPr>
          </w:p>
          <w:p w:rsidR="003649DC" w:rsidRPr="003D16E8" w:rsidP="00A26DF8">
            <w:pPr>
              <w:bidi w:val="0"/>
              <w:jc w:val="center"/>
              <w:rPr>
                <w:rFonts w:ascii="Times New Roman" w:hAnsi="Times New Roman"/>
              </w:rPr>
            </w:pPr>
          </w:p>
          <w:p w:rsidR="003649DC" w:rsidRPr="003D16E8" w:rsidP="00A26DF8">
            <w:pPr>
              <w:bidi w:val="0"/>
              <w:jc w:val="center"/>
              <w:rPr>
                <w:rFonts w:ascii="Times New Roman" w:hAnsi="Times New Roman"/>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821685">
            <w:pPr>
              <w:bidi w:val="0"/>
              <w:rPr>
                <w:rFonts w:ascii="Times New Roman" w:hAnsi="Times New Roman"/>
                <w:sz w:val="16"/>
                <w:szCs w:val="16"/>
              </w:rPr>
            </w:pPr>
          </w:p>
          <w:p w:rsidR="00AA4BAC" w:rsidRPr="003D16E8" w:rsidP="00821685">
            <w:pPr>
              <w:bidi w:val="0"/>
              <w:rPr>
                <w:rFonts w:ascii="Times New Roman" w:hAnsi="Times New Roman"/>
              </w:rPr>
            </w:pPr>
            <w:r w:rsidRPr="003D16E8">
              <w:rPr>
                <w:rFonts w:ascii="Times New Roman" w:hAnsi="Times New Roman"/>
              </w:rPr>
              <w:t>§ 2</w:t>
            </w:r>
          </w:p>
          <w:p w:rsidR="0019189B" w:rsidRPr="003D16E8" w:rsidP="00821685">
            <w:pPr>
              <w:bidi w:val="0"/>
              <w:rPr>
                <w:rFonts w:ascii="Times New Roman" w:hAnsi="Times New Roman"/>
                <w:sz w:val="16"/>
                <w:szCs w:val="16"/>
              </w:rPr>
            </w:pPr>
          </w:p>
          <w:p w:rsidR="0019189B" w:rsidRPr="003D16E8" w:rsidP="00821685">
            <w:pPr>
              <w:bidi w:val="0"/>
              <w:rPr>
                <w:rFonts w:ascii="Times New Roman" w:hAnsi="Times New Roman"/>
                <w:sz w:val="16"/>
                <w:szCs w:val="16"/>
              </w:rPr>
            </w:pPr>
          </w:p>
          <w:p w:rsidR="00AA4BAC" w:rsidRPr="003D16E8" w:rsidP="00821685">
            <w:pPr>
              <w:bidi w:val="0"/>
              <w:rPr>
                <w:rFonts w:ascii="Times New Roman" w:hAnsi="Times New Roman"/>
                <w:sz w:val="16"/>
                <w:szCs w:val="16"/>
              </w:rPr>
            </w:pPr>
          </w:p>
          <w:p w:rsidR="00AA4BAC" w:rsidRPr="003D16E8" w:rsidP="00821685">
            <w:pPr>
              <w:bidi w:val="0"/>
              <w:rPr>
                <w:rFonts w:ascii="Times New Roman" w:hAnsi="Times New Roman"/>
                <w:sz w:val="16"/>
                <w:szCs w:val="16"/>
              </w:rPr>
            </w:pPr>
          </w:p>
          <w:p w:rsidR="00AA4BAC" w:rsidRPr="003D16E8" w:rsidP="00821685">
            <w:pPr>
              <w:bidi w:val="0"/>
              <w:rPr>
                <w:rFonts w:ascii="Times New Roman" w:hAnsi="Times New Roman"/>
                <w:sz w:val="16"/>
                <w:szCs w:val="16"/>
              </w:rPr>
            </w:pPr>
          </w:p>
          <w:p w:rsidR="00AA4BAC" w:rsidRPr="003D16E8" w:rsidP="00821685">
            <w:pPr>
              <w:bidi w:val="0"/>
              <w:rPr>
                <w:rFonts w:ascii="Times New Roman" w:hAnsi="Times New Roman"/>
                <w:sz w:val="16"/>
                <w:szCs w:val="16"/>
              </w:rPr>
            </w:pPr>
          </w:p>
          <w:p w:rsidR="0019189B" w:rsidRPr="003D16E8" w:rsidP="00821685">
            <w:pPr>
              <w:bidi w:val="0"/>
              <w:rPr>
                <w:rFonts w:ascii="Times New Roman" w:hAnsi="Times New Roman"/>
                <w:sz w:val="16"/>
                <w:szCs w:val="16"/>
              </w:rPr>
            </w:pPr>
          </w:p>
          <w:p w:rsidR="0019189B" w:rsidRPr="003D16E8" w:rsidP="00821685">
            <w:pPr>
              <w:bidi w:val="0"/>
              <w:rPr>
                <w:rFonts w:ascii="Times New Roman" w:hAnsi="Times New Roman"/>
                <w:sz w:val="16"/>
                <w:szCs w:val="16"/>
              </w:rPr>
            </w:pPr>
          </w:p>
          <w:p w:rsidR="0019189B" w:rsidRPr="003D16E8" w:rsidP="00821685">
            <w:pPr>
              <w:bidi w:val="0"/>
              <w:spacing w:before="120" w:line="240" w:lineRule="atLeast"/>
              <w:rPr>
                <w:rFonts w:ascii="Times New Roman" w:hAnsi="Times New Roman"/>
              </w:rPr>
            </w:pPr>
            <w:r w:rsidRPr="003D16E8" w:rsidR="00FC32D3">
              <w:rPr>
                <w:rFonts w:ascii="Times New Roman" w:hAnsi="Times New Roman"/>
              </w:rPr>
              <w:t>(7</w:t>
            </w:r>
            <w:r w:rsidRPr="003D16E8">
              <w:rPr>
                <w:rFonts w:ascii="Times New Roman" w:hAnsi="Times New Roman"/>
              </w:rPr>
              <w:t>) Liek je liečivo alebo zmes liečiv a pomocných látok upravených technologickým procesom do liekovej formy a určených na ochranu pred chorobami, na diagnostiku chorôb, liečenie chorôb alebo na ovplyvňovanie fyziologickych funkcií.</w:t>
            </w:r>
          </w:p>
          <w:p w:rsidR="000E07C9" w:rsidRPr="003D16E8" w:rsidP="00821685">
            <w:pPr>
              <w:bidi w:val="0"/>
              <w:spacing w:before="120" w:line="240" w:lineRule="atLeast"/>
              <w:rPr>
                <w:rFonts w:ascii="Times New Roman" w:hAnsi="Times New Roman"/>
              </w:rPr>
            </w:pPr>
          </w:p>
          <w:p w:rsidR="0019189B" w:rsidRPr="003D16E8" w:rsidP="00821685">
            <w:pPr>
              <w:bidi w:val="0"/>
              <w:spacing w:before="120" w:line="240" w:lineRule="atLeast"/>
              <w:rPr>
                <w:rFonts w:ascii="Times New Roman" w:hAnsi="Times New Roman"/>
              </w:rPr>
            </w:pPr>
            <w:r w:rsidRPr="003D16E8" w:rsidR="00FC32D3">
              <w:rPr>
                <w:rFonts w:ascii="Times New Roman" w:hAnsi="Times New Roman"/>
              </w:rPr>
              <w:t>(</w:t>
            </w:r>
            <w:r w:rsidRPr="003D16E8" w:rsidR="000E07C9">
              <w:rPr>
                <w:rFonts w:ascii="Times New Roman" w:hAnsi="Times New Roman"/>
              </w:rPr>
              <w:t>9</w:t>
            </w:r>
            <w:r w:rsidRPr="003D16E8">
              <w:rPr>
                <w:rFonts w:ascii="Times New Roman" w:hAnsi="Times New Roman"/>
              </w:rPr>
              <w:t>) Humánny liek je liek určený pre človeka.</w:t>
            </w:r>
          </w:p>
          <w:p w:rsidR="0019189B" w:rsidRPr="003D16E8" w:rsidP="00821685">
            <w:pPr>
              <w:bidi w:val="0"/>
              <w:rPr>
                <w:rFonts w:ascii="Times New Roman" w:hAnsi="Times New Roman"/>
                <w:sz w:val="16"/>
                <w:szCs w:val="16"/>
              </w:rPr>
            </w:pPr>
          </w:p>
          <w:p w:rsidR="00AA4BAC" w:rsidRPr="003D16E8" w:rsidP="00821685">
            <w:pPr>
              <w:bidi w:val="0"/>
              <w:rPr>
                <w:rFonts w:ascii="Times New Roman" w:hAnsi="Times New Roman"/>
                <w:sz w:val="16"/>
                <w:szCs w:val="16"/>
              </w:rPr>
            </w:pPr>
          </w:p>
          <w:p w:rsidR="00AA4BAC" w:rsidRPr="003D16E8" w:rsidP="00821685">
            <w:pPr>
              <w:bidi w:val="0"/>
              <w:rPr>
                <w:rFonts w:ascii="Times New Roman" w:hAnsi="Times New Roman"/>
                <w:sz w:val="16"/>
                <w:szCs w:val="16"/>
              </w:rPr>
            </w:pPr>
          </w:p>
          <w:p w:rsidR="00AA4BAC" w:rsidRPr="003D16E8" w:rsidP="00821685">
            <w:pPr>
              <w:bidi w:val="0"/>
              <w:rPr>
                <w:rFonts w:ascii="Times New Roman" w:hAnsi="Times New Roman"/>
                <w:sz w:val="16"/>
                <w:szCs w:val="16"/>
              </w:rPr>
            </w:pPr>
          </w:p>
          <w:p w:rsidR="00AA4BAC" w:rsidRPr="003D16E8" w:rsidP="00821685">
            <w:pPr>
              <w:bidi w:val="0"/>
              <w:rPr>
                <w:rFonts w:ascii="Times New Roman" w:hAnsi="Times New Roman"/>
                <w:sz w:val="16"/>
                <w:szCs w:val="16"/>
              </w:rPr>
            </w:pPr>
          </w:p>
          <w:p w:rsidR="00AA4BAC" w:rsidRPr="003D16E8" w:rsidP="00821685">
            <w:pPr>
              <w:bidi w:val="0"/>
              <w:rPr>
                <w:rFonts w:ascii="Times New Roman" w:hAnsi="Times New Roman"/>
                <w:sz w:val="16"/>
                <w:szCs w:val="16"/>
              </w:rPr>
            </w:pPr>
          </w:p>
          <w:p w:rsidR="00AA4BAC" w:rsidRPr="003D16E8" w:rsidP="00821685">
            <w:pPr>
              <w:bidi w:val="0"/>
              <w:rPr>
                <w:rFonts w:ascii="Times New Roman" w:hAnsi="Times New Roman"/>
                <w:sz w:val="16"/>
                <w:szCs w:val="16"/>
              </w:rPr>
            </w:pPr>
          </w:p>
          <w:p w:rsidR="00AA4BAC" w:rsidRPr="003D16E8" w:rsidP="00821685">
            <w:pPr>
              <w:bidi w:val="0"/>
              <w:rPr>
                <w:rFonts w:ascii="Times New Roman" w:hAnsi="Times New Roman"/>
                <w:sz w:val="16"/>
                <w:szCs w:val="16"/>
              </w:rPr>
            </w:pPr>
          </w:p>
          <w:p w:rsidR="00AA4BAC" w:rsidRPr="003D16E8" w:rsidP="00821685">
            <w:pPr>
              <w:bidi w:val="0"/>
              <w:rPr>
                <w:rFonts w:ascii="Times New Roman" w:hAnsi="Times New Roman"/>
                <w:sz w:val="16"/>
                <w:szCs w:val="16"/>
              </w:rPr>
            </w:pPr>
          </w:p>
          <w:p w:rsidR="00AA4BAC" w:rsidRPr="003D16E8" w:rsidP="00821685">
            <w:pPr>
              <w:bidi w:val="0"/>
              <w:rPr>
                <w:rFonts w:ascii="Times New Roman" w:hAnsi="Times New Roman"/>
                <w:sz w:val="16"/>
                <w:szCs w:val="16"/>
              </w:rPr>
            </w:pPr>
          </w:p>
          <w:p w:rsidR="00AA4BAC" w:rsidRPr="003D16E8" w:rsidP="00821685">
            <w:pPr>
              <w:bidi w:val="0"/>
              <w:rPr>
                <w:rFonts w:ascii="Times New Roman" w:hAnsi="Times New Roman"/>
                <w:sz w:val="16"/>
                <w:szCs w:val="16"/>
              </w:rPr>
            </w:pPr>
          </w:p>
          <w:p w:rsidR="00AA4BAC" w:rsidRPr="003D16E8" w:rsidP="00821685">
            <w:pPr>
              <w:bidi w:val="0"/>
              <w:rPr>
                <w:rFonts w:ascii="Times New Roman" w:hAnsi="Times New Roman"/>
                <w:sz w:val="16"/>
                <w:szCs w:val="16"/>
              </w:rPr>
            </w:pPr>
          </w:p>
          <w:p w:rsidR="00AA4BAC" w:rsidRPr="003D16E8" w:rsidP="00821685">
            <w:pPr>
              <w:bidi w:val="0"/>
              <w:rPr>
                <w:rFonts w:ascii="Times New Roman" w:hAnsi="Times New Roman"/>
                <w:sz w:val="16"/>
                <w:szCs w:val="16"/>
              </w:rPr>
            </w:pPr>
          </w:p>
          <w:p w:rsidR="0019189B" w:rsidRPr="003D16E8" w:rsidP="00821685">
            <w:pPr>
              <w:bidi w:val="0"/>
              <w:spacing w:before="120" w:line="240" w:lineRule="atLeast"/>
              <w:rPr>
                <w:rFonts w:ascii="Times New Roman" w:hAnsi="Times New Roman"/>
              </w:rPr>
            </w:pPr>
            <w:r w:rsidRPr="003D16E8">
              <w:rPr>
                <w:rFonts w:ascii="Times New Roman" w:hAnsi="Times New Roman"/>
              </w:rPr>
              <w:t>(</w:t>
            </w:r>
            <w:r w:rsidRPr="003D16E8" w:rsidR="00FC32D3">
              <w:rPr>
                <w:rFonts w:ascii="Times New Roman" w:hAnsi="Times New Roman"/>
              </w:rPr>
              <w:t>5</w:t>
            </w:r>
            <w:r w:rsidRPr="003D16E8">
              <w:rPr>
                <w:rFonts w:ascii="Times New Roman" w:hAnsi="Times New Roman"/>
              </w:rPr>
              <w:t>) Liečivo je chemicky jednotná alebo nejednotná látka syntetického alebo</w:t>
            </w:r>
            <w:r w:rsidRPr="003D16E8" w:rsidR="004F19A7">
              <w:rPr>
                <w:rFonts w:ascii="Times New Roman" w:hAnsi="Times New Roman"/>
              </w:rPr>
              <w:t xml:space="preserve"> ľudského, rastlinného, živočíšneho, chemického alebo prírodného </w:t>
            </w:r>
            <w:r w:rsidRPr="003D16E8">
              <w:rPr>
                <w:rFonts w:ascii="Times New Roman" w:hAnsi="Times New Roman"/>
              </w:rPr>
              <w:t>pôvodu, ktorá je nositeľom biologického účin</w:t>
            </w:r>
            <w:r w:rsidRPr="003D16E8" w:rsidR="004F19A7">
              <w:rPr>
                <w:rFonts w:ascii="Times New Roman" w:hAnsi="Times New Roman"/>
              </w:rPr>
              <w:t xml:space="preserve">ku využiteľného na ochranu pred </w:t>
            </w:r>
            <w:r w:rsidRPr="003D16E8">
              <w:rPr>
                <w:rFonts w:ascii="Times New Roman" w:hAnsi="Times New Roman"/>
              </w:rPr>
              <w:t>chorobami,</w:t>
            </w:r>
            <w:r w:rsidRPr="003D16E8" w:rsidR="004F19A7">
              <w:rPr>
                <w:rFonts w:ascii="Times New Roman" w:hAnsi="Times New Roman"/>
              </w:rPr>
              <w:t xml:space="preserve"> </w:t>
            </w:r>
            <w:r w:rsidRPr="003D16E8">
              <w:rPr>
                <w:rFonts w:ascii="Times New Roman" w:hAnsi="Times New Roman"/>
              </w:rPr>
              <w:t>na diagnostiku chorôb, liečenie chorôb alebo na ovplyvňovanie fyziologickych funkcií.</w:t>
            </w:r>
          </w:p>
          <w:p w:rsidR="0019189B" w:rsidRPr="003D16E8" w:rsidP="00821685">
            <w:pPr>
              <w:bidi w:val="0"/>
              <w:rPr>
                <w:rFonts w:ascii="Times New Roman" w:hAnsi="Times New Roman"/>
                <w:sz w:val="16"/>
                <w:szCs w:val="16"/>
              </w:rPr>
            </w:pPr>
          </w:p>
          <w:p w:rsidR="0019189B" w:rsidRPr="003D16E8" w:rsidP="00821685">
            <w:pPr>
              <w:bidi w:val="0"/>
              <w:rPr>
                <w:rFonts w:ascii="Times New Roman" w:hAnsi="Times New Roman"/>
                <w:sz w:val="16"/>
                <w:szCs w:val="16"/>
              </w:rPr>
            </w:pPr>
          </w:p>
          <w:p w:rsidR="0019189B" w:rsidRPr="003D16E8" w:rsidP="00821685">
            <w:pPr>
              <w:bidi w:val="0"/>
              <w:rPr>
                <w:rFonts w:ascii="Times New Roman" w:hAnsi="Times New Roman"/>
                <w:sz w:val="16"/>
                <w:szCs w:val="16"/>
              </w:rPr>
            </w:pPr>
          </w:p>
          <w:p w:rsidR="0019189B" w:rsidRPr="003D16E8" w:rsidP="00821685">
            <w:pPr>
              <w:bidi w:val="0"/>
              <w:rPr>
                <w:rFonts w:ascii="Times New Roman" w:hAnsi="Times New Roman"/>
                <w:sz w:val="16"/>
                <w:szCs w:val="16"/>
              </w:rPr>
            </w:pPr>
          </w:p>
          <w:p w:rsidR="0019189B" w:rsidRPr="003D16E8" w:rsidP="00821685">
            <w:pPr>
              <w:bidi w:val="0"/>
              <w:rPr>
                <w:rFonts w:ascii="Times New Roman" w:hAnsi="Times New Roman"/>
                <w:sz w:val="16"/>
                <w:szCs w:val="16"/>
              </w:rPr>
            </w:pPr>
          </w:p>
          <w:p w:rsidR="0019189B" w:rsidRPr="003D16E8" w:rsidP="00821685">
            <w:pPr>
              <w:bidi w:val="0"/>
              <w:rPr>
                <w:rFonts w:ascii="Times New Roman" w:hAnsi="Times New Roman"/>
                <w:sz w:val="16"/>
                <w:szCs w:val="16"/>
              </w:rPr>
            </w:pPr>
          </w:p>
          <w:p w:rsidR="0019189B" w:rsidRPr="003D16E8" w:rsidP="00821685">
            <w:pPr>
              <w:bidi w:val="0"/>
              <w:rPr>
                <w:rFonts w:ascii="Times New Roman" w:hAnsi="Times New Roman"/>
                <w:sz w:val="16"/>
                <w:szCs w:val="16"/>
              </w:rPr>
            </w:pPr>
          </w:p>
          <w:p w:rsidR="0019189B" w:rsidRPr="003D16E8" w:rsidP="00821685">
            <w:pPr>
              <w:bidi w:val="0"/>
              <w:rPr>
                <w:rFonts w:ascii="Times New Roman" w:hAnsi="Times New Roman"/>
                <w:sz w:val="16"/>
                <w:szCs w:val="16"/>
              </w:rPr>
            </w:pPr>
          </w:p>
          <w:p w:rsidR="0019189B" w:rsidRPr="003D16E8" w:rsidP="00821685">
            <w:pPr>
              <w:bidi w:val="0"/>
              <w:rPr>
                <w:rFonts w:ascii="Times New Roman" w:hAnsi="Times New Roman"/>
                <w:sz w:val="16"/>
                <w:szCs w:val="16"/>
              </w:rPr>
            </w:pPr>
          </w:p>
          <w:p w:rsidR="0019189B" w:rsidRPr="003D16E8" w:rsidP="00821685">
            <w:pPr>
              <w:bidi w:val="0"/>
              <w:rPr>
                <w:rFonts w:ascii="Times New Roman" w:hAnsi="Times New Roman"/>
                <w:sz w:val="16"/>
                <w:szCs w:val="16"/>
              </w:rPr>
            </w:pPr>
          </w:p>
          <w:p w:rsidR="0019189B" w:rsidRPr="003D16E8" w:rsidP="00821685">
            <w:pPr>
              <w:bidi w:val="0"/>
              <w:rPr>
                <w:rFonts w:ascii="Times New Roman" w:hAnsi="Times New Roman"/>
                <w:sz w:val="16"/>
                <w:szCs w:val="16"/>
              </w:rPr>
            </w:pPr>
          </w:p>
          <w:p w:rsidR="0019189B" w:rsidRPr="003D16E8" w:rsidP="00821685">
            <w:pPr>
              <w:bidi w:val="0"/>
              <w:rPr>
                <w:rFonts w:ascii="Times New Roman" w:hAnsi="Times New Roman"/>
                <w:sz w:val="16"/>
                <w:szCs w:val="16"/>
              </w:rPr>
            </w:pPr>
          </w:p>
          <w:p w:rsidR="0019189B" w:rsidRPr="003D16E8" w:rsidP="00821685">
            <w:pPr>
              <w:bidi w:val="0"/>
              <w:rPr>
                <w:rFonts w:ascii="Times New Roman" w:hAnsi="Times New Roman"/>
                <w:sz w:val="16"/>
                <w:szCs w:val="16"/>
              </w:rPr>
            </w:pPr>
          </w:p>
          <w:p w:rsidR="0019189B" w:rsidRPr="003D16E8" w:rsidP="00821685">
            <w:pPr>
              <w:bidi w:val="0"/>
              <w:rPr>
                <w:rFonts w:ascii="Times New Roman" w:hAnsi="Times New Roman"/>
                <w:sz w:val="16"/>
                <w:szCs w:val="16"/>
              </w:rPr>
            </w:pPr>
          </w:p>
          <w:p w:rsidR="0019189B" w:rsidRPr="003D16E8" w:rsidP="00821685">
            <w:pPr>
              <w:bidi w:val="0"/>
              <w:rPr>
                <w:rFonts w:ascii="Times New Roman" w:hAnsi="Times New Roman"/>
                <w:sz w:val="16"/>
                <w:szCs w:val="16"/>
              </w:rPr>
            </w:pPr>
          </w:p>
          <w:p w:rsidR="0019189B" w:rsidRPr="003D16E8" w:rsidP="00821685">
            <w:pPr>
              <w:bidi w:val="0"/>
              <w:rPr>
                <w:rFonts w:ascii="Times New Roman" w:hAnsi="Times New Roman"/>
                <w:sz w:val="16"/>
                <w:szCs w:val="16"/>
              </w:rPr>
            </w:pPr>
          </w:p>
          <w:p w:rsidR="0019189B" w:rsidRPr="003D16E8" w:rsidP="00821685">
            <w:pPr>
              <w:bidi w:val="0"/>
              <w:rPr>
                <w:rFonts w:ascii="Times New Roman" w:hAnsi="Times New Roman"/>
                <w:sz w:val="16"/>
                <w:szCs w:val="16"/>
              </w:rPr>
            </w:pPr>
          </w:p>
          <w:p w:rsidR="0019189B" w:rsidRPr="003D16E8" w:rsidP="00821685">
            <w:pPr>
              <w:bidi w:val="0"/>
              <w:rPr>
                <w:rFonts w:ascii="Times New Roman" w:hAnsi="Times New Roman"/>
                <w:sz w:val="16"/>
                <w:szCs w:val="16"/>
              </w:rPr>
            </w:pPr>
          </w:p>
          <w:p w:rsidR="0019189B" w:rsidRPr="003D16E8" w:rsidP="00821685">
            <w:pPr>
              <w:bidi w:val="0"/>
              <w:rPr>
                <w:rFonts w:ascii="Times New Roman" w:hAnsi="Times New Roman"/>
                <w:sz w:val="16"/>
                <w:szCs w:val="16"/>
              </w:rPr>
            </w:pPr>
          </w:p>
          <w:p w:rsidR="0019189B" w:rsidRPr="003D16E8" w:rsidP="00821685">
            <w:pPr>
              <w:bidi w:val="0"/>
              <w:rPr>
                <w:rFonts w:ascii="Times New Roman" w:hAnsi="Times New Roman"/>
                <w:sz w:val="16"/>
                <w:szCs w:val="16"/>
              </w:rPr>
            </w:pPr>
          </w:p>
          <w:p w:rsidR="0019189B" w:rsidRPr="003D16E8" w:rsidP="00821685">
            <w:pPr>
              <w:bidi w:val="0"/>
              <w:rPr>
                <w:rFonts w:ascii="Times New Roman" w:hAnsi="Times New Roman"/>
                <w:sz w:val="16"/>
                <w:szCs w:val="16"/>
              </w:rPr>
            </w:pPr>
          </w:p>
          <w:p w:rsidR="0019189B" w:rsidRPr="003D16E8" w:rsidP="00821685">
            <w:pPr>
              <w:pStyle w:val="PlainText"/>
              <w:bidi w:val="0"/>
              <w:rPr>
                <w:rFonts w:ascii="Times New Roman" w:eastAsia="MS Mincho" w:hAnsi="Times New Roman" w:cs="Times New Roman"/>
                <w:sz w:val="24"/>
                <w:szCs w:val="24"/>
              </w:rPr>
            </w:pPr>
          </w:p>
          <w:p w:rsidR="00A26DF8" w:rsidRPr="003D16E8" w:rsidP="00821685">
            <w:pPr>
              <w:pStyle w:val="PlainText"/>
              <w:bidi w:val="0"/>
              <w:rPr>
                <w:rFonts w:ascii="Times New Roman" w:eastAsia="MS Mincho" w:hAnsi="Times New Roman" w:cs="Times New Roman"/>
                <w:sz w:val="24"/>
                <w:szCs w:val="24"/>
              </w:rPr>
            </w:pPr>
          </w:p>
          <w:p w:rsidR="00AA4BAC" w:rsidRPr="003D16E8" w:rsidP="00821685">
            <w:pPr>
              <w:pStyle w:val="PlainText"/>
              <w:bidi w:val="0"/>
              <w:rPr>
                <w:rFonts w:ascii="Times New Roman" w:eastAsia="MS Mincho" w:hAnsi="Times New Roman" w:cs="Times New Roman"/>
                <w:sz w:val="24"/>
                <w:szCs w:val="24"/>
              </w:rPr>
            </w:pPr>
          </w:p>
          <w:p w:rsidR="00AA4BAC" w:rsidRPr="003D16E8" w:rsidP="00821685">
            <w:pPr>
              <w:pStyle w:val="PlainText"/>
              <w:bidi w:val="0"/>
              <w:rPr>
                <w:rFonts w:ascii="Times New Roman" w:eastAsia="MS Mincho" w:hAnsi="Times New Roman" w:cs="Times New Roman"/>
                <w:sz w:val="24"/>
                <w:szCs w:val="24"/>
              </w:rPr>
            </w:pPr>
          </w:p>
          <w:p w:rsidR="00A26DF8" w:rsidRPr="003D16E8" w:rsidP="00A26DF8">
            <w:pPr>
              <w:pStyle w:val="PlainText"/>
              <w:bidi w:val="0"/>
              <w:jc w:val="center"/>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w:t>
            </w:r>
            <w:r w:rsidRPr="003D16E8">
              <w:rPr>
                <w:rFonts w:ascii="Times New Roman" w:eastAsia="MS Mincho" w:hAnsi="Times New Roman" w:cs="Times New Roman" w:hint="default"/>
                <w:sz w:val="24"/>
                <w:szCs w:val="24"/>
              </w:rPr>
              <w:t xml:space="preserve"> 2</w:t>
            </w:r>
          </w:p>
          <w:p w:rsidR="00AA4BAC" w:rsidRPr="003D16E8" w:rsidP="00A26DF8">
            <w:pPr>
              <w:pStyle w:val="PlainText"/>
              <w:bidi w:val="0"/>
              <w:jc w:val="center"/>
              <w:rPr>
                <w:rFonts w:ascii="Times New Roman" w:eastAsia="MS Mincho" w:hAnsi="Times New Roman" w:cs="Times New Roman"/>
                <w:sz w:val="24"/>
                <w:szCs w:val="24"/>
              </w:rPr>
            </w:pPr>
          </w:p>
          <w:p w:rsidR="0019189B" w:rsidRPr="003D16E8" w:rsidP="00A26DF8">
            <w:pPr>
              <w:pStyle w:val="PlainText"/>
              <w:bidi w:val="0"/>
              <w:jc w:val="center"/>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Imunobiologické</w:t>
            </w:r>
            <w:r w:rsidRPr="003D16E8">
              <w:rPr>
                <w:rFonts w:ascii="Times New Roman" w:eastAsia="MS Mincho" w:hAnsi="Times New Roman" w:cs="Times New Roman" w:hint="default"/>
                <w:sz w:val="24"/>
                <w:szCs w:val="24"/>
              </w:rPr>
              <w:t xml:space="preserve"> lieky</w:t>
            </w:r>
          </w:p>
          <w:p w:rsidR="0019189B" w:rsidRPr="003D16E8" w:rsidP="00821685">
            <w:pPr>
              <w:pStyle w:val="PlainText"/>
              <w:bidi w:val="0"/>
              <w:rPr>
                <w:rFonts w:ascii="Times New Roman" w:eastAsia="MS Mincho" w:hAnsi="Times New Roman"/>
                <w:sz w:val="24"/>
                <w:szCs w:val="24"/>
              </w:rPr>
            </w:pPr>
          </w:p>
          <w:p w:rsidR="0019189B" w:rsidRPr="003D16E8" w:rsidP="00821685">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(1) Imunobiologické</w:t>
            </w:r>
            <w:r w:rsidRPr="003D16E8">
              <w:rPr>
                <w:rFonts w:ascii="Times New Roman" w:eastAsia="MS Mincho" w:hAnsi="Times New Roman" w:cs="Times New Roman" w:hint="default"/>
                <w:sz w:val="24"/>
                <w:szCs w:val="24"/>
              </w:rPr>
              <w:t xml:space="preserve">  lieky  sú</w:t>
            </w:r>
            <w:r w:rsidRPr="003D16E8">
              <w:rPr>
                <w:rFonts w:ascii="Times New Roman" w:eastAsia="MS Mincho" w:hAnsi="Times New Roman" w:cs="Times New Roman" w:hint="default"/>
                <w:sz w:val="24"/>
                <w:szCs w:val="24"/>
              </w:rPr>
              <w:t xml:space="preserve">  oč</w:t>
            </w:r>
            <w:r w:rsidRPr="003D16E8">
              <w:rPr>
                <w:rFonts w:ascii="Times New Roman" w:eastAsia="MS Mincho" w:hAnsi="Times New Roman" w:cs="Times New Roman" w:hint="default"/>
                <w:sz w:val="24"/>
                <w:szCs w:val="24"/>
              </w:rPr>
              <w:t>kovacie  lá</w:t>
            </w:r>
            <w:r w:rsidRPr="003D16E8">
              <w:rPr>
                <w:rFonts w:ascii="Times New Roman" w:eastAsia="MS Mincho" w:hAnsi="Times New Roman" w:cs="Times New Roman" w:hint="default"/>
                <w:sz w:val="24"/>
                <w:szCs w:val="24"/>
              </w:rPr>
              <w:t>tky, toxí</w:t>
            </w:r>
            <w:r w:rsidRPr="003D16E8">
              <w:rPr>
                <w:rFonts w:ascii="Times New Roman" w:eastAsia="MS Mincho" w:hAnsi="Times New Roman" w:cs="Times New Roman" w:hint="default"/>
                <w:sz w:val="24"/>
                <w:szCs w:val="24"/>
              </w:rPr>
              <w:t>ny</w:t>
            </w:r>
            <w:r w:rsidRPr="003D16E8">
              <w:rPr>
                <w:rFonts w:ascii="Times New Roman" w:eastAsia="MS Mincho" w:hAnsi="Times New Roman" w:cs="Times New Roman" w:hint="default"/>
                <w:sz w:val="24"/>
                <w:szCs w:val="24"/>
              </w:rPr>
              <w:t>, sé</w:t>
            </w:r>
            <w:r w:rsidRPr="003D16E8">
              <w:rPr>
                <w:rFonts w:ascii="Times New Roman" w:eastAsia="MS Mincho" w:hAnsi="Times New Roman" w:cs="Times New Roman" w:hint="default"/>
                <w:sz w:val="24"/>
                <w:szCs w:val="24"/>
              </w:rPr>
              <w:t>ra</w:t>
            </w:r>
          </w:p>
          <w:p w:rsidR="0019189B" w:rsidRPr="003D16E8" w:rsidP="00821685">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a alergé</w:t>
            </w:r>
            <w:r w:rsidRPr="003D16E8">
              <w:rPr>
                <w:rFonts w:ascii="Times New Roman" w:eastAsia="MS Mincho" w:hAnsi="Times New Roman" w:cs="Times New Roman" w:hint="default"/>
                <w:sz w:val="24"/>
                <w:szCs w:val="24"/>
              </w:rPr>
              <w:t>ny.</w:t>
            </w:r>
          </w:p>
          <w:p w:rsidR="0019189B" w:rsidRPr="003D16E8" w:rsidP="00821685">
            <w:pPr>
              <w:pStyle w:val="PlainText"/>
              <w:bidi w:val="0"/>
              <w:rPr>
                <w:rFonts w:ascii="Times New Roman" w:eastAsia="MS Mincho" w:hAnsi="Times New Roman" w:cs="Times New Roman" w:hint="default"/>
                <w:sz w:val="24"/>
                <w:szCs w:val="24"/>
              </w:rPr>
            </w:pPr>
          </w:p>
          <w:p w:rsidR="0019189B" w:rsidRPr="003D16E8" w:rsidP="00821685">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(2) Oč</w:t>
            </w:r>
            <w:r w:rsidRPr="003D16E8">
              <w:rPr>
                <w:rFonts w:ascii="Times New Roman" w:eastAsia="MS Mincho" w:hAnsi="Times New Roman" w:cs="Times New Roman" w:hint="default"/>
                <w:sz w:val="24"/>
                <w:szCs w:val="24"/>
              </w:rPr>
              <w:t>kovacie  lá</w:t>
            </w:r>
            <w:r w:rsidRPr="003D16E8">
              <w:rPr>
                <w:rFonts w:ascii="Times New Roman" w:eastAsia="MS Mincho" w:hAnsi="Times New Roman" w:cs="Times New Roman" w:hint="default"/>
                <w:sz w:val="24"/>
                <w:szCs w:val="24"/>
              </w:rPr>
              <w:t>tky,  toxí</w:t>
            </w:r>
            <w:r w:rsidRPr="003D16E8">
              <w:rPr>
                <w:rFonts w:ascii="Times New Roman" w:eastAsia="MS Mincho" w:hAnsi="Times New Roman" w:cs="Times New Roman" w:hint="default"/>
                <w:sz w:val="24"/>
                <w:szCs w:val="24"/>
              </w:rPr>
              <w:t>ny  a  sé</w:t>
            </w:r>
            <w:r w:rsidRPr="003D16E8">
              <w:rPr>
                <w:rFonts w:ascii="Times New Roman" w:eastAsia="MS Mincho" w:hAnsi="Times New Roman" w:cs="Times New Roman" w:hint="default"/>
                <w:sz w:val="24"/>
                <w:szCs w:val="24"/>
              </w:rPr>
              <w:t>ra  sú</w:t>
            </w:r>
            <w:r w:rsidRPr="003D16E8">
              <w:rPr>
                <w:rFonts w:ascii="Times New Roman" w:eastAsia="MS Mincho" w:hAnsi="Times New Roman" w:cs="Times New Roman" w:hint="default"/>
                <w:sz w:val="24"/>
                <w:szCs w:val="24"/>
              </w:rPr>
              <w:t xml:space="preserve">  agensy,  ktoré</w:t>
            </w:r>
            <w:r w:rsidRPr="003D16E8">
              <w:rPr>
                <w:rFonts w:ascii="Times New Roman" w:eastAsia="MS Mincho" w:hAnsi="Times New Roman" w:cs="Times New Roman" w:hint="default"/>
                <w:sz w:val="24"/>
                <w:szCs w:val="24"/>
              </w:rPr>
              <w:t xml:space="preserve">  sa</w:t>
            </w:r>
          </w:p>
          <w:p w:rsidR="0019189B" w:rsidRPr="003D16E8" w:rsidP="00821685">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použí</w:t>
            </w:r>
            <w:r w:rsidRPr="003D16E8">
              <w:rPr>
                <w:rFonts w:ascii="Times New Roman" w:eastAsia="MS Mincho" w:hAnsi="Times New Roman" w:cs="Times New Roman" w:hint="default"/>
                <w:sz w:val="24"/>
                <w:szCs w:val="24"/>
              </w:rPr>
              <w:t>vajú</w:t>
            </w:r>
            <w:r w:rsidRPr="003D16E8">
              <w:rPr>
                <w:rFonts w:ascii="Times New Roman" w:eastAsia="MS Mincho" w:hAnsi="Times New Roman" w:cs="Times New Roman" w:hint="default"/>
                <w:sz w:val="24"/>
                <w:szCs w:val="24"/>
              </w:rPr>
              <w:t xml:space="preserve"> na</w:t>
            </w:r>
          </w:p>
          <w:p w:rsidR="0019189B" w:rsidRPr="003D16E8" w:rsidP="00821685">
            <w:pPr>
              <w:pStyle w:val="PlainText"/>
              <w:bidi w:val="0"/>
              <w:rPr>
                <w:rFonts w:ascii="Times New Roman" w:eastAsia="MS Mincho" w:hAnsi="Times New Roman" w:cs="Times New Roman" w:hint="default"/>
                <w:sz w:val="24"/>
                <w:szCs w:val="24"/>
              </w:rPr>
            </w:pPr>
          </w:p>
          <w:p w:rsidR="0019189B" w:rsidRPr="003D16E8" w:rsidP="00821685">
            <w:pPr>
              <w:pStyle w:val="PlainText"/>
              <w:numPr>
                <w:numId w:val="32"/>
              </w:numPr>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vyvolanie aktí</w:t>
            </w:r>
            <w:r w:rsidRPr="003D16E8">
              <w:rPr>
                <w:rFonts w:ascii="Times New Roman" w:eastAsia="MS Mincho" w:hAnsi="Times New Roman" w:cs="Times New Roman" w:hint="default"/>
                <w:sz w:val="24"/>
                <w:szCs w:val="24"/>
              </w:rPr>
              <w:t>vnej imunity,</w:t>
            </w:r>
          </w:p>
          <w:p w:rsidR="0019189B" w:rsidRPr="003D16E8" w:rsidP="00821685">
            <w:pPr>
              <w:pStyle w:val="PlainText"/>
              <w:bidi w:val="0"/>
              <w:ind w:left="60"/>
              <w:rPr>
                <w:rFonts w:ascii="Times New Roman" w:eastAsia="MS Mincho" w:hAnsi="Times New Roman"/>
                <w:sz w:val="24"/>
                <w:szCs w:val="24"/>
              </w:rPr>
            </w:pPr>
          </w:p>
          <w:p w:rsidR="0019189B" w:rsidRPr="003D16E8" w:rsidP="00821685">
            <w:pPr>
              <w:pStyle w:val="PlainText"/>
              <w:bidi w:val="0"/>
              <w:ind w:left="60"/>
              <w:rPr>
                <w:rFonts w:ascii="Times New Roman" w:eastAsia="MS Mincho" w:hAnsi="Times New Roman"/>
                <w:sz w:val="24"/>
                <w:szCs w:val="24"/>
              </w:rPr>
            </w:pPr>
          </w:p>
          <w:p w:rsidR="0019189B" w:rsidRPr="003D16E8" w:rsidP="00821685">
            <w:pPr>
              <w:pStyle w:val="PlainText"/>
              <w:bidi w:val="0"/>
              <w:ind w:left="60"/>
              <w:rPr>
                <w:rFonts w:ascii="Times New Roman" w:eastAsia="MS Mincho" w:hAnsi="Times New Roman"/>
                <w:sz w:val="24"/>
                <w:szCs w:val="24"/>
              </w:rPr>
            </w:pPr>
          </w:p>
          <w:p w:rsidR="0019189B" w:rsidRPr="003D16E8" w:rsidP="00821685">
            <w:pPr>
              <w:pStyle w:val="PlainText"/>
              <w:bidi w:val="0"/>
              <w:ind w:left="60"/>
              <w:rPr>
                <w:rFonts w:ascii="Times New Roman" w:eastAsia="MS Mincho" w:hAnsi="Times New Roman"/>
                <w:sz w:val="24"/>
                <w:szCs w:val="24"/>
              </w:rPr>
            </w:pPr>
          </w:p>
          <w:p w:rsidR="0019189B" w:rsidRPr="003D16E8" w:rsidP="00821685">
            <w:pPr>
              <w:pStyle w:val="PlainText"/>
              <w:numPr>
                <w:numId w:val="32"/>
              </w:numPr>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diagnostiku imunitné</w:t>
            </w:r>
            <w:r w:rsidRPr="003D16E8">
              <w:rPr>
                <w:rFonts w:ascii="Times New Roman" w:eastAsia="MS Mincho" w:hAnsi="Times New Roman" w:cs="Times New Roman" w:hint="default"/>
                <w:sz w:val="24"/>
                <w:szCs w:val="24"/>
              </w:rPr>
              <w:t>ho stavu,</w:t>
            </w:r>
          </w:p>
          <w:p w:rsidR="0019189B" w:rsidRPr="003D16E8" w:rsidP="00821685">
            <w:pPr>
              <w:pStyle w:val="PlainText"/>
              <w:bidi w:val="0"/>
              <w:ind w:left="60"/>
              <w:rPr>
                <w:rFonts w:ascii="Times New Roman" w:eastAsia="MS Mincho" w:hAnsi="Times New Roman"/>
                <w:sz w:val="24"/>
                <w:szCs w:val="24"/>
              </w:rPr>
            </w:pPr>
          </w:p>
          <w:p w:rsidR="0019189B" w:rsidRPr="003D16E8" w:rsidP="00821685">
            <w:pPr>
              <w:pStyle w:val="PlainText"/>
              <w:bidi w:val="0"/>
              <w:ind w:left="60"/>
              <w:rPr>
                <w:rFonts w:ascii="Times New Roman" w:eastAsia="MS Mincho" w:hAnsi="Times New Roman"/>
                <w:sz w:val="24"/>
                <w:szCs w:val="24"/>
              </w:rPr>
            </w:pPr>
          </w:p>
          <w:p w:rsidR="0019189B" w:rsidRPr="003D16E8" w:rsidP="00821685">
            <w:pPr>
              <w:pStyle w:val="PlainText"/>
              <w:bidi w:val="0"/>
              <w:ind w:left="60"/>
              <w:rPr>
                <w:rFonts w:ascii="Times New Roman" w:eastAsia="MS Mincho" w:hAnsi="Times New Roman"/>
                <w:sz w:val="24"/>
                <w:szCs w:val="24"/>
              </w:rPr>
            </w:pPr>
          </w:p>
          <w:p w:rsidR="0019189B" w:rsidRPr="003D16E8" w:rsidP="00821685">
            <w:pPr>
              <w:pStyle w:val="PlainText"/>
              <w:bidi w:val="0"/>
              <w:ind w:left="60"/>
              <w:rPr>
                <w:rFonts w:ascii="Times New Roman" w:eastAsia="MS Mincho" w:hAnsi="Times New Roman"/>
                <w:sz w:val="24"/>
                <w:szCs w:val="24"/>
              </w:rPr>
            </w:pPr>
          </w:p>
          <w:p w:rsidR="0019189B" w:rsidRPr="003D16E8" w:rsidP="00821685">
            <w:pPr>
              <w:pStyle w:val="PlainText"/>
              <w:bidi w:val="0"/>
              <w:ind w:left="60"/>
              <w:rPr>
                <w:rFonts w:ascii="Times New Roman" w:eastAsia="MS Mincho" w:hAnsi="Times New Roman"/>
                <w:sz w:val="24"/>
                <w:szCs w:val="24"/>
              </w:rPr>
            </w:pPr>
          </w:p>
          <w:p w:rsidR="0019189B" w:rsidRPr="003D16E8" w:rsidP="00821685">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c) vyvolanie pasí</w:t>
            </w:r>
            <w:r w:rsidRPr="003D16E8">
              <w:rPr>
                <w:rFonts w:ascii="Times New Roman" w:eastAsia="MS Mincho" w:hAnsi="Times New Roman" w:cs="Times New Roman" w:hint="default"/>
                <w:sz w:val="24"/>
                <w:szCs w:val="24"/>
              </w:rPr>
              <w:t>vnej imunity.</w:t>
            </w:r>
          </w:p>
          <w:p w:rsidR="0019189B" w:rsidRPr="003D16E8" w:rsidP="00821685">
            <w:pPr>
              <w:pStyle w:val="PlainText"/>
              <w:bidi w:val="0"/>
              <w:rPr>
                <w:rFonts w:ascii="Times New Roman" w:eastAsia="MS Mincho" w:hAnsi="Times New Roman"/>
                <w:sz w:val="24"/>
                <w:szCs w:val="24"/>
              </w:rPr>
            </w:pPr>
          </w:p>
          <w:p w:rsidR="0019189B" w:rsidRPr="003D16E8" w:rsidP="00821685">
            <w:pPr>
              <w:pStyle w:val="PlainText"/>
              <w:bidi w:val="0"/>
              <w:rPr>
                <w:rFonts w:ascii="Times New Roman" w:eastAsia="MS Mincho" w:hAnsi="Times New Roman"/>
                <w:sz w:val="24"/>
                <w:szCs w:val="24"/>
              </w:rPr>
            </w:pPr>
          </w:p>
          <w:p w:rsidR="00A26DF8" w:rsidRPr="003D16E8" w:rsidP="00821685">
            <w:pPr>
              <w:pStyle w:val="PlainText"/>
              <w:bidi w:val="0"/>
              <w:rPr>
                <w:rFonts w:ascii="Times New Roman" w:eastAsia="MS Mincho" w:hAnsi="Times New Roman"/>
                <w:sz w:val="24"/>
                <w:szCs w:val="24"/>
              </w:rPr>
            </w:pPr>
          </w:p>
          <w:p w:rsidR="00E12C73" w:rsidRPr="003D16E8" w:rsidP="00821685">
            <w:pPr>
              <w:pStyle w:val="PlainText"/>
              <w:bidi w:val="0"/>
              <w:rPr>
                <w:rFonts w:ascii="Times New Roman" w:eastAsia="MS Mincho" w:hAnsi="Times New Roman"/>
                <w:sz w:val="24"/>
                <w:szCs w:val="24"/>
              </w:rPr>
            </w:pPr>
          </w:p>
          <w:p w:rsidR="0019189B" w:rsidRPr="003D16E8" w:rsidP="00821685">
            <w:pPr>
              <w:pStyle w:val="PlainText"/>
              <w:bidi w:val="0"/>
              <w:rPr>
                <w:rFonts w:ascii="Times New Roman" w:eastAsia="MS Mincho" w:hAnsi="Times New Roman"/>
                <w:sz w:val="24"/>
                <w:szCs w:val="24"/>
              </w:rPr>
            </w:pPr>
            <w:r w:rsidRPr="003D16E8">
              <w:rPr>
                <w:rFonts w:ascii="Times New Roman" w:eastAsia="MS Mincho" w:hAnsi="Times New Roman" w:cs="Times New Roman" w:hint="default"/>
                <w:sz w:val="24"/>
                <w:szCs w:val="24"/>
              </w:rPr>
              <w:t xml:space="preserve">    (3) Alergé</w:t>
            </w:r>
            <w:r w:rsidRPr="003D16E8">
              <w:rPr>
                <w:rFonts w:ascii="Times New Roman" w:eastAsia="MS Mincho" w:hAnsi="Times New Roman" w:cs="Times New Roman" w:hint="default"/>
                <w:sz w:val="24"/>
                <w:szCs w:val="24"/>
              </w:rPr>
              <w:t>ny  sú</w:t>
            </w:r>
            <w:r w:rsidRPr="003D16E8">
              <w:rPr>
                <w:rFonts w:ascii="Times New Roman" w:eastAsia="MS Mincho" w:hAnsi="Times New Roman" w:cs="Times New Roman" w:hint="default"/>
                <w:sz w:val="24"/>
                <w:szCs w:val="24"/>
              </w:rPr>
              <w:t xml:space="preserve">  lieky  urč</w:t>
            </w:r>
            <w:r w:rsidRPr="003D16E8">
              <w:rPr>
                <w:rFonts w:ascii="Times New Roman" w:eastAsia="MS Mincho" w:hAnsi="Times New Roman" w:cs="Times New Roman" w:hint="default"/>
                <w:sz w:val="24"/>
                <w:szCs w:val="24"/>
              </w:rPr>
              <w:t>ené</w:t>
            </w:r>
            <w:r w:rsidRPr="003D16E8">
              <w:rPr>
                <w:rFonts w:ascii="Times New Roman" w:eastAsia="MS Mincho" w:hAnsi="Times New Roman" w:cs="Times New Roman" w:hint="default"/>
                <w:sz w:val="24"/>
                <w:szCs w:val="24"/>
              </w:rPr>
              <w:t xml:space="preserve">  na  zistenie  a</w:t>
            </w:r>
            <w:r w:rsidRPr="003D16E8">
              <w:rPr>
                <w:rFonts w:ascii="Times New Roman" w:eastAsia="MS Mincho" w:hAnsi="Times New Roman" w:cs="Times New Roman" w:hint="default"/>
                <w:sz w:val="24"/>
                <w:szCs w:val="24"/>
              </w:rPr>
              <w:t>lebo vyvolanie</w:t>
            </w:r>
            <w:r w:rsidRPr="003D16E8" w:rsidR="00360D93">
              <w:rPr>
                <w:rFonts w:ascii="Times New Roman" w:eastAsia="MS Mincho" w:hAnsi="Times New Roman" w:cs="Times New Roman"/>
                <w:sz w:val="24"/>
                <w:szCs w:val="24"/>
              </w:rPr>
              <w:t xml:space="preserve"> </w:t>
            </w:r>
            <w:r w:rsidRPr="003D16E8">
              <w:rPr>
                <w:rFonts w:ascii="Times New Roman" w:eastAsia="MS Mincho" w:hAnsi="Times New Roman" w:cs="Times New Roman" w:hint="default"/>
                <w:sz w:val="24"/>
                <w:szCs w:val="24"/>
              </w:rPr>
              <w:t>š</w:t>
            </w:r>
            <w:r w:rsidRPr="003D16E8">
              <w:rPr>
                <w:rFonts w:ascii="Times New Roman" w:eastAsia="MS Mincho" w:hAnsi="Times New Roman" w:cs="Times New Roman" w:hint="default"/>
                <w:sz w:val="24"/>
                <w:szCs w:val="24"/>
              </w:rPr>
              <w:t>pecifický</w:t>
            </w:r>
            <w:r w:rsidRPr="003D16E8">
              <w:rPr>
                <w:rFonts w:ascii="Times New Roman" w:eastAsia="MS Mincho" w:hAnsi="Times New Roman" w:cs="Times New Roman" w:hint="default"/>
                <w:sz w:val="24"/>
                <w:szCs w:val="24"/>
              </w:rPr>
              <w:t>ch  zmien  a   imunologickej  odpovede  na  alergizujú</w:t>
            </w:r>
            <w:r w:rsidRPr="003D16E8">
              <w:rPr>
                <w:rFonts w:ascii="Times New Roman" w:eastAsia="MS Mincho" w:hAnsi="Times New Roman" w:cs="Times New Roman" w:hint="default"/>
                <w:sz w:val="24"/>
                <w:szCs w:val="24"/>
              </w:rPr>
              <w:t>ci</w:t>
            </w:r>
            <w:r w:rsidRPr="003D16E8" w:rsidR="00360D93">
              <w:rPr>
                <w:rFonts w:ascii="Times New Roman" w:eastAsia="MS Mincho" w:hAnsi="Times New Roman" w:cs="Times New Roman"/>
                <w:sz w:val="24"/>
                <w:szCs w:val="24"/>
              </w:rPr>
              <w:t xml:space="preserve"> </w:t>
            </w:r>
            <w:r w:rsidRPr="003D16E8">
              <w:rPr>
                <w:rFonts w:ascii="Times New Roman" w:eastAsia="MS Mincho" w:hAnsi="Times New Roman" w:cs="Times New Roman"/>
                <w:sz w:val="24"/>
                <w:szCs w:val="24"/>
              </w:rPr>
              <w:t xml:space="preserve">agens. </w:t>
            </w:r>
          </w:p>
          <w:p w:rsidR="0019189B" w:rsidRPr="003D16E8" w:rsidP="00821685">
            <w:pPr>
              <w:bidi w:val="0"/>
              <w:rPr>
                <w:rFonts w:ascii="Times New Roman" w:hAnsi="Times New Roman"/>
                <w:sz w:val="16"/>
                <w:szCs w:val="16"/>
              </w:rPr>
            </w:pPr>
          </w:p>
          <w:p w:rsidR="00AA4BAC" w:rsidRPr="003D16E8" w:rsidP="00821685">
            <w:pPr>
              <w:bidi w:val="0"/>
              <w:rPr>
                <w:rFonts w:ascii="Times New Roman" w:hAnsi="Times New Roman"/>
                <w:sz w:val="16"/>
                <w:szCs w:val="16"/>
              </w:rPr>
            </w:pPr>
          </w:p>
          <w:p w:rsidR="00C62F76" w:rsidRPr="003D16E8" w:rsidP="00821685">
            <w:pPr>
              <w:bidi w:val="0"/>
              <w:rPr>
                <w:rFonts w:ascii="Times New Roman" w:hAnsi="Times New Roman"/>
                <w:sz w:val="16"/>
                <w:szCs w:val="16"/>
              </w:rPr>
            </w:pPr>
          </w:p>
          <w:p w:rsidR="00C62F76" w:rsidRPr="003D16E8" w:rsidP="00821685">
            <w:pPr>
              <w:bidi w:val="0"/>
              <w:rPr>
                <w:rFonts w:ascii="Times New Roman" w:hAnsi="Times New Roman"/>
                <w:sz w:val="16"/>
                <w:szCs w:val="16"/>
              </w:rPr>
            </w:pPr>
          </w:p>
          <w:p w:rsidR="00AA4BAC" w:rsidRPr="003D16E8" w:rsidP="00821685">
            <w:pPr>
              <w:bidi w:val="0"/>
              <w:rPr>
                <w:rFonts w:ascii="Times New Roman" w:hAnsi="Times New Roman"/>
                <w:sz w:val="16"/>
                <w:szCs w:val="16"/>
              </w:rPr>
            </w:pPr>
          </w:p>
          <w:p w:rsidR="00AA4BAC" w:rsidRPr="003D16E8" w:rsidP="00821685">
            <w:pPr>
              <w:bidi w:val="0"/>
              <w:rPr>
                <w:rFonts w:ascii="Times New Roman" w:hAnsi="Times New Roman"/>
                <w:sz w:val="16"/>
                <w:szCs w:val="16"/>
              </w:rPr>
            </w:pPr>
          </w:p>
          <w:p w:rsidR="00C62F76" w:rsidRPr="003D16E8" w:rsidP="00C62F76">
            <w:pPr>
              <w:bidi w:val="0"/>
              <w:rPr>
                <w:rFonts w:ascii="Times New Roman" w:hAnsi="Times New Roman"/>
              </w:rPr>
            </w:pPr>
            <w:r w:rsidRPr="003D16E8">
              <w:rPr>
                <w:rFonts w:ascii="Times New Roman" w:hAnsi="Times New Roman"/>
              </w:rPr>
              <w:t>(8) Homeopatický liek je liek získaný z výrobku, látky alebo zo zmesi nazývanej homeopatický základ homeopatickým výrobným postupom opísaným v Európskom liekopise</w:t>
            </w:r>
            <w:r>
              <w:rPr>
                <w:rStyle w:val="FootnoteReference"/>
                <w:rFonts w:ascii="Times New Roman" w:hAnsi="Times New Roman"/>
                <w:rtl w:val="0"/>
              </w:rPr>
              <w:footnoteReference w:id="2"/>
            </w:r>
            <w:r w:rsidRPr="003D16E8">
              <w:rPr>
                <w:rFonts w:ascii="Times New Roman" w:hAnsi="Times New Roman"/>
              </w:rPr>
              <w:t>)  alebo v liekopise platnom v niektorom členskom štáte Európskej únie (ďalej len "členský štát"). Homeopatický liek môže obsahovať viac homeopatických základov.</w:t>
            </w:r>
          </w:p>
          <w:p w:rsidR="005F1CD5" w:rsidRPr="003D16E8" w:rsidP="00821685">
            <w:pPr>
              <w:pStyle w:val="PlainText"/>
              <w:bidi w:val="0"/>
              <w:rPr>
                <w:rFonts w:ascii="Times New Roman" w:hAnsi="Times New Roman" w:cs="Times New Roman"/>
                <w:sz w:val="24"/>
                <w:szCs w:val="24"/>
              </w:rPr>
            </w:pPr>
          </w:p>
          <w:p w:rsidR="0019189B" w:rsidRPr="003D16E8" w:rsidP="00821685">
            <w:pPr>
              <w:bidi w:val="0"/>
              <w:rPr>
                <w:rFonts w:ascii="Times New Roman" w:hAnsi="Times New Roman"/>
                <w:sz w:val="16"/>
                <w:szCs w:val="16"/>
              </w:rPr>
            </w:pPr>
          </w:p>
          <w:p w:rsidR="0019189B" w:rsidRPr="003D16E8" w:rsidP="00821685">
            <w:pPr>
              <w:bidi w:val="0"/>
              <w:rPr>
                <w:rFonts w:ascii="Times New Roman" w:hAnsi="Times New Roman"/>
                <w:sz w:val="16"/>
                <w:szCs w:val="16"/>
              </w:rPr>
            </w:pPr>
          </w:p>
          <w:p w:rsidR="0019189B" w:rsidRPr="003D16E8" w:rsidP="00E12C73">
            <w:pPr>
              <w:pStyle w:val="PlainText"/>
              <w:bidi w:val="0"/>
              <w:jc w:val="center"/>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w:t>
            </w:r>
            <w:r w:rsidRPr="003D16E8">
              <w:rPr>
                <w:rFonts w:ascii="Times New Roman" w:eastAsia="MS Mincho" w:hAnsi="Times New Roman" w:cs="Times New Roman" w:hint="default"/>
                <w:sz w:val="24"/>
                <w:szCs w:val="24"/>
              </w:rPr>
              <w:t xml:space="preserve"> 3</w:t>
            </w:r>
          </w:p>
          <w:p w:rsidR="0019189B" w:rsidRPr="003D16E8" w:rsidP="00E12C73">
            <w:pPr>
              <w:pStyle w:val="PlainText"/>
              <w:bidi w:val="0"/>
              <w:jc w:val="center"/>
              <w:rPr>
                <w:rFonts w:ascii="Times New Roman" w:eastAsia="MS Mincho" w:hAnsi="Times New Roman"/>
                <w:sz w:val="24"/>
                <w:szCs w:val="24"/>
              </w:rPr>
            </w:pPr>
          </w:p>
          <w:p w:rsidR="0019189B" w:rsidRPr="003D16E8" w:rsidP="00E12C73">
            <w:pPr>
              <w:pStyle w:val="PlainText"/>
              <w:bidi w:val="0"/>
              <w:jc w:val="center"/>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Rá</w:t>
            </w:r>
            <w:r w:rsidRPr="003D16E8">
              <w:rPr>
                <w:rFonts w:ascii="Times New Roman" w:eastAsia="MS Mincho" w:hAnsi="Times New Roman" w:cs="Times New Roman" w:hint="default"/>
                <w:sz w:val="24"/>
                <w:szCs w:val="24"/>
              </w:rPr>
              <w:t>dioaktí</w:t>
            </w:r>
            <w:r w:rsidRPr="003D16E8">
              <w:rPr>
                <w:rFonts w:ascii="Times New Roman" w:eastAsia="MS Mincho" w:hAnsi="Times New Roman" w:cs="Times New Roman" w:hint="default"/>
                <w:sz w:val="24"/>
                <w:szCs w:val="24"/>
              </w:rPr>
              <w:t>vne lieky</w:t>
            </w:r>
          </w:p>
          <w:p w:rsidR="0019189B" w:rsidRPr="003D16E8" w:rsidP="00821685">
            <w:pPr>
              <w:pStyle w:val="PlainText"/>
              <w:bidi w:val="0"/>
              <w:rPr>
                <w:rFonts w:ascii="Times New Roman" w:eastAsia="MS Mincho" w:hAnsi="Times New Roman" w:cs="Times New Roman"/>
                <w:sz w:val="24"/>
                <w:szCs w:val="24"/>
              </w:rPr>
            </w:pPr>
          </w:p>
          <w:p w:rsidR="0019189B" w:rsidRPr="003D16E8" w:rsidP="00821685">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(1) Rá</w:t>
            </w:r>
            <w:r w:rsidRPr="003D16E8">
              <w:rPr>
                <w:rFonts w:ascii="Times New Roman" w:eastAsia="MS Mincho" w:hAnsi="Times New Roman" w:cs="Times New Roman" w:hint="default"/>
                <w:sz w:val="24"/>
                <w:szCs w:val="24"/>
              </w:rPr>
              <w:t>dioaktí</w:t>
            </w:r>
            <w:r w:rsidRPr="003D16E8">
              <w:rPr>
                <w:rFonts w:ascii="Times New Roman" w:eastAsia="MS Mincho" w:hAnsi="Times New Roman" w:cs="Times New Roman" w:hint="default"/>
                <w:sz w:val="24"/>
                <w:szCs w:val="24"/>
              </w:rPr>
              <w:t>vny   liek   je   liek,   ktorý</w:t>
            </w:r>
            <w:r w:rsidRPr="003D16E8">
              <w:rPr>
                <w:rFonts w:ascii="Times New Roman" w:eastAsia="MS Mincho" w:hAnsi="Times New Roman" w:cs="Times New Roman" w:hint="default"/>
                <w:sz w:val="24"/>
                <w:szCs w:val="24"/>
              </w:rPr>
              <w:t xml:space="preserve">   obsahuje  jeden</w:t>
            </w:r>
          </w:p>
          <w:p w:rsidR="0019189B" w:rsidRPr="003D16E8" w:rsidP="00821685">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rá</w:t>
            </w:r>
            <w:r w:rsidRPr="003D16E8">
              <w:rPr>
                <w:rFonts w:ascii="Times New Roman" w:eastAsia="MS Mincho" w:hAnsi="Times New Roman" w:cs="Times New Roman" w:hint="default"/>
                <w:sz w:val="24"/>
                <w:szCs w:val="24"/>
              </w:rPr>
              <w:t>dioaktí</w:t>
            </w:r>
            <w:r w:rsidRPr="003D16E8">
              <w:rPr>
                <w:rFonts w:ascii="Times New Roman" w:eastAsia="MS Mincho" w:hAnsi="Times New Roman" w:cs="Times New Roman" w:hint="default"/>
                <w:sz w:val="24"/>
                <w:szCs w:val="24"/>
              </w:rPr>
              <w:t>vny nuklid  alebo viac pridaný</w:t>
            </w:r>
            <w:r w:rsidRPr="003D16E8">
              <w:rPr>
                <w:rFonts w:ascii="Times New Roman" w:eastAsia="MS Mincho" w:hAnsi="Times New Roman" w:cs="Times New Roman" w:hint="default"/>
                <w:sz w:val="24"/>
                <w:szCs w:val="24"/>
              </w:rPr>
              <w:t>ch  rá</w:t>
            </w:r>
            <w:r w:rsidRPr="003D16E8">
              <w:rPr>
                <w:rFonts w:ascii="Times New Roman" w:eastAsia="MS Mincho" w:hAnsi="Times New Roman" w:cs="Times New Roman" w:hint="default"/>
                <w:sz w:val="24"/>
                <w:szCs w:val="24"/>
              </w:rPr>
              <w:t>dioaktí</w:t>
            </w:r>
            <w:r w:rsidRPr="003D16E8">
              <w:rPr>
                <w:rFonts w:ascii="Times New Roman" w:eastAsia="MS Mincho" w:hAnsi="Times New Roman" w:cs="Times New Roman" w:hint="default"/>
                <w:sz w:val="24"/>
                <w:szCs w:val="24"/>
              </w:rPr>
              <w:t>vnych nuklidov</w:t>
            </w:r>
          </w:p>
          <w:p w:rsidR="0019189B" w:rsidRPr="003D16E8" w:rsidP="00821685">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(rá</w:t>
            </w:r>
            <w:r w:rsidRPr="003D16E8">
              <w:rPr>
                <w:rFonts w:ascii="Times New Roman" w:eastAsia="MS Mincho" w:hAnsi="Times New Roman" w:cs="Times New Roman" w:hint="default"/>
                <w:sz w:val="24"/>
                <w:szCs w:val="24"/>
              </w:rPr>
              <w:t>dioaktí</w:t>
            </w:r>
            <w:r w:rsidRPr="003D16E8">
              <w:rPr>
                <w:rFonts w:ascii="Times New Roman" w:eastAsia="MS Mincho" w:hAnsi="Times New Roman" w:cs="Times New Roman" w:hint="default"/>
                <w:sz w:val="24"/>
                <w:szCs w:val="24"/>
              </w:rPr>
              <w:t>vnych izotopov).</w:t>
            </w:r>
          </w:p>
          <w:p w:rsidR="0019189B" w:rsidRPr="003D16E8" w:rsidP="00821685">
            <w:pPr>
              <w:pStyle w:val="PlainText"/>
              <w:bidi w:val="0"/>
              <w:rPr>
                <w:rFonts w:ascii="Times New Roman" w:eastAsia="MS Mincho" w:hAnsi="Times New Roman" w:cs="Times New Roman" w:hint="default"/>
                <w:sz w:val="24"/>
                <w:szCs w:val="24"/>
              </w:rPr>
            </w:pPr>
          </w:p>
          <w:p w:rsidR="0019189B" w:rsidRPr="003D16E8" w:rsidP="00821685">
            <w:pPr>
              <w:pStyle w:val="PlainText"/>
              <w:bidi w:val="0"/>
              <w:rPr>
                <w:rFonts w:ascii="Times New Roman" w:eastAsia="MS Mincho" w:hAnsi="Times New Roman" w:cs="Times New Roman" w:hint="default"/>
                <w:sz w:val="24"/>
                <w:szCs w:val="24"/>
              </w:rPr>
            </w:pPr>
          </w:p>
          <w:p w:rsidR="0019189B" w:rsidRPr="003D16E8" w:rsidP="00821685">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(2) Izotopový</w:t>
            </w:r>
            <w:r w:rsidRPr="003D16E8">
              <w:rPr>
                <w:rFonts w:ascii="Times New Roman" w:eastAsia="MS Mincho" w:hAnsi="Times New Roman" w:cs="Times New Roman" w:hint="default"/>
                <w:sz w:val="24"/>
                <w:szCs w:val="24"/>
              </w:rPr>
              <w:t xml:space="preserve">  generá</w:t>
            </w:r>
            <w:r w:rsidRPr="003D16E8">
              <w:rPr>
                <w:rFonts w:ascii="Times New Roman" w:eastAsia="MS Mincho" w:hAnsi="Times New Roman" w:cs="Times New Roman" w:hint="default"/>
                <w:sz w:val="24"/>
                <w:szCs w:val="24"/>
              </w:rPr>
              <w:t>tor  je  systé</w:t>
            </w:r>
            <w:r w:rsidRPr="003D16E8">
              <w:rPr>
                <w:rFonts w:ascii="Times New Roman" w:eastAsia="MS Mincho" w:hAnsi="Times New Roman" w:cs="Times New Roman" w:hint="default"/>
                <w:sz w:val="24"/>
                <w:szCs w:val="24"/>
              </w:rPr>
              <w:t>m,  ktorý</w:t>
            </w:r>
            <w:r w:rsidRPr="003D16E8">
              <w:rPr>
                <w:rFonts w:ascii="Times New Roman" w:eastAsia="MS Mincho" w:hAnsi="Times New Roman" w:cs="Times New Roman" w:hint="default"/>
                <w:sz w:val="24"/>
                <w:szCs w:val="24"/>
              </w:rPr>
              <w:t xml:space="preserve">  obsahuje  urč</w:t>
            </w:r>
            <w:r w:rsidRPr="003D16E8">
              <w:rPr>
                <w:rFonts w:ascii="Times New Roman" w:eastAsia="MS Mincho" w:hAnsi="Times New Roman" w:cs="Times New Roman" w:hint="default"/>
                <w:sz w:val="24"/>
                <w:szCs w:val="24"/>
              </w:rPr>
              <w:t>ený</w:t>
            </w:r>
          </w:p>
          <w:p w:rsidR="0019189B" w:rsidRPr="003D16E8" w:rsidP="00821685">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materský</w:t>
            </w:r>
            <w:r w:rsidRPr="003D16E8">
              <w:rPr>
                <w:rFonts w:ascii="Times New Roman" w:eastAsia="MS Mincho" w:hAnsi="Times New Roman" w:cs="Times New Roman" w:hint="default"/>
                <w:sz w:val="24"/>
                <w:szCs w:val="24"/>
              </w:rPr>
              <w:t xml:space="preserve">  rá</w:t>
            </w:r>
            <w:r w:rsidRPr="003D16E8">
              <w:rPr>
                <w:rFonts w:ascii="Times New Roman" w:eastAsia="MS Mincho" w:hAnsi="Times New Roman" w:cs="Times New Roman" w:hint="default"/>
                <w:sz w:val="24"/>
                <w:szCs w:val="24"/>
              </w:rPr>
              <w:t>dioaktí</w:t>
            </w:r>
            <w:r w:rsidRPr="003D16E8">
              <w:rPr>
                <w:rFonts w:ascii="Times New Roman" w:eastAsia="MS Mincho" w:hAnsi="Times New Roman" w:cs="Times New Roman" w:hint="default"/>
                <w:sz w:val="24"/>
                <w:szCs w:val="24"/>
              </w:rPr>
              <w:t>vny nuklid,  ktorý</w:t>
            </w:r>
            <w:r w:rsidRPr="003D16E8">
              <w:rPr>
                <w:rFonts w:ascii="Times New Roman" w:eastAsia="MS Mincho" w:hAnsi="Times New Roman" w:cs="Times New Roman" w:hint="default"/>
                <w:sz w:val="24"/>
                <w:szCs w:val="24"/>
              </w:rPr>
              <w:t xml:space="preserve"> slúž</w:t>
            </w:r>
            <w:r w:rsidRPr="003D16E8">
              <w:rPr>
                <w:rFonts w:ascii="Times New Roman" w:eastAsia="MS Mincho" w:hAnsi="Times New Roman" w:cs="Times New Roman" w:hint="default"/>
                <w:sz w:val="24"/>
                <w:szCs w:val="24"/>
              </w:rPr>
              <w:t>i  na vý</w:t>
            </w:r>
            <w:r w:rsidRPr="003D16E8">
              <w:rPr>
                <w:rFonts w:ascii="Times New Roman" w:eastAsia="MS Mincho" w:hAnsi="Times New Roman" w:cs="Times New Roman" w:hint="default"/>
                <w:sz w:val="24"/>
                <w:szCs w:val="24"/>
              </w:rPr>
              <w:t>robu  prí</w:t>
            </w:r>
            <w:r w:rsidRPr="003D16E8">
              <w:rPr>
                <w:rFonts w:ascii="Times New Roman" w:eastAsia="MS Mincho" w:hAnsi="Times New Roman" w:cs="Times New Roman" w:hint="default"/>
                <w:sz w:val="24"/>
                <w:szCs w:val="24"/>
              </w:rPr>
              <w:t>buzné</w:t>
            </w:r>
            <w:r w:rsidRPr="003D16E8">
              <w:rPr>
                <w:rFonts w:ascii="Times New Roman" w:eastAsia="MS Mincho" w:hAnsi="Times New Roman" w:cs="Times New Roman" w:hint="default"/>
                <w:sz w:val="24"/>
                <w:szCs w:val="24"/>
              </w:rPr>
              <w:t>ho</w:t>
            </w:r>
          </w:p>
          <w:p w:rsidR="0019189B" w:rsidRPr="003D16E8" w:rsidP="00821685">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rá</w:t>
            </w:r>
            <w:r w:rsidRPr="003D16E8">
              <w:rPr>
                <w:rFonts w:ascii="Times New Roman" w:eastAsia="MS Mincho" w:hAnsi="Times New Roman" w:cs="Times New Roman" w:hint="default"/>
                <w:sz w:val="24"/>
                <w:szCs w:val="24"/>
              </w:rPr>
              <w:t>dioaktí</w:t>
            </w:r>
            <w:r w:rsidRPr="003D16E8">
              <w:rPr>
                <w:rFonts w:ascii="Times New Roman" w:eastAsia="MS Mincho" w:hAnsi="Times New Roman" w:cs="Times New Roman" w:hint="default"/>
                <w:sz w:val="24"/>
                <w:szCs w:val="24"/>
              </w:rPr>
              <w:t>vneho nuklidu el</w:t>
            </w:r>
            <w:r w:rsidRPr="003D16E8">
              <w:rPr>
                <w:rFonts w:ascii="Times New Roman" w:eastAsia="MS Mincho" w:hAnsi="Times New Roman" w:cs="Times New Roman" w:hint="default"/>
                <w:sz w:val="24"/>
                <w:szCs w:val="24"/>
              </w:rPr>
              <w:t>uovaní</w:t>
            </w:r>
            <w:r w:rsidRPr="003D16E8">
              <w:rPr>
                <w:rFonts w:ascii="Times New Roman" w:eastAsia="MS Mincho" w:hAnsi="Times New Roman" w:cs="Times New Roman" w:hint="default"/>
                <w:sz w:val="24"/>
                <w:szCs w:val="24"/>
              </w:rPr>
              <w:t>m  alebo iný</w:t>
            </w:r>
            <w:r w:rsidRPr="003D16E8">
              <w:rPr>
                <w:rFonts w:ascii="Times New Roman" w:eastAsia="MS Mincho" w:hAnsi="Times New Roman" w:cs="Times New Roman" w:hint="default"/>
                <w:sz w:val="24"/>
                <w:szCs w:val="24"/>
              </w:rPr>
              <w:t>mi metó</w:t>
            </w:r>
            <w:r w:rsidRPr="003D16E8">
              <w:rPr>
                <w:rFonts w:ascii="Times New Roman" w:eastAsia="MS Mincho" w:hAnsi="Times New Roman" w:cs="Times New Roman" w:hint="default"/>
                <w:sz w:val="24"/>
                <w:szCs w:val="24"/>
              </w:rPr>
              <w:t>dami použí</w:t>
            </w:r>
            <w:r w:rsidRPr="003D16E8">
              <w:rPr>
                <w:rFonts w:ascii="Times New Roman" w:eastAsia="MS Mincho" w:hAnsi="Times New Roman" w:cs="Times New Roman" w:hint="default"/>
                <w:sz w:val="24"/>
                <w:szCs w:val="24"/>
              </w:rPr>
              <w:t>vaný</w:t>
            </w:r>
            <w:r w:rsidRPr="003D16E8">
              <w:rPr>
                <w:rFonts w:ascii="Times New Roman" w:eastAsia="MS Mincho" w:hAnsi="Times New Roman" w:cs="Times New Roman" w:hint="default"/>
                <w:sz w:val="24"/>
                <w:szCs w:val="24"/>
              </w:rPr>
              <w:t>mi</w:t>
            </w:r>
          </w:p>
          <w:p w:rsidR="0019189B" w:rsidRPr="003D16E8" w:rsidP="00821685">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pri prí</w:t>
            </w:r>
            <w:r w:rsidRPr="003D16E8">
              <w:rPr>
                <w:rFonts w:ascii="Times New Roman" w:eastAsia="MS Mincho" w:hAnsi="Times New Roman" w:cs="Times New Roman" w:hint="default"/>
                <w:sz w:val="24"/>
                <w:szCs w:val="24"/>
              </w:rPr>
              <w:t>prave rá</w:t>
            </w:r>
            <w:r w:rsidRPr="003D16E8">
              <w:rPr>
                <w:rFonts w:ascii="Times New Roman" w:eastAsia="MS Mincho" w:hAnsi="Times New Roman" w:cs="Times New Roman" w:hint="default"/>
                <w:sz w:val="24"/>
                <w:szCs w:val="24"/>
              </w:rPr>
              <w:t>dioaktí</w:t>
            </w:r>
            <w:r w:rsidRPr="003D16E8">
              <w:rPr>
                <w:rFonts w:ascii="Times New Roman" w:eastAsia="MS Mincho" w:hAnsi="Times New Roman" w:cs="Times New Roman" w:hint="default"/>
                <w:sz w:val="24"/>
                <w:szCs w:val="24"/>
              </w:rPr>
              <w:t>vnych liekov.</w:t>
            </w:r>
          </w:p>
          <w:p w:rsidR="0019189B" w:rsidRPr="003D16E8" w:rsidP="00821685">
            <w:pPr>
              <w:pStyle w:val="PlainText"/>
              <w:bidi w:val="0"/>
              <w:rPr>
                <w:rFonts w:ascii="Times New Roman" w:eastAsia="MS Mincho" w:hAnsi="Times New Roman" w:cs="Times New Roman" w:hint="default"/>
                <w:sz w:val="24"/>
                <w:szCs w:val="24"/>
              </w:rPr>
            </w:pPr>
          </w:p>
          <w:p w:rsidR="004F19A7" w:rsidRPr="003D16E8" w:rsidP="00821685">
            <w:pPr>
              <w:pStyle w:val="PlainText"/>
              <w:bidi w:val="0"/>
              <w:rPr>
                <w:rFonts w:ascii="Times New Roman" w:eastAsia="MS Mincho" w:hAnsi="Times New Roman"/>
                <w:sz w:val="24"/>
                <w:szCs w:val="24"/>
              </w:rPr>
            </w:pPr>
          </w:p>
          <w:p w:rsidR="0019189B" w:rsidRPr="003D16E8" w:rsidP="00821685">
            <w:pPr>
              <w:pStyle w:val="PlainText"/>
              <w:bidi w:val="0"/>
              <w:rPr>
                <w:rFonts w:ascii="Times New Roman" w:eastAsia="MS Mincho" w:hAnsi="Times New Roman"/>
                <w:sz w:val="24"/>
                <w:szCs w:val="24"/>
              </w:rPr>
            </w:pPr>
          </w:p>
          <w:p w:rsidR="0019189B" w:rsidRPr="003D16E8" w:rsidP="00821685">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(3) Kit je prí</w:t>
            </w:r>
            <w:r w:rsidRPr="003D16E8">
              <w:rPr>
                <w:rFonts w:ascii="Times New Roman" w:eastAsia="MS Mincho" w:hAnsi="Times New Roman" w:cs="Times New Roman" w:hint="default"/>
                <w:sz w:val="24"/>
                <w:szCs w:val="24"/>
              </w:rPr>
              <w:t>pravok,  ktorý</w:t>
            </w:r>
            <w:r w:rsidRPr="003D16E8">
              <w:rPr>
                <w:rFonts w:ascii="Times New Roman" w:eastAsia="MS Mincho" w:hAnsi="Times New Roman" w:cs="Times New Roman" w:hint="default"/>
                <w:sz w:val="24"/>
                <w:szCs w:val="24"/>
              </w:rPr>
              <w:t xml:space="preserve"> sa musí</w:t>
            </w:r>
            <w:r w:rsidRPr="003D16E8">
              <w:rPr>
                <w:rFonts w:ascii="Times New Roman" w:eastAsia="MS Mincho" w:hAnsi="Times New Roman" w:cs="Times New Roman" w:hint="default"/>
                <w:sz w:val="24"/>
                <w:szCs w:val="24"/>
              </w:rPr>
              <w:t xml:space="preserve">  pred  podaní</w:t>
            </w:r>
            <w:r w:rsidRPr="003D16E8">
              <w:rPr>
                <w:rFonts w:ascii="Times New Roman" w:eastAsia="MS Mincho" w:hAnsi="Times New Roman" w:cs="Times New Roman" w:hint="default"/>
                <w:sz w:val="24"/>
                <w:szCs w:val="24"/>
              </w:rPr>
              <w:t>m</w:t>
            </w:r>
            <w:r w:rsidRPr="003D16E8" w:rsidR="00360D93">
              <w:rPr>
                <w:rFonts w:ascii="Times New Roman" w:eastAsia="MS Mincho" w:hAnsi="Times New Roman" w:cs="Times New Roman"/>
                <w:sz w:val="24"/>
                <w:szCs w:val="24"/>
              </w:rPr>
              <w:t xml:space="preserve"> </w:t>
            </w:r>
            <w:r w:rsidRPr="003D16E8">
              <w:rPr>
                <w:rFonts w:ascii="Times New Roman" w:eastAsia="MS Mincho" w:hAnsi="Times New Roman" w:cs="Times New Roman" w:hint="default"/>
                <w:sz w:val="24"/>
                <w:szCs w:val="24"/>
              </w:rPr>
              <w:t>rekonš</w:t>
            </w:r>
            <w:r w:rsidRPr="003D16E8">
              <w:rPr>
                <w:rFonts w:ascii="Times New Roman" w:eastAsia="MS Mincho" w:hAnsi="Times New Roman" w:cs="Times New Roman" w:hint="default"/>
                <w:sz w:val="24"/>
                <w:szCs w:val="24"/>
              </w:rPr>
              <w:t>tituovať</w:t>
            </w:r>
            <w:r w:rsidRPr="003D16E8">
              <w:rPr>
                <w:rFonts w:ascii="Times New Roman" w:eastAsia="MS Mincho" w:hAnsi="Times New Roman" w:cs="Times New Roman" w:hint="default"/>
                <w:sz w:val="24"/>
                <w:szCs w:val="24"/>
              </w:rPr>
              <w:t xml:space="preserve"> alebo kombinovať</w:t>
            </w:r>
            <w:r w:rsidRPr="003D16E8">
              <w:rPr>
                <w:rFonts w:ascii="Times New Roman" w:eastAsia="MS Mincho" w:hAnsi="Times New Roman" w:cs="Times New Roman" w:hint="default"/>
                <w:sz w:val="24"/>
                <w:szCs w:val="24"/>
              </w:rPr>
              <w:t xml:space="preserve"> s  rá</w:t>
            </w:r>
            <w:r w:rsidRPr="003D16E8">
              <w:rPr>
                <w:rFonts w:ascii="Times New Roman" w:eastAsia="MS Mincho" w:hAnsi="Times New Roman" w:cs="Times New Roman" w:hint="default"/>
                <w:sz w:val="24"/>
                <w:szCs w:val="24"/>
              </w:rPr>
              <w:t>dioaktí</w:t>
            </w:r>
            <w:r w:rsidRPr="003D16E8">
              <w:rPr>
                <w:rFonts w:ascii="Times New Roman" w:eastAsia="MS Mincho" w:hAnsi="Times New Roman" w:cs="Times New Roman" w:hint="default"/>
                <w:sz w:val="24"/>
                <w:szCs w:val="24"/>
              </w:rPr>
              <w:t>vnymi nuklidmi, aby sa</w:t>
            </w:r>
            <w:r w:rsidRPr="003D16E8" w:rsidR="00360D93">
              <w:rPr>
                <w:rFonts w:ascii="Times New Roman" w:eastAsia="MS Mincho" w:hAnsi="Times New Roman" w:cs="Times New Roman"/>
                <w:sz w:val="24"/>
                <w:szCs w:val="24"/>
              </w:rPr>
              <w:t xml:space="preserve"> </w:t>
            </w:r>
            <w:r w:rsidRPr="003D16E8">
              <w:rPr>
                <w:rFonts w:ascii="Times New Roman" w:eastAsia="MS Mincho" w:hAnsi="Times New Roman" w:cs="Times New Roman" w:hint="default"/>
                <w:sz w:val="24"/>
                <w:szCs w:val="24"/>
              </w:rPr>
              <w:t>z neho pripravil hotový</w:t>
            </w:r>
            <w:r w:rsidRPr="003D16E8">
              <w:rPr>
                <w:rFonts w:ascii="Times New Roman" w:eastAsia="MS Mincho" w:hAnsi="Times New Roman" w:cs="Times New Roman" w:hint="default"/>
                <w:sz w:val="24"/>
                <w:szCs w:val="24"/>
              </w:rPr>
              <w:t xml:space="preserve"> rá</w:t>
            </w:r>
            <w:r w:rsidRPr="003D16E8">
              <w:rPr>
                <w:rFonts w:ascii="Times New Roman" w:eastAsia="MS Mincho" w:hAnsi="Times New Roman" w:cs="Times New Roman" w:hint="default"/>
                <w:sz w:val="24"/>
                <w:szCs w:val="24"/>
              </w:rPr>
              <w:t>dioaktí</w:t>
            </w:r>
            <w:r w:rsidRPr="003D16E8">
              <w:rPr>
                <w:rFonts w:ascii="Times New Roman" w:eastAsia="MS Mincho" w:hAnsi="Times New Roman" w:cs="Times New Roman" w:hint="default"/>
                <w:sz w:val="24"/>
                <w:szCs w:val="24"/>
              </w:rPr>
              <w:t>vny liek.</w:t>
            </w:r>
          </w:p>
          <w:p w:rsidR="0019189B" w:rsidRPr="003D16E8" w:rsidP="00821685">
            <w:pPr>
              <w:pStyle w:val="PlainText"/>
              <w:bidi w:val="0"/>
              <w:rPr>
                <w:rFonts w:ascii="Times New Roman" w:eastAsia="MS Mincho" w:hAnsi="Times New Roman"/>
                <w:sz w:val="24"/>
                <w:szCs w:val="24"/>
              </w:rPr>
            </w:pPr>
          </w:p>
          <w:p w:rsidR="0019189B" w:rsidRPr="003D16E8" w:rsidP="00821685">
            <w:pPr>
              <w:pStyle w:val="PlainText"/>
              <w:bidi w:val="0"/>
              <w:rPr>
                <w:rFonts w:ascii="Times New Roman" w:eastAsia="MS Mincho" w:hAnsi="Times New Roman"/>
                <w:sz w:val="24"/>
                <w:szCs w:val="24"/>
              </w:rPr>
            </w:pPr>
          </w:p>
          <w:p w:rsidR="0019189B" w:rsidRPr="003D16E8" w:rsidP="00821685">
            <w:pPr>
              <w:pStyle w:val="PlainText"/>
              <w:bidi w:val="0"/>
              <w:rPr>
                <w:rFonts w:ascii="Times New Roman" w:eastAsia="MS Mincho" w:hAnsi="Times New Roman"/>
                <w:sz w:val="24"/>
                <w:szCs w:val="24"/>
              </w:rPr>
            </w:pPr>
            <w:r w:rsidRPr="003D16E8">
              <w:rPr>
                <w:rFonts w:ascii="Times New Roman" w:eastAsia="MS Mincho" w:hAnsi="Times New Roman" w:cs="Times New Roman"/>
                <w:sz w:val="24"/>
                <w:szCs w:val="24"/>
              </w:rPr>
              <w:t xml:space="preserve">    (4)</w:t>
            </w:r>
            <w:r w:rsidRPr="003D16E8">
              <w:rPr>
                <w:rFonts w:ascii="Times New Roman" w:eastAsia="MS Mincho" w:hAnsi="Times New Roman" w:cs="Times New Roman" w:hint="default"/>
                <w:sz w:val="24"/>
                <w:szCs w:val="24"/>
              </w:rPr>
              <w:t xml:space="preserve"> Prekurzory  rá</w:t>
            </w:r>
            <w:r w:rsidRPr="003D16E8">
              <w:rPr>
                <w:rFonts w:ascii="Times New Roman" w:eastAsia="MS Mincho" w:hAnsi="Times New Roman" w:cs="Times New Roman" w:hint="default"/>
                <w:sz w:val="24"/>
                <w:szCs w:val="24"/>
              </w:rPr>
              <w:t>dioaktí</w:t>
            </w:r>
            <w:r w:rsidRPr="003D16E8">
              <w:rPr>
                <w:rFonts w:ascii="Times New Roman" w:eastAsia="MS Mincho" w:hAnsi="Times New Roman" w:cs="Times New Roman" w:hint="default"/>
                <w:sz w:val="24"/>
                <w:szCs w:val="24"/>
              </w:rPr>
              <w:t>vneho lieku  sú</w:t>
            </w:r>
            <w:r w:rsidRPr="003D16E8">
              <w:rPr>
                <w:rFonts w:ascii="Times New Roman" w:eastAsia="MS Mincho" w:hAnsi="Times New Roman" w:cs="Times New Roman" w:hint="default"/>
                <w:sz w:val="24"/>
                <w:szCs w:val="24"/>
              </w:rPr>
              <w:t xml:space="preserve"> ostatné</w:t>
            </w:r>
            <w:r w:rsidRPr="003D16E8">
              <w:rPr>
                <w:rFonts w:ascii="Times New Roman" w:eastAsia="MS Mincho" w:hAnsi="Times New Roman" w:cs="Times New Roman" w:hint="default"/>
                <w:sz w:val="24"/>
                <w:szCs w:val="24"/>
              </w:rPr>
              <w:t xml:space="preserve">  rá</w:t>
            </w:r>
            <w:r w:rsidRPr="003D16E8">
              <w:rPr>
                <w:rFonts w:ascii="Times New Roman" w:eastAsia="MS Mincho" w:hAnsi="Times New Roman" w:cs="Times New Roman" w:hint="default"/>
                <w:sz w:val="24"/>
                <w:szCs w:val="24"/>
              </w:rPr>
              <w:t>dioaktí</w:t>
            </w:r>
            <w:r w:rsidRPr="003D16E8">
              <w:rPr>
                <w:rFonts w:ascii="Times New Roman" w:eastAsia="MS Mincho" w:hAnsi="Times New Roman" w:cs="Times New Roman" w:hint="default"/>
                <w:sz w:val="24"/>
                <w:szCs w:val="24"/>
              </w:rPr>
              <w:t>vne</w:t>
            </w:r>
            <w:r w:rsidRPr="003D16E8" w:rsidR="00360D93">
              <w:rPr>
                <w:rFonts w:ascii="Times New Roman" w:eastAsia="MS Mincho" w:hAnsi="Times New Roman" w:cs="Times New Roman"/>
                <w:sz w:val="24"/>
                <w:szCs w:val="24"/>
              </w:rPr>
              <w:t xml:space="preserve"> </w:t>
            </w:r>
            <w:r w:rsidRPr="003D16E8">
              <w:rPr>
                <w:rFonts w:ascii="Times New Roman" w:eastAsia="MS Mincho" w:hAnsi="Times New Roman" w:cs="Times New Roman" w:hint="default"/>
                <w:sz w:val="24"/>
                <w:szCs w:val="24"/>
              </w:rPr>
              <w:t>nuklidy  pripravené</w:t>
            </w:r>
            <w:r w:rsidRPr="003D16E8">
              <w:rPr>
                <w:rFonts w:ascii="Times New Roman" w:eastAsia="MS Mincho" w:hAnsi="Times New Roman" w:cs="Times New Roman" w:hint="default"/>
                <w:sz w:val="24"/>
                <w:szCs w:val="24"/>
              </w:rPr>
              <w:t xml:space="preserve">  na  úč</w:t>
            </w:r>
            <w:r w:rsidRPr="003D16E8">
              <w:rPr>
                <w:rFonts w:ascii="Times New Roman" w:eastAsia="MS Mincho" w:hAnsi="Times New Roman" w:cs="Times New Roman" w:hint="default"/>
                <w:sz w:val="24"/>
                <w:szCs w:val="24"/>
              </w:rPr>
              <w:t>ely  znač</w:t>
            </w:r>
            <w:r w:rsidRPr="003D16E8">
              <w:rPr>
                <w:rFonts w:ascii="Times New Roman" w:eastAsia="MS Mincho" w:hAnsi="Times New Roman" w:cs="Times New Roman" w:hint="default"/>
                <w:sz w:val="24"/>
                <w:szCs w:val="24"/>
              </w:rPr>
              <w:t>kovania  inej  lá</w:t>
            </w:r>
            <w:r w:rsidRPr="003D16E8">
              <w:rPr>
                <w:rFonts w:ascii="Times New Roman" w:eastAsia="MS Mincho" w:hAnsi="Times New Roman" w:cs="Times New Roman" w:hint="default"/>
                <w:sz w:val="24"/>
                <w:szCs w:val="24"/>
              </w:rPr>
              <w:t>tky  pred jej</w:t>
            </w:r>
            <w:r w:rsidRPr="003D16E8" w:rsidR="00360D93">
              <w:rPr>
                <w:rFonts w:ascii="Times New Roman" w:eastAsia="MS Mincho" w:hAnsi="Times New Roman" w:cs="Times New Roman"/>
                <w:sz w:val="24"/>
                <w:szCs w:val="24"/>
              </w:rPr>
              <w:t xml:space="preserve"> </w:t>
            </w:r>
            <w:r w:rsidRPr="003D16E8">
              <w:rPr>
                <w:rFonts w:ascii="Times New Roman" w:eastAsia="MS Mincho" w:hAnsi="Times New Roman" w:cs="Times New Roman" w:hint="default"/>
                <w:sz w:val="24"/>
                <w:szCs w:val="24"/>
              </w:rPr>
              <w:t>podaní</w:t>
            </w:r>
            <w:r w:rsidRPr="003D16E8">
              <w:rPr>
                <w:rFonts w:ascii="Times New Roman" w:eastAsia="MS Mincho" w:hAnsi="Times New Roman" w:cs="Times New Roman" w:hint="default"/>
                <w:sz w:val="24"/>
                <w:szCs w:val="24"/>
              </w:rPr>
              <w:t xml:space="preserve">m. </w:t>
            </w:r>
          </w:p>
          <w:p w:rsidR="0019189B" w:rsidRPr="003D16E8" w:rsidP="00821685">
            <w:pPr>
              <w:pStyle w:val="PlainText"/>
              <w:bidi w:val="0"/>
              <w:rPr>
                <w:rFonts w:eastAsia="MS Mincho"/>
              </w:rPr>
            </w:pPr>
          </w:p>
          <w:p w:rsidR="0019189B" w:rsidRPr="003D16E8" w:rsidP="00821685">
            <w:pPr>
              <w:bidi w:val="0"/>
              <w:rPr>
                <w:rFonts w:ascii="Times New Roman" w:hAnsi="Times New Roman"/>
                <w:sz w:val="16"/>
                <w:szCs w:val="16"/>
              </w:rPr>
            </w:pPr>
          </w:p>
          <w:p w:rsidR="00360D93" w:rsidRPr="003D16E8" w:rsidP="00821685">
            <w:pPr>
              <w:bidi w:val="0"/>
              <w:rPr>
                <w:rFonts w:ascii="Times New Roman" w:hAnsi="Times New Roman"/>
                <w:sz w:val="16"/>
                <w:szCs w:val="16"/>
              </w:rPr>
            </w:pPr>
          </w:p>
          <w:p w:rsidR="0019189B" w:rsidRPr="003D16E8" w:rsidP="00E12C73">
            <w:pPr>
              <w:pStyle w:val="PlainText"/>
              <w:bidi w:val="0"/>
              <w:jc w:val="center"/>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w:t>
            </w:r>
            <w:r w:rsidRPr="003D16E8">
              <w:rPr>
                <w:rFonts w:ascii="Times New Roman" w:eastAsia="MS Mincho" w:hAnsi="Times New Roman" w:cs="Times New Roman" w:hint="default"/>
                <w:sz w:val="24"/>
                <w:szCs w:val="24"/>
              </w:rPr>
              <w:t xml:space="preserve"> 4</w:t>
            </w:r>
          </w:p>
          <w:p w:rsidR="0019189B" w:rsidRPr="003D16E8" w:rsidP="00E12C73">
            <w:pPr>
              <w:pStyle w:val="PlainText"/>
              <w:bidi w:val="0"/>
              <w:jc w:val="center"/>
              <w:rPr>
                <w:rFonts w:ascii="Times New Roman" w:eastAsia="MS Mincho" w:hAnsi="Times New Roman"/>
                <w:sz w:val="24"/>
                <w:szCs w:val="24"/>
              </w:rPr>
            </w:pPr>
          </w:p>
          <w:p w:rsidR="0019189B" w:rsidRPr="003D16E8" w:rsidP="00E12C73">
            <w:pPr>
              <w:pStyle w:val="PlainText"/>
              <w:bidi w:val="0"/>
              <w:jc w:val="center"/>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Lieky vyrobené</w:t>
            </w:r>
            <w:r w:rsidRPr="003D16E8">
              <w:rPr>
                <w:rFonts w:ascii="Times New Roman" w:eastAsia="MS Mincho" w:hAnsi="Times New Roman" w:cs="Times New Roman" w:hint="default"/>
                <w:sz w:val="24"/>
                <w:szCs w:val="24"/>
              </w:rPr>
              <w:t xml:space="preserve"> z krvi a z ľ</w:t>
            </w:r>
            <w:r w:rsidRPr="003D16E8">
              <w:rPr>
                <w:rFonts w:ascii="Times New Roman" w:eastAsia="MS Mincho" w:hAnsi="Times New Roman" w:cs="Times New Roman" w:hint="default"/>
                <w:sz w:val="24"/>
                <w:szCs w:val="24"/>
              </w:rPr>
              <w:t>udskej plazmy</w:t>
            </w:r>
          </w:p>
          <w:p w:rsidR="0019189B" w:rsidRPr="003D16E8" w:rsidP="00821685">
            <w:pPr>
              <w:pStyle w:val="PlainText"/>
              <w:bidi w:val="0"/>
              <w:rPr>
                <w:rFonts w:ascii="Times New Roman" w:eastAsia="MS Mincho" w:hAnsi="Times New Roman" w:cs="Times New Roman"/>
                <w:sz w:val="24"/>
                <w:szCs w:val="24"/>
              </w:rPr>
            </w:pPr>
          </w:p>
          <w:p w:rsidR="0019189B" w:rsidRPr="003D16E8" w:rsidP="00821685">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Lieky  vyrobené</w:t>
            </w:r>
            <w:r w:rsidRPr="003D16E8">
              <w:rPr>
                <w:rFonts w:ascii="Times New Roman" w:eastAsia="MS Mincho" w:hAnsi="Times New Roman" w:cs="Times New Roman" w:hint="default"/>
                <w:sz w:val="24"/>
                <w:szCs w:val="24"/>
              </w:rPr>
              <w:t xml:space="preserve">  z  krvi  a   z  ľ</w:t>
            </w:r>
            <w:r w:rsidRPr="003D16E8">
              <w:rPr>
                <w:rFonts w:ascii="Times New Roman" w:eastAsia="MS Mincho" w:hAnsi="Times New Roman" w:cs="Times New Roman" w:hint="default"/>
                <w:sz w:val="24"/>
                <w:szCs w:val="24"/>
              </w:rPr>
              <w:t>udskej  plazmy  sú</w:t>
            </w:r>
            <w:r w:rsidRPr="003D16E8">
              <w:rPr>
                <w:rFonts w:ascii="Times New Roman" w:eastAsia="MS Mincho" w:hAnsi="Times New Roman" w:cs="Times New Roman" w:hint="default"/>
                <w:sz w:val="24"/>
                <w:szCs w:val="24"/>
              </w:rPr>
              <w:t xml:space="preserve">  albumí</w:t>
            </w:r>
            <w:r w:rsidRPr="003D16E8">
              <w:rPr>
                <w:rFonts w:ascii="Times New Roman" w:eastAsia="MS Mincho" w:hAnsi="Times New Roman" w:cs="Times New Roman" w:hint="default"/>
                <w:sz w:val="24"/>
                <w:szCs w:val="24"/>
              </w:rPr>
              <w:t>n,</w:t>
            </w:r>
          </w:p>
          <w:p w:rsidR="0019189B" w:rsidRPr="003D16E8" w:rsidP="00821685">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ko</w:t>
            </w:r>
            <w:r w:rsidRPr="003D16E8">
              <w:rPr>
                <w:rFonts w:ascii="Times New Roman" w:eastAsia="MS Mincho" w:hAnsi="Times New Roman" w:cs="Times New Roman" w:hint="default"/>
                <w:sz w:val="24"/>
                <w:szCs w:val="24"/>
              </w:rPr>
              <w:t>agulač</w:t>
            </w:r>
            <w:r w:rsidRPr="003D16E8">
              <w:rPr>
                <w:rFonts w:ascii="Times New Roman" w:eastAsia="MS Mincho" w:hAnsi="Times New Roman" w:cs="Times New Roman" w:hint="default"/>
                <w:sz w:val="24"/>
                <w:szCs w:val="24"/>
              </w:rPr>
              <w:t>né</w:t>
            </w:r>
            <w:r w:rsidRPr="003D16E8">
              <w:rPr>
                <w:rFonts w:ascii="Times New Roman" w:eastAsia="MS Mincho" w:hAnsi="Times New Roman" w:cs="Times New Roman" w:hint="default"/>
                <w:sz w:val="24"/>
                <w:szCs w:val="24"/>
              </w:rPr>
              <w:t xml:space="preserve">  faktory,  imunoglobulí</w:t>
            </w:r>
            <w:r w:rsidRPr="003D16E8">
              <w:rPr>
                <w:rFonts w:ascii="Times New Roman" w:eastAsia="MS Mincho" w:hAnsi="Times New Roman" w:cs="Times New Roman" w:hint="default"/>
                <w:sz w:val="24"/>
                <w:szCs w:val="24"/>
              </w:rPr>
              <w:t>ny  a  ostatné</w:t>
            </w:r>
            <w:r w:rsidRPr="003D16E8">
              <w:rPr>
                <w:rFonts w:ascii="Times New Roman" w:eastAsia="MS Mincho" w:hAnsi="Times New Roman" w:cs="Times New Roman" w:hint="default"/>
                <w:sz w:val="24"/>
                <w:szCs w:val="24"/>
              </w:rPr>
              <w:t xml:space="preserve">  zí</w:t>
            </w:r>
            <w:r w:rsidRPr="003D16E8">
              <w:rPr>
                <w:rFonts w:ascii="Times New Roman" w:eastAsia="MS Mincho" w:hAnsi="Times New Roman" w:cs="Times New Roman" w:hint="default"/>
                <w:sz w:val="24"/>
                <w:szCs w:val="24"/>
              </w:rPr>
              <w:t>skané</w:t>
            </w:r>
            <w:r w:rsidRPr="003D16E8">
              <w:rPr>
                <w:rFonts w:ascii="Times New Roman" w:eastAsia="MS Mincho" w:hAnsi="Times New Roman" w:cs="Times New Roman" w:hint="default"/>
                <w:sz w:val="24"/>
                <w:szCs w:val="24"/>
              </w:rPr>
              <w:t xml:space="preserve"> obsahové</w:t>
            </w:r>
          </w:p>
          <w:p w:rsidR="0019189B" w:rsidRPr="003D16E8" w:rsidP="00821685">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zlož</w:t>
            </w:r>
            <w:r w:rsidRPr="003D16E8">
              <w:rPr>
                <w:rFonts w:ascii="Times New Roman" w:eastAsia="MS Mincho" w:hAnsi="Times New Roman" w:cs="Times New Roman" w:hint="default"/>
                <w:sz w:val="24"/>
                <w:szCs w:val="24"/>
              </w:rPr>
              <w:t xml:space="preserve">ky. </w:t>
            </w:r>
          </w:p>
          <w:p w:rsidR="0019189B" w:rsidRPr="003D16E8" w:rsidP="00821685">
            <w:pPr>
              <w:pStyle w:val="PlainText"/>
              <w:bidi w:val="0"/>
              <w:rPr>
                <w:rFonts w:ascii="Times New Roman" w:eastAsia="MS Mincho" w:hAnsi="Times New Roman" w:cs="Times New Roman" w:hint="default"/>
                <w:sz w:val="24"/>
                <w:szCs w:val="24"/>
              </w:rPr>
            </w:pPr>
          </w:p>
          <w:p w:rsidR="0019189B" w:rsidRPr="003D16E8" w:rsidP="00821685">
            <w:pPr>
              <w:bidi w:val="0"/>
              <w:rPr>
                <w:rFonts w:ascii="Times New Roman" w:hAnsi="Times New Roman"/>
                <w:sz w:val="16"/>
                <w:szCs w:val="16"/>
              </w:rPr>
            </w:pPr>
          </w:p>
          <w:p w:rsidR="00E371E3" w:rsidRPr="003D16E8" w:rsidP="00821685">
            <w:pPr>
              <w:bidi w:val="0"/>
              <w:rPr>
                <w:rFonts w:ascii="Times New Roman" w:hAnsi="Times New Roman"/>
                <w:sz w:val="16"/>
                <w:szCs w:val="16"/>
              </w:rPr>
            </w:pPr>
          </w:p>
          <w:p w:rsidR="00E371E3" w:rsidRPr="003D16E8" w:rsidP="00821685">
            <w:pPr>
              <w:bidi w:val="0"/>
              <w:rPr>
                <w:rFonts w:ascii="Times New Roman" w:hAnsi="Times New Roman"/>
                <w:sz w:val="16"/>
                <w:szCs w:val="16"/>
              </w:rPr>
            </w:pPr>
          </w:p>
          <w:p w:rsidR="007920D6" w:rsidRPr="003D16E8" w:rsidP="007920D6">
            <w:pPr>
              <w:bidi w:val="0"/>
              <w:jc w:val="center"/>
              <w:rPr>
                <w:rFonts w:ascii="Times New Roman" w:hAnsi="Times New Roman"/>
                <w:b/>
              </w:rPr>
            </w:pPr>
            <w:r w:rsidRPr="003D16E8">
              <w:rPr>
                <w:rFonts w:ascii="Times New Roman" w:hAnsi="Times New Roman"/>
                <w:b/>
              </w:rPr>
              <w:t xml:space="preserve">§ 68 </w:t>
            </w:r>
          </w:p>
          <w:p w:rsidR="007920D6" w:rsidRPr="003D16E8" w:rsidP="007920D6">
            <w:pPr>
              <w:bidi w:val="0"/>
              <w:jc w:val="center"/>
              <w:rPr>
                <w:rFonts w:ascii="Times New Roman" w:hAnsi="Times New Roman"/>
                <w:b/>
              </w:rPr>
            </w:pPr>
            <w:r w:rsidRPr="003D16E8">
              <w:rPr>
                <w:rFonts w:ascii="Times New Roman" w:hAnsi="Times New Roman"/>
                <w:b/>
              </w:rPr>
              <w:t>Nežiaduce účinky humánnych liekov</w:t>
            </w:r>
          </w:p>
          <w:p w:rsidR="0019189B" w:rsidRPr="003D16E8" w:rsidP="00821685">
            <w:pPr>
              <w:pStyle w:val="PlainText"/>
              <w:bidi w:val="0"/>
              <w:rPr>
                <w:rFonts w:ascii="Times New Roman" w:eastAsia="MS Mincho" w:hAnsi="Times New Roman" w:cs="Times New Roman"/>
                <w:sz w:val="24"/>
                <w:szCs w:val="24"/>
              </w:rPr>
            </w:pPr>
          </w:p>
          <w:p w:rsidR="007920D6" w:rsidRPr="003D16E8" w:rsidP="007920D6">
            <w:pPr>
              <w:bidi w:val="0"/>
              <w:rPr>
                <w:rFonts w:ascii="Times New Roman" w:hAnsi="Times New Roman"/>
              </w:rPr>
            </w:pPr>
            <w:r w:rsidRPr="003D16E8">
              <w:rPr>
                <w:rFonts w:ascii="Times New Roman" w:hAnsi="Times New Roman"/>
              </w:rPr>
              <w:t>(1) Nežiaduci účinok humánneho lieku je každá škodlivá a nechcená reakcia, ktorá vznikla po podaní humánneho lieku v určených dávkach.</w:t>
            </w:r>
          </w:p>
          <w:p w:rsidR="0019189B" w:rsidRPr="003D16E8" w:rsidP="00821685">
            <w:pPr>
              <w:pStyle w:val="PlainText"/>
              <w:bidi w:val="0"/>
              <w:rPr>
                <w:rFonts w:ascii="Times New Roman" w:eastAsia="MS Mincho" w:hAnsi="Times New Roman" w:cs="Times New Roman"/>
                <w:sz w:val="24"/>
                <w:szCs w:val="24"/>
              </w:rPr>
            </w:pPr>
            <w:r w:rsidRPr="003D16E8">
              <w:rPr>
                <w:rFonts w:ascii="Times New Roman" w:eastAsia="MS Mincho" w:hAnsi="Times New Roman" w:cs="Times New Roman"/>
                <w:sz w:val="24"/>
                <w:szCs w:val="24"/>
              </w:rPr>
              <w:t>.</w:t>
            </w:r>
          </w:p>
          <w:p w:rsidR="007920D6" w:rsidRPr="003D16E8" w:rsidP="007920D6">
            <w:pPr>
              <w:bidi w:val="0"/>
              <w:rPr>
                <w:rFonts w:ascii="Times New Roman" w:hAnsi="Times New Roman"/>
              </w:rPr>
            </w:pPr>
            <w:r w:rsidRPr="003D16E8">
              <w:rPr>
                <w:rFonts w:ascii="Times New Roman" w:hAnsi="Times New Roman"/>
              </w:rPr>
              <w:t>(2) Závažný nežiaduci účinok humánneho lieku je každý nežiaduci účinok humánneho lieku, ktorý spôsobuje smrť, ohrozuje život chorého, vyžaduje poskytovanie ústavnej zdravotnej starostlivosti alebo jej predĺženie, vyvoláva zdravotné postihnutie alebo pracovnú neschopnosť, invaliditu chorého alebo sa prejavuje vrodenou úchylkou (kongenitálna anomália), alebo znetvorením (malformácia).</w:t>
            </w:r>
          </w:p>
          <w:p w:rsidR="0019189B" w:rsidRPr="003D16E8" w:rsidP="00821685">
            <w:pPr>
              <w:pStyle w:val="PlainText"/>
              <w:bidi w:val="0"/>
              <w:rPr>
                <w:rFonts w:ascii="Times New Roman" w:eastAsia="MS Mincho" w:hAnsi="Times New Roman" w:cs="Times New Roman"/>
                <w:sz w:val="24"/>
                <w:szCs w:val="24"/>
              </w:rPr>
            </w:pPr>
          </w:p>
          <w:p w:rsidR="00E371E3" w:rsidRPr="003D16E8" w:rsidP="00821685">
            <w:pPr>
              <w:pStyle w:val="PlainText"/>
              <w:bidi w:val="0"/>
              <w:rPr>
                <w:rFonts w:ascii="Times New Roman" w:eastAsia="MS Mincho" w:hAnsi="Times New Roman" w:cs="Times New Roman"/>
                <w:sz w:val="24"/>
                <w:szCs w:val="24"/>
              </w:rPr>
            </w:pPr>
          </w:p>
          <w:p w:rsidR="007920D6" w:rsidRPr="003D16E8" w:rsidP="007920D6">
            <w:pPr>
              <w:bidi w:val="0"/>
              <w:rPr>
                <w:rFonts w:ascii="Times New Roman" w:hAnsi="Times New Roman"/>
              </w:rPr>
            </w:pPr>
            <w:r w:rsidRPr="003D16E8">
              <w:rPr>
                <w:rFonts w:ascii="Times New Roman" w:hAnsi="Times New Roman"/>
              </w:rPr>
              <w:t>(3) Neočakávaný nežiaduci účinok humánneho lieku je nežiaduci účinok humánneho lieku, ktorého povaha, závažnosť alebo účinok nie je v zhode so súhrnom charakteristických vlastností humánneho lieku.</w:t>
            </w:r>
          </w:p>
          <w:p w:rsidR="0019189B" w:rsidRPr="003D16E8" w:rsidP="00821685">
            <w:pPr>
              <w:pStyle w:val="PlainText"/>
              <w:bidi w:val="0"/>
              <w:rPr>
                <w:rFonts w:ascii="Times New Roman" w:eastAsia="MS Mincho" w:hAnsi="Times New Roman" w:cs="Times New Roman"/>
                <w:sz w:val="24"/>
                <w:szCs w:val="24"/>
              </w:rPr>
            </w:pPr>
            <w:r w:rsidRPr="003D16E8">
              <w:rPr>
                <w:rFonts w:ascii="Times New Roman" w:eastAsia="MS Mincho" w:hAnsi="Times New Roman" w:cs="Times New Roman"/>
                <w:sz w:val="24"/>
                <w:szCs w:val="24"/>
              </w:rPr>
              <w:t>.</w:t>
            </w:r>
          </w:p>
          <w:p w:rsidR="004F19A7" w:rsidRPr="003D16E8" w:rsidP="00821685">
            <w:pPr>
              <w:pStyle w:val="PlainText"/>
              <w:bidi w:val="0"/>
              <w:rPr>
                <w:rFonts w:ascii="Times New Roman" w:eastAsia="MS Mincho" w:hAnsi="Times New Roman"/>
                <w:sz w:val="24"/>
                <w:szCs w:val="24"/>
              </w:rPr>
            </w:pPr>
          </w:p>
          <w:p w:rsidR="00F26281" w:rsidRPr="003D16E8" w:rsidP="00F26281">
            <w:pPr>
              <w:bidi w:val="0"/>
              <w:rPr>
                <w:rFonts w:ascii="Times New Roman" w:hAnsi="Times New Roman"/>
              </w:rPr>
            </w:pPr>
            <w:r w:rsidRPr="003D16E8">
              <w:rPr>
                <w:rFonts w:ascii="Times New Roman" w:hAnsi="Times New Roman"/>
              </w:rPr>
              <w:t>(4) Periodicky aktualizovaná správa o bezpečnosti humánneho lieku je súhrnná správa o vyhodnotení zaznamenaných nežiaducich účinkoch humánneho lieku doplnená kvalifikovaným rozborom (§ 60 ods. 1 písm. d)).</w:t>
            </w:r>
          </w:p>
          <w:p w:rsidR="0019189B" w:rsidRPr="003D16E8" w:rsidP="00821685">
            <w:pPr>
              <w:pStyle w:val="PlainText"/>
              <w:bidi w:val="0"/>
              <w:rPr>
                <w:rFonts w:ascii="Times New Roman" w:eastAsia="MS Mincho" w:hAnsi="Times New Roman"/>
                <w:sz w:val="24"/>
                <w:szCs w:val="24"/>
              </w:rPr>
            </w:pPr>
          </w:p>
          <w:p w:rsidR="00F26281" w:rsidRPr="003D16E8" w:rsidP="00F26281">
            <w:pPr>
              <w:bidi w:val="0"/>
              <w:rPr>
                <w:rFonts w:ascii="Times New Roman" w:hAnsi="Times New Roman"/>
              </w:rPr>
            </w:pPr>
            <w:r w:rsidRPr="003D16E8">
              <w:rPr>
                <w:rFonts w:ascii="Times New Roman" w:hAnsi="Times New Roman"/>
              </w:rPr>
              <w:t>(5) Štúdium bezpečnosti po registrácii humánneho lieku je farmako-epidemiologické štúdium alebo neintervečné klinické skúšanie vykonané v súlade s ustanoveniami uvedenými v registrácii humánneho lieku s cieľom zistiť alebo posúdiť riziká bezpečnosti tohto  humánneho lieku.</w:t>
            </w:r>
          </w:p>
          <w:p w:rsidR="0019189B" w:rsidRPr="003D16E8" w:rsidP="00821685">
            <w:pPr>
              <w:pStyle w:val="PlainText"/>
              <w:bidi w:val="0"/>
              <w:rPr>
                <w:rFonts w:ascii="Times New Roman" w:eastAsia="MS Mincho" w:hAnsi="Times New Roman" w:cs="Times New Roman"/>
                <w:sz w:val="24"/>
                <w:szCs w:val="24"/>
              </w:rPr>
            </w:pPr>
            <w:r w:rsidRPr="003D16E8">
              <w:rPr>
                <w:rFonts w:ascii="Times New Roman" w:eastAsia="MS Mincho" w:hAnsi="Times New Roman" w:cs="Times New Roman"/>
                <w:sz w:val="24"/>
                <w:szCs w:val="24"/>
              </w:rPr>
              <w:t>.</w:t>
            </w:r>
          </w:p>
          <w:p w:rsidR="0019189B" w:rsidRPr="003D16E8" w:rsidP="00821685">
            <w:pPr>
              <w:pStyle w:val="PlainText"/>
              <w:bidi w:val="0"/>
              <w:rPr>
                <w:rFonts w:ascii="Times New Roman" w:eastAsia="MS Mincho" w:hAnsi="Times New Roman"/>
                <w:sz w:val="24"/>
                <w:szCs w:val="24"/>
              </w:rPr>
            </w:pPr>
          </w:p>
          <w:p w:rsidR="0019189B" w:rsidRPr="003D16E8" w:rsidP="00821685">
            <w:pPr>
              <w:pStyle w:val="PlainText"/>
              <w:bidi w:val="0"/>
              <w:rPr>
                <w:rFonts w:ascii="Times New Roman" w:eastAsia="MS Mincho" w:hAnsi="Times New Roman"/>
                <w:sz w:val="24"/>
                <w:szCs w:val="24"/>
              </w:rPr>
            </w:pPr>
          </w:p>
          <w:p w:rsidR="0019189B" w:rsidRPr="003D16E8" w:rsidP="00821685">
            <w:pPr>
              <w:pStyle w:val="PlainText"/>
              <w:bidi w:val="0"/>
              <w:rPr>
                <w:rFonts w:ascii="Times New Roman" w:eastAsia="MS Mincho" w:hAnsi="Times New Roman"/>
                <w:sz w:val="24"/>
                <w:szCs w:val="24"/>
              </w:rPr>
            </w:pPr>
          </w:p>
          <w:p w:rsidR="00F26281" w:rsidRPr="003D16E8" w:rsidP="00F26281">
            <w:pPr>
              <w:bidi w:val="0"/>
              <w:rPr>
                <w:rFonts w:ascii="Times New Roman" w:hAnsi="Times New Roman"/>
              </w:rPr>
            </w:pPr>
            <w:r w:rsidRPr="003D16E8">
              <w:rPr>
                <w:rFonts w:ascii="Times New Roman" w:hAnsi="Times New Roman"/>
              </w:rPr>
              <w:t>(6) Zneužitie humánneho lieku je trvalé alebo ojedinelé úmyselné  a nadmerné užívanie humánneho lieku, ktoré je sprevádzané škodlivými fyzickými reakciami alebo duševnými reakciami.</w:t>
            </w:r>
          </w:p>
          <w:p w:rsidR="0019189B" w:rsidRPr="003D16E8" w:rsidP="00821685">
            <w:pPr>
              <w:bidi w:val="0"/>
              <w:rPr>
                <w:rFonts w:ascii="Times New Roman" w:hAnsi="Times New Roman"/>
                <w:sz w:val="16"/>
                <w:szCs w:val="16"/>
              </w:rPr>
            </w:pPr>
          </w:p>
          <w:p w:rsidR="0019189B" w:rsidRPr="003D16E8" w:rsidP="00821685">
            <w:pPr>
              <w:bidi w:val="0"/>
              <w:rPr>
                <w:rFonts w:ascii="Times New Roman" w:hAnsi="Times New Roman"/>
                <w:sz w:val="16"/>
                <w:szCs w:val="16"/>
              </w:rPr>
            </w:pPr>
          </w:p>
          <w:p w:rsidR="0019189B" w:rsidRPr="003D16E8" w:rsidP="00821685">
            <w:pPr>
              <w:bidi w:val="0"/>
              <w:rPr>
                <w:rFonts w:ascii="Times New Roman" w:hAnsi="Times New Roman"/>
                <w:sz w:val="16"/>
                <w:szCs w:val="16"/>
              </w:rPr>
            </w:pPr>
          </w:p>
          <w:p w:rsidR="00114030" w:rsidRPr="003D16E8" w:rsidP="00114030">
            <w:pPr>
              <w:bidi w:val="0"/>
              <w:rPr>
                <w:rFonts w:ascii="Times New Roman" w:hAnsi="Times New Roman"/>
              </w:rPr>
            </w:pPr>
            <w:r w:rsidRPr="003D16E8">
              <w:rPr>
                <w:rFonts w:ascii="Times New Roman" w:hAnsi="Times New Roman"/>
              </w:rPr>
              <w:t>(4) Veľkodistribúcia liekov je obstarávanie liekov, liečiv a pomocných látok  od výrobcov liekov liečiv a pomocných látok  alebo iných veľkodistribútorov liekov, liečiv   a pomocných látok, ich uchovávanie a dodávanie liekov, liečiv a pomocných látok subjektom oprávneným podľa tohto zákona; za veľkodistribúciu liekov sa nepovažuje dovoz liekov z tretích štátov.</w:t>
            </w:r>
          </w:p>
          <w:p w:rsidR="0019189B" w:rsidRPr="003D16E8" w:rsidP="00821685">
            <w:pPr>
              <w:bidi w:val="0"/>
              <w:rPr>
                <w:rFonts w:ascii="Times New Roman" w:hAnsi="Times New Roman"/>
                <w:sz w:val="16"/>
                <w:szCs w:val="16"/>
              </w:rPr>
            </w:pPr>
          </w:p>
          <w:p w:rsidR="00114030" w:rsidRPr="003D16E8" w:rsidP="00821685">
            <w:pPr>
              <w:bidi w:val="0"/>
              <w:rPr>
                <w:rFonts w:ascii="Times New Roman" w:hAnsi="Times New Roman"/>
                <w:sz w:val="16"/>
                <w:szCs w:val="16"/>
              </w:rPr>
            </w:pPr>
          </w:p>
          <w:p w:rsidR="00207F91" w:rsidRPr="003D16E8" w:rsidP="00207F91">
            <w:pPr>
              <w:bidi w:val="0"/>
              <w:rPr>
                <w:rFonts w:ascii="Times New Roman" w:hAnsi="Times New Roman"/>
              </w:rPr>
            </w:pPr>
            <w:r w:rsidRPr="003D16E8">
              <w:rPr>
                <w:rFonts w:ascii="Times New Roman" w:hAnsi="Times New Roman"/>
              </w:rPr>
              <w:t>f) zabezpečiť pre územie, na ktorom má povolenú veľkodistribúciu humánnych liekov, dodanie liekov, ktoré sú uvedené v zozname kategorizovaných liekov</w:t>
            </w:r>
            <w:r>
              <w:rPr>
                <w:rStyle w:val="FootnoteReference"/>
                <w:rFonts w:ascii="Times New Roman" w:hAnsi="Times New Roman"/>
                <w:rtl w:val="0"/>
              </w:rPr>
              <w:footnoteReference w:id="3"/>
            </w:r>
            <w:r w:rsidRPr="003D16E8">
              <w:rPr>
                <w:rFonts w:ascii="Times New Roman" w:hAnsi="Times New Roman"/>
              </w:rPr>
              <w:t>)  najneskôr do 24 hodín od prijatia objednávky od držiteľa povolenia na poskytovanie lekárenskej starostlivosti; na požiadanie ministerstva zdravotníctva zabezpečiť aj iné lieky v ním určenej lehote,</w:t>
            </w:r>
          </w:p>
          <w:p w:rsidR="00207F91" w:rsidRPr="003D16E8" w:rsidP="00207F91">
            <w:pPr>
              <w:bidi w:val="0"/>
              <w:rPr>
                <w:rFonts w:ascii="Times New Roman" w:hAnsi="Times New Roman"/>
              </w:rPr>
            </w:pPr>
          </w:p>
          <w:p w:rsidR="00207F91" w:rsidRPr="003D16E8" w:rsidP="00207F91">
            <w:pPr>
              <w:bidi w:val="0"/>
              <w:rPr>
                <w:rFonts w:ascii="Times New Roman" w:hAnsi="Times New Roman"/>
              </w:rPr>
            </w:pPr>
            <w:r w:rsidRPr="003D16E8">
              <w:rPr>
                <w:rFonts w:ascii="Times New Roman" w:hAnsi="Times New Roman"/>
              </w:rPr>
              <w:t>(5) Držiteľ povolenia na veľkodistribúciu humánnych liekov je oslobodený od povinnosti uvedenej v odseku 1 písm. f), ak má voči držiteľovi povolenia na poskytovanie lekárenskej starostlivosti pohľadávky za dodané lieky po uplynutí dvojnásobku zmluvne dohodnutej lehoty splatnosti.</w:t>
            </w:r>
          </w:p>
          <w:p w:rsidR="005D6CCC" w:rsidRPr="003D16E8" w:rsidP="00821685">
            <w:pPr>
              <w:pStyle w:val="PlainText"/>
              <w:bidi w:val="0"/>
              <w:rPr>
                <w:rFonts w:ascii="Times New Roman" w:hAnsi="Times New Roman" w:cs="Times New Roman"/>
                <w:sz w:val="24"/>
                <w:szCs w:val="24"/>
              </w:rPr>
            </w:pPr>
            <w:r w:rsidRPr="003D16E8">
              <w:rPr>
                <w:rFonts w:ascii="Times New Roman" w:hAnsi="Times New Roman" w:cs="Times New Roman"/>
                <w:sz w:val="24"/>
                <w:szCs w:val="24"/>
              </w:rPr>
              <w:t>.</w:t>
            </w:r>
          </w:p>
          <w:p w:rsidR="0019189B" w:rsidRPr="003D16E8" w:rsidP="00821685">
            <w:pPr>
              <w:bidi w:val="0"/>
              <w:rPr>
                <w:rFonts w:ascii="Times New Roman" w:hAnsi="Times New Roman"/>
                <w:sz w:val="16"/>
                <w:szCs w:val="16"/>
              </w:rPr>
            </w:pPr>
          </w:p>
          <w:p w:rsidR="0019189B" w:rsidRPr="003D16E8" w:rsidP="00821685">
            <w:pPr>
              <w:bidi w:val="0"/>
              <w:rPr>
                <w:rFonts w:ascii="Times New Roman" w:hAnsi="Times New Roman"/>
                <w:sz w:val="16"/>
                <w:szCs w:val="16"/>
              </w:rPr>
            </w:pPr>
          </w:p>
          <w:p w:rsidR="001660E2" w:rsidRPr="003D16E8" w:rsidP="00821685">
            <w:pPr>
              <w:bidi w:val="0"/>
              <w:rPr>
                <w:rFonts w:ascii="Times New Roman" w:hAnsi="Times New Roman"/>
                <w:sz w:val="16"/>
                <w:szCs w:val="16"/>
              </w:rPr>
            </w:pPr>
          </w:p>
          <w:p w:rsidR="00A45550" w:rsidRPr="003D16E8" w:rsidP="00A45550">
            <w:pPr>
              <w:bidi w:val="0"/>
              <w:rPr>
                <w:rFonts w:ascii="Times New Roman" w:hAnsi="Times New Roman"/>
              </w:rPr>
            </w:pPr>
            <w:r w:rsidRPr="003D16E8">
              <w:rPr>
                <w:rFonts w:ascii="Times New Roman" w:hAnsi="Times New Roman"/>
              </w:rPr>
              <w:t>(2) Držiteľ registrácie humánneho lieku môže</w:t>
            </w:r>
          </w:p>
          <w:p w:rsidR="00A45550" w:rsidRPr="003D16E8" w:rsidP="00A45550">
            <w:pPr>
              <w:bidi w:val="0"/>
              <w:rPr>
                <w:rFonts w:ascii="Times New Roman" w:hAnsi="Times New Roman"/>
              </w:rPr>
            </w:pPr>
          </w:p>
          <w:p w:rsidR="00A45550" w:rsidRPr="003D16E8" w:rsidP="00A45550">
            <w:pPr>
              <w:bidi w:val="0"/>
              <w:rPr>
                <w:rFonts w:ascii="Times New Roman" w:hAnsi="Times New Roman"/>
              </w:rPr>
            </w:pPr>
            <w:r w:rsidRPr="003D16E8">
              <w:rPr>
                <w:rFonts w:ascii="Times New Roman" w:hAnsi="Times New Roman"/>
              </w:rPr>
              <w:t>a) určiť fyzickú osobu s trvalým pobytom v Slovenskej republike alebo na území iného členského štátu alebo právnickú osobu so sídlom na území Slovenskej republiky alebo na území iného členského štátu splnomocnenú zastupovať ho a konať v jeho mene,</w:t>
            </w:r>
          </w:p>
          <w:p w:rsidR="001660E2" w:rsidRPr="003D16E8" w:rsidP="00821685">
            <w:pPr>
              <w:bidi w:val="0"/>
              <w:rPr>
                <w:rFonts w:ascii="Times New Roman" w:hAnsi="Times New Roman"/>
              </w:rPr>
            </w:pPr>
          </w:p>
          <w:p w:rsidR="00754C61" w:rsidRPr="003D16E8" w:rsidP="00754C61">
            <w:pPr>
              <w:bidi w:val="0"/>
              <w:jc w:val="center"/>
              <w:rPr>
                <w:rFonts w:ascii="Times New Roman" w:hAnsi="Times New Roman"/>
                <w:b/>
              </w:rPr>
            </w:pPr>
            <w:r w:rsidRPr="003D16E8">
              <w:rPr>
                <w:rFonts w:ascii="Times New Roman" w:hAnsi="Times New Roman"/>
                <w:b/>
              </w:rPr>
              <w:t xml:space="preserve">§ 119 </w:t>
            </w:r>
          </w:p>
          <w:p w:rsidR="00754C61" w:rsidRPr="003D16E8" w:rsidP="00754C61">
            <w:pPr>
              <w:bidi w:val="0"/>
              <w:jc w:val="center"/>
              <w:rPr>
                <w:rFonts w:ascii="Times New Roman" w:hAnsi="Times New Roman"/>
                <w:b/>
              </w:rPr>
            </w:pPr>
            <w:r w:rsidRPr="003D16E8">
              <w:rPr>
                <w:rFonts w:ascii="Times New Roman" w:hAnsi="Times New Roman"/>
                <w:b/>
              </w:rPr>
              <w:t>Oprávnenie predpisovať humánne lieky, zdravotnícke pomôcky a dietetické potraviny</w:t>
            </w:r>
          </w:p>
          <w:p w:rsidR="00754C61" w:rsidRPr="003D16E8" w:rsidP="00754C61">
            <w:pPr>
              <w:bidi w:val="0"/>
              <w:rPr>
                <w:rFonts w:ascii="Times New Roman" w:hAnsi="Times New Roman"/>
              </w:rPr>
            </w:pPr>
          </w:p>
          <w:p w:rsidR="00754C61" w:rsidRPr="003D16E8" w:rsidP="00754C61">
            <w:pPr>
              <w:bidi w:val="0"/>
              <w:rPr>
                <w:rFonts w:ascii="Times New Roman" w:hAnsi="Times New Roman"/>
              </w:rPr>
            </w:pPr>
            <w:r w:rsidRPr="003D16E8">
              <w:rPr>
                <w:rFonts w:ascii="Times New Roman" w:hAnsi="Times New Roman"/>
              </w:rPr>
              <w:t>(1) Predpisovať humánne lieky, zdravotnícke pomôcky a dietetické potraviny je oprávnený lekár, ktorý poskytuje zdravotnú starostlivosť</w:t>
            </w:r>
          </w:p>
          <w:p w:rsidR="00754C61" w:rsidRPr="003D16E8" w:rsidP="00754C61">
            <w:pPr>
              <w:bidi w:val="0"/>
              <w:rPr>
                <w:rFonts w:ascii="Times New Roman" w:hAnsi="Times New Roman"/>
              </w:rPr>
            </w:pPr>
            <w:r w:rsidRPr="003D16E8">
              <w:rPr>
                <w:rFonts w:ascii="Times New Roman" w:hAnsi="Times New Roman"/>
              </w:rPr>
              <w:t>a) na základe licencie na výkon samostatnej zdravotníckej praxe</w:t>
            </w:r>
            <w:r>
              <w:rPr>
                <w:rStyle w:val="FootnoteReference"/>
                <w:rFonts w:ascii="Times New Roman" w:hAnsi="Times New Roman"/>
                <w:rtl w:val="0"/>
              </w:rPr>
              <w:footnoteReference w:id="4"/>
            </w:r>
            <w:r w:rsidRPr="003D16E8">
              <w:rPr>
                <w:rFonts w:ascii="Times New Roman" w:hAnsi="Times New Roman"/>
              </w:rPr>
              <w:t>) na inom mieste ako v zdravotníckom zariadení,</w:t>
            </w:r>
          </w:p>
          <w:p w:rsidR="00754C61" w:rsidRPr="003D16E8" w:rsidP="00754C61">
            <w:pPr>
              <w:bidi w:val="0"/>
              <w:rPr>
                <w:rFonts w:ascii="Times New Roman" w:hAnsi="Times New Roman"/>
              </w:rPr>
            </w:pPr>
            <w:r w:rsidRPr="003D16E8">
              <w:rPr>
                <w:rFonts w:ascii="Times New Roman" w:hAnsi="Times New Roman"/>
              </w:rPr>
              <w:t>b) v zdravotníckom zariadení, na základe povolenia na prevádzkovanie zdravotníckeho zariadenia,</w:t>
            </w:r>
            <w:r w:rsidRPr="003D16E8">
              <w:rPr>
                <w:rFonts w:ascii="Times New Roman" w:hAnsi="Times New Roman"/>
                <w:vertAlign w:val="superscript"/>
              </w:rPr>
              <w:t>47</w:t>
            </w:r>
            <w:r w:rsidRPr="003D16E8">
              <w:rPr>
                <w:rFonts w:ascii="Times New Roman" w:hAnsi="Times New Roman"/>
              </w:rPr>
              <w:t>)</w:t>
            </w:r>
          </w:p>
          <w:p w:rsidR="00754C61" w:rsidRPr="003D16E8" w:rsidP="00754C61">
            <w:pPr>
              <w:bidi w:val="0"/>
              <w:rPr>
                <w:rFonts w:ascii="Times New Roman" w:hAnsi="Times New Roman"/>
              </w:rPr>
            </w:pPr>
            <w:r w:rsidRPr="003D16E8">
              <w:rPr>
                <w:rFonts w:ascii="Times New Roman" w:hAnsi="Times New Roman"/>
              </w:rPr>
              <w:t>c)  v pracovnoprávnom vzťahu alebo obdobnom pracovnom vzťahu k poskytovateľovi zdravotnej starostlivosti,</w:t>
            </w:r>
            <w:r w:rsidRPr="003D16E8">
              <w:rPr>
                <w:rFonts w:ascii="Times New Roman" w:hAnsi="Times New Roman"/>
                <w:vertAlign w:val="superscript"/>
              </w:rPr>
              <w:t>7</w:t>
            </w:r>
            <w:r w:rsidRPr="003D16E8">
              <w:rPr>
                <w:rFonts w:ascii="Times New Roman" w:hAnsi="Times New Roman"/>
              </w:rPr>
              <w:t>)</w:t>
            </w:r>
          </w:p>
          <w:p w:rsidR="0019189B" w:rsidRPr="003D16E8" w:rsidP="00821685">
            <w:pPr>
              <w:bidi w:val="0"/>
              <w:rPr>
                <w:rFonts w:ascii="Times New Roman" w:hAnsi="Times New Roman"/>
                <w:sz w:val="16"/>
                <w:szCs w:val="16"/>
              </w:rPr>
            </w:pPr>
          </w:p>
          <w:p w:rsidR="0019189B" w:rsidRPr="003D16E8" w:rsidP="00821685">
            <w:pPr>
              <w:bidi w:val="0"/>
              <w:rPr>
                <w:rFonts w:ascii="Times New Roman" w:hAnsi="Times New Roman"/>
              </w:rPr>
            </w:pPr>
            <w:r w:rsidRPr="003D16E8">
              <w:rPr>
                <w:rFonts w:ascii="Times New Roman" w:hAnsi="Times New Roman"/>
              </w:rPr>
              <w:t xml:space="preserve">§ </w:t>
            </w:r>
            <w:r w:rsidRPr="003D16E8" w:rsidR="008F6112">
              <w:rPr>
                <w:rFonts w:ascii="Times New Roman" w:hAnsi="Times New Roman"/>
              </w:rPr>
              <w:t>4</w:t>
            </w:r>
            <w:r w:rsidRPr="003D16E8" w:rsidR="00536CA7">
              <w:rPr>
                <w:rFonts w:ascii="Times New Roman" w:hAnsi="Times New Roman"/>
              </w:rPr>
              <w:t>8</w:t>
            </w:r>
            <w:r w:rsidRPr="003D16E8">
              <w:rPr>
                <w:rFonts w:ascii="Times New Roman" w:hAnsi="Times New Roman"/>
              </w:rPr>
              <w:t xml:space="preserve">, ods. </w:t>
            </w:r>
            <w:r w:rsidRPr="003D16E8" w:rsidR="00536CA7">
              <w:rPr>
                <w:rFonts w:ascii="Times New Roman" w:hAnsi="Times New Roman"/>
              </w:rPr>
              <w:t>1</w:t>
            </w:r>
          </w:p>
          <w:p w:rsidR="00536CA7" w:rsidRPr="003D16E8" w:rsidP="00536CA7">
            <w:pPr>
              <w:bidi w:val="0"/>
              <w:rPr>
                <w:rFonts w:ascii="Times New Roman" w:hAnsi="Times New Roman"/>
              </w:rPr>
            </w:pPr>
            <w:r w:rsidRPr="003D16E8">
              <w:rPr>
                <w:rFonts w:ascii="Times New Roman" w:hAnsi="Times New Roman"/>
              </w:rPr>
              <w:t>d) názov humánneho lieku, ktorým môže byť</w:t>
            </w:r>
          </w:p>
          <w:p w:rsidR="00536CA7" w:rsidRPr="003D16E8" w:rsidP="00536CA7">
            <w:pPr>
              <w:bidi w:val="0"/>
              <w:rPr>
                <w:rFonts w:ascii="Times New Roman" w:hAnsi="Times New Roman"/>
              </w:rPr>
            </w:pPr>
            <w:r w:rsidRPr="003D16E8">
              <w:rPr>
                <w:rFonts w:ascii="Times New Roman" w:hAnsi="Times New Roman"/>
              </w:rPr>
              <w:t>1. názov, ktorý sa nedá zameniť s bežným názvom alebo</w:t>
            </w:r>
          </w:p>
          <w:p w:rsidR="00536CA7" w:rsidRPr="003D16E8" w:rsidP="00536CA7">
            <w:pPr>
              <w:bidi w:val="0"/>
              <w:rPr>
                <w:rFonts w:ascii="Times New Roman" w:hAnsi="Times New Roman"/>
              </w:rPr>
            </w:pPr>
            <w:r w:rsidRPr="003D16E8">
              <w:rPr>
                <w:rFonts w:ascii="Times New Roman" w:hAnsi="Times New Roman"/>
              </w:rPr>
              <w:t>2. bežný názov alebo vedecký názov doplnený o ochrannú známku, alebo o obchodné meno výrobcu humánneho lieku,</w:t>
            </w:r>
          </w:p>
          <w:p w:rsidR="0019189B" w:rsidRPr="003D16E8" w:rsidP="00821685">
            <w:pPr>
              <w:bidi w:val="0"/>
              <w:rPr>
                <w:rFonts w:ascii="Times New Roman" w:hAnsi="Times New Roman"/>
                <w:sz w:val="16"/>
                <w:szCs w:val="16"/>
              </w:rPr>
            </w:pPr>
          </w:p>
          <w:p w:rsidR="0019189B" w:rsidRPr="003D16E8" w:rsidP="00821685">
            <w:pPr>
              <w:bidi w:val="0"/>
              <w:rPr>
                <w:rFonts w:ascii="Times New Roman" w:hAnsi="Times New Roman"/>
                <w:sz w:val="16"/>
                <w:szCs w:val="16"/>
              </w:rPr>
            </w:pPr>
          </w:p>
          <w:p w:rsidR="0019189B" w:rsidRPr="003D16E8" w:rsidP="00821685">
            <w:pPr>
              <w:bidi w:val="0"/>
              <w:rPr>
                <w:rFonts w:ascii="Times New Roman" w:hAnsi="Times New Roman"/>
                <w:sz w:val="16"/>
                <w:szCs w:val="16"/>
              </w:rPr>
            </w:pPr>
          </w:p>
          <w:p w:rsidR="0019189B" w:rsidRPr="003D16E8" w:rsidP="00821685">
            <w:pPr>
              <w:pStyle w:val="PlainText"/>
              <w:bidi w:val="0"/>
              <w:rPr>
                <w:rFonts w:ascii="Times New Roman" w:eastAsia="MS Mincho" w:hAnsi="Times New Roman" w:cs="Times New Roman"/>
                <w:sz w:val="24"/>
                <w:szCs w:val="24"/>
              </w:rPr>
            </w:pPr>
            <w:r w:rsidRPr="003D16E8">
              <w:rPr>
                <w:rFonts w:ascii="Times New Roman" w:eastAsia="MS Mincho" w:hAnsi="Times New Roman" w:cs="Times New Roman"/>
                <w:sz w:val="24"/>
                <w:szCs w:val="24"/>
              </w:rPr>
              <w:t xml:space="preserve"> </w:t>
            </w:r>
          </w:p>
          <w:p w:rsidR="0019189B" w:rsidRPr="003D16E8" w:rsidP="00821685">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b) medziná</w:t>
            </w:r>
            <w:r w:rsidRPr="003D16E8">
              <w:rPr>
                <w:rFonts w:ascii="Times New Roman" w:eastAsia="MS Mincho" w:hAnsi="Times New Roman" w:cs="Times New Roman" w:hint="default"/>
                <w:sz w:val="24"/>
                <w:szCs w:val="24"/>
              </w:rPr>
              <w:t>rodný</w:t>
            </w:r>
            <w:r w:rsidRPr="003D16E8">
              <w:rPr>
                <w:rFonts w:ascii="Times New Roman" w:eastAsia="MS Mincho" w:hAnsi="Times New Roman" w:cs="Times New Roman" w:hint="default"/>
                <w:sz w:val="24"/>
                <w:szCs w:val="24"/>
              </w:rPr>
              <w:t xml:space="preserve">   neregistrovaný</w:t>
            </w:r>
            <w:r w:rsidRPr="003D16E8">
              <w:rPr>
                <w:rFonts w:ascii="Times New Roman" w:eastAsia="MS Mincho" w:hAnsi="Times New Roman" w:cs="Times New Roman" w:hint="default"/>
                <w:sz w:val="24"/>
                <w:szCs w:val="24"/>
              </w:rPr>
              <w:t xml:space="preserve">   ná</w:t>
            </w:r>
            <w:r w:rsidRPr="003D16E8">
              <w:rPr>
                <w:rFonts w:ascii="Times New Roman" w:eastAsia="MS Mincho" w:hAnsi="Times New Roman" w:cs="Times New Roman" w:hint="default"/>
                <w:sz w:val="24"/>
                <w:szCs w:val="24"/>
              </w:rPr>
              <w:t>zov   odporúč</w:t>
            </w:r>
            <w:r w:rsidRPr="003D16E8">
              <w:rPr>
                <w:rFonts w:ascii="Times New Roman" w:eastAsia="MS Mincho" w:hAnsi="Times New Roman" w:cs="Times New Roman" w:hint="default"/>
                <w:sz w:val="24"/>
                <w:szCs w:val="24"/>
              </w:rPr>
              <w:t>aný</w:t>
            </w:r>
            <w:r w:rsidRPr="003D16E8">
              <w:rPr>
                <w:rFonts w:ascii="Times New Roman" w:eastAsia="MS Mincho" w:hAnsi="Times New Roman" w:cs="Times New Roman" w:hint="default"/>
                <w:sz w:val="24"/>
                <w:szCs w:val="24"/>
              </w:rPr>
              <w:t xml:space="preserve">   Svetovou  zdravotní</w:t>
            </w:r>
            <w:r w:rsidRPr="003D16E8">
              <w:rPr>
                <w:rFonts w:ascii="Times New Roman" w:eastAsia="MS Mincho" w:hAnsi="Times New Roman" w:cs="Times New Roman" w:hint="default"/>
                <w:sz w:val="24"/>
                <w:szCs w:val="24"/>
              </w:rPr>
              <w:t>ckou  organizá</w:t>
            </w:r>
            <w:r w:rsidRPr="003D16E8">
              <w:rPr>
                <w:rFonts w:ascii="Times New Roman" w:eastAsia="MS Mincho" w:hAnsi="Times New Roman" w:cs="Times New Roman" w:hint="default"/>
                <w:sz w:val="24"/>
                <w:szCs w:val="24"/>
              </w:rPr>
              <w:t>ciou  alebo  ak  neexistuje,  generický</w:t>
            </w:r>
            <w:r w:rsidRPr="003D16E8">
              <w:rPr>
                <w:rFonts w:ascii="Times New Roman" w:eastAsia="MS Mincho" w:hAnsi="Times New Roman" w:cs="Times New Roman" w:hint="default"/>
                <w:sz w:val="24"/>
                <w:szCs w:val="24"/>
              </w:rPr>
              <w:t xml:space="preserve"> ná</w:t>
            </w:r>
            <w:r w:rsidRPr="003D16E8">
              <w:rPr>
                <w:rFonts w:ascii="Times New Roman" w:eastAsia="MS Mincho" w:hAnsi="Times New Roman" w:cs="Times New Roman" w:hint="default"/>
                <w:sz w:val="24"/>
                <w:szCs w:val="24"/>
              </w:rPr>
              <w:t>zov (ď</w:t>
            </w:r>
            <w:r w:rsidRPr="003D16E8">
              <w:rPr>
                <w:rFonts w:ascii="Times New Roman" w:eastAsia="MS Mincho" w:hAnsi="Times New Roman" w:cs="Times New Roman" w:hint="default"/>
                <w:sz w:val="24"/>
                <w:szCs w:val="24"/>
              </w:rPr>
              <w:t>alej len "medziná</w:t>
            </w:r>
            <w:r w:rsidRPr="003D16E8">
              <w:rPr>
                <w:rFonts w:ascii="Times New Roman" w:eastAsia="MS Mincho" w:hAnsi="Times New Roman" w:cs="Times New Roman" w:hint="default"/>
                <w:sz w:val="24"/>
                <w:szCs w:val="24"/>
              </w:rPr>
              <w:t>rodný</w:t>
            </w:r>
            <w:r w:rsidRPr="003D16E8">
              <w:rPr>
                <w:rFonts w:ascii="Times New Roman" w:eastAsia="MS Mincho" w:hAnsi="Times New Roman" w:cs="Times New Roman" w:hint="default"/>
                <w:sz w:val="24"/>
                <w:szCs w:val="24"/>
              </w:rPr>
              <w:t xml:space="preserve"> ná</w:t>
            </w:r>
            <w:r w:rsidRPr="003D16E8">
              <w:rPr>
                <w:rFonts w:ascii="Times New Roman" w:eastAsia="MS Mincho" w:hAnsi="Times New Roman" w:cs="Times New Roman" w:hint="default"/>
                <w:sz w:val="24"/>
                <w:szCs w:val="24"/>
              </w:rPr>
              <w:t>zov"),</w:t>
            </w:r>
          </w:p>
          <w:p w:rsidR="0019189B" w:rsidRPr="003D16E8" w:rsidP="00821685">
            <w:pPr>
              <w:bidi w:val="0"/>
              <w:rPr>
                <w:rFonts w:ascii="Times New Roman" w:hAnsi="Times New Roman"/>
                <w:sz w:val="16"/>
                <w:szCs w:val="16"/>
              </w:rPr>
            </w:pPr>
          </w:p>
          <w:p w:rsidR="0019189B" w:rsidRPr="003D16E8" w:rsidP="00821685">
            <w:pPr>
              <w:bidi w:val="0"/>
              <w:rPr>
                <w:rFonts w:ascii="Times New Roman" w:hAnsi="Times New Roman"/>
                <w:sz w:val="16"/>
                <w:szCs w:val="16"/>
              </w:rPr>
            </w:pPr>
          </w:p>
          <w:p w:rsidR="0019189B" w:rsidRPr="003D16E8" w:rsidP="00821685">
            <w:pPr>
              <w:bidi w:val="0"/>
              <w:rPr>
                <w:rFonts w:ascii="Times New Roman" w:hAnsi="Times New Roman"/>
                <w:sz w:val="16"/>
                <w:szCs w:val="16"/>
              </w:rPr>
            </w:pPr>
          </w:p>
          <w:p w:rsidR="0019189B" w:rsidRPr="003D16E8" w:rsidP="00821685">
            <w:pPr>
              <w:pStyle w:val="PlainText"/>
              <w:bidi w:val="0"/>
              <w:rPr>
                <w:rFonts w:ascii="Times New Roman" w:eastAsia="MS Mincho" w:hAnsi="Times New Roman" w:cs="Times New Roman"/>
                <w:sz w:val="24"/>
                <w:szCs w:val="24"/>
              </w:rPr>
            </w:pPr>
            <w:r w:rsidRPr="003D16E8" w:rsidR="00536CA7">
              <w:rPr>
                <w:rFonts w:ascii="Times New Roman" w:hAnsi="Times New Roman" w:cs="Times New Roman"/>
                <w:sz w:val="24"/>
                <w:szCs w:val="24"/>
              </w:rPr>
              <w:t>údaj o obsahu liečiva v jednej dávke liekovej formy (ďalej len „sila lieku")</w:t>
            </w:r>
            <w:r w:rsidRPr="003D16E8">
              <w:rPr>
                <w:rFonts w:ascii="Times New Roman" w:eastAsia="MS Mincho" w:hAnsi="Times New Roman" w:cs="Times New Roman"/>
                <w:sz w:val="24"/>
                <w:szCs w:val="24"/>
              </w:rPr>
              <w:t>,</w:t>
            </w:r>
          </w:p>
          <w:p w:rsidR="0019189B" w:rsidRPr="003D16E8" w:rsidP="00821685">
            <w:pPr>
              <w:bidi w:val="0"/>
              <w:rPr>
                <w:rFonts w:ascii="Times New Roman" w:hAnsi="Times New Roman"/>
              </w:rPr>
            </w:pPr>
          </w:p>
          <w:p w:rsidR="00C7283E" w:rsidRPr="003D16E8" w:rsidP="00821685">
            <w:pPr>
              <w:bidi w:val="0"/>
              <w:rPr>
                <w:rFonts w:ascii="Times New Roman" w:hAnsi="Times New Roman"/>
              </w:rPr>
            </w:pPr>
          </w:p>
          <w:p w:rsidR="00536CA7" w:rsidRPr="003D16E8" w:rsidP="00821685">
            <w:pPr>
              <w:bidi w:val="0"/>
              <w:rPr>
                <w:rFonts w:ascii="Times New Roman" w:hAnsi="Times New Roman"/>
              </w:rPr>
            </w:pPr>
          </w:p>
          <w:p w:rsidR="00536CA7" w:rsidRPr="003D16E8" w:rsidP="00821685">
            <w:pPr>
              <w:bidi w:val="0"/>
              <w:rPr>
                <w:rFonts w:ascii="Times New Roman" w:hAnsi="Times New Roman"/>
              </w:rPr>
            </w:pPr>
          </w:p>
          <w:p w:rsidR="0019189B" w:rsidRPr="003D16E8" w:rsidP="00821685">
            <w:pPr>
              <w:bidi w:val="0"/>
              <w:rPr>
                <w:rFonts w:ascii="Times New Roman" w:hAnsi="Times New Roman"/>
              </w:rPr>
            </w:pPr>
          </w:p>
          <w:p w:rsidR="0019189B" w:rsidRPr="003D16E8" w:rsidP="00821685">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sz w:val="24"/>
                <w:szCs w:val="24"/>
              </w:rPr>
              <w:t>d</w:t>
            </w:r>
            <w:r w:rsidRPr="003D16E8">
              <w:rPr>
                <w:rFonts w:ascii="Times New Roman" w:eastAsia="MS Mincho" w:hAnsi="Times New Roman" w:cs="Times New Roman" w:hint="default"/>
                <w:sz w:val="24"/>
                <w:szCs w:val="24"/>
              </w:rPr>
              <w:t>) vnú</w:t>
            </w:r>
            <w:r w:rsidRPr="003D16E8">
              <w:rPr>
                <w:rFonts w:ascii="Times New Roman" w:eastAsia="MS Mincho" w:hAnsi="Times New Roman" w:cs="Times New Roman" w:hint="default"/>
                <w:sz w:val="24"/>
                <w:szCs w:val="24"/>
              </w:rPr>
              <w:t>torný</w:t>
            </w:r>
            <w:r w:rsidRPr="003D16E8">
              <w:rPr>
                <w:rFonts w:ascii="Times New Roman" w:eastAsia="MS Mincho" w:hAnsi="Times New Roman" w:cs="Times New Roman" w:hint="default"/>
                <w:sz w:val="24"/>
                <w:szCs w:val="24"/>
              </w:rPr>
              <w:t xml:space="preserve"> obal, ktorý</w:t>
            </w:r>
            <w:r w:rsidRPr="003D16E8">
              <w:rPr>
                <w:rFonts w:ascii="Times New Roman" w:eastAsia="MS Mincho" w:hAnsi="Times New Roman" w:cs="Times New Roman" w:hint="default"/>
                <w:sz w:val="24"/>
                <w:szCs w:val="24"/>
              </w:rPr>
              <w:t xml:space="preserve"> prichá</w:t>
            </w:r>
            <w:r w:rsidRPr="003D16E8">
              <w:rPr>
                <w:rFonts w:ascii="Times New Roman" w:eastAsia="MS Mincho" w:hAnsi="Times New Roman" w:cs="Times New Roman" w:hint="default"/>
                <w:sz w:val="24"/>
                <w:szCs w:val="24"/>
              </w:rPr>
              <w:t>dza do priameho styku s liekom,</w:t>
            </w:r>
          </w:p>
          <w:p w:rsidR="0019189B" w:rsidRPr="003D16E8" w:rsidP="00821685">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w:t>
            </w:r>
          </w:p>
          <w:p w:rsidR="0019189B" w:rsidRPr="003D16E8" w:rsidP="00821685">
            <w:pPr>
              <w:pStyle w:val="PlainText"/>
              <w:bidi w:val="0"/>
              <w:rPr>
                <w:rFonts w:ascii="Times New Roman" w:eastAsia="MS Mincho" w:hAnsi="Times New Roman" w:cs="Times New Roman" w:hint="default"/>
                <w:sz w:val="24"/>
                <w:szCs w:val="24"/>
              </w:rPr>
            </w:pPr>
          </w:p>
          <w:p w:rsidR="00C7283E" w:rsidRPr="003D16E8" w:rsidP="00821685">
            <w:pPr>
              <w:pStyle w:val="PlainText"/>
              <w:bidi w:val="0"/>
              <w:rPr>
                <w:rFonts w:ascii="Times New Roman" w:eastAsia="MS Mincho" w:hAnsi="Times New Roman" w:cs="Times New Roman"/>
                <w:sz w:val="24"/>
                <w:szCs w:val="24"/>
              </w:rPr>
            </w:pPr>
          </w:p>
          <w:p w:rsidR="0019189B" w:rsidRPr="003D16E8" w:rsidP="00821685">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e) vonkajší</w:t>
            </w:r>
            <w:r w:rsidRPr="003D16E8">
              <w:rPr>
                <w:rFonts w:ascii="Times New Roman" w:eastAsia="MS Mincho" w:hAnsi="Times New Roman" w:cs="Times New Roman" w:hint="default"/>
                <w:sz w:val="24"/>
                <w:szCs w:val="24"/>
              </w:rPr>
              <w:t xml:space="preserve"> obal, v ktorom je umiestnený</w:t>
            </w:r>
            <w:r w:rsidRPr="003D16E8">
              <w:rPr>
                <w:rFonts w:ascii="Times New Roman" w:eastAsia="MS Mincho" w:hAnsi="Times New Roman" w:cs="Times New Roman" w:hint="default"/>
                <w:sz w:val="24"/>
                <w:szCs w:val="24"/>
              </w:rPr>
              <w:t xml:space="preserve"> vnú</w:t>
            </w:r>
            <w:r w:rsidRPr="003D16E8">
              <w:rPr>
                <w:rFonts w:ascii="Times New Roman" w:eastAsia="MS Mincho" w:hAnsi="Times New Roman" w:cs="Times New Roman" w:hint="default"/>
                <w:sz w:val="24"/>
                <w:szCs w:val="24"/>
              </w:rPr>
              <w:t>torný</w:t>
            </w:r>
            <w:r w:rsidRPr="003D16E8">
              <w:rPr>
                <w:rFonts w:ascii="Times New Roman" w:eastAsia="MS Mincho" w:hAnsi="Times New Roman" w:cs="Times New Roman" w:hint="default"/>
                <w:sz w:val="24"/>
                <w:szCs w:val="24"/>
              </w:rPr>
              <w:t xml:space="preserve"> obal.</w:t>
            </w:r>
          </w:p>
          <w:p w:rsidR="0019189B" w:rsidRPr="003D16E8" w:rsidP="00821685">
            <w:pPr>
              <w:bidi w:val="0"/>
              <w:rPr>
                <w:rFonts w:ascii="Times New Roman" w:hAnsi="Times New Roman"/>
                <w:sz w:val="16"/>
                <w:szCs w:val="16"/>
              </w:rPr>
            </w:pPr>
          </w:p>
          <w:p w:rsidR="0019189B" w:rsidRPr="003D16E8" w:rsidP="00821685">
            <w:pPr>
              <w:pStyle w:val="PlainText"/>
              <w:bidi w:val="0"/>
              <w:rPr>
                <w:rFonts w:ascii="Times New Roman" w:eastAsia="MS Mincho" w:hAnsi="Times New Roman"/>
                <w:sz w:val="24"/>
                <w:szCs w:val="24"/>
              </w:rPr>
            </w:pPr>
          </w:p>
          <w:p w:rsidR="00536CA7" w:rsidRPr="003D16E8" w:rsidP="00536CA7">
            <w:pPr>
              <w:bidi w:val="0"/>
              <w:jc w:val="center"/>
              <w:rPr>
                <w:rFonts w:ascii="Times New Roman" w:hAnsi="Times New Roman"/>
                <w:b/>
              </w:rPr>
            </w:pPr>
            <w:r w:rsidRPr="003D16E8">
              <w:rPr>
                <w:rFonts w:ascii="Times New Roman" w:hAnsi="Times New Roman"/>
                <w:b/>
              </w:rPr>
              <w:t xml:space="preserve">§ 61 </w:t>
            </w:r>
          </w:p>
          <w:p w:rsidR="00536CA7" w:rsidRPr="003D16E8" w:rsidP="00536CA7">
            <w:pPr>
              <w:bidi w:val="0"/>
              <w:jc w:val="center"/>
              <w:rPr>
                <w:rFonts w:ascii="Times New Roman" w:hAnsi="Times New Roman"/>
                <w:b/>
              </w:rPr>
            </w:pPr>
            <w:r w:rsidRPr="003D16E8">
              <w:rPr>
                <w:rFonts w:ascii="Times New Roman" w:hAnsi="Times New Roman"/>
                <w:b/>
              </w:rPr>
              <w:t>Balenie a označovanie humánneho lieku</w:t>
            </w:r>
          </w:p>
          <w:p w:rsidR="0019189B" w:rsidRPr="003D16E8" w:rsidP="00821685">
            <w:pPr>
              <w:pStyle w:val="PlainText"/>
              <w:bidi w:val="0"/>
              <w:rPr>
                <w:rFonts w:ascii="Times New Roman" w:eastAsia="MS Mincho" w:hAnsi="Times New Roman"/>
                <w:sz w:val="24"/>
                <w:szCs w:val="24"/>
              </w:rPr>
            </w:pPr>
          </w:p>
          <w:p w:rsidR="0019189B" w:rsidRPr="003D16E8" w:rsidP="00821685">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(1) Označ</w:t>
            </w:r>
            <w:r w:rsidRPr="003D16E8">
              <w:rPr>
                <w:rFonts w:ascii="Times New Roman" w:eastAsia="MS Mincho" w:hAnsi="Times New Roman" w:cs="Times New Roman" w:hint="default"/>
                <w:sz w:val="24"/>
                <w:szCs w:val="24"/>
              </w:rPr>
              <w:t>ovaní</w:t>
            </w:r>
            <w:r w:rsidRPr="003D16E8">
              <w:rPr>
                <w:rFonts w:ascii="Times New Roman" w:eastAsia="MS Mincho" w:hAnsi="Times New Roman" w:cs="Times New Roman" w:hint="default"/>
                <w:sz w:val="24"/>
                <w:szCs w:val="24"/>
              </w:rPr>
              <w:t>m liekov 15) sa rozumie</w:t>
            </w:r>
          </w:p>
          <w:p w:rsidR="0019189B" w:rsidRPr="003D16E8" w:rsidP="00821685">
            <w:pPr>
              <w:pStyle w:val="PlainText"/>
              <w:bidi w:val="0"/>
              <w:rPr>
                <w:rFonts w:ascii="Times New Roman" w:eastAsia="MS Mincho" w:hAnsi="Times New Roman"/>
                <w:sz w:val="24"/>
                <w:szCs w:val="24"/>
              </w:rPr>
            </w:pPr>
          </w:p>
          <w:p w:rsidR="0019189B" w:rsidRPr="003D16E8" w:rsidP="00821685">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a) ná</w:t>
            </w:r>
            <w:r w:rsidRPr="003D16E8">
              <w:rPr>
                <w:rFonts w:ascii="Times New Roman" w:eastAsia="MS Mincho" w:hAnsi="Times New Roman" w:cs="Times New Roman" w:hint="default"/>
                <w:sz w:val="24"/>
                <w:szCs w:val="24"/>
              </w:rPr>
              <w:t>zov  lieku,  ktorý</w:t>
            </w:r>
            <w:r w:rsidRPr="003D16E8">
              <w:rPr>
                <w:rFonts w:ascii="Times New Roman" w:eastAsia="MS Mincho" w:hAnsi="Times New Roman" w:cs="Times New Roman" w:hint="default"/>
                <w:sz w:val="24"/>
                <w:szCs w:val="24"/>
              </w:rPr>
              <w:t xml:space="preserve">  môž</w:t>
            </w:r>
            <w:r w:rsidRPr="003D16E8">
              <w:rPr>
                <w:rFonts w:ascii="Times New Roman" w:eastAsia="MS Mincho" w:hAnsi="Times New Roman" w:cs="Times New Roman" w:hint="default"/>
                <w:sz w:val="24"/>
                <w:szCs w:val="24"/>
              </w:rPr>
              <w:t>e  byť</w:t>
            </w:r>
            <w:r w:rsidRPr="003D16E8">
              <w:rPr>
                <w:rFonts w:ascii="Times New Roman" w:eastAsia="MS Mincho" w:hAnsi="Times New Roman" w:cs="Times New Roman" w:hint="default"/>
                <w:sz w:val="24"/>
                <w:szCs w:val="24"/>
              </w:rPr>
              <w:t xml:space="preserve">  vymyslený</w:t>
            </w:r>
            <w:r w:rsidRPr="003D16E8">
              <w:rPr>
                <w:rFonts w:ascii="Times New Roman" w:eastAsia="MS Mincho" w:hAnsi="Times New Roman" w:cs="Times New Roman" w:hint="default"/>
                <w:sz w:val="24"/>
                <w:szCs w:val="24"/>
              </w:rPr>
              <w:t>, m</w:t>
            </w:r>
            <w:r w:rsidRPr="003D16E8">
              <w:rPr>
                <w:rFonts w:ascii="Times New Roman" w:eastAsia="MS Mincho" w:hAnsi="Times New Roman" w:cs="Times New Roman" w:hint="default"/>
                <w:sz w:val="24"/>
                <w:szCs w:val="24"/>
              </w:rPr>
              <w:t>edziná</w:t>
            </w:r>
            <w:r w:rsidRPr="003D16E8">
              <w:rPr>
                <w:rFonts w:ascii="Times New Roman" w:eastAsia="MS Mincho" w:hAnsi="Times New Roman" w:cs="Times New Roman" w:hint="default"/>
                <w:sz w:val="24"/>
                <w:szCs w:val="24"/>
              </w:rPr>
              <w:t>rodný</w:t>
            </w:r>
            <w:r w:rsidRPr="003D16E8">
              <w:rPr>
                <w:rFonts w:ascii="Times New Roman" w:eastAsia="MS Mincho" w:hAnsi="Times New Roman" w:cs="Times New Roman" w:hint="default"/>
                <w:sz w:val="24"/>
                <w:szCs w:val="24"/>
              </w:rPr>
              <w:t xml:space="preserve"> ná</w:t>
            </w:r>
            <w:r w:rsidRPr="003D16E8">
              <w:rPr>
                <w:rFonts w:ascii="Times New Roman" w:eastAsia="MS Mincho" w:hAnsi="Times New Roman" w:cs="Times New Roman" w:hint="default"/>
                <w:sz w:val="24"/>
                <w:szCs w:val="24"/>
              </w:rPr>
              <w:t>zov alebo  vedecký</w:t>
            </w:r>
            <w:r w:rsidRPr="003D16E8">
              <w:rPr>
                <w:rFonts w:ascii="Times New Roman" w:eastAsia="MS Mincho" w:hAnsi="Times New Roman" w:cs="Times New Roman" w:hint="default"/>
                <w:sz w:val="24"/>
                <w:szCs w:val="24"/>
              </w:rPr>
              <w:t xml:space="preserve"> ná</w:t>
            </w:r>
            <w:r w:rsidRPr="003D16E8">
              <w:rPr>
                <w:rFonts w:ascii="Times New Roman" w:eastAsia="MS Mincho" w:hAnsi="Times New Roman" w:cs="Times New Roman" w:hint="default"/>
                <w:sz w:val="24"/>
                <w:szCs w:val="24"/>
              </w:rPr>
              <w:t>zov  doplnený</w:t>
            </w:r>
            <w:r w:rsidRPr="003D16E8">
              <w:rPr>
                <w:rFonts w:ascii="Times New Roman" w:eastAsia="MS Mincho" w:hAnsi="Times New Roman" w:cs="Times New Roman" w:hint="default"/>
                <w:sz w:val="24"/>
                <w:szCs w:val="24"/>
              </w:rPr>
              <w:t xml:space="preserve"> znač</w:t>
            </w:r>
            <w:r w:rsidRPr="003D16E8">
              <w:rPr>
                <w:rFonts w:ascii="Times New Roman" w:eastAsia="MS Mincho" w:hAnsi="Times New Roman" w:cs="Times New Roman" w:hint="default"/>
                <w:sz w:val="24"/>
                <w:szCs w:val="24"/>
              </w:rPr>
              <w:t>kou  alebo obchodný</w:t>
            </w:r>
            <w:r w:rsidRPr="003D16E8">
              <w:rPr>
                <w:rFonts w:ascii="Times New Roman" w:eastAsia="MS Mincho" w:hAnsi="Times New Roman" w:cs="Times New Roman" w:hint="default"/>
                <w:sz w:val="24"/>
                <w:szCs w:val="24"/>
              </w:rPr>
              <w:t>m  menom vý</w:t>
            </w:r>
            <w:r w:rsidRPr="003D16E8">
              <w:rPr>
                <w:rFonts w:ascii="Times New Roman" w:eastAsia="MS Mincho" w:hAnsi="Times New Roman" w:cs="Times New Roman" w:hint="default"/>
                <w:sz w:val="24"/>
                <w:szCs w:val="24"/>
              </w:rPr>
              <w:t>robcu; vymyslené</w:t>
            </w:r>
            <w:r w:rsidRPr="003D16E8">
              <w:rPr>
                <w:rFonts w:ascii="Times New Roman" w:eastAsia="MS Mincho" w:hAnsi="Times New Roman" w:cs="Times New Roman" w:hint="default"/>
                <w:sz w:val="24"/>
                <w:szCs w:val="24"/>
              </w:rPr>
              <w:t xml:space="preserve"> meno nesmie splý</w:t>
            </w:r>
            <w:r w:rsidRPr="003D16E8">
              <w:rPr>
                <w:rFonts w:ascii="Times New Roman" w:eastAsia="MS Mincho" w:hAnsi="Times New Roman" w:cs="Times New Roman" w:hint="default"/>
                <w:sz w:val="24"/>
                <w:szCs w:val="24"/>
              </w:rPr>
              <w:t>vať</w:t>
            </w:r>
            <w:r w:rsidRPr="003D16E8">
              <w:rPr>
                <w:rFonts w:ascii="Times New Roman" w:eastAsia="MS Mincho" w:hAnsi="Times New Roman" w:cs="Times New Roman" w:hint="default"/>
                <w:sz w:val="24"/>
                <w:szCs w:val="24"/>
              </w:rPr>
              <w:t xml:space="preserve"> s medziná</w:t>
            </w:r>
            <w:r w:rsidRPr="003D16E8">
              <w:rPr>
                <w:rFonts w:ascii="Times New Roman" w:eastAsia="MS Mincho" w:hAnsi="Times New Roman" w:cs="Times New Roman" w:hint="default"/>
                <w:sz w:val="24"/>
                <w:szCs w:val="24"/>
              </w:rPr>
              <w:t>rodný</w:t>
            </w:r>
            <w:r w:rsidRPr="003D16E8">
              <w:rPr>
                <w:rFonts w:ascii="Times New Roman" w:eastAsia="MS Mincho" w:hAnsi="Times New Roman" w:cs="Times New Roman" w:hint="default"/>
                <w:sz w:val="24"/>
                <w:szCs w:val="24"/>
              </w:rPr>
              <w:t>m ná</w:t>
            </w:r>
            <w:r w:rsidRPr="003D16E8">
              <w:rPr>
                <w:rFonts w:ascii="Times New Roman" w:eastAsia="MS Mincho" w:hAnsi="Times New Roman" w:cs="Times New Roman" w:hint="default"/>
                <w:sz w:val="24"/>
                <w:szCs w:val="24"/>
              </w:rPr>
              <w:t>zvom,</w:t>
            </w:r>
          </w:p>
          <w:p w:rsidR="0019189B" w:rsidRPr="003D16E8" w:rsidP="00821685">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b) medziná</w:t>
            </w:r>
            <w:r w:rsidRPr="003D16E8">
              <w:rPr>
                <w:rFonts w:ascii="Times New Roman" w:eastAsia="MS Mincho" w:hAnsi="Times New Roman" w:cs="Times New Roman" w:hint="default"/>
                <w:sz w:val="24"/>
                <w:szCs w:val="24"/>
              </w:rPr>
              <w:t>rodný</w:t>
            </w:r>
            <w:r w:rsidRPr="003D16E8">
              <w:rPr>
                <w:rFonts w:ascii="Times New Roman" w:eastAsia="MS Mincho" w:hAnsi="Times New Roman" w:cs="Times New Roman" w:hint="default"/>
                <w:sz w:val="24"/>
                <w:szCs w:val="24"/>
              </w:rPr>
              <w:t xml:space="preserve">   neregistrovaný</w:t>
            </w:r>
            <w:r w:rsidRPr="003D16E8">
              <w:rPr>
                <w:rFonts w:ascii="Times New Roman" w:eastAsia="MS Mincho" w:hAnsi="Times New Roman" w:cs="Times New Roman" w:hint="default"/>
                <w:sz w:val="24"/>
                <w:szCs w:val="24"/>
              </w:rPr>
              <w:t xml:space="preserve">    ná</w:t>
            </w:r>
            <w:r w:rsidRPr="003D16E8">
              <w:rPr>
                <w:rFonts w:ascii="Times New Roman" w:eastAsia="MS Mincho" w:hAnsi="Times New Roman" w:cs="Times New Roman" w:hint="default"/>
                <w:sz w:val="24"/>
                <w:szCs w:val="24"/>
              </w:rPr>
              <w:t>zov   odporúč</w:t>
            </w:r>
            <w:r w:rsidRPr="003D16E8">
              <w:rPr>
                <w:rFonts w:ascii="Times New Roman" w:eastAsia="MS Mincho" w:hAnsi="Times New Roman" w:cs="Times New Roman" w:hint="default"/>
                <w:sz w:val="24"/>
                <w:szCs w:val="24"/>
              </w:rPr>
              <w:t>aný</w:t>
            </w:r>
            <w:r w:rsidRPr="003D16E8">
              <w:rPr>
                <w:rFonts w:ascii="Times New Roman" w:eastAsia="MS Mincho" w:hAnsi="Times New Roman" w:cs="Times New Roman" w:hint="default"/>
                <w:sz w:val="24"/>
                <w:szCs w:val="24"/>
              </w:rPr>
              <w:t xml:space="preserve">   Svetovou</w:t>
            </w:r>
          </w:p>
          <w:p w:rsidR="0019189B" w:rsidRPr="003D16E8" w:rsidP="00821685">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zdravotní</w:t>
            </w:r>
            <w:r w:rsidRPr="003D16E8">
              <w:rPr>
                <w:rFonts w:ascii="Times New Roman" w:eastAsia="MS Mincho" w:hAnsi="Times New Roman" w:cs="Times New Roman" w:hint="default"/>
                <w:sz w:val="24"/>
                <w:szCs w:val="24"/>
              </w:rPr>
              <w:t>ckou  organizá</w:t>
            </w:r>
            <w:r w:rsidRPr="003D16E8">
              <w:rPr>
                <w:rFonts w:ascii="Times New Roman" w:eastAsia="MS Mincho" w:hAnsi="Times New Roman" w:cs="Times New Roman" w:hint="default"/>
                <w:sz w:val="24"/>
                <w:szCs w:val="24"/>
              </w:rPr>
              <w:t>ciou  alebo  ak  neexi</w:t>
            </w:r>
            <w:r w:rsidRPr="003D16E8">
              <w:rPr>
                <w:rFonts w:ascii="Times New Roman" w:eastAsia="MS Mincho" w:hAnsi="Times New Roman" w:cs="Times New Roman" w:hint="default"/>
                <w:sz w:val="24"/>
                <w:szCs w:val="24"/>
              </w:rPr>
              <w:t>stuje,  generický</w:t>
            </w:r>
            <w:r w:rsidRPr="003D16E8" w:rsidR="00F1147F">
              <w:rPr>
                <w:rFonts w:ascii="Times New Roman" w:eastAsia="MS Mincho" w:hAnsi="Times New Roman" w:cs="Times New Roman"/>
                <w:sz w:val="24"/>
                <w:szCs w:val="24"/>
              </w:rPr>
              <w:t xml:space="preserve"> </w:t>
            </w:r>
            <w:r w:rsidRPr="003D16E8">
              <w:rPr>
                <w:rFonts w:ascii="Times New Roman" w:eastAsia="MS Mincho" w:hAnsi="Times New Roman" w:cs="Times New Roman" w:hint="default"/>
                <w:sz w:val="24"/>
                <w:szCs w:val="24"/>
              </w:rPr>
              <w:t>ná</w:t>
            </w:r>
            <w:r w:rsidRPr="003D16E8">
              <w:rPr>
                <w:rFonts w:ascii="Times New Roman" w:eastAsia="MS Mincho" w:hAnsi="Times New Roman" w:cs="Times New Roman" w:hint="default"/>
                <w:sz w:val="24"/>
                <w:szCs w:val="24"/>
              </w:rPr>
              <w:t>zov (ď</w:t>
            </w:r>
            <w:r w:rsidRPr="003D16E8">
              <w:rPr>
                <w:rFonts w:ascii="Times New Roman" w:eastAsia="MS Mincho" w:hAnsi="Times New Roman" w:cs="Times New Roman" w:hint="default"/>
                <w:sz w:val="24"/>
                <w:szCs w:val="24"/>
              </w:rPr>
              <w:t>alej len "medziná</w:t>
            </w:r>
            <w:r w:rsidRPr="003D16E8">
              <w:rPr>
                <w:rFonts w:ascii="Times New Roman" w:eastAsia="MS Mincho" w:hAnsi="Times New Roman" w:cs="Times New Roman" w:hint="default"/>
                <w:sz w:val="24"/>
                <w:szCs w:val="24"/>
              </w:rPr>
              <w:t>rodný</w:t>
            </w:r>
            <w:r w:rsidRPr="003D16E8">
              <w:rPr>
                <w:rFonts w:ascii="Times New Roman" w:eastAsia="MS Mincho" w:hAnsi="Times New Roman" w:cs="Times New Roman" w:hint="default"/>
                <w:sz w:val="24"/>
                <w:szCs w:val="24"/>
              </w:rPr>
              <w:t xml:space="preserve"> ná</w:t>
            </w:r>
            <w:r w:rsidRPr="003D16E8">
              <w:rPr>
                <w:rFonts w:ascii="Times New Roman" w:eastAsia="MS Mincho" w:hAnsi="Times New Roman" w:cs="Times New Roman" w:hint="default"/>
                <w:sz w:val="24"/>
                <w:szCs w:val="24"/>
              </w:rPr>
              <w:t>zov"),</w:t>
            </w:r>
          </w:p>
          <w:p w:rsidR="0019189B" w:rsidRPr="003D16E8" w:rsidP="00821685">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c) obsah lieč</w:t>
            </w:r>
            <w:r w:rsidRPr="003D16E8">
              <w:rPr>
                <w:rFonts w:ascii="Times New Roman" w:eastAsia="MS Mincho" w:hAnsi="Times New Roman" w:cs="Times New Roman" w:hint="default"/>
                <w:sz w:val="24"/>
                <w:szCs w:val="24"/>
              </w:rPr>
              <w:t>iva alebo lieč</w:t>
            </w:r>
            <w:r w:rsidRPr="003D16E8">
              <w:rPr>
                <w:rFonts w:ascii="Times New Roman" w:eastAsia="MS Mincho" w:hAnsi="Times New Roman" w:cs="Times New Roman" w:hint="default"/>
                <w:sz w:val="24"/>
                <w:szCs w:val="24"/>
              </w:rPr>
              <w:t>iv  vyjadrený</w:t>
            </w:r>
            <w:r w:rsidRPr="003D16E8">
              <w:rPr>
                <w:rFonts w:ascii="Times New Roman" w:eastAsia="MS Mincho" w:hAnsi="Times New Roman" w:cs="Times New Roman" w:hint="default"/>
                <w:sz w:val="24"/>
                <w:szCs w:val="24"/>
              </w:rPr>
              <w:t xml:space="preserve"> jeho alebo ich množ</w:t>
            </w:r>
            <w:r w:rsidRPr="003D16E8">
              <w:rPr>
                <w:rFonts w:ascii="Times New Roman" w:eastAsia="MS Mincho" w:hAnsi="Times New Roman" w:cs="Times New Roman" w:hint="default"/>
                <w:sz w:val="24"/>
                <w:szCs w:val="24"/>
              </w:rPr>
              <w:t>stvom v jednotke  liekovej formy,  v dá</w:t>
            </w:r>
            <w:r w:rsidRPr="003D16E8">
              <w:rPr>
                <w:rFonts w:ascii="Times New Roman" w:eastAsia="MS Mincho" w:hAnsi="Times New Roman" w:cs="Times New Roman" w:hint="default"/>
                <w:sz w:val="24"/>
                <w:szCs w:val="24"/>
              </w:rPr>
              <w:t>vke,  objeme alebo  hmotnosti v zá</w:t>
            </w:r>
            <w:r w:rsidRPr="003D16E8">
              <w:rPr>
                <w:rFonts w:ascii="Times New Roman" w:eastAsia="MS Mincho" w:hAnsi="Times New Roman" w:cs="Times New Roman" w:hint="default"/>
                <w:sz w:val="24"/>
                <w:szCs w:val="24"/>
              </w:rPr>
              <w:t>vislosti od liekovej formy,</w:t>
            </w:r>
          </w:p>
          <w:p w:rsidR="0019189B" w:rsidRPr="003D16E8" w:rsidP="00821685">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d) vnú</w:t>
            </w:r>
            <w:r w:rsidRPr="003D16E8">
              <w:rPr>
                <w:rFonts w:ascii="Times New Roman" w:eastAsia="MS Mincho" w:hAnsi="Times New Roman" w:cs="Times New Roman" w:hint="default"/>
                <w:sz w:val="24"/>
                <w:szCs w:val="24"/>
              </w:rPr>
              <w:t>torný</w:t>
            </w:r>
            <w:r w:rsidRPr="003D16E8">
              <w:rPr>
                <w:rFonts w:ascii="Times New Roman" w:eastAsia="MS Mincho" w:hAnsi="Times New Roman" w:cs="Times New Roman" w:hint="default"/>
                <w:sz w:val="24"/>
                <w:szCs w:val="24"/>
              </w:rPr>
              <w:t xml:space="preserve"> obal, ktorý</w:t>
            </w:r>
            <w:r w:rsidRPr="003D16E8">
              <w:rPr>
                <w:rFonts w:ascii="Times New Roman" w:eastAsia="MS Mincho" w:hAnsi="Times New Roman" w:cs="Times New Roman" w:hint="default"/>
                <w:sz w:val="24"/>
                <w:szCs w:val="24"/>
              </w:rPr>
              <w:t xml:space="preserve"> prichá</w:t>
            </w:r>
            <w:r w:rsidRPr="003D16E8">
              <w:rPr>
                <w:rFonts w:ascii="Times New Roman" w:eastAsia="MS Mincho" w:hAnsi="Times New Roman" w:cs="Times New Roman" w:hint="default"/>
                <w:sz w:val="24"/>
                <w:szCs w:val="24"/>
              </w:rPr>
              <w:t>dza d</w:t>
            </w:r>
            <w:r w:rsidRPr="003D16E8">
              <w:rPr>
                <w:rFonts w:ascii="Times New Roman" w:eastAsia="MS Mincho" w:hAnsi="Times New Roman" w:cs="Times New Roman" w:hint="default"/>
                <w:sz w:val="24"/>
                <w:szCs w:val="24"/>
              </w:rPr>
              <w:t>o priameho styku s liekom,</w:t>
            </w:r>
          </w:p>
          <w:p w:rsidR="0019189B" w:rsidRPr="003D16E8" w:rsidP="00821685">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e) vonkajší</w:t>
            </w:r>
            <w:r w:rsidRPr="003D16E8">
              <w:rPr>
                <w:rFonts w:ascii="Times New Roman" w:eastAsia="MS Mincho" w:hAnsi="Times New Roman" w:cs="Times New Roman" w:hint="default"/>
                <w:sz w:val="24"/>
                <w:szCs w:val="24"/>
              </w:rPr>
              <w:t xml:space="preserve"> obal, v ktorom je umiestnený</w:t>
            </w:r>
            <w:r w:rsidRPr="003D16E8">
              <w:rPr>
                <w:rFonts w:ascii="Times New Roman" w:eastAsia="MS Mincho" w:hAnsi="Times New Roman" w:cs="Times New Roman" w:hint="default"/>
                <w:sz w:val="24"/>
                <w:szCs w:val="24"/>
              </w:rPr>
              <w:t xml:space="preserve"> vnú</w:t>
            </w:r>
            <w:r w:rsidRPr="003D16E8">
              <w:rPr>
                <w:rFonts w:ascii="Times New Roman" w:eastAsia="MS Mincho" w:hAnsi="Times New Roman" w:cs="Times New Roman" w:hint="default"/>
                <w:sz w:val="24"/>
                <w:szCs w:val="24"/>
              </w:rPr>
              <w:t>torný</w:t>
            </w:r>
            <w:r w:rsidRPr="003D16E8">
              <w:rPr>
                <w:rFonts w:ascii="Times New Roman" w:eastAsia="MS Mincho" w:hAnsi="Times New Roman" w:cs="Times New Roman" w:hint="default"/>
                <w:sz w:val="24"/>
                <w:szCs w:val="24"/>
              </w:rPr>
              <w:t xml:space="preserve"> obal.</w:t>
            </w:r>
          </w:p>
          <w:p w:rsidR="0019189B" w:rsidRPr="003D16E8" w:rsidP="00821685">
            <w:pPr>
              <w:pStyle w:val="PlainText"/>
              <w:bidi w:val="0"/>
              <w:rPr>
                <w:rFonts w:ascii="Times New Roman" w:eastAsia="MS Mincho" w:hAnsi="Times New Roman"/>
                <w:sz w:val="24"/>
                <w:szCs w:val="24"/>
              </w:rPr>
            </w:pPr>
          </w:p>
          <w:p w:rsidR="0019189B" w:rsidRPr="003D16E8" w:rsidP="00821685">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(2) Ú</w:t>
            </w:r>
            <w:r w:rsidRPr="003D16E8">
              <w:rPr>
                <w:rFonts w:ascii="Times New Roman" w:eastAsia="MS Mincho" w:hAnsi="Times New Roman" w:cs="Times New Roman" w:hint="default"/>
                <w:sz w:val="24"/>
                <w:szCs w:val="24"/>
              </w:rPr>
              <w:t>daje musia byť</w:t>
            </w:r>
            <w:r w:rsidRPr="003D16E8">
              <w:rPr>
                <w:rFonts w:ascii="Times New Roman" w:eastAsia="MS Mincho" w:hAnsi="Times New Roman" w:cs="Times New Roman" w:hint="default"/>
                <w:sz w:val="24"/>
                <w:szCs w:val="24"/>
              </w:rPr>
              <w:t xml:space="preserve"> dobre č</w:t>
            </w:r>
            <w:r w:rsidRPr="003D16E8">
              <w:rPr>
                <w:rFonts w:ascii="Times New Roman" w:eastAsia="MS Mincho" w:hAnsi="Times New Roman" w:cs="Times New Roman" w:hint="default"/>
                <w:sz w:val="24"/>
                <w:szCs w:val="24"/>
              </w:rPr>
              <w:t>itateľ</w:t>
            </w:r>
            <w:r w:rsidRPr="003D16E8">
              <w:rPr>
                <w:rFonts w:ascii="Times New Roman" w:eastAsia="MS Mincho" w:hAnsi="Times New Roman" w:cs="Times New Roman" w:hint="default"/>
                <w:sz w:val="24"/>
                <w:szCs w:val="24"/>
              </w:rPr>
              <w:t>né</w:t>
            </w:r>
            <w:r w:rsidRPr="003D16E8">
              <w:rPr>
                <w:rFonts w:ascii="Times New Roman" w:eastAsia="MS Mincho" w:hAnsi="Times New Roman" w:cs="Times New Roman" w:hint="default"/>
                <w:sz w:val="24"/>
                <w:szCs w:val="24"/>
              </w:rPr>
              <w:t>,    zrozumiteľ</w:t>
            </w:r>
            <w:r w:rsidRPr="003D16E8">
              <w:rPr>
                <w:rFonts w:ascii="Times New Roman" w:eastAsia="MS Mincho" w:hAnsi="Times New Roman" w:cs="Times New Roman" w:hint="default"/>
                <w:sz w:val="24"/>
                <w:szCs w:val="24"/>
              </w:rPr>
              <w:t>né</w:t>
            </w:r>
            <w:r w:rsidRPr="003D16E8">
              <w:rPr>
                <w:rFonts w:ascii="Times New Roman" w:eastAsia="MS Mincho" w:hAnsi="Times New Roman" w:cs="Times New Roman" w:hint="default"/>
                <w:sz w:val="24"/>
                <w:szCs w:val="24"/>
              </w:rPr>
              <w:t xml:space="preserve"> a neodstrá</w:t>
            </w:r>
            <w:r w:rsidRPr="003D16E8">
              <w:rPr>
                <w:rFonts w:ascii="Times New Roman" w:eastAsia="MS Mincho" w:hAnsi="Times New Roman" w:cs="Times New Roman" w:hint="default"/>
                <w:sz w:val="24"/>
                <w:szCs w:val="24"/>
              </w:rPr>
              <w:t>niteľ</w:t>
            </w:r>
            <w:r w:rsidRPr="003D16E8">
              <w:rPr>
                <w:rFonts w:ascii="Times New Roman" w:eastAsia="MS Mincho" w:hAnsi="Times New Roman" w:cs="Times New Roman" w:hint="default"/>
                <w:sz w:val="24"/>
                <w:szCs w:val="24"/>
              </w:rPr>
              <w:t>né</w:t>
            </w:r>
            <w:r w:rsidRPr="003D16E8">
              <w:rPr>
                <w:rFonts w:ascii="Times New Roman" w:eastAsia="MS Mincho" w:hAnsi="Times New Roman" w:cs="Times New Roman" w:hint="default"/>
                <w:sz w:val="24"/>
                <w:szCs w:val="24"/>
              </w:rPr>
              <w:t>. Ú</w:t>
            </w:r>
            <w:r w:rsidRPr="003D16E8">
              <w:rPr>
                <w:rFonts w:ascii="Times New Roman" w:eastAsia="MS Mincho" w:hAnsi="Times New Roman" w:cs="Times New Roman" w:hint="default"/>
                <w:sz w:val="24"/>
                <w:szCs w:val="24"/>
              </w:rPr>
              <w:t>daje  sa   uvá</w:t>
            </w:r>
            <w:r w:rsidRPr="003D16E8">
              <w:rPr>
                <w:rFonts w:ascii="Times New Roman" w:eastAsia="MS Mincho" w:hAnsi="Times New Roman" w:cs="Times New Roman" w:hint="default"/>
                <w:sz w:val="24"/>
                <w:szCs w:val="24"/>
              </w:rPr>
              <w:t>dzajú</w:t>
            </w:r>
            <w:r w:rsidRPr="003D16E8">
              <w:rPr>
                <w:rFonts w:ascii="Times New Roman" w:eastAsia="MS Mincho" w:hAnsi="Times New Roman" w:cs="Times New Roman" w:hint="default"/>
                <w:sz w:val="24"/>
                <w:szCs w:val="24"/>
              </w:rPr>
              <w:t xml:space="preserve"> v kodifikovanej podobe š</w:t>
            </w:r>
            <w:r w:rsidRPr="003D16E8">
              <w:rPr>
                <w:rFonts w:ascii="Times New Roman" w:eastAsia="MS Mincho" w:hAnsi="Times New Roman" w:cs="Times New Roman" w:hint="default"/>
                <w:sz w:val="24"/>
                <w:szCs w:val="24"/>
              </w:rPr>
              <w:t>tá</w:t>
            </w:r>
            <w:r w:rsidRPr="003D16E8">
              <w:rPr>
                <w:rFonts w:ascii="Times New Roman" w:eastAsia="MS Mincho" w:hAnsi="Times New Roman" w:cs="Times New Roman" w:hint="default"/>
                <w:sz w:val="24"/>
                <w:szCs w:val="24"/>
              </w:rPr>
              <w:t>tneho jazyka. 16)</w:t>
            </w:r>
          </w:p>
          <w:p w:rsidR="0019189B" w:rsidRPr="003D16E8" w:rsidP="00821685">
            <w:pPr>
              <w:pStyle w:val="PlainText"/>
              <w:bidi w:val="0"/>
              <w:rPr>
                <w:rFonts w:ascii="Times New Roman" w:eastAsia="MS Mincho" w:hAnsi="Times New Roman"/>
                <w:sz w:val="24"/>
                <w:szCs w:val="24"/>
              </w:rPr>
            </w:pPr>
          </w:p>
          <w:p w:rsidR="0019189B" w:rsidRPr="003D16E8" w:rsidP="00821685">
            <w:pPr>
              <w:pStyle w:val="PlainText"/>
              <w:bidi w:val="0"/>
              <w:rPr>
                <w:rFonts w:ascii="Times New Roman" w:eastAsia="MS Mincho" w:hAnsi="Times New Roman" w:cs="Times New Roman"/>
                <w:sz w:val="24"/>
                <w:szCs w:val="24"/>
              </w:rPr>
            </w:pPr>
            <w:r w:rsidRPr="003D16E8">
              <w:rPr>
                <w:rFonts w:ascii="Times New Roman" w:eastAsia="MS Mincho" w:hAnsi="Times New Roman" w:cs="Times New Roman" w:hint="default"/>
                <w:sz w:val="24"/>
                <w:szCs w:val="24"/>
              </w:rPr>
              <w:t>§</w:t>
            </w:r>
            <w:r w:rsidRPr="003D16E8">
              <w:rPr>
                <w:rFonts w:ascii="Times New Roman" w:eastAsia="MS Mincho" w:hAnsi="Times New Roman" w:cs="Times New Roman" w:hint="default"/>
                <w:sz w:val="24"/>
                <w:szCs w:val="24"/>
              </w:rPr>
              <w:t xml:space="preserve"> </w:t>
            </w:r>
            <w:r w:rsidRPr="003D16E8" w:rsidR="008F6112">
              <w:rPr>
                <w:rFonts w:ascii="Times New Roman" w:eastAsia="MS Mincho" w:hAnsi="Times New Roman" w:cs="Times New Roman"/>
                <w:sz w:val="24"/>
                <w:szCs w:val="24"/>
              </w:rPr>
              <w:t>6</w:t>
            </w:r>
            <w:r w:rsidRPr="003D16E8" w:rsidR="00FB5A3B">
              <w:rPr>
                <w:rFonts w:ascii="Times New Roman" w:eastAsia="MS Mincho" w:hAnsi="Times New Roman" w:cs="Times New Roman"/>
                <w:sz w:val="24"/>
                <w:szCs w:val="24"/>
              </w:rPr>
              <w:t>0</w:t>
            </w:r>
          </w:p>
          <w:p w:rsidR="0019189B" w:rsidRPr="003D16E8" w:rsidP="00821685">
            <w:pPr>
              <w:pStyle w:val="PlainText"/>
              <w:bidi w:val="0"/>
              <w:rPr>
                <w:rFonts w:ascii="Times New Roman" w:eastAsia="MS Mincho" w:hAnsi="Times New Roman" w:cs="Times New Roman"/>
                <w:sz w:val="24"/>
                <w:szCs w:val="24"/>
              </w:rPr>
            </w:pPr>
          </w:p>
          <w:p w:rsidR="0019189B" w:rsidRPr="003D16E8" w:rsidP="00821685">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Povinnosti drž</w:t>
            </w:r>
            <w:r w:rsidRPr="003D16E8">
              <w:rPr>
                <w:rFonts w:ascii="Times New Roman" w:eastAsia="MS Mincho" w:hAnsi="Times New Roman" w:cs="Times New Roman" w:hint="default"/>
                <w:sz w:val="24"/>
                <w:szCs w:val="24"/>
              </w:rPr>
              <w:t>iteľ</w:t>
            </w:r>
            <w:r w:rsidRPr="003D16E8">
              <w:rPr>
                <w:rFonts w:ascii="Times New Roman" w:eastAsia="MS Mincho" w:hAnsi="Times New Roman" w:cs="Times New Roman" w:hint="default"/>
                <w:sz w:val="24"/>
                <w:szCs w:val="24"/>
              </w:rPr>
              <w:t>a roz</w:t>
            </w:r>
            <w:r w:rsidRPr="003D16E8">
              <w:rPr>
                <w:rFonts w:ascii="Times New Roman" w:eastAsia="MS Mincho" w:hAnsi="Times New Roman" w:cs="Times New Roman" w:hint="default"/>
                <w:sz w:val="24"/>
                <w:szCs w:val="24"/>
              </w:rPr>
              <w:t>hodnutia o registrá</w:t>
            </w:r>
            <w:r w:rsidRPr="003D16E8">
              <w:rPr>
                <w:rFonts w:ascii="Times New Roman" w:eastAsia="MS Mincho" w:hAnsi="Times New Roman" w:cs="Times New Roman" w:hint="default"/>
                <w:sz w:val="24"/>
                <w:szCs w:val="24"/>
              </w:rPr>
              <w:t>cii lieku</w:t>
            </w:r>
          </w:p>
          <w:p w:rsidR="0019189B" w:rsidRPr="003D16E8" w:rsidP="00821685">
            <w:pPr>
              <w:pStyle w:val="PlainText"/>
              <w:bidi w:val="0"/>
              <w:rPr>
                <w:rFonts w:ascii="Times New Roman" w:eastAsia="MS Mincho" w:hAnsi="Times New Roman"/>
                <w:sz w:val="24"/>
                <w:szCs w:val="24"/>
              </w:rPr>
            </w:pPr>
          </w:p>
          <w:p w:rsidR="0019189B" w:rsidRPr="003D16E8" w:rsidP="00821685">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Drž</w:t>
            </w:r>
            <w:r w:rsidRPr="003D16E8">
              <w:rPr>
                <w:rFonts w:ascii="Times New Roman" w:eastAsia="MS Mincho" w:hAnsi="Times New Roman" w:cs="Times New Roman" w:hint="default"/>
                <w:sz w:val="24"/>
                <w:szCs w:val="24"/>
              </w:rPr>
              <w:t>iteľ</w:t>
            </w:r>
            <w:r w:rsidRPr="003D16E8">
              <w:rPr>
                <w:rFonts w:ascii="Times New Roman" w:eastAsia="MS Mincho" w:hAnsi="Times New Roman" w:cs="Times New Roman" w:hint="default"/>
                <w:sz w:val="24"/>
                <w:szCs w:val="24"/>
              </w:rPr>
              <w:t xml:space="preserve"> rozhodnutia o registrá</w:t>
            </w:r>
            <w:r w:rsidRPr="003D16E8">
              <w:rPr>
                <w:rFonts w:ascii="Times New Roman" w:eastAsia="MS Mincho" w:hAnsi="Times New Roman" w:cs="Times New Roman" w:hint="default"/>
                <w:sz w:val="24"/>
                <w:szCs w:val="24"/>
              </w:rPr>
              <w:t>cii lieku je povinný</w:t>
            </w:r>
          </w:p>
          <w:p w:rsidR="0019189B" w:rsidRPr="003D16E8" w:rsidP="00821685">
            <w:pPr>
              <w:pStyle w:val="PlainText"/>
              <w:bidi w:val="0"/>
              <w:rPr>
                <w:rFonts w:ascii="Times New Roman" w:eastAsia="MS Mincho" w:hAnsi="Times New Roman" w:cs="Times New Roman" w:hint="default"/>
                <w:b/>
                <w:bCs/>
                <w:sz w:val="24"/>
                <w:szCs w:val="24"/>
              </w:rPr>
            </w:pPr>
            <w:r w:rsidRPr="003D16E8">
              <w:rPr>
                <w:rFonts w:ascii="Times New Roman" w:eastAsia="MS Mincho" w:hAnsi="Times New Roman" w:cs="Times New Roman" w:hint="default"/>
                <w:b/>
                <w:bCs/>
                <w:sz w:val="24"/>
                <w:szCs w:val="24"/>
              </w:rPr>
              <w:t>g) baliť</w:t>
            </w:r>
            <w:r w:rsidRPr="003D16E8">
              <w:rPr>
                <w:rFonts w:ascii="Times New Roman" w:eastAsia="MS Mincho" w:hAnsi="Times New Roman" w:cs="Times New Roman" w:hint="default"/>
                <w:b/>
                <w:bCs/>
                <w:sz w:val="24"/>
                <w:szCs w:val="24"/>
              </w:rPr>
              <w:t xml:space="preserve">  lieky do  obalov so  schvá</w:t>
            </w:r>
            <w:r w:rsidRPr="003D16E8">
              <w:rPr>
                <w:rFonts w:ascii="Times New Roman" w:eastAsia="MS Mincho" w:hAnsi="Times New Roman" w:cs="Times New Roman" w:hint="default"/>
                <w:b/>
                <w:bCs/>
                <w:sz w:val="24"/>
                <w:szCs w:val="24"/>
              </w:rPr>
              <w:t>lený</w:t>
            </w:r>
            <w:r w:rsidRPr="003D16E8">
              <w:rPr>
                <w:rFonts w:ascii="Times New Roman" w:eastAsia="MS Mincho" w:hAnsi="Times New Roman" w:cs="Times New Roman" w:hint="default"/>
                <w:b/>
                <w:bCs/>
                <w:sz w:val="24"/>
                <w:szCs w:val="24"/>
              </w:rPr>
              <w:t>m označ</w:t>
            </w:r>
            <w:r w:rsidRPr="003D16E8">
              <w:rPr>
                <w:rFonts w:ascii="Times New Roman" w:eastAsia="MS Mincho" w:hAnsi="Times New Roman" w:cs="Times New Roman" w:hint="default"/>
                <w:b/>
                <w:bCs/>
                <w:sz w:val="24"/>
                <w:szCs w:val="24"/>
              </w:rPr>
              <w:t>ení</w:t>
            </w:r>
            <w:r w:rsidRPr="003D16E8">
              <w:rPr>
                <w:rFonts w:ascii="Times New Roman" w:eastAsia="MS Mincho" w:hAnsi="Times New Roman" w:cs="Times New Roman" w:hint="default"/>
                <w:b/>
                <w:bCs/>
                <w:sz w:val="24"/>
                <w:szCs w:val="24"/>
              </w:rPr>
              <w:t>m  s prilož</w:t>
            </w:r>
            <w:r w:rsidRPr="003D16E8">
              <w:rPr>
                <w:rFonts w:ascii="Times New Roman" w:eastAsia="MS Mincho" w:hAnsi="Times New Roman" w:cs="Times New Roman" w:hint="default"/>
                <w:b/>
                <w:bCs/>
                <w:sz w:val="24"/>
                <w:szCs w:val="24"/>
              </w:rPr>
              <w:t>enou</w:t>
            </w:r>
          </w:p>
          <w:p w:rsidR="0019189B" w:rsidRPr="003D16E8" w:rsidP="00821685">
            <w:pPr>
              <w:pStyle w:val="PlainText"/>
              <w:bidi w:val="0"/>
              <w:rPr>
                <w:rFonts w:ascii="Times New Roman" w:eastAsia="MS Mincho" w:hAnsi="Times New Roman" w:cs="Times New Roman"/>
                <w:sz w:val="24"/>
                <w:szCs w:val="24"/>
              </w:rPr>
            </w:pPr>
            <w:r w:rsidRPr="003D16E8">
              <w:rPr>
                <w:rFonts w:ascii="Times New Roman" w:eastAsia="MS Mincho" w:hAnsi="Times New Roman" w:cs="Times New Roman" w:hint="default"/>
                <w:b/>
                <w:bCs/>
                <w:sz w:val="24"/>
                <w:szCs w:val="24"/>
              </w:rPr>
              <w:t>pí</w:t>
            </w:r>
            <w:r w:rsidRPr="003D16E8">
              <w:rPr>
                <w:rFonts w:ascii="Times New Roman" w:eastAsia="MS Mincho" w:hAnsi="Times New Roman" w:cs="Times New Roman" w:hint="default"/>
                <w:b/>
                <w:bCs/>
                <w:sz w:val="24"/>
                <w:szCs w:val="24"/>
              </w:rPr>
              <w:t>somnou informá</w:t>
            </w:r>
            <w:r w:rsidRPr="003D16E8">
              <w:rPr>
                <w:rFonts w:ascii="Times New Roman" w:eastAsia="MS Mincho" w:hAnsi="Times New Roman" w:cs="Times New Roman" w:hint="default"/>
                <w:b/>
                <w:bCs/>
                <w:sz w:val="24"/>
                <w:szCs w:val="24"/>
              </w:rPr>
              <w:t>ciou pre použí</w:t>
            </w:r>
            <w:r w:rsidRPr="003D16E8">
              <w:rPr>
                <w:rFonts w:ascii="Times New Roman" w:eastAsia="MS Mincho" w:hAnsi="Times New Roman" w:cs="Times New Roman" w:hint="default"/>
                <w:b/>
                <w:bCs/>
                <w:sz w:val="24"/>
                <w:szCs w:val="24"/>
              </w:rPr>
              <w:t>vateľ</w:t>
            </w:r>
            <w:r w:rsidRPr="003D16E8">
              <w:rPr>
                <w:rFonts w:ascii="Times New Roman" w:eastAsia="MS Mincho" w:hAnsi="Times New Roman" w:cs="Times New Roman" w:hint="default"/>
                <w:b/>
                <w:bCs/>
                <w:sz w:val="24"/>
                <w:szCs w:val="24"/>
              </w:rPr>
              <w:t>ov s vyznač</w:t>
            </w:r>
            <w:r w:rsidRPr="003D16E8">
              <w:rPr>
                <w:rFonts w:ascii="Times New Roman" w:eastAsia="MS Mincho" w:hAnsi="Times New Roman" w:cs="Times New Roman" w:hint="default"/>
                <w:b/>
                <w:bCs/>
                <w:sz w:val="24"/>
                <w:szCs w:val="24"/>
              </w:rPr>
              <w:t>ený</w:t>
            </w:r>
            <w:r w:rsidRPr="003D16E8">
              <w:rPr>
                <w:rFonts w:ascii="Times New Roman" w:eastAsia="MS Mincho" w:hAnsi="Times New Roman" w:cs="Times New Roman" w:hint="default"/>
                <w:b/>
                <w:bCs/>
                <w:sz w:val="24"/>
                <w:szCs w:val="24"/>
              </w:rPr>
              <w:t>m dá</w:t>
            </w:r>
            <w:r w:rsidRPr="003D16E8">
              <w:rPr>
                <w:rFonts w:ascii="Times New Roman" w:eastAsia="MS Mincho" w:hAnsi="Times New Roman" w:cs="Times New Roman" w:hint="default"/>
                <w:b/>
                <w:bCs/>
                <w:sz w:val="24"/>
                <w:szCs w:val="24"/>
              </w:rPr>
              <w:t>tumom jej  schvá</w:t>
            </w:r>
            <w:r w:rsidRPr="003D16E8">
              <w:rPr>
                <w:rFonts w:ascii="Times New Roman" w:eastAsia="MS Mincho" w:hAnsi="Times New Roman" w:cs="Times New Roman" w:hint="default"/>
                <w:b/>
                <w:bCs/>
                <w:sz w:val="24"/>
                <w:szCs w:val="24"/>
              </w:rPr>
              <w:t>lenia</w:t>
            </w:r>
            <w:r w:rsidRPr="003D16E8">
              <w:rPr>
                <w:rFonts w:ascii="Times New Roman" w:eastAsia="MS Mincho" w:hAnsi="Times New Roman" w:cs="Times New Roman"/>
                <w:sz w:val="24"/>
                <w:szCs w:val="24"/>
              </w:rPr>
              <w:t>;</w:t>
            </w:r>
          </w:p>
          <w:p w:rsidR="0019189B" w:rsidRPr="003D16E8" w:rsidP="00821685">
            <w:pPr>
              <w:bidi w:val="0"/>
              <w:rPr>
                <w:rFonts w:ascii="Times New Roman" w:hAnsi="Times New Roman"/>
                <w:sz w:val="16"/>
                <w:szCs w:val="16"/>
              </w:rPr>
            </w:pPr>
          </w:p>
          <w:p w:rsidR="003649DC" w:rsidRPr="003D16E8" w:rsidP="00821685">
            <w:pPr>
              <w:bidi w:val="0"/>
              <w:rPr>
                <w:rFonts w:ascii="Times New Roman" w:hAnsi="Times New Roman"/>
              </w:rPr>
            </w:pPr>
          </w:p>
          <w:p w:rsidR="008F6112" w:rsidRPr="003D16E8" w:rsidP="00821685">
            <w:pPr>
              <w:bidi w:val="0"/>
              <w:rPr>
                <w:rFonts w:ascii="Times New Roman" w:hAnsi="Times New Roman"/>
              </w:rPr>
            </w:pPr>
          </w:p>
          <w:p w:rsidR="008F6112" w:rsidRPr="003D16E8" w:rsidP="00821685">
            <w:pPr>
              <w:bidi w:val="0"/>
              <w:rPr>
                <w:rFonts w:ascii="Times New Roman" w:hAnsi="Times New Roman"/>
              </w:rPr>
            </w:pPr>
          </w:p>
          <w:p w:rsidR="008F6112" w:rsidRPr="003D16E8" w:rsidP="00821685">
            <w:pPr>
              <w:bidi w:val="0"/>
              <w:rPr>
                <w:rFonts w:ascii="Times New Roman" w:hAnsi="Times New Roman"/>
              </w:rPr>
            </w:pPr>
          </w:p>
          <w:p w:rsidR="003649DC" w:rsidRPr="003D16E8" w:rsidP="00821685">
            <w:pPr>
              <w:bidi w:val="0"/>
              <w:rPr>
                <w:rFonts w:ascii="Times New Roman" w:hAnsi="Times New Roman"/>
              </w:rPr>
            </w:pPr>
          </w:p>
          <w:p w:rsidR="003649DC" w:rsidRPr="003D16E8" w:rsidP="00821685">
            <w:pPr>
              <w:bidi w:val="0"/>
              <w:rPr>
                <w:rFonts w:ascii="Times New Roman" w:hAnsi="Times New Roman"/>
              </w:rPr>
            </w:pPr>
          </w:p>
          <w:p w:rsidR="00821685" w:rsidRPr="003D16E8" w:rsidP="00821685">
            <w:pPr>
              <w:bidi w:val="0"/>
              <w:rPr>
                <w:rFonts w:ascii="Times New Roman" w:hAnsi="Times New Roman"/>
              </w:rPr>
            </w:pPr>
          </w:p>
          <w:p w:rsidR="003649DC" w:rsidRPr="003D16E8" w:rsidP="00821685">
            <w:pPr>
              <w:bidi w:val="0"/>
              <w:rPr>
                <w:rFonts w:ascii="Times New Roman" w:hAnsi="Times New Roman"/>
              </w:rPr>
            </w:pPr>
          </w:p>
          <w:p w:rsidR="00C14839" w:rsidRPr="003D16E8" w:rsidP="00821685">
            <w:pPr>
              <w:bidi w:val="0"/>
              <w:rPr>
                <w:rFonts w:ascii="Times New Roman" w:hAnsi="Times New Roman"/>
              </w:rPr>
            </w:pPr>
            <w:r w:rsidRPr="003D16E8" w:rsidR="008F6112">
              <w:rPr>
                <w:rFonts w:ascii="Times New Roman" w:hAnsi="Times New Roman"/>
              </w:rPr>
              <w:t>§ 5</w:t>
            </w:r>
            <w:r w:rsidRPr="003D16E8" w:rsidR="001555E1">
              <w:rPr>
                <w:rFonts w:ascii="Times New Roman" w:hAnsi="Times New Roman"/>
              </w:rPr>
              <w:t>3</w:t>
            </w:r>
            <w:r w:rsidRPr="003D16E8" w:rsidR="008F6112">
              <w:rPr>
                <w:rFonts w:ascii="Times New Roman" w:hAnsi="Times New Roman"/>
              </w:rPr>
              <w:t xml:space="preserve"> </w:t>
            </w:r>
            <w:r w:rsidRPr="003D16E8">
              <w:rPr>
                <w:rFonts w:ascii="Times New Roman" w:hAnsi="Times New Roman"/>
              </w:rPr>
              <w:t>ods</w:t>
            </w:r>
            <w:r w:rsidRPr="003D16E8" w:rsidR="008F6112">
              <w:rPr>
                <w:rFonts w:ascii="Times New Roman" w:hAnsi="Times New Roman"/>
              </w:rPr>
              <w:t>.</w:t>
            </w:r>
            <w:r w:rsidRPr="003D16E8">
              <w:rPr>
                <w:rFonts w:ascii="Times New Roman" w:hAnsi="Times New Roman"/>
              </w:rPr>
              <w:t xml:space="preserve"> </w:t>
            </w:r>
            <w:r w:rsidRPr="003D16E8" w:rsidR="001555E1">
              <w:rPr>
                <w:rFonts w:ascii="Times New Roman" w:hAnsi="Times New Roman"/>
              </w:rPr>
              <w:t>1</w:t>
            </w:r>
            <w:r w:rsidRPr="003D16E8">
              <w:rPr>
                <w:rFonts w:ascii="Times New Roman" w:hAnsi="Times New Roman"/>
              </w:rPr>
              <w:t xml:space="preserve">  písm</w:t>
            </w:r>
            <w:r w:rsidRPr="003D16E8" w:rsidR="008F6112">
              <w:rPr>
                <w:rFonts w:ascii="Times New Roman" w:hAnsi="Times New Roman"/>
              </w:rPr>
              <w:t>.</w:t>
            </w:r>
            <w:r w:rsidRPr="003D16E8" w:rsidR="001555E1">
              <w:rPr>
                <w:rFonts w:ascii="Times New Roman" w:hAnsi="Times New Roman"/>
              </w:rPr>
              <w:t>c</w:t>
            </w:r>
            <w:r w:rsidRPr="003D16E8">
              <w:rPr>
                <w:rFonts w:ascii="Times New Roman" w:hAnsi="Times New Roman"/>
              </w:rPr>
              <w:t>)</w:t>
            </w:r>
          </w:p>
          <w:p w:rsidR="003649DC" w:rsidRPr="003D16E8" w:rsidP="00821685">
            <w:pPr>
              <w:bidi w:val="0"/>
              <w:rPr>
                <w:rFonts w:ascii="Times New Roman" w:hAnsi="Times New Roman"/>
              </w:rPr>
            </w:pPr>
            <w:r w:rsidRPr="003D16E8" w:rsidR="006127D4">
              <w:rPr>
                <w:rFonts w:ascii="Times New Roman" w:hAnsi="Times New Roman"/>
              </w:rPr>
              <w:t>c) vyváženosť prínosov a rizík spojených s používaním humánneho lieku je nepriazn</w:t>
            </w:r>
          </w:p>
          <w:p w:rsidR="00821685" w:rsidRPr="003D16E8" w:rsidP="00821685">
            <w:pPr>
              <w:bidi w:val="0"/>
              <w:rPr>
                <w:rFonts w:ascii="Times New Roman" w:hAnsi="Times New Roman"/>
              </w:rPr>
            </w:pPr>
          </w:p>
          <w:p w:rsidR="00821685" w:rsidRPr="003D16E8" w:rsidP="00821685">
            <w:pPr>
              <w:bidi w:val="0"/>
              <w:rPr>
                <w:rFonts w:ascii="Times New Roman" w:hAnsi="Times New Roman"/>
              </w:rPr>
            </w:pPr>
          </w:p>
          <w:p w:rsidR="00821685" w:rsidRPr="003D16E8" w:rsidP="00821685">
            <w:pPr>
              <w:bidi w:val="0"/>
              <w:rPr>
                <w:rFonts w:ascii="Times New Roman" w:hAnsi="Times New Roman"/>
              </w:rPr>
            </w:pPr>
          </w:p>
          <w:p w:rsidR="001555E1" w:rsidRPr="003D16E8" w:rsidP="00821685">
            <w:pPr>
              <w:bidi w:val="0"/>
              <w:rPr>
                <w:rFonts w:ascii="Times New Roman" w:hAnsi="Times New Roman"/>
              </w:rPr>
            </w:pPr>
          </w:p>
          <w:p w:rsidR="001555E1" w:rsidRPr="003D16E8" w:rsidP="00821685">
            <w:pPr>
              <w:bidi w:val="0"/>
              <w:rPr>
                <w:rFonts w:ascii="Times New Roman" w:hAnsi="Times New Roman"/>
              </w:rPr>
            </w:pPr>
          </w:p>
          <w:p w:rsidR="001555E1" w:rsidRPr="003D16E8" w:rsidP="00821685">
            <w:pPr>
              <w:bidi w:val="0"/>
              <w:rPr>
                <w:rFonts w:ascii="Times New Roman" w:hAnsi="Times New Roman"/>
              </w:rPr>
            </w:pPr>
          </w:p>
          <w:p w:rsidR="001555E1" w:rsidRPr="003D16E8" w:rsidP="00821685">
            <w:pPr>
              <w:bidi w:val="0"/>
              <w:rPr>
                <w:rFonts w:ascii="Times New Roman" w:hAnsi="Times New Roman"/>
              </w:rPr>
            </w:pPr>
          </w:p>
          <w:p w:rsidR="001555E1" w:rsidRPr="003D16E8" w:rsidP="00821685">
            <w:pPr>
              <w:bidi w:val="0"/>
              <w:rPr>
                <w:rFonts w:ascii="Times New Roman" w:hAnsi="Times New Roman"/>
              </w:rPr>
            </w:pPr>
          </w:p>
          <w:p w:rsidR="001555E1" w:rsidRPr="003D16E8" w:rsidP="00821685">
            <w:pPr>
              <w:bidi w:val="0"/>
              <w:rPr>
                <w:rFonts w:ascii="Times New Roman" w:hAnsi="Times New Roman"/>
              </w:rPr>
            </w:pPr>
          </w:p>
          <w:p w:rsidR="001555E1" w:rsidRPr="003D16E8" w:rsidP="00821685">
            <w:pPr>
              <w:bidi w:val="0"/>
              <w:rPr>
                <w:rFonts w:ascii="Times New Roman" w:hAnsi="Times New Roman"/>
              </w:rPr>
            </w:pPr>
          </w:p>
          <w:p w:rsidR="001555E1" w:rsidRPr="003D16E8" w:rsidP="00821685">
            <w:pPr>
              <w:bidi w:val="0"/>
              <w:rPr>
                <w:rFonts w:ascii="Times New Roman" w:hAnsi="Times New Roman"/>
              </w:rPr>
            </w:pPr>
          </w:p>
          <w:p w:rsidR="001555E1" w:rsidRPr="003D16E8" w:rsidP="00821685">
            <w:pPr>
              <w:bidi w:val="0"/>
              <w:rPr>
                <w:rFonts w:ascii="Times New Roman" w:hAnsi="Times New Roman"/>
              </w:rPr>
            </w:pPr>
          </w:p>
          <w:p w:rsidR="001555E1" w:rsidRPr="003D16E8" w:rsidP="00821685">
            <w:pPr>
              <w:bidi w:val="0"/>
              <w:rPr>
                <w:rFonts w:ascii="Times New Roman" w:hAnsi="Times New Roman"/>
              </w:rPr>
            </w:pPr>
          </w:p>
          <w:p w:rsidR="001555E1" w:rsidRPr="003D16E8" w:rsidP="00821685">
            <w:pPr>
              <w:bidi w:val="0"/>
              <w:rPr>
                <w:rFonts w:ascii="Times New Roman" w:hAnsi="Times New Roman"/>
              </w:rPr>
            </w:pPr>
          </w:p>
          <w:p w:rsidR="00821685" w:rsidRPr="003D16E8" w:rsidP="00821685">
            <w:pPr>
              <w:pStyle w:val="Styl1"/>
              <w:tabs>
                <w:tab w:val="left" w:pos="0"/>
                <w:tab w:val="left" w:pos="360"/>
                <w:tab w:val="clear" w:pos="567"/>
                <w:tab w:val="clear" w:pos="709"/>
              </w:tabs>
              <w:bidi w:val="0"/>
              <w:jc w:val="left"/>
              <w:rPr>
                <w:rFonts w:ascii="Times New Roman" w:hAnsi="Times New Roman"/>
              </w:rPr>
            </w:pPr>
            <w:r w:rsidRPr="003D16E8">
              <w:rPr>
                <w:rFonts w:ascii="Times New Roman" w:hAnsi="Times New Roman"/>
              </w:rPr>
              <w:t xml:space="preserve">(4) Tradičný rastlinný liek je rastlinný liek, ktorý </w:t>
            </w:r>
          </w:p>
          <w:p w:rsidR="00821685" w:rsidRPr="003D16E8" w:rsidP="003A21C5">
            <w:pPr>
              <w:pStyle w:val="Styl1"/>
              <w:numPr>
                <w:ilvl w:val="1"/>
                <w:numId w:val="51"/>
              </w:numPr>
              <w:tabs>
                <w:tab w:val="left" w:pos="0"/>
                <w:tab w:val="left" w:pos="360"/>
                <w:tab w:val="clear" w:pos="567"/>
              </w:tabs>
              <w:bidi w:val="0"/>
              <w:ind w:left="360"/>
              <w:jc w:val="left"/>
              <w:rPr>
                <w:rFonts w:ascii="Times New Roman" w:hAnsi="Times New Roman"/>
              </w:rPr>
            </w:pPr>
            <w:r w:rsidRPr="003D16E8">
              <w:rPr>
                <w:rFonts w:ascii="Times New Roman" w:hAnsi="Times New Roman"/>
              </w:rPr>
              <w:t>je určený na používanie bez dozoru lekára na diagnostiku chorôb, liečenie chorôb alebo monitorovanie liečby,</w:t>
            </w:r>
          </w:p>
          <w:p w:rsidR="00821685" w:rsidRPr="003D16E8" w:rsidP="003A21C5">
            <w:pPr>
              <w:pStyle w:val="Styl1"/>
              <w:numPr>
                <w:ilvl w:val="1"/>
                <w:numId w:val="51"/>
              </w:numPr>
              <w:tabs>
                <w:tab w:val="num" w:pos="360"/>
                <w:tab w:val="clear" w:pos="567"/>
                <w:tab w:val="left" w:pos="960"/>
                <w:tab w:val="clear" w:pos="1440"/>
              </w:tabs>
              <w:bidi w:val="0"/>
              <w:ind w:left="360"/>
              <w:jc w:val="left"/>
              <w:rPr>
                <w:rFonts w:ascii="Times New Roman" w:hAnsi="Times New Roman"/>
              </w:rPr>
            </w:pPr>
            <w:r w:rsidRPr="003D16E8">
              <w:rPr>
                <w:rFonts w:ascii="Times New Roman" w:hAnsi="Times New Roman"/>
              </w:rPr>
              <w:t>je určený výhradne na podávanie podľa špecifikovaného obsahu a dávkovania,</w:t>
            </w:r>
          </w:p>
          <w:p w:rsidR="00821685" w:rsidRPr="003D16E8" w:rsidP="003A21C5">
            <w:pPr>
              <w:pStyle w:val="Styl1"/>
              <w:numPr>
                <w:ilvl w:val="1"/>
                <w:numId w:val="51"/>
              </w:numPr>
              <w:tabs>
                <w:tab w:val="num" w:pos="360"/>
                <w:tab w:val="clear" w:pos="567"/>
                <w:tab w:val="left" w:pos="960"/>
                <w:tab w:val="clear" w:pos="1440"/>
              </w:tabs>
              <w:bidi w:val="0"/>
              <w:ind w:left="360"/>
              <w:jc w:val="left"/>
              <w:rPr>
                <w:rFonts w:ascii="Times New Roman" w:hAnsi="Times New Roman"/>
              </w:rPr>
            </w:pPr>
            <w:r w:rsidRPr="003D16E8">
              <w:rPr>
                <w:rFonts w:ascii="Times New Roman" w:hAnsi="Times New Roman"/>
              </w:rPr>
              <w:t>je určený na perorálne podanie alebo na vonkajšie použitie alebo na inhaláciu,</w:t>
            </w:r>
          </w:p>
          <w:p w:rsidR="00821685" w:rsidRPr="003D16E8" w:rsidP="003A21C5">
            <w:pPr>
              <w:pStyle w:val="Styl1"/>
              <w:numPr>
                <w:ilvl w:val="1"/>
                <w:numId w:val="51"/>
              </w:numPr>
              <w:tabs>
                <w:tab w:val="num" w:pos="360"/>
                <w:tab w:val="clear" w:pos="567"/>
                <w:tab w:val="left" w:pos="960"/>
                <w:tab w:val="clear" w:pos="1440"/>
              </w:tabs>
              <w:bidi w:val="0"/>
              <w:ind w:left="360"/>
              <w:jc w:val="left"/>
              <w:rPr>
                <w:rFonts w:ascii="Times New Roman" w:hAnsi="Times New Roman"/>
              </w:rPr>
            </w:pPr>
            <w:r w:rsidRPr="003D16E8">
              <w:rPr>
                <w:rFonts w:ascii="Times New Roman" w:hAnsi="Times New Roman"/>
              </w:rPr>
              <w:t>sa dlhodobo používa bez dozoru lekára na diagnostiku chorôb, liečenie chorôb alebo monitorovanie liečby podľa požiadaviek uvedených v odseku 7 písm. e),</w:t>
            </w:r>
          </w:p>
          <w:p w:rsidR="00821685" w:rsidRPr="003D16E8" w:rsidP="003A21C5">
            <w:pPr>
              <w:pStyle w:val="Styl1"/>
              <w:numPr>
                <w:ilvl w:val="1"/>
                <w:numId w:val="51"/>
              </w:numPr>
              <w:tabs>
                <w:tab w:val="num" w:pos="360"/>
                <w:tab w:val="clear" w:pos="567"/>
                <w:tab w:val="left" w:pos="960"/>
                <w:tab w:val="clear" w:pos="1440"/>
              </w:tabs>
              <w:bidi w:val="0"/>
              <w:ind w:left="360"/>
              <w:jc w:val="left"/>
              <w:rPr>
                <w:rFonts w:ascii="Times New Roman" w:hAnsi="Times New Roman"/>
              </w:rPr>
            </w:pPr>
            <w:r w:rsidRPr="003D16E8">
              <w:rPr>
                <w:rFonts w:ascii="Times New Roman" w:hAnsi="Times New Roman"/>
              </w:rPr>
              <w:t>nie je za špecifikovaných podmienok používania škodlivý; údaje o jeho farmakologických účinkoch a o jeho účinnosti sú hodnoverne potvrdené jeho dlhodobým používaním a skúsenosťami.</w:t>
            </w:r>
          </w:p>
          <w:p w:rsidR="003649DC" w:rsidRPr="003D16E8" w:rsidP="00821685">
            <w:pPr>
              <w:bidi w:val="0"/>
              <w:rPr>
                <w:rFonts w:ascii="Times New Roman" w:hAnsi="Times New Roman"/>
              </w:rPr>
            </w:pPr>
          </w:p>
          <w:p w:rsidR="006127D4" w:rsidRPr="003D16E8" w:rsidP="006127D4">
            <w:pPr>
              <w:bidi w:val="0"/>
              <w:rPr>
                <w:rFonts w:ascii="Times New Roman" w:hAnsi="Times New Roman"/>
              </w:rPr>
            </w:pPr>
            <w:r w:rsidRPr="003D16E8">
              <w:rPr>
                <w:rFonts w:ascii="Times New Roman" w:hAnsi="Times New Roman"/>
              </w:rPr>
              <w:t>(1) Rastlinný liek je humánny liek, ktorý obsahuje výlučne ako aktívne zložky jednu alebo viac rastlinných látok alebo jeden alebo viac rastlinných prípravkov alebo jednu alebo viac rastlinných látok v kombinácii s jedným alebo s viacerými rastlinnými prípravkami.</w:t>
            </w:r>
          </w:p>
          <w:p w:rsidR="003649DC" w:rsidRPr="003D16E8" w:rsidP="00821685">
            <w:pPr>
              <w:bidi w:val="0"/>
              <w:rPr>
                <w:rFonts w:ascii="Times New Roman" w:hAnsi="Times New Roman"/>
              </w:rPr>
            </w:pPr>
          </w:p>
          <w:p w:rsidR="003649DC" w:rsidRPr="003D16E8" w:rsidP="00821685">
            <w:pPr>
              <w:bidi w:val="0"/>
              <w:rPr>
                <w:rFonts w:ascii="Times New Roman" w:hAnsi="Times New Roman"/>
              </w:rPr>
            </w:pPr>
          </w:p>
          <w:p w:rsidR="003649DC" w:rsidRPr="003D16E8" w:rsidP="00821685">
            <w:pPr>
              <w:bidi w:val="0"/>
              <w:rPr>
                <w:rFonts w:ascii="Times New Roman" w:hAnsi="Times New Roman"/>
              </w:rPr>
            </w:pPr>
          </w:p>
          <w:p w:rsidR="003649DC" w:rsidRPr="003D16E8" w:rsidP="00821685">
            <w:pPr>
              <w:bidi w:val="0"/>
              <w:rPr>
                <w:rFonts w:ascii="Times New Roman" w:hAnsi="Times New Roman"/>
              </w:rPr>
            </w:pPr>
          </w:p>
          <w:p w:rsidR="003649DC" w:rsidRPr="003D16E8" w:rsidP="00821685">
            <w:pPr>
              <w:pStyle w:val="Styl1"/>
              <w:tabs>
                <w:tab w:val="left" w:pos="360"/>
                <w:tab w:val="clear" w:pos="567"/>
                <w:tab w:val="clear" w:pos="709"/>
              </w:tabs>
              <w:bidi w:val="0"/>
              <w:jc w:val="left"/>
              <w:rPr>
                <w:rFonts w:ascii="Times New Roman" w:hAnsi="Times New Roman"/>
              </w:rPr>
            </w:pPr>
            <w:r w:rsidRPr="003D16E8">
              <w:rPr>
                <w:rFonts w:ascii="Times New Roman" w:hAnsi="Times New Roman"/>
                <w:iCs/>
              </w:rPr>
              <w:t>(2) Rastlinné látky sú</w:t>
            </w:r>
            <w:r w:rsidRPr="003D16E8">
              <w:rPr>
                <w:rFonts w:ascii="Times New Roman" w:hAnsi="Times New Roman"/>
              </w:rPr>
              <w:t xml:space="preserve"> celé rastliny, fragmentované alebo rezané rastliny, časti rastlín, riasy, plesne, lišajníky v nespracovanej, najčastejšie v sušenej forme, ale niekedy aj čerstvé. Za rastlinné látky sa považujú aj niektoré exsudáty, ktoré boli podrobené špecifickému spracovaniu. Rastlinné látky sú presne definované použitou časťou rastliny a botanickým názvom podľa dvojčlenného systému (rod, druh, odroda a autor).</w:t>
            </w:r>
          </w:p>
          <w:p w:rsidR="003649DC" w:rsidRPr="003D16E8" w:rsidP="00821685">
            <w:pPr>
              <w:pStyle w:val="Styl1"/>
              <w:tabs>
                <w:tab w:val="left" w:pos="540"/>
              </w:tabs>
              <w:bidi w:val="0"/>
              <w:ind w:left="540" w:hanging="540"/>
              <w:jc w:val="left"/>
              <w:rPr>
                <w:rFonts w:ascii="Times New Roman" w:hAnsi="Times New Roman"/>
              </w:rPr>
            </w:pPr>
          </w:p>
          <w:p w:rsidR="009A150A" w:rsidRPr="003D16E8" w:rsidP="00821685">
            <w:pPr>
              <w:pStyle w:val="Styl1"/>
              <w:tabs>
                <w:tab w:val="left" w:pos="540"/>
              </w:tabs>
              <w:bidi w:val="0"/>
              <w:ind w:left="540" w:hanging="540"/>
              <w:jc w:val="left"/>
              <w:rPr>
                <w:rFonts w:ascii="Times New Roman" w:hAnsi="Times New Roman"/>
              </w:rPr>
            </w:pPr>
          </w:p>
          <w:p w:rsidR="009A150A" w:rsidRPr="003D16E8" w:rsidP="00821685">
            <w:pPr>
              <w:pStyle w:val="Styl1"/>
              <w:tabs>
                <w:tab w:val="left" w:pos="540"/>
              </w:tabs>
              <w:bidi w:val="0"/>
              <w:ind w:left="540" w:hanging="540"/>
              <w:jc w:val="left"/>
              <w:rPr>
                <w:rFonts w:ascii="Times New Roman" w:hAnsi="Times New Roman"/>
              </w:rPr>
            </w:pPr>
          </w:p>
          <w:p w:rsidR="003649DC" w:rsidRPr="003D16E8" w:rsidP="00821685">
            <w:pPr>
              <w:pStyle w:val="Styl1"/>
              <w:tabs>
                <w:tab w:val="left" w:pos="360"/>
                <w:tab w:val="clear" w:pos="567"/>
                <w:tab w:val="clear" w:pos="709"/>
              </w:tabs>
              <w:bidi w:val="0"/>
              <w:jc w:val="left"/>
              <w:rPr>
                <w:rFonts w:ascii="Times New Roman" w:hAnsi="Times New Roman"/>
              </w:rPr>
            </w:pPr>
            <w:r w:rsidRPr="003D16E8">
              <w:rPr>
                <w:rFonts w:ascii="Times New Roman" w:hAnsi="Times New Roman"/>
                <w:iCs/>
              </w:rPr>
              <w:t xml:space="preserve">(3) Rastlinné prípravky sú </w:t>
            </w:r>
            <w:r w:rsidRPr="003D16E8">
              <w:rPr>
                <w:rFonts w:ascii="Times New Roman" w:hAnsi="Times New Roman"/>
              </w:rPr>
              <w:t>prípravky získané spracovaním rastlinných látok, napríklad extrakciou, destiláciou, lisovaním, frakcionáciou, purifikáciou, zahusťovaním alebo fermentáciou. Patria sem rozomleté alebo na prášok rozdrvené rastlinné látky, tinktúry, extrakty, éterické oleje, šťavy získané lisovaním a spracované exsudáty.</w:t>
            </w:r>
          </w:p>
          <w:p w:rsidR="003649DC" w:rsidRPr="003D16E8" w:rsidP="00821685">
            <w:pPr>
              <w:tabs>
                <w:tab w:val="left" w:pos="540"/>
              </w:tabs>
              <w:bidi w:val="0"/>
              <w:ind w:left="540" w:hanging="540"/>
              <w:rPr>
                <w:rFonts w:ascii="Times New Roman" w:hAnsi="Times New Roman"/>
              </w:rPr>
            </w:pPr>
          </w:p>
          <w:p w:rsidR="003649DC" w:rsidRPr="003D16E8" w:rsidP="00821685">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0E07C9"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AA4BAC" w:rsidRPr="003D16E8" w:rsidP="00F23DE3">
            <w:pPr>
              <w:bidi w:val="0"/>
              <w:jc w:val="center"/>
              <w:rPr>
                <w:rFonts w:ascii="Times New Roman" w:hAnsi="Times New Roman"/>
              </w:rPr>
            </w:pPr>
          </w:p>
          <w:p w:rsidR="00AA4BAC" w:rsidRPr="003D16E8" w:rsidP="00F23DE3">
            <w:pPr>
              <w:bidi w:val="0"/>
              <w:jc w:val="center"/>
              <w:rPr>
                <w:rFonts w:ascii="Times New Roman" w:hAnsi="Times New Roman"/>
              </w:rPr>
            </w:pPr>
          </w:p>
          <w:p w:rsidR="00AA4BAC" w:rsidRPr="003D16E8" w:rsidP="00F23DE3">
            <w:pPr>
              <w:bidi w:val="0"/>
              <w:jc w:val="center"/>
              <w:rPr>
                <w:rFonts w:ascii="Times New Roman" w:hAnsi="Times New Roman"/>
              </w:rPr>
            </w:pPr>
          </w:p>
          <w:p w:rsidR="00AA4BAC" w:rsidRPr="003D16E8" w:rsidP="00F23DE3">
            <w:pPr>
              <w:bidi w:val="0"/>
              <w:jc w:val="center"/>
              <w:rPr>
                <w:rFonts w:ascii="Times New Roman" w:hAnsi="Times New Roman"/>
              </w:rPr>
            </w:pPr>
          </w:p>
          <w:p w:rsidR="00AA4BAC" w:rsidRPr="003D16E8" w:rsidP="00F23DE3">
            <w:pPr>
              <w:bidi w:val="0"/>
              <w:jc w:val="center"/>
              <w:rPr>
                <w:rFonts w:ascii="Times New Roman" w:hAnsi="Times New Roman"/>
              </w:rPr>
            </w:pPr>
          </w:p>
          <w:p w:rsidR="00AA4BAC"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4F19A7"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E12C73"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660E2" w:rsidRPr="003D16E8" w:rsidP="00F23DE3">
            <w:pPr>
              <w:bidi w:val="0"/>
              <w:jc w:val="center"/>
              <w:rPr>
                <w:rFonts w:ascii="Times New Roman" w:hAnsi="Times New Roman"/>
              </w:rPr>
            </w:pPr>
          </w:p>
          <w:p w:rsidR="001660E2" w:rsidRPr="003D16E8" w:rsidP="00F23DE3">
            <w:pPr>
              <w:bidi w:val="0"/>
              <w:jc w:val="center"/>
              <w:rPr>
                <w:rFonts w:ascii="Times New Roman" w:hAnsi="Times New Roman"/>
              </w:rPr>
            </w:pPr>
          </w:p>
          <w:p w:rsidR="00E12C73" w:rsidRPr="003D16E8" w:rsidP="00F23DE3">
            <w:pPr>
              <w:bidi w:val="0"/>
              <w:jc w:val="center"/>
              <w:rPr>
                <w:rFonts w:ascii="Times New Roman" w:hAnsi="Times New Roman"/>
              </w:rPr>
            </w:pPr>
          </w:p>
          <w:p w:rsidR="00E12C73"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4F19A7" w:rsidRPr="003D16E8" w:rsidP="00F23DE3">
            <w:pPr>
              <w:bidi w:val="0"/>
              <w:jc w:val="center"/>
              <w:rPr>
                <w:rFonts w:ascii="Times New Roman" w:hAnsi="Times New Roman"/>
              </w:rPr>
            </w:pPr>
          </w:p>
          <w:p w:rsidR="004F19A7"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E371E3"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7920D6"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4F19A7" w:rsidRPr="003D16E8" w:rsidP="00F23DE3">
            <w:pPr>
              <w:bidi w:val="0"/>
              <w:jc w:val="center"/>
              <w:rPr>
                <w:rFonts w:ascii="Times New Roman" w:hAnsi="Times New Roman"/>
              </w:rPr>
            </w:pPr>
          </w:p>
          <w:p w:rsidR="004F19A7"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7920D6" w:rsidRPr="003D16E8" w:rsidP="00F23DE3">
            <w:pPr>
              <w:bidi w:val="0"/>
              <w:jc w:val="center"/>
              <w:rPr>
                <w:rFonts w:ascii="Times New Roman" w:hAnsi="Times New Roman"/>
              </w:rPr>
            </w:pPr>
          </w:p>
          <w:p w:rsidR="007920D6"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F26281"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660E2" w:rsidRPr="003D16E8" w:rsidP="00F23DE3">
            <w:pPr>
              <w:bidi w:val="0"/>
              <w:jc w:val="center"/>
              <w:rPr>
                <w:rFonts w:ascii="Times New Roman" w:hAnsi="Times New Roman"/>
              </w:rPr>
            </w:pPr>
          </w:p>
          <w:p w:rsidR="001660E2" w:rsidRPr="003D16E8" w:rsidP="00F23DE3">
            <w:pPr>
              <w:bidi w:val="0"/>
              <w:jc w:val="center"/>
              <w:rPr>
                <w:rFonts w:ascii="Times New Roman" w:hAnsi="Times New Roman"/>
              </w:rPr>
            </w:pPr>
            <w:r w:rsidRPr="003D16E8" w:rsidR="00BC393C">
              <w:rPr>
                <w:rFonts w:ascii="Times New Roman" w:hAnsi="Times New Roman"/>
              </w:rPr>
              <w:t>Ú</w:t>
            </w:r>
          </w:p>
          <w:p w:rsidR="001660E2" w:rsidRPr="003D16E8" w:rsidP="00F23DE3">
            <w:pPr>
              <w:bidi w:val="0"/>
              <w:jc w:val="center"/>
              <w:rPr>
                <w:rFonts w:ascii="Times New Roman" w:hAnsi="Times New Roman"/>
              </w:rPr>
            </w:pPr>
          </w:p>
          <w:p w:rsidR="001660E2" w:rsidRPr="003D16E8" w:rsidP="00F23DE3">
            <w:pPr>
              <w:bidi w:val="0"/>
              <w:jc w:val="center"/>
              <w:rPr>
                <w:rFonts w:ascii="Times New Roman" w:hAnsi="Times New Roman"/>
              </w:rPr>
            </w:pPr>
          </w:p>
          <w:p w:rsidR="001660E2" w:rsidRPr="003D16E8" w:rsidP="00F23DE3">
            <w:pPr>
              <w:bidi w:val="0"/>
              <w:jc w:val="center"/>
              <w:rPr>
                <w:rFonts w:ascii="Times New Roman" w:hAnsi="Times New Roman"/>
              </w:rPr>
            </w:pPr>
          </w:p>
          <w:p w:rsidR="001660E2" w:rsidRPr="003D16E8" w:rsidP="00F23DE3">
            <w:pPr>
              <w:bidi w:val="0"/>
              <w:jc w:val="center"/>
              <w:rPr>
                <w:rFonts w:ascii="Times New Roman" w:hAnsi="Times New Roman"/>
              </w:rPr>
            </w:pPr>
          </w:p>
          <w:p w:rsidR="001660E2" w:rsidRPr="003D16E8" w:rsidP="00F23DE3">
            <w:pPr>
              <w:bidi w:val="0"/>
              <w:jc w:val="center"/>
              <w:rPr>
                <w:rFonts w:ascii="Times New Roman" w:hAnsi="Times New Roman"/>
              </w:rPr>
            </w:pPr>
          </w:p>
          <w:p w:rsidR="001660E2" w:rsidRPr="003D16E8" w:rsidP="00F23DE3">
            <w:pPr>
              <w:bidi w:val="0"/>
              <w:jc w:val="center"/>
              <w:rPr>
                <w:rFonts w:ascii="Times New Roman" w:hAnsi="Times New Roman"/>
              </w:rPr>
            </w:pPr>
          </w:p>
          <w:p w:rsidR="001660E2" w:rsidRPr="003D16E8" w:rsidP="00F23DE3">
            <w:pPr>
              <w:bidi w:val="0"/>
              <w:jc w:val="center"/>
              <w:rPr>
                <w:rFonts w:ascii="Times New Roman" w:hAnsi="Times New Roman"/>
              </w:rPr>
            </w:pPr>
          </w:p>
          <w:p w:rsidR="001660E2"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sidR="00476326">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536CA7" w:rsidRPr="003D16E8" w:rsidP="00F23DE3">
            <w:pPr>
              <w:bidi w:val="0"/>
              <w:jc w:val="center"/>
              <w:rPr>
                <w:rFonts w:ascii="Times New Roman" w:hAnsi="Times New Roman"/>
              </w:rPr>
            </w:pPr>
          </w:p>
          <w:p w:rsidR="00536CA7" w:rsidRPr="003D16E8" w:rsidP="00F23DE3">
            <w:pPr>
              <w:bidi w:val="0"/>
              <w:jc w:val="center"/>
              <w:rPr>
                <w:rFonts w:ascii="Times New Roman" w:hAnsi="Times New Roman"/>
              </w:rPr>
            </w:pPr>
          </w:p>
          <w:p w:rsidR="00536CA7"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660E2" w:rsidRPr="003D16E8" w:rsidP="00F23DE3">
            <w:pPr>
              <w:bidi w:val="0"/>
              <w:jc w:val="center"/>
              <w:rPr>
                <w:rFonts w:ascii="Times New Roman" w:hAnsi="Times New Roman"/>
              </w:rPr>
            </w:pPr>
          </w:p>
          <w:p w:rsidR="001660E2" w:rsidRPr="003D16E8" w:rsidP="00F23DE3">
            <w:pPr>
              <w:bidi w:val="0"/>
              <w:jc w:val="center"/>
              <w:rPr>
                <w:rFonts w:ascii="Times New Roman" w:hAnsi="Times New Roman"/>
              </w:rPr>
            </w:pPr>
          </w:p>
          <w:p w:rsidR="001660E2" w:rsidRPr="003D16E8" w:rsidP="00F23DE3">
            <w:pPr>
              <w:bidi w:val="0"/>
              <w:jc w:val="center"/>
              <w:rPr>
                <w:rFonts w:ascii="Times New Roman" w:hAnsi="Times New Roman"/>
              </w:rPr>
            </w:pPr>
          </w:p>
          <w:p w:rsidR="001660E2" w:rsidRPr="003D16E8" w:rsidP="00F23DE3">
            <w:pPr>
              <w:bidi w:val="0"/>
              <w:jc w:val="center"/>
              <w:rPr>
                <w:rFonts w:ascii="Times New Roman" w:hAnsi="Times New Roman"/>
              </w:rPr>
            </w:pPr>
          </w:p>
          <w:p w:rsidR="001660E2"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C7283E"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536CA7" w:rsidRPr="003D16E8" w:rsidP="00F23DE3">
            <w:pPr>
              <w:bidi w:val="0"/>
              <w:jc w:val="center"/>
              <w:rPr>
                <w:rFonts w:ascii="Times New Roman" w:hAnsi="Times New Roman"/>
              </w:rPr>
            </w:pPr>
          </w:p>
          <w:p w:rsidR="00C7283E"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sidR="00F1147F">
              <w:rPr>
                <w:rFonts w:ascii="Times New Roman" w:hAnsi="Times New Roman"/>
              </w:rPr>
              <w:t>U</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6127D4" w:rsidRPr="003D16E8" w:rsidP="00F23DE3">
            <w:pPr>
              <w:bidi w:val="0"/>
              <w:jc w:val="center"/>
              <w:rPr>
                <w:rFonts w:ascii="Times New Roman" w:hAnsi="Times New Roman"/>
              </w:rPr>
            </w:pPr>
          </w:p>
          <w:p w:rsidR="006127D4"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r w:rsidRPr="003D16E8">
              <w:rPr>
                <w:rFonts w:ascii="Times New Roman" w:hAnsi="Times New Roman"/>
              </w:rPr>
              <w:t>Ú</w:t>
            </w: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r w:rsidRPr="003D16E8">
              <w:rPr>
                <w:rFonts w:ascii="Times New Roman" w:hAnsi="Times New Roman"/>
              </w:rPr>
              <w:t>Ú</w:t>
            </w: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821685" w:rsidRPr="003D16E8" w:rsidP="00F23DE3">
            <w:pPr>
              <w:bidi w:val="0"/>
              <w:jc w:val="center"/>
              <w:rPr>
                <w:rFonts w:ascii="Times New Roman" w:hAnsi="Times New Roman"/>
              </w:rPr>
            </w:pPr>
          </w:p>
          <w:p w:rsidR="00821685" w:rsidRPr="003D16E8" w:rsidP="00F23DE3">
            <w:pPr>
              <w:bidi w:val="0"/>
              <w:jc w:val="center"/>
              <w:rPr>
                <w:rFonts w:ascii="Times New Roman" w:hAnsi="Times New Roman"/>
              </w:rPr>
            </w:pPr>
          </w:p>
          <w:p w:rsidR="00821685" w:rsidRPr="003D16E8" w:rsidP="00F23DE3">
            <w:pPr>
              <w:bidi w:val="0"/>
              <w:jc w:val="center"/>
              <w:rPr>
                <w:rFonts w:ascii="Times New Roman" w:hAnsi="Times New Roman"/>
              </w:rPr>
            </w:pPr>
          </w:p>
          <w:p w:rsidR="00821685"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r w:rsidRPr="003D16E8" w:rsidR="00821685">
              <w:rPr>
                <w:rFonts w:ascii="Times New Roman" w:hAnsi="Times New Roman"/>
              </w:rPr>
              <w:t>Ú</w:t>
            </w: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821685" w:rsidRPr="003D16E8" w:rsidP="00F23DE3">
            <w:pPr>
              <w:bidi w:val="0"/>
              <w:jc w:val="center"/>
              <w:rPr>
                <w:rFonts w:ascii="Times New Roman" w:hAnsi="Times New Roman"/>
              </w:rPr>
            </w:pPr>
          </w:p>
          <w:p w:rsidR="00821685" w:rsidRPr="003D16E8" w:rsidP="00F23DE3">
            <w:pPr>
              <w:bidi w:val="0"/>
              <w:jc w:val="center"/>
              <w:rPr>
                <w:rFonts w:ascii="Times New Roman" w:hAnsi="Times New Roman"/>
              </w:rPr>
            </w:pPr>
          </w:p>
          <w:p w:rsidR="00821685" w:rsidRPr="003D16E8" w:rsidP="00F23DE3">
            <w:pPr>
              <w:bidi w:val="0"/>
              <w:jc w:val="center"/>
              <w:rPr>
                <w:rFonts w:ascii="Times New Roman" w:hAnsi="Times New Roman"/>
              </w:rPr>
            </w:pPr>
          </w:p>
          <w:p w:rsidR="00821685"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r w:rsidRPr="003D16E8">
              <w:rPr>
                <w:rFonts w:ascii="Times New Roman" w:hAnsi="Times New Roman"/>
              </w:rPr>
              <w:t>Ú</w:t>
            </w: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r w:rsidRPr="003D16E8">
              <w:rPr>
                <w:rFonts w:ascii="Times New Roman" w:hAnsi="Times New Roman"/>
              </w:rPr>
              <w:t>Ú</w:t>
            </w:r>
          </w:p>
          <w:p w:rsidR="003649DC" w:rsidRPr="003D16E8" w:rsidP="00F23DE3">
            <w:pPr>
              <w:bidi w:val="0"/>
              <w:jc w:val="center"/>
              <w:rPr>
                <w:rFonts w:ascii="Times New Roman" w:hAnsi="Times New Roman"/>
              </w:rPr>
            </w:pPr>
          </w:p>
          <w:p w:rsidR="003649DC" w:rsidRPr="003D16E8" w:rsidP="00F23DE3">
            <w:pPr>
              <w:bidi w:val="0"/>
              <w:jc w:val="center"/>
              <w:rPr>
                <w:rFonts w:ascii="Times New Roman" w:hAnsi="Times New Roman"/>
              </w:rPr>
            </w:pPr>
          </w:p>
          <w:p w:rsidR="0019189B" w:rsidRPr="003D16E8" w:rsidP="00F23DE3">
            <w:pPr>
              <w:bidi w:val="0"/>
              <w:jc w:val="center"/>
              <w:rPr>
                <w:rFonts w:ascii="Times New Roman" w:hAnsi="Times New Roman"/>
              </w:rPr>
            </w:pPr>
          </w:p>
          <w:p w:rsidR="00F23DE3" w:rsidRPr="003D16E8" w:rsidP="00F23DE3">
            <w:pPr>
              <w:bidi w:val="0"/>
              <w:jc w:val="center"/>
              <w:rPr>
                <w:rFonts w:ascii="Times New Roman" w:hAnsi="Times New Roman"/>
              </w:rPr>
            </w:pPr>
          </w:p>
          <w:p w:rsidR="00F23DE3" w:rsidRPr="003D16E8" w:rsidP="00F23DE3">
            <w:pPr>
              <w:bidi w:val="0"/>
              <w:jc w:val="center"/>
              <w:rPr>
                <w:rFonts w:ascii="Times New Roman" w:hAnsi="Times New Roman"/>
              </w:rPr>
            </w:pPr>
          </w:p>
          <w:p w:rsidR="00F23DE3" w:rsidRPr="003D16E8" w:rsidP="00F23DE3">
            <w:pPr>
              <w:bidi w:val="0"/>
              <w:jc w:val="center"/>
              <w:rPr>
                <w:rFonts w:ascii="Times New Roman" w:hAnsi="Times New Roman"/>
              </w:rPr>
            </w:pPr>
          </w:p>
          <w:p w:rsidR="00F23DE3" w:rsidRPr="003D16E8" w:rsidP="00F23DE3">
            <w:pPr>
              <w:bidi w:val="0"/>
              <w:jc w:val="center"/>
              <w:rPr>
                <w:rFonts w:ascii="Times New Roman" w:hAnsi="Times New Roman"/>
              </w:rPr>
            </w:pPr>
          </w:p>
          <w:p w:rsidR="00F23DE3" w:rsidRPr="003D16E8" w:rsidP="00F23DE3">
            <w:pPr>
              <w:bidi w:val="0"/>
              <w:jc w:val="center"/>
              <w:rPr>
                <w:rFonts w:ascii="Times New Roman" w:hAnsi="Times New Roman"/>
              </w:rPr>
            </w:pPr>
          </w:p>
          <w:p w:rsidR="00F23DE3" w:rsidRPr="003D16E8" w:rsidP="00F23DE3">
            <w:pPr>
              <w:bidi w:val="0"/>
              <w:jc w:val="center"/>
              <w:rPr>
                <w:rFonts w:ascii="Times New Roman" w:hAnsi="Times New Roman"/>
              </w:rPr>
            </w:pPr>
          </w:p>
          <w:p w:rsidR="00F23DE3" w:rsidRPr="003D16E8" w:rsidP="00F23DE3">
            <w:pPr>
              <w:bidi w:val="0"/>
              <w:jc w:val="center"/>
              <w:rPr>
                <w:rFonts w:ascii="Times New Roman" w:hAnsi="Times New Roman"/>
              </w:rPr>
            </w:pPr>
          </w:p>
          <w:p w:rsidR="009A150A" w:rsidRPr="003D16E8" w:rsidP="00F23DE3">
            <w:pPr>
              <w:bidi w:val="0"/>
              <w:jc w:val="center"/>
              <w:rPr>
                <w:rFonts w:ascii="Times New Roman" w:hAnsi="Times New Roman"/>
              </w:rPr>
            </w:pPr>
          </w:p>
          <w:p w:rsidR="009A150A" w:rsidRPr="003D16E8" w:rsidP="00F23DE3">
            <w:pPr>
              <w:bidi w:val="0"/>
              <w:jc w:val="center"/>
              <w:rPr>
                <w:rFonts w:ascii="Times New Roman" w:hAnsi="Times New Roman"/>
              </w:rPr>
            </w:pPr>
          </w:p>
          <w:p w:rsidR="00F23DE3" w:rsidRPr="003D16E8" w:rsidP="00F23DE3">
            <w:pPr>
              <w:bidi w:val="0"/>
              <w:jc w:val="center"/>
              <w:rPr>
                <w:rFonts w:ascii="Times New Roman" w:hAnsi="Times New Roman"/>
              </w:rPr>
            </w:pPr>
          </w:p>
          <w:p w:rsidR="00F23DE3" w:rsidRPr="003D16E8" w:rsidP="00F23DE3">
            <w:pPr>
              <w:bidi w:val="0"/>
              <w:jc w:val="center"/>
              <w:rPr>
                <w:rFonts w:ascii="Times New Roman" w:hAnsi="Times New Roman"/>
              </w:rPr>
            </w:pPr>
          </w:p>
          <w:p w:rsidR="00F23DE3" w:rsidRPr="003D16E8" w:rsidP="00F23DE3">
            <w:pPr>
              <w:bidi w:val="0"/>
              <w:jc w:val="center"/>
              <w:rPr>
                <w:rFonts w:ascii="Times New Roman" w:hAnsi="Times New Roman"/>
              </w:rPr>
            </w:pPr>
            <w:r w:rsidRPr="003D16E8">
              <w:rPr>
                <w:rFonts w:ascii="Times New Roman" w:hAnsi="Times New Roman"/>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821685">
            <w:pPr>
              <w:bidi w:val="0"/>
              <w:jc w:val="both"/>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821685">
            <w:pPr>
              <w:bidi w:val="0"/>
              <w:jc w:val="both"/>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821685">
            <w:pPr>
              <w:bidi w:val="0"/>
              <w:jc w:val="both"/>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jc w:val="center"/>
              <w:rPr>
                <w:rFonts w:ascii="Times New Roman" w:hAnsi="Times New Roman"/>
                <w:sz w:val="16"/>
                <w:szCs w:val="16"/>
              </w:rPr>
            </w:pPr>
            <w:r w:rsidRPr="003D16E8">
              <w:rPr>
                <w:rFonts w:ascii="Times New Roman" w:hAnsi="Times New Roman"/>
                <w:sz w:val="16"/>
                <w:szCs w:val="16"/>
              </w:rPr>
              <w:t>Č: 2</w:t>
            </w: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r w:rsidRPr="003D16E8">
              <w:rPr>
                <w:rFonts w:ascii="Times New Roman" w:hAnsi="Times New Roman"/>
                <w:sz w:val="16"/>
                <w:szCs w:val="16"/>
              </w:rPr>
              <w:t>O: 1</w:t>
            </w: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r w:rsidRPr="003D16E8">
              <w:rPr>
                <w:rFonts w:ascii="Times New Roman" w:hAnsi="Times New Roman"/>
                <w:sz w:val="16"/>
                <w:szCs w:val="16"/>
              </w:rPr>
              <w:t>O: 2</w:t>
            </w: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r w:rsidRPr="003D16E8">
              <w:rPr>
                <w:rFonts w:ascii="Times New Roman" w:hAnsi="Times New Roman"/>
                <w:sz w:val="16"/>
                <w:szCs w:val="16"/>
              </w:rPr>
              <w:t>O: 3</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3649DC">
            <w:pPr>
              <w:bidi w:val="0"/>
              <w:ind w:left="360" w:hanging="360"/>
              <w:rPr>
                <w:rFonts w:ascii="Times New Roman" w:hAnsi="Times New Roman"/>
              </w:rPr>
            </w:pPr>
            <w:r w:rsidRPr="003D16E8">
              <w:rPr>
                <w:rFonts w:ascii="Times New Roman" w:hAnsi="Times New Roman"/>
              </w:rPr>
              <w:t>HLAVA  II</w:t>
            </w:r>
          </w:p>
          <w:p w:rsidR="0019189B" w:rsidRPr="003D16E8" w:rsidP="003649DC">
            <w:pPr>
              <w:bidi w:val="0"/>
              <w:ind w:left="360" w:hanging="360"/>
              <w:rPr>
                <w:rFonts w:ascii="Times New Roman" w:hAnsi="Times New Roman"/>
              </w:rPr>
            </w:pPr>
          </w:p>
          <w:p w:rsidR="0019189B" w:rsidRPr="003D16E8" w:rsidP="003649DC">
            <w:pPr>
              <w:bidi w:val="0"/>
              <w:ind w:left="360" w:hanging="360"/>
              <w:rPr>
                <w:rFonts w:ascii="Times New Roman" w:hAnsi="Times New Roman"/>
              </w:rPr>
            </w:pPr>
            <w:r w:rsidRPr="003D16E8">
              <w:rPr>
                <w:rFonts w:ascii="Times New Roman" w:hAnsi="Times New Roman"/>
              </w:rPr>
              <w:t>ROZSAH  PÔSOBNOSTI</w:t>
            </w:r>
          </w:p>
          <w:p w:rsidR="0019189B" w:rsidRPr="003D16E8" w:rsidP="003649DC">
            <w:pPr>
              <w:bidi w:val="0"/>
              <w:ind w:left="360" w:hanging="360"/>
              <w:rPr>
                <w:rFonts w:ascii="Times New Roman" w:hAnsi="Times New Roman"/>
              </w:rPr>
            </w:pPr>
          </w:p>
          <w:p w:rsidR="0019189B" w:rsidRPr="003D16E8" w:rsidP="003649DC">
            <w:pPr>
              <w:bidi w:val="0"/>
              <w:ind w:left="360" w:hanging="360"/>
              <w:rPr>
                <w:rFonts w:ascii="Times New Roman" w:hAnsi="Times New Roman"/>
              </w:rPr>
            </w:pPr>
            <w:r w:rsidRPr="003D16E8">
              <w:rPr>
                <w:rFonts w:ascii="Times New Roman" w:hAnsi="Times New Roman"/>
              </w:rPr>
              <w:t>Článok  2</w:t>
            </w:r>
          </w:p>
          <w:p w:rsidR="0019189B" w:rsidRPr="003D16E8" w:rsidP="003649DC">
            <w:pPr>
              <w:bidi w:val="0"/>
              <w:ind w:left="360" w:hanging="360"/>
              <w:rPr>
                <w:rFonts w:ascii="Times New Roman" w:hAnsi="Times New Roman"/>
              </w:rPr>
            </w:pPr>
          </w:p>
          <w:p w:rsidR="003649DC" w:rsidRPr="003D16E8" w:rsidP="003A21C5">
            <w:pPr>
              <w:pStyle w:val="Styl1"/>
              <w:numPr>
                <w:ilvl w:val="2"/>
                <w:numId w:val="52"/>
              </w:numPr>
              <w:tabs>
                <w:tab w:val="num" w:pos="360"/>
                <w:tab w:val="clear" w:pos="567"/>
                <w:tab w:val="clear" w:pos="709"/>
                <w:tab w:val="clear" w:pos="927"/>
              </w:tabs>
              <w:bidi w:val="0"/>
              <w:ind w:left="360" w:hanging="360"/>
              <w:jc w:val="left"/>
              <w:rPr>
                <w:rFonts w:ascii="Times New Roman" w:hAnsi="Times New Roman"/>
              </w:rPr>
            </w:pPr>
            <w:r w:rsidRPr="003D16E8">
              <w:rPr>
                <w:rFonts w:ascii="Times New Roman" w:hAnsi="Times New Roman"/>
              </w:rPr>
              <w:t>Táto smernica sa bude uplatňovať na lieky na humánne použitie, ktoré sa majú umiestniť na trhu členských štátov a sú vyrobené buď priemyselne alebo pomocou metódy zahŕňajúcej priemyselný proces.</w:t>
            </w:r>
          </w:p>
          <w:p w:rsidR="003649DC" w:rsidRPr="003D16E8" w:rsidP="003649DC">
            <w:pPr>
              <w:pStyle w:val="Styl1"/>
              <w:tabs>
                <w:tab w:val="clear" w:pos="567"/>
                <w:tab w:val="clear" w:pos="709"/>
              </w:tabs>
              <w:bidi w:val="0"/>
              <w:jc w:val="left"/>
              <w:rPr>
                <w:rFonts w:ascii="Times New Roman" w:hAnsi="Times New Roman"/>
              </w:rPr>
            </w:pPr>
          </w:p>
          <w:p w:rsidR="003649DC" w:rsidRPr="003D16E8" w:rsidP="003A21C5">
            <w:pPr>
              <w:pStyle w:val="Styl1"/>
              <w:numPr>
                <w:ilvl w:val="2"/>
                <w:numId w:val="52"/>
              </w:numPr>
              <w:tabs>
                <w:tab w:val="num" w:pos="360"/>
                <w:tab w:val="clear" w:pos="567"/>
                <w:tab w:val="clear" w:pos="709"/>
                <w:tab w:val="clear" w:pos="927"/>
              </w:tabs>
              <w:bidi w:val="0"/>
              <w:ind w:left="360" w:hanging="360"/>
              <w:jc w:val="left"/>
              <w:rPr>
                <w:rFonts w:ascii="Times New Roman" w:hAnsi="Times New Roman"/>
              </w:rPr>
            </w:pPr>
            <w:r w:rsidRPr="003D16E8">
              <w:rPr>
                <w:rFonts w:ascii="Times New Roman" w:hAnsi="Times New Roman"/>
              </w:rPr>
              <w:t>V prípade pochybností, ak produkt môže po zohľadnení všetkých jeho charakteristík vyhovovať definícii „lieku“ aj definícii produktu podliehajúcej inej legislatíve spoločenstva, budú sa uplatňovať ustanovenia tejto smernice.</w:t>
            </w:r>
          </w:p>
          <w:p w:rsidR="003649DC" w:rsidRPr="003D16E8" w:rsidP="003649DC">
            <w:pPr>
              <w:pStyle w:val="Styl1"/>
              <w:tabs>
                <w:tab w:val="clear" w:pos="567"/>
                <w:tab w:val="clear" w:pos="709"/>
              </w:tabs>
              <w:bidi w:val="0"/>
              <w:jc w:val="left"/>
              <w:rPr>
                <w:rFonts w:ascii="Times New Roman" w:hAnsi="Times New Roman"/>
              </w:rPr>
            </w:pPr>
          </w:p>
          <w:p w:rsidR="008F5B51" w:rsidRPr="003D16E8" w:rsidP="003649DC">
            <w:pPr>
              <w:pStyle w:val="Styl1"/>
              <w:tabs>
                <w:tab w:val="clear" w:pos="567"/>
                <w:tab w:val="clear" w:pos="709"/>
              </w:tabs>
              <w:bidi w:val="0"/>
              <w:jc w:val="left"/>
              <w:rPr>
                <w:rFonts w:ascii="Times New Roman" w:hAnsi="Times New Roman"/>
              </w:rPr>
            </w:pPr>
          </w:p>
          <w:p w:rsidR="008F5B51" w:rsidRPr="003D16E8" w:rsidP="003649DC">
            <w:pPr>
              <w:pStyle w:val="Styl1"/>
              <w:tabs>
                <w:tab w:val="clear" w:pos="567"/>
                <w:tab w:val="clear" w:pos="709"/>
              </w:tabs>
              <w:bidi w:val="0"/>
              <w:jc w:val="left"/>
              <w:rPr>
                <w:rFonts w:ascii="Times New Roman" w:hAnsi="Times New Roman"/>
              </w:rPr>
            </w:pPr>
          </w:p>
          <w:p w:rsidR="003649DC" w:rsidRPr="003D16E8" w:rsidP="003A21C5">
            <w:pPr>
              <w:pStyle w:val="Styl1"/>
              <w:numPr>
                <w:ilvl w:val="2"/>
                <w:numId w:val="52"/>
              </w:numPr>
              <w:tabs>
                <w:tab w:val="num" w:pos="360"/>
                <w:tab w:val="clear" w:pos="567"/>
                <w:tab w:val="clear" w:pos="709"/>
                <w:tab w:val="clear" w:pos="927"/>
              </w:tabs>
              <w:bidi w:val="0"/>
              <w:ind w:left="360" w:hanging="360"/>
              <w:jc w:val="left"/>
              <w:rPr>
                <w:rFonts w:ascii="Times New Roman" w:hAnsi="Times New Roman"/>
              </w:rPr>
            </w:pPr>
            <w:r w:rsidRPr="003D16E8">
              <w:rPr>
                <w:rFonts w:ascii="Times New Roman" w:hAnsi="Times New Roman"/>
              </w:rPr>
              <w:t>Napriek odseku 1 a článku 3 ods. 4 bude sa na lieky určené len na vývoz a na medziprodukty uplatňovať táto smernica.</w:t>
            </w:r>
          </w:p>
          <w:p w:rsidR="0019189B" w:rsidRPr="003D16E8" w:rsidP="003649DC">
            <w:pPr>
              <w:pStyle w:val="BodyText"/>
              <w:bidi w:val="0"/>
              <w:jc w:val="left"/>
              <w:rPr>
                <w:rFonts w:ascii="Times New Roman" w:hAnsi="Times New Roman"/>
                <w:sz w:val="16"/>
                <w:szCs w:val="16"/>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r w:rsidRPr="003D16E8">
              <w:rPr>
                <w:rFonts w:ascii="Times New Roman" w:hAnsi="Times New Roman"/>
                <w:sz w:val="16"/>
                <w:szCs w:val="16"/>
              </w:rPr>
              <w:t>N</w:t>
            </w: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r w:rsidRPr="003D16E8">
              <w:rPr>
                <w:rFonts w:ascii="Times New Roman" w:hAnsi="Times New Roman"/>
                <w:sz w:val="16"/>
                <w:szCs w:val="16"/>
              </w:rPr>
              <w:t>N</w:t>
            </w: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r w:rsidRPr="003D16E8">
              <w:rPr>
                <w:rFonts w:ascii="Times New Roman" w:hAnsi="Times New Roman"/>
                <w:sz w:val="16"/>
                <w:szCs w:val="16"/>
              </w:rPr>
              <w:t>N</w:t>
            </w: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p w:rsidR="008F5B51"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AF6148" w:rsidRPr="003D16E8" w:rsidP="002D621B">
            <w:pPr>
              <w:bidi w:val="0"/>
              <w:jc w:val="center"/>
              <w:rPr>
                <w:rFonts w:ascii="Times New Roman" w:hAnsi="Times New Roman"/>
                <w:sz w:val="16"/>
                <w:szCs w:val="16"/>
              </w:rPr>
            </w:pPr>
          </w:p>
          <w:p w:rsidR="00AF6148" w:rsidRPr="003D16E8" w:rsidP="002D621B">
            <w:pPr>
              <w:bidi w:val="0"/>
              <w:jc w:val="center"/>
              <w:rPr>
                <w:rFonts w:ascii="Times New Roman" w:hAnsi="Times New Roman"/>
                <w:sz w:val="16"/>
                <w:szCs w:val="16"/>
              </w:rPr>
            </w:pPr>
          </w:p>
          <w:p w:rsidR="00AF6148" w:rsidRPr="003D16E8" w:rsidP="002D621B">
            <w:pPr>
              <w:bidi w:val="0"/>
              <w:jc w:val="center"/>
              <w:rPr>
                <w:rFonts w:ascii="Times New Roman" w:hAnsi="Times New Roman"/>
                <w:sz w:val="16"/>
                <w:szCs w:val="16"/>
              </w:rPr>
            </w:pPr>
          </w:p>
          <w:p w:rsidR="00AF6148" w:rsidRPr="003D16E8" w:rsidP="002D621B">
            <w:pPr>
              <w:bidi w:val="0"/>
              <w:jc w:val="center"/>
              <w:rPr>
                <w:rFonts w:ascii="Times New Roman" w:hAnsi="Times New Roman"/>
                <w:sz w:val="16"/>
                <w:szCs w:val="16"/>
              </w:rPr>
            </w:pPr>
          </w:p>
          <w:p w:rsidR="0019189B" w:rsidRPr="003D16E8" w:rsidP="002D621B">
            <w:pPr>
              <w:bidi w:val="0"/>
              <w:jc w:val="center"/>
              <w:rPr>
                <w:rFonts w:ascii="Times New Roman" w:hAnsi="Times New Roman"/>
                <w:sz w:val="16"/>
                <w:szCs w:val="16"/>
              </w:rPr>
            </w:pPr>
            <w:r w:rsidRPr="003D16E8" w:rsidR="002D621B">
              <w:rPr>
                <w:rFonts w:ascii="Times New Roman" w:hAnsi="Times New Roman"/>
                <w:sz w:val="16"/>
                <w:szCs w:val="16"/>
              </w:rPr>
              <w:t xml:space="preserve">§ </w:t>
            </w:r>
            <w:r w:rsidRPr="003D16E8" w:rsidR="008F6112">
              <w:rPr>
                <w:rFonts w:ascii="Times New Roman" w:hAnsi="Times New Roman"/>
                <w:sz w:val="16"/>
                <w:szCs w:val="16"/>
              </w:rPr>
              <w:t>4</w:t>
            </w:r>
            <w:r w:rsidRPr="003D16E8" w:rsidR="00AF6148">
              <w:rPr>
                <w:rFonts w:ascii="Times New Roman" w:hAnsi="Times New Roman"/>
                <w:sz w:val="16"/>
                <w:szCs w:val="16"/>
              </w:rPr>
              <w:t>6</w:t>
            </w:r>
          </w:p>
          <w:p w:rsidR="002D621B" w:rsidRPr="003D16E8" w:rsidP="002D621B">
            <w:pPr>
              <w:bidi w:val="0"/>
              <w:jc w:val="center"/>
              <w:rPr>
                <w:rFonts w:ascii="Times New Roman" w:hAnsi="Times New Roman"/>
                <w:sz w:val="16"/>
                <w:szCs w:val="16"/>
              </w:rPr>
            </w:pPr>
            <w:r w:rsidRPr="003D16E8">
              <w:rPr>
                <w:rFonts w:ascii="Times New Roman" w:hAnsi="Times New Roman"/>
                <w:sz w:val="16"/>
                <w:szCs w:val="16"/>
              </w:rPr>
              <w:t>O: 1</w:t>
            </w:r>
          </w:p>
          <w:p w:rsidR="0019189B" w:rsidRPr="003D16E8">
            <w:pPr>
              <w:bidi w:val="0"/>
              <w:rPr>
                <w:rFonts w:ascii="Times New Roman" w:hAnsi="Times New Roman"/>
                <w:sz w:val="16"/>
                <w:szCs w:val="16"/>
              </w:rPr>
            </w:pPr>
          </w:p>
          <w:p w:rsidR="0019189B" w:rsidRPr="003D16E8">
            <w:pPr>
              <w:bidi w:val="0"/>
              <w:rPr>
                <w:rFonts w:ascii="Times New Roman" w:hAnsi="Times New Roman"/>
                <w:sz w:val="16"/>
                <w:szCs w:val="16"/>
              </w:rPr>
            </w:pPr>
          </w:p>
          <w:p w:rsidR="002D621B" w:rsidRPr="003D16E8">
            <w:pPr>
              <w:bidi w:val="0"/>
              <w:rPr>
                <w:rFonts w:ascii="Times New Roman" w:hAnsi="Times New Roman"/>
                <w:sz w:val="16"/>
                <w:szCs w:val="16"/>
              </w:rPr>
            </w:pPr>
          </w:p>
          <w:p w:rsidR="002D621B" w:rsidRPr="003D16E8">
            <w:pPr>
              <w:bidi w:val="0"/>
              <w:rPr>
                <w:rFonts w:ascii="Times New Roman" w:hAnsi="Times New Roman"/>
                <w:sz w:val="16"/>
                <w:szCs w:val="16"/>
              </w:rPr>
            </w:pPr>
          </w:p>
          <w:p w:rsidR="002D621B" w:rsidRPr="003D16E8">
            <w:pPr>
              <w:bidi w:val="0"/>
              <w:rPr>
                <w:rFonts w:ascii="Times New Roman" w:hAnsi="Times New Roman"/>
                <w:sz w:val="16"/>
                <w:szCs w:val="16"/>
              </w:rPr>
            </w:pPr>
          </w:p>
          <w:p w:rsidR="002D621B" w:rsidRPr="003D16E8">
            <w:pPr>
              <w:bidi w:val="0"/>
              <w:rPr>
                <w:rFonts w:ascii="Times New Roman" w:hAnsi="Times New Roman"/>
                <w:sz w:val="16"/>
                <w:szCs w:val="16"/>
              </w:rPr>
            </w:pPr>
          </w:p>
          <w:p w:rsidR="002D621B" w:rsidRPr="003D16E8">
            <w:pPr>
              <w:bidi w:val="0"/>
              <w:rPr>
                <w:rFonts w:ascii="Times New Roman" w:hAnsi="Times New Roman"/>
                <w:sz w:val="16"/>
                <w:szCs w:val="16"/>
              </w:rPr>
            </w:pPr>
          </w:p>
          <w:p w:rsidR="002D621B" w:rsidRPr="003D16E8">
            <w:pPr>
              <w:bidi w:val="0"/>
              <w:rPr>
                <w:rFonts w:ascii="Times New Roman" w:hAnsi="Times New Roman"/>
                <w:sz w:val="16"/>
                <w:szCs w:val="16"/>
              </w:rPr>
            </w:pPr>
          </w:p>
          <w:p w:rsidR="002D621B" w:rsidRPr="003D16E8">
            <w:pPr>
              <w:bidi w:val="0"/>
              <w:rPr>
                <w:rFonts w:ascii="Times New Roman" w:hAnsi="Times New Roman"/>
                <w:sz w:val="16"/>
                <w:szCs w:val="16"/>
              </w:rPr>
            </w:pPr>
          </w:p>
          <w:p w:rsidR="002D621B" w:rsidRPr="003D16E8">
            <w:pPr>
              <w:bidi w:val="0"/>
              <w:rPr>
                <w:rFonts w:ascii="Times New Roman" w:hAnsi="Times New Roman"/>
                <w:sz w:val="16"/>
                <w:szCs w:val="16"/>
              </w:rPr>
            </w:pPr>
          </w:p>
          <w:p w:rsidR="002D621B" w:rsidRPr="003D16E8">
            <w:pPr>
              <w:bidi w:val="0"/>
              <w:rPr>
                <w:rFonts w:ascii="Times New Roman" w:hAnsi="Times New Roman"/>
                <w:sz w:val="16"/>
                <w:szCs w:val="16"/>
              </w:rPr>
            </w:pPr>
          </w:p>
          <w:p w:rsidR="002D621B" w:rsidRPr="003D16E8">
            <w:pPr>
              <w:bidi w:val="0"/>
              <w:rPr>
                <w:rFonts w:ascii="Times New Roman" w:hAnsi="Times New Roman"/>
                <w:sz w:val="16"/>
                <w:szCs w:val="16"/>
              </w:rPr>
            </w:pPr>
          </w:p>
          <w:p w:rsidR="002D621B" w:rsidRPr="003D16E8">
            <w:pPr>
              <w:bidi w:val="0"/>
              <w:rPr>
                <w:rFonts w:ascii="Times New Roman" w:hAnsi="Times New Roman"/>
                <w:sz w:val="16"/>
                <w:szCs w:val="16"/>
              </w:rPr>
            </w:pPr>
          </w:p>
          <w:p w:rsidR="002D621B" w:rsidRPr="003D16E8">
            <w:pPr>
              <w:bidi w:val="0"/>
              <w:rPr>
                <w:rFonts w:ascii="Times New Roman" w:hAnsi="Times New Roman"/>
                <w:sz w:val="16"/>
                <w:szCs w:val="16"/>
              </w:rPr>
            </w:pPr>
          </w:p>
          <w:p w:rsidR="003C1679" w:rsidRPr="003D16E8">
            <w:pPr>
              <w:bidi w:val="0"/>
              <w:rPr>
                <w:rFonts w:ascii="Times New Roman" w:hAnsi="Times New Roman"/>
                <w:sz w:val="16"/>
                <w:szCs w:val="16"/>
              </w:rPr>
            </w:pPr>
          </w:p>
          <w:p w:rsidR="003C1679" w:rsidRPr="003D16E8">
            <w:pPr>
              <w:bidi w:val="0"/>
              <w:rPr>
                <w:rFonts w:ascii="Times New Roman" w:hAnsi="Times New Roman"/>
                <w:sz w:val="16"/>
                <w:szCs w:val="16"/>
              </w:rPr>
            </w:pPr>
          </w:p>
          <w:p w:rsidR="003C1679" w:rsidRPr="003D16E8">
            <w:pPr>
              <w:bidi w:val="0"/>
              <w:rPr>
                <w:rFonts w:ascii="Times New Roman" w:hAnsi="Times New Roman"/>
                <w:sz w:val="16"/>
                <w:szCs w:val="16"/>
              </w:rPr>
            </w:pPr>
          </w:p>
          <w:p w:rsidR="003C1679" w:rsidRPr="003D16E8">
            <w:pPr>
              <w:bidi w:val="0"/>
              <w:rPr>
                <w:rFonts w:ascii="Times New Roman" w:hAnsi="Times New Roman"/>
                <w:sz w:val="16"/>
                <w:szCs w:val="16"/>
              </w:rPr>
            </w:pPr>
          </w:p>
          <w:p w:rsidR="003C1679" w:rsidRPr="003D16E8">
            <w:pPr>
              <w:bidi w:val="0"/>
              <w:rPr>
                <w:rFonts w:ascii="Times New Roman" w:hAnsi="Times New Roman"/>
                <w:sz w:val="16"/>
                <w:szCs w:val="16"/>
              </w:rPr>
            </w:pPr>
          </w:p>
          <w:p w:rsidR="003C1679" w:rsidRPr="003D16E8">
            <w:pPr>
              <w:bidi w:val="0"/>
              <w:rPr>
                <w:rFonts w:ascii="Times New Roman" w:hAnsi="Times New Roman"/>
                <w:sz w:val="16"/>
                <w:szCs w:val="16"/>
              </w:rPr>
            </w:pPr>
          </w:p>
          <w:p w:rsidR="003C1679" w:rsidRPr="003D16E8">
            <w:pPr>
              <w:bidi w:val="0"/>
              <w:jc w:val="center"/>
              <w:rPr>
                <w:rFonts w:ascii="Times New Roman" w:hAnsi="Times New Roman"/>
                <w:sz w:val="16"/>
                <w:szCs w:val="16"/>
              </w:rPr>
            </w:pPr>
          </w:p>
          <w:p w:rsidR="003C1679" w:rsidRPr="003D16E8">
            <w:pPr>
              <w:bidi w:val="0"/>
              <w:jc w:val="center"/>
              <w:rPr>
                <w:rFonts w:ascii="Times New Roman" w:hAnsi="Times New Roman"/>
                <w:sz w:val="16"/>
                <w:szCs w:val="16"/>
              </w:rPr>
            </w:pPr>
          </w:p>
          <w:p w:rsidR="003C1679" w:rsidRPr="003D16E8">
            <w:pPr>
              <w:bidi w:val="0"/>
              <w:jc w:val="center"/>
              <w:rPr>
                <w:rFonts w:ascii="Times New Roman" w:hAnsi="Times New Roman"/>
                <w:sz w:val="16"/>
                <w:szCs w:val="16"/>
              </w:rPr>
            </w:pPr>
          </w:p>
          <w:p w:rsidR="003C1679"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AF6148" w:rsidRPr="003D16E8" w:rsidP="00AF6148">
            <w:pPr>
              <w:bidi w:val="0"/>
              <w:ind w:left="-142"/>
              <w:jc w:val="center"/>
              <w:rPr>
                <w:rFonts w:ascii="Times New Roman" w:hAnsi="Times New Roman"/>
              </w:rPr>
            </w:pPr>
            <w:r w:rsidRPr="003D16E8">
              <w:rPr>
                <w:rFonts w:ascii="Times New Roman" w:hAnsi="Times New Roman"/>
              </w:rPr>
              <w:t>Druhý oddiel</w:t>
            </w:r>
          </w:p>
          <w:p w:rsidR="00AF6148" w:rsidRPr="003D16E8" w:rsidP="00AF6148">
            <w:pPr>
              <w:bidi w:val="0"/>
              <w:ind w:left="-142"/>
              <w:jc w:val="center"/>
              <w:outlineLvl w:val="0"/>
              <w:rPr>
                <w:rFonts w:ascii="Times New Roman" w:hAnsi="Times New Roman"/>
              </w:rPr>
            </w:pPr>
            <w:r w:rsidRPr="003D16E8">
              <w:rPr>
                <w:rFonts w:ascii="Times New Roman" w:hAnsi="Times New Roman"/>
              </w:rPr>
              <w:t>Uvádzanie humánnych liekov na trh</w:t>
            </w:r>
          </w:p>
          <w:p w:rsidR="002D621B" w:rsidRPr="003D16E8" w:rsidP="008F5B51">
            <w:pPr>
              <w:pStyle w:val="PlainText"/>
              <w:bidi w:val="0"/>
              <w:rPr>
                <w:rFonts w:ascii="Times New Roman" w:hAnsi="Times New Roman" w:cs="Times New Roman"/>
                <w:sz w:val="24"/>
                <w:szCs w:val="24"/>
              </w:rPr>
            </w:pPr>
          </w:p>
          <w:p w:rsidR="00AF6148" w:rsidRPr="003D16E8" w:rsidP="00AF6148">
            <w:pPr>
              <w:bidi w:val="0"/>
              <w:rPr>
                <w:rFonts w:ascii="Times New Roman" w:hAnsi="Times New Roman"/>
              </w:rPr>
            </w:pPr>
            <w:r w:rsidRPr="003D16E8">
              <w:rPr>
                <w:rFonts w:ascii="Times New Roman" w:hAnsi="Times New Roman"/>
              </w:rPr>
              <w:t>(1) Humánne lieky vyrábané v šaržiach, ktoré sú uvádzané na trh pod osobitným názvom a v osobitnom balení (ďalej len "hromadne vyrábaný humánny liek") možno uviesť na trh len na základe povolenia na uvedenie humánneho lieku na trh (ďalej len "registrácia humánneho lieku"), ktoré vydali</w:t>
            </w:r>
          </w:p>
          <w:p w:rsidR="00AF6148" w:rsidRPr="003D16E8" w:rsidP="00AF6148">
            <w:pPr>
              <w:bidi w:val="0"/>
              <w:rPr>
                <w:rFonts w:ascii="Times New Roman" w:hAnsi="Times New Roman"/>
              </w:rPr>
            </w:pPr>
            <w:r w:rsidRPr="003D16E8">
              <w:rPr>
                <w:rFonts w:ascii="Times New Roman" w:hAnsi="Times New Roman"/>
              </w:rPr>
              <w:t xml:space="preserve"> </w:t>
            </w:r>
          </w:p>
          <w:p w:rsidR="00AF6148" w:rsidRPr="003D16E8" w:rsidP="00AF6148">
            <w:pPr>
              <w:bidi w:val="0"/>
              <w:rPr>
                <w:rFonts w:ascii="Times New Roman" w:hAnsi="Times New Roman"/>
              </w:rPr>
            </w:pPr>
            <w:r w:rsidRPr="003D16E8">
              <w:rPr>
                <w:rFonts w:ascii="Times New Roman" w:hAnsi="Times New Roman"/>
              </w:rPr>
              <w:t>a) štátny ústav, ak ide o humánne lieky,</w:t>
            </w:r>
          </w:p>
          <w:p w:rsidR="00AF6148" w:rsidRPr="003D16E8" w:rsidP="00AF6148">
            <w:pPr>
              <w:bidi w:val="0"/>
              <w:rPr>
                <w:rFonts w:ascii="Times New Roman" w:hAnsi="Times New Roman"/>
              </w:rPr>
            </w:pPr>
            <w:r w:rsidRPr="003D16E8">
              <w:rPr>
                <w:rFonts w:ascii="Times New Roman" w:hAnsi="Times New Roman"/>
              </w:rPr>
              <w:t xml:space="preserve"> </w:t>
            </w:r>
          </w:p>
          <w:p w:rsidR="00AF6148" w:rsidRPr="003D16E8" w:rsidP="00AF6148">
            <w:pPr>
              <w:bidi w:val="0"/>
              <w:rPr>
                <w:rFonts w:ascii="Times New Roman" w:hAnsi="Times New Roman"/>
              </w:rPr>
            </w:pPr>
            <w:r w:rsidRPr="003D16E8">
              <w:rPr>
                <w:rFonts w:ascii="Times New Roman" w:hAnsi="Times New Roman"/>
              </w:rPr>
              <w:t>b) komisia, ak ide o humánne lieky registrované podľa osobitných predpisov.</w:t>
            </w:r>
            <w:r w:rsidRPr="003D16E8">
              <w:rPr>
                <w:rFonts w:ascii="Times New Roman" w:hAnsi="Times New Roman"/>
                <w:vertAlign w:val="superscript"/>
              </w:rPr>
              <w:t>14</w:t>
            </w:r>
            <w:r w:rsidRPr="003D16E8">
              <w:rPr>
                <w:rFonts w:ascii="Times New Roman" w:hAnsi="Times New Roman"/>
              </w:rPr>
              <w:t xml:space="preserve">) </w:t>
            </w:r>
          </w:p>
          <w:p w:rsidR="002D621B" w:rsidRPr="003D16E8" w:rsidP="008F5B51">
            <w:pPr>
              <w:pStyle w:val="PlainText"/>
              <w:bidi w:val="0"/>
              <w:jc w:val="center"/>
              <w:rPr>
                <w:rFonts w:ascii="Times New Roman" w:eastAsia="MS Mincho" w:hAnsi="Times New Roman" w:cs="Times New Roman"/>
                <w:sz w:val="24"/>
                <w:szCs w:val="24"/>
              </w:rPr>
            </w:pPr>
          </w:p>
          <w:p w:rsidR="002D621B" w:rsidRPr="003D16E8" w:rsidP="008F5B51">
            <w:pPr>
              <w:pStyle w:val="PlainText"/>
              <w:bidi w:val="0"/>
              <w:jc w:val="center"/>
              <w:rPr>
                <w:rFonts w:ascii="Times New Roman" w:eastAsia="MS Mincho" w:hAnsi="Times New Roman" w:cs="Times New Roman"/>
                <w:sz w:val="24"/>
                <w:szCs w:val="24"/>
              </w:rPr>
            </w:pPr>
          </w:p>
          <w:p w:rsidR="0019189B" w:rsidRPr="003D16E8" w:rsidP="00AF614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9B2B84"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r w:rsidRPr="003D16E8">
              <w:rPr>
                <w:rFonts w:ascii="Times New Roman" w:hAnsi="Times New Roman"/>
                <w:sz w:val="16"/>
                <w:szCs w:val="16"/>
              </w:rPr>
              <w:t>Ú</w:t>
            </w:r>
          </w:p>
          <w:p w:rsidR="002D621B" w:rsidRPr="003D16E8">
            <w:pPr>
              <w:bidi w:val="0"/>
              <w:jc w:val="center"/>
              <w:rPr>
                <w:rFonts w:ascii="Times New Roman" w:hAnsi="Times New Roman"/>
                <w:sz w:val="16"/>
                <w:szCs w:val="16"/>
              </w:rPr>
            </w:pPr>
          </w:p>
          <w:p w:rsidR="002D621B" w:rsidRPr="003D16E8">
            <w:pPr>
              <w:bidi w:val="0"/>
              <w:jc w:val="center"/>
              <w:rPr>
                <w:rFonts w:ascii="Times New Roman" w:hAnsi="Times New Roman"/>
                <w:sz w:val="16"/>
                <w:szCs w:val="16"/>
              </w:rPr>
            </w:pPr>
          </w:p>
          <w:p w:rsidR="002D621B" w:rsidRPr="003D16E8">
            <w:pPr>
              <w:bidi w:val="0"/>
              <w:jc w:val="center"/>
              <w:rPr>
                <w:rFonts w:ascii="Times New Roman" w:hAnsi="Times New Roman"/>
                <w:sz w:val="16"/>
                <w:szCs w:val="16"/>
              </w:rPr>
            </w:pPr>
          </w:p>
          <w:p w:rsidR="002D621B" w:rsidRPr="003D16E8">
            <w:pPr>
              <w:bidi w:val="0"/>
              <w:jc w:val="center"/>
              <w:rPr>
                <w:rFonts w:ascii="Times New Roman" w:hAnsi="Times New Roman"/>
                <w:sz w:val="16"/>
                <w:szCs w:val="16"/>
              </w:rPr>
            </w:pPr>
          </w:p>
          <w:p w:rsidR="002D621B" w:rsidRPr="003D16E8">
            <w:pPr>
              <w:bidi w:val="0"/>
              <w:jc w:val="center"/>
              <w:rPr>
                <w:rFonts w:ascii="Times New Roman" w:hAnsi="Times New Roman"/>
                <w:sz w:val="16"/>
                <w:szCs w:val="16"/>
              </w:rPr>
            </w:pPr>
          </w:p>
          <w:p w:rsidR="002D621B" w:rsidRPr="003D16E8">
            <w:pPr>
              <w:bidi w:val="0"/>
              <w:jc w:val="center"/>
              <w:rPr>
                <w:rFonts w:ascii="Times New Roman" w:hAnsi="Times New Roman"/>
                <w:sz w:val="16"/>
                <w:szCs w:val="16"/>
              </w:rPr>
            </w:pPr>
          </w:p>
          <w:p w:rsidR="002D621B" w:rsidRPr="003D16E8">
            <w:pPr>
              <w:bidi w:val="0"/>
              <w:jc w:val="center"/>
              <w:rPr>
                <w:rFonts w:ascii="Times New Roman" w:hAnsi="Times New Roman"/>
                <w:sz w:val="16"/>
                <w:szCs w:val="16"/>
              </w:rPr>
            </w:pPr>
          </w:p>
          <w:p w:rsidR="002D621B" w:rsidRPr="003D16E8">
            <w:pPr>
              <w:bidi w:val="0"/>
              <w:jc w:val="center"/>
              <w:rPr>
                <w:rFonts w:ascii="Times New Roman" w:hAnsi="Times New Roman"/>
                <w:sz w:val="16"/>
                <w:szCs w:val="16"/>
              </w:rPr>
            </w:pPr>
          </w:p>
          <w:p w:rsidR="009B2B84" w:rsidRPr="003D16E8">
            <w:pPr>
              <w:bidi w:val="0"/>
              <w:jc w:val="center"/>
              <w:rPr>
                <w:rFonts w:ascii="Times New Roman" w:hAnsi="Times New Roman"/>
                <w:sz w:val="16"/>
                <w:szCs w:val="16"/>
              </w:rPr>
            </w:pPr>
          </w:p>
          <w:p w:rsidR="009B2B84" w:rsidRPr="003D16E8">
            <w:pPr>
              <w:bidi w:val="0"/>
              <w:jc w:val="center"/>
              <w:rPr>
                <w:rFonts w:ascii="Times New Roman" w:hAnsi="Times New Roman"/>
                <w:sz w:val="16"/>
                <w:szCs w:val="16"/>
              </w:rPr>
            </w:pPr>
          </w:p>
          <w:p w:rsidR="009B2B84" w:rsidRPr="003D16E8">
            <w:pPr>
              <w:bidi w:val="0"/>
              <w:jc w:val="center"/>
              <w:rPr>
                <w:rFonts w:ascii="Times New Roman" w:hAnsi="Times New Roman"/>
                <w:sz w:val="16"/>
                <w:szCs w:val="16"/>
              </w:rPr>
            </w:pPr>
          </w:p>
          <w:p w:rsidR="002D621B" w:rsidRPr="003D16E8">
            <w:pPr>
              <w:bidi w:val="0"/>
              <w:jc w:val="center"/>
              <w:rPr>
                <w:rFonts w:ascii="Times New Roman" w:hAnsi="Times New Roman"/>
                <w:sz w:val="16"/>
                <w:szCs w:val="16"/>
              </w:rPr>
            </w:pPr>
          </w:p>
          <w:p w:rsidR="002D621B" w:rsidRPr="003D16E8">
            <w:pPr>
              <w:bidi w:val="0"/>
              <w:jc w:val="center"/>
              <w:rPr>
                <w:rFonts w:ascii="Times New Roman" w:hAnsi="Times New Roman"/>
                <w:sz w:val="16"/>
                <w:szCs w:val="16"/>
              </w:rPr>
            </w:pPr>
          </w:p>
          <w:p w:rsidR="002D621B" w:rsidRPr="003D16E8">
            <w:pPr>
              <w:bidi w:val="0"/>
              <w:jc w:val="center"/>
              <w:rPr>
                <w:rFonts w:ascii="Times New Roman" w:hAnsi="Times New Roman"/>
                <w:sz w:val="16"/>
                <w:szCs w:val="16"/>
              </w:rPr>
            </w:pPr>
          </w:p>
          <w:p w:rsidR="003C1679"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jc w:val="center"/>
              <w:rPr>
                <w:rFonts w:ascii="Times New Roman" w:hAnsi="Times New Roman"/>
                <w:sz w:val="16"/>
                <w:szCs w:val="16"/>
              </w:rPr>
            </w:pPr>
            <w:r w:rsidRPr="003D16E8">
              <w:rPr>
                <w:rFonts w:ascii="Times New Roman" w:hAnsi="Times New Roman"/>
                <w:sz w:val="16"/>
                <w:szCs w:val="16"/>
              </w:rPr>
              <w:t>Č: 3</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075059">
            <w:pPr>
              <w:bidi w:val="0"/>
              <w:ind w:left="360" w:hanging="360"/>
              <w:rPr>
                <w:rFonts w:ascii="Times New Roman" w:hAnsi="Times New Roman"/>
              </w:rPr>
            </w:pPr>
            <w:r w:rsidRPr="003D16E8">
              <w:rPr>
                <w:rFonts w:ascii="Times New Roman" w:hAnsi="Times New Roman"/>
              </w:rPr>
              <w:t>Článok  3</w:t>
            </w:r>
          </w:p>
          <w:p w:rsidR="0019189B" w:rsidRPr="003D16E8" w:rsidP="00075059">
            <w:pPr>
              <w:bidi w:val="0"/>
              <w:ind w:left="360" w:hanging="360"/>
              <w:rPr>
                <w:rFonts w:ascii="Times New Roman" w:hAnsi="Times New Roman"/>
              </w:rPr>
            </w:pPr>
          </w:p>
          <w:p w:rsidR="0019189B" w:rsidRPr="003D16E8" w:rsidP="00075059">
            <w:pPr>
              <w:pStyle w:val="BodyText"/>
              <w:bidi w:val="0"/>
              <w:jc w:val="left"/>
              <w:rPr>
                <w:rFonts w:ascii="Times New Roman" w:hAnsi="Times New Roman"/>
              </w:rPr>
            </w:pPr>
            <w:r w:rsidRPr="003D16E8">
              <w:rPr>
                <w:rFonts w:ascii="Times New Roman" w:hAnsi="Times New Roman"/>
              </w:rPr>
              <w:t>Smernica sa nevzťahuje na:</w:t>
            </w:r>
          </w:p>
          <w:p w:rsidR="0019189B" w:rsidRPr="003D16E8" w:rsidP="00075059">
            <w:pPr>
              <w:pStyle w:val="BodyText"/>
              <w:bidi w:val="0"/>
              <w:ind w:left="540" w:hanging="540"/>
              <w:jc w:val="left"/>
              <w:rPr>
                <w:rFonts w:ascii="Times New Roman" w:hAnsi="Times New Roman"/>
              </w:rPr>
            </w:pPr>
          </w:p>
          <w:p w:rsidR="0019189B" w:rsidRPr="003D16E8" w:rsidP="00075059">
            <w:pPr>
              <w:pStyle w:val="BodyText"/>
              <w:bidi w:val="0"/>
              <w:ind w:left="540" w:hanging="540"/>
              <w:jc w:val="left"/>
              <w:rPr>
                <w:rFonts w:ascii="Times New Roman" w:hAnsi="Times New Roman"/>
              </w:rPr>
            </w:pPr>
            <w:r w:rsidRPr="003D16E8">
              <w:rPr>
                <w:rFonts w:ascii="Times New Roman" w:hAnsi="Times New Roman"/>
              </w:rPr>
              <w:t>1.   lieky pripravené v lekárni podľa lekárskeho predpisu pre jednotlivého  pacienta (bežne známe ako magistraliter lieky).</w:t>
            </w:r>
          </w:p>
          <w:p w:rsidR="0019189B" w:rsidRPr="003D16E8" w:rsidP="00075059">
            <w:pPr>
              <w:pStyle w:val="BodyText"/>
              <w:bidi w:val="0"/>
              <w:ind w:left="540" w:hanging="540"/>
              <w:jc w:val="left"/>
              <w:rPr>
                <w:rFonts w:ascii="Times New Roman" w:hAnsi="Times New Roman"/>
              </w:rPr>
            </w:pPr>
          </w:p>
          <w:p w:rsidR="003649DC" w:rsidRPr="003D16E8" w:rsidP="003649DC">
            <w:pPr>
              <w:pStyle w:val="Styl1"/>
              <w:bidi w:val="0"/>
              <w:ind w:left="360" w:hanging="360"/>
              <w:rPr>
                <w:rFonts w:ascii="Times New Roman" w:hAnsi="Times New Roman"/>
              </w:rPr>
            </w:pPr>
            <w:r w:rsidRPr="003D16E8">
              <w:rPr>
                <w:rFonts w:ascii="Times New Roman" w:hAnsi="Times New Roman"/>
              </w:rPr>
              <w:t>2.</w:t>
              <w:tab/>
              <w:t>Akýkoľvek liek, ktorý sa pripravuje v lekárni v súlade s predpismi liekopisu a ktorý sa má vydať priamo pacientom v tejto  lekárni (všeobecne známy ako magistraliter liek).</w:t>
            </w:r>
          </w:p>
          <w:p w:rsidR="003649DC" w:rsidRPr="003D16E8" w:rsidP="003649DC">
            <w:pPr>
              <w:pStyle w:val="Styl1"/>
              <w:tabs>
                <w:tab w:val="clear" w:pos="567"/>
                <w:tab w:val="clear" w:pos="709"/>
              </w:tabs>
              <w:bidi w:val="0"/>
              <w:ind w:left="1680" w:hanging="480"/>
              <w:rPr>
                <w:rFonts w:ascii="Times New Roman" w:hAnsi="Times New Roman"/>
              </w:rPr>
            </w:pPr>
          </w:p>
          <w:p w:rsidR="003649DC" w:rsidRPr="003D16E8" w:rsidP="003649DC">
            <w:pPr>
              <w:pStyle w:val="Styl1"/>
              <w:tabs>
                <w:tab w:val="clear" w:pos="567"/>
                <w:tab w:val="clear" w:pos="709"/>
              </w:tabs>
              <w:bidi w:val="0"/>
              <w:rPr>
                <w:rFonts w:ascii="Times New Roman" w:hAnsi="Times New Roman"/>
              </w:rPr>
            </w:pPr>
          </w:p>
          <w:p w:rsidR="00265B24" w:rsidRPr="003D16E8" w:rsidP="003649DC">
            <w:pPr>
              <w:pStyle w:val="Styl1"/>
              <w:tabs>
                <w:tab w:val="clear" w:pos="567"/>
                <w:tab w:val="clear" w:pos="709"/>
              </w:tabs>
              <w:bidi w:val="0"/>
              <w:rPr>
                <w:rFonts w:ascii="Times New Roman" w:hAnsi="Times New Roman"/>
              </w:rPr>
            </w:pPr>
          </w:p>
          <w:p w:rsidR="00265B24" w:rsidRPr="003D16E8" w:rsidP="003649DC">
            <w:pPr>
              <w:pStyle w:val="Styl1"/>
              <w:tabs>
                <w:tab w:val="clear" w:pos="567"/>
                <w:tab w:val="clear" w:pos="709"/>
              </w:tabs>
              <w:bidi w:val="0"/>
              <w:rPr>
                <w:rFonts w:ascii="Times New Roman" w:hAnsi="Times New Roman"/>
              </w:rPr>
            </w:pPr>
          </w:p>
          <w:p w:rsidR="00265B24" w:rsidRPr="003D16E8" w:rsidP="003649DC">
            <w:pPr>
              <w:pStyle w:val="Styl1"/>
              <w:tabs>
                <w:tab w:val="clear" w:pos="567"/>
                <w:tab w:val="clear" w:pos="709"/>
              </w:tabs>
              <w:bidi w:val="0"/>
              <w:rPr>
                <w:rFonts w:ascii="Times New Roman" w:hAnsi="Times New Roman"/>
              </w:rPr>
            </w:pPr>
          </w:p>
          <w:p w:rsidR="00265B24" w:rsidRPr="003D16E8" w:rsidP="003649DC">
            <w:pPr>
              <w:pStyle w:val="Styl1"/>
              <w:tabs>
                <w:tab w:val="clear" w:pos="567"/>
                <w:tab w:val="clear" w:pos="709"/>
              </w:tabs>
              <w:bidi w:val="0"/>
              <w:rPr>
                <w:rFonts w:ascii="Times New Roman" w:hAnsi="Times New Roman"/>
              </w:rPr>
            </w:pPr>
          </w:p>
          <w:p w:rsidR="00265B24" w:rsidRPr="003D16E8" w:rsidP="003649DC">
            <w:pPr>
              <w:pStyle w:val="Styl1"/>
              <w:tabs>
                <w:tab w:val="clear" w:pos="567"/>
                <w:tab w:val="clear" w:pos="709"/>
              </w:tabs>
              <w:bidi w:val="0"/>
              <w:rPr>
                <w:rFonts w:ascii="Times New Roman" w:hAnsi="Times New Roman"/>
              </w:rPr>
            </w:pPr>
          </w:p>
          <w:p w:rsidR="00265B24" w:rsidRPr="003D16E8" w:rsidP="003649DC">
            <w:pPr>
              <w:pStyle w:val="Styl1"/>
              <w:tabs>
                <w:tab w:val="clear" w:pos="567"/>
                <w:tab w:val="clear" w:pos="709"/>
              </w:tabs>
              <w:bidi w:val="0"/>
              <w:rPr>
                <w:rFonts w:ascii="Times New Roman" w:hAnsi="Times New Roman"/>
              </w:rPr>
            </w:pPr>
          </w:p>
          <w:p w:rsidR="00265B24" w:rsidRPr="003D16E8" w:rsidP="003649DC">
            <w:pPr>
              <w:pStyle w:val="Styl1"/>
              <w:tabs>
                <w:tab w:val="clear" w:pos="567"/>
                <w:tab w:val="clear" w:pos="709"/>
              </w:tabs>
              <w:bidi w:val="0"/>
              <w:rPr>
                <w:rFonts w:ascii="Times New Roman" w:hAnsi="Times New Roman"/>
              </w:rPr>
            </w:pPr>
          </w:p>
          <w:p w:rsidR="00265B24" w:rsidRPr="003D16E8" w:rsidP="003649DC">
            <w:pPr>
              <w:pStyle w:val="Styl1"/>
              <w:tabs>
                <w:tab w:val="clear" w:pos="567"/>
                <w:tab w:val="clear" w:pos="709"/>
              </w:tabs>
              <w:bidi w:val="0"/>
              <w:rPr>
                <w:rFonts w:ascii="Times New Roman" w:hAnsi="Times New Roman"/>
              </w:rPr>
            </w:pPr>
          </w:p>
          <w:p w:rsidR="00265B24" w:rsidRPr="003D16E8" w:rsidP="003649DC">
            <w:pPr>
              <w:pStyle w:val="Styl1"/>
              <w:tabs>
                <w:tab w:val="clear" w:pos="567"/>
                <w:tab w:val="clear" w:pos="709"/>
              </w:tabs>
              <w:bidi w:val="0"/>
              <w:rPr>
                <w:rFonts w:ascii="Times New Roman" w:hAnsi="Times New Roman"/>
              </w:rPr>
            </w:pPr>
          </w:p>
          <w:p w:rsidR="00265B24" w:rsidRPr="003D16E8" w:rsidP="003649DC">
            <w:pPr>
              <w:pStyle w:val="Styl1"/>
              <w:tabs>
                <w:tab w:val="clear" w:pos="567"/>
                <w:tab w:val="clear" w:pos="709"/>
              </w:tabs>
              <w:bidi w:val="0"/>
              <w:rPr>
                <w:rFonts w:ascii="Times New Roman" w:hAnsi="Times New Roman"/>
              </w:rPr>
            </w:pPr>
          </w:p>
          <w:p w:rsidR="00265B24" w:rsidRPr="003D16E8" w:rsidP="003649DC">
            <w:pPr>
              <w:pStyle w:val="Styl1"/>
              <w:tabs>
                <w:tab w:val="clear" w:pos="567"/>
                <w:tab w:val="clear" w:pos="709"/>
              </w:tabs>
              <w:bidi w:val="0"/>
              <w:rPr>
                <w:rFonts w:ascii="Times New Roman" w:hAnsi="Times New Roman"/>
              </w:rPr>
            </w:pPr>
          </w:p>
          <w:p w:rsidR="00265B24" w:rsidRPr="003D16E8" w:rsidP="003649DC">
            <w:pPr>
              <w:pStyle w:val="Styl1"/>
              <w:tabs>
                <w:tab w:val="clear" w:pos="567"/>
                <w:tab w:val="clear" w:pos="709"/>
              </w:tabs>
              <w:bidi w:val="0"/>
              <w:rPr>
                <w:rFonts w:ascii="Times New Roman" w:hAnsi="Times New Roman"/>
              </w:rPr>
            </w:pPr>
          </w:p>
          <w:p w:rsidR="00265B24" w:rsidRPr="003D16E8" w:rsidP="003649DC">
            <w:pPr>
              <w:pStyle w:val="Styl1"/>
              <w:tabs>
                <w:tab w:val="clear" w:pos="567"/>
                <w:tab w:val="clear" w:pos="709"/>
              </w:tabs>
              <w:bidi w:val="0"/>
              <w:rPr>
                <w:rFonts w:ascii="Times New Roman" w:hAnsi="Times New Roman"/>
              </w:rPr>
            </w:pPr>
          </w:p>
          <w:p w:rsidR="00265B24" w:rsidRPr="003D16E8" w:rsidP="003649DC">
            <w:pPr>
              <w:pStyle w:val="Styl1"/>
              <w:tabs>
                <w:tab w:val="clear" w:pos="567"/>
                <w:tab w:val="clear" w:pos="709"/>
              </w:tabs>
              <w:bidi w:val="0"/>
              <w:rPr>
                <w:rFonts w:ascii="Times New Roman" w:hAnsi="Times New Roman"/>
              </w:rPr>
            </w:pPr>
          </w:p>
          <w:p w:rsidR="0019189B" w:rsidRPr="003D16E8" w:rsidP="003649DC">
            <w:pPr>
              <w:pStyle w:val="BodyText"/>
              <w:bidi w:val="0"/>
              <w:ind w:left="540" w:hanging="540"/>
              <w:jc w:val="left"/>
              <w:rPr>
                <w:rFonts w:ascii="Times New Roman" w:hAnsi="Times New Roman"/>
              </w:rPr>
            </w:pPr>
            <w:r w:rsidRPr="003D16E8" w:rsidR="003649DC">
              <w:rPr>
                <w:rFonts w:ascii="Times New Roman" w:hAnsi="Times New Roman"/>
              </w:rPr>
              <w:t>3.</w:t>
              <w:tab/>
              <w:t>Lieky určené na  výskumné a vývojové účely, ale bez toho, aby boli dotknuté ustanovenia smernice Európskeho parlamentu a Rady 2001/20/ES zo 4. apríla 2001 o zbližovaní zákonov, predpisov a administratívnych opatrení členských štátov vzťahujúcich sa na zavedenie správnej klinickej praxe pri uskutočňovaní klinického skúšania liekov na humánne použitie</w:t>
            </w:r>
          </w:p>
          <w:p w:rsidR="008A4746" w:rsidRPr="003D16E8" w:rsidP="003649DC">
            <w:pPr>
              <w:pStyle w:val="BodyText"/>
              <w:bidi w:val="0"/>
              <w:ind w:left="540" w:hanging="540"/>
              <w:jc w:val="left"/>
              <w:rPr>
                <w:rFonts w:ascii="Times New Roman" w:hAnsi="Times New Roman"/>
              </w:rPr>
            </w:pPr>
          </w:p>
          <w:p w:rsidR="00B9668D" w:rsidRPr="003D16E8" w:rsidP="003649DC">
            <w:pPr>
              <w:pStyle w:val="BodyText"/>
              <w:bidi w:val="0"/>
              <w:ind w:left="540" w:hanging="540"/>
              <w:jc w:val="left"/>
              <w:rPr>
                <w:rFonts w:ascii="Times New Roman" w:hAnsi="Times New Roman"/>
              </w:rPr>
            </w:pPr>
          </w:p>
          <w:p w:rsidR="0019189B" w:rsidRPr="003D16E8" w:rsidP="00075059">
            <w:pPr>
              <w:pStyle w:val="BodyText"/>
              <w:bidi w:val="0"/>
              <w:ind w:left="540" w:hanging="540"/>
              <w:jc w:val="left"/>
              <w:rPr>
                <w:rFonts w:ascii="Times New Roman" w:hAnsi="Times New Roman"/>
              </w:rPr>
            </w:pPr>
            <w:r w:rsidRPr="003D16E8">
              <w:rPr>
                <w:rFonts w:ascii="Times New Roman" w:hAnsi="Times New Roman"/>
              </w:rPr>
              <w:t>4.    medziprodukty určené na ďalšie spracovanie autorizovaným výrobcom.</w:t>
            </w:r>
          </w:p>
          <w:p w:rsidR="0019189B" w:rsidRPr="003D16E8" w:rsidP="00075059">
            <w:pPr>
              <w:pStyle w:val="BodyText"/>
              <w:bidi w:val="0"/>
              <w:ind w:left="540" w:hanging="540"/>
              <w:jc w:val="left"/>
              <w:rPr>
                <w:rFonts w:ascii="Times New Roman" w:hAnsi="Times New Roman"/>
              </w:rPr>
            </w:pPr>
          </w:p>
          <w:p w:rsidR="0019189B" w:rsidRPr="003D16E8" w:rsidP="00075059">
            <w:pPr>
              <w:pStyle w:val="BodyText"/>
              <w:bidi w:val="0"/>
              <w:ind w:left="540" w:hanging="540"/>
              <w:jc w:val="left"/>
              <w:rPr>
                <w:rFonts w:ascii="Times New Roman" w:hAnsi="Times New Roman"/>
              </w:rPr>
            </w:pPr>
            <w:r w:rsidRPr="003D16E8">
              <w:rPr>
                <w:rFonts w:ascii="Times New Roman" w:hAnsi="Times New Roman"/>
              </w:rPr>
              <w:t>5.    rádionuklidy použité v zapečatenej forme.</w:t>
            </w:r>
          </w:p>
          <w:p w:rsidR="0019189B" w:rsidRPr="003D16E8" w:rsidP="00075059">
            <w:pPr>
              <w:pStyle w:val="BodyText"/>
              <w:bidi w:val="0"/>
              <w:ind w:left="540" w:hanging="540"/>
              <w:jc w:val="left"/>
              <w:rPr>
                <w:rFonts w:ascii="Times New Roman" w:hAnsi="Times New Roman"/>
              </w:rPr>
            </w:pPr>
          </w:p>
          <w:p w:rsidR="008A4746" w:rsidRPr="003D16E8" w:rsidP="00075059">
            <w:pPr>
              <w:pStyle w:val="BodyText"/>
              <w:bidi w:val="0"/>
              <w:ind w:left="540" w:hanging="540"/>
              <w:jc w:val="left"/>
              <w:rPr>
                <w:rFonts w:ascii="Times New Roman" w:hAnsi="Times New Roman"/>
              </w:rPr>
            </w:pPr>
          </w:p>
          <w:p w:rsidR="008A4746" w:rsidRPr="003D16E8" w:rsidP="00075059">
            <w:pPr>
              <w:pStyle w:val="BodyText"/>
              <w:bidi w:val="0"/>
              <w:ind w:left="540" w:hanging="540"/>
              <w:jc w:val="left"/>
              <w:rPr>
                <w:rFonts w:ascii="Times New Roman" w:hAnsi="Times New Roman"/>
              </w:rPr>
            </w:pPr>
          </w:p>
          <w:p w:rsidR="008A4746" w:rsidRPr="003D16E8" w:rsidP="00075059">
            <w:pPr>
              <w:pStyle w:val="BodyText"/>
              <w:bidi w:val="0"/>
              <w:ind w:left="540" w:hanging="540"/>
              <w:jc w:val="left"/>
              <w:rPr>
                <w:rFonts w:ascii="Times New Roman" w:hAnsi="Times New Roman"/>
              </w:rPr>
            </w:pPr>
          </w:p>
          <w:p w:rsidR="008A4746" w:rsidRPr="003D16E8" w:rsidP="00075059">
            <w:pPr>
              <w:pStyle w:val="BodyText"/>
              <w:bidi w:val="0"/>
              <w:ind w:left="540" w:hanging="540"/>
              <w:jc w:val="left"/>
              <w:rPr>
                <w:rFonts w:ascii="Times New Roman" w:hAnsi="Times New Roman"/>
              </w:rPr>
            </w:pPr>
          </w:p>
          <w:p w:rsidR="008A4746" w:rsidRPr="003D16E8" w:rsidP="00075059">
            <w:pPr>
              <w:pStyle w:val="BodyText"/>
              <w:bidi w:val="0"/>
              <w:ind w:left="540" w:hanging="540"/>
              <w:jc w:val="left"/>
              <w:rPr>
                <w:rFonts w:ascii="Times New Roman" w:hAnsi="Times New Roman"/>
              </w:rPr>
            </w:pPr>
          </w:p>
          <w:p w:rsidR="008A4746" w:rsidRPr="003D16E8" w:rsidP="00075059">
            <w:pPr>
              <w:pStyle w:val="BodyText"/>
              <w:bidi w:val="0"/>
              <w:ind w:left="540" w:hanging="540"/>
              <w:jc w:val="left"/>
              <w:rPr>
                <w:rFonts w:ascii="Times New Roman" w:hAnsi="Times New Roman"/>
              </w:rPr>
            </w:pPr>
          </w:p>
          <w:p w:rsidR="00B9668D" w:rsidRPr="003D16E8" w:rsidP="00075059">
            <w:pPr>
              <w:pStyle w:val="BodyText"/>
              <w:bidi w:val="0"/>
              <w:ind w:left="540" w:hanging="540"/>
              <w:jc w:val="left"/>
              <w:rPr>
                <w:rFonts w:ascii="Times New Roman" w:hAnsi="Times New Roman"/>
              </w:rPr>
            </w:pPr>
          </w:p>
          <w:p w:rsidR="0019189B" w:rsidRPr="003D16E8" w:rsidP="00075059">
            <w:pPr>
              <w:pStyle w:val="BodyText"/>
              <w:bidi w:val="0"/>
              <w:ind w:left="540" w:hanging="540"/>
              <w:jc w:val="left"/>
              <w:rPr>
                <w:rFonts w:ascii="Times New Roman" w:hAnsi="Times New Roman"/>
              </w:rPr>
            </w:pPr>
            <w:r w:rsidRPr="003D16E8">
              <w:rPr>
                <w:rFonts w:ascii="Times New Roman" w:hAnsi="Times New Roman"/>
              </w:rPr>
              <w:t>6.   celú krv, plazmu alebo krvné bunky ľudského pôvodu.</w:t>
            </w:r>
          </w:p>
          <w:p w:rsidR="0019189B" w:rsidRPr="003D16E8" w:rsidP="00075059">
            <w:pPr>
              <w:bidi w:val="0"/>
              <w:rPr>
                <w:rFonts w:ascii="Times New Roman" w:hAnsi="Times New Roman"/>
                <w:sz w:val="16"/>
                <w:szCs w:val="16"/>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19189B" w:rsidRPr="003D16E8" w:rsidP="00265B24">
            <w:pPr>
              <w:bidi w:val="0"/>
              <w:jc w:val="center"/>
              <w:rPr>
                <w:rFonts w:ascii="Times New Roman" w:hAnsi="Times New Roman"/>
                <w:sz w:val="16"/>
                <w:szCs w:val="16"/>
              </w:rPr>
            </w:pPr>
            <w:r w:rsidRPr="003D16E8" w:rsidR="00265B24">
              <w:rPr>
                <w:rFonts w:ascii="Times New Roman" w:hAnsi="Times New Roman"/>
                <w:sz w:val="16"/>
                <w:szCs w:val="16"/>
              </w:rPr>
              <w:t xml:space="preserve">§ </w:t>
            </w:r>
            <w:r w:rsidRPr="003D16E8" w:rsidR="000E1F8F">
              <w:rPr>
                <w:rFonts w:ascii="Times New Roman" w:hAnsi="Times New Roman"/>
                <w:sz w:val="16"/>
                <w:szCs w:val="16"/>
              </w:rPr>
              <w:t>46</w:t>
            </w:r>
          </w:p>
          <w:p w:rsidR="000E1F8F" w:rsidRPr="003D16E8" w:rsidP="00265B24">
            <w:pPr>
              <w:bidi w:val="0"/>
              <w:jc w:val="center"/>
              <w:rPr>
                <w:rFonts w:ascii="Times New Roman" w:hAnsi="Times New Roman"/>
                <w:sz w:val="16"/>
                <w:szCs w:val="16"/>
              </w:rPr>
            </w:pPr>
          </w:p>
          <w:p w:rsidR="00265B24" w:rsidRPr="003D16E8" w:rsidP="00265B24">
            <w:pPr>
              <w:bidi w:val="0"/>
              <w:jc w:val="center"/>
              <w:rPr>
                <w:rFonts w:ascii="Times New Roman" w:hAnsi="Times New Roman"/>
                <w:sz w:val="16"/>
                <w:szCs w:val="16"/>
              </w:rPr>
            </w:pPr>
            <w:r w:rsidRPr="003D16E8">
              <w:rPr>
                <w:rFonts w:ascii="Times New Roman" w:hAnsi="Times New Roman"/>
                <w:sz w:val="16"/>
                <w:szCs w:val="16"/>
              </w:rPr>
              <w:t>O: 2</w:t>
            </w:r>
          </w:p>
          <w:p w:rsidR="00265B24"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r w:rsidRPr="003D16E8">
              <w:rPr>
                <w:rFonts w:ascii="Times New Roman" w:hAnsi="Times New Roman"/>
                <w:sz w:val="16"/>
                <w:szCs w:val="16"/>
              </w:rPr>
              <w:t>P: a</w:t>
            </w: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r w:rsidRPr="003D16E8">
              <w:rPr>
                <w:rFonts w:ascii="Times New Roman" w:hAnsi="Times New Roman"/>
                <w:sz w:val="16"/>
                <w:szCs w:val="16"/>
              </w:rPr>
              <w:t>P: b</w:t>
            </w: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265B24" w:rsidRPr="003D16E8" w:rsidP="00265B24">
            <w:pPr>
              <w:bidi w:val="0"/>
              <w:jc w:val="center"/>
              <w:rPr>
                <w:rFonts w:ascii="Times New Roman" w:hAnsi="Times New Roman"/>
                <w:sz w:val="16"/>
                <w:szCs w:val="16"/>
              </w:rPr>
            </w:pPr>
            <w:r w:rsidRPr="003D16E8">
              <w:rPr>
                <w:rFonts w:ascii="Times New Roman" w:hAnsi="Times New Roman"/>
                <w:sz w:val="16"/>
                <w:szCs w:val="16"/>
              </w:rPr>
              <w:t>P: c</w:t>
            </w: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265B24" w:rsidRPr="003D16E8" w:rsidP="00265B24">
            <w:pPr>
              <w:bidi w:val="0"/>
              <w:jc w:val="center"/>
              <w:rPr>
                <w:rFonts w:ascii="Times New Roman" w:hAnsi="Times New Roman"/>
                <w:sz w:val="16"/>
                <w:szCs w:val="16"/>
              </w:rPr>
            </w:pPr>
            <w:r w:rsidRPr="003D16E8">
              <w:rPr>
                <w:rFonts w:ascii="Times New Roman" w:hAnsi="Times New Roman"/>
                <w:sz w:val="16"/>
                <w:szCs w:val="16"/>
              </w:rPr>
              <w:t>P: d</w:t>
            </w:r>
          </w:p>
          <w:p w:rsidR="00265B24"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265B24" w:rsidRPr="003D16E8" w:rsidP="00265B24">
            <w:pPr>
              <w:bidi w:val="0"/>
              <w:jc w:val="center"/>
              <w:rPr>
                <w:rFonts w:ascii="Times New Roman" w:hAnsi="Times New Roman"/>
                <w:sz w:val="16"/>
                <w:szCs w:val="16"/>
              </w:rPr>
            </w:pPr>
            <w:r w:rsidRPr="003D16E8" w:rsidR="000E1F8F">
              <w:rPr>
                <w:rFonts w:ascii="Times New Roman" w:hAnsi="Times New Roman"/>
                <w:sz w:val="16"/>
                <w:szCs w:val="16"/>
              </w:rPr>
              <w:t>P: e</w:t>
            </w:r>
          </w:p>
          <w:p w:rsidR="00265B24" w:rsidRPr="003D16E8" w:rsidP="00265B24">
            <w:pPr>
              <w:bidi w:val="0"/>
              <w:jc w:val="center"/>
              <w:rPr>
                <w:rFonts w:ascii="Times New Roman" w:hAnsi="Times New Roman"/>
                <w:sz w:val="16"/>
                <w:szCs w:val="16"/>
              </w:rPr>
            </w:pPr>
          </w:p>
          <w:p w:rsidR="00265B24" w:rsidRPr="003D16E8" w:rsidP="00265B24">
            <w:pPr>
              <w:bidi w:val="0"/>
              <w:jc w:val="center"/>
              <w:rPr>
                <w:rFonts w:ascii="Times New Roman" w:hAnsi="Times New Roman"/>
                <w:sz w:val="16"/>
                <w:szCs w:val="16"/>
              </w:rPr>
            </w:pPr>
          </w:p>
          <w:p w:rsidR="00265B24" w:rsidRPr="003D16E8" w:rsidP="00265B24">
            <w:pPr>
              <w:bidi w:val="0"/>
              <w:jc w:val="center"/>
              <w:rPr>
                <w:rFonts w:ascii="Times New Roman" w:hAnsi="Times New Roman"/>
                <w:sz w:val="16"/>
                <w:szCs w:val="16"/>
              </w:rPr>
            </w:pPr>
          </w:p>
          <w:p w:rsidR="00265B24" w:rsidRPr="003D16E8" w:rsidP="00265B24">
            <w:pPr>
              <w:bidi w:val="0"/>
              <w:jc w:val="center"/>
              <w:rPr>
                <w:rFonts w:ascii="Times New Roman" w:hAnsi="Times New Roman"/>
                <w:sz w:val="16"/>
                <w:szCs w:val="16"/>
              </w:rPr>
            </w:pPr>
            <w:r w:rsidRPr="003D16E8" w:rsidR="000E1F8F">
              <w:rPr>
                <w:rFonts w:ascii="Times New Roman" w:hAnsi="Times New Roman"/>
                <w:sz w:val="16"/>
                <w:szCs w:val="16"/>
              </w:rPr>
              <w:t>P: f</w:t>
            </w:r>
          </w:p>
          <w:p w:rsidR="00265B24"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r w:rsidRPr="003D16E8">
              <w:rPr>
                <w:rFonts w:ascii="Times New Roman" w:hAnsi="Times New Roman"/>
                <w:sz w:val="16"/>
                <w:szCs w:val="16"/>
              </w:rPr>
              <w:t>P: g</w:t>
            </w: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r w:rsidRPr="003D16E8">
              <w:rPr>
                <w:rFonts w:ascii="Times New Roman" w:hAnsi="Times New Roman"/>
                <w:sz w:val="16"/>
                <w:szCs w:val="16"/>
              </w:rPr>
              <w:t>P: h</w:t>
            </w: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p>
          <w:p w:rsidR="000E1F8F" w:rsidRPr="003D16E8" w:rsidP="00265B24">
            <w:pPr>
              <w:bidi w:val="0"/>
              <w:jc w:val="center"/>
              <w:rPr>
                <w:rFonts w:ascii="Times New Roman" w:hAnsi="Times New Roman"/>
                <w:sz w:val="16"/>
                <w:szCs w:val="16"/>
              </w:rPr>
            </w:pPr>
            <w:r w:rsidRPr="003D16E8">
              <w:rPr>
                <w:rFonts w:ascii="Times New Roman" w:hAnsi="Times New Roman"/>
                <w:sz w:val="16"/>
                <w:szCs w:val="16"/>
              </w:rPr>
              <w:t>P: i</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8F6112" w:rsidRPr="003D16E8" w:rsidP="008F6112">
            <w:pPr>
              <w:pStyle w:val="PlainText"/>
              <w:bidi w:val="0"/>
              <w:jc w:val="center"/>
              <w:rPr>
                <w:rFonts w:ascii="Times New Roman" w:eastAsia="MS Mincho" w:hAnsi="Times New Roman" w:cs="Times New Roman"/>
                <w:sz w:val="24"/>
                <w:szCs w:val="24"/>
              </w:rPr>
            </w:pPr>
            <w:r w:rsidRPr="003D16E8" w:rsidR="000E1F8F">
              <w:rPr>
                <w:rFonts w:ascii="Times New Roman" w:eastAsia="MS Mincho" w:hAnsi="Times New Roman" w:cs="Times New Roman" w:hint="default"/>
                <w:sz w:val="24"/>
                <w:szCs w:val="24"/>
              </w:rPr>
              <w:t>§</w:t>
            </w:r>
            <w:r w:rsidRPr="003D16E8" w:rsidR="000E1F8F">
              <w:rPr>
                <w:rFonts w:ascii="Times New Roman" w:eastAsia="MS Mincho" w:hAnsi="Times New Roman" w:cs="Times New Roman" w:hint="default"/>
                <w:sz w:val="24"/>
                <w:szCs w:val="24"/>
              </w:rPr>
              <w:t xml:space="preserve"> 46</w:t>
            </w:r>
          </w:p>
          <w:p w:rsidR="000E1F8F" w:rsidRPr="003D16E8" w:rsidP="000E1F8F">
            <w:pPr>
              <w:bidi w:val="0"/>
              <w:rPr>
                <w:rFonts w:ascii="Times New Roman" w:hAnsi="Times New Roman"/>
              </w:rPr>
            </w:pPr>
            <w:r w:rsidRPr="003D16E8">
              <w:rPr>
                <w:rFonts w:ascii="Times New Roman" w:hAnsi="Times New Roman"/>
              </w:rPr>
              <w:t>(2) Registrácii humánneho lieku nepodliehajú</w:t>
            </w:r>
          </w:p>
          <w:p w:rsidR="000E1F8F" w:rsidRPr="003D16E8" w:rsidP="000E1F8F">
            <w:pPr>
              <w:bidi w:val="0"/>
              <w:rPr>
                <w:rFonts w:ascii="Times New Roman" w:hAnsi="Times New Roman"/>
              </w:rPr>
            </w:pPr>
            <w:r w:rsidRPr="003D16E8">
              <w:rPr>
                <w:rFonts w:ascii="Times New Roman" w:hAnsi="Times New Roman"/>
              </w:rPr>
              <w:t xml:space="preserve"> </w:t>
            </w:r>
          </w:p>
          <w:p w:rsidR="000E1F8F" w:rsidRPr="003D16E8" w:rsidP="000E1F8F">
            <w:pPr>
              <w:bidi w:val="0"/>
              <w:rPr>
                <w:rFonts w:ascii="Times New Roman" w:hAnsi="Times New Roman"/>
              </w:rPr>
            </w:pPr>
            <w:r w:rsidRPr="003D16E8">
              <w:rPr>
                <w:rFonts w:ascii="Times New Roman" w:hAnsi="Times New Roman"/>
              </w:rPr>
              <w:t>a) humánne lieky určené na vedecké, výskumné a kontrolné účely, ak sú registrované v inom štáte,</w:t>
            </w:r>
          </w:p>
          <w:p w:rsidR="000E1F8F" w:rsidRPr="003D16E8" w:rsidP="000E1F8F">
            <w:pPr>
              <w:bidi w:val="0"/>
              <w:rPr>
                <w:rFonts w:ascii="Times New Roman" w:hAnsi="Times New Roman"/>
              </w:rPr>
            </w:pPr>
            <w:r w:rsidRPr="003D16E8">
              <w:rPr>
                <w:rFonts w:ascii="Times New Roman" w:hAnsi="Times New Roman"/>
              </w:rPr>
              <w:t xml:space="preserve"> </w:t>
            </w:r>
          </w:p>
          <w:p w:rsidR="000E1F8F" w:rsidRPr="003D16E8" w:rsidP="000E1F8F">
            <w:pPr>
              <w:bidi w:val="0"/>
              <w:rPr>
                <w:rFonts w:ascii="Times New Roman" w:hAnsi="Times New Roman"/>
              </w:rPr>
            </w:pPr>
            <w:r w:rsidRPr="003D16E8">
              <w:rPr>
                <w:rFonts w:ascii="Times New Roman" w:hAnsi="Times New Roman"/>
              </w:rPr>
              <w:t>b) humánne lieky registrované v inom štáte, ak v Slovenskej republike nie sú dostupné porovnateľné registrované humánne lieky, ktoré sú určené na použitie pre jedného pacienta alebo skupinu pacientov pri ohrození života alebo pri riziku závažného zhoršenia zdravotného stavu,</w:t>
            </w:r>
          </w:p>
          <w:p w:rsidR="000E1F8F" w:rsidRPr="003D16E8" w:rsidP="000E1F8F">
            <w:pPr>
              <w:bidi w:val="0"/>
              <w:rPr>
                <w:rFonts w:ascii="Times New Roman" w:hAnsi="Times New Roman"/>
              </w:rPr>
            </w:pPr>
            <w:r w:rsidRPr="003D16E8">
              <w:rPr>
                <w:rFonts w:ascii="Times New Roman" w:hAnsi="Times New Roman"/>
              </w:rPr>
              <w:t xml:space="preserve"> </w:t>
            </w:r>
          </w:p>
          <w:p w:rsidR="000E1F8F" w:rsidRPr="003D16E8" w:rsidP="000E1F8F">
            <w:pPr>
              <w:bidi w:val="0"/>
              <w:rPr>
                <w:rFonts w:ascii="Times New Roman" w:hAnsi="Times New Roman"/>
              </w:rPr>
            </w:pPr>
            <w:r w:rsidRPr="003D16E8">
              <w:rPr>
                <w:rFonts w:ascii="Times New Roman" w:hAnsi="Times New Roman"/>
              </w:rPr>
              <w:t>c) humánne lieky pripravované v šaržiach vo verejnej lekárni alebo v nemocničnej lekárni určené na výdaj vo verejnej lekárni alebo v nemocničnej lekárni, v ktorej boli pripravené, transfúzne lieky pripravované z ľudskej krvi v šaržiach v zdravotníckych zariadeniach (ďalej len "hromadne pripravovaný humánny liek"),</w:t>
            </w:r>
          </w:p>
          <w:p w:rsidR="000E1F8F" w:rsidRPr="003D16E8" w:rsidP="000E1F8F">
            <w:pPr>
              <w:bidi w:val="0"/>
              <w:rPr>
                <w:rFonts w:ascii="Times New Roman" w:hAnsi="Times New Roman"/>
              </w:rPr>
            </w:pPr>
            <w:r w:rsidRPr="003D16E8">
              <w:rPr>
                <w:rFonts w:ascii="Times New Roman" w:hAnsi="Times New Roman"/>
              </w:rPr>
              <w:t xml:space="preserve"> </w:t>
            </w:r>
          </w:p>
          <w:p w:rsidR="000E1F8F" w:rsidRPr="003D16E8" w:rsidP="000E1F8F">
            <w:pPr>
              <w:bidi w:val="0"/>
              <w:rPr>
                <w:rFonts w:ascii="Times New Roman" w:hAnsi="Times New Roman"/>
              </w:rPr>
            </w:pPr>
            <w:r w:rsidRPr="003D16E8">
              <w:rPr>
                <w:rFonts w:ascii="Times New Roman" w:hAnsi="Times New Roman"/>
              </w:rPr>
              <w:t>d) humánne lieky pripravované vo verejnej lekárni alebo v nemocničnej lekárni podľa predpisu lekára určené na výdaj vo verejnej lekárni alebo v nemocničnej lekárni, v ktorej boli pripravené (ďalej len "individuálne pripravovaný humánny liek"),</w:t>
            </w:r>
          </w:p>
          <w:p w:rsidR="000E1F8F" w:rsidRPr="003D16E8" w:rsidP="000E1F8F">
            <w:pPr>
              <w:bidi w:val="0"/>
              <w:rPr>
                <w:rFonts w:ascii="Times New Roman" w:hAnsi="Times New Roman"/>
              </w:rPr>
            </w:pPr>
          </w:p>
          <w:p w:rsidR="000E1F8F" w:rsidRPr="003D16E8" w:rsidP="000E1F8F">
            <w:pPr>
              <w:bidi w:val="0"/>
              <w:rPr>
                <w:rFonts w:ascii="Times New Roman" w:hAnsi="Times New Roman"/>
              </w:rPr>
            </w:pPr>
            <w:r w:rsidRPr="003D16E8">
              <w:rPr>
                <w:rFonts w:ascii="Times New Roman" w:hAnsi="Times New Roman"/>
              </w:rPr>
              <w:t>e) humánne lieky na inovatívnu liečbu pripravované individuálne,</w:t>
            </w:r>
          </w:p>
          <w:p w:rsidR="000E1F8F" w:rsidRPr="003D16E8" w:rsidP="000E1F8F">
            <w:pPr>
              <w:bidi w:val="0"/>
              <w:rPr>
                <w:rFonts w:ascii="Times New Roman" w:hAnsi="Times New Roman"/>
              </w:rPr>
            </w:pPr>
          </w:p>
          <w:p w:rsidR="000E1F8F" w:rsidRPr="003D16E8" w:rsidP="000E1F8F">
            <w:pPr>
              <w:bidi w:val="0"/>
              <w:rPr>
                <w:rFonts w:ascii="Times New Roman" w:hAnsi="Times New Roman"/>
              </w:rPr>
            </w:pPr>
            <w:r w:rsidRPr="003D16E8">
              <w:rPr>
                <w:rFonts w:ascii="Times New Roman" w:hAnsi="Times New Roman"/>
              </w:rPr>
              <w:t>f) antidotá proti vysokoúčinným bojovým otravným látkam, očkovacie látky proti bojovým biologickým prostriedkom, dekontaminačné prostriedky a rádioprotektívne humánne lieky, ktoré sú určené pre ozbrojené sily, ozbrojené zbory a Policajný zbor a takto sú aj označované,</w:t>
            </w:r>
          </w:p>
          <w:p w:rsidR="000E1F8F" w:rsidRPr="003D16E8" w:rsidP="000E1F8F">
            <w:pPr>
              <w:bidi w:val="0"/>
              <w:rPr>
                <w:rFonts w:ascii="Times New Roman" w:hAnsi="Times New Roman"/>
              </w:rPr>
            </w:pPr>
            <w:r w:rsidRPr="003D16E8">
              <w:rPr>
                <w:rFonts w:ascii="Times New Roman" w:hAnsi="Times New Roman"/>
              </w:rPr>
              <w:t xml:space="preserve"> </w:t>
            </w:r>
          </w:p>
          <w:p w:rsidR="000E1F8F" w:rsidRPr="003D16E8" w:rsidP="000E1F8F">
            <w:pPr>
              <w:bidi w:val="0"/>
              <w:rPr>
                <w:rFonts w:ascii="Times New Roman" w:hAnsi="Times New Roman"/>
              </w:rPr>
            </w:pPr>
            <w:r w:rsidRPr="003D16E8">
              <w:rPr>
                <w:rFonts w:ascii="Times New Roman" w:hAnsi="Times New Roman"/>
              </w:rPr>
              <w:t>g) individuálne alebo hromadne pripravované rádioaktívne humánne lieky pripravené v čase použitia v  zdravotníckych zariadeniach špecializovaných</w:t>
            </w:r>
            <w:r w:rsidRPr="003D16E8">
              <w:rPr>
                <w:rFonts w:ascii="Times New Roman" w:hAnsi="Times New Roman"/>
              </w:rPr>
              <w:t xml:space="preserve"> </w:t>
            </w:r>
            <w:r w:rsidRPr="003D16E8">
              <w:rPr>
                <w:rFonts w:ascii="Times New Roman" w:hAnsi="Times New Roman"/>
              </w:rPr>
              <w:t>na liečbu radioaktívnymi humánnymi liekmi výlučne z registrovaných izotopových generátorov, kitov alebo rádionuklidových prekurzorov v súlade s pokynmi výrobcu,</w:t>
            </w:r>
          </w:p>
          <w:p w:rsidR="000E1F8F" w:rsidRPr="003D16E8" w:rsidP="000E1F8F">
            <w:pPr>
              <w:bidi w:val="0"/>
              <w:rPr>
                <w:rFonts w:ascii="Times New Roman" w:hAnsi="Times New Roman"/>
              </w:rPr>
            </w:pPr>
            <w:r w:rsidRPr="003D16E8">
              <w:rPr>
                <w:rFonts w:ascii="Times New Roman" w:hAnsi="Times New Roman"/>
              </w:rPr>
              <w:t xml:space="preserve"> </w:t>
            </w:r>
          </w:p>
          <w:p w:rsidR="000E1F8F" w:rsidRPr="003D16E8" w:rsidP="000E1F8F">
            <w:pPr>
              <w:bidi w:val="0"/>
              <w:rPr>
                <w:rFonts w:ascii="Times New Roman" w:hAnsi="Times New Roman"/>
              </w:rPr>
            </w:pPr>
            <w:r w:rsidRPr="003D16E8">
              <w:rPr>
                <w:rFonts w:ascii="Times New Roman" w:hAnsi="Times New Roman"/>
              </w:rPr>
              <w:t>h) transfúzne lieky,</w:t>
            </w:r>
          </w:p>
          <w:p w:rsidR="000E1F8F" w:rsidRPr="003D16E8" w:rsidP="000E1F8F">
            <w:pPr>
              <w:bidi w:val="0"/>
              <w:rPr>
                <w:rFonts w:ascii="Times New Roman" w:hAnsi="Times New Roman"/>
              </w:rPr>
            </w:pPr>
            <w:r w:rsidRPr="003D16E8">
              <w:rPr>
                <w:rFonts w:ascii="Times New Roman" w:hAnsi="Times New Roman"/>
              </w:rPr>
              <w:t xml:space="preserve"> </w:t>
            </w:r>
          </w:p>
          <w:p w:rsidR="000E1F8F" w:rsidRPr="003D16E8" w:rsidP="000E1F8F">
            <w:pPr>
              <w:bidi w:val="0"/>
              <w:rPr>
                <w:rFonts w:ascii="Times New Roman" w:hAnsi="Times New Roman"/>
              </w:rPr>
            </w:pPr>
            <w:r w:rsidRPr="003D16E8">
              <w:rPr>
                <w:rFonts w:ascii="Times New Roman" w:hAnsi="Times New Roman"/>
              </w:rPr>
              <w:t>i) medziprodukty určené na ďalšie spracovanie.</w:t>
            </w:r>
          </w:p>
          <w:p w:rsidR="00265B24" w:rsidRPr="003D16E8" w:rsidP="00265B24">
            <w:pPr>
              <w:pStyle w:val="PlainText"/>
              <w:bidi w:val="0"/>
              <w:rPr>
                <w:rFonts w:ascii="Times New Roman" w:hAnsi="Times New Roman" w:cs="Times New Roman"/>
                <w:sz w:val="24"/>
                <w:szCs w:val="24"/>
              </w:rPr>
            </w:pPr>
            <w:r w:rsidRPr="003D16E8">
              <w:rPr>
                <w:rFonts w:ascii="Times New Roman" w:hAnsi="Times New Roman" w:cs="Times New Roman"/>
                <w:sz w:val="24"/>
                <w:szCs w:val="24"/>
              </w:rPr>
              <w:t xml:space="preserve"> </w:t>
            </w:r>
          </w:p>
          <w:p w:rsidR="000E1F8F" w:rsidRPr="003D16E8" w:rsidP="000E1F8F">
            <w:pPr>
              <w:bidi w:val="0"/>
              <w:rPr>
                <w:rFonts w:ascii="Times New Roman" w:hAnsi="Times New Roman"/>
              </w:rPr>
            </w:pPr>
            <w:r w:rsidRPr="003D16E8">
              <w:rPr>
                <w:rFonts w:ascii="Times New Roman" w:hAnsi="Times New Roman"/>
              </w:rPr>
              <w:t>(3) Hromadne pripravované humánne lieky a individuálne pripravované humánne lieky možno vydať vo verejnej lekárni alebo v nemocničnej lekárni, ak spĺňajú požiadavky Európskeho liekopisu</w:t>
            </w:r>
            <w:r w:rsidRPr="003D16E8">
              <w:rPr>
                <w:rFonts w:ascii="Times New Roman" w:hAnsi="Times New Roman"/>
                <w:vertAlign w:val="superscript"/>
              </w:rPr>
              <w:t>1</w:t>
            </w:r>
            <w:r w:rsidRPr="003D16E8">
              <w:rPr>
                <w:rFonts w:ascii="Times New Roman" w:hAnsi="Times New Roman"/>
              </w:rPr>
              <w:t>) a Slovenského farmaceutického kódexu (§ 72)</w:t>
            </w:r>
            <w:r w:rsidRPr="003D16E8">
              <w:rPr>
                <w:rFonts w:ascii="Times New Roman" w:hAnsi="Times New Roman"/>
                <w:bCs/>
              </w:rPr>
              <w:t xml:space="preserve"> a boli pripravené v súlade s požiadavkami na správnu lekárenskú prax</w:t>
            </w:r>
            <w:r w:rsidRPr="003D16E8">
              <w:rPr>
                <w:rFonts w:ascii="Times New Roman" w:hAnsi="Times New Roman"/>
              </w:rPr>
              <w:t>; splnenie týchto požiadaviek posudzuje štátny ústav v rámci vykonávania inšpekcie.</w:t>
            </w:r>
          </w:p>
          <w:p w:rsidR="0019189B"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jc w:val="center"/>
              <w:rPr>
                <w:rFonts w:ascii="Times New Roman" w:hAnsi="Times New Roman"/>
                <w:sz w:val="16"/>
                <w:szCs w:val="16"/>
              </w:rPr>
            </w:pPr>
            <w:r w:rsidRPr="003D16E8">
              <w:rPr>
                <w:rFonts w:ascii="Times New Roman" w:hAnsi="Times New Roman"/>
                <w:sz w:val="16"/>
                <w:szCs w:val="16"/>
              </w:rPr>
              <w:t>Č: 4</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075059">
            <w:pPr>
              <w:pStyle w:val="BodyText"/>
              <w:bidi w:val="0"/>
              <w:ind w:left="540" w:hanging="540"/>
              <w:jc w:val="left"/>
              <w:rPr>
                <w:rFonts w:ascii="Times New Roman" w:hAnsi="Times New Roman"/>
              </w:rPr>
            </w:pPr>
            <w:r w:rsidRPr="003D16E8">
              <w:rPr>
                <w:rFonts w:ascii="Times New Roman" w:hAnsi="Times New Roman"/>
              </w:rPr>
              <w:t>Článok  4</w:t>
            </w:r>
          </w:p>
          <w:p w:rsidR="0019189B" w:rsidRPr="003D16E8" w:rsidP="00075059">
            <w:pPr>
              <w:pStyle w:val="BodyText"/>
              <w:bidi w:val="0"/>
              <w:ind w:left="540" w:hanging="540"/>
              <w:jc w:val="left"/>
              <w:rPr>
                <w:rFonts w:ascii="Times New Roman" w:hAnsi="Times New Roman"/>
              </w:rPr>
            </w:pPr>
          </w:p>
          <w:p w:rsidR="0019189B" w:rsidRPr="003D16E8" w:rsidP="00075059">
            <w:pPr>
              <w:pStyle w:val="BodyText"/>
              <w:bidi w:val="0"/>
              <w:ind w:left="540" w:hanging="540"/>
              <w:jc w:val="left"/>
              <w:rPr>
                <w:rFonts w:ascii="Times New Roman" w:hAnsi="Times New Roman"/>
              </w:rPr>
            </w:pPr>
            <w:r w:rsidRPr="003D16E8">
              <w:rPr>
                <w:rFonts w:ascii="Times New Roman" w:hAnsi="Times New Roman"/>
              </w:rPr>
              <w:t>1.   Žiadne ustanovenie tejto smernice sa nijako neodchýli od pravidiel spoločenstva na ochranu osôb podstupujúcich lekárske vyšetrenie alebo liečbu pred žiarením, alebo od pravidiel spoločenstva ustanovujúcich základné bezpečnostné normy pre ochranu zdravia širokej verejnosti a pracovníkov pred nebezpečenstvom ionizujúceho žiarenia.</w:t>
            </w:r>
          </w:p>
          <w:p w:rsidR="0019189B" w:rsidRPr="003D16E8" w:rsidP="00075059">
            <w:pPr>
              <w:pStyle w:val="BodyText"/>
              <w:bidi w:val="0"/>
              <w:ind w:left="540" w:hanging="540"/>
              <w:jc w:val="left"/>
              <w:rPr>
                <w:rFonts w:ascii="Times New Roman" w:hAnsi="Times New Roman"/>
              </w:rPr>
            </w:pPr>
          </w:p>
          <w:p w:rsidR="0019189B" w:rsidRPr="003D16E8" w:rsidP="00075059">
            <w:pPr>
              <w:pStyle w:val="BodyText"/>
              <w:bidi w:val="0"/>
              <w:ind w:left="540" w:hanging="540"/>
              <w:jc w:val="left"/>
              <w:rPr>
                <w:rFonts w:ascii="Times New Roman" w:hAnsi="Times New Roman"/>
              </w:rPr>
            </w:pPr>
            <w:r w:rsidRPr="003D16E8">
              <w:rPr>
                <w:rFonts w:ascii="Times New Roman" w:hAnsi="Times New Roman"/>
              </w:rPr>
              <w:t>2.    Táto smernica platí bez toho, aby bolo dotknuté Rozhodnutie rady 86/346/EHS z 25. júna 1986 prijímajúce v mene spoločenstva Európsku dohodu o výmene terapeutických látok ľudského pôvodu</w:t>
            </w:r>
            <w:r>
              <w:rPr>
                <w:rStyle w:val="FootnoteReference"/>
                <w:rFonts w:ascii="Times New Roman" w:hAnsi="Times New Roman"/>
                <w:rtl w:val="0"/>
              </w:rPr>
              <w:footnoteReference w:customMarkFollows="1" w:id="5"/>
              <w:t xml:space="preserve">(</w:t>
            </w:r>
            <w:r w:rsidRPr="003D16E8">
              <w:rPr>
                <w:rStyle w:val="FootnoteReference"/>
                <w:rFonts w:ascii="Times New Roman" w:hAnsi="Times New Roman"/>
              </w:rPr>
              <w:t>1)</w:t>
            </w:r>
            <w:r w:rsidRPr="003D16E8">
              <w:rPr>
                <w:rFonts w:ascii="Times New Roman" w:hAnsi="Times New Roman"/>
              </w:rPr>
              <w:t>.</w:t>
            </w:r>
          </w:p>
          <w:p w:rsidR="0019189B" w:rsidRPr="003D16E8" w:rsidP="00075059">
            <w:pPr>
              <w:pStyle w:val="BodyText"/>
              <w:bidi w:val="0"/>
              <w:ind w:left="540" w:hanging="540"/>
              <w:jc w:val="left"/>
              <w:rPr>
                <w:rFonts w:ascii="Times New Roman" w:hAnsi="Times New Roman"/>
              </w:rPr>
            </w:pPr>
          </w:p>
          <w:p w:rsidR="0019189B" w:rsidRPr="003D16E8" w:rsidP="00075059">
            <w:pPr>
              <w:pStyle w:val="BodyText"/>
              <w:bidi w:val="0"/>
              <w:ind w:left="540" w:hanging="540"/>
              <w:jc w:val="left"/>
              <w:rPr>
                <w:rFonts w:ascii="Times New Roman" w:hAnsi="Times New Roman"/>
              </w:rPr>
            </w:pPr>
            <w:r w:rsidRPr="003D16E8">
              <w:rPr>
                <w:rFonts w:ascii="Times New Roman" w:hAnsi="Times New Roman"/>
              </w:rPr>
              <w:t>3.   Ustanovenia tejto smernice neovplyvnia právomoci úradov členských štátov ani pokiaľ ide o stanovovanie cien liekov, ani pokiaľ ide o ich zaradenie do národných systémov zdravotného poistenia na základe zdravotných, ekonomických alebo sociálnych podmienok.</w:t>
            </w:r>
          </w:p>
          <w:p w:rsidR="0019189B" w:rsidRPr="003D16E8" w:rsidP="00075059">
            <w:pPr>
              <w:pStyle w:val="BodyText"/>
              <w:bidi w:val="0"/>
              <w:ind w:left="540" w:hanging="540"/>
              <w:jc w:val="left"/>
              <w:rPr>
                <w:rFonts w:ascii="Times New Roman" w:hAnsi="Times New Roman"/>
              </w:rPr>
            </w:pPr>
          </w:p>
          <w:p w:rsidR="0019189B" w:rsidRPr="003D16E8" w:rsidP="00075059">
            <w:pPr>
              <w:pStyle w:val="BodyText"/>
              <w:bidi w:val="0"/>
              <w:ind w:left="540" w:hanging="540"/>
              <w:jc w:val="left"/>
              <w:rPr>
                <w:rFonts w:ascii="Times New Roman" w:hAnsi="Times New Roman"/>
              </w:rPr>
            </w:pPr>
            <w:r w:rsidRPr="003D16E8">
              <w:rPr>
                <w:rFonts w:ascii="Times New Roman" w:hAnsi="Times New Roman"/>
              </w:rPr>
              <w:t>4.  Táto smernica neovplyvní uplatňovanie národnej legislatívy zakazujúcej alebo obmedzujúcej predaj, dodávanie alebo používanie liekov ako sú antikoncepčné prostriedky alebo prostriedky vyvolávajúce potrat. Členské štáty oznámia uvedenú národnú legislatívu komisii.</w:t>
            </w:r>
          </w:p>
          <w:p w:rsidR="0019189B" w:rsidRPr="003D16E8" w:rsidP="00075059">
            <w:pPr>
              <w:pStyle w:val="BodyText"/>
              <w:bidi w:val="0"/>
              <w:ind w:left="540" w:hanging="540"/>
              <w:jc w:val="left"/>
              <w:rPr>
                <w:rFonts w:ascii="Times New Roman" w:hAnsi="Times New Roman"/>
              </w:rPr>
            </w:pPr>
          </w:p>
          <w:p w:rsidR="0019189B" w:rsidRPr="003D16E8" w:rsidP="00075059">
            <w:pPr>
              <w:bidi w:val="0"/>
              <w:rPr>
                <w:rFonts w:ascii="Times New Roman" w:hAnsi="Times New Roman"/>
                <w:sz w:val="16"/>
                <w:szCs w:val="16"/>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r w:rsidRPr="003D16E8">
              <w:rPr>
                <w:rFonts w:ascii="Times New Roman" w:hAnsi="Times New Roman"/>
                <w:sz w:val="16"/>
                <w:szCs w:val="16"/>
              </w:rPr>
              <w:t>n.a.</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jc w:val="both"/>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jc w:val="center"/>
              <w:rPr>
                <w:rFonts w:ascii="Times New Roman" w:hAnsi="Times New Roman"/>
                <w:sz w:val="16"/>
                <w:szCs w:val="16"/>
              </w:rPr>
            </w:pPr>
            <w:r w:rsidRPr="003D16E8">
              <w:rPr>
                <w:rFonts w:ascii="Times New Roman" w:hAnsi="Times New Roman"/>
                <w:sz w:val="16"/>
                <w:szCs w:val="16"/>
              </w:rPr>
              <w:t>Č: 5</w:t>
            </w: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r w:rsidRPr="003D16E8">
              <w:rPr>
                <w:rFonts w:ascii="Times New Roman" w:hAnsi="Times New Roman"/>
                <w:sz w:val="16"/>
                <w:szCs w:val="16"/>
              </w:rPr>
              <w:t>O: 1</w:t>
            </w: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r w:rsidRPr="003D16E8">
              <w:rPr>
                <w:rFonts w:ascii="Times New Roman" w:hAnsi="Times New Roman"/>
                <w:sz w:val="16"/>
                <w:szCs w:val="16"/>
              </w:rPr>
              <w:t>O: 2</w:t>
            </w: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r w:rsidRPr="003D16E8">
              <w:rPr>
                <w:rFonts w:ascii="Times New Roman" w:hAnsi="Times New Roman"/>
                <w:sz w:val="16"/>
                <w:szCs w:val="16"/>
              </w:rPr>
              <w:t>O: 3</w:t>
            </w: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r w:rsidRPr="003D16E8">
              <w:rPr>
                <w:rFonts w:ascii="Times New Roman" w:hAnsi="Times New Roman"/>
                <w:sz w:val="16"/>
                <w:szCs w:val="16"/>
              </w:rPr>
              <w:t>O: 4</w:t>
            </w: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C56E3B" w:rsidRPr="003D16E8" w:rsidP="00C56E3B">
            <w:pPr>
              <w:pStyle w:val="BodyText"/>
              <w:bidi w:val="0"/>
              <w:ind w:left="540" w:hanging="540"/>
              <w:jc w:val="center"/>
              <w:outlineLvl w:val="0"/>
              <w:rPr>
                <w:rFonts w:ascii="Times New Roman" w:hAnsi="Times New Roman"/>
              </w:rPr>
            </w:pPr>
            <w:r w:rsidRPr="003D16E8">
              <w:rPr>
                <w:rFonts w:ascii="Times New Roman" w:hAnsi="Times New Roman"/>
              </w:rPr>
              <w:t>Článok  5</w:t>
            </w:r>
          </w:p>
          <w:p w:rsidR="00C56E3B" w:rsidRPr="003D16E8" w:rsidP="00C56E3B">
            <w:pPr>
              <w:pStyle w:val="BodyText"/>
              <w:bidi w:val="0"/>
              <w:ind w:left="540" w:hanging="540"/>
              <w:jc w:val="center"/>
              <w:rPr>
                <w:rFonts w:ascii="Times New Roman" w:hAnsi="Times New Roman"/>
              </w:rPr>
            </w:pPr>
          </w:p>
          <w:p w:rsidR="00C56E3B" w:rsidRPr="003D16E8" w:rsidP="003A21C5">
            <w:pPr>
              <w:pStyle w:val="Styl1"/>
              <w:numPr>
                <w:ilvl w:val="6"/>
                <w:numId w:val="52"/>
              </w:numPr>
              <w:tabs>
                <w:tab w:val="num" w:pos="540"/>
                <w:tab w:val="clear" w:pos="567"/>
                <w:tab w:val="clear" w:pos="709"/>
              </w:tabs>
              <w:bidi w:val="0"/>
              <w:ind w:left="540" w:hanging="540"/>
              <w:jc w:val="left"/>
              <w:rPr>
                <w:rFonts w:ascii="Times New Roman" w:hAnsi="Times New Roman"/>
              </w:rPr>
            </w:pPr>
            <w:r w:rsidRPr="003D16E8">
              <w:rPr>
                <w:rFonts w:ascii="Times New Roman" w:hAnsi="Times New Roman"/>
              </w:rPr>
              <w:t>Členský štát môže v súlade s platnou legislatívou a na účely realizácie osobitných požiadaviek vyňať spod ustanovení tejto smernice lieky dodávané s dobrým úmyslom na základe nevyžiadaných objednávok sformulovaných v súlade so špecifikáciami oprávneného odborného zdravotníckeho pracovníka pre individuálneho pacienta, za ktorého je tento pracovník priamo osobne zodpovedný.</w:t>
            </w:r>
          </w:p>
          <w:p w:rsidR="00C56E3B" w:rsidRPr="003D16E8" w:rsidP="00C56E3B">
            <w:pPr>
              <w:pStyle w:val="Styl1"/>
              <w:bidi w:val="0"/>
              <w:rPr>
                <w:rFonts w:ascii="Times New Roman" w:hAnsi="Times New Roman"/>
              </w:rPr>
            </w:pPr>
          </w:p>
          <w:p w:rsidR="004C59C4" w:rsidRPr="003D16E8" w:rsidP="004C59C4">
            <w:pPr>
              <w:pStyle w:val="Styl1"/>
              <w:tabs>
                <w:tab w:val="num" w:pos="567"/>
                <w:tab w:val="clear" w:pos="709"/>
              </w:tabs>
              <w:bidi w:val="0"/>
              <w:jc w:val="left"/>
              <w:rPr>
                <w:rFonts w:ascii="Times New Roman" w:hAnsi="Times New Roman"/>
              </w:rPr>
            </w:pPr>
          </w:p>
          <w:p w:rsidR="004C59C4" w:rsidRPr="003D16E8" w:rsidP="004C59C4">
            <w:pPr>
              <w:pStyle w:val="Styl1"/>
              <w:tabs>
                <w:tab w:val="num" w:pos="567"/>
                <w:tab w:val="clear" w:pos="709"/>
              </w:tabs>
              <w:bidi w:val="0"/>
              <w:jc w:val="left"/>
              <w:rPr>
                <w:rFonts w:ascii="Times New Roman" w:hAnsi="Times New Roman"/>
              </w:rPr>
            </w:pPr>
          </w:p>
          <w:p w:rsidR="004C59C4" w:rsidRPr="003D16E8" w:rsidP="004C59C4">
            <w:pPr>
              <w:pStyle w:val="Styl1"/>
              <w:tabs>
                <w:tab w:val="num" w:pos="567"/>
                <w:tab w:val="clear" w:pos="709"/>
              </w:tabs>
              <w:bidi w:val="0"/>
              <w:jc w:val="left"/>
              <w:rPr>
                <w:rFonts w:ascii="Times New Roman" w:hAnsi="Times New Roman"/>
              </w:rPr>
            </w:pPr>
          </w:p>
          <w:p w:rsidR="004C59C4" w:rsidRPr="003D16E8" w:rsidP="004C59C4">
            <w:pPr>
              <w:pStyle w:val="Styl1"/>
              <w:tabs>
                <w:tab w:val="num" w:pos="567"/>
                <w:tab w:val="clear" w:pos="709"/>
              </w:tabs>
              <w:bidi w:val="0"/>
              <w:jc w:val="left"/>
              <w:rPr>
                <w:rFonts w:ascii="Times New Roman" w:hAnsi="Times New Roman"/>
              </w:rPr>
            </w:pPr>
          </w:p>
          <w:p w:rsidR="004C59C4" w:rsidRPr="003D16E8" w:rsidP="004C59C4">
            <w:pPr>
              <w:pStyle w:val="Styl1"/>
              <w:tabs>
                <w:tab w:val="num" w:pos="567"/>
                <w:tab w:val="clear" w:pos="709"/>
              </w:tabs>
              <w:bidi w:val="0"/>
              <w:jc w:val="left"/>
              <w:rPr>
                <w:rFonts w:ascii="Times New Roman" w:hAnsi="Times New Roman"/>
              </w:rPr>
            </w:pPr>
          </w:p>
          <w:p w:rsidR="00C56E3B" w:rsidRPr="003D16E8" w:rsidP="003A21C5">
            <w:pPr>
              <w:pStyle w:val="Styl1"/>
              <w:numPr>
                <w:ilvl w:val="6"/>
                <w:numId w:val="52"/>
              </w:numPr>
              <w:tabs>
                <w:tab w:val="num" w:pos="540"/>
                <w:tab w:val="clear" w:pos="567"/>
                <w:tab w:val="clear" w:pos="709"/>
              </w:tabs>
              <w:bidi w:val="0"/>
              <w:ind w:left="540" w:hanging="540"/>
              <w:jc w:val="left"/>
              <w:rPr>
                <w:rFonts w:ascii="Times New Roman" w:hAnsi="Times New Roman"/>
              </w:rPr>
            </w:pPr>
            <w:r w:rsidRPr="003D16E8">
              <w:rPr>
                <w:rFonts w:ascii="Times New Roman" w:hAnsi="Times New Roman"/>
              </w:rPr>
              <w:t>Členské štáty môžu dočasne povoliť distribúciu lieku bez povolenia na základe predpokladaného alebo potvrdeného rozšírenia patogénnych činiteľov, toxínov, chemických činiteľov alebo jadrového žiarenia, ktoré by mohli spôsobiť ujmu.</w:t>
            </w:r>
          </w:p>
          <w:p w:rsidR="00C56E3B" w:rsidRPr="003D16E8" w:rsidP="00C56E3B">
            <w:pPr>
              <w:pStyle w:val="Styl1"/>
              <w:tabs>
                <w:tab w:val="clear" w:pos="567"/>
                <w:tab w:val="clear" w:pos="709"/>
              </w:tabs>
              <w:bidi w:val="0"/>
              <w:rPr>
                <w:rFonts w:ascii="Times New Roman" w:hAnsi="Times New Roman"/>
              </w:rPr>
            </w:pPr>
          </w:p>
          <w:p w:rsidR="004C59C4" w:rsidRPr="003D16E8" w:rsidP="00C56E3B">
            <w:pPr>
              <w:pStyle w:val="Styl1"/>
              <w:tabs>
                <w:tab w:val="clear" w:pos="567"/>
                <w:tab w:val="clear" w:pos="709"/>
              </w:tabs>
              <w:bidi w:val="0"/>
              <w:rPr>
                <w:rFonts w:ascii="Times New Roman" w:hAnsi="Times New Roman"/>
              </w:rPr>
            </w:pPr>
          </w:p>
          <w:p w:rsidR="004C59C4" w:rsidRPr="003D16E8" w:rsidP="00C56E3B">
            <w:pPr>
              <w:pStyle w:val="Styl1"/>
              <w:tabs>
                <w:tab w:val="clear" w:pos="567"/>
                <w:tab w:val="clear" w:pos="709"/>
              </w:tabs>
              <w:bidi w:val="0"/>
              <w:rPr>
                <w:rFonts w:ascii="Times New Roman" w:hAnsi="Times New Roman"/>
              </w:rPr>
            </w:pPr>
          </w:p>
          <w:p w:rsidR="004C59C4" w:rsidRPr="003D16E8" w:rsidP="00C56E3B">
            <w:pPr>
              <w:pStyle w:val="Styl1"/>
              <w:tabs>
                <w:tab w:val="clear" w:pos="567"/>
                <w:tab w:val="clear" w:pos="709"/>
              </w:tabs>
              <w:bidi w:val="0"/>
              <w:rPr>
                <w:rFonts w:ascii="Times New Roman" w:hAnsi="Times New Roman"/>
              </w:rPr>
            </w:pPr>
          </w:p>
          <w:p w:rsidR="004C59C4" w:rsidRPr="003D16E8" w:rsidP="00C56E3B">
            <w:pPr>
              <w:pStyle w:val="Styl1"/>
              <w:tabs>
                <w:tab w:val="clear" w:pos="567"/>
                <w:tab w:val="clear" w:pos="709"/>
              </w:tabs>
              <w:bidi w:val="0"/>
              <w:rPr>
                <w:rFonts w:ascii="Times New Roman" w:hAnsi="Times New Roman"/>
              </w:rPr>
            </w:pPr>
          </w:p>
          <w:p w:rsidR="004C59C4" w:rsidRPr="003D16E8" w:rsidP="00C56E3B">
            <w:pPr>
              <w:pStyle w:val="Styl1"/>
              <w:tabs>
                <w:tab w:val="clear" w:pos="567"/>
                <w:tab w:val="clear" w:pos="709"/>
              </w:tabs>
              <w:bidi w:val="0"/>
              <w:rPr>
                <w:rFonts w:ascii="Times New Roman" w:hAnsi="Times New Roman"/>
              </w:rPr>
            </w:pPr>
          </w:p>
          <w:p w:rsidR="004C59C4" w:rsidRPr="003D16E8" w:rsidP="00C56E3B">
            <w:pPr>
              <w:pStyle w:val="Styl1"/>
              <w:tabs>
                <w:tab w:val="clear" w:pos="567"/>
                <w:tab w:val="clear" w:pos="709"/>
              </w:tabs>
              <w:bidi w:val="0"/>
              <w:rPr>
                <w:rFonts w:ascii="Times New Roman" w:hAnsi="Times New Roman"/>
              </w:rPr>
            </w:pPr>
          </w:p>
          <w:p w:rsidR="004C59C4" w:rsidRPr="003D16E8" w:rsidP="00C56E3B">
            <w:pPr>
              <w:pStyle w:val="Styl1"/>
              <w:tabs>
                <w:tab w:val="clear" w:pos="567"/>
                <w:tab w:val="clear" w:pos="709"/>
              </w:tabs>
              <w:bidi w:val="0"/>
              <w:rPr>
                <w:rFonts w:ascii="Times New Roman" w:hAnsi="Times New Roman"/>
              </w:rPr>
            </w:pPr>
          </w:p>
          <w:p w:rsidR="00C56E3B" w:rsidRPr="003D16E8" w:rsidP="003A21C5">
            <w:pPr>
              <w:pStyle w:val="Styl1"/>
              <w:numPr>
                <w:ilvl w:val="6"/>
                <w:numId w:val="52"/>
              </w:numPr>
              <w:tabs>
                <w:tab w:val="num" w:pos="540"/>
                <w:tab w:val="clear" w:pos="567"/>
                <w:tab w:val="clear" w:pos="709"/>
              </w:tabs>
              <w:bidi w:val="0"/>
              <w:ind w:left="540" w:hanging="540"/>
              <w:jc w:val="left"/>
              <w:rPr>
                <w:rFonts w:ascii="Times New Roman" w:hAnsi="Times New Roman"/>
              </w:rPr>
            </w:pPr>
            <w:r w:rsidRPr="003D16E8">
              <w:rPr>
                <w:rFonts w:ascii="Times New Roman" w:hAnsi="Times New Roman"/>
              </w:rPr>
              <w:t>Bez toho, aby bol dotknutý odsek 1, členské štáty prijmú opatrenia na zabezpečenie toho, aby držitelia povolení na uvedenie na trh, výrobcovia a odborní zdravotnícki pracovníci nepodliehali občianskej alebo administratívnej zodpovednosti za akékoľvek dôsledky používania lieku na účely, ktoré nie sú súčasťou povolených indikácií, alebo používania lieku bez povolenia, ak takéto užívanie doporučuje alebo požaduje kompetentný orgán na základe predpokladaného alebo potvrdeného rozšírenia patogénnych činiteľov, toxínov, chemických činiteľov alebo jadrového žiarenia, ktoré by mohli spôsobiť ujmu. Tieto opatrenia sa budú uplatňovať nezávisle od toho, či bolo alebo nebolo vydané povolenie na národnej úrovni alebo na úrovni spoločenstva.</w:t>
            </w:r>
          </w:p>
          <w:p w:rsidR="00C56E3B" w:rsidRPr="003D16E8" w:rsidP="00C56E3B">
            <w:pPr>
              <w:pStyle w:val="Styl1"/>
              <w:tabs>
                <w:tab w:val="clear" w:pos="567"/>
                <w:tab w:val="clear" w:pos="709"/>
              </w:tabs>
              <w:bidi w:val="0"/>
              <w:rPr>
                <w:rFonts w:ascii="Times New Roman" w:hAnsi="Times New Roman"/>
              </w:rPr>
            </w:pPr>
          </w:p>
          <w:p w:rsidR="00C56E3B" w:rsidRPr="003D16E8" w:rsidP="003A21C5">
            <w:pPr>
              <w:pStyle w:val="Styl1"/>
              <w:numPr>
                <w:ilvl w:val="6"/>
                <w:numId w:val="52"/>
              </w:numPr>
              <w:tabs>
                <w:tab w:val="num" w:pos="540"/>
                <w:tab w:val="clear" w:pos="567"/>
                <w:tab w:val="clear" w:pos="709"/>
              </w:tabs>
              <w:bidi w:val="0"/>
              <w:ind w:left="540" w:hanging="540"/>
              <w:jc w:val="left"/>
              <w:rPr>
                <w:rFonts w:ascii="Times New Roman" w:hAnsi="Times New Roman"/>
              </w:rPr>
            </w:pPr>
            <w:r w:rsidRPr="003D16E8">
              <w:rPr>
                <w:rFonts w:ascii="Times New Roman" w:hAnsi="Times New Roman"/>
              </w:rPr>
              <w:t>Zodpovednosť za závadné produkty stanovenú smernicou rady 85/374/EHS z 25. júla 1985 o zbližovaní zákonov, predpisov a administratívnych opatrení členských štátov súvisiacich so zodpovednosťou za závadné produkty</w:t>
            </w:r>
            <w:r w:rsidRPr="003D16E8">
              <w:rPr>
                <w:rFonts w:ascii="Times New Roman" w:hAnsi="Times New Roman"/>
                <w:vertAlign w:val="superscript"/>
              </w:rPr>
              <w:t>*</w:t>
            </w:r>
            <w:r w:rsidRPr="003D16E8">
              <w:rPr>
                <w:rFonts w:ascii="Times New Roman" w:hAnsi="Times New Roman"/>
              </w:rPr>
              <w:t xml:space="preserve"> nebude ovplyvnená odsekom 3.</w:t>
            </w:r>
          </w:p>
          <w:p w:rsidR="0019189B" w:rsidRPr="003D16E8" w:rsidP="00075059">
            <w:pPr>
              <w:bidi w:val="0"/>
              <w:rPr>
                <w:rFonts w:ascii="Times New Roman" w:hAnsi="Times New Roman"/>
                <w:sz w:val="16"/>
                <w:szCs w:val="16"/>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r w:rsidRPr="003D16E8">
              <w:rPr>
                <w:rFonts w:ascii="Times New Roman" w:hAnsi="Times New Roman"/>
                <w:sz w:val="16"/>
                <w:szCs w:val="16"/>
              </w:rPr>
              <w:t>N</w:t>
            </w: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r w:rsidRPr="003D16E8">
              <w:rPr>
                <w:rFonts w:ascii="Times New Roman" w:hAnsi="Times New Roman"/>
                <w:sz w:val="16"/>
                <w:szCs w:val="16"/>
              </w:rPr>
              <w:t>N</w:t>
            </w: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r w:rsidRPr="003D16E8">
              <w:rPr>
                <w:rFonts w:ascii="Times New Roman" w:hAnsi="Times New Roman"/>
                <w:sz w:val="16"/>
                <w:szCs w:val="16"/>
              </w:rPr>
              <w:t>N</w:t>
            </w: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r w:rsidRPr="003D16E8">
              <w:rPr>
                <w:rFonts w:ascii="Times New Roman" w:hAnsi="Times New Roman"/>
                <w:sz w:val="16"/>
                <w:szCs w:val="16"/>
              </w:rPr>
              <w:t>N</w:t>
            </w: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4C59C4">
              <w:rPr>
                <w:rFonts w:ascii="Times New Roman" w:hAnsi="Times New Roman"/>
                <w:sz w:val="16"/>
                <w:szCs w:val="16"/>
              </w:rPr>
              <w:t>46</w:t>
            </w:r>
          </w:p>
          <w:p w:rsidR="0019189B" w:rsidRPr="003D16E8">
            <w:pPr>
              <w:bidi w:val="0"/>
              <w:jc w:val="center"/>
              <w:rPr>
                <w:rFonts w:ascii="Times New Roman" w:hAnsi="Times New Roman"/>
                <w:sz w:val="16"/>
                <w:szCs w:val="16"/>
              </w:rPr>
            </w:pPr>
            <w:r w:rsidRPr="003D16E8" w:rsidR="00007A7E">
              <w:rPr>
                <w:rFonts w:ascii="Times New Roman" w:hAnsi="Times New Roman"/>
                <w:sz w:val="16"/>
                <w:szCs w:val="16"/>
              </w:rPr>
              <w:t>O: 2</w:t>
            </w: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r w:rsidRPr="003D16E8">
              <w:rPr>
                <w:rFonts w:ascii="Times New Roman" w:hAnsi="Times New Roman"/>
                <w:sz w:val="16"/>
                <w:szCs w:val="16"/>
              </w:rPr>
              <w:t>P: b</w:t>
            </w: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2D621B"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r w:rsidRPr="003D16E8" w:rsidR="00BC1ACE">
              <w:rPr>
                <w:rFonts w:ascii="Times New Roman" w:hAnsi="Times New Roman"/>
                <w:sz w:val="16"/>
                <w:szCs w:val="16"/>
              </w:rPr>
              <w:t>P: e</w:t>
            </w: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r w:rsidRPr="003D16E8" w:rsidR="00BC1ACE">
              <w:rPr>
                <w:rFonts w:ascii="Times New Roman" w:hAnsi="Times New Roman"/>
                <w:sz w:val="16"/>
                <w:szCs w:val="16"/>
              </w:rPr>
              <w:t xml:space="preserve">O: </w:t>
            </w:r>
            <w:r w:rsidRPr="003D16E8" w:rsidR="004C59C4">
              <w:rPr>
                <w:rFonts w:ascii="Times New Roman" w:hAnsi="Times New Roman"/>
                <w:sz w:val="16"/>
                <w:szCs w:val="16"/>
              </w:rPr>
              <w:t>4</w:t>
            </w: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2D621B" w:rsidRPr="003D16E8">
            <w:pPr>
              <w:bidi w:val="0"/>
              <w:jc w:val="center"/>
              <w:rPr>
                <w:rFonts w:ascii="Times New Roman" w:hAnsi="Times New Roman"/>
                <w:sz w:val="16"/>
                <w:szCs w:val="16"/>
              </w:rPr>
            </w:pPr>
            <w:r w:rsidRPr="003D16E8" w:rsidR="00007A7E">
              <w:rPr>
                <w:rFonts w:ascii="Times New Roman" w:hAnsi="Times New Roman"/>
                <w:sz w:val="16"/>
                <w:szCs w:val="16"/>
              </w:rPr>
              <w:t xml:space="preserve">§ </w:t>
            </w:r>
            <w:r w:rsidRPr="003D16E8" w:rsidR="004C59C4">
              <w:rPr>
                <w:rFonts w:ascii="Times New Roman" w:hAnsi="Times New Roman"/>
                <w:sz w:val="16"/>
                <w:szCs w:val="16"/>
              </w:rPr>
              <w:t>54</w:t>
            </w:r>
          </w:p>
          <w:p w:rsidR="002D621B" w:rsidRPr="003D16E8">
            <w:pPr>
              <w:bidi w:val="0"/>
              <w:jc w:val="center"/>
              <w:rPr>
                <w:rFonts w:ascii="Times New Roman" w:hAnsi="Times New Roman"/>
                <w:sz w:val="16"/>
                <w:szCs w:val="16"/>
              </w:rPr>
            </w:pPr>
            <w:r w:rsidRPr="003D16E8">
              <w:rPr>
                <w:rFonts w:ascii="Times New Roman" w:hAnsi="Times New Roman"/>
                <w:sz w:val="16"/>
                <w:szCs w:val="16"/>
              </w:rPr>
              <w:t xml:space="preserve">O: </w:t>
            </w:r>
            <w:r w:rsidRPr="003D16E8" w:rsidR="004C59C4">
              <w:rPr>
                <w:rFonts w:ascii="Times New Roman" w:hAnsi="Times New Roman"/>
                <w:sz w:val="16"/>
                <w:szCs w:val="16"/>
              </w:rPr>
              <w:t>7</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8F6112" w:rsidRPr="003D16E8" w:rsidP="008F6112">
            <w:pPr>
              <w:pStyle w:val="PlainText"/>
              <w:bidi w:val="0"/>
              <w:jc w:val="center"/>
              <w:rPr>
                <w:rFonts w:ascii="Times New Roman" w:eastAsia="MS Mincho" w:hAnsi="Times New Roman" w:cs="Times New Roman"/>
                <w:sz w:val="24"/>
                <w:szCs w:val="24"/>
              </w:rPr>
            </w:pPr>
            <w:r w:rsidRPr="003D16E8" w:rsidR="004C59C4">
              <w:rPr>
                <w:rFonts w:ascii="Times New Roman" w:eastAsia="MS Mincho" w:hAnsi="Times New Roman" w:cs="Times New Roman" w:hint="default"/>
                <w:sz w:val="24"/>
                <w:szCs w:val="24"/>
              </w:rPr>
              <w:t>§</w:t>
            </w:r>
            <w:r w:rsidRPr="003D16E8" w:rsidR="004C59C4">
              <w:rPr>
                <w:rFonts w:ascii="Times New Roman" w:eastAsia="MS Mincho" w:hAnsi="Times New Roman" w:cs="Times New Roman" w:hint="default"/>
                <w:sz w:val="24"/>
                <w:szCs w:val="24"/>
              </w:rPr>
              <w:t xml:space="preserve"> 46</w:t>
            </w:r>
          </w:p>
          <w:p w:rsidR="00007A7E" w:rsidRPr="003D16E8" w:rsidP="00007A7E">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(2) Registrá</w:t>
            </w:r>
            <w:r w:rsidRPr="003D16E8">
              <w:rPr>
                <w:rFonts w:ascii="Times New Roman" w:eastAsia="MS Mincho" w:hAnsi="Times New Roman" w:cs="Times New Roman" w:hint="default"/>
                <w:sz w:val="24"/>
                <w:szCs w:val="24"/>
              </w:rPr>
              <w:t>cii nepodliehajú</w:t>
            </w:r>
          </w:p>
          <w:p w:rsidR="00007A7E" w:rsidRPr="003D16E8" w:rsidP="00007A7E">
            <w:pPr>
              <w:pStyle w:val="PlainText"/>
              <w:bidi w:val="0"/>
              <w:rPr>
                <w:rFonts w:ascii="Times New Roman" w:eastAsia="MS Mincho" w:hAnsi="Times New Roman" w:cs="Times New Roman" w:hint="default"/>
                <w:sz w:val="24"/>
                <w:szCs w:val="24"/>
              </w:rPr>
            </w:pPr>
          </w:p>
          <w:p w:rsidR="004C59C4" w:rsidRPr="003D16E8" w:rsidP="004C59C4">
            <w:pPr>
              <w:bidi w:val="0"/>
              <w:rPr>
                <w:rFonts w:ascii="Times New Roman" w:hAnsi="Times New Roman"/>
              </w:rPr>
            </w:pPr>
            <w:r w:rsidRPr="003D16E8">
              <w:rPr>
                <w:rFonts w:ascii="Times New Roman" w:hAnsi="Times New Roman"/>
              </w:rPr>
              <w:t>b) humánne lieky registrované v inom štáte, ak v Slovenskej republike nie sú dostupné porovnateľné registrované humánne lieky, ktoré sú určené na použitie pre jedného pacienta alebo skupinu pacientov pri ohrození života alebo pri riziku závažného zhoršenia zdravotného stavu,</w:t>
            </w:r>
          </w:p>
          <w:p w:rsidR="004C59C4" w:rsidRPr="003D16E8" w:rsidP="00BC1ACE">
            <w:pPr>
              <w:pStyle w:val="PlainText"/>
              <w:bidi w:val="0"/>
              <w:rPr>
                <w:rFonts w:ascii="Times New Roman" w:hAnsi="Times New Roman" w:cs="Times New Roman"/>
                <w:sz w:val="24"/>
                <w:szCs w:val="24"/>
              </w:rPr>
            </w:pPr>
          </w:p>
          <w:p w:rsidR="00BC1ACE" w:rsidRPr="003D16E8" w:rsidP="00BC1ACE">
            <w:pPr>
              <w:pStyle w:val="PlainText"/>
              <w:bidi w:val="0"/>
              <w:rPr>
                <w:rFonts w:ascii="Times New Roman" w:hAnsi="Times New Roman" w:cs="Times New Roman"/>
                <w:sz w:val="24"/>
                <w:szCs w:val="24"/>
              </w:rPr>
            </w:pPr>
            <w:r w:rsidRPr="003D16E8">
              <w:rPr>
                <w:rFonts w:ascii="Times New Roman" w:hAnsi="Times New Roman" w:cs="Times New Roman"/>
                <w:sz w:val="24"/>
                <w:szCs w:val="24"/>
              </w:rPr>
              <w:t>e) antidotá proti vysokoúčinným bojovým otravným látkam, očkovacie látky proti bojovým biologickým prostriedkom, dekontaminačné prostriedky a rádioprotektívne lieky, ktoré sú určené pre ozbrojené sily, ozbrojené zbory a Policajný zbor a takto sú aj označované,</w:t>
            </w:r>
          </w:p>
          <w:p w:rsidR="00007A7E" w:rsidRPr="003D16E8" w:rsidP="002D621B">
            <w:pPr>
              <w:pStyle w:val="BodyText"/>
              <w:bidi w:val="0"/>
              <w:jc w:val="left"/>
              <w:rPr>
                <w:rFonts w:ascii="Times New Roman" w:hAnsi="Times New Roman"/>
              </w:rPr>
            </w:pPr>
          </w:p>
          <w:p w:rsidR="004C59C4" w:rsidRPr="003D16E8" w:rsidP="004C59C4">
            <w:pPr>
              <w:bidi w:val="0"/>
              <w:rPr>
                <w:rFonts w:ascii="Times New Roman" w:hAnsi="Times New Roman"/>
              </w:rPr>
            </w:pPr>
            <w:r w:rsidRPr="003D16E8">
              <w:rPr>
                <w:rFonts w:ascii="Times New Roman" w:hAnsi="Times New Roman"/>
              </w:rPr>
              <w:t>(4) Použitie humánnych liekov uvedených v odseku 2 písm. a) a b) povoľuje ministerstvo zdravotníctva na základe žiadosti fyzickej osoby alebo právnickej osoby, ktorá bude humánne lieky používať alebo ktorá liečbu indikuje. Podrobnosti o povoľovaní terapeutického použitia hromadne vyrábaných humánnych liekov, ktoré nepodliehajú registrácii, a podrobnosti o ich úhrade na základe verejného zdravotného poistenia ustanoví všeobecne záväzný právny predpis, ktorý vydá ministerstvo zdravotníctva.</w:t>
            </w:r>
          </w:p>
          <w:p w:rsidR="004C59C4" w:rsidRPr="003D16E8" w:rsidP="004C59C4">
            <w:pPr>
              <w:bidi w:val="0"/>
              <w:ind w:firstLine="720"/>
              <w:rPr>
                <w:rFonts w:ascii="Times New Roman" w:hAnsi="Times New Roman"/>
              </w:rPr>
            </w:pPr>
          </w:p>
          <w:p w:rsidR="004C59C4" w:rsidRPr="003D16E8" w:rsidP="004C59C4">
            <w:pPr>
              <w:bidi w:val="0"/>
              <w:rPr>
                <w:rFonts w:ascii="Times New Roman" w:hAnsi="Times New Roman"/>
              </w:rPr>
            </w:pPr>
            <w:r w:rsidRPr="003D16E8">
              <w:rPr>
                <w:rFonts w:ascii="Times New Roman" w:hAnsi="Times New Roman"/>
              </w:rPr>
              <w:t>(7) Registrácia humánneho lieku nezbavuje výrobcu humánneho lieku a držiteľa registrácie humánneho lieku občianskej zodpovednosti a trestnoprávnej zodpovednosti za prípadné škody, ktoré vznikli pri používaní lieku v súlade so schváleným súhrnom charakteristických vlastností humánneho lieku a s písomnou informáciou pre používateľa humánneho lieku.</w:t>
            </w:r>
          </w:p>
          <w:p w:rsidR="002D621B"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r w:rsidRPr="003D16E8">
              <w:rPr>
                <w:rFonts w:ascii="Times New Roman" w:hAnsi="Times New Roman"/>
                <w:sz w:val="16"/>
                <w:szCs w:val="16"/>
              </w:rPr>
              <w:t>Ú</w:t>
            </w:r>
          </w:p>
          <w:p w:rsidR="004B0D5A" w:rsidRPr="003D16E8">
            <w:pPr>
              <w:bidi w:val="0"/>
              <w:jc w:val="center"/>
              <w:rPr>
                <w:rFonts w:ascii="Times New Roman" w:hAnsi="Times New Roman"/>
                <w:sz w:val="16"/>
                <w:szCs w:val="16"/>
              </w:rPr>
            </w:pPr>
          </w:p>
          <w:p w:rsidR="004B0D5A" w:rsidRPr="003D16E8">
            <w:pPr>
              <w:bidi w:val="0"/>
              <w:jc w:val="center"/>
              <w:rPr>
                <w:rFonts w:ascii="Times New Roman" w:hAnsi="Times New Roman"/>
                <w:sz w:val="16"/>
                <w:szCs w:val="16"/>
              </w:rPr>
            </w:pPr>
          </w:p>
          <w:p w:rsidR="004B0D5A" w:rsidRPr="003D16E8">
            <w:pPr>
              <w:bidi w:val="0"/>
              <w:jc w:val="center"/>
              <w:rPr>
                <w:rFonts w:ascii="Times New Roman" w:hAnsi="Times New Roman"/>
                <w:sz w:val="16"/>
                <w:szCs w:val="16"/>
              </w:rPr>
            </w:pPr>
          </w:p>
          <w:p w:rsidR="004B0D5A" w:rsidRPr="003D16E8">
            <w:pPr>
              <w:bidi w:val="0"/>
              <w:jc w:val="center"/>
              <w:rPr>
                <w:rFonts w:ascii="Times New Roman" w:hAnsi="Times New Roman"/>
                <w:sz w:val="16"/>
                <w:szCs w:val="16"/>
              </w:rPr>
            </w:pPr>
          </w:p>
          <w:p w:rsidR="004B0D5A" w:rsidRPr="003D16E8">
            <w:pPr>
              <w:bidi w:val="0"/>
              <w:jc w:val="center"/>
              <w:rPr>
                <w:rFonts w:ascii="Times New Roman" w:hAnsi="Times New Roman"/>
                <w:sz w:val="16"/>
                <w:szCs w:val="16"/>
              </w:rPr>
            </w:pPr>
          </w:p>
          <w:p w:rsidR="004B0D5A" w:rsidRPr="003D16E8">
            <w:pPr>
              <w:bidi w:val="0"/>
              <w:jc w:val="center"/>
              <w:rPr>
                <w:rFonts w:ascii="Times New Roman" w:hAnsi="Times New Roman"/>
                <w:sz w:val="16"/>
                <w:szCs w:val="16"/>
              </w:rPr>
            </w:pPr>
          </w:p>
          <w:p w:rsidR="004B0D5A" w:rsidRPr="003D16E8">
            <w:pPr>
              <w:bidi w:val="0"/>
              <w:jc w:val="center"/>
              <w:rPr>
                <w:rFonts w:ascii="Times New Roman" w:hAnsi="Times New Roman"/>
                <w:sz w:val="16"/>
                <w:szCs w:val="16"/>
              </w:rPr>
            </w:pPr>
          </w:p>
          <w:p w:rsidR="004B0D5A" w:rsidRPr="003D16E8">
            <w:pPr>
              <w:bidi w:val="0"/>
              <w:jc w:val="center"/>
              <w:rPr>
                <w:rFonts w:ascii="Times New Roman" w:hAnsi="Times New Roman"/>
                <w:sz w:val="16"/>
                <w:szCs w:val="16"/>
              </w:rPr>
            </w:pPr>
          </w:p>
          <w:p w:rsidR="004B0D5A" w:rsidRPr="003D16E8">
            <w:pPr>
              <w:bidi w:val="0"/>
              <w:jc w:val="center"/>
              <w:rPr>
                <w:rFonts w:ascii="Times New Roman" w:hAnsi="Times New Roman"/>
                <w:sz w:val="16"/>
                <w:szCs w:val="16"/>
              </w:rPr>
            </w:pPr>
          </w:p>
          <w:p w:rsidR="004B0D5A" w:rsidRPr="003D16E8">
            <w:pPr>
              <w:bidi w:val="0"/>
              <w:jc w:val="center"/>
              <w:rPr>
                <w:rFonts w:ascii="Times New Roman" w:hAnsi="Times New Roman"/>
                <w:sz w:val="16"/>
                <w:szCs w:val="16"/>
              </w:rPr>
            </w:pPr>
          </w:p>
          <w:p w:rsidR="004B0D5A" w:rsidRPr="003D16E8">
            <w:pPr>
              <w:bidi w:val="0"/>
              <w:jc w:val="center"/>
              <w:rPr>
                <w:rFonts w:ascii="Times New Roman" w:hAnsi="Times New Roman"/>
                <w:sz w:val="16"/>
                <w:szCs w:val="16"/>
              </w:rPr>
            </w:pPr>
          </w:p>
          <w:p w:rsidR="004B0D5A" w:rsidRPr="003D16E8">
            <w:pPr>
              <w:bidi w:val="0"/>
              <w:jc w:val="center"/>
              <w:rPr>
                <w:rFonts w:ascii="Times New Roman" w:hAnsi="Times New Roman"/>
                <w:sz w:val="16"/>
                <w:szCs w:val="16"/>
              </w:rPr>
            </w:pPr>
          </w:p>
          <w:p w:rsidR="004B0D5A" w:rsidRPr="003D16E8">
            <w:pPr>
              <w:bidi w:val="0"/>
              <w:jc w:val="center"/>
              <w:rPr>
                <w:rFonts w:ascii="Times New Roman" w:hAnsi="Times New Roman"/>
                <w:sz w:val="16"/>
                <w:szCs w:val="16"/>
              </w:rPr>
            </w:pPr>
          </w:p>
          <w:p w:rsidR="004B0D5A" w:rsidRPr="003D16E8">
            <w:pPr>
              <w:bidi w:val="0"/>
              <w:jc w:val="center"/>
              <w:rPr>
                <w:rFonts w:ascii="Times New Roman" w:hAnsi="Times New Roman"/>
                <w:sz w:val="16"/>
                <w:szCs w:val="16"/>
              </w:rPr>
            </w:pPr>
          </w:p>
          <w:p w:rsidR="004B0D5A" w:rsidRPr="003D16E8">
            <w:pPr>
              <w:bidi w:val="0"/>
              <w:jc w:val="center"/>
              <w:rPr>
                <w:rFonts w:ascii="Times New Roman" w:hAnsi="Times New Roman"/>
                <w:sz w:val="16"/>
                <w:szCs w:val="16"/>
              </w:rPr>
            </w:pPr>
          </w:p>
          <w:p w:rsidR="004B0D5A" w:rsidRPr="003D16E8">
            <w:pPr>
              <w:bidi w:val="0"/>
              <w:jc w:val="center"/>
              <w:rPr>
                <w:rFonts w:ascii="Times New Roman" w:hAnsi="Times New Roman"/>
                <w:sz w:val="16"/>
                <w:szCs w:val="16"/>
              </w:rPr>
            </w:pPr>
            <w:r w:rsidRPr="003D16E8" w:rsidR="00BC1ACE">
              <w:rPr>
                <w:rFonts w:ascii="Times New Roman" w:hAnsi="Times New Roman"/>
                <w:sz w:val="16"/>
                <w:szCs w:val="16"/>
              </w:rPr>
              <w:t>Ú</w:t>
            </w:r>
          </w:p>
          <w:p w:rsidR="004B0D5A" w:rsidRPr="003D16E8">
            <w:pPr>
              <w:bidi w:val="0"/>
              <w:jc w:val="center"/>
              <w:rPr>
                <w:rFonts w:ascii="Times New Roman" w:hAnsi="Times New Roman"/>
                <w:sz w:val="16"/>
                <w:szCs w:val="16"/>
              </w:rPr>
            </w:pPr>
          </w:p>
          <w:p w:rsidR="004B0D5A" w:rsidRPr="003D16E8">
            <w:pPr>
              <w:bidi w:val="0"/>
              <w:jc w:val="center"/>
              <w:rPr>
                <w:rFonts w:ascii="Times New Roman" w:hAnsi="Times New Roman"/>
                <w:sz w:val="16"/>
                <w:szCs w:val="16"/>
              </w:rPr>
            </w:pPr>
          </w:p>
          <w:p w:rsidR="004B0D5A" w:rsidRPr="003D16E8">
            <w:pPr>
              <w:bidi w:val="0"/>
              <w:jc w:val="center"/>
              <w:rPr>
                <w:rFonts w:ascii="Times New Roman" w:hAnsi="Times New Roman"/>
                <w:sz w:val="16"/>
                <w:szCs w:val="16"/>
              </w:rPr>
            </w:pPr>
          </w:p>
          <w:p w:rsidR="004B0D5A" w:rsidRPr="003D16E8">
            <w:pPr>
              <w:bidi w:val="0"/>
              <w:jc w:val="center"/>
              <w:rPr>
                <w:rFonts w:ascii="Times New Roman" w:hAnsi="Times New Roman"/>
                <w:sz w:val="16"/>
                <w:szCs w:val="16"/>
              </w:rPr>
            </w:pPr>
          </w:p>
          <w:p w:rsidR="004B0D5A" w:rsidRPr="003D16E8">
            <w:pPr>
              <w:bidi w:val="0"/>
              <w:jc w:val="center"/>
              <w:rPr>
                <w:rFonts w:ascii="Times New Roman" w:hAnsi="Times New Roman"/>
                <w:sz w:val="16"/>
                <w:szCs w:val="16"/>
              </w:rPr>
            </w:pPr>
          </w:p>
          <w:p w:rsidR="004B0D5A" w:rsidRPr="003D16E8">
            <w:pPr>
              <w:bidi w:val="0"/>
              <w:jc w:val="center"/>
              <w:rPr>
                <w:rFonts w:ascii="Times New Roman" w:hAnsi="Times New Roman"/>
                <w:sz w:val="16"/>
                <w:szCs w:val="16"/>
              </w:rPr>
            </w:pPr>
          </w:p>
          <w:p w:rsidR="004B0D5A" w:rsidRPr="003D16E8">
            <w:pPr>
              <w:bidi w:val="0"/>
              <w:jc w:val="center"/>
              <w:rPr>
                <w:rFonts w:ascii="Times New Roman" w:hAnsi="Times New Roman"/>
                <w:sz w:val="16"/>
                <w:szCs w:val="16"/>
              </w:rPr>
            </w:pPr>
          </w:p>
          <w:p w:rsidR="004B0D5A" w:rsidRPr="003D16E8">
            <w:pPr>
              <w:bidi w:val="0"/>
              <w:jc w:val="center"/>
              <w:rPr>
                <w:rFonts w:ascii="Times New Roman" w:hAnsi="Times New Roman"/>
                <w:sz w:val="16"/>
                <w:szCs w:val="16"/>
              </w:rPr>
            </w:pPr>
          </w:p>
          <w:p w:rsidR="004B0D5A" w:rsidRPr="003D16E8">
            <w:pPr>
              <w:bidi w:val="0"/>
              <w:jc w:val="center"/>
              <w:rPr>
                <w:rFonts w:ascii="Times New Roman" w:hAnsi="Times New Roman"/>
                <w:sz w:val="16"/>
                <w:szCs w:val="16"/>
              </w:rPr>
            </w:pPr>
          </w:p>
          <w:p w:rsidR="004B0D5A"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B0D5A"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r w:rsidRPr="003D16E8" w:rsidR="00BC1ACE">
              <w:rPr>
                <w:rFonts w:ascii="Times New Roman" w:hAnsi="Times New Roman"/>
                <w:sz w:val="16"/>
                <w:szCs w:val="16"/>
              </w:rPr>
              <w:t>Ú</w:t>
            </w: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007A7E" w:rsidRPr="003D16E8">
            <w:pPr>
              <w:bidi w:val="0"/>
              <w:jc w:val="center"/>
              <w:rPr>
                <w:rFonts w:ascii="Times New Roman" w:hAnsi="Times New Roman"/>
                <w:sz w:val="16"/>
                <w:szCs w:val="16"/>
              </w:rPr>
            </w:pPr>
          </w:p>
          <w:p w:rsidR="004B0D5A" w:rsidRPr="003D16E8">
            <w:pPr>
              <w:bidi w:val="0"/>
              <w:jc w:val="center"/>
              <w:rPr>
                <w:rFonts w:ascii="Times New Roman" w:hAnsi="Times New Roman"/>
                <w:sz w:val="16"/>
                <w:szCs w:val="16"/>
              </w:rPr>
            </w:pPr>
            <w:r w:rsidRPr="003D16E8">
              <w:rPr>
                <w:rFonts w:ascii="Times New Roman" w:hAnsi="Times New Roman"/>
                <w:sz w:val="16"/>
                <w:szCs w:val="16"/>
              </w:rPr>
              <w:t>Ú</w:t>
            </w:r>
          </w:p>
          <w:p w:rsidR="004B0D5A" w:rsidRPr="003D16E8">
            <w:pPr>
              <w:bidi w:val="0"/>
              <w:jc w:val="center"/>
              <w:rPr>
                <w:rFonts w:ascii="Times New Roman" w:hAnsi="Times New Roman"/>
                <w:sz w:val="16"/>
                <w:szCs w:val="16"/>
              </w:rPr>
            </w:pPr>
          </w:p>
          <w:p w:rsidR="004B0D5A"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jc w:val="center"/>
              <w:rPr>
                <w:rFonts w:ascii="Times New Roman" w:hAnsi="Times New Roman"/>
                <w:sz w:val="16"/>
                <w:szCs w:val="16"/>
              </w:rPr>
            </w:pPr>
            <w:r w:rsidRPr="003D16E8">
              <w:rPr>
                <w:rFonts w:ascii="Times New Roman" w:hAnsi="Times New Roman"/>
                <w:sz w:val="16"/>
                <w:szCs w:val="16"/>
              </w:rPr>
              <w:t>Č: 6</w:t>
            </w: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r w:rsidRPr="003D16E8">
              <w:rPr>
                <w:rFonts w:ascii="Times New Roman" w:hAnsi="Times New Roman"/>
                <w:sz w:val="16"/>
                <w:szCs w:val="16"/>
              </w:rPr>
              <w:t>O: 1</w:t>
            </w: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r w:rsidRPr="003D16E8">
              <w:rPr>
                <w:rFonts w:ascii="Times New Roman" w:hAnsi="Times New Roman"/>
                <w:sz w:val="16"/>
                <w:szCs w:val="16"/>
              </w:rPr>
              <w:t>O: 1a</w:t>
            </w: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r w:rsidRPr="003D16E8">
              <w:rPr>
                <w:rFonts w:ascii="Times New Roman" w:hAnsi="Times New Roman"/>
                <w:sz w:val="16"/>
                <w:szCs w:val="16"/>
              </w:rPr>
              <w:t>O: 2</w:t>
            </w: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075059">
            <w:pPr>
              <w:pStyle w:val="BodyText"/>
              <w:bidi w:val="0"/>
              <w:jc w:val="left"/>
              <w:rPr>
                <w:rFonts w:ascii="Times New Roman" w:hAnsi="Times New Roman"/>
              </w:rPr>
            </w:pPr>
            <w:r w:rsidRPr="003D16E8">
              <w:rPr>
                <w:rFonts w:ascii="Times New Roman" w:hAnsi="Times New Roman"/>
              </w:rPr>
              <w:t>HLAVA  III</w:t>
            </w:r>
          </w:p>
          <w:p w:rsidR="0019189B" w:rsidRPr="003D16E8" w:rsidP="00075059">
            <w:pPr>
              <w:pStyle w:val="BodyText"/>
              <w:bidi w:val="0"/>
              <w:jc w:val="left"/>
              <w:rPr>
                <w:rFonts w:ascii="Times New Roman" w:hAnsi="Times New Roman"/>
              </w:rPr>
            </w:pPr>
          </w:p>
          <w:p w:rsidR="0019189B" w:rsidRPr="003D16E8" w:rsidP="00075059">
            <w:pPr>
              <w:pStyle w:val="BodyText"/>
              <w:bidi w:val="0"/>
              <w:jc w:val="left"/>
              <w:rPr>
                <w:rFonts w:ascii="Times New Roman" w:hAnsi="Times New Roman"/>
              </w:rPr>
            </w:pPr>
            <w:r w:rsidRPr="003D16E8">
              <w:rPr>
                <w:rFonts w:ascii="Times New Roman" w:hAnsi="Times New Roman"/>
              </w:rPr>
              <w:t>UVÁDZANIE NA TRH</w:t>
            </w:r>
          </w:p>
          <w:p w:rsidR="0019189B" w:rsidRPr="003D16E8" w:rsidP="00075059">
            <w:pPr>
              <w:pStyle w:val="BodyText"/>
              <w:bidi w:val="0"/>
              <w:jc w:val="left"/>
              <w:rPr>
                <w:rFonts w:ascii="Times New Roman" w:hAnsi="Times New Roman"/>
              </w:rPr>
            </w:pPr>
          </w:p>
          <w:p w:rsidR="0019189B" w:rsidRPr="003D16E8" w:rsidP="00075059">
            <w:pPr>
              <w:pStyle w:val="BodyText"/>
              <w:bidi w:val="0"/>
              <w:jc w:val="left"/>
              <w:rPr>
                <w:rFonts w:ascii="Times New Roman" w:hAnsi="Times New Roman"/>
              </w:rPr>
            </w:pPr>
            <w:r w:rsidRPr="003D16E8">
              <w:rPr>
                <w:rFonts w:ascii="Times New Roman" w:hAnsi="Times New Roman"/>
              </w:rPr>
              <w:t>KAPITOLA  1</w:t>
            </w:r>
          </w:p>
          <w:p w:rsidR="0019189B" w:rsidRPr="003D16E8" w:rsidP="00075059">
            <w:pPr>
              <w:pStyle w:val="BodyText"/>
              <w:bidi w:val="0"/>
              <w:jc w:val="left"/>
              <w:rPr>
                <w:rFonts w:ascii="Times New Roman" w:hAnsi="Times New Roman"/>
              </w:rPr>
            </w:pPr>
            <w:r w:rsidRPr="003D16E8">
              <w:rPr>
                <w:rFonts w:ascii="Times New Roman" w:hAnsi="Times New Roman"/>
              </w:rPr>
              <w:t xml:space="preserve">. </w:t>
            </w:r>
          </w:p>
          <w:p w:rsidR="0019189B" w:rsidRPr="003D16E8" w:rsidP="00075059">
            <w:pPr>
              <w:pStyle w:val="BodyText"/>
              <w:bidi w:val="0"/>
              <w:jc w:val="left"/>
              <w:rPr>
                <w:rFonts w:ascii="Times New Roman" w:hAnsi="Times New Roman"/>
              </w:rPr>
            </w:pPr>
            <w:r w:rsidRPr="003D16E8">
              <w:rPr>
                <w:rFonts w:ascii="Times New Roman" w:hAnsi="Times New Roman"/>
              </w:rPr>
              <w:t xml:space="preserve">  Povolenie na uvedenie na trh</w:t>
            </w:r>
          </w:p>
          <w:p w:rsidR="0019189B" w:rsidRPr="003D16E8" w:rsidP="00075059">
            <w:pPr>
              <w:pStyle w:val="BodyText"/>
              <w:bidi w:val="0"/>
              <w:jc w:val="left"/>
              <w:rPr>
                <w:rFonts w:ascii="Times New Roman" w:hAnsi="Times New Roman"/>
              </w:rPr>
            </w:pPr>
          </w:p>
          <w:p w:rsidR="0019189B" w:rsidRPr="003D16E8" w:rsidP="00075059">
            <w:pPr>
              <w:pStyle w:val="BodyText"/>
              <w:bidi w:val="0"/>
              <w:jc w:val="left"/>
              <w:rPr>
                <w:rFonts w:ascii="Times New Roman" w:hAnsi="Times New Roman"/>
              </w:rPr>
            </w:pPr>
            <w:r w:rsidRPr="003D16E8">
              <w:rPr>
                <w:rFonts w:ascii="Times New Roman" w:hAnsi="Times New Roman"/>
              </w:rPr>
              <w:t>Článok  6</w:t>
            </w:r>
          </w:p>
          <w:p w:rsidR="0019189B" w:rsidRPr="003D16E8" w:rsidP="00075059">
            <w:pPr>
              <w:pStyle w:val="BodyText"/>
              <w:bidi w:val="0"/>
              <w:jc w:val="left"/>
              <w:rPr>
                <w:rFonts w:ascii="Times New Roman" w:hAnsi="Times New Roman"/>
              </w:rPr>
            </w:pPr>
          </w:p>
          <w:p w:rsidR="004C59C4" w:rsidRPr="003D16E8" w:rsidP="00075059">
            <w:pPr>
              <w:pStyle w:val="BodyText"/>
              <w:bidi w:val="0"/>
              <w:jc w:val="left"/>
              <w:rPr>
                <w:rFonts w:ascii="Times New Roman" w:hAnsi="Times New Roman"/>
              </w:rPr>
            </w:pPr>
            <w:r w:rsidRPr="003D16E8" w:rsidR="0019189B">
              <w:rPr>
                <w:rFonts w:ascii="Times New Roman" w:hAnsi="Times New Roman"/>
              </w:rPr>
              <w:t>1.   Žiadny liek nesmie byť uvedený na trh členského štátu, pokiaľ preň nebolo vydané povolenie kompetentnými úradmi tohto členského štátu v súlade s touto smernicou, alebo nebolo vydané povolenie podľa Nariadenia (EHS) č. 2309/93.</w:t>
            </w:r>
          </w:p>
          <w:p w:rsidR="004C59C4" w:rsidRPr="003D16E8" w:rsidP="00075059">
            <w:pPr>
              <w:pStyle w:val="BodyText"/>
              <w:bidi w:val="0"/>
              <w:jc w:val="left"/>
              <w:rPr>
                <w:rFonts w:ascii="Times New Roman" w:hAnsi="Times New Roman"/>
              </w:rPr>
            </w:pPr>
          </w:p>
          <w:p w:rsidR="004C59C4" w:rsidRPr="003D16E8" w:rsidP="00C56E3B">
            <w:pPr>
              <w:pStyle w:val="BodyText"/>
              <w:bidi w:val="0"/>
              <w:ind w:firstLine="540"/>
              <w:jc w:val="left"/>
              <w:rPr>
                <w:rFonts w:ascii="Times New Roman" w:hAnsi="Times New Roman"/>
              </w:rPr>
            </w:pPr>
          </w:p>
          <w:p w:rsidR="004C59C4" w:rsidRPr="003D16E8" w:rsidP="00C56E3B">
            <w:pPr>
              <w:pStyle w:val="BodyText"/>
              <w:bidi w:val="0"/>
              <w:ind w:firstLine="540"/>
              <w:jc w:val="left"/>
              <w:rPr>
                <w:rFonts w:ascii="Times New Roman" w:hAnsi="Times New Roman"/>
              </w:rPr>
            </w:pPr>
          </w:p>
          <w:p w:rsidR="004C59C4" w:rsidRPr="003D16E8" w:rsidP="00C56E3B">
            <w:pPr>
              <w:pStyle w:val="BodyText"/>
              <w:bidi w:val="0"/>
              <w:ind w:firstLine="540"/>
              <w:jc w:val="left"/>
              <w:rPr>
                <w:rFonts w:ascii="Times New Roman" w:hAnsi="Times New Roman"/>
              </w:rPr>
            </w:pPr>
          </w:p>
          <w:p w:rsidR="004C59C4" w:rsidRPr="003D16E8" w:rsidP="00C56E3B">
            <w:pPr>
              <w:pStyle w:val="BodyText"/>
              <w:bidi w:val="0"/>
              <w:ind w:firstLine="540"/>
              <w:jc w:val="left"/>
              <w:rPr>
                <w:rFonts w:ascii="Times New Roman" w:hAnsi="Times New Roman"/>
              </w:rPr>
            </w:pPr>
          </w:p>
          <w:p w:rsidR="004C59C4" w:rsidRPr="003D16E8" w:rsidP="00C56E3B">
            <w:pPr>
              <w:pStyle w:val="BodyText"/>
              <w:bidi w:val="0"/>
              <w:ind w:firstLine="540"/>
              <w:jc w:val="left"/>
              <w:rPr>
                <w:rFonts w:ascii="Times New Roman" w:hAnsi="Times New Roman"/>
              </w:rPr>
            </w:pPr>
          </w:p>
          <w:p w:rsidR="00C56E3B" w:rsidRPr="003D16E8" w:rsidP="00C56E3B">
            <w:pPr>
              <w:pStyle w:val="BodyText"/>
              <w:bidi w:val="0"/>
              <w:ind w:firstLine="540"/>
              <w:jc w:val="left"/>
              <w:rPr>
                <w:rFonts w:ascii="Times New Roman" w:hAnsi="Times New Roman"/>
              </w:rPr>
            </w:pPr>
            <w:r w:rsidRPr="003D16E8">
              <w:rPr>
                <w:rFonts w:ascii="Times New Roman" w:hAnsi="Times New Roman"/>
              </w:rPr>
              <w:t>Ak bolo pre liek vydané prvotné povolenie na uvedenie na trh v súlade s prvým pododsekom, vydá sa povolenie v súlade s prvým pododsekom aj pre akékoľvek dodatočné koncentrácie, liekové formy, cesty podania, prezentácie, ako aj pre všetky zmeny a rozšírenia, alebo budú začlenené do prvotného povolenia na uvedenie na trh. Všetky tieto povolenia na uvedenie na trh sa budú považovať za povolenia patriace k tomu istému globálnemu povoleniu na uvedenie na trh, predovšetkým pre účely uplatňovania článku 10 ods. 1.</w:t>
            </w:r>
          </w:p>
          <w:p w:rsidR="00C56E3B" w:rsidRPr="003D16E8" w:rsidP="00C56E3B">
            <w:pPr>
              <w:pStyle w:val="BodyText"/>
              <w:bidi w:val="0"/>
              <w:rPr>
                <w:rFonts w:ascii="Times New Roman" w:hAnsi="Times New Roman"/>
              </w:rPr>
            </w:pPr>
          </w:p>
          <w:p w:rsidR="00A529C1" w:rsidRPr="003D16E8" w:rsidP="00C56E3B">
            <w:pPr>
              <w:pStyle w:val="BodyText"/>
              <w:bidi w:val="0"/>
              <w:rPr>
                <w:rFonts w:ascii="Times New Roman" w:hAnsi="Times New Roman"/>
              </w:rPr>
            </w:pPr>
          </w:p>
          <w:p w:rsidR="00C56E3B" w:rsidRPr="003D16E8" w:rsidP="00C56E3B">
            <w:pPr>
              <w:pStyle w:val="BodyText"/>
              <w:bidi w:val="0"/>
              <w:jc w:val="left"/>
              <w:rPr>
                <w:rFonts w:ascii="Times New Roman" w:hAnsi="Times New Roman"/>
              </w:rPr>
            </w:pPr>
            <w:r w:rsidRPr="003D16E8">
              <w:rPr>
                <w:rFonts w:ascii="Times New Roman" w:hAnsi="Times New Roman"/>
              </w:rPr>
              <w:t>1a.</w:t>
              <w:tab/>
              <w:t>Držiteľ povolenia na uvedenie na trh bude zodpovedný za obchodovanie s liekom. Vymenovanie zástupcu nezbavuje držiteľa povolenia na uvedenie na trh jeho právnej zodpovednosti.</w:t>
            </w:r>
          </w:p>
          <w:p w:rsidR="0019189B" w:rsidRPr="003D16E8" w:rsidP="00075059">
            <w:pPr>
              <w:pStyle w:val="BodyText"/>
              <w:bidi w:val="0"/>
              <w:jc w:val="left"/>
              <w:rPr>
                <w:rFonts w:ascii="Times New Roman" w:hAnsi="Times New Roman"/>
              </w:rPr>
            </w:pPr>
          </w:p>
          <w:p w:rsidR="0019189B" w:rsidRPr="003D16E8" w:rsidP="00075059">
            <w:pPr>
              <w:pStyle w:val="BodyText"/>
              <w:bidi w:val="0"/>
              <w:jc w:val="left"/>
              <w:rPr>
                <w:rFonts w:ascii="Times New Roman" w:hAnsi="Times New Roman"/>
              </w:rPr>
            </w:pPr>
            <w:r w:rsidRPr="003D16E8">
              <w:rPr>
                <w:rFonts w:ascii="Times New Roman" w:hAnsi="Times New Roman"/>
              </w:rPr>
              <w:t xml:space="preserve">2.   Povolenie uvedené v odseku 1 sa rovnako vyžaduje aj pre rádionuklidové generátory, rádionuklidové súpravy, prekurzory rádionuklidov, rádioaktívne lieky a rádioaktívne lieky pripravované priemyselne. </w:t>
            </w:r>
          </w:p>
          <w:p w:rsidR="0019189B" w:rsidRPr="003D16E8" w:rsidP="00075059">
            <w:pPr>
              <w:pStyle w:val="BodyText"/>
              <w:bidi w:val="0"/>
              <w:jc w:val="left"/>
              <w:rPr>
                <w:rFonts w:ascii="Times New Roman" w:hAnsi="Times New Roman"/>
              </w:rPr>
            </w:pPr>
          </w:p>
          <w:p w:rsidR="0019189B" w:rsidRPr="003D16E8" w:rsidP="00075059">
            <w:pPr>
              <w:bidi w:val="0"/>
              <w:rPr>
                <w:rFonts w:ascii="Times New Roman" w:hAnsi="Times New Roman"/>
                <w:sz w:val="16"/>
                <w:szCs w:val="16"/>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r w:rsidRPr="003D16E8">
              <w:rPr>
                <w:rFonts w:ascii="Times New Roman" w:hAnsi="Times New Roman"/>
                <w:sz w:val="16"/>
                <w:szCs w:val="16"/>
              </w:rPr>
              <w:t>N</w:t>
            </w: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r w:rsidRPr="003D16E8">
              <w:rPr>
                <w:rFonts w:ascii="Times New Roman" w:hAnsi="Times New Roman"/>
                <w:sz w:val="16"/>
                <w:szCs w:val="16"/>
              </w:rPr>
              <w:t>N</w:t>
            </w: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A529C1"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sz w:val="16"/>
                <w:szCs w:val="16"/>
              </w:rPr>
            </w:pPr>
          </w:p>
          <w:p w:rsidR="0019189B" w:rsidRPr="003D16E8">
            <w:pPr>
              <w:bidi w:val="0"/>
              <w:rPr>
                <w:rFonts w:ascii="Times New Roman" w:hAnsi="Times New Roman"/>
                <w:sz w:val="16"/>
                <w:szCs w:val="16"/>
              </w:rPr>
            </w:pPr>
          </w:p>
          <w:p w:rsidR="0019189B" w:rsidRPr="003D16E8">
            <w:pPr>
              <w:bidi w:val="0"/>
              <w:rPr>
                <w:rFonts w:ascii="Times New Roman" w:hAnsi="Times New Roman"/>
                <w:sz w:val="16"/>
                <w:szCs w:val="16"/>
              </w:rPr>
            </w:pPr>
          </w:p>
          <w:p w:rsidR="0019189B" w:rsidRPr="003D16E8">
            <w:pPr>
              <w:bidi w:val="0"/>
              <w:rPr>
                <w:rFonts w:ascii="Times New Roman" w:hAnsi="Times New Roman"/>
                <w:sz w:val="16"/>
                <w:szCs w:val="16"/>
              </w:rPr>
            </w:pPr>
          </w:p>
          <w:p w:rsidR="0019189B"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581F03">
              <w:rPr>
                <w:rFonts w:ascii="Times New Roman" w:hAnsi="Times New Roman"/>
                <w:sz w:val="16"/>
                <w:szCs w:val="16"/>
              </w:rPr>
              <w:t>4</w:t>
            </w:r>
            <w:r w:rsidRPr="003D16E8" w:rsidR="004C59C4">
              <w:rPr>
                <w:rFonts w:ascii="Times New Roman" w:hAnsi="Times New Roman"/>
                <w:sz w:val="16"/>
                <w:szCs w:val="16"/>
              </w:rPr>
              <w:t>6</w:t>
            </w: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r w:rsidRPr="003D16E8">
              <w:rPr>
                <w:rFonts w:ascii="Times New Roman" w:hAnsi="Times New Roman"/>
                <w:sz w:val="16"/>
                <w:szCs w:val="16"/>
              </w:rPr>
              <w:t>O: 1</w:t>
            </w: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601074" w:rsidRPr="003D16E8">
            <w:pPr>
              <w:bidi w:val="0"/>
              <w:jc w:val="center"/>
              <w:rPr>
                <w:rFonts w:ascii="Times New Roman" w:hAnsi="Times New Roman"/>
                <w:sz w:val="16"/>
                <w:szCs w:val="16"/>
              </w:rPr>
            </w:pPr>
            <w:r w:rsidRPr="003D16E8" w:rsidR="004D5B6C">
              <w:rPr>
                <w:rFonts w:ascii="Times New Roman" w:hAnsi="Times New Roman"/>
                <w:sz w:val="16"/>
                <w:szCs w:val="16"/>
              </w:rPr>
              <w:t xml:space="preserve">§ </w:t>
            </w:r>
            <w:r w:rsidRPr="003D16E8" w:rsidR="004C59C4">
              <w:rPr>
                <w:rFonts w:ascii="Times New Roman" w:hAnsi="Times New Roman"/>
                <w:sz w:val="16"/>
                <w:szCs w:val="16"/>
              </w:rPr>
              <w:t>55</w:t>
            </w:r>
          </w:p>
          <w:p w:rsidR="00601074" w:rsidRPr="003D16E8">
            <w:pPr>
              <w:bidi w:val="0"/>
              <w:jc w:val="center"/>
              <w:rPr>
                <w:rFonts w:ascii="Times New Roman" w:hAnsi="Times New Roman"/>
                <w:sz w:val="16"/>
                <w:szCs w:val="16"/>
              </w:rPr>
            </w:pPr>
            <w:r w:rsidRPr="003D16E8" w:rsidR="004C59C4">
              <w:rPr>
                <w:rFonts w:ascii="Times New Roman" w:hAnsi="Times New Roman"/>
                <w:sz w:val="16"/>
                <w:szCs w:val="16"/>
              </w:rPr>
              <w:t>O: 3</w:t>
            </w:r>
          </w:p>
          <w:p w:rsidR="005C029F" w:rsidRPr="003D16E8">
            <w:pPr>
              <w:bidi w:val="0"/>
              <w:jc w:val="center"/>
              <w:rPr>
                <w:rFonts w:ascii="Times New Roman" w:hAnsi="Times New Roman"/>
                <w:sz w:val="16"/>
                <w:szCs w:val="16"/>
              </w:rPr>
            </w:pPr>
          </w:p>
          <w:p w:rsidR="005C029F" w:rsidRPr="003D16E8">
            <w:pPr>
              <w:bidi w:val="0"/>
              <w:jc w:val="center"/>
              <w:rPr>
                <w:rFonts w:ascii="Times New Roman" w:hAnsi="Times New Roman"/>
                <w:sz w:val="16"/>
                <w:szCs w:val="16"/>
              </w:rPr>
            </w:pPr>
          </w:p>
          <w:p w:rsidR="005C029F" w:rsidRPr="003D16E8">
            <w:pPr>
              <w:bidi w:val="0"/>
              <w:jc w:val="center"/>
              <w:rPr>
                <w:rFonts w:ascii="Times New Roman" w:hAnsi="Times New Roman"/>
                <w:sz w:val="16"/>
                <w:szCs w:val="16"/>
              </w:rPr>
            </w:pPr>
          </w:p>
          <w:p w:rsidR="005C029F" w:rsidRPr="003D16E8">
            <w:pPr>
              <w:bidi w:val="0"/>
              <w:jc w:val="center"/>
              <w:rPr>
                <w:rFonts w:ascii="Times New Roman" w:hAnsi="Times New Roman"/>
                <w:sz w:val="16"/>
                <w:szCs w:val="16"/>
              </w:rPr>
            </w:pPr>
          </w:p>
          <w:p w:rsidR="005C029F" w:rsidRPr="003D16E8">
            <w:pPr>
              <w:bidi w:val="0"/>
              <w:jc w:val="center"/>
              <w:rPr>
                <w:rFonts w:ascii="Times New Roman" w:hAnsi="Times New Roman"/>
                <w:sz w:val="16"/>
                <w:szCs w:val="16"/>
              </w:rPr>
            </w:pPr>
          </w:p>
          <w:p w:rsidR="005C029F" w:rsidRPr="003D16E8">
            <w:pPr>
              <w:bidi w:val="0"/>
              <w:jc w:val="center"/>
              <w:rPr>
                <w:rFonts w:ascii="Times New Roman" w:hAnsi="Times New Roman"/>
                <w:sz w:val="16"/>
                <w:szCs w:val="16"/>
              </w:rPr>
            </w:pPr>
          </w:p>
          <w:p w:rsidR="005C029F" w:rsidRPr="003D16E8">
            <w:pPr>
              <w:bidi w:val="0"/>
              <w:jc w:val="center"/>
              <w:rPr>
                <w:rFonts w:ascii="Times New Roman" w:hAnsi="Times New Roman"/>
                <w:sz w:val="16"/>
                <w:szCs w:val="16"/>
              </w:rPr>
            </w:pPr>
          </w:p>
          <w:p w:rsidR="005C029F" w:rsidRPr="003D16E8">
            <w:pPr>
              <w:bidi w:val="0"/>
              <w:jc w:val="center"/>
              <w:rPr>
                <w:rFonts w:ascii="Times New Roman" w:hAnsi="Times New Roman"/>
                <w:sz w:val="16"/>
                <w:szCs w:val="16"/>
              </w:rPr>
            </w:pPr>
          </w:p>
          <w:p w:rsidR="005C029F"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5C029F" w:rsidRPr="003D16E8">
            <w:pPr>
              <w:bidi w:val="0"/>
              <w:jc w:val="center"/>
              <w:rPr>
                <w:rFonts w:ascii="Times New Roman" w:hAnsi="Times New Roman"/>
                <w:sz w:val="16"/>
                <w:szCs w:val="16"/>
              </w:rPr>
            </w:pPr>
          </w:p>
          <w:p w:rsidR="005C029F" w:rsidRPr="003D16E8">
            <w:pPr>
              <w:bidi w:val="0"/>
              <w:jc w:val="center"/>
              <w:rPr>
                <w:rFonts w:ascii="Times New Roman" w:hAnsi="Times New Roman"/>
                <w:sz w:val="16"/>
                <w:szCs w:val="16"/>
              </w:rPr>
            </w:pPr>
          </w:p>
          <w:p w:rsidR="005C029F" w:rsidRPr="003D16E8">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Vý</w:t>
            </w:r>
            <w:r w:rsidRPr="003D16E8" w:rsidR="004C59C4">
              <w:rPr>
                <w:rFonts w:ascii="Times New Roman" w:hAnsi="Times New Roman"/>
                <w:sz w:val="16"/>
                <w:szCs w:val="16"/>
              </w:rPr>
              <w:t>hláška</w:t>
            </w: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 xml:space="preserve">  MZ SR</w:t>
            </w:r>
          </w:p>
          <w:p w:rsidR="005C029F" w:rsidRPr="003D16E8" w:rsidP="005C029F">
            <w:pPr>
              <w:bidi w:val="0"/>
              <w:jc w:val="center"/>
              <w:rPr>
                <w:rFonts w:ascii="Times New Roman" w:hAnsi="Times New Roman"/>
                <w:sz w:val="16"/>
                <w:szCs w:val="16"/>
              </w:rPr>
            </w:pPr>
            <w:r w:rsidRPr="003D16E8" w:rsidR="004C59C4">
              <w:rPr>
                <w:rFonts w:ascii="Times New Roman" w:hAnsi="Times New Roman"/>
                <w:sz w:val="16"/>
                <w:szCs w:val="16"/>
              </w:rPr>
              <w:t>518/2001</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 1</w:t>
            </w:r>
          </w:p>
          <w:p w:rsidR="005C029F"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rPr>
            </w:pPr>
          </w:p>
          <w:p w:rsidR="004C59C4" w:rsidRPr="003D16E8" w:rsidP="004C59C4">
            <w:pPr>
              <w:bidi w:val="0"/>
              <w:ind w:left="-142"/>
              <w:jc w:val="center"/>
              <w:rPr>
                <w:rFonts w:ascii="Times New Roman" w:hAnsi="Times New Roman"/>
                <w:b/>
              </w:rPr>
            </w:pPr>
            <w:r w:rsidRPr="003D16E8">
              <w:rPr>
                <w:rFonts w:ascii="Times New Roman" w:hAnsi="Times New Roman"/>
                <w:b/>
              </w:rPr>
              <w:t>§ 46</w:t>
            </w:r>
          </w:p>
          <w:p w:rsidR="004C59C4" w:rsidRPr="003D16E8" w:rsidP="004C59C4">
            <w:pPr>
              <w:bidi w:val="0"/>
              <w:ind w:left="-142"/>
              <w:jc w:val="center"/>
              <w:rPr>
                <w:rFonts w:ascii="Times New Roman" w:hAnsi="Times New Roman"/>
                <w:b/>
              </w:rPr>
            </w:pPr>
            <w:r w:rsidRPr="003D16E8">
              <w:rPr>
                <w:rFonts w:ascii="Times New Roman" w:hAnsi="Times New Roman"/>
                <w:b/>
              </w:rPr>
              <w:t>Povolenie na uvedenie humánneho lieku na trh</w:t>
            </w:r>
          </w:p>
          <w:p w:rsidR="004C59C4" w:rsidRPr="003D16E8" w:rsidP="004C59C4">
            <w:pPr>
              <w:bidi w:val="0"/>
              <w:jc w:val="center"/>
              <w:rPr>
                <w:rFonts w:ascii="Times New Roman" w:hAnsi="Times New Roman"/>
                <w:b/>
              </w:rPr>
            </w:pPr>
          </w:p>
          <w:p w:rsidR="004C59C4" w:rsidRPr="003D16E8" w:rsidP="004C59C4">
            <w:pPr>
              <w:bidi w:val="0"/>
              <w:jc w:val="center"/>
              <w:rPr>
                <w:rFonts w:ascii="Times New Roman" w:hAnsi="Times New Roman"/>
                <w:b/>
              </w:rPr>
            </w:pPr>
          </w:p>
          <w:p w:rsidR="004C59C4" w:rsidRPr="003D16E8" w:rsidP="004C59C4">
            <w:pPr>
              <w:bidi w:val="0"/>
              <w:jc w:val="center"/>
              <w:rPr>
                <w:rFonts w:ascii="Times New Roman" w:hAnsi="Times New Roman"/>
                <w:b/>
              </w:rPr>
            </w:pPr>
          </w:p>
          <w:p w:rsidR="004C59C4" w:rsidRPr="003D16E8" w:rsidP="004C59C4">
            <w:pPr>
              <w:bidi w:val="0"/>
              <w:jc w:val="center"/>
              <w:rPr>
                <w:rFonts w:ascii="Times New Roman" w:hAnsi="Times New Roman"/>
                <w:b/>
              </w:rPr>
            </w:pPr>
          </w:p>
          <w:p w:rsidR="004C59C4" w:rsidRPr="003D16E8" w:rsidP="004C59C4">
            <w:pPr>
              <w:bidi w:val="0"/>
              <w:jc w:val="center"/>
              <w:rPr>
                <w:rFonts w:ascii="Times New Roman" w:hAnsi="Times New Roman"/>
                <w:b/>
              </w:rPr>
            </w:pPr>
          </w:p>
          <w:p w:rsidR="004C59C4" w:rsidRPr="003D16E8" w:rsidP="004C59C4">
            <w:pPr>
              <w:bidi w:val="0"/>
              <w:jc w:val="center"/>
              <w:rPr>
                <w:rFonts w:ascii="Times New Roman" w:hAnsi="Times New Roman"/>
                <w:b/>
              </w:rPr>
            </w:pPr>
          </w:p>
          <w:p w:rsidR="004C59C4" w:rsidRPr="003D16E8" w:rsidP="004C59C4">
            <w:pPr>
              <w:bidi w:val="0"/>
              <w:rPr>
                <w:rFonts w:ascii="Times New Roman" w:hAnsi="Times New Roman"/>
              </w:rPr>
            </w:pPr>
            <w:r w:rsidRPr="003D16E8">
              <w:rPr>
                <w:rFonts w:ascii="Times New Roman" w:hAnsi="Times New Roman"/>
              </w:rPr>
              <w:t>(1) Humánne lieky vyrábané v šaržiach, ktoré sú uvádzané na trh pod osobitným názvom a v osobitnom balení (ďalej len "hromadne vyrábaný humánny liek") možno uviesť na trh len na základe povolenia na uvedenie humánneho lieku na trh (ďalej len "registrácia humánneho lieku"), ktoré vydali</w:t>
            </w:r>
          </w:p>
          <w:p w:rsidR="004C59C4" w:rsidRPr="003D16E8" w:rsidP="004C59C4">
            <w:pPr>
              <w:bidi w:val="0"/>
              <w:rPr>
                <w:rFonts w:ascii="Times New Roman" w:hAnsi="Times New Roman"/>
              </w:rPr>
            </w:pPr>
            <w:r w:rsidRPr="003D16E8">
              <w:rPr>
                <w:rFonts w:ascii="Times New Roman" w:hAnsi="Times New Roman"/>
              </w:rPr>
              <w:t xml:space="preserve"> a) štátny ústav, ak ide o humánne lieky,</w:t>
            </w:r>
          </w:p>
          <w:p w:rsidR="004C59C4" w:rsidRPr="003D16E8" w:rsidP="004C59C4">
            <w:pPr>
              <w:bidi w:val="0"/>
              <w:rPr>
                <w:rFonts w:ascii="Times New Roman" w:hAnsi="Times New Roman"/>
              </w:rPr>
            </w:pPr>
            <w:r w:rsidRPr="003D16E8">
              <w:rPr>
                <w:rFonts w:ascii="Times New Roman" w:hAnsi="Times New Roman"/>
              </w:rPr>
              <w:t xml:space="preserve"> b) komisia, ak ide o humánne lieky registrované podľa osobitných predpisov.</w:t>
            </w:r>
            <w:r w:rsidRPr="003D16E8">
              <w:rPr>
                <w:rFonts w:ascii="Times New Roman" w:hAnsi="Times New Roman"/>
                <w:vertAlign w:val="superscript"/>
              </w:rPr>
              <w:t>14</w:t>
            </w:r>
            <w:r w:rsidRPr="003D16E8">
              <w:rPr>
                <w:rFonts w:ascii="Times New Roman" w:hAnsi="Times New Roman"/>
              </w:rPr>
              <w:t xml:space="preserve">) </w:t>
            </w:r>
          </w:p>
          <w:p w:rsidR="004B0D5A" w:rsidRPr="003D16E8">
            <w:pPr>
              <w:pStyle w:val="PlainText"/>
              <w:bidi w:val="0"/>
              <w:rPr>
                <w:rFonts w:ascii="Times New Roman" w:eastAsia="MS Mincho" w:hAnsi="Times New Roman"/>
                <w:sz w:val="24"/>
                <w:szCs w:val="24"/>
              </w:rPr>
            </w:pPr>
          </w:p>
          <w:p w:rsidR="004C59C4" w:rsidRPr="003D16E8" w:rsidP="004C59C4">
            <w:pPr>
              <w:autoSpaceDE w:val="0"/>
              <w:autoSpaceDN w:val="0"/>
              <w:bidi w:val="0"/>
              <w:adjustRightInd w:val="0"/>
              <w:rPr>
                <w:rFonts w:ascii="Times New Roman" w:hAnsi="Times New Roman"/>
                <w:bCs/>
              </w:rPr>
            </w:pPr>
            <w:r w:rsidRPr="003D16E8">
              <w:rPr>
                <w:rFonts w:ascii="Times New Roman" w:hAnsi="Times New Roman"/>
                <w:bCs/>
              </w:rPr>
              <w:t>(3) Ak bolo vydané rozhodnutie o registrácii humánneho lieku na základe žiadosti podľa § 47 ods. 2 orgánmi uvedenými v § 46 ods. 1,  a ak bola podaná žiadosť podľa § 47 ods. 2  aj pre inú liekovú formu, iné množstvo</w:t>
            </w:r>
            <w:r w:rsidRPr="003D16E8">
              <w:rPr>
                <w:rFonts w:ascii="Times New Roman" w:hAnsi="Times New Roman"/>
              </w:rPr>
              <w:t xml:space="preserve"> liečiva v jednej dávke liekovej formy (ďalej len "sila humánneho lieku"), inú </w:t>
            </w:r>
            <w:r w:rsidRPr="003D16E8">
              <w:rPr>
                <w:rFonts w:ascii="Times New Roman" w:hAnsi="Times New Roman"/>
                <w:bCs/>
              </w:rPr>
              <w:t xml:space="preserve">cestu podania, inú veľkosť balenia,  štátny ústav rozšíri pôvodne rozhodnutie o registrácii humánneho lieku o inú liekovú formu, o inú silu humánneho lieku, o </w:t>
            </w:r>
            <w:r w:rsidRPr="003D16E8">
              <w:rPr>
                <w:rFonts w:ascii="Times New Roman" w:hAnsi="Times New Roman"/>
              </w:rPr>
              <w:t xml:space="preserve">inú </w:t>
            </w:r>
            <w:r w:rsidRPr="003D16E8">
              <w:rPr>
                <w:rFonts w:ascii="Times New Roman" w:hAnsi="Times New Roman"/>
                <w:bCs/>
              </w:rPr>
              <w:t>cestu podania a o inú veľkosť balenia  humánneho lieku. Rozšírené pôvodné rozhodnutie o registrácii humánneho lieku sa pokladá za súhrnné rozhodnutie o registrácii humánneho lieku na účel uplatňovania § 49 ods. 5 a 11.</w:t>
            </w:r>
          </w:p>
          <w:p w:rsidR="004C59C4" w:rsidRPr="003D16E8">
            <w:pPr>
              <w:pStyle w:val="PlainText"/>
              <w:bidi w:val="0"/>
              <w:rPr>
                <w:rFonts w:ascii="Times New Roman" w:eastAsia="MS Mincho" w:hAnsi="Times New Roman"/>
                <w:sz w:val="24"/>
                <w:szCs w:val="24"/>
              </w:rPr>
            </w:pPr>
          </w:p>
          <w:p w:rsidR="004B0D5A" w:rsidRPr="003D16E8">
            <w:pPr>
              <w:pStyle w:val="PlainText"/>
              <w:bidi w:val="0"/>
              <w:rPr>
                <w:rFonts w:ascii="Times New Roman" w:eastAsia="MS Mincho" w:hAnsi="Times New Roman"/>
                <w:sz w:val="24"/>
                <w:szCs w:val="24"/>
              </w:rPr>
            </w:pPr>
          </w:p>
          <w:p w:rsidR="0019189B"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a) imunobiologické</w:t>
            </w:r>
            <w:r w:rsidRPr="003D16E8">
              <w:rPr>
                <w:rFonts w:ascii="Times New Roman" w:eastAsia="MS Mincho" w:hAnsi="Times New Roman" w:cs="Times New Roman" w:hint="default"/>
                <w:sz w:val="24"/>
                <w:szCs w:val="24"/>
              </w:rPr>
              <w:t xml:space="preserve"> lieky,</w:t>
            </w:r>
          </w:p>
          <w:p w:rsidR="0019189B" w:rsidRPr="003D16E8">
            <w:pPr>
              <w:pStyle w:val="PlainText"/>
              <w:bidi w:val="0"/>
              <w:rPr>
                <w:rFonts w:ascii="Times New Roman" w:eastAsia="MS Mincho" w:hAnsi="Times New Roman" w:cs="Times New Roman"/>
                <w:sz w:val="24"/>
                <w:szCs w:val="24"/>
              </w:rPr>
            </w:pPr>
            <w:r w:rsidRPr="003D16E8">
              <w:rPr>
                <w:rFonts w:ascii="Times New Roman" w:eastAsia="MS Mincho" w:hAnsi="Times New Roman" w:cs="Times New Roman" w:hint="default"/>
                <w:sz w:val="24"/>
                <w:szCs w:val="24"/>
              </w:rPr>
              <w:t xml:space="preserve"> b) </w:t>
            </w:r>
            <w:r w:rsidRPr="003D16E8">
              <w:rPr>
                <w:rFonts w:ascii="Times New Roman" w:eastAsia="MS Mincho" w:hAnsi="Times New Roman" w:cs="Times New Roman" w:hint="default"/>
                <w:b/>
                <w:sz w:val="24"/>
                <w:szCs w:val="24"/>
              </w:rPr>
              <w:t>rá</w:t>
            </w:r>
            <w:r w:rsidRPr="003D16E8">
              <w:rPr>
                <w:rFonts w:ascii="Times New Roman" w:eastAsia="MS Mincho" w:hAnsi="Times New Roman" w:cs="Times New Roman" w:hint="default"/>
                <w:b/>
                <w:sz w:val="24"/>
                <w:szCs w:val="24"/>
              </w:rPr>
              <w:t>dioaktí</w:t>
            </w:r>
            <w:r w:rsidRPr="003D16E8">
              <w:rPr>
                <w:rFonts w:ascii="Times New Roman" w:eastAsia="MS Mincho" w:hAnsi="Times New Roman" w:cs="Times New Roman" w:hint="default"/>
                <w:b/>
                <w:sz w:val="24"/>
                <w:szCs w:val="24"/>
              </w:rPr>
              <w:t>vne lieky,</w:t>
            </w:r>
          </w:p>
          <w:p w:rsidR="0019189B"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c) lieky vyrobené</w:t>
            </w:r>
            <w:r w:rsidRPr="003D16E8">
              <w:rPr>
                <w:rFonts w:ascii="Times New Roman" w:eastAsia="MS Mincho" w:hAnsi="Times New Roman" w:cs="Times New Roman" w:hint="default"/>
                <w:sz w:val="24"/>
                <w:szCs w:val="24"/>
              </w:rPr>
              <w:t xml:space="preserve"> z krvi a z ľ</w:t>
            </w:r>
            <w:r w:rsidRPr="003D16E8">
              <w:rPr>
                <w:rFonts w:ascii="Times New Roman" w:eastAsia="MS Mincho" w:hAnsi="Times New Roman" w:cs="Times New Roman" w:hint="default"/>
                <w:sz w:val="24"/>
                <w:szCs w:val="24"/>
              </w:rPr>
              <w:t>udskej plazmy,</w:t>
            </w:r>
          </w:p>
          <w:p w:rsidR="0019189B"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d) homeopatické</w:t>
            </w:r>
            <w:r w:rsidRPr="003D16E8">
              <w:rPr>
                <w:rFonts w:ascii="Times New Roman" w:eastAsia="MS Mincho" w:hAnsi="Times New Roman" w:cs="Times New Roman" w:hint="default"/>
                <w:sz w:val="24"/>
                <w:szCs w:val="24"/>
              </w:rPr>
              <w:t xml:space="preserve"> lieky, 3)</w:t>
            </w:r>
          </w:p>
          <w:p w:rsidR="0019189B"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e) lieky vyrobené</w:t>
            </w:r>
            <w:r w:rsidRPr="003D16E8">
              <w:rPr>
                <w:rFonts w:ascii="Times New Roman" w:eastAsia="MS Mincho" w:hAnsi="Times New Roman" w:cs="Times New Roman" w:hint="default"/>
                <w:sz w:val="24"/>
                <w:szCs w:val="24"/>
              </w:rPr>
              <w:t xml:space="preserve"> š</w:t>
            </w:r>
            <w:r w:rsidRPr="003D16E8">
              <w:rPr>
                <w:rFonts w:ascii="Times New Roman" w:eastAsia="MS Mincho" w:hAnsi="Times New Roman" w:cs="Times New Roman" w:hint="default"/>
                <w:sz w:val="24"/>
                <w:szCs w:val="24"/>
              </w:rPr>
              <w:t>pič</w:t>
            </w:r>
            <w:r w:rsidRPr="003D16E8">
              <w:rPr>
                <w:rFonts w:ascii="Times New Roman" w:eastAsia="MS Mincho" w:hAnsi="Times New Roman" w:cs="Times New Roman" w:hint="default"/>
                <w:sz w:val="24"/>
                <w:szCs w:val="24"/>
              </w:rPr>
              <w:t>kový</w:t>
            </w:r>
            <w:r w:rsidRPr="003D16E8">
              <w:rPr>
                <w:rFonts w:ascii="Times New Roman" w:eastAsia="MS Mincho" w:hAnsi="Times New Roman" w:cs="Times New Roman" w:hint="default"/>
                <w:sz w:val="24"/>
                <w:szCs w:val="24"/>
              </w:rPr>
              <w:t>mi technoló</w:t>
            </w:r>
            <w:r w:rsidRPr="003D16E8">
              <w:rPr>
                <w:rFonts w:ascii="Times New Roman" w:eastAsia="MS Mincho" w:hAnsi="Times New Roman" w:cs="Times New Roman" w:hint="default"/>
                <w:sz w:val="24"/>
                <w:szCs w:val="24"/>
              </w:rPr>
              <w:t>giami. 4)</w:t>
            </w:r>
          </w:p>
          <w:p w:rsidR="0019189B" w:rsidRPr="003D16E8" w:rsidP="00581F03">
            <w:pPr>
              <w:pStyle w:val="PlainText"/>
              <w:bidi w:val="0"/>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4C59C4"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r w:rsidRPr="003D16E8">
              <w:rPr>
                <w:rFonts w:ascii="Times New Roman" w:hAnsi="Times New Roman"/>
                <w:sz w:val="16"/>
                <w:szCs w:val="16"/>
              </w:rPr>
              <w:t>Ú</w:t>
            </w: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601074" w:rsidRPr="003D16E8">
            <w:pPr>
              <w:bidi w:val="0"/>
              <w:jc w:val="center"/>
              <w:rPr>
                <w:rFonts w:ascii="Times New Roman" w:hAnsi="Times New Roman"/>
                <w:sz w:val="16"/>
                <w:szCs w:val="16"/>
              </w:rPr>
            </w:pPr>
          </w:p>
          <w:p w:rsidR="00601074" w:rsidRPr="003D16E8">
            <w:pPr>
              <w:bidi w:val="0"/>
              <w:jc w:val="center"/>
              <w:rPr>
                <w:rFonts w:ascii="Times New Roman" w:hAnsi="Times New Roman"/>
                <w:sz w:val="16"/>
                <w:szCs w:val="16"/>
              </w:rPr>
            </w:pPr>
          </w:p>
          <w:p w:rsidR="00601074" w:rsidRPr="003D16E8">
            <w:pPr>
              <w:bidi w:val="0"/>
              <w:jc w:val="center"/>
              <w:rPr>
                <w:rFonts w:ascii="Times New Roman" w:hAnsi="Times New Roman"/>
                <w:sz w:val="16"/>
                <w:szCs w:val="16"/>
              </w:rPr>
            </w:pPr>
          </w:p>
          <w:p w:rsidR="00601074" w:rsidRPr="003D16E8">
            <w:pPr>
              <w:bidi w:val="0"/>
              <w:jc w:val="center"/>
              <w:rPr>
                <w:rFonts w:ascii="Times New Roman" w:hAnsi="Times New Roman"/>
                <w:sz w:val="16"/>
                <w:szCs w:val="16"/>
              </w:rPr>
            </w:pPr>
          </w:p>
          <w:p w:rsidR="00601074" w:rsidRPr="003D16E8">
            <w:pPr>
              <w:bidi w:val="0"/>
              <w:jc w:val="center"/>
              <w:rPr>
                <w:rFonts w:ascii="Times New Roman" w:hAnsi="Times New Roman"/>
                <w:sz w:val="16"/>
                <w:szCs w:val="16"/>
              </w:rPr>
            </w:pPr>
          </w:p>
          <w:p w:rsidR="00601074"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r w:rsidRPr="003D16E8">
              <w:rPr>
                <w:rFonts w:ascii="Times New Roman" w:hAnsi="Times New Roman"/>
                <w:sz w:val="16"/>
                <w:szCs w:val="16"/>
              </w:rPr>
              <w:t>Ú</w:t>
            </w: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r w:rsidRPr="003D16E8">
              <w:rPr>
                <w:rFonts w:ascii="Times New Roman" w:hAnsi="Times New Roman"/>
                <w:sz w:val="16"/>
                <w:szCs w:val="16"/>
              </w:rPr>
              <w:t>Ú</w:t>
            </w:r>
          </w:p>
          <w:p w:rsidR="005C029F" w:rsidRPr="003D16E8">
            <w:pPr>
              <w:bidi w:val="0"/>
              <w:jc w:val="center"/>
              <w:rPr>
                <w:rFonts w:ascii="Times New Roman" w:hAnsi="Times New Roman"/>
                <w:sz w:val="16"/>
                <w:szCs w:val="16"/>
              </w:rPr>
            </w:pPr>
          </w:p>
          <w:p w:rsidR="005C029F" w:rsidRPr="003D16E8">
            <w:pPr>
              <w:bidi w:val="0"/>
              <w:jc w:val="center"/>
              <w:rPr>
                <w:rFonts w:ascii="Times New Roman" w:hAnsi="Times New Roman"/>
                <w:sz w:val="16"/>
                <w:szCs w:val="16"/>
              </w:rPr>
            </w:pPr>
          </w:p>
          <w:p w:rsidR="005C029F" w:rsidRPr="003D16E8">
            <w:pPr>
              <w:bidi w:val="0"/>
              <w:jc w:val="center"/>
              <w:rPr>
                <w:rFonts w:ascii="Times New Roman" w:hAnsi="Times New Roman"/>
                <w:sz w:val="16"/>
                <w:szCs w:val="16"/>
              </w:rPr>
            </w:pPr>
          </w:p>
          <w:p w:rsidR="005C029F" w:rsidRPr="003D16E8">
            <w:pPr>
              <w:bidi w:val="0"/>
              <w:jc w:val="center"/>
              <w:rPr>
                <w:rFonts w:ascii="Times New Roman" w:hAnsi="Times New Roman"/>
                <w:sz w:val="16"/>
                <w:szCs w:val="16"/>
              </w:rPr>
            </w:pPr>
          </w:p>
          <w:p w:rsidR="005C029F" w:rsidRPr="003D16E8">
            <w:pPr>
              <w:bidi w:val="0"/>
              <w:jc w:val="center"/>
              <w:rPr>
                <w:rFonts w:ascii="Times New Roman" w:hAnsi="Times New Roman"/>
                <w:sz w:val="16"/>
                <w:szCs w:val="16"/>
              </w:rPr>
            </w:pPr>
          </w:p>
          <w:p w:rsidR="005C029F" w:rsidRPr="003D16E8">
            <w:pPr>
              <w:bidi w:val="0"/>
              <w:jc w:val="center"/>
              <w:rPr>
                <w:rFonts w:ascii="Times New Roman" w:hAnsi="Times New Roman"/>
                <w:sz w:val="16"/>
                <w:szCs w:val="16"/>
              </w:rPr>
            </w:pPr>
          </w:p>
          <w:p w:rsidR="005C029F" w:rsidRPr="003D16E8">
            <w:pPr>
              <w:bidi w:val="0"/>
              <w:jc w:val="center"/>
              <w:rPr>
                <w:rFonts w:ascii="Times New Roman" w:hAnsi="Times New Roman"/>
                <w:sz w:val="16"/>
                <w:szCs w:val="16"/>
              </w:rPr>
            </w:pPr>
          </w:p>
          <w:p w:rsidR="005C029F" w:rsidRPr="003D16E8">
            <w:pPr>
              <w:bidi w:val="0"/>
              <w:jc w:val="center"/>
              <w:rPr>
                <w:rFonts w:ascii="Times New Roman" w:hAnsi="Times New Roman"/>
                <w:sz w:val="16"/>
                <w:szCs w:val="16"/>
              </w:rPr>
            </w:pPr>
          </w:p>
          <w:p w:rsidR="005C029F" w:rsidRPr="003D16E8">
            <w:pPr>
              <w:bidi w:val="0"/>
              <w:jc w:val="center"/>
              <w:rPr>
                <w:rFonts w:ascii="Times New Roman" w:hAnsi="Times New Roman"/>
                <w:sz w:val="16"/>
                <w:szCs w:val="16"/>
              </w:rPr>
            </w:pPr>
          </w:p>
          <w:p w:rsidR="005C029F" w:rsidRPr="003D16E8">
            <w:pPr>
              <w:bidi w:val="0"/>
              <w:jc w:val="center"/>
              <w:rPr>
                <w:rFonts w:ascii="Times New Roman" w:hAnsi="Times New Roman"/>
                <w:sz w:val="16"/>
                <w:szCs w:val="16"/>
              </w:rPr>
            </w:pPr>
          </w:p>
          <w:p w:rsidR="005C029F" w:rsidRPr="003D16E8">
            <w:pPr>
              <w:bidi w:val="0"/>
              <w:jc w:val="center"/>
              <w:rPr>
                <w:rFonts w:ascii="Times New Roman" w:hAnsi="Times New Roman"/>
                <w:sz w:val="16"/>
                <w:szCs w:val="16"/>
              </w:rPr>
            </w:pPr>
          </w:p>
          <w:p w:rsidR="005C029F" w:rsidRPr="003D16E8">
            <w:pPr>
              <w:bidi w:val="0"/>
              <w:jc w:val="center"/>
              <w:rPr>
                <w:rFonts w:ascii="Times New Roman" w:hAnsi="Times New Roman"/>
                <w:sz w:val="16"/>
                <w:szCs w:val="16"/>
              </w:rPr>
            </w:pPr>
          </w:p>
          <w:p w:rsidR="005C029F" w:rsidRPr="003D16E8">
            <w:pPr>
              <w:bidi w:val="0"/>
              <w:jc w:val="center"/>
              <w:rPr>
                <w:rFonts w:ascii="Times New Roman" w:hAnsi="Times New Roman"/>
                <w:sz w:val="16"/>
                <w:szCs w:val="16"/>
              </w:rPr>
            </w:pPr>
          </w:p>
          <w:p w:rsidR="005C029F" w:rsidRPr="003D16E8">
            <w:pPr>
              <w:bidi w:val="0"/>
              <w:jc w:val="center"/>
              <w:rPr>
                <w:rFonts w:ascii="Times New Roman" w:hAnsi="Times New Roman"/>
                <w:sz w:val="16"/>
                <w:szCs w:val="16"/>
              </w:rPr>
            </w:pPr>
          </w:p>
          <w:p w:rsidR="005C029F"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jc w:val="center"/>
              <w:rPr>
                <w:rFonts w:ascii="Times New Roman" w:hAnsi="Times New Roman"/>
                <w:sz w:val="16"/>
                <w:szCs w:val="16"/>
              </w:rPr>
            </w:pPr>
            <w:r w:rsidRPr="003D16E8">
              <w:rPr>
                <w:rFonts w:ascii="Times New Roman" w:hAnsi="Times New Roman"/>
                <w:sz w:val="16"/>
                <w:szCs w:val="16"/>
              </w:rPr>
              <w:t>Č: 7</w:t>
            </w:r>
          </w:p>
          <w:p w:rsidR="005C029F" w:rsidRPr="003D16E8">
            <w:pPr>
              <w:bidi w:val="0"/>
              <w:jc w:val="center"/>
              <w:rPr>
                <w:rFonts w:ascii="Times New Roman" w:hAnsi="Times New Roman"/>
                <w:sz w:val="16"/>
                <w:szCs w:val="16"/>
              </w:rPr>
            </w:pPr>
            <w:r w:rsidRPr="003D16E8">
              <w:rPr>
                <w:rFonts w:ascii="Times New Roman" w:hAnsi="Times New Roman"/>
                <w:sz w:val="16"/>
                <w:szCs w:val="16"/>
              </w:rPr>
              <w:t>O: 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pStyle w:val="BodyText"/>
              <w:bidi w:val="0"/>
              <w:jc w:val="center"/>
              <w:rPr>
                <w:rFonts w:ascii="Times New Roman" w:hAnsi="Times New Roman"/>
              </w:rPr>
            </w:pPr>
            <w:r w:rsidRPr="003D16E8">
              <w:rPr>
                <w:rFonts w:ascii="Times New Roman" w:hAnsi="Times New Roman"/>
              </w:rPr>
              <w:t>Článok  7</w:t>
            </w:r>
          </w:p>
          <w:p w:rsidR="0019189B" w:rsidRPr="003D16E8">
            <w:pPr>
              <w:pStyle w:val="BodyText"/>
              <w:bidi w:val="0"/>
              <w:jc w:val="center"/>
              <w:rPr>
                <w:rFonts w:ascii="Times New Roman" w:hAnsi="Times New Roman"/>
              </w:rPr>
            </w:pPr>
          </w:p>
          <w:p w:rsidR="0019189B" w:rsidRPr="003D16E8" w:rsidP="0019189B">
            <w:pPr>
              <w:pStyle w:val="BodyText"/>
              <w:bidi w:val="0"/>
              <w:jc w:val="left"/>
              <w:rPr>
                <w:rFonts w:ascii="Times New Roman" w:hAnsi="Times New Roman"/>
              </w:rPr>
            </w:pPr>
            <w:r w:rsidRPr="003D16E8">
              <w:rPr>
                <w:rFonts w:ascii="Times New Roman" w:hAnsi="Times New Roman"/>
              </w:rPr>
              <w:t>Povolenie na uvedenie na trh sa nevyžaduje pre rádioaktívne lieky pripravené v čase použitia osobou alebo ustanovizňou podľa národnej legislatívy, oprávnenou používať takého lieky v schválených zariadeniach zdravotnej starostlivosti výlučne z povolených rádionuklidových generátorov, rádionuklidových súprav alebo rádionuklidových prekurzorov v súlade s pokynmi výrobcu.</w:t>
            </w:r>
          </w:p>
          <w:p w:rsidR="0019189B" w:rsidRPr="003D16E8">
            <w:pPr>
              <w:bidi w:val="0"/>
              <w:rPr>
                <w:rFonts w:ascii="Times New Roman" w:hAnsi="Times New Roman"/>
                <w:sz w:val="16"/>
                <w:szCs w:val="16"/>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19189B" w:rsidRPr="003D16E8" w:rsidP="00601074">
            <w:pPr>
              <w:bidi w:val="0"/>
              <w:jc w:val="center"/>
              <w:rPr>
                <w:rFonts w:ascii="Times New Roman" w:hAnsi="Times New Roman"/>
                <w:sz w:val="16"/>
                <w:szCs w:val="16"/>
              </w:rPr>
            </w:pPr>
            <w:r w:rsidRPr="003D16E8" w:rsidR="00601074">
              <w:rPr>
                <w:rFonts w:ascii="Times New Roman" w:hAnsi="Times New Roman"/>
                <w:sz w:val="16"/>
                <w:szCs w:val="16"/>
              </w:rPr>
              <w:t xml:space="preserve">§ </w:t>
            </w:r>
            <w:r w:rsidRPr="003D16E8" w:rsidR="00581F03">
              <w:rPr>
                <w:rFonts w:ascii="Times New Roman" w:hAnsi="Times New Roman"/>
                <w:sz w:val="16"/>
                <w:szCs w:val="16"/>
              </w:rPr>
              <w:t>4</w:t>
            </w:r>
            <w:r w:rsidRPr="003D16E8" w:rsidR="005E7011">
              <w:rPr>
                <w:rFonts w:ascii="Times New Roman" w:hAnsi="Times New Roman"/>
                <w:sz w:val="16"/>
                <w:szCs w:val="16"/>
              </w:rPr>
              <w:t>6</w:t>
            </w:r>
          </w:p>
          <w:p w:rsidR="00601074" w:rsidRPr="003D16E8" w:rsidP="00601074">
            <w:pPr>
              <w:bidi w:val="0"/>
              <w:jc w:val="center"/>
              <w:rPr>
                <w:rFonts w:ascii="Times New Roman" w:hAnsi="Times New Roman"/>
                <w:sz w:val="16"/>
                <w:szCs w:val="16"/>
              </w:rPr>
            </w:pPr>
            <w:r w:rsidRPr="003D16E8">
              <w:rPr>
                <w:rFonts w:ascii="Times New Roman" w:hAnsi="Times New Roman"/>
                <w:sz w:val="16"/>
                <w:szCs w:val="16"/>
              </w:rPr>
              <w:t xml:space="preserve">O: 2 </w:t>
            </w:r>
          </w:p>
          <w:p w:rsidR="005E7011" w:rsidRPr="003D16E8" w:rsidP="00601074">
            <w:pPr>
              <w:bidi w:val="0"/>
              <w:jc w:val="center"/>
              <w:rPr>
                <w:rFonts w:ascii="Times New Roman" w:hAnsi="Times New Roman"/>
                <w:sz w:val="16"/>
                <w:szCs w:val="16"/>
              </w:rPr>
            </w:pPr>
          </w:p>
          <w:p w:rsidR="005E7011" w:rsidRPr="003D16E8" w:rsidP="00601074">
            <w:pPr>
              <w:bidi w:val="0"/>
              <w:jc w:val="center"/>
              <w:rPr>
                <w:rFonts w:ascii="Times New Roman" w:hAnsi="Times New Roman"/>
                <w:sz w:val="16"/>
                <w:szCs w:val="16"/>
              </w:rPr>
            </w:pPr>
          </w:p>
          <w:p w:rsidR="005E7011" w:rsidRPr="003D16E8" w:rsidP="00601074">
            <w:pPr>
              <w:bidi w:val="0"/>
              <w:jc w:val="center"/>
              <w:rPr>
                <w:rFonts w:ascii="Times New Roman" w:hAnsi="Times New Roman"/>
                <w:sz w:val="16"/>
                <w:szCs w:val="16"/>
              </w:rPr>
            </w:pPr>
          </w:p>
          <w:p w:rsidR="00601074" w:rsidRPr="003D16E8" w:rsidP="00601074">
            <w:pPr>
              <w:bidi w:val="0"/>
              <w:jc w:val="center"/>
              <w:rPr>
                <w:rFonts w:ascii="Times New Roman" w:hAnsi="Times New Roman"/>
                <w:sz w:val="16"/>
                <w:szCs w:val="16"/>
              </w:rPr>
            </w:pPr>
            <w:r w:rsidRPr="003D16E8">
              <w:rPr>
                <w:rFonts w:ascii="Times New Roman" w:hAnsi="Times New Roman"/>
                <w:sz w:val="16"/>
                <w:szCs w:val="16"/>
              </w:rPr>
              <w:t xml:space="preserve">P: </w:t>
            </w:r>
            <w:r w:rsidRPr="003D16E8" w:rsidR="005E7011">
              <w:rPr>
                <w:rFonts w:ascii="Times New Roman" w:hAnsi="Times New Roman"/>
                <w:sz w:val="16"/>
                <w:szCs w:val="16"/>
              </w:rPr>
              <w:t>g</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581F03" w:rsidRPr="003D16E8" w:rsidP="00581F03">
            <w:pPr>
              <w:pStyle w:val="Styl1"/>
              <w:tabs>
                <w:tab w:val="clear" w:pos="567"/>
                <w:tab w:val="clear" w:pos="709"/>
              </w:tabs>
              <w:bidi w:val="0"/>
              <w:jc w:val="center"/>
              <w:rPr>
                <w:rFonts w:ascii="Times New Roman" w:hAnsi="Times New Roman"/>
              </w:rPr>
            </w:pPr>
            <w:r w:rsidRPr="003D16E8" w:rsidR="005E7011">
              <w:rPr>
                <w:rFonts w:ascii="Times New Roman" w:hAnsi="Times New Roman"/>
              </w:rPr>
              <w:t>§ 46</w:t>
            </w:r>
          </w:p>
          <w:p w:rsidR="005C029F" w:rsidRPr="003D16E8" w:rsidP="00581F03">
            <w:pPr>
              <w:pStyle w:val="Styl1"/>
              <w:tabs>
                <w:tab w:val="clear" w:pos="567"/>
                <w:tab w:val="clear" w:pos="709"/>
              </w:tabs>
              <w:bidi w:val="0"/>
              <w:jc w:val="left"/>
              <w:rPr>
                <w:rFonts w:ascii="Times New Roman" w:hAnsi="Times New Roman"/>
              </w:rPr>
            </w:pPr>
            <w:r w:rsidRPr="003D16E8">
              <w:rPr>
                <w:rFonts w:ascii="Times New Roman" w:hAnsi="Times New Roman"/>
              </w:rPr>
              <w:t>(2) Registrácii lieku  nepodliehajú</w:t>
            </w:r>
          </w:p>
          <w:p w:rsidR="005C029F" w:rsidRPr="003D16E8" w:rsidP="005C029F">
            <w:pPr>
              <w:pStyle w:val="Styl1"/>
              <w:tabs>
                <w:tab w:val="clear" w:pos="567"/>
                <w:tab w:val="clear" w:pos="709"/>
              </w:tabs>
              <w:bidi w:val="0"/>
              <w:jc w:val="left"/>
              <w:rPr>
                <w:rFonts w:ascii="Times New Roman" w:hAnsi="Times New Roman"/>
              </w:rPr>
            </w:pPr>
          </w:p>
          <w:p w:rsidR="0019189B" w:rsidRPr="003D16E8">
            <w:pPr>
              <w:pStyle w:val="PlainText"/>
              <w:bidi w:val="0"/>
              <w:rPr>
                <w:rFonts w:ascii="Times New Roman" w:eastAsia="MS Mincho" w:hAnsi="Times New Roman" w:cs="Times New Roman"/>
                <w:sz w:val="24"/>
                <w:szCs w:val="24"/>
              </w:rPr>
            </w:pPr>
            <w:r w:rsidRPr="003D16E8" w:rsidR="005E7011">
              <w:rPr>
                <w:rFonts w:ascii="Times New Roman" w:hAnsi="Times New Roman" w:cs="Times New Roman"/>
                <w:sz w:val="24"/>
                <w:szCs w:val="24"/>
              </w:rPr>
              <w:t>g) individuálne alebo hromadne pripravované rádioaktívne humánne lieky pripravené v čase použitia v  zdravotníckych zariadeniach špecializovaných</w:t>
            </w:r>
            <w:r w:rsidRPr="003D16E8" w:rsidR="005E7011">
              <w:rPr>
                <w:rFonts w:ascii="Times New Roman" w:hAnsi="Times New Roman" w:cs="Times New Roman"/>
                <w:sz w:val="24"/>
                <w:szCs w:val="24"/>
              </w:rPr>
              <w:t xml:space="preserve"> </w:t>
            </w:r>
            <w:r w:rsidRPr="003D16E8" w:rsidR="005E7011">
              <w:rPr>
                <w:rFonts w:ascii="Times New Roman" w:hAnsi="Times New Roman" w:cs="Times New Roman"/>
                <w:sz w:val="24"/>
                <w:szCs w:val="24"/>
              </w:rPr>
              <w:t>na liečbu radioaktívnymi humánnymi liekmi výlučne z registrovaných izotopových generátorov, kitov alebo rádionuklidových prekurzorov v súlade s pokynmi výrobcu</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5C029F">
            <w:pPr>
              <w:bidi w:val="0"/>
              <w:jc w:val="center"/>
              <w:rPr>
                <w:rFonts w:ascii="Times New Roman" w:hAnsi="Times New Roman"/>
                <w:sz w:val="16"/>
                <w:szCs w:val="16"/>
              </w:rPr>
            </w:pPr>
            <w:r w:rsidRPr="003D16E8">
              <w:rPr>
                <w:rFonts w:ascii="Times New Roman" w:hAnsi="Times New Roman"/>
                <w:sz w:val="16"/>
                <w:szCs w:val="16"/>
              </w:rPr>
              <w:t>Č: 8</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O: 1</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O: 2</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O: 3</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P: a</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P: b</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053347" w:rsidRPr="003D16E8" w:rsidP="005C029F">
            <w:pPr>
              <w:bidi w:val="0"/>
              <w:jc w:val="center"/>
              <w:rPr>
                <w:rFonts w:ascii="Times New Roman" w:hAnsi="Times New Roman"/>
                <w:sz w:val="16"/>
                <w:szCs w:val="16"/>
              </w:rPr>
            </w:pPr>
          </w:p>
          <w:p w:rsidR="00053347" w:rsidRPr="003D16E8" w:rsidP="005C029F">
            <w:pPr>
              <w:bidi w:val="0"/>
              <w:jc w:val="center"/>
              <w:rPr>
                <w:rFonts w:ascii="Times New Roman" w:hAnsi="Times New Roman"/>
                <w:sz w:val="16"/>
                <w:szCs w:val="16"/>
              </w:rPr>
            </w:pPr>
          </w:p>
          <w:p w:rsidR="00053347"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P: c</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P: ca</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053347"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P: d</w:t>
            </w:r>
          </w:p>
          <w:p w:rsidR="005C029F" w:rsidRPr="003D16E8" w:rsidP="005C029F">
            <w:pPr>
              <w:bidi w:val="0"/>
              <w:jc w:val="center"/>
              <w:rPr>
                <w:rFonts w:ascii="Times New Roman" w:hAnsi="Times New Roman"/>
                <w:sz w:val="16"/>
                <w:szCs w:val="16"/>
              </w:rPr>
            </w:pPr>
          </w:p>
          <w:p w:rsidR="00053347"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AC14DD"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P: e</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P: f</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P: g</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P: h</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P: i</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P: ia</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P: ib</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P: j</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P: k</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A47AC2" w:rsidRPr="003D16E8" w:rsidP="005C029F">
            <w:pPr>
              <w:bidi w:val="0"/>
              <w:jc w:val="center"/>
              <w:rPr>
                <w:rFonts w:ascii="Times New Roman" w:hAnsi="Times New Roman"/>
                <w:sz w:val="16"/>
                <w:szCs w:val="16"/>
              </w:rPr>
            </w:pPr>
          </w:p>
          <w:p w:rsidR="00A47AC2"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P: l</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P: n</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F40DBF">
            <w:pPr>
              <w:pStyle w:val="BodyText"/>
              <w:bidi w:val="0"/>
              <w:jc w:val="left"/>
              <w:rPr>
                <w:rFonts w:ascii="Times New Roman" w:hAnsi="Times New Roman"/>
              </w:rPr>
            </w:pPr>
            <w:r w:rsidRPr="003D16E8">
              <w:rPr>
                <w:rFonts w:ascii="Times New Roman" w:hAnsi="Times New Roman"/>
              </w:rPr>
              <w:t>Článok  8</w:t>
            </w:r>
          </w:p>
          <w:p w:rsidR="0019189B" w:rsidRPr="003D16E8" w:rsidP="00F40DBF">
            <w:pPr>
              <w:pStyle w:val="BodyText"/>
              <w:bidi w:val="0"/>
              <w:jc w:val="left"/>
              <w:rPr>
                <w:rFonts w:ascii="Times New Roman" w:hAnsi="Times New Roman"/>
              </w:rPr>
            </w:pPr>
          </w:p>
          <w:p w:rsidR="0019189B" w:rsidRPr="003D16E8" w:rsidP="00F40DBF">
            <w:pPr>
              <w:pStyle w:val="BodyText"/>
              <w:bidi w:val="0"/>
              <w:jc w:val="left"/>
              <w:rPr>
                <w:rFonts w:ascii="Times New Roman" w:hAnsi="Times New Roman"/>
              </w:rPr>
            </w:pPr>
            <w:r w:rsidRPr="003D16E8">
              <w:rPr>
                <w:rFonts w:ascii="Times New Roman" w:hAnsi="Times New Roman"/>
              </w:rPr>
              <w:t>1.   Na získanie povolenia na uvedenie lieku na trh bez ohľadu na postup ustanovený Nariadením (EHS) č. 2309/93 je potrebné podať žiadosť na kompetentný úrad v dotknutom členskom štáte.</w:t>
            </w:r>
          </w:p>
          <w:p w:rsidR="0019189B" w:rsidRPr="003D16E8" w:rsidP="00F40DBF">
            <w:pPr>
              <w:pStyle w:val="BodyText"/>
              <w:bidi w:val="0"/>
              <w:jc w:val="left"/>
              <w:rPr>
                <w:rFonts w:ascii="Times New Roman" w:hAnsi="Times New Roman"/>
              </w:rPr>
            </w:pPr>
          </w:p>
          <w:p w:rsidR="0019189B" w:rsidRPr="003D16E8" w:rsidP="00F40DBF">
            <w:pPr>
              <w:pStyle w:val="BodyText"/>
              <w:bidi w:val="0"/>
              <w:jc w:val="left"/>
              <w:rPr>
                <w:rFonts w:ascii="Times New Roman" w:hAnsi="Times New Roman"/>
              </w:rPr>
            </w:pPr>
            <w:r w:rsidRPr="003D16E8">
              <w:rPr>
                <w:rFonts w:ascii="Times New Roman" w:hAnsi="Times New Roman"/>
              </w:rPr>
              <w:t>2.   Povolenie na uvedenie na trh možno udeliť iba žiadateľovi so sídlom  v spoločenstve.</w:t>
            </w:r>
          </w:p>
          <w:p w:rsidR="0019189B" w:rsidRPr="003D16E8" w:rsidP="00F40DBF">
            <w:pPr>
              <w:pStyle w:val="BodyText"/>
              <w:bidi w:val="0"/>
              <w:jc w:val="left"/>
              <w:rPr>
                <w:rFonts w:ascii="Times New Roman" w:hAnsi="Times New Roman"/>
              </w:rPr>
            </w:pPr>
          </w:p>
          <w:p w:rsidR="0019189B" w:rsidRPr="003D16E8" w:rsidP="00F40DBF">
            <w:pPr>
              <w:pStyle w:val="BodyText"/>
              <w:bidi w:val="0"/>
              <w:jc w:val="left"/>
              <w:rPr>
                <w:rFonts w:ascii="Times New Roman" w:hAnsi="Times New Roman"/>
              </w:rPr>
            </w:pPr>
          </w:p>
          <w:p w:rsidR="0019189B" w:rsidRPr="003D16E8" w:rsidP="00F40DBF">
            <w:pPr>
              <w:pStyle w:val="BodyText"/>
              <w:bidi w:val="0"/>
              <w:jc w:val="left"/>
              <w:rPr>
                <w:rFonts w:ascii="Times New Roman" w:hAnsi="Times New Roman"/>
              </w:rPr>
            </w:pPr>
          </w:p>
          <w:p w:rsidR="0019189B" w:rsidRPr="003D16E8" w:rsidP="00F40DBF">
            <w:pPr>
              <w:pStyle w:val="BodyText"/>
              <w:bidi w:val="0"/>
              <w:jc w:val="left"/>
              <w:rPr>
                <w:rFonts w:ascii="Times New Roman" w:hAnsi="Times New Roman"/>
              </w:rPr>
            </w:pPr>
          </w:p>
          <w:p w:rsidR="0019189B" w:rsidRPr="003D16E8" w:rsidP="00F40DBF">
            <w:pPr>
              <w:pStyle w:val="BodyText"/>
              <w:bidi w:val="0"/>
              <w:jc w:val="left"/>
              <w:rPr>
                <w:rFonts w:ascii="Times New Roman" w:hAnsi="Times New Roman"/>
              </w:rPr>
            </w:pPr>
          </w:p>
          <w:p w:rsidR="0019189B" w:rsidRPr="003D16E8" w:rsidP="00F40DBF">
            <w:pPr>
              <w:pStyle w:val="BodyText"/>
              <w:bidi w:val="0"/>
              <w:jc w:val="left"/>
              <w:rPr>
                <w:rFonts w:ascii="Times New Roman" w:hAnsi="Times New Roman"/>
              </w:rPr>
            </w:pPr>
          </w:p>
          <w:p w:rsidR="0019189B" w:rsidRPr="003D16E8" w:rsidP="00F40DBF">
            <w:pPr>
              <w:pStyle w:val="BodyText"/>
              <w:bidi w:val="0"/>
              <w:jc w:val="left"/>
              <w:rPr>
                <w:rFonts w:ascii="Times New Roman" w:hAnsi="Times New Roman"/>
              </w:rPr>
            </w:pPr>
          </w:p>
          <w:p w:rsidR="0019189B" w:rsidRPr="003D16E8" w:rsidP="00F40DBF">
            <w:pPr>
              <w:pStyle w:val="BodyText"/>
              <w:bidi w:val="0"/>
              <w:jc w:val="left"/>
              <w:rPr>
                <w:rFonts w:ascii="Times New Roman" w:hAnsi="Times New Roman"/>
              </w:rPr>
            </w:pPr>
          </w:p>
          <w:p w:rsidR="0019189B" w:rsidRPr="003D16E8" w:rsidP="00F40DBF">
            <w:pPr>
              <w:pStyle w:val="BodyText"/>
              <w:bidi w:val="0"/>
              <w:jc w:val="left"/>
              <w:rPr>
                <w:rFonts w:ascii="Times New Roman" w:hAnsi="Times New Roman"/>
              </w:rPr>
            </w:pPr>
          </w:p>
          <w:p w:rsidR="0019189B" w:rsidRPr="003D16E8" w:rsidP="00F40DBF">
            <w:pPr>
              <w:pStyle w:val="BodyText"/>
              <w:bidi w:val="0"/>
              <w:jc w:val="left"/>
              <w:rPr>
                <w:rFonts w:ascii="Times New Roman" w:hAnsi="Times New Roman"/>
              </w:rPr>
            </w:pPr>
          </w:p>
          <w:p w:rsidR="0019189B" w:rsidRPr="003D16E8" w:rsidP="00F40DBF">
            <w:pPr>
              <w:pStyle w:val="BodyText"/>
              <w:bidi w:val="0"/>
              <w:jc w:val="left"/>
              <w:rPr>
                <w:rFonts w:ascii="Times New Roman" w:hAnsi="Times New Roman"/>
              </w:rPr>
            </w:pPr>
          </w:p>
          <w:p w:rsidR="00601074" w:rsidRPr="003D16E8" w:rsidP="00F40DBF">
            <w:pPr>
              <w:pStyle w:val="BodyText"/>
              <w:bidi w:val="0"/>
              <w:jc w:val="left"/>
              <w:rPr>
                <w:rFonts w:ascii="Times New Roman" w:hAnsi="Times New Roman"/>
              </w:rPr>
            </w:pPr>
          </w:p>
          <w:p w:rsidR="005C029F" w:rsidRPr="003D16E8" w:rsidP="00F40DBF">
            <w:pPr>
              <w:pStyle w:val="BodyText"/>
              <w:bidi w:val="0"/>
              <w:jc w:val="left"/>
              <w:rPr>
                <w:rFonts w:ascii="Times New Roman" w:hAnsi="Times New Roman"/>
              </w:rPr>
            </w:pPr>
          </w:p>
          <w:p w:rsidR="005C029F" w:rsidRPr="003D16E8" w:rsidP="00F40DBF">
            <w:pPr>
              <w:pStyle w:val="BodyText"/>
              <w:bidi w:val="0"/>
              <w:jc w:val="left"/>
              <w:rPr>
                <w:rFonts w:ascii="Times New Roman" w:hAnsi="Times New Roman"/>
              </w:rPr>
            </w:pPr>
          </w:p>
          <w:p w:rsidR="00601074" w:rsidRPr="003D16E8" w:rsidP="00F40DBF">
            <w:pPr>
              <w:pStyle w:val="BodyText"/>
              <w:bidi w:val="0"/>
              <w:jc w:val="left"/>
              <w:rPr>
                <w:rFonts w:ascii="Times New Roman" w:hAnsi="Times New Roman"/>
              </w:rPr>
            </w:pPr>
          </w:p>
          <w:p w:rsidR="00601074" w:rsidRPr="003D16E8" w:rsidP="00F40DBF">
            <w:pPr>
              <w:pStyle w:val="BodyText"/>
              <w:bidi w:val="0"/>
              <w:jc w:val="left"/>
              <w:rPr>
                <w:rFonts w:ascii="Times New Roman" w:hAnsi="Times New Roman"/>
              </w:rPr>
            </w:pPr>
          </w:p>
          <w:p w:rsidR="0019189B" w:rsidRPr="003D16E8" w:rsidP="00F40DBF">
            <w:pPr>
              <w:pStyle w:val="BodyText"/>
              <w:bidi w:val="0"/>
              <w:jc w:val="left"/>
              <w:rPr>
                <w:rFonts w:ascii="Times New Roman" w:hAnsi="Times New Roman"/>
              </w:rPr>
            </w:pPr>
            <w:r w:rsidRPr="003D16E8">
              <w:rPr>
                <w:rFonts w:ascii="Times New Roman" w:hAnsi="Times New Roman"/>
              </w:rPr>
              <w:t>3.   Žiadosť sa doloží nasledovnými údajmi a dokumentmi a podá v súlade s prílohou I:</w:t>
            </w:r>
          </w:p>
          <w:p w:rsidR="0019189B" w:rsidRPr="003D16E8" w:rsidP="00F40DBF">
            <w:pPr>
              <w:pStyle w:val="BodyText"/>
              <w:bidi w:val="0"/>
              <w:jc w:val="left"/>
              <w:rPr>
                <w:rFonts w:ascii="Times New Roman" w:hAnsi="Times New Roman"/>
              </w:rPr>
            </w:pPr>
          </w:p>
          <w:p w:rsidR="0019189B" w:rsidRPr="003D16E8" w:rsidP="00F40DBF">
            <w:pPr>
              <w:pStyle w:val="BodyText"/>
              <w:numPr>
                <w:numId w:val="2"/>
              </w:numPr>
              <w:bidi w:val="0"/>
              <w:jc w:val="left"/>
              <w:rPr>
                <w:rFonts w:ascii="Times New Roman" w:hAnsi="Times New Roman"/>
              </w:rPr>
            </w:pPr>
            <w:r w:rsidRPr="003D16E8">
              <w:rPr>
                <w:rFonts w:ascii="Times New Roman" w:hAnsi="Times New Roman"/>
              </w:rPr>
              <w:t>meno alebo názov právnickej osoby a trvalá adresa žiadateľa a prípadne adresa výrobcu.</w:t>
            </w:r>
          </w:p>
          <w:p w:rsidR="0019189B" w:rsidRPr="003D16E8" w:rsidP="00F40DBF">
            <w:pPr>
              <w:pStyle w:val="BodyText"/>
              <w:bidi w:val="0"/>
              <w:ind w:left="360"/>
              <w:jc w:val="left"/>
              <w:rPr>
                <w:rFonts w:ascii="Times New Roman" w:hAnsi="Times New Roman"/>
              </w:rPr>
            </w:pPr>
          </w:p>
          <w:p w:rsidR="0019189B" w:rsidRPr="003D16E8" w:rsidP="00F40DBF">
            <w:pPr>
              <w:pStyle w:val="BodyText"/>
              <w:bidi w:val="0"/>
              <w:ind w:left="360"/>
              <w:jc w:val="left"/>
              <w:rPr>
                <w:rFonts w:ascii="Times New Roman" w:hAnsi="Times New Roman"/>
              </w:rPr>
            </w:pPr>
          </w:p>
          <w:p w:rsidR="0019189B" w:rsidRPr="003D16E8" w:rsidP="00F40DBF">
            <w:pPr>
              <w:pStyle w:val="BodyText"/>
              <w:bidi w:val="0"/>
              <w:ind w:left="360"/>
              <w:jc w:val="left"/>
              <w:rPr>
                <w:rFonts w:ascii="Times New Roman" w:hAnsi="Times New Roman"/>
              </w:rPr>
            </w:pPr>
          </w:p>
          <w:p w:rsidR="0019189B" w:rsidRPr="003D16E8" w:rsidP="00F40DBF">
            <w:pPr>
              <w:pStyle w:val="BodyText"/>
              <w:bidi w:val="0"/>
              <w:ind w:left="360"/>
              <w:jc w:val="left"/>
              <w:rPr>
                <w:rFonts w:ascii="Times New Roman" w:hAnsi="Times New Roman"/>
              </w:rPr>
            </w:pPr>
          </w:p>
          <w:p w:rsidR="0019189B" w:rsidRPr="003D16E8" w:rsidP="00F40DBF">
            <w:pPr>
              <w:pStyle w:val="BodyText"/>
              <w:bidi w:val="0"/>
              <w:ind w:left="360"/>
              <w:jc w:val="left"/>
              <w:rPr>
                <w:rFonts w:ascii="Times New Roman" w:hAnsi="Times New Roman"/>
              </w:rPr>
            </w:pPr>
          </w:p>
          <w:p w:rsidR="0019189B" w:rsidRPr="003D16E8" w:rsidP="00F40DBF">
            <w:pPr>
              <w:pStyle w:val="BodyText"/>
              <w:bidi w:val="0"/>
              <w:ind w:left="360"/>
              <w:jc w:val="left"/>
              <w:rPr>
                <w:rFonts w:ascii="Times New Roman" w:hAnsi="Times New Roman"/>
              </w:rPr>
            </w:pPr>
          </w:p>
          <w:p w:rsidR="0019189B" w:rsidRPr="003D16E8" w:rsidP="00F40DBF">
            <w:pPr>
              <w:pStyle w:val="BodyText"/>
              <w:bidi w:val="0"/>
              <w:ind w:left="360"/>
              <w:jc w:val="left"/>
              <w:rPr>
                <w:rFonts w:ascii="Times New Roman" w:hAnsi="Times New Roman"/>
              </w:rPr>
            </w:pPr>
          </w:p>
          <w:p w:rsidR="0019189B" w:rsidRPr="003D16E8" w:rsidP="00F40DBF">
            <w:pPr>
              <w:pStyle w:val="BodyText"/>
              <w:bidi w:val="0"/>
              <w:ind w:left="360"/>
              <w:jc w:val="left"/>
              <w:rPr>
                <w:rFonts w:ascii="Times New Roman" w:hAnsi="Times New Roman"/>
              </w:rPr>
            </w:pPr>
          </w:p>
          <w:p w:rsidR="0019189B" w:rsidRPr="003D16E8" w:rsidP="00F40DBF">
            <w:pPr>
              <w:pStyle w:val="BodyText"/>
              <w:bidi w:val="0"/>
              <w:ind w:left="360"/>
              <w:jc w:val="left"/>
              <w:rPr>
                <w:rFonts w:ascii="Times New Roman" w:hAnsi="Times New Roman"/>
              </w:rPr>
            </w:pPr>
          </w:p>
          <w:p w:rsidR="0019189B" w:rsidRPr="003D16E8" w:rsidP="00F40DBF">
            <w:pPr>
              <w:pStyle w:val="BodyText"/>
              <w:bidi w:val="0"/>
              <w:ind w:left="360"/>
              <w:jc w:val="left"/>
              <w:rPr>
                <w:rFonts w:ascii="Times New Roman" w:hAnsi="Times New Roman"/>
              </w:rPr>
            </w:pPr>
          </w:p>
          <w:p w:rsidR="004C188A" w:rsidRPr="003D16E8" w:rsidP="00F40DBF">
            <w:pPr>
              <w:pStyle w:val="Styl1"/>
              <w:numPr>
                <w:numId w:val="2"/>
              </w:numPr>
              <w:tabs>
                <w:tab w:val="clear" w:pos="567"/>
                <w:tab w:val="clear" w:pos="709"/>
              </w:tabs>
              <w:bidi w:val="0"/>
              <w:jc w:val="left"/>
              <w:rPr>
                <w:rFonts w:ascii="Times New Roman" w:hAnsi="Times New Roman"/>
              </w:rPr>
            </w:pPr>
            <w:r w:rsidRPr="003D16E8">
              <w:rPr>
                <w:rFonts w:ascii="Times New Roman" w:hAnsi="Times New Roman"/>
              </w:rPr>
              <w:t>názov lieku;</w:t>
            </w:r>
          </w:p>
          <w:p w:rsidR="00601074" w:rsidRPr="003D16E8" w:rsidP="00F40DBF">
            <w:pPr>
              <w:pStyle w:val="Styl1"/>
              <w:tabs>
                <w:tab w:val="clear" w:pos="567"/>
                <w:tab w:val="clear" w:pos="709"/>
              </w:tabs>
              <w:bidi w:val="0"/>
              <w:ind w:left="360"/>
              <w:jc w:val="left"/>
              <w:rPr>
                <w:rFonts w:ascii="Times New Roman" w:hAnsi="Times New Roman"/>
              </w:rPr>
            </w:pPr>
          </w:p>
          <w:p w:rsidR="00601074" w:rsidRPr="003D16E8" w:rsidP="00F40DBF">
            <w:pPr>
              <w:pStyle w:val="Styl1"/>
              <w:tabs>
                <w:tab w:val="clear" w:pos="567"/>
                <w:tab w:val="clear" w:pos="709"/>
              </w:tabs>
              <w:bidi w:val="0"/>
              <w:ind w:left="360"/>
              <w:jc w:val="left"/>
              <w:rPr>
                <w:rFonts w:ascii="Times New Roman" w:hAnsi="Times New Roman"/>
              </w:rPr>
            </w:pPr>
          </w:p>
          <w:p w:rsidR="00601074" w:rsidRPr="003D16E8" w:rsidP="00F40DBF">
            <w:pPr>
              <w:pStyle w:val="Styl1"/>
              <w:tabs>
                <w:tab w:val="clear" w:pos="567"/>
                <w:tab w:val="clear" w:pos="709"/>
              </w:tabs>
              <w:bidi w:val="0"/>
              <w:ind w:left="360"/>
              <w:jc w:val="left"/>
              <w:rPr>
                <w:rFonts w:ascii="Times New Roman" w:hAnsi="Times New Roman"/>
              </w:rPr>
            </w:pPr>
          </w:p>
          <w:p w:rsidR="00601074" w:rsidRPr="003D16E8" w:rsidP="00F40DBF">
            <w:pPr>
              <w:pStyle w:val="Styl1"/>
              <w:tabs>
                <w:tab w:val="clear" w:pos="567"/>
                <w:tab w:val="clear" w:pos="709"/>
              </w:tabs>
              <w:bidi w:val="0"/>
              <w:ind w:left="360"/>
              <w:jc w:val="left"/>
              <w:rPr>
                <w:rFonts w:ascii="Times New Roman" w:hAnsi="Times New Roman"/>
              </w:rPr>
            </w:pPr>
          </w:p>
          <w:p w:rsidR="00601074" w:rsidRPr="003D16E8" w:rsidP="00F40DBF">
            <w:pPr>
              <w:pStyle w:val="Styl1"/>
              <w:tabs>
                <w:tab w:val="clear" w:pos="567"/>
                <w:tab w:val="clear" w:pos="709"/>
              </w:tabs>
              <w:bidi w:val="0"/>
              <w:ind w:left="360"/>
              <w:jc w:val="left"/>
              <w:rPr>
                <w:rFonts w:ascii="Times New Roman" w:hAnsi="Times New Roman"/>
              </w:rPr>
            </w:pPr>
          </w:p>
          <w:p w:rsidR="00053347" w:rsidRPr="003D16E8" w:rsidP="00F40DBF">
            <w:pPr>
              <w:pStyle w:val="Styl1"/>
              <w:tabs>
                <w:tab w:val="clear" w:pos="567"/>
                <w:tab w:val="clear" w:pos="709"/>
              </w:tabs>
              <w:bidi w:val="0"/>
              <w:ind w:left="360"/>
              <w:jc w:val="left"/>
              <w:rPr>
                <w:rFonts w:ascii="Times New Roman" w:hAnsi="Times New Roman"/>
              </w:rPr>
            </w:pPr>
          </w:p>
          <w:p w:rsidR="00053347" w:rsidRPr="003D16E8" w:rsidP="00F40DBF">
            <w:pPr>
              <w:pStyle w:val="Styl1"/>
              <w:tabs>
                <w:tab w:val="clear" w:pos="567"/>
                <w:tab w:val="clear" w:pos="709"/>
              </w:tabs>
              <w:bidi w:val="0"/>
              <w:ind w:left="360"/>
              <w:jc w:val="left"/>
              <w:rPr>
                <w:rFonts w:ascii="Times New Roman" w:hAnsi="Times New Roman"/>
              </w:rPr>
            </w:pPr>
          </w:p>
          <w:p w:rsidR="00601074" w:rsidRPr="003D16E8" w:rsidP="00F40DBF">
            <w:pPr>
              <w:pStyle w:val="Styl1"/>
              <w:tabs>
                <w:tab w:val="clear" w:pos="567"/>
                <w:tab w:val="clear" w:pos="709"/>
              </w:tabs>
              <w:bidi w:val="0"/>
              <w:ind w:left="360"/>
              <w:jc w:val="left"/>
              <w:rPr>
                <w:rFonts w:ascii="Times New Roman" w:hAnsi="Times New Roman"/>
              </w:rPr>
            </w:pPr>
          </w:p>
          <w:p w:rsidR="004C188A" w:rsidRPr="003D16E8" w:rsidP="00F40DBF">
            <w:pPr>
              <w:pStyle w:val="Styl1"/>
              <w:numPr>
                <w:numId w:val="2"/>
              </w:numPr>
              <w:tabs>
                <w:tab w:val="clear" w:pos="567"/>
                <w:tab w:val="clear" w:pos="709"/>
              </w:tabs>
              <w:bidi w:val="0"/>
              <w:jc w:val="left"/>
              <w:rPr>
                <w:rFonts w:ascii="Times New Roman" w:hAnsi="Times New Roman"/>
              </w:rPr>
            </w:pPr>
            <w:r w:rsidRPr="003D16E8">
              <w:rPr>
                <w:rFonts w:ascii="Times New Roman" w:hAnsi="Times New Roman"/>
              </w:rPr>
              <w:t>kvalitatívne a kvantitatívne údaje o všetkých zložkách lieku, vrátane odkazu na jeho medzinárodný neregistrovaný názov (INN – international non-proprietary name) odoporúčaný Svetovou zdravotníckou organizáciou, ak INN pre liek existuje, alebo na príslušný chemický názov;</w:t>
            </w:r>
          </w:p>
          <w:p w:rsidR="004C188A" w:rsidRPr="003D16E8" w:rsidP="00F40DBF">
            <w:pPr>
              <w:pStyle w:val="Styl1"/>
              <w:tabs>
                <w:tab w:val="left" w:pos="900"/>
              </w:tabs>
              <w:bidi w:val="0"/>
              <w:ind w:left="900" w:hanging="540"/>
              <w:jc w:val="left"/>
              <w:rPr>
                <w:rFonts w:ascii="Times New Roman" w:hAnsi="Times New Roman"/>
              </w:rPr>
            </w:pPr>
            <w:r w:rsidRPr="003D16E8">
              <w:rPr>
                <w:rFonts w:ascii="Times New Roman" w:hAnsi="Times New Roman"/>
              </w:rPr>
              <w:t>(ca)</w:t>
              <w:tab/>
              <w:t>posúdenie potenciálnych rizík lieku pre životné prostredie. Tento vplyv sa zhodnotí a naplánujú sa špecifické opatrenia na jeho obmedzenie v jednotlivých konkrétnych prípadoch.</w:t>
            </w:r>
          </w:p>
          <w:p w:rsidR="005C029F" w:rsidRPr="003D16E8" w:rsidP="00F40DBF">
            <w:pPr>
              <w:pStyle w:val="Styl1"/>
              <w:tabs>
                <w:tab w:val="left" w:pos="900"/>
              </w:tabs>
              <w:bidi w:val="0"/>
              <w:ind w:left="900" w:hanging="540"/>
              <w:jc w:val="left"/>
              <w:rPr>
                <w:rFonts w:ascii="Times New Roman" w:hAnsi="Times New Roman"/>
              </w:rPr>
            </w:pPr>
          </w:p>
          <w:p w:rsidR="0019189B" w:rsidRPr="003D16E8" w:rsidP="00F40DBF">
            <w:pPr>
              <w:pStyle w:val="BodyText"/>
              <w:numPr>
                <w:numId w:val="2"/>
              </w:numPr>
              <w:bidi w:val="0"/>
              <w:jc w:val="left"/>
              <w:rPr>
                <w:rFonts w:ascii="Times New Roman" w:hAnsi="Times New Roman"/>
              </w:rPr>
            </w:pPr>
            <w:r w:rsidRPr="003D16E8">
              <w:rPr>
                <w:rFonts w:ascii="Times New Roman" w:hAnsi="Times New Roman"/>
              </w:rPr>
              <w:t xml:space="preserve">opis výrobného postupu. </w:t>
            </w:r>
          </w:p>
          <w:p w:rsidR="0019189B" w:rsidRPr="003D16E8" w:rsidP="00F40DBF">
            <w:pPr>
              <w:pStyle w:val="BodyText"/>
              <w:bidi w:val="0"/>
              <w:ind w:left="360"/>
              <w:jc w:val="left"/>
              <w:rPr>
                <w:rFonts w:ascii="Times New Roman" w:hAnsi="Times New Roman"/>
              </w:rPr>
            </w:pPr>
          </w:p>
          <w:p w:rsidR="00AC14DD" w:rsidRPr="003D16E8" w:rsidP="00F40DBF">
            <w:pPr>
              <w:pStyle w:val="BodyText"/>
              <w:bidi w:val="0"/>
              <w:ind w:left="360"/>
              <w:jc w:val="left"/>
              <w:rPr>
                <w:rFonts w:ascii="Times New Roman" w:hAnsi="Times New Roman"/>
              </w:rPr>
            </w:pPr>
          </w:p>
          <w:p w:rsidR="0019189B" w:rsidRPr="003D16E8" w:rsidP="00F40DBF">
            <w:pPr>
              <w:pStyle w:val="BodyText"/>
              <w:numPr>
                <w:numId w:val="2"/>
              </w:numPr>
              <w:bidi w:val="0"/>
              <w:jc w:val="left"/>
              <w:rPr>
                <w:rFonts w:ascii="Times New Roman" w:hAnsi="Times New Roman"/>
              </w:rPr>
            </w:pPr>
            <w:r w:rsidRPr="003D16E8">
              <w:rPr>
                <w:rFonts w:ascii="Times New Roman" w:hAnsi="Times New Roman"/>
              </w:rPr>
              <w:t>terapeutické indikácie, kontraindikácie a nežiadúce účinky.</w:t>
            </w:r>
          </w:p>
          <w:p w:rsidR="0019189B" w:rsidRPr="003D16E8" w:rsidP="00F40DBF">
            <w:pPr>
              <w:pStyle w:val="BodyText"/>
              <w:numPr>
                <w:numId w:val="2"/>
              </w:numPr>
              <w:bidi w:val="0"/>
              <w:jc w:val="left"/>
              <w:rPr>
                <w:rFonts w:ascii="Times New Roman" w:hAnsi="Times New Roman"/>
              </w:rPr>
            </w:pPr>
            <w:r w:rsidRPr="003D16E8">
              <w:rPr>
                <w:rFonts w:ascii="Times New Roman" w:hAnsi="Times New Roman"/>
              </w:rPr>
              <w:t>dávkovanie, lieková forma, spôsob a cesta podávania a predpokladaný čas stálosti.</w:t>
            </w:r>
          </w:p>
          <w:p w:rsidR="004C188A" w:rsidRPr="003D16E8" w:rsidP="00F40DBF">
            <w:pPr>
              <w:pStyle w:val="BodyText"/>
              <w:numPr>
                <w:numId w:val="2"/>
              </w:numPr>
              <w:bidi w:val="0"/>
              <w:jc w:val="left"/>
              <w:rPr>
                <w:rFonts w:ascii="Times New Roman" w:hAnsi="Times New Roman"/>
              </w:rPr>
            </w:pPr>
            <w:r w:rsidRPr="003D16E8">
              <w:rPr>
                <w:rFonts w:ascii="Times New Roman" w:hAnsi="Times New Roman"/>
              </w:rPr>
              <w:t>Vysvetlenie (Dôvody)  preventívnych a bezpečnostných opatrení prijatých v súvislosti so skladovaním lieku, s jeho podávaním pacientom a so zneškodňovaním  liekov ako odpadu, spolu s určením potenciálneho rizika lieku pre životné prostredie.</w:t>
            </w:r>
          </w:p>
          <w:p w:rsidR="00601074" w:rsidRPr="003D16E8" w:rsidP="00F40DBF">
            <w:pPr>
              <w:pStyle w:val="BodyText"/>
              <w:bidi w:val="0"/>
              <w:ind w:left="360"/>
              <w:jc w:val="left"/>
              <w:rPr>
                <w:rFonts w:ascii="Times New Roman" w:hAnsi="Times New Roman"/>
              </w:rPr>
            </w:pPr>
          </w:p>
          <w:p w:rsidR="004C188A" w:rsidRPr="003D16E8" w:rsidP="00F40DBF">
            <w:pPr>
              <w:pStyle w:val="BodyText"/>
              <w:numPr>
                <w:numId w:val="2"/>
              </w:numPr>
              <w:bidi w:val="0"/>
              <w:jc w:val="left"/>
              <w:rPr>
                <w:rFonts w:ascii="Times New Roman" w:hAnsi="Times New Roman"/>
              </w:rPr>
            </w:pPr>
            <w:r w:rsidRPr="003D16E8">
              <w:rPr>
                <w:rFonts w:ascii="Times New Roman" w:hAnsi="Times New Roman"/>
              </w:rPr>
              <w:t>opis kontrolných metód používaných výrobcom.</w:t>
            </w:r>
          </w:p>
          <w:p w:rsidR="004C188A" w:rsidRPr="003D16E8" w:rsidP="00F40DBF">
            <w:pPr>
              <w:pStyle w:val="BodyText"/>
              <w:numPr>
                <w:numId w:val="2"/>
              </w:numPr>
              <w:bidi w:val="0"/>
              <w:jc w:val="left"/>
              <w:rPr>
                <w:rFonts w:ascii="Times New Roman" w:hAnsi="Times New Roman"/>
              </w:rPr>
            </w:pPr>
            <w:r w:rsidRPr="003D16E8">
              <w:rPr>
                <w:rFonts w:ascii="Times New Roman" w:hAnsi="Times New Roman"/>
              </w:rPr>
              <w:t>Výsledky:</w:t>
            </w:r>
          </w:p>
          <w:p w:rsidR="004C188A" w:rsidRPr="003D16E8" w:rsidP="00F40DBF">
            <w:pPr>
              <w:pStyle w:val="Styl1"/>
              <w:tabs>
                <w:tab w:val="clear" w:pos="567"/>
                <w:tab w:val="clear" w:pos="709"/>
              </w:tabs>
              <w:bidi w:val="0"/>
              <w:jc w:val="left"/>
              <w:rPr>
                <w:rFonts w:ascii="Times New Roman" w:hAnsi="Times New Roman"/>
              </w:rPr>
            </w:pPr>
          </w:p>
          <w:p w:rsidR="004C188A" w:rsidRPr="003D16E8" w:rsidP="00F40DBF">
            <w:pPr>
              <w:pStyle w:val="Styl1"/>
              <w:tabs>
                <w:tab w:val="left" w:pos="1260"/>
              </w:tabs>
              <w:bidi w:val="0"/>
              <w:ind w:left="1260" w:hanging="360"/>
              <w:jc w:val="left"/>
              <w:rPr>
                <w:rFonts w:ascii="Times New Roman" w:hAnsi="Times New Roman"/>
              </w:rPr>
            </w:pPr>
            <w:r w:rsidRPr="003D16E8">
              <w:rPr>
                <w:rFonts w:ascii="Times New Roman" w:hAnsi="Times New Roman"/>
              </w:rPr>
              <w:t>–</w:t>
              <w:tab/>
              <w:t>farmaceutických (fyzikálno-chemických, biologických alebo mikrobiologických skúšok,</w:t>
            </w:r>
          </w:p>
          <w:p w:rsidR="004C188A" w:rsidRPr="003D16E8" w:rsidP="00F40DBF">
            <w:pPr>
              <w:pStyle w:val="Styl1"/>
              <w:tabs>
                <w:tab w:val="left" w:pos="1260"/>
              </w:tabs>
              <w:bidi w:val="0"/>
              <w:ind w:left="1260" w:hanging="360"/>
              <w:jc w:val="left"/>
              <w:rPr>
                <w:rFonts w:ascii="Times New Roman" w:hAnsi="Times New Roman"/>
              </w:rPr>
            </w:pPr>
          </w:p>
          <w:p w:rsidR="004C188A" w:rsidRPr="003D16E8" w:rsidP="00F40DBF">
            <w:pPr>
              <w:pStyle w:val="Styl1"/>
              <w:bidi w:val="0"/>
              <w:ind w:left="1260" w:hanging="360"/>
              <w:jc w:val="left"/>
              <w:rPr>
                <w:rFonts w:ascii="Times New Roman" w:hAnsi="Times New Roman"/>
              </w:rPr>
            </w:pPr>
            <w:r w:rsidRPr="003D16E8">
              <w:rPr>
                <w:rFonts w:ascii="Times New Roman" w:hAnsi="Times New Roman"/>
              </w:rPr>
              <w:t>–</w:t>
              <w:tab/>
              <w:t>predklinických (toxikologických a farmakologických) skúšok,</w:t>
            </w:r>
          </w:p>
          <w:p w:rsidR="004C188A" w:rsidRPr="003D16E8" w:rsidP="00F40DBF">
            <w:pPr>
              <w:pStyle w:val="Styl1"/>
              <w:tabs>
                <w:tab w:val="clear" w:pos="567"/>
                <w:tab w:val="clear" w:pos="709"/>
              </w:tabs>
              <w:bidi w:val="0"/>
              <w:ind w:left="2040" w:hanging="366"/>
              <w:jc w:val="left"/>
              <w:rPr>
                <w:rFonts w:ascii="Times New Roman" w:hAnsi="Times New Roman"/>
              </w:rPr>
            </w:pPr>
          </w:p>
          <w:p w:rsidR="004C188A" w:rsidRPr="003D16E8" w:rsidP="00F40DBF">
            <w:pPr>
              <w:pStyle w:val="Styl1"/>
              <w:bidi w:val="0"/>
              <w:ind w:left="1260" w:hanging="360"/>
              <w:jc w:val="left"/>
              <w:rPr>
                <w:rFonts w:ascii="Times New Roman" w:hAnsi="Times New Roman"/>
              </w:rPr>
            </w:pPr>
            <w:r w:rsidRPr="003D16E8">
              <w:rPr>
                <w:rFonts w:ascii="Times New Roman" w:hAnsi="Times New Roman"/>
              </w:rPr>
              <w:t>–</w:t>
              <w:tab/>
              <w:t>klinických skúšok.</w:t>
            </w:r>
          </w:p>
          <w:p w:rsidR="004C188A" w:rsidRPr="003D16E8" w:rsidP="00F40DBF">
            <w:pPr>
              <w:pStyle w:val="Styl1"/>
              <w:tabs>
                <w:tab w:val="clear" w:pos="567"/>
                <w:tab w:val="clear" w:pos="709"/>
              </w:tabs>
              <w:bidi w:val="0"/>
              <w:ind w:left="2040" w:hanging="366"/>
              <w:jc w:val="left"/>
              <w:rPr>
                <w:rFonts w:ascii="Times New Roman" w:hAnsi="Times New Roman"/>
              </w:rPr>
            </w:pPr>
          </w:p>
          <w:p w:rsidR="004C188A" w:rsidRPr="003D16E8" w:rsidP="00F40DBF">
            <w:pPr>
              <w:pStyle w:val="Styl1"/>
              <w:bidi w:val="0"/>
              <w:ind w:left="900" w:hanging="540"/>
              <w:jc w:val="left"/>
              <w:rPr>
                <w:rFonts w:ascii="Times New Roman" w:hAnsi="Times New Roman"/>
              </w:rPr>
            </w:pPr>
            <w:r w:rsidRPr="003D16E8">
              <w:rPr>
                <w:rFonts w:ascii="Times New Roman" w:hAnsi="Times New Roman"/>
              </w:rPr>
              <w:t>(ia)</w:t>
              <w:tab/>
              <w:t>Podrobný opis systému dohľadu nad liekmi (farmakobdelosťou) a v prípade potreby aj systému riadenia rizík, ktoré žiadateľ zavedie.</w:t>
            </w:r>
          </w:p>
          <w:p w:rsidR="004C188A" w:rsidRPr="003D16E8" w:rsidP="00F40DBF">
            <w:pPr>
              <w:pStyle w:val="Styl1"/>
              <w:tabs>
                <w:tab w:val="clear" w:pos="567"/>
                <w:tab w:val="clear" w:pos="709"/>
              </w:tabs>
              <w:bidi w:val="0"/>
              <w:ind w:left="1680" w:hanging="546"/>
              <w:jc w:val="left"/>
              <w:rPr>
                <w:rFonts w:ascii="Times New Roman" w:hAnsi="Times New Roman"/>
              </w:rPr>
            </w:pPr>
          </w:p>
          <w:p w:rsidR="004C188A" w:rsidRPr="003D16E8" w:rsidP="00F40DBF">
            <w:pPr>
              <w:pStyle w:val="Styl1"/>
              <w:tabs>
                <w:tab w:val="clear" w:pos="567"/>
                <w:tab w:val="clear" w:pos="709"/>
              </w:tabs>
              <w:bidi w:val="0"/>
              <w:ind w:left="1680" w:hanging="546"/>
              <w:jc w:val="left"/>
              <w:rPr>
                <w:rFonts w:ascii="Times New Roman" w:hAnsi="Times New Roman"/>
              </w:rPr>
            </w:pPr>
          </w:p>
          <w:p w:rsidR="004C188A" w:rsidRPr="003D16E8" w:rsidP="00F40DBF">
            <w:pPr>
              <w:pStyle w:val="Styl1"/>
              <w:bidi w:val="0"/>
              <w:ind w:left="900" w:hanging="540"/>
              <w:jc w:val="left"/>
              <w:rPr>
                <w:rFonts w:ascii="Times New Roman" w:hAnsi="Times New Roman"/>
              </w:rPr>
            </w:pPr>
            <w:r w:rsidRPr="003D16E8">
              <w:rPr>
                <w:rFonts w:ascii="Times New Roman" w:hAnsi="Times New Roman"/>
              </w:rPr>
              <w:t>(ib)</w:t>
              <w:tab/>
              <w:t>Vyhlásenie o tom, že klinické skúšky vykonané mimo Európskej únie vyhovujú etickým požiadavkám smernice 2001/20/ES.</w:t>
            </w:r>
          </w:p>
          <w:p w:rsidR="004C188A" w:rsidRPr="003D16E8" w:rsidP="00F40DBF">
            <w:pPr>
              <w:pStyle w:val="Styl1"/>
              <w:tabs>
                <w:tab w:val="clear" w:pos="567"/>
                <w:tab w:val="clear" w:pos="709"/>
              </w:tabs>
              <w:bidi w:val="0"/>
              <w:ind w:left="1680" w:hanging="546"/>
              <w:jc w:val="left"/>
              <w:rPr>
                <w:rFonts w:ascii="Times New Roman" w:hAnsi="Times New Roman"/>
              </w:rPr>
            </w:pPr>
          </w:p>
          <w:p w:rsidR="00A47AC2" w:rsidRPr="003D16E8" w:rsidP="00F40DBF">
            <w:pPr>
              <w:pStyle w:val="BodyText"/>
              <w:numPr>
                <w:numId w:val="2"/>
              </w:numPr>
              <w:bidi w:val="0"/>
              <w:jc w:val="left"/>
              <w:rPr>
                <w:rFonts w:ascii="Times New Roman" w:hAnsi="Times New Roman"/>
              </w:rPr>
            </w:pPr>
            <w:r w:rsidRPr="003D16E8" w:rsidR="004C188A">
              <w:rPr>
                <w:rFonts w:ascii="Times New Roman" w:hAnsi="Times New Roman"/>
              </w:rPr>
              <w:t xml:space="preserve">Súhrn charakteristík produktu v súlade s článkom 11, maketa vonkajšieho obalu s podrobnými informáciami požadovanými článkom 54 </w:t>
            </w:r>
          </w:p>
          <w:p w:rsidR="00A47AC2" w:rsidRPr="003D16E8" w:rsidP="00A47AC2">
            <w:pPr>
              <w:pStyle w:val="BodyText"/>
              <w:bidi w:val="0"/>
              <w:ind w:left="360"/>
              <w:jc w:val="left"/>
              <w:rPr>
                <w:rFonts w:ascii="Times New Roman" w:hAnsi="Times New Roman"/>
              </w:rPr>
            </w:pPr>
          </w:p>
          <w:p w:rsidR="00A47AC2" w:rsidRPr="003D16E8" w:rsidP="00A47AC2">
            <w:pPr>
              <w:pStyle w:val="BodyText"/>
              <w:bidi w:val="0"/>
              <w:ind w:left="893"/>
              <w:jc w:val="left"/>
              <w:rPr>
                <w:rFonts w:ascii="Times New Roman" w:hAnsi="Times New Roman"/>
              </w:rPr>
            </w:pPr>
            <w:r w:rsidRPr="003D16E8" w:rsidR="004C188A">
              <w:rPr>
                <w:rFonts w:ascii="Times New Roman" w:hAnsi="Times New Roman"/>
              </w:rPr>
              <w:t xml:space="preserve">a vnútorného obalu lieku s podrobnými informáciami požadovanými článkom 55, </w:t>
            </w:r>
          </w:p>
          <w:p w:rsidR="00A47AC2" w:rsidRPr="003D16E8" w:rsidP="00A47AC2">
            <w:pPr>
              <w:pStyle w:val="BodyText"/>
              <w:bidi w:val="0"/>
              <w:ind w:left="893"/>
              <w:jc w:val="left"/>
              <w:rPr>
                <w:rFonts w:ascii="Times New Roman" w:hAnsi="Times New Roman"/>
              </w:rPr>
            </w:pPr>
          </w:p>
          <w:p w:rsidR="00A47AC2" w:rsidRPr="003D16E8" w:rsidP="00A47AC2">
            <w:pPr>
              <w:pStyle w:val="BodyText"/>
              <w:bidi w:val="0"/>
              <w:ind w:left="893"/>
              <w:jc w:val="left"/>
              <w:rPr>
                <w:rFonts w:ascii="Times New Roman" w:hAnsi="Times New Roman"/>
              </w:rPr>
            </w:pPr>
          </w:p>
          <w:p w:rsidR="00A47AC2" w:rsidRPr="003D16E8" w:rsidP="00A47AC2">
            <w:pPr>
              <w:pStyle w:val="BodyText"/>
              <w:bidi w:val="0"/>
              <w:ind w:left="893"/>
              <w:jc w:val="left"/>
              <w:rPr>
                <w:rFonts w:ascii="Times New Roman" w:hAnsi="Times New Roman"/>
              </w:rPr>
            </w:pPr>
          </w:p>
          <w:p w:rsidR="00A47AC2" w:rsidRPr="003D16E8" w:rsidP="00A47AC2">
            <w:pPr>
              <w:pStyle w:val="BodyText"/>
              <w:bidi w:val="0"/>
              <w:ind w:left="893"/>
              <w:jc w:val="left"/>
              <w:rPr>
                <w:rFonts w:ascii="Times New Roman" w:hAnsi="Times New Roman"/>
              </w:rPr>
            </w:pPr>
          </w:p>
          <w:p w:rsidR="00A47AC2" w:rsidRPr="003D16E8" w:rsidP="00A47AC2">
            <w:pPr>
              <w:pStyle w:val="BodyText"/>
              <w:bidi w:val="0"/>
              <w:ind w:left="893"/>
              <w:jc w:val="left"/>
              <w:rPr>
                <w:rFonts w:ascii="Times New Roman" w:hAnsi="Times New Roman"/>
              </w:rPr>
            </w:pPr>
          </w:p>
          <w:p w:rsidR="00A47AC2" w:rsidRPr="003D16E8" w:rsidP="00A47AC2">
            <w:pPr>
              <w:pStyle w:val="BodyText"/>
              <w:bidi w:val="0"/>
              <w:ind w:left="893"/>
              <w:jc w:val="left"/>
              <w:rPr>
                <w:rFonts w:ascii="Times New Roman" w:hAnsi="Times New Roman"/>
              </w:rPr>
            </w:pPr>
          </w:p>
          <w:p w:rsidR="004C188A" w:rsidRPr="003D16E8" w:rsidP="00A47AC2">
            <w:pPr>
              <w:pStyle w:val="BodyText"/>
              <w:bidi w:val="0"/>
              <w:ind w:left="893"/>
              <w:jc w:val="left"/>
              <w:rPr>
                <w:rFonts w:ascii="Times New Roman" w:hAnsi="Times New Roman"/>
              </w:rPr>
            </w:pPr>
            <w:r w:rsidRPr="003D16E8">
              <w:rPr>
                <w:rFonts w:ascii="Times New Roman" w:hAnsi="Times New Roman"/>
              </w:rPr>
              <w:t>spolu s príbalovým letákom v súlade s článkom 59.</w:t>
            </w:r>
          </w:p>
          <w:p w:rsidR="004C188A" w:rsidRPr="003D16E8" w:rsidP="00F40DBF">
            <w:pPr>
              <w:pStyle w:val="BodyText"/>
              <w:bidi w:val="0"/>
              <w:jc w:val="left"/>
              <w:rPr>
                <w:rFonts w:ascii="Times New Roman" w:hAnsi="Times New Roman"/>
              </w:rPr>
            </w:pPr>
          </w:p>
          <w:p w:rsidR="004C188A" w:rsidRPr="003D16E8" w:rsidP="00F40DBF">
            <w:pPr>
              <w:pStyle w:val="BodyText"/>
              <w:bidi w:val="0"/>
              <w:jc w:val="left"/>
              <w:rPr>
                <w:rFonts w:ascii="Times New Roman" w:hAnsi="Times New Roman"/>
              </w:rPr>
            </w:pPr>
          </w:p>
          <w:p w:rsidR="002A488C" w:rsidRPr="003D16E8" w:rsidP="00F40DBF">
            <w:pPr>
              <w:pStyle w:val="BodyText"/>
              <w:bidi w:val="0"/>
              <w:jc w:val="left"/>
              <w:rPr>
                <w:rFonts w:ascii="Times New Roman" w:hAnsi="Times New Roman"/>
              </w:rPr>
            </w:pPr>
          </w:p>
          <w:p w:rsidR="002A488C" w:rsidRPr="003D16E8" w:rsidP="00F40DBF">
            <w:pPr>
              <w:pStyle w:val="BodyText"/>
              <w:bidi w:val="0"/>
              <w:jc w:val="left"/>
              <w:rPr>
                <w:rFonts w:ascii="Times New Roman" w:hAnsi="Times New Roman"/>
              </w:rPr>
            </w:pPr>
          </w:p>
          <w:p w:rsidR="0019189B" w:rsidRPr="003D16E8" w:rsidP="00F40DBF">
            <w:pPr>
              <w:pStyle w:val="BodyText"/>
              <w:numPr>
                <w:numId w:val="2"/>
              </w:numPr>
              <w:bidi w:val="0"/>
              <w:jc w:val="left"/>
              <w:rPr>
                <w:rFonts w:ascii="Times New Roman" w:hAnsi="Times New Roman"/>
              </w:rPr>
            </w:pPr>
            <w:r w:rsidRPr="003D16E8">
              <w:rPr>
                <w:rFonts w:ascii="Times New Roman" w:hAnsi="Times New Roman"/>
              </w:rPr>
              <w:t>dokument potvrdzujúci, že výrobca má v jeho vlastnej krajine povolenie vyrábať lieky.</w:t>
            </w:r>
          </w:p>
          <w:p w:rsidR="004C188A" w:rsidRPr="003D16E8" w:rsidP="00F40DBF">
            <w:pPr>
              <w:pStyle w:val="BodyText"/>
              <w:bidi w:val="0"/>
              <w:ind w:left="360"/>
              <w:jc w:val="left"/>
              <w:rPr>
                <w:rFonts w:ascii="Times New Roman" w:hAnsi="Times New Roman"/>
              </w:rPr>
            </w:pPr>
          </w:p>
          <w:p w:rsidR="00A47AC2" w:rsidRPr="003D16E8" w:rsidP="00F40DBF">
            <w:pPr>
              <w:pStyle w:val="BodyText"/>
              <w:bidi w:val="0"/>
              <w:ind w:left="360"/>
              <w:jc w:val="left"/>
              <w:rPr>
                <w:rFonts w:ascii="Times New Roman" w:hAnsi="Times New Roman"/>
              </w:rPr>
            </w:pPr>
          </w:p>
          <w:p w:rsidR="0019189B" w:rsidRPr="003D16E8" w:rsidP="00F40DBF">
            <w:pPr>
              <w:pStyle w:val="BodyText"/>
              <w:numPr>
                <w:numId w:val="2"/>
              </w:numPr>
              <w:bidi w:val="0"/>
              <w:jc w:val="left"/>
              <w:rPr>
                <w:rFonts w:ascii="Times New Roman" w:hAnsi="Times New Roman"/>
              </w:rPr>
            </w:pPr>
            <w:r w:rsidRPr="003D16E8">
              <w:rPr>
                <w:rFonts w:ascii="Times New Roman" w:hAnsi="Times New Roman"/>
              </w:rPr>
              <w:t>kópie všetkých povolení vydaných v iných členských štátoch alebo v tretej krajine na uvedenie lieku na trh spolu so zoznamom tých členských štátov, v ktorých je podaná žiadosť o povolenie v súlade s touto smernicou a je v procese vybavovania. Kópie súhrnnej charakteristiky výrobku navrhnutej žiadateľom v súlade s článkom 11 alebo schválenej kompetentným orgánom členského štátu v súlade s článkom 61. Podrobnosti o každom rozhodnutí o zamietnutí povolenia v spoločenstve alebo v tretej krajine a dôvody takého rozhodnutia.</w:t>
            </w:r>
          </w:p>
          <w:p w:rsidR="0019189B"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CF3B5D" w:rsidRPr="003D16E8" w:rsidP="00F40DBF">
            <w:pPr>
              <w:pStyle w:val="BodyText"/>
              <w:bidi w:val="0"/>
              <w:jc w:val="left"/>
              <w:rPr>
                <w:rFonts w:ascii="Times New Roman" w:hAnsi="Times New Roman"/>
              </w:rPr>
            </w:pPr>
          </w:p>
          <w:p w:rsidR="0019189B" w:rsidRPr="003D16E8" w:rsidP="00F40DBF">
            <w:pPr>
              <w:pStyle w:val="BodyText"/>
              <w:bidi w:val="0"/>
              <w:ind w:left="945"/>
              <w:jc w:val="left"/>
              <w:rPr>
                <w:rFonts w:ascii="Times New Roman" w:hAnsi="Times New Roman"/>
              </w:rPr>
            </w:pPr>
            <w:r w:rsidRPr="003D16E8">
              <w:rPr>
                <w:rFonts w:ascii="Times New Roman" w:hAnsi="Times New Roman"/>
              </w:rPr>
              <w:t>Tieto informácie budú pravidelne aktualizované.</w:t>
            </w:r>
          </w:p>
          <w:p w:rsidR="0019189B" w:rsidRPr="003D16E8" w:rsidP="00F40DBF">
            <w:pPr>
              <w:pStyle w:val="BodyText"/>
              <w:bidi w:val="0"/>
              <w:ind w:left="945"/>
              <w:jc w:val="left"/>
              <w:rPr>
                <w:rFonts w:ascii="Times New Roman" w:hAnsi="Times New Roman"/>
              </w:rPr>
            </w:pPr>
          </w:p>
          <w:p w:rsidR="002A488C" w:rsidRPr="003D16E8" w:rsidP="00F40DBF">
            <w:pPr>
              <w:pStyle w:val="BodyText"/>
              <w:bidi w:val="0"/>
              <w:ind w:left="945"/>
              <w:jc w:val="left"/>
              <w:rPr>
                <w:rFonts w:ascii="Times New Roman" w:hAnsi="Times New Roman"/>
              </w:rPr>
            </w:pPr>
          </w:p>
          <w:p w:rsidR="002A488C" w:rsidRPr="003D16E8" w:rsidP="00F40DBF">
            <w:pPr>
              <w:pStyle w:val="BodyText"/>
              <w:bidi w:val="0"/>
              <w:ind w:left="945"/>
              <w:jc w:val="left"/>
              <w:rPr>
                <w:rFonts w:ascii="Times New Roman" w:hAnsi="Times New Roman"/>
              </w:rPr>
            </w:pPr>
          </w:p>
          <w:p w:rsidR="002A488C" w:rsidRPr="003D16E8" w:rsidP="00F40DBF">
            <w:pPr>
              <w:pStyle w:val="BodyText"/>
              <w:bidi w:val="0"/>
              <w:ind w:left="945"/>
              <w:jc w:val="left"/>
              <w:rPr>
                <w:rFonts w:ascii="Times New Roman" w:hAnsi="Times New Roman"/>
              </w:rPr>
            </w:pPr>
          </w:p>
          <w:p w:rsidR="002A488C" w:rsidRPr="003D16E8" w:rsidP="00F40DBF">
            <w:pPr>
              <w:pStyle w:val="BodyText"/>
              <w:bidi w:val="0"/>
              <w:ind w:left="945"/>
              <w:jc w:val="left"/>
              <w:rPr>
                <w:rFonts w:ascii="Times New Roman" w:hAnsi="Times New Roman"/>
              </w:rPr>
            </w:pPr>
          </w:p>
          <w:p w:rsidR="002A488C" w:rsidRPr="003D16E8" w:rsidP="00F40DBF">
            <w:pPr>
              <w:pStyle w:val="BodyText"/>
              <w:bidi w:val="0"/>
              <w:ind w:left="945"/>
              <w:jc w:val="left"/>
              <w:rPr>
                <w:rFonts w:ascii="Times New Roman" w:hAnsi="Times New Roman"/>
              </w:rPr>
            </w:pPr>
          </w:p>
          <w:p w:rsidR="002A488C" w:rsidRPr="003D16E8" w:rsidP="00F40DBF">
            <w:pPr>
              <w:pStyle w:val="BodyText"/>
              <w:bidi w:val="0"/>
              <w:ind w:left="945"/>
              <w:jc w:val="left"/>
              <w:rPr>
                <w:rFonts w:ascii="Times New Roman" w:hAnsi="Times New Roman"/>
              </w:rPr>
            </w:pPr>
          </w:p>
          <w:p w:rsidR="002A488C" w:rsidRPr="003D16E8" w:rsidP="00F40DBF">
            <w:pPr>
              <w:pStyle w:val="Styl1"/>
              <w:bidi w:val="0"/>
              <w:ind w:left="353" w:firstLine="7"/>
              <w:jc w:val="left"/>
              <w:rPr>
                <w:rFonts w:ascii="Times New Roman" w:hAnsi="Times New Roman"/>
              </w:rPr>
            </w:pPr>
            <w:r w:rsidRPr="003D16E8">
              <w:rPr>
                <w:rFonts w:ascii="Times New Roman" w:hAnsi="Times New Roman"/>
              </w:rPr>
              <w:t xml:space="preserve">Kópia  označenia lieku za  liek na ojedinelé ochorenia podľa nariadenia Európskeho parlamentu a Rady (ES) č. 141/2000 zo 16. decembra 1999 o  liekoch na ojedinelé ochorenia </w:t>
            </w:r>
            <w:r w:rsidRPr="003D16E8">
              <w:rPr>
                <w:rFonts w:ascii="Times New Roman" w:hAnsi="Times New Roman"/>
                <w:vertAlign w:val="superscript"/>
              </w:rPr>
              <w:t>*</w:t>
            </w:r>
            <w:r w:rsidRPr="003D16E8">
              <w:rPr>
                <w:rFonts w:ascii="Times New Roman" w:hAnsi="Times New Roman"/>
              </w:rPr>
              <w:t xml:space="preserve"> doplnená o príslušné stanovisko Agentúry.</w:t>
            </w:r>
          </w:p>
          <w:p w:rsidR="002A488C" w:rsidRPr="003D16E8" w:rsidP="00F40DBF">
            <w:pPr>
              <w:pStyle w:val="Styl1"/>
              <w:tabs>
                <w:tab w:val="clear" w:pos="567"/>
                <w:tab w:val="clear" w:pos="709"/>
              </w:tabs>
              <w:bidi w:val="0"/>
              <w:ind w:left="1680" w:hanging="546"/>
              <w:jc w:val="left"/>
              <w:rPr>
                <w:rFonts w:ascii="Times New Roman" w:hAnsi="Times New Roman"/>
              </w:rPr>
            </w:pPr>
          </w:p>
          <w:p w:rsidR="002A488C" w:rsidRPr="003D16E8" w:rsidP="00F40DBF">
            <w:pPr>
              <w:pStyle w:val="Styl1"/>
              <w:bidi w:val="0"/>
              <w:ind w:left="353" w:firstLine="7"/>
              <w:jc w:val="left"/>
              <w:rPr>
                <w:rFonts w:ascii="Times New Roman" w:hAnsi="Times New Roman"/>
              </w:rPr>
            </w:pPr>
            <w:r w:rsidRPr="003D16E8">
              <w:rPr>
                <w:rFonts w:ascii="Times New Roman" w:hAnsi="Times New Roman"/>
              </w:rPr>
              <w:t xml:space="preserve"> (n)</w:t>
              <w:tab/>
              <w:t xml:space="preserve"> Dôkaz o tom, že žiadateľ využíva služby kvalifikovanej osoby zodpovednej za dohľad nad liekmi  a má nevyhnutne potrebné prostriedky na oznamovanie všetkých  podozrení na nežiaduce účinky, ktoré sa vyskytli buď v spoločenstve alebo v tretej krajine.</w:t>
            </w:r>
          </w:p>
          <w:p w:rsidR="002A488C" w:rsidRPr="003D16E8" w:rsidP="00F40DBF">
            <w:pPr>
              <w:pStyle w:val="Styl1"/>
              <w:tabs>
                <w:tab w:val="clear" w:pos="567"/>
                <w:tab w:val="clear" w:pos="709"/>
              </w:tabs>
              <w:bidi w:val="0"/>
              <w:ind w:left="993" w:firstLine="141"/>
              <w:jc w:val="left"/>
              <w:rPr>
                <w:rFonts w:ascii="Times New Roman" w:hAnsi="Times New Roman"/>
              </w:rPr>
            </w:pPr>
            <w:r w:rsidRPr="003D16E8">
              <w:rPr>
                <w:rFonts w:ascii="Times New Roman" w:hAnsi="Times New Roman"/>
              </w:rPr>
              <w:t>___________</w:t>
            </w:r>
          </w:p>
          <w:p w:rsidR="002A488C" w:rsidRPr="003D16E8" w:rsidP="00F40DBF">
            <w:pPr>
              <w:pStyle w:val="BodyText"/>
              <w:bidi w:val="0"/>
              <w:ind w:left="945" w:hanging="585"/>
              <w:jc w:val="left"/>
              <w:rPr>
                <w:rFonts w:ascii="Times New Roman" w:hAnsi="Times New Roman"/>
              </w:rPr>
            </w:pPr>
            <w:r w:rsidRPr="003D16E8">
              <w:rPr>
                <w:rFonts w:ascii="Times New Roman" w:hAnsi="Times New Roman"/>
                <w:vertAlign w:val="superscript"/>
              </w:rPr>
              <w:t>*</w:t>
            </w:r>
            <w:r w:rsidRPr="003D16E8">
              <w:rPr>
                <w:rFonts w:ascii="Times New Roman" w:hAnsi="Times New Roman"/>
              </w:rPr>
              <w:t xml:space="preserve"> Ú. v. ES L 18, 22.1.2000, s. 1.</w:t>
            </w:r>
          </w:p>
          <w:p w:rsidR="002A488C" w:rsidRPr="003D16E8" w:rsidP="00F40DBF">
            <w:pPr>
              <w:pStyle w:val="BodyText"/>
              <w:bidi w:val="0"/>
              <w:jc w:val="left"/>
              <w:outlineLvl w:val="0"/>
              <w:rPr>
                <w:rFonts w:ascii="Times New Roman" w:hAnsi="Times New Roman"/>
              </w:rPr>
            </w:pPr>
          </w:p>
          <w:p w:rsidR="002A488C" w:rsidRPr="003D16E8" w:rsidP="00F40DBF">
            <w:pPr>
              <w:pStyle w:val="BodyText"/>
              <w:bidi w:val="0"/>
              <w:ind w:left="360" w:firstLine="540"/>
              <w:jc w:val="left"/>
              <w:outlineLvl w:val="0"/>
              <w:rPr>
                <w:rFonts w:ascii="Times New Roman" w:hAnsi="Times New Roman"/>
              </w:rPr>
            </w:pPr>
            <w:r w:rsidRPr="003D16E8">
              <w:rPr>
                <w:rFonts w:ascii="Times New Roman" w:hAnsi="Times New Roman"/>
              </w:rPr>
              <w:t>Dokumenty a informácie o výsledkoch farmaceutických a predklinických skúšok a klinických skúšok uvedené v písm. (i) prvého pododseku budú doplnené o podrobné súhrny v súlade s článkom12.</w:t>
            </w:r>
          </w:p>
          <w:p w:rsidR="0019189B" w:rsidRPr="003D16E8" w:rsidP="00F40DBF">
            <w:pPr>
              <w:bidi w:val="0"/>
              <w:rPr>
                <w:rFonts w:ascii="Times New Roman" w:hAnsi="Times New Roman"/>
                <w:sz w:val="16"/>
                <w:szCs w:val="16"/>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5C029F">
            <w:pPr>
              <w:bidi w:val="0"/>
              <w:jc w:val="center"/>
              <w:rPr>
                <w:rFonts w:ascii="Times New Roman" w:hAnsi="Times New Roman"/>
                <w:sz w:val="16"/>
                <w:szCs w:val="16"/>
              </w:rPr>
            </w:pPr>
          </w:p>
          <w:p w:rsidR="0019189B" w:rsidRPr="003D16E8" w:rsidP="005C029F">
            <w:pPr>
              <w:bidi w:val="0"/>
              <w:jc w:val="center"/>
              <w:rPr>
                <w:rFonts w:ascii="Times New Roman" w:hAnsi="Times New Roman"/>
                <w:sz w:val="16"/>
                <w:szCs w:val="16"/>
              </w:rPr>
            </w:pPr>
          </w:p>
          <w:p w:rsidR="0019189B" w:rsidRPr="003D16E8" w:rsidP="005C029F">
            <w:pPr>
              <w:bidi w:val="0"/>
              <w:jc w:val="center"/>
              <w:rPr>
                <w:rFonts w:ascii="Times New Roman" w:hAnsi="Times New Roman"/>
                <w:sz w:val="16"/>
                <w:szCs w:val="16"/>
              </w:rPr>
            </w:pPr>
          </w:p>
          <w:p w:rsidR="0019189B" w:rsidRPr="003D16E8" w:rsidP="005C029F">
            <w:pPr>
              <w:bidi w:val="0"/>
              <w:jc w:val="center"/>
              <w:rPr>
                <w:rFonts w:ascii="Times New Roman" w:hAnsi="Times New Roman"/>
                <w:sz w:val="16"/>
                <w:szCs w:val="16"/>
              </w:rPr>
            </w:pPr>
            <w:r w:rsidRPr="003D16E8">
              <w:rPr>
                <w:rFonts w:ascii="Times New Roman" w:hAnsi="Times New Roman"/>
                <w:sz w:val="16"/>
                <w:szCs w:val="16"/>
              </w:rPr>
              <w:t>N</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N</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N</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N</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N</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053347" w:rsidRPr="003D16E8" w:rsidP="005C029F">
            <w:pPr>
              <w:bidi w:val="0"/>
              <w:jc w:val="center"/>
              <w:rPr>
                <w:rFonts w:ascii="Times New Roman" w:hAnsi="Times New Roman"/>
                <w:sz w:val="16"/>
                <w:szCs w:val="16"/>
              </w:rPr>
            </w:pPr>
          </w:p>
          <w:p w:rsidR="00053347"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N</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N</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N</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N</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N</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N</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AC14DD"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N</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N</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AC14DD"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N</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N</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N</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sidR="00A47AC2">
              <w:rPr>
                <w:rFonts w:ascii="Times New Roman" w:hAnsi="Times New Roman"/>
                <w:sz w:val="16"/>
                <w:szCs w:val="16"/>
              </w:rPr>
              <w:t>N</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N</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A47AC2" w:rsidRPr="003D16E8" w:rsidP="005C029F">
            <w:pPr>
              <w:bidi w:val="0"/>
              <w:jc w:val="center"/>
              <w:rPr>
                <w:rFonts w:ascii="Times New Roman" w:hAnsi="Times New Roman"/>
                <w:sz w:val="16"/>
                <w:szCs w:val="16"/>
              </w:rPr>
            </w:pPr>
          </w:p>
          <w:p w:rsidR="00A47AC2"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N</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A47AC2"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N</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r w:rsidRPr="003D16E8">
              <w:rPr>
                <w:rFonts w:ascii="Times New Roman" w:hAnsi="Times New Roman"/>
                <w:sz w:val="16"/>
                <w:szCs w:val="16"/>
              </w:rPr>
              <w:t>N</w:t>
            </w: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601074" w:rsidRPr="003D16E8" w:rsidP="005C029F">
            <w:pPr>
              <w:bidi w:val="0"/>
              <w:jc w:val="center"/>
              <w:rPr>
                <w:rFonts w:ascii="Times New Roman" w:hAnsi="Times New Roman"/>
                <w:sz w:val="16"/>
                <w:szCs w:val="16"/>
              </w:rPr>
            </w:pPr>
          </w:p>
          <w:p w:rsidR="0019189B" w:rsidRPr="003D16E8" w:rsidP="005C029F">
            <w:pPr>
              <w:bidi w:val="0"/>
              <w:jc w:val="center"/>
              <w:rPr>
                <w:rFonts w:ascii="Times New Roman" w:hAnsi="Times New Roman"/>
                <w:sz w:val="16"/>
                <w:szCs w:val="16"/>
              </w:rPr>
            </w:pPr>
          </w:p>
          <w:p w:rsidR="0019189B"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19189B" w:rsidRPr="003D16E8" w:rsidP="005C029F">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F40DBF">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19189B" w:rsidRPr="003D16E8" w:rsidP="005C029F">
            <w:pPr>
              <w:pStyle w:val="Heading1"/>
              <w:bidi w:val="0"/>
              <w:rPr>
                <w:rFonts w:ascii="Times New Roman" w:hAnsi="Times New Roman"/>
                <w:b w:val="0"/>
              </w:rPr>
            </w:pPr>
          </w:p>
          <w:p w:rsidR="0019189B" w:rsidRPr="003D16E8" w:rsidP="005C029F">
            <w:pPr>
              <w:bidi w:val="0"/>
              <w:jc w:val="center"/>
              <w:rPr>
                <w:rFonts w:ascii="Times New Roman" w:hAnsi="Times New Roman"/>
                <w:bCs/>
                <w:sz w:val="16"/>
                <w:szCs w:val="16"/>
              </w:rPr>
            </w:pPr>
            <w:r w:rsidRPr="003D16E8">
              <w:rPr>
                <w:rFonts w:ascii="Times New Roman" w:hAnsi="Times New Roman"/>
                <w:bCs/>
                <w:sz w:val="16"/>
                <w:szCs w:val="16"/>
              </w:rPr>
              <w:t xml:space="preserve">§ </w:t>
            </w:r>
            <w:r w:rsidRPr="003D16E8" w:rsidR="00053347">
              <w:rPr>
                <w:rFonts w:ascii="Times New Roman" w:hAnsi="Times New Roman"/>
                <w:bCs/>
                <w:sz w:val="16"/>
                <w:szCs w:val="16"/>
              </w:rPr>
              <w:t>47</w:t>
            </w:r>
          </w:p>
          <w:p w:rsidR="0019189B" w:rsidRPr="003D16E8" w:rsidP="005C029F">
            <w:pPr>
              <w:bidi w:val="0"/>
              <w:jc w:val="center"/>
              <w:rPr>
                <w:rFonts w:ascii="Times New Roman" w:hAnsi="Times New Roman"/>
                <w:sz w:val="16"/>
                <w:szCs w:val="16"/>
              </w:rPr>
            </w:pPr>
            <w:r w:rsidRPr="003D16E8">
              <w:rPr>
                <w:rFonts w:ascii="Times New Roman" w:hAnsi="Times New Roman"/>
                <w:bCs/>
                <w:sz w:val="16"/>
                <w:szCs w:val="16"/>
              </w:rPr>
              <w:t>O: 1</w:t>
            </w:r>
          </w:p>
          <w:p w:rsidR="0019189B" w:rsidRPr="003D16E8" w:rsidP="005C029F">
            <w:pPr>
              <w:bidi w:val="0"/>
              <w:jc w:val="center"/>
              <w:rPr>
                <w:rFonts w:ascii="Times New Roman" w:hAnsi="Times New Roman"/>
                <w:sz w:val="16"/>
                <w:szCs w:val="16"/>
              </w:rPr>
            </w:pPr>
          </w:p>
          <w:p w:rsidR="0019189B" w:rsidRPr="003D16E8" w:rsidP="005C029F">
            <w:pPr>
              <w:bidi w:val="0"/>
              <w:jc w:val="center"/>
              <w:rPr>
                <w:rFonts w:ascii="Times New Roman" w:hAnsi="Times New Roman"/>
                <w:sz w:val="16"/>
                <w:szCs w:val="16"/>
              </w:rPr>
            </w:pPr>
          </w:p>
          <w:p w:rsidR="0019189B" w:rsidRPr="003D16E8" w:rsidP="005C029F">
            <w:pPr>
              <w:bidi w:val="0"/>
              <w:jc w:val="center"/>
              <w:rPr>
                <w:rFonts w:ascii="Times New Roman" w:hAnsi="Times New Roman"/>
                <w:sz w:val="16"/>
                <w:szCs w:val="16"/>
              </w:rPr>
            </w:pPr>
          </w:p>
          <w:p w:rsidR="0019189B" w:rsidRPr="003D16E8" w:rsidP="005C029F">
            <w:pPr>
              <w:bidi w:val="0"/>
              <w:jc w:val="center"/>
              <w:rPr>
                <w:rFonts w:ascii="Times New Roman" w:hAnsi="Times New Roman"/>
                <w:sz w:val="16"/>
                <w:szCs w:val="16"/>
              </w:rPr>
            </w:pPr>
          </w:p>
          <w:p w:rsidR="0019189B" w:rsidRPr="003D16E8" w:rsidP="005C029F">
            <w:pPr>
              <w:bidi w:val="0"/>
              <w:jc w:val="center"/>
              <w:rPr>
                <w:rFonts w:ascii="Times New Roman" w:hAnsi="Times New Roman"/>
                <w:sz w:val="16"/>
                <w:szCs w:val="16"/>
              </w:rPr>
            </w:pPr>
          </w:p>
          <w:p w:rsidR="0019189B" w:rsidRPr="003D16E8" w:rsidP="005C029F">
            <w:pPr>
              <w:bidi w:val="0"/>
              <w:jc w:val="center"/>
              <w:rPr>
                <w:rFonts w:ascii="Times New Roman" w:hAnsi="Times New Roman"/>
                <w:sz w:val="16"/>
                <w:szCs w:val="16"/>
              </w:rPr>
            </w:pPr>
          </w:p>
          <w:p w:rsidR="0019189B" w:rsidRPr="003D16E8" w:rsidP="005C029F">
            <w:pPr>
              <w:bidi w:val="0"/>
              <w:jc w:val="center"/>
              <w:rPr>
                <w:rFonts w:ascii="Times New Roman" w:hAnsi="Times New Roman"/>
                <w:sz w:val="16"/>
                <w:szCs w:val="16"/>
              </w:rPr>
            </w:pPr>
          </w:p>
          <w:p w:rsidR="0019189B" w:rsidRPr="003D16E8" w:rsidP="005C029F">
            <w:pPr>
              <w:bidi w:val="0"/>
              <w:jc w:val="center"/>
              <w:rPr>
                <w:rFonts w:ascii="Times New Roman" w:hAnsi="Times New Roman"/>
                <w:sz w:val="16"/>
                <w:szCs w:val="16"/>
              </w:rPr>
            </w:pPr>
          </w:p>
          <w:p w:rsidR="0019189B" w:rsidRPr="003D16E8" w:rsidP="005C029F">
            <w:pPr>
              <w:bidi w:val="0"/>
              <w:jc w:val="center"/>
              <w:rPr>
                <w:rFonts w:ascii="Times New Roman" w:hAnsi="Times New Roman"/>
                <w:sz w:val="16"/>
                <w:szCs w:val="16"/>
              </w:rPr>
            </w:pPr>
          </w:p>
          <w:p w:rsidR="0019189B" w:rsidRPr="003D16E8" w:rsidP="005C029F">
            <w:pPr>
              <w:bidi w:val="0"/>
              <w:jc w:val="center"/>
              <w:rPr>
                <w:rFonts w:ascii="Times New Roman" w:hAnsi="Times New Roman"/>
                <w:sz w:val="16"/>
                <w:szCs w:val="16"/>
              </w:rPr>
            </w:pPr>
          </w:p>
          <w:p w:rsidR="0019189B"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5C029F" w:rsidRPr="003D16E8" w:rsidP="005C029F">
            <w:pPr>
              <w:bidi w:val="0"/>
              <w:jc w:val="center"/>
              <w:rPr>
                <w:rFonts w:ascii="Times New Roman" w:hAnsi="Times New Roman"/>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r w:rsidRPr="003D16E8">
              <w:rPr>
                <w:rFonts w:ascii="Times New Roman" w:hAnsi="Times New Roman"/>
                <w:bCs/>
                <w:sz w:val="16"/>
                <w:szCs w:val="16"/>
              </w:rPr>
              <w:t xml:space="preserve">§ </w:t>
            </w:r>
            <w:r w:rsidRPr="003D16E8" w:rsidR="00053347">
              <w:rPr>
                <w:rFonts w:ascii="Times New Roman" w:hAnsi="Times New Roman"/>
                <w:bCs/>
                <w:sz w:val="16"/>
                <w:szCs w:val="16"/>
              </w:rPr>
              <w:t>47</w:t>
            </w:r>
          </w:p>
          <w:p w:rsidR="0019189B" w:rsidRPr="003D16E8" w:rsidP="005C029F">
            <w:pPr>
              <w:bidi w:val="0"/>
              <w:jc w:val="center"/>
              <w:rPr>
                <w:rFonts w:ascii="Times New Roman" w:hAnsi="Times New Roman"/>
                <w:bCs/>
                <w:sz w:val="16"/>
                <w:szCs w:val="16"/>
              </w:rPr>
            </w:pPr>
          </w:p>
          <w:p w:rsidR="0019189B" w:rsidRPr="003D16E8" w:rsidP="005C029F">
            <w:pPr>
              <w:pStyle w:val="Heading1"/>
              <w:bidi w:val="0"/>
              <w:rPr>
                <w:rFonts w:ascii="Times New Roman" w:hAnsi="Times New Roman"/>
                <w:b w:val="0"/>
              </w:rPr>
            </w:pPr>
            <w:r w:rsidRPr="003D16E8" w:rsidR="00053347">
              <w:rPr>
                <w:rFonts w:ascii="Times New Roman" w:hAnsi="Times New Roman"/>
                <w:b w:val="0"/>
              </w:rPr>
              <w:t>O: 2</w:t>
            </w:r>
          </w:p>
          <w:p w:rsidR="00601074" w:rsidRPr="003D16E8" w:rsidP="005C029F">
            <w:pPr>
              <w:bidi w:val="0"/>
              <w:jc w:val="center"/>
              <w:rPr>
                <w:rFonts w:ascii="Times New Roman" w:hAnsi="Times New Roman"/>
              </w:rPr>
            </w:pPr>
          </w:p>
          <w:p w:rsidR="00601074" w:rsidRPr="003D16E8" w:rsidP="005C029F">
            <w:pPr>
              <w:bidi w:val="0"/>
              <w:jc w:val="center"/>
              <w:rPr>
                <w:rFonts w:ascii="Times New Roman" w:hAnsi="Times New Roman"/>
              </w:rPr>
            </w:pPr>
          </w:p>
          <w:p w:rsidR="00601074" w:rsidRPr="003D16E8" w:rsidP="005C029F">
            <w:pPr>
              <w:bidi w:val="0"/>
              <w:jc w:val="center"/>
              <w:rPr>
                <w:rFonts w:ascii="Times New Roman" w:hAnsi="Times New Roman"/>
              </w:rPr>
            </w:pPr>
          </w:p>
          <w:p w:rsidR="00601074" w:rsidRPr="003D16E8" w:rsidP="005C029F">
            <w:pPr>
              <w:bidi w:val="0"/>
              <w:jc w:val="center"/>
              <w:rPr>
                <w:rFonts w:ascii="Times New Roman" w:hAnsi="Times New Roman"/>
              </w:rPr>
            </w:pPr>
          </w:p>
          <w:p w:rsidR="00601074" w:rsidRPr="003D16E8" w:rsidP="005C029F">
            <w:pPr>
              <w:bidi w:val="0"/>
              <w:jc w:val="center"/>
              <w:rPr>
                <w:rFonts w:ascii="Times New Roman" w:hAnsi="Times New Roman"/>
              </w:rPr>
            </w:pPr>
          </w:p>
          <w:p w:rsidR="00601074" w:rsidRPr="003D16E8" w:rsidP="005C029F">
            <w:pPr>
              <w:bidi w:val="0"/>
              <w:jc w:val="center"/>
              <w:rPr>
                <w:rFonts w:ascii="Times New Roman" w:hAnsi="Times New Roman"/>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r w:rsidRPr="003D16E8" w:rsidR="00A529C1">
              <w:rPr>
                <w:rFonts w:ascii="Times New Roman" w:hAnsi="Times New Roman"/>
                <w:bCs/>
                <w:sz w:val="16"/>
                <w:szCs w:val="16"/>
              </w:rPr>
              <w:t>O: 3</w:t>
            </w: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601074"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r w:rsidRPr="003D16E8" w:rsidR="00601074">
              <w:rPr>
                <w:rFonts w:ascii="Times New Roman" w:hAnsi="Times New Roman"/>
                <w:bCs/>
                <w:sz w:val="16"/>
                <w:szCs w:val="16"/>
              </w:rPr>
              <w:t>O: 4</w:t>
            </w: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r w:rsidRPr="003D16E8" w:rsidR="005C029F">
              <w:rPr>
                <w:rFonts w:ascii="Times New Roman" w:hAnsi="Times New Roman"/>
                <w:bCs/>
                <w:sz w:val="16"/>
                <w:szCs w:val="16"/>
              </w:rPr>
              <w:t>P: a</w:t>
            </w: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r w:rsidRPr="003D16E8">
              <w:rPr>
                <w:rFonts w:ascii="Times New Roman" w:hAnsi="Times New Roman"/>
                <w:bCs/>
                <w:sz w:val="16"/>
                <w:szCs w:val="16"/>
              </w:rPr>
              <w:t>P: b</w:t>
            </w:r>
          </w:p>
          <w:p w:rsidR="005C029F" w:rsidRPr="003D16E8" w:rsidP="005C029F">
            <w:pPr>
              <w:bidi w:val="0"/>
              <w:jc w:val="center"/>
              <w:rPr>
                <w:rFonts w:ascii="Times New Roman" w:hAnsi="Times New Roman"/>
                <w:bCs/>
                <w:sz w:val="16"/>
                <w:szCs w:val="16"/>
              </w:rPr>
            </w:pPr>
          </w:p>
          <w:p w:rsidR="00053347" w:rsidRPr="003D16E8" w:rsidP="005C029F">
            <w:pPr>
              <w:bidi w:val="0"/>
              <w:jc w:val="center"/>
              <w:rPr>
                <w:rFonts w:ascii="Times New Roman" w:hAnsi="Times New Roman"/>
                <w:bCs/>
                <w:sz w:val="16"/>
                <w:szCs w:val="16"/>
              </w:rPr>
            </w:pPr>
          </w:p>
          <w:p w:rsidR="00053347" w:rsidRPr="003D16E8" w:rsidP="005C029F">
            <w:pPr>
              <w:bidi w:val="0"/>
              <w:jc w:val="center"/>
              <w:rPr>
                <w:rFonts w:ascii="Times New Roman" w:hAnsi="Times New Roman"/>
                <w:bCs/>
                <w:sz w:val="16"/>
                <w:szCs w:val="16"/>
              </w:rPr>
            </w:pPr>
          </w:p>
          <w:p w:rsidR="00053347" w:rsidRPr="003D16E8" w:rsidP="005C029F">
            <w:pPr>
              <w:bidi w:val="0"/>
              <w:jc w:val="center"/>
              <w:rPr>
                <w:rFonts w:ascii="Times New Roman" w:hAnsi="Times New Roman"/>
                <w:bCs/>
                <w:sz w:val="16"/>
                <w:szCs w:val="16"/>
              </w:rPr>
            </w:pPr>
          </w:p>
          <w:p w:rsidR="00053347"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r w:rsidRPr="003D16E8">
              <w:rPr>
                <w:rFonts w:ascii="Times New Roman" w:hAnsi="Times New Roman"/>
                <w:bCs/>
                <w:sz w:val="16"/>
                <w:szCs w:val="16"/>
              </w:rPr>
              <w:t>P: c</w:t>
            </w: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r w:rsidRPr="003D16E8">
              <w:rPr>
                <w:rFonts w:ascii="Times New Roman" w:hAnsi="Times New Roman"/>
                <w:bCs/>
                <w:sz w:val="16"/>
                <w:szCs w:val="16"/>
              </w:rPr>
              <w:t>P: d</w:t>
            </w: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r w:rsidRPr="003D16E8">
              <w:rPr>
                <w:rFonts w:ascii="Times New Roman" w:hAnsi="Times New Roman"/>
                <w:bCs/>
                <w:sz w:val="16"/>
                <w:szCs w:val="16"/>
              </w:rPr>
              <w:t>P: e</w:t>
            </w: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053347" w:rsidRPr="003D16E8" w:rsidP="005C029F">
            <w:pPr>
              <w:bidi w:val="0"/>
              <w:jc w:val="center"/>
              <w:rPr>
                <w:rFonts w:ascii="Times New Roman" w:hAnsi="Times New Roman"/>
                <w:bCs/>
                <w:sz w:val="16"/>
                <w:szCs w:val="16"/>
              </w:rPr>
            </w:pPr>
          </w:p>
          <w:p w:rsidR="00053347" w:rsidRPr="003D16E8" w:rsidP="005C029F">
            <w:pPr>
              <w:bidi w:val="0"/>
              <w:jc w:val="center"/>
              <w:rPr>
                <w:rFonts w:ascii="Times New Roman" w:hAnsi="Times New Roman"/>
                <w:bCs/>
                <w:sz w:val="16"/>
                <w:szCs w:val="16"/>
              </w:rPr>
            </w:pPr>
          </w:p>
          <w:p w:rsidR="00053347" w:rsidRPr="003D16E8" w:rsidP="005C029F">
            <w:pPr>
              <w:bidi w:val="0"/>
              <w:jc w:val="center"/>
              <w:rPr>
                <w:rFonts w:ascii="Times New Roman" w:hAnsi="Times New Roman"/>
                <w:bCs/>
                <w:sz w:val="16"/>
                <w:szCs w:val="16"/>
              </w:rPr>
            </w:pPr>
          </w:p>
          <w:p w:rsidR="00053347" w:rsidRPr="003D16E8" w:rsidP="005C029F">
            <w:pPr>
              <w:bidi w:val="0"/>
              <w:jc w:val="center"/>
              <w:rPr>
                <w:rFonts w:ascii="Times New Roman" w:hAnsi="Times New Roman"/>
                <w:bCs/>
                <w:sz w:val="16"/>
                <w:szCs w:val="16"/>
              </w:rPr>
            </w:pPr>
          </w:p>
          <w:p w:rsidR="00053347" w:rsidRPr="003D16E8" w:rsidP="005C029F">
            <w:pPr>
              <w:bidi w:val="0"/>
              <w:jc w:val="center"/>
              <w:rPr>
                <w:rFonts w:ascii="Times New Roman" w:hAnsi="Times New Roman"/>
                <w:bCs/>
                <w:sz w:val="16"/>
                <w:szCs w:val="16"/>
              </w:rPr>
            </w:pPr>
          </w:p>
          <w:p w:rsidR="00053347" w:rsidRPr="003D16E8" w:rsidP="005C029F">
            <w:pPr>
              <w:bidi w:val="0"/>
              <w:jc w:val="center"/>
              <w:rPr>
                <w:rFonts w:ascii="Times New Roman" w:hAnsi="Times New Roman"/>
                <w:bCs/>
                <w:sz w:val="16"/>
                <w:szCs w:val="16"/>
              </w:rPr>
            </w:pPr>
          </w:p>
          <w:p w:rsidR="00053347" w:rsidRPr="003D16E8" w:rsidP="005C029F">
            <w:pPr>
              <w:bidi w:val="0"/>
              <w:jc w:val="center"/>
              <w:rPr>
                <w:rFonts w:ascii="Times New Roman" w:hAnsi="Times New Roman"/>
                <w:bCs/>
                <w:sz w:val="16"/>
                <w:szCs w:val="16"/>
              </w:rPr>
            </w:pPr>
          </w:p>
          <w:p w:rsidR="00053347" w:rsidRPr="003D16E8" w:rsidP="005C029F">
            <w:pPr>
              <w:bidi w:val="0"/>
              <w:jc w:val="center"/>
              <w:rPr>
                <w:rFonts w:ascii="Times New Roman" w:hAnsi="Times New Roman"/>
                <w:bCs/>
                <w:sz w:val="16"/>
                <w:szCs w:val="16"/>
              </w:rPr>
            </w:pPr>
          </w:p>
          <w:p w:rsidR="00053347"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r w:rsidRPr="003D16E8">
              <w:rPr>
                <w:rFonts w:ascii="Times New Roman" w:hAnsi="Times New Roman"/>
                <w:bCs/>
                <w:sz w:val="16"/>
                <w:szCs w:val="16"/>
              </w:rPr>
              <w:t>P: f</w:t>
            </w: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053347" w:rsidRPr="003D16E8" w:rsidP="005C029F">
            <w:pPr>
              <w:bidi w:val="0"/>
              <w:jc w:val="center"/>
              <w:rPr>
                <w:rFonts w:ascii="Times New Roman" w:hAnsi="Times New Roman"/>
                <w:bCs/>
                <w:sz w:val="16"/>
                <w:szCs w:val="16"/>
              </w:rPr>
            </w:pPr>
          </w:p>
          <w:p w:rsidR="00053347" w:rsidRPr="003D16E8" w:rsidP="005C029F">
            <w:pPr>
              <w:bidi w:val="0"/>
              <w:jc w:val="center"/>
              <w:rPr>
                <w:rFonts w:ascii="Times New Roman" w:hAnsi="Times New Roman"/>
                <w:bCs/>
                <w:sz w:val="16"/>
                <w:szCs w:val="16"/>
              </w:rPr>
            </w:pPr>
          </w:p>
          <w:p w:rsidR="00053347" w:rsidRPr="003D16E8" w:rsidP="005C029F">
            <w:pPr>
              <w:bidi w:val="0"/>
              <w:jc w:val="center"/>
              <w:rPr>
                <w:rFonts w:ascii="Times New Roman" w:hAnsi="Times New Roman"/>
                <w:bCs/>
                <w:sz w:val="16"/>
                <w:szCs w:val="16"/>
              </w:rPr>
            </w:pPr>
          </w:p>
          <w:p w:rsidR="00053347" w:rsidRPr="003D16E8" w:rsidP="005C029F">
            <w:pPr>
              <w:bidi w:val="0"/>
              <w:jc w:val="center"/>
              <w:rPr>
                <w:rFonts w:ascii="Times New Roman" w:hAnsi="Times New Roman"/>
                <w:bCs/>
                <w:sz w:val="16"/>
                <w:szCs w:val="16"/>
              </w:rPr>
            </w:pPr>
          </w:p>
          <w:p w:rsidR="00053347" w:rsidRPr="003D16E8" w:rsidP="005C029F">
            <w:pPr>
              <w:bidi w:val="0"/>
              <w:jc w:val="center"/>
              <w:rPr>
                <w:rFonts w:ascii="Times New Roman" w:hAnsi="Times New Roman"/>
                <w:bCs/>
                <w:sz w:val="16"/>
                <w:szCs w:val="16"/>
              </w:rPr>
            </w:pPr>
          </w:p>
          <w:p w:rsidR="00053347" w:rsidRPr="003D16E8" w:rsidP="005C029F">
            <w:pPr>
              <w:bidi w:val="0"/>
              <w:jc w:val="center"/>
              <w:rPr>
                <w:rFonts w:ascii="Times New Roman" w:hAnsi="Times New Roman"/>
                <w:bCs/>
                <w:sz w:val="16"/>
                <w:szCs w:val="16"/>
              </w:rPr>
            </w:pPr>
          </w:p>
          <w:p w:rsidR="00053347" w:rsidRPr="003D16E8" w:rsidP="005C029F">
            <w:pPr>
              <w:bidi w:val="0"/>
              <w:jc w:val="center"/>
              <w:rPr>
                <w:rFonts w:ascii="Times New Roman" w:hAnsi="Times New Roman"/>
                <w:bCs/>
                <w:sz w:val="16"/>
                <w:szCs w:val="16"/>
              </w:rPr>
            </w:pPr>
          </w:p>
          <w:p w:rsidR="00053347" w:rsidRPr="003D16E8" w:rsidP="005C029F">
            <w:pPr>
              <w:bidi w:val="0"/>
              <w:jc w:val="center"/>
              <w:rPr>
                <w:rFonts w:ascii="Times New Roman" w:hAnsi="Times New Roman"/>
                <w:bCs/>
                <w:sz w:val="16"/>
                <w:szCs w:val="16"/>
              </w:rPr>
            </w:pPr>
          </w:p>
          <w:p w:rsidR="00053347" w:rsidRPr="003D16E8" w:rsidP="005C029F">
            <w:pPr>
              <w:bidi w:val="0"/>
              <w:jc w:val="center"/>
              <w:rPr>
                <w:rFonts w:ascii="Times New Roman" w:hAnsi="Times New Roman"/>
                <w:bCs/>
                <w:sz w:val="16"/>
                <w:szCs w:val="16"/>
              </w:rPr>
            </w:pPr>
          </w:p>
          <w:p w:rsidR="00053347" w:rsidRPr="003D16E8" w:rsidP="005C029F">
            <w:pPr>
              <w:bidi w:val="0"/>
              <w:jc w:val="center"/>
              <w:rPr>
                <w:rFonts w:ascii="Times New Roman" w:hAnsi="Times New Roman"/>
                <w:bCs/>
                <w:sz w:val="16"/>
                <w:szCs w:val="16"/>
              </w:rPr>
            </w:pPr>
          </w:p>
          <w:p w:rsidR="00053347"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r w:rsidRPr="003D16E8">
              <w:rPr>
                <w:rFonts w:ascii="Times New Roman" w:hAnsi="Times New Roman"/>
                <w:bCs/>
                <w:sz w:val="16"/>
                <w:szCs w:val="16"/>
              </w:rPr>
              <w:t>P: g</w:t>
            </w: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r w:rsidRPr="003D16E8">
              <w:rPr>
                <w:rFonts w:ascii="Times New Roman" w:hAnsi="Times New Roman"/>
                <w:bCs/>
                <w:sz w:val="16"/>
                <w:szCs w:val="16"/>
              </w:rPr>
              <w:t>P: h</w:t>
            </w: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r w:rsidRPr="003D16E8">
              <w:rPr>
                <w:rFonts w:ascii="Times New Roman" w:hAnsi="Times New Roman"/>
                <w:bCs/>
                <w:sz w:val="16"/>
                <w:szCs w:val="16"/>
              </w:rPr>
              <w:t>P: i</w:t>
            </w: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r w:rsidRPr="003D16E8">
              <w:rPr>
                <w:rFonts w:ascii="Times New Roman" w:hAnsi="Times New Roman"/>
                <w:bCs/>
                <w:sz w:val="16"/>
                <w:szCs w:val="16"/>
              </w:rPr>
              <w:t>P: j</w:t>
            </w: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r w:rsidRPr="003D16E8" w:rsidR="00A47AC2">
              <w:rPr>
                <w:rFonts w:ascii="Times New Roman" w:hAnsi="Times New Roman"/>
                <w:bCs/>
                <w:sz w:val="16"/>
                <w:szCs w:val="16"/>
              </w:rPr>
              <w:t>P:v</w:t>
            </w: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47AC2"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r w:rsidRPr="003D16E8" w:rsidR="00A47AC2">
              <w:rPr>
                <w:rFonts w:ascii="Times New Roman" w:hAnsi="Times New Roman"/>
                <w:bCs/>
                <w:sz w:val="16"/>
                <w:szCs w:val="16"/>
              </w:rPr>
              <w:t>P:y</w:t>
            </w: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r w:rsidRPr="003D16E8" w:rsidR="00AC14DD">
              <w:rPr>
                <w:rFonts w:ascii="Times New Roman" w:hAnsi="Times New Roman"/>
                <w:bCs/>
                <w:sz w:val="16"/>
                <w:szCs w:val="16"/>
              </w:rPr>
              <w:t>P: l</w:t>
            </w: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AC14DD"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r w:rsidRPr="003D16E8" w:rsidR="00AC14DD">
              <w:rPr>
                <w:rFonts w:ascii="Times New Roman" w:hAnsi="Times New Roman"/>
                <w:bCs/>
                <w:sz w:val="16"/>
                <w:szCs w:val="16"/>
              </w:rPr>
              <w:t>P: m</w:t>
            </w: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r w:rsidRPr="003D16E8" w:rsidR="00AC14DD">
              <w:rPr>
                <w:rFonts w:ascii="Times New Roman" w:hAnsi="Times New Roman"/>
                <w:bCs/>
                <w:sz w:val="16"/>
                <w:szCs w:val="16"/>
              </w:rPr>
              <w:t>P: n</w:t>
            </w: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r w:rsidRPr="003D16E8">
              <w:rPr>
                <w:rFonts w:ascii="Times New Roman" w:hAnsi="Times New Roman"/>
                <w:bCs/>
                <w:sz w:val="16"/>
                <w:szCs w:val="16"/>
              </w:rPr>
              <w:t>P: o</w:t>
            </w: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5C029F"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r w:rsidRPr="003D16E8">
              <w:rPr>
                <w:rFonts w:ascii="Times New Roman" w:hAnsi="Times New Roman"/>
                <w:bCs/>
                <w:sz w:val="16"/>
                <w:szCs w:val="16"/>
              </w:rPr>
              <w:t>P: p</w:t>
            </w: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r w:rsidRPr="003D16E8">
              <w:rPr>
                <w:rFonts w:ascii="Times New Roman" w:hAnsi="Times New Roman"/>
                <w:bCs/>
                <w:sz w:val="16"/>
                <w:szCs w:val="16"/>
              </w:rPr>
              <w:t>P: r</w:t>
            </w: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r w:rsidRPr="003D16E8">
              <w:rPr>
                <w:rFonts w:ascii="Times New Roman" w:hAnsi="Times New Roman"/>
                <w:bCs/>
                <w:sz w:val="16"/>
                <w:szCs w:val="16"/>
              </w:rPr>
              <w:t>P: s</w:t>
            </w: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r w:rsidRPr="003D16E8">
              <w:rPr>
                <w:rFonts w:ascii="Times New Roman" w:hAnsi="Times New Roman"/>
                <w:bCs/>
                <w:sz w:val="16"/>
                <w:szCs w:val="16"/>
              </w:rPr>
              <w:t>P: t</w:t>
            </w: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A47AC2" w:rsidRPr="003D16E8" w:rsidP="005C029F">
            <w:pPr>
              <w:bidi w:val="0"/>
              <w:jc w:val="center"/>
              <w:rPr>
                <w:rFonts w:ascii="Times New Roman" w:hAnsi="Times New Roman"/>
                <w:bCs/>
                <w:sz w:val="16"/>
                <w:szCs w:val="16"/>
              </w:rPr>
            </w:pPr>
          </w:p>
          <w:p w:rsidR="00A47AC2"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r w:rsidRPr="003D16E8" w:rsidR="00A47AC2">
              <w:rPr>
                <w:rFonts w:ascii="Times New Roman" w:hAnsi="Times New Roman"/>
                <w:bCs/>
                <w:sz w:val="16"/>
                <w:szCs w:val="16"/>
              </w:rPr>
              <w:t>P: u</w:t>
            </w: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r w:rsidRPr="003D16E8" w:rsidR="00A47AC2">
              <w:rPr>
                <w:rFonts w:ascii="Times New Roman" w:hAnsi="Times New Roman"/>
                <w:bCs/>
                <w:sz w:val="16"/>
                <w:szCs w:val="16"/>
              </w:rPr>
              <w:t>P: z</w:t>
            </w:r>
          </w:p>
          <w:p w:rsidR="006C757A" w:rsidRPr="003D16E8" w:rsidP="005C029F">
            <w:pPr>
              <w:bidi w:val="0"/>
              <w:jc w:val="center"/>
              <w:rPr>
                <w:rFonts w:ascii="Times New Roman" w:hAnsi="Times New Roman"/>
                <w:bCs/>
                <w:sz w:val="16"/>
                <w:szCs w:val="16"/>
              </w:rPr>
            </w:pPr>
          </w:p>
          <w:p w:rsidR="00A47AC2" w:rsidRPr="003D16E8" w:rsidP="005C029F">
            <w:pPr>
              <w:bidi w:val="0"/>
              <w:jc w:val="center"/>
              <w:rPr>
                <w:rFonts w:ascii="Times New Roman" w:hAnsi="Times New Roman"/>
                <w:bCs/>
                <w:sz w:val="16"/>
                <w:szCs w:val="16"/>
              </w:rPr>
            </w:pPr>
          </w:p>
          <w:p w:rsidR="00A47AC2" w:rsidRPr="003D16E8" w:rsidP="005C029F">
            <w:pPr>
              <w:bidi w:val="0"/>
              <w:jc w:val="center"/>
              <w:rPr>
                <w:rFonts w:ascii="Times New Roman" w:hAnsi="Times New Roman"/>
                <w:bCs/>
                <w:sz w:val="16"/>
                <w:szCs w:val="16"/>
              </w:rPr>
            </w:pPr>
          </w:p>
          <w:p w:rsidR="00A47AC2" w:rsidRPr="003D16E8" w:rsidP="005C029F">
            <w:pPr>
              <w:bidi w:val="0"/>
              <w:jc w:val="center"/>
              <w:rPr>
                <w:rFonts w:ascii="Times New Roman" w:hAnsi="Times New Roman"/>
                <w:bCs/>
                <w:sz w:val="16"/>
                <w:szCs w:val="16"/>
              </w:rPr>
            </w:pPr>
          </w:p>
          <w:p w:rsidR="00A47AC2" w:rsidRPr="003D16E8" w:rsidP="005C029F">
            <w:pPr>
              <w:bidi w:val="0"/>
              <w:jc w:val="center"/>
              <w:rPr>
                <w:rFonts w:ascii="Times New Roman" w:hAnsi="Times New Roman"/>
                <w:bCs/>
                <w:sz w:val="16"/>
                <w:szCs w:val="16"/>
              </w:rPr>
            </w:pPr>
          </w:p>
          <w:p w:rsidR="00A47AC2" w:rsidRPr="003D16E8" w:rsidP="005C029F">
            <w:pPr>
              <w:bidi w:val="0"/>
              <w:jc w:val="center"/>
              <w:rPr>
                <w:rFonts w:ascii="Times New Roman" w:hAnsi="Times New Roman"/>
                <w:bCs/>
                <w:sz w:val="16"/>
                <w:szCs w:val="16"/>
              </w:rPr>
            </w:pPr>
          </w:p>
          <w:p w:rsidR="00A47AC2"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p>
          <w:p w:rsidR="006C757A" w:rsidRPr="003D16E8" w:rsidP="005C029F">
            <w:pPr>
              <w:bidi w:val="0"/>
              <w:jc w:val="center"/>
              <w:rPr>
                <w:rFonts w:ascii="Times New Roman" w:hAnsi="Times New Roman"/>
                <w:bCs/>
                <w:sz w:val="16"/>
                <w:szCs w:val="16"/>
              </w:rPr>
            </w:pPr>
            <w:r w:rsidRPr="003D16E8">
              <w:rPr>
                <w:rFonts w:ascii="Times New Roman" w:hAnsi="Times New Roman"/>
                <w:bCs/>
                <w:sz w:val="16"/>
                <w:szCs w:val="16"/>
              </w:rPr>
              <w:t>P: v</w:t>
            </w: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r w:rsidRPr="003D16E8" w:rsidR="00A47AC2">
              <w:rPr>
                <w:rFonts w:ascii="Times New Roman" w:hAnsi="Times New Roman"/>
                <w:bCs/>
                <w:sz w:val="16"/>
                <w:szCs w:val="16"/>
              </w:rPr>
              <w:t>P: s</w:t>
            </w: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19189B" w:rsidRPr="003D16E8" w:rsidP="005C029F">
            <w:pPr>
              <w:bidi w:val="0"/>
              <w:jc w:val="center"/>
              <w:rPr>
                <w:rFonts w:ascii="Times New Roman" w:hAnsi="Times New Roman"/>
                <w:bCs/>
                <w:sz w:val="16"/>
                <w:szCs w:val="16"/>
              </w:rPr>
            </w:pPr>
          </w:p>
          <w:p w:rsidR="00CF3B5D" w:rsidRPr="003D16E8" w:rsidP="005C029F">
            <w:pPr>
              <w:bidi w:val="0"/>
              <w:jc w:val="center"/>
              <w:rPr>
                <w:rFonts w:ascii="Times New Roman" w:hAnsi="Times New Roman"/>
                <w:bCs/>
                <w:sz w:val="16"/>
                <w:szCs w:val="16"/>
              </w:rPr>
            </w:pPr>
            <w:r w:rsidRPr="003D16E8">
              <w:rPr>
                <w:rFonts w:ascii="Times New Roman" w:hAnsi="Times New Roman"/>
                <w:bCs/>
                <w:sz w:val="16"/>
                <w:szCs w:val="16"/>
              </w:rPr>
              <w:t>§ 60</w:t>
            </w:r>
          </w:p>
          <w:p w:rsidR="00CF3B5D" w:rsidRPr="003D16E8" w:rsidP="005C029F">
            <w:pPr>
              <w:bidi w:val="0"/>
              <w:jc w:val="center"/>
              <w:rPr>
                <w:rFonts w:ascii="Times New Roman" w:hAnsi="Times New Roman"/>
                <w:bCs/>
                <w:sz w:val="16"/>
                <w:szCs w:val="16"/>
              </w:rPr>
            </w:pPr>
          </w:p>
          <w:p w:rsidR="00CF3B5D" w:rsidRPr="003D16E8" w:rsidP="005C029F">
            <w:pPr>
              <w:bidi w:val="0"/>
              <w:jc w:val="center"/>
              <w:rPr>
                <w:rFonts w:ascii="Times New Roman" w:hAnsi="Times New Roman"/>
                <w:bCs/>
                <w:sz w:val="16"/>
                <w:szCs w:val="16"/>
              </w:rPr>
            </w:pPr>
            <w:r w:rsidRPr="003D16E8">
              <w:rPr>
                <w:rFonts w:ascii="Times New Roman" w:hAnsi="Times New Roman"/>
                <w:bCs/>
                <w:sz w:val="16"/>
                <w:szCs w:val="16"/>
              </w:rPr>
              <w:t>O: 1</w:t>
            </w:r>
          </w:p>
          <w:p w:rsidR="00CF3B5D" w:rsidRPr="003D16E8" w:rsidP="005C029F">
            <w:pPr>
              <w:bidi w:val="0"/>
              <w:jc w:val="center"/>
              <w:rPr>
                <w:rFonts w:ascii="Times New Roman" w:hAnsi="Times New Roman"/>
                <w:bCs/>
                <w:sz w:val="16"/>
                <w:szCs w:val="16"/>
              </w:rPr>
            </w:pPr>
          </w:p>
          <w:p w:rsidR="00CF3B5D" w:rsidRPr="003D16E8" w:rsidP="005C029F">
            <w:pPr>
              <w:bidi w:val="0"/>
              <w:jc w:val="center"/>
              <w:rPr>
                <w:rFonts w:ascii="Times New Roman" w:hAnsi="Times New Roman"/>
                <w:bCs/>
                <w:sz w:val="16"/>
                <w:szCs w:val="16"/>
              </w:rPr>
            </w:pPr>
          </w:p>
          <w:p w:rsidR="00CF3B5D" w:rsidRPr="003D16E8" w:rsidP="005C029F">
            <w:pPr>
              <w:bidi w:val="0"/>
              <w:jc w:val="center"/>
              <w:rPr>
                <w:rFonts w:ascii="Times New Roman" w:hAnsi="Times New Roman"/>
                <w:bCs/>
                <w:sz w:val="16"/>
                <w:szCs w:val="16"/>
              </w:rPr>
            </w:pPr>
          </w:p>
          <w:p w:rsidR="00CF3B5D" w:rsidRPr="003D16E8" w:rsidP="005C029F">
            <w:pPr>
              <w:bidi w:val="0"/>
              <w:jc w:val="center"/>
              <w:rPr>
                <w:rFonts w:ascii="Times New Roman" w:hAnsi="Times New Roman"/>
                <w:bCs/>
                <w:sz w:val="16"/>
                <w:szCs w:val="16"/>
              </w:rPr>
            </w:pPr>
          </w:p>
          <w:p w:rsidR="00CF3B5D" w:rsidRPr="003D16E8" w:rsidP="005C029F">
            <w:pPr>
              <w:bidi w:val="0"/>
              <w:jc w:val="center"/>
              <w:rPr>
                <w:rFonts w:ascii="Times New Roman" w:hAnsi="Times New Roman"/>
                <w:bCs/>
                <w:sz w:val="16"/>
                <w:szCs w:val="16"/>
              </w:rPr>
            </w:pPr>
            <w:r w:rsidRPr="003D16E8">
              <w:rPr>
                <w:rFonts w:ascii="Times New Roman" w:hAnsi="Times New Roman"/>
                <w:bCs/>
                <w:sz w:val="16"/>
                <w:szCs w:val="16"/>
              </w:rPr>
              <w:t>P: a</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053347" w:rsidRPr="003D16E8" w:rsidP="00053347">
            <w:pPr>
              <w:bidi w:val="0"/>
              <w:jc w:val="center"/>
              <w:rPr>
                <w:rFonts w:ascii="Times New Roman" w:hAnsi="Times New Roman"/>
              </w:rPr>
            </w:pPr>
            <w:r w:rsidRPr="003D16E8">
              <w:rPr>
                <w:rFonts w:ascii="Times New Roman" w:hAnsi="Times New Roman"/>
              </w:rPr>
              <w:t>Žiadosť o registráciu humánneho lieku</w:t>
            </w:r>
          </w:p>
          <w:p w:rsidR="00053347" w:rsidRPr="003D16E8" w:rsidP="00053347">
            <w:pPr>
              <w:bidi w:val="0"/>
              <w:rPr>
                <w:rFonts w:ascii="Times New Roman" w:hAnsi="Times New Roman"/>
              </w:rPr>
            </w:pPr>
          </w:p>
          <w:p w:rsidR="00053347" w:rsidRPr="003D16E8" w:rsidP="00053347">
            <w:pPr>
              <w:bidi w:val="0"/>
              <w:jc w:val="center"/>
              <w:rPr>
                <w:rFonts w:ascii="Times New Roman" w:hAnsi="Times New Roman"/>
              </w:rPr>
            </w:pPr>
            <w:r w:rsidRPr="003D16E8">
              <w:rPr>
                <w:rFonts w:ascii="Times New Roman" w:hAnsi="Times New Roman"/>
              </w:rPr>
              <w:t xml:space="preserve">§ 47 </w:t>
            </w:r>
          </w:p>
          <w:p w:rsidR="00053347" w:rsidRPr="003D16E8" w:rsidP="00053347">
            <w:pPr>
              <w:bidi w:val="0"/>
              <w:jc w:val="center"/>
              <w:rPr>
                <w:rFonts w:ascii="Times New Roman" w:hAnsi="Times New Roman"/>
              </w:rPr>
            </w:pPr>
          </w:p>
          <w:p w:rsidR="00053347" w:rsidRPr="003D16E8" w:rsidP="00053347">
            <w:pPr>
              <w:bidi w:val="0"/>
              <w:rPr>
                <w:rFonts w:ascii="Times New Roman" w:hAnsi="Times New Roman"/>
              </w:rPr>
            </w:pPr>
            <w:r w:rsidRPr="003D16E8">
              <w:rPr>
                <w:rFonts w:ascii="Times New Roman" w:hAnsi="Times New Roman"/>
              </w:rPr>
              <w:tab/>
              <w:t>(1) Žiadosť o registráciu humánneho lieku predkladá fyzická osoba alebo právnická osoba štátnemu ústavu; žiadateľ musí mať trvalý pobyt alebo sídlo v Slovenskej republike alebo v inom členskom štáte a je povinný v žiadosti uvádzať pravdivé a presné údaje.</w:t>
            </w:r>
          </w:p>
          <w:p w:rsidR="00053347" w:rsidRPr="003D16E8" w:rsidP="00053347">
            <w:pPr>
              <w:bidi w:val="0"/>
              <w:rPr>
                <w:rFonts w:ascii="Times New Roman" w:hAnsi="Times New Roman"/>
              </w:rPr>
            </w:pPr>
          </w:p>
          <w:p w:rsidR="0019189B" w:rsidRPr="003D16E8" w:rsidP="00F40DBF">
            <w:pPr>
              <w:pStyle w:val="BodyText"/>
              <w:bidi w:val="0"/>
              <w:jc w:val="left"/>
              <w:rPr>
                <w:rFonts w:ascii="Times New Roman" w:hAnsi="Times New Roman"/>
              </w:rPr>
            </w:pPr>
          </w:p>
          <w:p w:rsidR="00053347" w:rsidRPr="003D16E8" w:rsidP="00053347">
            <w:pPr>
              <w:pStyle w:val="PlainText"/>
              <w:bidi w:val="0"/>
              <w:rPr>
                <w:rFonts w:ascii="Times New Roman" w:eastAsia="MS Mincho" w:hAnsi="Times New Roman" w:cs="Times New Roman"/>
                <w:sz w:val="24"/>
                <w:szCs w:val="24"/>
              </w:rPr>
            </w:pPr>
            <w:r w:rsidRPr="003D16E8">
              <w:rPr>
                <w:rFonts w:ascii="Times New Roman" w:eastAsia="MS Mincho" w:hAnsi="Times New Roman" w:cs="Times New Roman" w:hint="default"/>
                <w:sz w:val="24"/>
                <w:szCs w:val="24"/>
              </w:rPr>
              <w:t xml:space="preserve">  (2) Ak sa liek vyskytuje  v rô</w:t>
            </w:r>
            <w:r w:rsidRPr="003D16E8">
              <w:rPr>
                <w:rFonts w:ascii="Times New Roman" w:eastAsia="MS Mincho" w:hAnsi="Times New Roman" w:cs="Times New Roman" w:hint="default"/>
                <w:sz w:val="24"/>
                <w:szCs w:val="24"/>
              </w:rPr>
              <w:t>znych liekový</w:t>
            </w:r>
            <w:r w:rsidRPr="003D16E8">
              <w:rPr>
                <w:rFonts w:ascii="Times New Roman" w:eastAsia="MS Mincho" w:hAnsi="Times New Roman" w:cs="Times New Roman" w:hint="default"/>
                <w:sz w:val="24"/>
                <w:szCs w:val="24"/>
              </w:rPr>
              <w:t>ch formá</w:t>
            </w:r>
            <w:r w:rsidRPr="003D16E8">
              <w:rPr>
                <w:rFonts w:ascii="Times New Roman" w:eastAsia="MS Mincho" w:hAnsi="Times New Roman" w:cs="Times New Roman" w:hint="default"/>
                <w:sz w:val="24"/>
                <w:szCs w:val="24"/>
              </w:rPr>
              <w:t>ch, ž</w:t>
            </w:r>
            <w:r w:rsidRPr="003D16E8">
              <w:rPr>
                <w:rFonts w:ascii="Times New Roman" w:eastAsia="MS Mincho" w:hAnsi="Times New Roman" w:cs="Times New Roman" w:hint="default"/>
                <w:sz w:val="24"/>
                <w:szCs w:val="24"/>
              </w:rPr>
              <w:t>iadosť</w:t>
            </w:r>
            <w:r w:rsidRPr="003D16E8">
              <w:rPr>
                <w:rFonts w:ascii="Times New Roman" w:eastAsia="MS Mincho" w:hAnsi="Times New Roman" w:cs="Times New Roman" w:hint="default"/>
                <w:sz w:val="24"/>
                <w:szCs w:val="24"/>
              </w:rPr>
              <w:t xml:space="preserve"> o registrá</w:t>
            </w:r>
            <w:r w:rsidRPr="003D16E8">
              <w:rPr>
                <w:rFonts w:ascii="Times New Roman" w:eastAsia="MS Mincho" w:hAnsi="Times New Roman" w:cs="Times New Roman" w:hint="default"/>
                <w:sz w:val="24"/>
                <w:szCs w:val="24"/>
              </w:rPr>
              <w:t>ciu lieku sa podá</w:t>
            </w:r>
            <w:r w:rsidRPr="003D16E8">
              <w:rPr>
                <w:rFonts w:ascii="Times New Roman" w:eastAsia="MS Mincho" w:hAnsi="Times New Roman" w:cs="Times New Roman" w:hint="default"/>
                <w:sz w:val="24"/>
                <w:szCs w:val="24"/>
              </w:rPr>
              <w:t>va samostatne na liek v kaž</w:t>
            </w:r>
            <w:r w:rsidRPr="003D16E8">
              <w:rPr>
                <w:rFonts w:ascii="Times New Roman" w:eastAsia="MS Mincho" w:hAnsi="Times New Roman" w:cs="Times New Roman" w:hint="default"/>
                <w:sz w:val="24"/>
                <w:szCs w:val="24"/>
              </w:rPr>
              <w:t>dej li</w:t>
            </w:r>
            <w:r w:rsidRPr="003D16E8">
              <w:rPr>
                <w:rFonts w:ascii="Times New Roman" w:eastAsia="MS Mincho" w:hAnsi="Times New Roman" w:cs="Times New Roman" w:hint="default"/>
                <w:sz w:val="24"/>
                <w:szCs w:val="24"/>
              </w:rPr>
              <w:t>ekovej forme. Na  kaž</w:t>
            </w:r>
            <w:r w:rsidRPr="003D16E8">
              <w:rPr>
                <w:rFonts w:ascii="Times New Roman" w:eastAsia="MS Mincho" w:hAnsi="Times New Roman" w:cs="Times New Roman" w:hint="default"/>
                <w:sz w:val="24"/>
                <w:szCs w:val="24"/>
              </w:rPr>
              <w:t>dý</w:t>
            </w:r>
            <w:r w:rsidRPr="003D16E8">
              <w:rPr>
                <w:rFonts w:ascii="Times New Roman" w:eastAsia="MS Mincho" w:hAnsi="Times New Roman" w:cs="Times New Roman" w:hint="default"/>
                <w:sz w:val="24"/>
                <w:szCs w:val="24"/>
              </w:rPr>
              <w:t xml:space="preserve"> liek sa  samostatne podá</w:t>
            </w:r>
            <w:r w:rsidRPr="003D16E8">
              <w:rPr>
                <w:rFonts w:ascii="Times New Roman" w:eastAsia="MS Mincho" w:hAnsi="Times New Roman" w:cs="Times New Roman" w:hint="default"/>
                <w:sz w:val="24"/>
                <w:szCs w:val="24"/>
              </w:rPr>
              <w:t>va aj  vtedy, ak sa  liek odliš</w:t>
            </w:r>
            <w:r w:rsidRPr="003D16E8">
              <w:rPr>
                <w:rFonts w:ascii="Times New Roman" w:eastAsia="MS Mincho" w:hAnsi="Times New Roman" w:cs="Times New Roman" w:hint="default"/>
                <w:sz w:val="24"/>
                <w:szCs w:val="24"/>
              </w:rPr>
              <w:t>uje množ</w:t>
            </w:r>
            <w:r w:rsidRPr="003D16E8">
              <w:rPr>
                <w:rFonts w:ascii="Times New Roman" w:eastAsia="MS Mincho" w:hAnsi="Times New Roman" w:cs="Times New Roman" w:hint="default"/>
                <w:sz w:val="24"/>
                <w:szCs w:val="24"/>
              </w:rPr>
              <w:t>stvom  lieč</w:t>
            </w:r>
            <w:r w:rsidRPr="003D16E8">
              <w:rPr>
                <w:rFonts w:ascii="Times New Roman" w:eastAsia="MS Mincho" w:hAnsi="Times New Roman" w:cs="Times New Roman" w:hint="default"/>
                <w:sz w:val="24"/>
                <w:szCs w:val="24"/>
              </w:rPr>
              <w:t>iva v jednotke  hmotnosti, v </w:t>
            </w:r>
            <w:r w:rsidRPr="003D16E8">
              <w:rPr>
                <w:rFonts w:ascii="Times New Roman" w:eastAsia="MS Mincho" w:hAnsi="Times New Roman" w:cs="Times New Roman"/>
                <w:bCs/>
                <w:sz w:val="24"/>
                <w:szCs w:val="24"/>
              </w:rPr>
              <w:t>jednotke objemu  alebo</w:t>
            </w:r>
            <w:r w:rsidRPr="003D16E8">
              <w:rPr>
                <w:rFonts w:ascii="Times New Roman" w:eastAsia="MS Mincho" w:hAnsi="Times New Roman" w:cs="Times New Roman"/>
                <w:sz w:val="24"/>
                <w:szCs w:val="24"/>
              </w:rPr>
              <w:t xml:space="preserve"> </w:t>
            </w:r>
            <w:r w:rsidRPr="003D16E8">
              <w:rPr>
                <w:rFonts w:ascii="Times New Roman" w:eastAsia="MS Mincho" w:hAnsi="Times New Roman" w:cs="Times New Roman"/>
                <w:bCs/>
                <w:sz w:val="24"/>
                <w:szCs w:val="24"/>
              </w:rPr>
              <w:t>v jednotke delenej liekovej formy</w:t>
            </w:r>
            <w:r w:rsidRPr="003D16E8">
              <w:rPr>
                <w:rFonts w:ascii="Times New Roman" w:eastAsia="MS Mincho" w:hAnsi="Times New Roman" w:cs="Times New Roman"/>
                <w:sz w:val="24"/>
                <w:szCs w:val="24"/>
              </w:rPr>
              <w:t>.</w:t>
            </w:r>
          </w:p>
          <w:p w:rsidR="00053347" w:rsidRPr="003D16E8" w:rsidP="00053347">
            <w:pPr>
              <w:pStyle w:val="PlainText"/>
              <w:bidi w:val="0"/>
              <w:rPr>
                <w:rFonts w:ascii="Times New Roman" w:eastAsia="MS Mincho" w:hAnsi="Times New Roman" w:cs="Times New Roman"/>
                <w:sz w:val="24"/>
                <w:szCs w:val="24"/>
              </w:rPr>
            </w:pPr>
          </w:p>
          <w:p w:rsidR="00053347" w:rsidRPr="003D16E8" w:rsidP="00053347">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(3) Ak sa  homeopatický</w:t>
            </w:r>
            <w:r w:rsidRPr="003D16E8">
              <w:rPr>
                <w:rFonts w:ascii="Times New Roman" w:eastAsia="MS Mincho" w:hAnsi="Times New Roman" w:cs="Times New Roman" w:hint="default"/>
                <w:sz w:val="24"/>
                <w:szCs w:val="24"/>
              </w:rPr>
              <w:t xml:space="preserve"> liek odliš</w:t>
            </w:r>
            <w:r w:rsidRPr="003D16E8">
              <w:rPr>
                <w:rFonts w:ascii="Times New Roman" w:eastAsia="MS Mincho" w:hAnsi="Times New Roman" w:cs="Times New Roman" w:hint="default"/>
                <w:sz w:val="24"/>
                <w:szCs w:val="24"/>
              </w:rPr>
              <w:t>uje  homeopatický</w:t>
            </w:r>
            <w:r w:rsidRPr="003D16E8">
              <w:rPr>
                <w:rFonts w:ascii="Times New Roman" w:eastAsia="MS Mincho" w:hAnsi="Times New Roman" w:cs="Times New Roman" w:hint="default"/>
                <w:sz w:val="24"/>
                <w:szCs w:val="24"/>
              </w:rPr>
              <w:t>m zá</w:t>
            </w:r>
            <w:r w:rsidRPr="003D16E8">
              <w:rPr>
                <w:rFonts w:ascii="Times New Roman" w:eastAsia="MS Mincho" w:hAnsi="Times New Roman" w:cs="Times New Roman" w:hint="default"/>
                <w:sz w:val="24"/>
                <w:szCs w:val="24"/>
              </w:rPr>
              <w:t>kladom,</w:t>
            </w:r>
          </w:p>
          <w:p w:rsidR="00053347" w:rsidRPr="003D16E8" w:rsidP="00053347">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ž</w:t>
            </w:r>
            <w:r w:rsidRPr="003D16E8">
              <w:rPr>
                <w:rFonts w:ascii="Times New Roman" w:eastAsia="MS Mincho" w:hAnsi="Times New Roman" w:cs="Times New Roman" w:hint="default"/>
                <w:sz w:val="24"/>
                <w:szCs w:val="24"/>
              </w:rPr>
              <w:t>ia</w:t>
            </w:r>
            <w:r w:rsidRPr="003D16E8">
              <w:rPr>
                <w:rFonts w:ascii="Times New Roman" w:eastAsia="MS Mincho" w:hAnsi="Times New Roman" w:cs="Times New Roman" w:hint="default"/>
                <w:sz w:val="24"/>
                <w:szCs w:val="24"/>
              </w:rPr>
              <w:t>dosť</w:t>
            </w:r>
            <w:r w:rsidRPr="003D16E8">
              <w:rPr>
                <w:rFonts w:ascii="Times New Roman" w:eastAsia="MS Mincho" w:hAnsi="Times New Roman" w:cs="Times New Roman" w:hint="default"/>
                <w:sz w:val="24"/>
                <w:szCs w:val="24"/>
              </w:rPr>
              <w:t xml:space="preserve"> o registrá</w:t>
            </w:r>
            <w:r w:rsidRPr="003D16E8">
              <w:rPr>
                <w:rFonts w:ascii="Times New Roman" w:eastAsia="MS Mincho" w:hAnsi="Times New Roman" w:cs="Times New Roman" w:hint="default"/>
                <w:sz w:val="24"/>
                <w:szCs w:val="24"/>
              </w:rPr>
              <w:t>ciu homeopatické</w:t>
            </w:r>
            <w:r w:rsidRPr="003D16E8">
              <w:rPr>
                <w:rFonts w:ascii="Times New Roman" w:eastAsia="MS Mincho" w:hAnsi="Times New Roman" w:cs="Times New Roman" w:hint="default"/>
                <w:sz w:val="24"/>
                <w:szCs w:val="24"/>
              </w:rPr>
              <w:t>ho lieku sa podá</w:t>
            </w:r>
            <w:r w:rsidRPr="003D16E8">
              <w:rPr>
                <w:rFonts w:ascii="Times New Roman" w:eastAsia="MS Mincho" w:hAnsi="Times New Roman" w:cs="Times New Roman" w:hint="default"/>
                <w:sz w:val="24"/>
                <w:szCs w:val="24"/>
              </w:rPr>
              <w:t>va samostatne na kaž</w:t>
            </w:r>
            <w:r w:rsidRPr="003D16E8">
              <w:rPr>
                <w:rFonts w:ascii="Times New Roman" w:eastAsia="MS Mincho" w:hAnsi="Times New Roman" w:cs="Times New Roman" w:hint="default"/>
                <w:sz w:val="24"/>
                <w:szCs w:val="24"/>
              </w:rPr>
              <w:t>dý</w:t>
            </w:r>
            <w:r w:rsidRPr="003D16E8">
              <w:rPr>
                <w:rFonts w:ascii="Times New Roman" w:eastAsia="MS Mincho" w:hAnsi="Times New Roman" w:cs="Times New Roman" w:hint="default"/>
                <w:sz w:val="24"/>
                <w:szCs w:val="24"/>
              </w:rPr>
              <w:t xml:space="preserve"> homeopatický</w:t>
            </w:r>
            <w:r w:rsidRPr="003D16E8">
              <w:rPr>
                <w:rFonts w:ascii="Times New Roman" w:eastAsia="MS Mincho" w:hAnsi="Times New Roman" w:cs="Times New Roman" w:hint="default"/>
                <w:sz w:val="24"/>
                <w:szCs w:val="24"/>
              </w:rPr>
              <w:t xml:space="preserve"> zá</w:t>
            </w:r>
            <w:r w:rsidRPr="003D16E8">
              <w:rPr>
                <w:rFonts w:ascii="Times New Roman" w:eastAsia="MS Mincho" w:hAnsi="Times New Roman" w:cs="Times New Roman" w:hint="default"/>
                <w:sz w:val="24"/>
                <w:szCs w:val="24"/>
              </w:rPr>
              <w:t>klad.</w:t>
            </w:r>
          </w:p>
          <w:p w:rsidR="0019189B" w:rsidRPr="003D16E8" w:rsidP="00F40DBF">
            <w:pPr>
              <w:pStyle w:val="PlainText"/>
              <w:bidi w:val="0"/>
              <w:rPr>
                <w:rFonts w:ascii="Times New Roman" w:eastAsia="MS Mincho" w:hAnsi="Times New Roman" w:cs="Times New Roman"/>
                <w:sz w:val="24"/>
                <w:szCs w:val="24"/>
              </w:rPr>
            </w:pPr>
          </w:p>
          <w:p w:rsidR="00053347" w:rsidRPr="003D16E8" w:rsidP="00053347">
            <w:pPr>
              <w:bidi w:val="0"/>
              <w:rPr>
                <w:rFonts w:ascii="Times New Roman" w:hAnsi="Times New Roman"/>
              </w:rPr>
            </w:pPr>
            <w:r w:rsidRPr="003D16E8" w:rsidR="0019189B">
              <w:rPr>
                <w:rFonts w:ascii="Times New Roman" w:eastAsia="MS Mincho" w:hAnsi="Times New Roman"/>
              </w:rPr>
              <w:t xml:space="preserve">    </w:t>
            </w:r>
            <w:r w:rsidRPr="003D16E8">
              <w:rPr>
                <w:rFonts w:ascii="Times New Roman" w:hAnsi="Times New Roman"/>
              </w:rPr>
              <w:t>(1) Žiadosť o registráciu humánneho lieku musí obsahovať:</w:t>
            </w:r>
          </w:p>
          <w:p w:rsidR="00053347" w:rsidRPr="003D16E8" w:rsidP="00053347">
            <w:pPr>
              <w:bidi w:val="0"/>
              <w:rPr>
                <w:rFonts w:ascii="Times New Roman" w:hAnsi="Times New Roman"/>
              </w:rPr>
            </w:pPr>
            <w:r w:rsidRPr="003D16E8">
              <w:rPr>
                <w:rFonts w:ascii="Times New Roman" w:hAnsi="Times New Roman"/>
              </w:rPr>
              <w:t xml:space="preserve"> </w:t>
            </w:r>
          </w:p>
          <w:p w:rsidR="00053347" w:rsidRPr="003D16E8" w:rsidP="00053347">
            <w:pPr>
              <w:bidi w:val="0"/>
              <w:rPr>
                <w:rFonts w:ascii="Times New Roman" w:hAnsi="Times New Roman"/>
              </w:rPr>
            </w:pPr>
            <w:r w:rsidRPr="003D16E8">
              <w:rPr>
                <w:rFonts w:ascii="Times New Roman" w:hAnsi="Times New Roman"/>
              </w:rPr>
              <w:t>a) meno a priezvisko, miesto trvalého pobytu, rodné číslo, ak je žiadateľom fyzická osoba; názov alebo obchodné meno, sídlo, právnu formu, identifikačné číslo, ako aj meno a priezvisko, miesto trvalého pobytu a rodné číslo osoby alebo osôb, ktoré sú štatutárnym orgánom, ak je žiadateľom právnická osoba,</w:t>
            </w:r>
          </w:p>
          <w:p w:rsidR="00053347" w:rsidRPr="003D16E8" w:rsidP="00053347">
            <w:pPr>
              <w:bidi w:val="0"/>
              <w:rPr>
                <w:rFonts w:ascii="Times New Roman" w:hAnsi="Times New Roman"/>
              </w:rPr>
            </w:pPr>
            <w:r w:rsidRPr="003D16E8">
              <w:rPr>
                <w:rFonts w:ascii="Times New Roman" w:hAnsi="Times New Roman"/>
              </w:rPr>
              <w:t xml:space="preserve">b) meno a priezvisko, miesto trvalého pobytu, rodné číslo osoby zodpovednej za registráciu lieku a osoby zodpovednej za dohľad nad liekmi, </w:t>
            </w:r>
          </w:p>
          <w:p w:rsidR="00053347" w:rsidRPr="003D16E8" w:rsidP="00053347">
            <w:pPr>
              <w:bidi w:val="0"/>
              <w:rPr>
                <w:rFonts w:ascii="Times New Roman" w:hAnsi="Times New Roman"/>
              </w:rPr>
            </w:pPr>
            <w:r w:rsidRPr="003D16E8">
              <w:rPr>
                <w:rFonts w:ascii="Times New Roman" w:hAnsi="Times New Roman"/>
              </w:rPr>
              <w:t>c) adresu miesta výroby,</w:t>
            </w:r>
          </w:p>
          <w:p w:rsidR="00053347" w:rsidRPr="003D16E8" w:rsidP="00053347">
            <w:pPr>
              <w:bidi w:val="0"/>
              <w:rPr>
                <w:rFonts w:ascii="Times New Roman" w:hAnsi="Times New Roman"/>
              </w:rPr>
            </w:pPr>
            <w:r w:rsidRPr="003D16E8">
              <w:rPr>
                <w:rFonts w:ascii="Times New Roman" w:hAnsi="Times New Roman"/>
              </w:rPr>
              <w:t xml:space="preserve"> </w:t>
            </w:r>
          </w:p>
          <w:p w:rsidR="00053347" w:rsidRPr="003D16E8" w:rsidP="00053347">
            <w:pPr>
              <w:bidi w:val="0"/>
              <w:rPr>
                <w:rFonts w:ascii="Times New Roman" w:hAnsi="Times New Roman"/>
              </w:rPr>
            </w:pPr>
            <w:r w:rsidRPr="003D16E8">
              <w:rPr>
                <w:rFonts w:ascii="Times New Roman" w:hAnsi="Times New Roman"/>
              </w:rPr>
              <w:t>d) názov humánneho lieku, ktorým môže byť</w:t>
            </w:r>
          </w:p>
          <w:p w:rsidR="00053347" w:rsidRPr="003D16E8" w:rsidP="00053347">
            <w:pPr>
              <w:bidi w:val="0"/>
              <w:rPr>
                <w:rFonts w:ascii="Times New Roman" w:hAnsi="Times New Roman"/>
              </w:rPr>
            </w:pPr>
            <w:r w:rsidRPr="003D16E8">
              <w:rPr>
                <w:rFonts w:ascii="Times New Roman" w:hAnsi="Times New Roman"/>
              </w:rPr>
              <w:t>1. názov, ktorý sa nedá zameniť s bežným názvom alebo</w:t>
            </w:r>
          </w:p>
          <w:p w:rsidR="00053347" w:rsidRPr="003D16E8" w:rsidP="00053347">
            <w:pPr>
              <w:bidi w:val="0"/>
              <w:rPr>
                <w:rFonts w:ascii="Times New Roman" w:hAnsi="Times New Roman"/>
              </w:rPr>
            </w:pPr>
            <w:r w:rsidRPr="003D16E8">
              <w:rPr>
                <w:rFonts w:ascii="Times New Roman" w:hAnsi="Times New Roman"/>
              </w:rPr>
              <w:t>2. bežný názov alebo vedecký názov doplnený o ochrannú známku, alebo o obchodné meno výrobcu humánneho lieku,</w:t>
            </w:r>
          </w:p>
          <w:p w:rsidR="00053347" w:rsidRPr="003D16E8" w:rsidP="00053347">
            <w:pPr>
              <w:bidi w:val="0"/>
              <w:rPr>
                <w:rFonts w:ascii="Times New Roman" w:hAnsi="Times New Roman"/>
              </w:rPr>
            </w:pPr>
            <w:r w:rsidRPr="003D16E8">
              <w:rPr>
                <w:rFonts w:ascii="Times New Roman" w:hAnsi="Times New Roman"/>
              </w:rPr>
              <w:t xml:space="preserve"> </w:t>
            </w:r>
          </w:p>
          <w:p w:rsidR="00053347" w:rsidRPr="003D16E8" w:rsidP="00053347">
            <w:pPr>
              <w:bidi w:val="0"/>
              <w:rPr>
                <w:rFonts w:ascii="Times New Roman" w:hAnsi="Times New Roman"/>
              </w:rPr>
            </w:pPr>
            <w:r w:rsidRPr="003D16E8">
              <w:rPr>
                <w:rFonts w:ascii="Times New Roman" w:hAnsi="Times New Roman"/>
              </w:rPr>
              <w:t>e) kvalitatívne a kvantitatívne zloženie humánneho produktu s uvedením všetkých v ňom obsiahnutých liečiv a pomocných látok okrem sumárnych chemických vzorcov vrátane látok druhotne prenikajúcich do humánneho lieku v priebehu výroby jednotlivých zložiek humánneho lieku,</w:t>
            </w:r>
          </w:p>
          <w:p w:rsidR="00053347" w:rsidRPr="003D16E8" w:rsidP="00053347">
            <w:pPr>
              <w:bidi w:val="0"/>
              <w:rPr>
                <w:rFonts w:ascii="Times New Roman" w:hAnsi="Times New Roman"/>
              </w:rPr>
            </w:pPr>
            <w:r w:rsidRPr="003D16E8">
              <w:rPr>
                <w:rFonts w:ascii="Times New Roman" w:hAnsi="Times New Roman"/>
              </w:rPr>
              <w:t xml:space="preserve"> </w:t>
            </w:r>
          </w:p>
          <w:p w:rsidR="00053347" w:rsidRPr="003D16E8" w:rsidP="00053347">
            <w:pPr>
              <w:bidi w:val="0"/>
              <w:rPr>
                <w:rFonts w:ascii="Times New Roman" w:hAnsi="Times New Roman"/>
              </w:rPr>
            </w:pPr>
            <w:r w:rsidRPr="003D16E8">
              <w:rPr>
                <w:rFonts w:ascii="Times New Roman" w:hAnsi="Times New Roman"/>
              </w:rPr>
              <w:t>f) údaj o obsahu omamnej látky alebo psychotropnej látky,</w:t>
            </w:r>
          </w:p>
          <w:p w:rsidR="00053347" w:rsidRPr="003D16E8" w:rsidP="00053347">
            <w:pPr>
              <w:bidi w:val="0"/>
              <w:rPr>
                <w:rFonts w:ascii="Times New Roman" w:hAnsi="Times New Roman"/>
              </w:rPr>
            </w:pPr>
            <w:r w:rsidRPr="003D16E8">
              <w:rPr>
                <w:rFonts w:ascii="Times New Roman" w:hAnsi="Times New Roman"/>
              </w:rPr>
              <w:t xml:space="preserve"> </w:t>
            </w:r>
          </w:p>
          <w:p w:rsidR="00053347" w:rsidRPr="003D16E8" w:rsidP="00053347">
            <w:pPr>
              <w:bidi w:val="0"/>
              <w:rPr>
                <w:rFonts w:ascii="Times New Roman" w:hAnsi="Times New Roman"/>
              </w:rPr>
            </w:pPr>
          </w:p>
          <w:p w:rsidR="00053347" w:rsidRPr="003D16E8" w:rsidP="00053347">
            <w:pPr>
              <w:bidi w:val="0"/>
              <w:rPr>
                <w:rFonts w:ascii="Times New Roman" w:hAnsi="Times New Roman"/>
              </w:rPr>
            </w:pPr>
          </w:p>
          <w:p w:rsidR="00053347" w:rsidRPr="003D16E8" w:rsidP="00053347">
            <w:pPr>
              <w:bidi w:val="0"/>
              <w:rPr>
                <w:rFonts w:ascii="Times New Roman" w:hAnsi="Times New Roman"/>
              </w:rPr>
            </w:pPr>
          </w:p>
          <w:p w:rsidR="00053347" w:rsidRPr="003D16E8" w:rsidP="00053347">
            <w:pPr>
              <w:bidi w:val="0"/>
              <w:rPr>
                <w:rFonts w:ascii="Times New Roman" w:hAnsi="Times New Roman"/>
              </w:rPr>
            </w:pPr>
          </w:p>
          <w:p w:rsidR="00053347" w:rsidRPr="003D16E8" w:rsidP="00053347">
            <w:pPr>
              <w:bidi w:val="0"/>
              <w:rPr>
                <w:rFonts w:ascii="Times New Roman" w:hAnsi="Times New Roman"/>
              </w:rPr>
            </w:pPr>
          </w:p>
          <w:p w:rsidR="00053347" w:rsidRPr="003D16E8" w:rsidP="00053347">
            <w:pPr>
              <w:bidi w:val="0"/>
              <w:rPr>
                <w:rFonts w:ascii="Times New Roman" w:hAnsi="Times New Roman"/>
              </w:rPr>
            </w:pPr>
          </w:p>
          <w:p w:rsidR="00053347" w:rsidRPr="003D16E8" w:rsidP="00053347">
            <w:pPr>
              <w:bidi w:val="0"/>
              <w:rPr>
                <w:rFonts w:ascii="Times New Roman" w:hAnsi="Times New Roman"/>
              </w:rPr>
            </w:pPr>
            <w:r w:rsidRPr="003D16E8">
              <w:rPr>
                <w:rFonts w:ascii="Times New Roman" w:hAnsi="Times New Roman"/>
              </w:rPr>
              <w:t>g) stručný opis spôsobu výroby,</w:t>
            </w:r>
          </w:p>
          <w:p w:rsidR="00053347" w:rsidRPr="003D16E8" w:rsidP="00053347">
            <w:pPr>
              <w:bidi w:val="0"/>
              <w:rPr>
                <w:rFonts w:ascii="Times New Roman" w:hAnsi="Times New Roman"/>
              </w:rPr>
            </w:pPr>
            <w:r w:rsidRPr="003D16E8">
              <w:rPr>
                <w:rFonts w:ascii="Times New Roman" w:hAnsi="Times New Roman"/>
              </w:rPr>
              <w:t xml:space="preserve"> h) čas použiteľnosti humánneho lieku,</w:t>
            </w:r>
          </w:p>
          <w:p w:rsidR="00053347" w:rsidRPr="003D16E8" w:rsidP="00053347">
            <w:pPr>
              <w:bidi w:val="0"/>
              <w:rPr>
                <w:rFonts w:ascii="Times New Roman" w:hAnsi="Times New Roman"/>
              </w:rPr>
            </w:pPr>
            <w:r w:rsidRPr="003D16E8">
              <w:rPr>
                <w:rFonts w:ascii="Times New Roman" w:hAnsi="Times New Roman"/>
              </w:rPr>
              <w:t xml:space="preserve"> </w:t>
            </w:r>
          </w:p>
          <w:p w:rsidR="00053347" w:rsidRPr="003D16E8" w:rsidP="00053347">
            <w:pPr>
              <w:bidi w:val="0"/>
              <w:rPr>
                <w:rFonts w:ascii="Times New Roman" w:hAnsi="Times New Roman"/>
              </w:rPr>
            </w:pPr>
            <w:r w:rsidRPr="003D16E8">
              <w:rPr>
                <w:rFonts w:ascii="Times New Roman" w:hAnsi="Times New Roman"/>
              </w:rPr>
              <w:t>i) terapeutické indikácie, kontraindikácie a nežiaduce účinky, liekovú formu, mechanizmus podania humánneho lieku, dávkovanie a predpokladaný čas stálosti, upozornenie na bezpečné zaobchádzanie a vysvetlenie bezpečnostných opatrení na skladovanie humánneho lieku a podávanie humánneho lieku pacientovi a návrh zatriedenia humánneho lieku podľa spôsobu výdaja,</w:t>
            </w:r>
          </w:p>
          <w:p w:rsidR="00053347" w:rsidRPr="003D16E8" w:rsidP="00053347">
            <w:pPr>
              <w:bidi w:val="0"/>
              <w:rPr>
                <w:rFonts w:ascii="Times New Roman" w:hAnsi="Times New Roman"/>
              </w:rPr>
            </w:pPr>
            <w:r w:rsidRPr="003D16E8">
              <w:rPr>
                <w:rFonts w:ascii="Times New Roman" w:hAnsi="Times New Roman"/>
              </w:rPr>
              <w:t xml:space="preserve"> </w:t>
            </w:r>
          </w:p>
          <w:p w:rsidR="00AC14DD" w:rsidRPr="003D16E8" w:rsidP="00053347">
            <w:pPr>
              <w:bidi w:val="0"/>
              <w:rPr>
                <w:rFonts w:ascii="Times New Roman" w:hAnsi="Times New Roman"/>
              </w:rPr>
            </w:pPr>
          </w:p>
          <w:p w:rsidR="00AC14DD" w:rsidRPr="003D16E8" w:rsidP="00053347">
            <w:pPr>
              <w:bidi w:val="0"/>
              <w:rPr>
                <w:rFonts w:ascii="Times New Roman" w:hAnsi="Times New Roman"/>
              </w:rPr>
            </w:pPr>
          </w:p>
          <w:p w:rsidR="00AC14DD" w:rsidRPr="003D16E8" w:rsidP="00053347">
            <w:pPr>
              <w:bidi w:val="0"/>
              <w:rPr>
                <w:rFonts w:ascii="Times New Roman" w:hAnsi="Times New Roman"/>
              </w:rPr>
            </w:pPr>
          </w:p>
          <w:p w:rsidR="00AC14DD" w:rsidRPr="003D16E8" w:rsidP="00053347">
            <w:pPr>
              <w:bidi w:val="0"/>
              <w:rPr>
                <w:rFonts w:ascii="Times New Roman" w:hAnsi="Times New Roman"/>
              </w:rPr>
            </w:pPr>
          </w:p>
          <w:p w:rsidR="00AC14DD" w:rsidRPr="003D16E8" w:rsidP="00053347">
            <w:pPr>
              <w:bidi w:val="0"/>
              <w:rPr>
                <w:rFonts w:ascii="Times New Roman" w:hAnsi="Times New Roman"/>
              </w:rPr>
            </w:pPr>
          </w:p>
          <w:p w:rsidR="00AC14DD" w:rsidRPr="003D16E8" w:rsidP="00053347">
            <w:pPr>
              <w:bidi w:val="0"/>
              <w:rPr>
                <w:rFonts w:ascii="Times New Roman" w:hAnsi="Times New Roman"/>
              </w:rPr>
            </w:pPr>
          </w:p>
          <w:p w:rsidR="00053347" w:rsidRPr="003D16E8" w:rsidP="00053347">
            <w:pPr>
              <w:bidi w:val="0"/>
              <w:rPr>
                <w:rFonts w:ascii="Times New Roman" w:hAnsi="Times New Roman"/>
              </w:rPr>
            </w:pPr>
            <w:r w:rsidRPr="003D16E8">
              <w:rPr>
                <w:rFonts w:ascii="Times New Roman" w:hAnsi="Times New Roman"/>
              </w:rPr>
              <w:t>j) použité</w:t>
            </w:r>
            <w:r w:rsidRPr="003D16E8">
              <w:rPr>
                <w:rFonts w:ascii="Times New Roman" w:hAnsi="Times New Roman"/>
                <w:b/>
              </w:rPr>
              <w:t xml:space="preserve"> </w:t>
            </w:r>
            <w:r w:rsidRPr="003D16E8" w:rsidR="00E1264B">
              <w:rPr>
                <w:rFonts w:ascii="Times New Roman" w:hAnsi="Times New Roman"/>
                <w:b/>
              </w:rPr>
              <w:t xml:space="preserve">kontrolné </w:t>
            </w:r>
            <w:r w:rsidRPr="003D16E8">
              <w:rPr>
                <w:rFonts w:ascii="Times New Roman" w:hAnsi="Times New Roman"/>
              </w:rPr>
              <w:t>metódy farmaceutického skúšania,</w:t>
            </w:r>
          </w:p>
          <w:p w:rsidR="00053347" w:rsidRPr="003D16E8" w:rsidP="00053347">
            <w:pPr>
              <w:bidi w:val="0"/>
              <w:rPr>
                <w:rFonts w:ascii="Times New Roman" w:hAnsi="Times New Roman"/>
              </w:rPr>
            </w:pPr>
          </w:p>
          <w:p w:rsidR="00053347" w:rsidRPr="003D16E8" w:rsidP="00053347">
            <w:pPr>
              <w:bidi w:val="0"/>
              <w:rPr>
                <w:rFonts w:ascii="Times New Roman" w:hAnsi="Times New Roman"/>
              </w:rPr>
            </w:pPr>
            <w:r w:rsidRPr="003D16E8">
              <w:rPr>
                <w:rFonts w:ascii="Times New Roman" w:hAnsi="Times New Roman"/>
              </w:rPr>
              <w:t>k) dokumentáciu o výsledkoch farmaceutického skúšania, toxikologicko-farmakologického skúšania a klinického skúšania,</w:t>
            </w:r>
          </w:p>
          <w:p w:rsidR="00053347" w:rsidRPr="003D16E8" w:rsidP="00053347">
            <w:pPr>
              <w:bidi w:val="0"/>
              <w:rPr>
                <w:rFonts w:ascii="Times New Roman" w:hAnsi="Times New Roman"/>
              </w:rPr>
            </w:pPr>
            <w:r w:rsidRPr="003D16E8">
              <w:rPr>
                <w:rFonts w:ascii="Times New Roman" w:hAnsi="Times New Roman"/>
              </w:rPr>
              <w:t xml:space="preserve"> </w:t>
            </w:r>
          </w:p>
          <w:p w:rsidR="00AC14DD" w:rsidRPr="003D16E8" w:rsidP="00053347">
            <w:pPr>
              <w:bidi w:val="0"/>
              <w:rPr>
                <w:rFonts w:ascii="Times New Roman" w:hAnsi="Times New Roman"/>
              </w:rPr>
            </w:pPr>
          </w:p>
          <w:p w:rsidR="00AC14DD" w:rsidRPr="003D16E8" w:rsidP="00053347">
            <w:pPr>
              <w:bidi w:val="0"/>
              <w:rPr>
                <w:rFonts w:ascii="Times New Roman" w:hAnsi="Times New Roman"/>
              </w:rPr>
            </w:pPr>
          </w:p>
          <w:p w:rsidR="00AC14DD" w:rsidRPr="003D16E8" w:rsidP="00053347">
            <w:pPr>
              <w:bidi w:val="0"/>
              <w:rPr>
                <w:rFonts w:ascii="Times New Roman" w:hAnsi="Times New Roman"/>
              </w:rPr>
            </w:pPr>
          </w:p>
          <w:p w:rsidR="00AC14DD" w:rsidRPr="003D16E8" w:rsidP="00053347">
            <w:pPr>
              <w:bidi w:val="0"/>
              <w:rPr>
                <w:rFonts w:ascii="Times New Roman" w:hAnsi="Times New Roman"/>
              </w:rPr>
            </w:pPr>
          </w:p>
          <w:p w:rsidR="00AC14DD" w:rsidRPr="003D16E8" w:rsidP="00053347">
            <w:pPr>
              <w:bidi w:val="0"/>
              <w:rPr>
                <w:rFonts w:ascii="Times New Roman" w:hAnsi="Times New Roman"/>
              </w:rPr>
            </w:pPr>
          </w:p>
          <w:p w:rsidR="00AC14DD" w:rsidRPr="003D16E8" w:rsidP="00053347">
            <w:pPr>
              <w:bidi w:val="0"/>
              <w:rPr>
                <w:rFonts w:ascii="Times New Roman" w:hAnsi="Times New Roman"/>
              </w:rPr>
            </w:pPr>
          </w:p>
          <w:p w:rsidR="00AC14DD" w:rsidRPr="003D16E8" w:rsidP="00053347">
            <w:pPr>
              <w:bidi w:val="0"/>
              <w:rPr>
                <w:rFonts w:ascii="Times New Roman" w:hAnsi="Times New Roman"/>
              </w:rPr>
            </w:pPr>
          </w:p>
          <w:p w:rsidR="00A47AC2" w:rsidRPr="003D16E8" w:rsidP="00A47AC2">
            <w:pPr>
              <w:bidi w:val="0"/>
              <w:rPr>
                <w:rFonts w:ascii="Times New Roman" w:hAnsi="Times New Roman"/>
              </w:rPr>
            </w:pPr>
            <w:r w:rsidRPr="003D16E8">
              <w:rPr>
                <w:rFonts w:ascii="Times New Roman" w:hAnsi="Times New Roman"/>
              </w:rPr>
              <w:t>v) podrobný opis systému dohľadu nad humánnymi liekmi a systému riadenia rizík, ktoré žiadateľ zavedie,</w:t>
            </w:r>
          </w:p>
          <w:p w:rsidR="00AC14DD" w:rsidRPr="003D16E8" w:rsidP="00053347">
            <w:pPr>
              <w:bidi w:val="0"/>
              <w:rPr>
                <w:rFonts w:ascii="Times New Roman" w:hAnsi="Times New Roman"/>
              </w:rPr>
            </w:pPr>
          </w:p>
          <w:p w:rsidR="00AC14DD" w:rsidRPr="003D16E8" w:rsidP="00053347">
            <w:pPr>
              <w:bidi w:val="0"/>
              <w:rPr>
                <w:rFonts w:ascii="Times New Roman" w:hAnsi="Times New Roman"/>
              </w:rPr>
            </w:pPr>
          </w:p>
          <w:p w:rsidR="00A47AC2" w:rsidRPr="003D16E8" w:rsidP="00A47AC2">
            <w:pPr>
              <w:bidi w:val="0"/>
              <w:rPr>
                <w:rFonts w:ascii="Times New Roman" w:hAnsi="Times New Roman"/>
              </w:rPr>
            </w:pPr>
          </w:p>
          <w:p w:rsidR="00A47AC2" w:rsidRPr="003D16E8" w:rsidP="00A47AC2">
            <w:pPr>
              <w:bidi w:val="0"/>
              <w:rPr>
                <w:rFonts w:ascii="Times New Roman" w:hAnsi="Times New Roman"/>
              </w:rPr>
            </w:pPr>
          </w:p>
          <w:p w:rsidR="00A47AC2" w:rsidRPr="003D16E8" w:rsidP="00A47AC2">
            <w:pPr>
              <w:bidi w:val="0"/>
              <w:rPr>
                <w:rFonts w:ascii="Times New Roman" w:hAnsi="Times New Roman"/>
              </w:rPr>
            </w:pPr>
            <w:r w:rsidRPr="003D16E8">
              <w:rPr>
                <w:rFonts w:ascii="Times New Roman" w:hAnsi="Times New Roman"/>
              </w:rPr>
              <w:t>y) vyhlásenie o tom, že klinické skúšky vykonané v tretích štátoch vyhovujú etickým požiadavkám podľa tohto zákona,</w:t>
            </w:r>
          </w:p>
          <w:p w:rsidR="00AC14DD" w:rsidRPr="003D16E8" w:rsidP="00053347">
            <w:pPr>
              <w:bidi w:val="0"/>
              <w:rPr>
                <w:rFonts w:ascii="Times New Roman" w:hAnsi="Times New Roman"/>
              </w:rPr>
            </w:pPr>
          </w:p>
          <w:p w:rsidR="00AC14DD" w:rsidRPr="003D16E8" w:rsidP="00053347">
            <w:pPr>
              <w:bidi w:val="0"/>
              <w:rPr>
                <w:rFonts w:ascii="Times New Roman" w:hAnsi="Times New Roman"/>
              </w:rPr>
            </w:pPr>
          </w:p>
          <w:p w:rsidR="00053347" w:rsidRPr="003D16E8" w:rsidP="00053347">
            <w:pPr>
              <w:bidi w:val="0"/>
              <w:rPr>
                <w:rFonts w:ascii="Times New Roman" w:hAnsi="Times New Roman"/>
              </w:rPr>
            </w:pPr>
            <w:r w:rsidRPr="003D16E8">
              <w:rPr>
                <w:rFonts w:ascii="Times New Roman" w:hAnsi="Times New Roman"/>
              </w:rPr>
              <w:t>l) návrh súhrnu charakteristických vlastností humánneho lieku v štátnom jazyku určený pre odbornú verejnosť a súhrny charakteristických vlastností humánneho lieku schválené v iných členských štátoch,  v ktorých je alebo už bol humánny liek registrovaný,</w:t>
            </w:r>
          </w:p>
          <w:p w:rsidR="00053347" w:rsidRPr="003D16E8" w:rsidP="00053347">
            <w:pPr>
              <w:bidi w:val="0"/>
              <w:rPr>
                <w:rFonts w:ascii="Times New Roman" w:hAnsi="Times New Roman"/>
              </w:rPr>
            </w:pPr>
            <w:r w:rsidRPr="003D16E8">
              <w:rPr>
                <w:rFonts w:ascii="Times New Roman" w:hAnsi="Times New Roman"/>
              </w:rPr>
              <w:t xml:space="preserve"> </w:t>
            </w:r>
          </w:p>
          <w:p w:rsidR="00053347" w:rsidRPr="003D16E8" w:rsidP="00053347">
            <w:pPr>
              <w:bidi w:val="0"/>
              <w:rPr>
                <w:rFonts w:ascii="Times New Roman" w:hAnsi="Times New Roman"/>
              </w:rPr>
            </w:pPr>
            <w:r w:rsidRPr="003D16E8">
              <w:rPr>
                <w:rFonts w:ascii="Times New Roman" w:hAnsi="Times New Roman"/>
              </w:rPr>
              <w:t>m) dva návrhy vnútorného obalu a dva návrhy vonkajšieho obalu, v ktorom sa bude humánny liek uvádzať na trh alebo v prípadoch uvedených v § 61 ods. 6 dve vzorky samolepiacej nálepky,</w:t>
            </w:r>
          </w:p>
          <w:p w:rsidR="00053347" w:rsidRPr="003D16E8" w:rsidP="00053347">
            <w:pPr>
              <w:bidi w:val="0"/>
              <w:rPr>
                <w:rFonts w:ascii="Times New Roman" w:hAnsi="Times New Roman"/>
              </w:rPr>
            </w:pPr>
            <w:r w:rsidRPr="003D16E8">
              <w:rPr>
                <w:rFonts w:ascii="Times New Roman" w:hAnsi="Times New Roman"/>
              </w:rPr>
              <w:t xml:space="preserve"> </w:t>
            </w:r>
          </w:p>
          <w:p w:rsidR="00053347" w:rsidRPr="003D16E8" w:rsidP="00053347">
            <w:pPr>
              <w:bidi w:val="0"/>
              <w:rPr>
                <w:rFonts w:ascii="Times New Roman" w:hAnsi="Times New Roman"/>
              </w:rPr>
            </w:pPr>
            <w:r w:rsidRPr="003D16E8">
              <w:rPr>
                <w:rFonts w:ascii="Times New Roman" w:hAnsi="Times New Roman"/>
              </w:rPr>
              <w:t>n) návrh písomnej informácie pre používateľa v štátnom jazyku, písomné informácie pre používateľa  lieku schválené v iných členských štátoch, v ktorých bol humánny liek už registrovaný,</w:t>
            </w:r>
          </w:p>
          <w:p w:rsidR="00053347" w:rsidRPr="003D16E8" w:rsidP="00053347">
            <w:pPr>
              <w:bidi w:val="0"/>
              <w:rPr>
                <w:rFonts w:ascii="Times New Roman" w:hAnsi="Times New Roman"/>
              </w:rPr>
            </w:pPr>
          </w:p>
          <w:p w:rsidR="00053347" w:rsidRPr="003D16E8" w:rsidP="00053347">
            <w:pPr>
              <w:bidi w:val="0"/>
              <w:rPr>
                <w:rFonts w:ascii="Times New Roman" w:hAnsi="Times New Roman"/>
              </w:rPr>
            </w:pPr>
            <w:r w:rsidRPr="003D16E8">
              <w:rPr>
                <w:rFonts w:ascii="Times New Roman" w:hAnsi="Times New Roman"/>
              </w:rPr>
              <w:t>o) doklad o povolení na výrobu humánneho lieku vydaný v štáte, v ktorom sa nachádza miesto výroby humánneho lieku,</w:t>
            </w:r>
          </w:p>
          <w:p w:rsidR="00053347" w:rsidRPr="003D16E8" w:rsidP="00053347">
            <w:pPr>
              <w:bidi w:val="0"/>
              <w:rPr>
                <w:rFonts w:ascii="Times New Roman" w:hAnsi="Times New Roman"/>
              </w:rPr>
            </w:pPr>
            <w:r w:rsidRPr="003D16E8">
              <w:rPr>
                <w:rFonts w:ascii="Times New Roman" w:hAnsi="Times New Roman"/>
              </w:rPr>
              <w:t xml:space="preserve"> </w:t>
            </w:r>
          </w:p>
          <w:p w:rsidR="00053347" w:rsidRPr="003D16E8" w:rsidP="00053347">
            <w:pPr>
              <w:bidi w:val="0"/>
              <w:rPr>
                <w:rFonts w:ascii="Times New Roman" w:hAnsi="Times New Roman"/>
              </w:rPr>
            </w:pPr>
            <w:r w:rsidRPr="003D16E8">
              <w:rPr>
                <w:rFonts w:ascii="Times New Roman" w:hAnsi="Times New Roman"/>
              </w:rPr>
              <w:t>p) doklady o registrácii humánneho lieku v  štátoch, v ktorých je humánny liek registrovaný; zoznam štátov, v ktorých je podaná žiadosť o registráciu humánneho lieku, ak bola žiadosť zamietnutá aj dôvod jej zamietnutia,</w:t>
            </w:r>
          </w:p>
          <w:p w:rsidR="00053347" w:rsidRPr="003D16E8" w:rsidP="00053347">
            <w:pPr>
              <w:bidi w:val="0"/>
              <w:rPr>
                <w:rFonts w:ascii="Times New Roman" w:hAnsi="Times New Roman"/>
              </w:rPr>
            </w:pPr>
            <w:r w:rsidRPr="003D16E8">
              <w:rPr>
                <w:rFonts w:ascii="Times New Roman" w:hAnsi="Times New Roman"/>
              </w:rPr>
              <w:t xml:space="preserve"> </w:t>
            </w:r>
          </w:p>
          <w:p w:rsidR="00053347" w:rsidRPr="003D16E8" w:rsidP="00053347">
            <w:pPr>
              <w:bidi w:val="0"/>
              <w:rPr>
                <w:rFonts w:ascii="Times New Roman" w:hAnsi="Times New Roman"/>
              </w:rPr>
            </w:pPr>
            <w:r w:rsidRPr="003D16E8">
              <w:rPr>
                <w:rFonts w:ascii="Times New Roman" w:hAnsi="Times New Roman"/>
              </w:rPr>
              <w:t>r) vzorky humánneho lieku a v ňom obsiahnutých liečiv a pomocných látok v množstve potrebnom na tri kompletné analýzy, ak je humánny liek registrovaný komisiou alebo postupom vzájomného uznania registrácie humánneho lieku alebo decentralizovaným postupom registrácie humánneho lieku, pričom Slovenská republika je dotknutým členským štátom,</w:t>
            </w:r>
          </w:p>
          <w:p w:rsidR="00053347" w:rsidRPr="003D16E8" w:rsidP="00053347">
            <w:pPr>
              <w:bidi w:val="0"/>
              <w:rPr>
                <w:rFonts w:ascii="Times New Roman" w:hAnsi="Times New Roman"/>
              </w:rPr>
            </w:pPr>
            <w:r w:rsidRPr="003D16E8">
              <w:rPr>
                <w:rFonts w:ascii="Times New Roman" w:hAnsi="Times New Roman"/>
              </w:rPr>
              <w:t xml:space="preserve"> </w:t>
            </w:r>
          </w:p>
          <w:p w:rsidR="00053347" w:rsidRPr="003D16E8" w:rsidP="00053347">
            <w:pPr>
              <w:bidi w:val="0"/>
              <w:rPr>
                <w:rFonts w:ascii="Times New Roman" w:hAnsi="Times New Roman"/>
              </w:rPr>
            </w:pPr>
          </w:p>
          <w:p w:rsidR="00053347" w:rsidRPr="003D16E8" w:rsidP="00053347">
            <w:pPr>
              <w:bidi w:val="0"/>
              <w:rPr>
                <w:rFonts w:ascii="Times New Roman" w:hAnsi="Times New Roman"/>
              </w:rPr>
            </w:pPr>
            <w:r w:rsidRPr="003D16E8">
              <w:rPr>
                <w:rFonts w:ascii="Times New Roman" w:hAnsi="Times New Roman"/>
              </w:rPr>
              <w:t>t) údaje výrobcu o vplyve humánneho lieku na životné prostredie a o spôsobe zneškodňovania odpadov s obsahom humánneho produktu alebo humánneho lieku ,</w:t>
            </w:r>
          </w:p>
          <w:p w:rsidR="00053347" w:rsidRPr="003D16E8" w:rsidP="00053347">
            <w:pPr>
              <w:bidi w:val="0"/>
              <w:rPr>
                <w:rFonts w:ascii="Times New Roman" w:hAnsi="Times New Roman"/>
              </w:rPr>
            </w:pPr>
          </w:p>
          <w:p w:rsidR="00053347" w:rsidRPr="003D16E8" w:rsidP="00053347">
            <w:pPr>
              <w:bidi w:val="0"/>
              <w:rPr>
                <w:rFonts w:ascii="Times New Roman" w:hAnsi="Times New Roman"/>
              </w:rPr>
            </w:pPr>
            <w:r w:rsidRPr="003D16E8">
              <w:rPr>
                <w:rFonts w:ascii="Times New Roman" w:hAnsi="Times New Roman"/>
              </w:rPr>
              <w:t>u) dokumentáciu o osobitných opatreniach, ktoré boli vykonané na minimalizovanie rizika prenosu zvieracích špongioformných encefalopatií,</w:t>
            </w:r>
          </w:p>
          <w:p w:rsidR="00053347" w:rsidRPr="003D16E8" w:rsidP="00053347">
            <w:pPr>
              <w:bidi w:val="0"/>
              <w:rPr>
                <w:rFonts w:ascii="Times New Roman" w:hAnsi="Times New Roman"/>
              </w:rPr>
            </w:pPr>
            <w:r w:rsidRPr="003D16E8">
              <w:rPr>
                <w:rFonts w:ascii="Times New Roman" w:hAnsi="Times New Roman"/>
              </w:rPr>
              <w:t xml:space="preserve"> </w:t>
            </w:r>
          </w:p>
          <w:p w:rsidR="00A47AC2" w:rsidRPr="003D16E8" w:rsidP="00A47AC2">
            <w:pPr>
              <w:bidi w:val="0"/>
              <w:rPr>
                <w:rFonts w:ascii="Times New Roman" w:hAnsi="Times New Roman"/>
              </w:rPr>
            </w:pPr>
            <w:r w:rsidRPr="003D16E8">
              <w:rPr>
                <w:rFonts w:ascii="Times New Roman" w:hAnsi="Times New Roman"/>
              </w:rPr>
              <w:t>z) doklad o zaradení humánneho lieku medzi lieky na ojedinelé ochorenia podľa osobitného predpisu</w:t>
            </w:r>
            <w:r>
              <w:rPr>
                <w:rStyle w:val="FootnoteReference"/>
                <w:rFonts w:ascii="Times New Roman" w:hAnsi="Times New Roman"/>
                <w:rtl w:val="0"/>
              </w:rPr>
              <w:footnoteReference w:id="6"/>
            </w:r>
            <w:r w:rsidRPr="003D16E8">
              <w:rPr>
                <w:rFonts w:ascii="Times New Roman" w:hAnsi="Times New Roman"/>
              </w:rPr>
              <w:t>) doplnený o stanovisko agentúry.</w:t>
            </w:r>
          </w:p>
          <w:p w:rsidR="00A47AC2" w:rsidRPr="003D16E8" w:rsidP="00053347">
            <w:pPr>
              <w:bidi w:val="0"/>
              <w:rPr>
                <w:rFonts w:ascii="Times New Roman" w:hAnsi="Times New Roman"/>
              </w:rPr>
            </w:pPr>
          </w:p>
          <w:p w:rsidR="00A47AC2" w:rsidRPr="003D16E8" w:rsidP="00053347">
            <w:pPr>
              <w:bidi w:val="0"/>
              <w:rPr>
                <w:rFonts w:ascii="Times New Roman" w:hAnsi="Times New Roman"/>
              </w:rPr>
            </w:pPr>
          </w:p>
          <w:p w:rsidR="00A47AC2" w:rsidRPr="003D16E8" w:rsidP="00053347">
            <w:pPr>
              <w:bidi w:val="0"/>
              <w:rPr>
                <w:rFonts w:ascii="Times New Roman" w:hAnsi="Times New Roman"/>
              </w:rPr>
            </w:pPr>
          </w:p>
          <w:p w:rsidR="00053347" w:rsidRPr="003D16E8" w:rsidP="00053347">
            <w:pPr>
              <w:bidi w:val="0"/>
              <w:rPr>
                <w:rFonts w:ascii="Times New Roman" w:hAnsi="Times New Roman"/>
              </w:rPr>
            </w:pPr>
            <w:r w:rsidRPr="003D16E8">
              <w:rPr>
                <w:rFonts w:ascii="Times New Roman" w:hAnsi="Times New Roman"/>
              </w:rPr>
              <w:t>x) doklad, ktorým žiadateľ preukazuje, že využíva služby osoby zodpovednej za dohľad nad humánnymi liekmi a má nevyhnutne potrebné prostriedky na oznamovanie všetkých podozrení na nežiaduce účinky, ktoré sa vyskytli v iných členských štátoch alebo v tretích štátoch,</w:t>
            </w:r>
          </w:p>
          <w:p w:rsidR="00053347" w:rsidRPr="003D16E8" w:rsidP="00053347">
            <w:pPr>
              <w:bidi w:val="0"/>
              <w:rPr>
                <w:rFonts w:ascii="Times New Roman" w:hAnsi="Times New Roman"/>
              </w:rPr>
            </w:pPr>
          </w:p>
          <w:p w:rsidR="00A47AC2" w:rsidRPr="003D16E8" w:rsidP="00053347">
            <w:pPr>
              <w:bidi w:val="0"/>
              <w:rPr>
                <w:rFonts w:ascii="Times New Roman" w:hAnsi="Times New Roman"/>
              </w:rPr>
            </w:pPr>
          </w:p>
          <w:p w:rsidR="00A47AC2" w:rsidRPr="003D16E8" w:rsidP="00053347">
            <w:pPr>
              <w:bidi w:val="0"/>
              <w:rPr>
                <w:rFonts w:ascii="Times New Roman" w:hAnsi="Times New Roman"/>
              </w:rPr>
            </w:pPr>
          </w:p>
          <w:p w:rsidR="00A47AC2" w:rsidRPr="003D16E8" w:rsidP="00A47AC2">
            <w:pPr>
              <w:bidi w:val="0"/>
              <w:rPr>
                <w:rFonts w:ascii="Times New Roman" w:hAnsi="Times New Roman"/>
              </w:rPr>
            </w:pPr>
            <w:r w:rsidRPr="003D16E8">
              <w:rPr>
                <w:rFonts w:ascii="Times New Roman" w:hAnsi="Times New Roman"/>
              </w:rPr>
              <w:t>s) vyhlásenie žiadateľa, že predložená dokumentácia bola vypracovaná podľa požiadaviek správnej výrobnej praxe, správnej laboratórnej praxe a správnej klinickej praxe,</w:t>
            </w:r>
          </w:p>
          <w:p w:rsidR="002A488C" w:rsidRPr="003D16E8" w:rsidP="00F40DBF">
            <w:pPr>
              <w:pStyle w:val="PlainText"/>
              <w:bidi w:val="0"/>
              <w:rPr>
                <w:rFonts w:ascii="Times New Roman" w:hAnsi="Times New Roman" w:cs="Times New Roman"/>
                <w:sz w:val="24"/>
                <w:szCs w:val="24"/>
              </w:rPr>
            </w:pPr>
          </w:p>
          <w:p w:rsidR="00CF3B5D" w:rsidRPr="003D16E8" w:rsidP="00CF3B5D">
            <w:pPr>
              <w:pStyle w:val="PlainText"/>
              <w:bidi w:val="0"/>
              <w:jc w:val="center"/>
              <w:rPr>
                <w:rFonts w:ascii="Times New Roman" w:hAnsi="Times New Roman" w:cs="Times New Roman"/>
                <w:sz w:val="24"/>
                <w:szCs w:val="24"/>
              </w:rPr>
            </w:pPr>
            <w:r w:rsidRPr="003D16E8">
              <w:rPr>
                <w:rFonts w:ascii="Times New Roman" w:hAnsi="Times New Roman" w:cs="Times New Roman"/>
                <w:sz w:val="24"/>
                <w:szCs w:val="24"/>
              </w:rPr>
              <w:t>§ 60</w:t>
            </w:r>
          </w:p>
          <w:p w:rsidR="00CF3B5D" w:rsidRPr="003D16E8" w:rsidP="00CF3B5D">
            <w:pPr>
              <w:bidi w:val="0"/>
              <w:rPr>
                <w:rFonts w:ascii="Times New Roman" w:hAnsi="Times New Roman"/>
              </w:rPr>
            </w:pPr>
            <w:r w:rsidRPr="003D16E8">
              <w:rPr>
                <w:rFonts w:ascii="Times New Roman" w:hAnsi="Times New Roman"/>
              </w:rPr>
              <w:t>(1) Držiteľ registrácie humánneho lieku je povinný</w:t>
            </w:r>
          </w:p>
          <w:p w:rsidR="00CF3B5D" w:rsidRPr="003D16E8" w:rsidP="00CF3B5D">
            <w:pPr>
              <w:bidi w:val="0"/>
              <w:rPr>
                <w:rFonts w:ascii="Times New Roman" w:hAnsi="Times New Roman"/>
              </w:rPr>
            </w:pPr>
            <w:r w:rsidRPr="003D16E8">
              <w:rPr>
                <w:rFonts w:ascii="Times New Roman" w:hAnsi="Times New Roman"/>
              </w:rPr>
              <w:t xml:space="preserve"> </w:t>
            </w:r>
          </w:p>
          <w:p w:rsidR="00CF3B5D" w:rsidRPr="003D16E8" w:rsidP="00CF3B5D">
            <w:pPr>
              <w:bidi w:val="0"/>
              <w:rPr>
                <w:rFonts w:ascii="Times New Roman" w:hAnsi="Times New Roman"/>
              </w:rPr>
            </w:pPr>
            <w:r w:rsidRPr="003D16E8">
              <w:rPr>
                <w:rFonts w:ascii="Times New Roman" w:hAnsi="Times New Roman"/>
              </w:rPr>
              <w:t>a) zabezpečiť, aby vlastnosti humánneho lieku zodpovedali dokumentácii predloženej v žiadosti o registráciu humánneho lieku a túto dokumentáciu priebežne aktualizovať a predkladať štátnemu ústavu,</w:t>
            </w:r>
          </w:p>
          <w:p w:rsidR="00CF3B5D" w:rsidRPr="003D16E8" w:rsidP="00F40DBF">
            <w:pPr>
              <w:pStyle w:val="PlainText"/>
              <w:bidi w:val="0"/>
              <w:rPr>
                <w:rFonts w:ascii="Times New Roman" w:hAnsi="Times New Roman" w:cs="Times New Roman"/>
                <w:sz w:val="24"/>
                <w:szCs w:val="24"/>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r w:rsidRPr="003D16E8">
              <w:rPr>
                <w:rFonts w:ascii="Times New Roman" w:hAnsi="Times New Roman"/>
                <w:sz w:val="16"/>
                <w:szCs w:val="16"/>
              </w:rPr>
              <w:t>Ú</w:t>
            </w: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r w:rsidRPr="003D16E8">
              <w:rPr>
                <w:rFonts w:ascii="Times New Roman" w:hAnsi="Times New Roman"/>
                <w:sz w:val="16"/>
                <w:szCs w:val="16"/>
              </w:rPr>
              <w:t>Ú</w:t>
            </w: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r w:rsidRPr="003D16E8">
              <w:rPr>
                <w:rFonts w:ascii="Times New Roman" w:hAnsi="Times New Roman"/>
                <w:sz w:val="16"/>
                <w:szCs w:val="16"/>
              </w:rPr>
              <w:t>Ú</w:t>
            </w: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r w:rsidRPr="003D16E8">
              <w:rPr>
                <w:rFonts w:ascii="Times New Roman" w:hAnsi="Times New Roman"/>
                <w:sz w:val="16"/>
                <w:szCs w:val="16"/>
              </w:rPr>
              <w:t>Ú</w:t>
            </w: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r w:rsidRPr="003D16E8">
              <w:rPr>
                <w:rFonts w:ascii="Times New Roman" w:hAnsi="Times New Roman"/>
                <w:sz w:val="16"/>
                <w:szCs w:val="16"/>
              </w:rPr>
              <w:t>Ú</w:t>
            </w: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r w:rsidRPr="003D16E8">
              <w:rPr>
                <w:rFonts w:ascii="Times New Roman" w:hAnsi="Times New Roman"/>
                <w:sz w:val="16"/>
                <w:szCs w:val="16"/>
              </w:rPr>
              <w:t>Ú</w:t>
            </w: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053347" w:rsidRPr="003D16E8" w:rsidP="006C757A">
            <w:pPr>
              <w:bidi w:val="0"/>
              <w:jc w:val="center"/>
              <w:rPr>
                <w:rFonts w:ascii="Times New Roman" w:hAnsi="Times New Roman"/>
                <w:sz w:val="16"/>
                <w:szCs w:val="16"/>
              </w:rPr>
            </w:pPr>
          </w:p>
          <w:p w:rsidR="00053347" w:rsidRPr="003D16E8" w:rsidP="006C757A">
            <w:pPr>
              <w:bidi w:val="0"/>
              <w:jc w:val="center"/>
              <w:rPr>
                <w:rFonts w:ascii="Times New Roman" w:hAnsi="Times New Roman"/>
                <w:sz w:val="16"/>
                <w:szCs w:val="16"/>
              </w:rPr>
            </w:pPr>
          </w:p>
          <w:p w:rsidR="00053347" w:rsidRPr="003D16E8" w:rsidP="006C757A">
            <w:pPr>
              <w:bidi w:val="0"/>
              <w:jc w:val="center"/>
              <w:rPr>
                <w:rFonts w:ascii="Times New Roman" w:hAnsi="Times New Roman"/>
                <w:sz w:val="16"/>
                <w:szCs w:val="16"/>
              </w:rPr>
            </w:pPr>
          </w:p>
          <w:p w:rsidR="00053347"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r w:rsidRPr="003D16E8">
              <w:rPr>
                <w:rFonts w:ascii="Times New Roman" w:hAnsi="Times New Roman"/>
                <w:sz w:val="16"/>
                <w:szCs w:val="16"/>
              </w:rPr>
              <w:t>Ú</w:t>
            </w:r>
          </w:p>
          <w:p w:rsidR="006C757A"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r w:rsidRPr="003D16E8">
              <w:rPr>
                <w:rFonts w:ascii="Times New Roman" w:hAnsi="Times New Roman"/>
                <w:sz w:val="16"/>
                <w:szCs w:val="16"/>
              </w:rPr>
              <w:t>Ú</w:t>
            </w: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r w:rsidRPr="003D16E8">
              <w:rPr>
                <w:rFonts w:ascii="Times New Roman" w:hAnsi="Times New Roman"/>
                <w:sz w:val="16"/>
                <w:szCs w:val="16"/>
              </w:rPr>
              <w:t>Ú</w:t>
            </w:r>
          </w:p>
          <w:p w:rsidR="006C757A"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r w:rsidRPr="003D16E8">
              <w:rPr>
                <w:rFonts w:ascii="Times New Roman" w:hAnsi="Times New Roman"/>
                <w:sz w:val="16"/>
                <w:szCs w:val="16"/>
              </w:rPr>
              <w:t>Ú</w:t>
            </w: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r w:rsidRPr="003D16E8">
              <w:rPr>
                <w:rFonts w:ascii="Times New Roman" w:hAnsi="Times New Roman"/>
                <w:sz w:val="16"/>
                <w:szCs w:val="16"/>
              </w:rPr>
              <w:t>Ú</w:t>
            </w: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r w:rsidRPr="003D16E8">
              <w:rPr>
                <w:rFonts w:ascii="Times New Roman" w:hAnsi="Times New Roman"/>
                <w:sz w:val="16"/>
                <w:szCs w:val="16"/>
              </w:rPr>
              <w:t>Ú</w:t>
            </w: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r w:rsidRPr="003D16E8" w:rsidR="00A47AC2">
              <w:rPr>
                <w:rFonts w:ascii="Times New Roman" w:hAnsi="Times New Roman"/>
                <w:sz w:val="16"/>
                <w:szCs w:val="16"/>
              </w:rPr>
              <w:t>U</w:t>
            </w: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47AC2"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r w:rsidRPr="003D16E8" w:rsidR="00A47AC2">
              <w:rPr>
                <w:rFonts w:ascii="Times New Roman" w:hAnsi="Times New Roman"/>
                <w:sz w:val="16"/>
                <w:szCs w:val="16"/>
              </w:rPr>
              <w:t>U</w:t>
            </w: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AC14DD"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r w:rsidRPr="003D16E8">
              <w:rPr>
                <w:rFonts w:ascii="Times New Roman" w:hAnsi="Times New Roman"/>
                <w:sz w:val="16"/>
                <w:szCs w:val="16"/>
              </w:rPr>
              <w:t>Ú</w:t>
            </w: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r w:rsidRPr="003D16E8">
              <w:rPr>
                <w:rFonts w:ascii="Times New Roman" w:hAnsi="Times New Roman"/>
                <w:sz w:val="16"/>
                <w:szCs w:val="16"/>
              </w:rPr>
              <w:t>Ú</w:t>
            </w: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r w:rsidRPr="003D16E8">
              <w:rPr>
                <w:rFonts w:ascii="Times New Roman" w:hAnsi="Times New Roman"/>
                <w:sz w:val="16"/>
                <w:szCs w:val="16"/>
              </w:rPr>
              <w:t>Ú</w:t>
            </w:r>
          </w:p>
          <w:p w:rsidR="006C757A" w:rsidRPr="003D16E8" w:rsidP="006C757A">
            <w:pPr>
              <w:bidi w:val="0"/>
              <w:jc w:val="center"/>
              <w:rPr>
                <w:rFonts w:ascii="Times New Roman" w:hAnsi="Times New Roman"/>
                <w:sz w:val="16"/>
                <w:szCs w:val="16"/>
              </w:rPr>
            </w:pPr>
            <w:r w:rsidRPr="003D16E8">
              <w:rPr>
                <w:rFonts w:ascii="Times New Roman" w:hAnsi="Times New Roman"/>
                <w:sz w:val="16"/>
                <w:szCs w:val="16"/>
              </w:rPr>
              <w:t>Ú</w:t>
            </w: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r w:rsidRPr="003D16E8">
              <w:rPr>
                <w:rFonts w:ascii="Times New Roman" w:hAnsi="Times New Roman"/>
                <w:sz w:val="16"/>
                <w:szCs w:val="16"/>
              </w:rPr>
              <w:t>Ú</w:t>
            </w: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r w:rsidRPr="003D16E8">
              <w:rPr>
                <w:rFonts w:ascii="Times New Roman" w:hAnsi="Times New Roman"/>
                <w:sz w:val="16"/>
                <w:szCs w:val="16"/>
              </w:rPr>
              <w:t>Ú</w:t>
            </w: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r w:rsidRPr="003D16E8">
              <w:rPr>
                <w:rFonts w:ascii="Times New Roman" w:hAnsi="Times New Roman"/>
                <w:sz w:val="16"/>
                <w:szCs w:val="16"/>
              </w:rPr>
              <w:t>Ú</w:t>
            </w: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r w:rsidRPr="003D16E8">
              <w:rPr>
                <w:rFonts w:ascii="Times New Roman" w:hAnsi="Times New Roman"/>
                <w:sz w:val="16"/>
                <w:szCs w:val="16"/>
              </w:rPr>
              <w:t>Ú</w:t>
            </w: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r w:rsidRPr="003D16E8">
              <w:rPr>
                <w:rFonts w:ascii="Times New Roman" w:hAnsi="Times New Roman"/>
                <w:sz w:val="16"/>
                <w:szCs w:val="16"/>
              </w:rPr>
              <w:t>Ú</w:t>
            </w: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r w:rsidRPr="003D16E8">
              <w:rPr>
                <w:rFonts w:ascii="Times New Roman" w:hAnsi="Times New Roman"/>
                <w:sz w:val="16"/>
                <w:szCs w:val="16"/>
              </w:rPr>
              <w:t>Ú</w:t>
            </w: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r w:rsidRPr="003D16E8">
              <w:rPr>
                <w:rFonts w:ascii="Times New Roman" w:hAnsi="Times New Roman"/>
                <w:sz w:val="16"/>
                <w:szCs w:val="16"/>
              </w:rPr>
              <w:t>Ú</w:t>
            </w: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A47AC2"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r w:rsidRPr="003D16E8">
              <w:rPr>
                <w:rFonts w:ascii="Times New Roman" w:hAnsi="Times New Roman"/>
                <w:sz w:val="16"/>
                <w:szCs w:val="16"/>
              </w:rPr>
              <w:t>Ú</w:t>
            </w: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A47AC2" w:rsidRPr="003D16E8" w:rsidP="006C757A">
            <w:pPr>
              <w:bidi w:val="0"/>
              <w:jc w:val="center"/>
              <w:rPr>
                <w:rFonts w:ascii="Times New Roman" w:hAnsi="Times New Roman"/>
                <w:sz w:val="16"/>
                <w:szCs w:val="16"/>
              </w:rPr>
            </w:pPr>
          </w:p>
          <w:p w:rsidR="00A47AC2" w:rsidRPr="003D16E8" w:rsidP="006C757A">
            <w:pPr>
              <w:bidi w:val="0"/>
              <w:jc w:val="center"/>
              <w:rPr>
                <w:rFonts w:ascii="Times New Roman" w:hAnsi="Times New Roman"/>
                <w:sz w:val="16"/>
                <w:szCs w:val="16"/>
              </w:rPr>
            </w:pPr>
          </w:p>
          <w:p w:rsidR="00A47AC2" w:rsidRPr="003D16E8" w:rsidP="006C757A">
            <w:pPr>
              <w:bidi w:val="0"/>
              <w:jc w:val="center"/>
              <w:rPr>
                <w:rFonts w:ascii="Times New Roman" w:hAnsi="Times New Roman"/>
                <w:sz w:val="16"/>
                <w:szCs w:val="16"/>
              </w:rPr>
            </w:pPr>
          </w:p>
          <w:p w:rsidR="00A47AC2" w:rsidRPr="003D16E8" w:rsidP="006C757A">
            <w:pPr>
              <w:bidi w:val="0"/>
              <w:jc w:val="center"/>
              <w:rPr>
                <w:rFonts w:ascii="Times New Roman" w:hAnsi="Times New Roman"/>
                <w:sz w:val="16"/>
                <w:szCs w:val="16"/>
              </w:rPr>
            </w:pPr>
          </w:p>
          <w:p w:rsidR="00A47AC2" w:rsidRPr="003D16E8" w:rsidP="006C757A">
            <w:pPr>
              <w:bidi w:val="0"/>
              <w:jc w:val="center"/>
              <w:rPr>
                <w:rFonts w:ascii="Times New Roman" w:hAnsi="Times New Roman"/>
                <w:sz w:val="16"/>
                <w:szCs w:val="16"/>
              </w:rPr>
            </w:pPr>
          </w:p>
          <w:p w:rsidR="00A47AC2" w:rsidRPr="003D16E8" w:rsidP="006C757A">
            <w:pPr>
              <w:bidi w:val="0"/>
              <w:jc w:val="center"/>
              <w:rPr>
                <w:rFonts w:ascii="Times New Roman" w:hAnsi="Times New Roman"/>
                <w:sz w:val="16"/>
                <w:szCs w:val="16"/>
              </w:rPr>
            </w:pPr>
          </w:p>
          <w:p w:rsidR="00A47AC2" w:rsidRPr="003D16E8" w:rsidP="006C757A">
            <w:pPr>
              <w:bidi w:val="0"/>
              <w:jc w:val="center"/>
              <w:rPr>
                <w:rFonts w:ascii="Times New Roman" w:hAnsi="Times New Roman"/>
                <w:sz w:val="16"/>
                <w:szCs w:val="16"/>
              </w:rPr>
            </w:pPr>
          </w:p>
          <w:p w:rsidR="00A47AC2" w:rsidRPr="003D16E8" w:rsidP="006C757A">
            <w:pPr>
              <w:bidi w:val="0"/>
              <w:jc w:val="center"/>
              <w:rPr>
                <w:rFonts w:ascii="Times New Roman" w:hAnsi="Times New Roman"/>
                <w:sz w:val="16"/>
                <w:szCs w:val="16"/>
              </w:rPr>
            </w:pPr>
          </w:p>
          <w:p w:rsidR="00A47AC2"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r w:rsidRPr="003D16E8">
              <w:rPr>
                <w:rFonts w:ascii="Times New Roman" w:hAnsi="Times New Roman"/>
                <w:sz w:val="16"/>
                <w:szCs w:val="16"/>
              </w:rPr>
              <w:t>Ú</w:t>
            </w: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6C757A" w:rsidRPr="003D16E8" w:rsidP="006C757A">
            <w:pPr>
              <w:bidi w:val="0"/>
              <w:jc w:val="center"/>
              <w:rPr>
                <w:rFonts w:ascii="Times New Roman" w:hAnsi="Times New Roman"/>
                <w:sz w:val="16"/>
                <w:szCs w:val="16"/>
              </w:rPr>
            </w:pPr>
          </w:p>
          <w:p w:rsidR="0019189B" w:rsidRPr="003D16E8" w:rsidP="006C757A">
            <w:pPr>
              <w:bidi w:val="0"/>
              <w:jc w:val="center"/>
              <w:rPr>
                <w:rFonts w:ascii="Times New Roman" w:hAnsi="Times New Roman"/>
                <w:sz w:val="16"/>
                <w:szCs w:val="16"/>
              </w:rPr>
            </w:pPr>
          </w:p>
          <w:p w:rsidR="00CF3B5D" w:rsidRPr="003D16E8" w:rsidP="006C757A">
            <w:pPr>
              <w:bidi w:val="0"/>
              <w:jc w:val="center"/>
              <w:rPr>
                <w:rFonts w:ascii="Times New Roman" w:hAnsi="Times New Roman"/>
                <w:sz w:val="16"/>
                <w:szCs w:val="16"/>
              </w:rPr>
            </w:pPr>
          </w:p>
          <w:p w:rsidR="00CF3B5D" w:rsidRPr="003D16E8" w:rsidP="006C757A">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F40DBF">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F40DBF">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F40DBF">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jc w:val="center"/>
              <w:rPr>
                <w:rFonts w:ascii="Times New Roman" w:hAnsi="Times New Roman"/>
                <w:sz w:val="16"/>
                <w:szCs w:val="16"/>
              </w:rPr>
            </w:pPr>
            <w:r w:rsidRPr="003D16E8">
              <w:rPr>
                <w:rFonts w:ascii="Times New Roman" w:hAnsi="Times New Roman"/>
                <w:sz w:val="16"/>
                <w:szCs w:val="16"/>
              </w:rPr>
              <w:t>Č: 9</w:t>
            </w:r>
          </w:p>
          <w:p w:rsidR="00E2036A" w:rsidRPr="003D16E8">
            <w:pPr>
              <w:bidi w:val="0"/>
              <w:jc w:val="center"/>
              <w:rPr>
                <w:rFonts w:ascii="Times New Roman" w:hAnsi="Times New Roman"/>
                <w:sz w:val="16"/>
                <w:szCs w:val="16"/>
              </w:rPr>
            </w:pPr>
          </w:p>
          <w:p w:rsidR="00E2036A" w:rsidRPr="003D16E8">
            <w:pPr>
              <w:bidi w:val="0"/>
              <w:jc w:val="center"/>
              <w:rPr>
                <w:rFonts w:ascii="Times New Roman" w:hAnsi="Times New Roman"/>
                <w:sz w:val="16"/>
                <w:szCs w:val="16"/>
              </w:rPr>
            </w:pPr>
          </w:p>
          <w:p w:rsidR="00E2036A" w:rsidRPr="003D16E8">
            <w:pPr>
              <w:bidi w:val="0"/>
              <w:jc w:val="center"/>
              <w:rPr>
                <w:rFonts w:ascii="Times New Roman" w:hAnsi="Times New Roman"/>
                <w:sz w:val="16"/>
                <w:szCs w:val="16"/>
              </w:rPr>
            </w:pPr>
            <w:r w:rsidRPr="003D16E8">
              <w:rPr>
                <w:rFonts w:ascii="Times New Roman" w:hAnsi="Times New Roman"/>
                <w:sz w:val="16"/>
                <w:szCs w:val="16"/>
              </w:rPr>
              <w:t>O: 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075059">
            <w:pPr>
              <w:pStyle w:val="BodyText"/>
              <w:bidi w:val="0"/>
              <w:jc w:val="left"/>
              <w:rPr>
                <w:rFonts w:ascii="Times New Roman" w:hAnsi="Times New Roman"/>
              </w:rPr>
            </w:pPr>
            <w:r w:rsidRPr="003D16E8">
              <w:rPr>
                <w:rFonts w:ascii="Times New Roman" w:hAnsi="Times New Roman"/>
              </w:rPr>
              <w:t>Článok  9</w:t>
            </w:r>
          </w:p>
          <w:p w:rsidR="0019189B" w:rsidRPr="003D16E8" w:rsidP="00075059">
            <w:pPr>
              <w:pStyle w:val="BodyText"/>
              <w:bidi w:val="0"/>
              <w:jc w:val="left"/>
              <w:rPr>
                <w:rFonts w:ascii="Times New Roman" w:hAnsi="Times New Roman"/>
              </w:rPr>
            </w:pPr>
          </w:p>
          <w:p w:rsidR="0019189B" w:rsidRPr="003D16E8" w:rsidP="00075059">
            <w:pPr>
              <w:pStyle w:val="BodyText"/>
              <w:bidi w:val="0"/>
              <w:jc w:val="left"/>
              <w:rPr>
                <w:rFonts w:ascii="Times New Roman" w:hAnsi="Times New Roman"/>
              </w:rPr>
            </w:pPr>
            <w:r w:rsidRPr="003D16E8">
              <w:rPr>
                <w:rFonts w:ascii="Times New Roman" w:hAnsi="Times New Roman"/>
              </w:rPr>
              <w:t xml:space="preserve">Okrem požiadaviek uvedených v článkoch 8 a 10(1), žiadosť o povolenie na uvedenie na trh rádionuklidového generátora bude obsahovať aj tieto informácie: </w:t>
            </w:r>
          </w:p>
          <w:p w:rsidR="0019189B" w:rsidRPr="003D16E8" w:rsidP="00075059">
            <w:pPr>
              <w:pStyle w:val="BodyText"/>
              <w:bidi w:val="0"/>
              <w:jc w:val="left"/>
              <w:rPr>
                <w:rFonts w:ascii="Times New Roman" w:hAnsi="Times New Roman"/>
              </w:rPr>
            </w:pPr>
          </w:p>
          <w:p w:rsidR="0019189B" w:rsidRPr="003D16E8" w:rsidP="00075059">
            <w:pPr>
              <w:pStyle w:val="BodyText"/>
              <w:numPr>
                <w:numId w:val="3"/>
              </w:numPr>
              <w:bidi w:val="0"/>
              <w:jc w:val="left"/>
              <w:rPr>
                <w:rFonts w:ascii="Times New Roman" w:hAnsi="Times New Roman"/>
              </w:rPr>
            </w:pPr>
            <w:r w:rsidRPr="003D16E8">
              <w:rPr>
                <w:rFonts w:ascii="Times New Roman" w:hAnsi="Times New Roman"/>
              </w:rPr>
              <w:t>celkový opis systému spolu s podrobným opisom zložiek systému, ktoré môžu ovplyvniť zloženie alebo kvalitu dcérskeho nukleidového prípravku,</w:t>
            </w:r>
          </w:p>
          <w:p w:rsidR="0019189B" w:rsidRPr="003D16E8" w:rsidP="00075059">
            <w:pPr>
              <w:pStyle w:val="BodyText"/>
              <w:numPr>
                <w:numId w:val="3"/>
              </w:numPr>
              <w:bidi w:val="0"/>
              <w:jc w:val="left"/>
              <w:rPr>
                <w:rFonts w:ascii="Times New Roman" w:hAnsi="Times New Roman"/>
              </w:rPr>
            </w:pPr>
            <w:r w:rsidRPr="003D16E8">
              <w:rPr>
                <w:rFonts w:ascii="Times New Roman" w:hAnsi="Times New Roman"/>
              </w:rPr>
              <w:t>kvalitatívne a kvantitatívne údaje o eluáte alebo o sublimáte.</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p>
          <w:p w:rsidR="00E2036A" w:rsidRPr="003D16E8">
            <w:pPr>
              <w:bidi w:val="0"/>
              <w:jc w:val="center"/>
              <w:rPr>
                <w:rFonts w:ascii="Times New Roman" w:hAnsi="Times New Roman"/>
                <w:sz w:val="16"/>
                <w:szCs w:val="16"/>
              </w:rPr>
            </w:pPr>
          </w:p>
          <w:p w:rsidR="00E2036A"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r w:rsidRPr="003D16E8">
              <w:rPr>
                <w:rFonts w:ascii="Times New Roman" w:hAnsi="Times New Roman"/>
                <w:sz w:val="16"/>
                <w:szCs w:val="16"/>
              </w:rPr>
              <w:t>N</w:t>
            </w:r>
          </w:p>
          <w:p w:rsidR="00327EA6" w:rsidRPr="003D16E8">
            <w:pPr>
              <w:bidi w:val="0"/>
              <w:jc w:val="center"/>
              <w:rPr>
                <w:rFonts w:ascii="Times New Roman" w:hAnsi="Times New Roman"/>
                <w:sz w:val="16"/>
                <w:szCs w:val="16"/>
              </w:rPr>
            </w:pPr>
          </w:p>
          <w:p w:rsidR="00327EA6" w:rsidRPr="003D16E8">
            <w:pPr>
              <w:bidi w:val="0"/>
              <w:jc w:val="center"/>
              <w:rPr>
                <w:rFonts w:ascii="Times New Roman" w:hAnsi="Times New Roman"/>
                <w:sz w:val="16"/>
                <w:szCs w:val="16"/>
              </w:rPr>
            </w:pPr>
          </w:p>
          <w:p w:rsidR="00327EA6" w:rsidRPr="003D16E8">
            <w:pPr>
              <w:bidi w:val="0"/>
              <w:jc w:val="center"/>
              <w:rPr>
                <w:rFonts w:ascii="Times New Roman" w:hAnsi="Times New Roman"/>
                <w:sz w:val="16"/>
                <w:szCs w:val="16"/>
              </w:rPr>
            </w:pPr>
          </w:p>
          <w:p w:rsidR="00327EA6" w:rsidRPr="003D16E8">
            <w:pPr>
              <w:bidi w:val="0"/>
              <w:jc w:val="center"/>
              <w:rPr>
                <w:rFonts w:ascii="Times New Roman" w:hAnsi="Times New Roman"/>
                <w:sz w:val="16"/>
                <w:szCs w:val="16"/>
              </w:rPr>
            </w:pPr>
          </w:p>
          <w:p w:rsidR="00327EA6" w:rsidRPr="003D16E8">
            <w:pPr>
              <w:bidi w:val="0"/>
              <w:jc w:val="center"/>
              <w:rPr>
                <w:rFonts w:ascii="Times New Roman" w:hAnsi="Times New Roman"/>
                <w:sz w:val="16"/>
                <w:szCs w:val="16"/>
              </w:rPr>
            </w:pPr>
          </w:p>
          <w:p w:rsidR="00327EA6" w:rsidRPr="003D16E8">
            <w:pPr>
              <w:bidi w:val="0"/>
              <w:jc w:val="center"/>
              <w:rPr>
                <w:rFonts w:ascii="Times New Roman" w:hAnsi="Times New Roman"/>
                <w:sz w:val="16"/>
                <w:szCs w:val="16"/>
              </w:rPr>
            </w:pPr>
          </w:p>
          <w:p w:rsidR="00327EA6" w:rsidRPr="003D16E8">
            <w:pPr>
              <w:bidi w:val="0"/>
              <w:jc w:val="center"/>
              <w:rPr>
                <w:rFonts w:ascii="Times New Roman" w:hAnsi="Times New Roman"/>
                <w:sz w:val="16"/>
                <w:szCs w:val="16"/>
              </w:rPr>
            </w:pPr>
          </w:p>
          <w:p w:rsidR="00327EA6" w:rsidRPr="003D16E8">
            <w:pPr>
              <w:bidi w:val="0"/>
              <w:jc w:val="center"/>
              <w:rPr>
                <w:rFonts w:ascii="Times New Roman" w:hAnsi="Times New Roman"/>
                <w:sz w:val="16"/>
                <w:szCs w:val="16"/>
              </w:rPr>
            </w:pPr>
          </w:p>
          <w:p w:rsidR="00327EA6" w:rsidRPr="003D16E8">
            <w:pPr>
              <w:bidi w:val="0"/>
              <w:jc w:val="center"/>
              <w:rPr>
                <w:rFonts w:ascii="Times New Roman" w:hAnsi="Times New Roman"/>
                <w:sz w:val="16"/>
                <w:szCs w:val="16"/>
              </w:rPr>
            </w:pPr>
            <w:r w:rsidRPr="003D16E8">
              <w:rPr>
                <w:rFonts w:ascii="Times New Roman" w:hAnsi="Times New Roman"/>
                <w:sz w:val="16"/>
                <w:szCs w:val="16"/>
              </w:rPr>
              <w:t>N</w:t>
            </w:r>
          </w:p>
          <w:p w:rsidR="00327EA6" w:rsidRPr="003D16E8">
            <w:pPr>
              <w:bidi w:val="0"/>
              <w:jc w:val="center"/>
              <w:rPr>
                <w:rFonts w:ascii="Times New Roman" w:hAnsi="Times New Roman"/>
                <w:sz w:val="16"/>
                <w:szCs w:val="16"/>
              </w:rPr>
            </w:pPr>
          </w:p>
          <w:p w:rsidR="00327EA6" w:rsidRPr="003D16E8">
            <w:pPr>
              <w:bidi w:val="0"/>
              <w:jc w:val="center"/>
              <w:rPr>
                <w:rFonts w:ascii="Times New Roman" w:hAnsi="Times New Roman"/>
                <w:sz w:val="16"/>
                <w:szCs w:val="16"/>
              </w:rPr>
            </w:pPr>
          </w:p>
          <w:p w:rsidR="00327EA6" w:rsidRPr="003D16E8">
            <w:pPr>
              <w:bidi w:val="0"/>
              <w:jc w:val="center"/>
              <w:rPr>
                <w:rFonts w:ascii="Times New Roman" w:hAnsi="Times New Roman"/>
                <w:sz w:val="16"/>
                <w:szCs w:val="16"/>
              </w:rPr>
            </w:pPr>
          </w:p>
          <w:p w:rsidR="00327EA6" w:rsidRPr="003D16E8">
            <w:pPr>
              <w:bidi w:val="0"/>
              <w:jc w:val="center"/>
              <w:rPr>
                <w:rFonts w:ascii="Times New Roman" w:hAnsi="Times New Roman"/>
                <w:sz w:val="16"/>
                <w:szCs w:val="16"/>
              </w:rPr>
            </w:pPr>
          </w:p>
          <w:p w:rsidR="00327EA6" w:rsidRPr="003D16E8">
            <w:pPr>
              <w:bidi w:val="0"/>
              <w:jc w:val="center"/>
              <w:rPr>
                <w:rFonts w:ascii="Times New Roman" w:hAnsi="Times New Roman"/>
                <w:sz w:val="16"/>
                <w:szCs w:val="16"/>
              </w:rPr>
            </w:pPr>
          </w:p>
          <w:p w:rsidR="00327EA6" w:rsidRPr="003D16E8">
            <w:pPr>
              <w:bidi w:val="0"/>
              <w:jc w:val="center"/>
              <w:rPr>
                <w:rFonts w:ascii="Times New Roman" w:hAnsi="Times New Roman"/>
                <w:sz w:val="16"/>
                <w:szCs w:val="16"/>
              </w:rPr>
            </w:pPr>
          </w:p>
          <w:p w:rsidR="00327EA6"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jc w:val="center"/>
              <w:rPr>
                <w:rFonts w:ascii="Times New Roman" w:hAnsi="Times New Roman"/>
                <w:sz w:val="16"/>
                <w:szCs w:val="16"/>
              </w:rPr>
            </w:pPr>
            <w:r w:rsidRPr="003D16E8" w:rsidR="00327EA6">
              <w:rPr>
                <w:rFonts w:ascii="Times New Roman" w:hAnsi="Times New Roman"/>
                <w:sz w:val="16"/>
                <w:szCs w:val="16"/>
              </w:rPr>
              <w:t>§ 48</w:t>
            </w:r>
          </w:p>
          <w:p w:rsidR="0019189B" w:rsidRPr="003D16E8">
            <w:pPr>
              <w:bidi w:val="0"/>
              <w:jc w:val="center"/>
              <w:rPr>
                <w:rFonts w:ascii="Times New Roman" w:hAnsi="Times New Roman"/>
                <w:sz w:val="16"/>
                <w:szCs w:val="16"/>
              </w:rPr>
            </w:pPr>
            <w:r w:rsidRPr="003D16E8" w:rsidR="00327EA6">
              <w:rPr>
                <w:rFonts w:ascii="Times New Roman" w:hAnsi="Times New Roman"/>
                <w:sz w:val="16"/>
                <w:szCs w:val="16"/>
              </w:rPr>
              <w:t>O: 2</w:t>
            </w:r>
          </w:p>
          <w:p w:rsidR="00E2036A" w:rsidRPr="003D16E8">
            <w:pPr>
              <w:bidi w:val="0"/>
              <w:jc w:val="center"/>
              <w:rPr>
                <w:rFonts w:ascii="Times New Roman" w:hAnsi="Times New Roman"/>
                <w:sz w:val="16"/>
                <w:szCs w:val="16"/>
              </w:rPr>
            </w:pPr>
          </w:p>
          <w:p w:rsidR="00E2036A" w:rsidRPr="003D16E8">
            <w:pPr>
              <w:bidi w:val="0"/>
              <w:jc w:val="center"/>
              <w:rPr>
                <w:rFonts w:ascii="Times New Roman" w:hAnsi="Times New Roman"/>
                <w:sz w:val="16"/>
                <w:szCs w:val="16"/>
              </w:rPr>
            </w:pPr>
          </w:p>
          <w:p w:rsidR="00E2036A" w:rsidRPr="003D16E8">
            <w:pPr>
              <w:bidi w:val="0"/>
              <w:jc w:val="center"/>
              <w:rPr>
                <w:rFonts w:ascii="Times New Roman" w:hAnsi="Times New Roman"/>
                <w:sz w:val="16"/>
                <w:szCs w:val="16"/>
              </w:rPr>
            </w:pPr>
          </w:p>
          <w:p w:rsidR="00E2036A" w:rsidRPr="003D16E8">
            <w:pPr>
              <w:bidi w:val="0"/>
              <w:jc w:val="center"/>
              <w:rPr>
                <w:rFonts w:ascii="Times New Roman" w:hAnsi="Times New Roman"/>
                <w:sz w:val="16"/>
                <w:szCs w:val="16"/>
              </w:rPr>
            </w:pPr>
          </w:p>
          <w:p w:rsidR="00E2036A" w:rsidRPr="003D16E8">
            <w:pPr>
              <w:bidi w:val="0"/>
              <w:jc w:val="center"/>
              <w:rPr>
                <w:rFonts w:ascii="Times New Roman" w:hAnsi="Times New Roman"/>
                <w:sz w:val="16"/>
                <w:szCs w:val="16"/>
              </w:rPr>
            </w:pPr>
          </w:p>
          <w:p w:rsidR="00E2036A" w:rsidRPr="003D16E8">
            <w:pPr>
              <w:bidi w:val="0"/>
              <w:jc w:val="center"/>
              <w:rPr>
                <w:rFonts w:ascii="Times New Roman" w:hAnsi="Times New Roman"/>
                <w:sz w:val="16"/>
                <w:szCs w:val="16"/>
              </w:rPr>
            </w:pPr>
          </w:p>
          <w:p w:rsidR="00E2036A" w:rsidRPr="003D16E8">
            <w:pPr>
              <w:bidi w:val="0"/>
              <w:jc w:val="center"/>
              <w:rPr>
                <w:rFonts w:ascii="Times New Roman" w:hAnsi="Times New Roman"/>
                <w:sz w:val="16"/>
                <w:szCs w:val="16"/>
              </w:rPr>
            </w:pPr>
            <w:r w:rsidRPr="003D16E8">
              <w:rPr>
                <w:rFonts w:ascii="Times New Roman" w:hAnsi="Times New Roman"/>
                <w:sz w:val="16"/>
                <w:szCs w:val="16"/>
              </w:rPr>
              <w:t>P: a</w:t>
            </w:r>
          </w:p>
          <w:p w:rsidR="00E2036A" w:rsidRPr="003D16E8">
            <w:pPr>
              <w:bidi w:val="0"/>
              <w:jc w:val="center"/>
              <w:rPr>
                <w:rFonts w:ascii="Times New Roman" w:hAnsi="Times New Roman"/>
                <w:sz w:val="16"/>
                <w:szCs w:val="16"/>
              </w:rPr>
            </w:pPr>
          </w:p>
          <w:p w:rsidR="00E2036A" w:rsidRPr="003D16E8">
            <w:pPr>
              <w:bidi w:val="0"/>
              <w:jc w:val="center"/>
              <w:rPr>
                <w:rFonts w:ascii="Times New Roman" w:hAnsi="Times New Roman"/>
                <w:sz w:val="16"/>
                <w:szCs w:val="16"/>
              </w:rPr>
            </w:pPr>
          </w:p>
          <w:p w:rsidR="00E2036A" w:rsidRPr="003D16E8">
            <w:pPr>
              <w:bidi w:val="0"/>
              <w:jc w:val="center"/>
              <w:rPr>
                <w:rFonts w:ascii="Times New Roman" w:hAnsi="Times New Roman"/>
                <w:sz w:val="16"/>
                <w:szCs w:val="16"/>
              </w:rPr>
            </w:pPr>
          </w:p>
          <w:p w:rsidR="00E2036A" w:rsidRPr="003D16E8">
            <w:pPr>
              <w:bidi w:val="0"/>
              <w:jc w:val="center"/>
              <w:rPr>
                <w:rFonts w:ascii="Times New Roman" w:hAnsi="Times New Roman"/>
                <w:sz w:val="16"/>
                <w:szCs w:val="16"/>
              </w:rPr>
            </w:pPr>
          </w:p>
          <w:p w:rsidR="00E2036A" w:rsidRPr="003D16E8">
            <w:pPr>
              <w:bidi w:val="0"/>
              <w:jc w:val="center"/>
              <w:rPr>
                <w:rFonts w:ascii="Times New Roman" w:hAnsi="Times New Roman"/>
                <w:sz w:val="16"/>
                <w:szCs w:val="16"/>
              </w:rPr>
            </w:pPr>
          </w:p>
          <w:p w:rsidR="00E2036A" w:rsidRPr="003D16E8">
            <w:pPr>
              <w:bidi w:val="0"/>
              <w:jc w:val="center"/>
              <w:rPr>
                <w:rFonts w:ascii="Times New Roman" w:hAnsi="Times New Roman"/>
                <w:sz w:val="16"/>
                <w:szCs w:val="16"/>
              </w:rPr>
            </w:pPr>
          </w:p>
          <w:p w:rsidR="00E2036A" w:rsidRPr="003D16E8">
            <w:pPr>
              <w:bidi w:val="0"/>
              <w:jc w:val="center"/>
              <w:rPr>
                <w:rFonts w:ascii="Times New Roman" w:hAnsi="Times New Roman"/>
                <w:sz w:val="16"/>
                <w:szCs w:val="16"/>
              </w:rPr>
            </w:pPr>
            <w:r w:rsidRPr="003D16E8">
              <w:rPr>
                <w:rFonts w:ascii="Times New Roman" w:hAnsi="Times New Roman"/>
                <w:sz w:val="16"/>
                <w:szCs w:val="16"/>
              </w:rPr>
              <w:t>P: b</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327EA6" w:rsidRPr="003D16E8" w:rsidP="00327EA6">
            <w:pPr>
              <w:bidi w:val="0"/>
              <w:rPr>
                <w:rFonts w:ascii="Times New Roman" w:hAnsi="Times New Roman"/>
              </w:rPr>
            </w:pPr>
            <w:r w:rsidRPr="003D16E8">
              <w:rPr>
                <w:rFonts w:ascii="Times New Roman" w:hAnsi="Times New Roman"/>
              </w:rPr>
              <w:t>(2) Žiadosť o registráciu humánneho</w:t>
            </w:r>
            <w:r w:rsidRPr="003D16E8">
              <w:rPr>
                <w:rFonts w:ascii="Times New Roman" w:hAnsi="Times New Roman"/>
              </w:rPr>
              <w:t xml:space="preserve"> </w:t>
            </w:r>
            <w:r w:rsidRPr="003D16E8">
              <w:rPr>
                <w:rFonts w:ascii="Times New Roman" w:hAnsi="Times New Roman"/>
              </w:rPr>
              <w:t>lieku, ktorý  obsahuje rádioaktívne látky, musí okrem údajov uvedených v odseku 1 obsahovať aj</w:t>
            </w:r>
          </w:p>
          <w:p w:rsidR="00327EA6" w:rsidRPr="003D16E8" w:rsidP="00327EA6">
            <w:pPr>
              <w:bidi w:val="0"/>
              <w:rPr>
                <w:rFonts w:ascii="Times New Roman" w:hAnsi="Times New Roman"/>
              </w:rPr>
            </w:pPr>
          </w:p>
          <w:p w:rsidR="00327EA6" w:rsidRPr="003D16E8" w:rsidP="00327EA6">
            <w:pPr>
              <w:bidi w:val="0"/>
              <w:rPr>
                <w:rFonts w:ascii="Times New Roman" w:hAnsi="Times New Roman"/>
              </w:rPr>
            </w:pPr>
            <w:r w:rsidRPr="003D16E8">
              <w:rPr>
                <w:rFonts w:ascii="Times New Roman" w:hAnsi="Times New Roman"/>
              </w:rPr>
              <w:t>a) všeobecný opis spôsobu podania a podrobný opis tých zložiek, ktoré môžu ovplyvniť zloženie alebo kvalitu prípravku príbuzného nuklidu,</w:t>
            </w:r>
          </w:p>
          <w:p w:rsidR="00327EA6" w:rsidRPr="003D16E8" w:rsidP="00327EA6">
            <w:pPr>
              <w:bidi w:val="0"/>
              <w:rPr>
                <w:rFonts w:ascii="Times New Roman" w:hAnsi="Times New Roman"/>
              </w:rPr>
            </w:pPr>
            <w:r w:rsidRPr="003D16E8">
              <w:rPr>
                <w:rFonts w:ascii="Times New Roman" w:hAnsi="Times New Roman"/>
              </w:rPr>
              <w:t xml:space="preserve"> </w:t>
            </w:r>
          </w:p>
          <w:p w:rsidR="00327EA6" w:rsidRPr="003D16E8" w:rsidP="00327EA6">
            <w:pPr>
              <w:bidi w:val="0"/>
              <w:rPr>
                <w:rFonts w:ascii="Times New Roman" w:hAnsi="Times New Roman"/>
              </w:rPr>
            </w:pPr>
            <w:r w:rsidRPr="003D16E8">
              <w:rPr>
                <w:rFonts w:ascii="Times New Roman" w:hAnsi="Times New Roman"/>
              </w:rPr>
              <w:t>b) kvalitatívne a kvantitatívne charakteristiky výluhu alebo sublimátu.</w:t>
            </w:r>
          </w:p>
          <w:p w:rsidR="0019189B"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jc w:val="center"/>
              <w:rPr>
                <w:rFonts w:ascii="Times New Roman" w:hAnsi="Times New Roman"/>
                <w:sz w:val="16"/>
                <w:szCs w:val="16"/>
              </w:rPr>
            </w:pPr>
          </w:p>
          <w:p w:rsidR="00E2036A" w:rsidRPr="003D16E8">
            <w:pPr>
              <w:bidi w:val="0"/>
              <w:jc w:val="center"/>
              <w:rPr>
                <w:rFonts w:ascii="Times New Roman" w:hAnsi="Times New Roman"/>
                <w:sz w:val="16"/>
                <w:szCs w:val="16"/>
              </w:rPr>
            </w:pPr>
          </w:p>
          <w:p w:rsidR="0019189B" w:rsidRPr="003D16E8">
            <w:pPr>
              <w:bidi w:val="0"/>
              <w:jc w:val="center"/>
              <w:rPr>
                <w:rFonts w:ascii="Times New Roman" w:hAnsi="Times New Roman"/>
                <w:sz w:val="16"/>
                <w:szCs w:val="16"/>
              </w:rPr>
            </w:pPr>
            <w:r w:rsidRPr="003D16E8">
              <w:rPr>
                <w:rFonts w:ascii="Times New Roman" w:hAnsi="Times New Roman"/>
                <w:sz w:val="16"/>
                <w:szCs w:val="16"/>
              </w:rPr>
              <w:t>Ú</w:t>
            </w:r>
          </w:p>
          <w:p w:rsidR="00327EA6" w:rsidRPr="003D16E8">
            <w:pPr>
              <w:bidi w:val="0"/>
              <w:jc w:val="center"/>
              <w:rPr>
                <w:rFonts w:ascii="Times New Roman" w:hAnsi="Times New Roman"/>
                <w:sz w:val="16"/>
                <w:szCs w:val="16"/>
              </w:rPr>
            </w:pPr>
          </w:p>
          <w:p w:rsidR="00327EA6" w:rsidRPr="003D16E8">
            <w:pPr>
              <w:bidi w:val="0"/>
              <w:jc w:val="center"/>
              <w:rPr>
                <w:rFonts w:ascii="Times New Roman" w:hAnsi="Times New Roman"/>
                <w:sz w:val="16"/>
                <w:szCs w:val="16"/>
              </w:rPr>
            </w:pPr>
          </w:p>
          <w:p w:rsidR="00327EA6" w:rsidRPr="003D16E8">
            <w:pPr>
              <w:bidi w:val="0"/>
              <w:jc w:val="center"/>
              <w:rPr>
                <w:rFonts w:ascii="Times New Roman" w:hAnsi="Times New Roman"/>
                <w:sz w:val="16"/>
                <w:szCs w:val="16"/>
              </w:rPr>
            </w:pPr>
          </w:p>
          <w:p w:rsidR="00327EA6" w:rsidRPr="003D16E8">
            <w:pPr>
              <w:bidi w:val="0"/>
              <w:jc w:val="center"/>
              <w:rPr>
                <w:rFonts w:ascii="Times New Roman" w:hAnsi="Times New Roman"/>
                <w:sz w:val="16"/>
                <w:szCs w:val="16"/>
              </w:rPr>
            </w:pPr>
          </w:p>
          <w:p w:rsidR="00327EA6" w:rsidRPr="003D16E8">
            <w:pPr>
              <w:bidi w:val="0"/>
              <w:jc w:val="center"/>
              <w:rPr>
                <w:rFonts w:ascii="Times New Roman" w:hAnsi="Times New Roman"/>
                <w:sz w:val="16"/>
                <w:szCs w:val="16"/>
              </w:rPr>
            </w:pPr>
          </w:p>
          <w:p w:rsidR="00327EA6" w:rsidRPr="003D16E8">
            <w:pPr>
              <w:bidi w:val="0"/>
              <w:jc w:val="center"/>
              <w:rPr>
                <w:rFonts w:ascii="Times New Roman" w:hAnsi="Times New Roman"/>
                <w:sz w:val="16"/>
                <w:szCs w:val="16"/>
              </w:rPr>
            </w:pPr>
          </w:p>
          <w:p w:rsidR="00327EA6" w:rsidRPr="003D16E8">
            <w:pPr>
              <w:bidi w:val="0"/>
              <w:jc w:val="center"/>
              <w:rPr>
                <w:rFonts w:ascii="Times New Roman" w:hAnsi="Times New Roman"/>
                <w:sz w:val="16"/>
                <w:szCs w:val="16"/>
              </w:rPr>
            </w:pPr>
            <w:r w:rsidRPr="003D16E8">
              <w:rPr>
                <w:rFonts w:ascii="Times New Roman" w:hAnsi="Times New Roman"/>
                <w:sz w:val="16"/>
                <w:szCs w:val="16"/>
              </w:rPr>
              <w:t>U</w:t>
            </w:r>
          </w:p>
          <w:p w:rsidR="00327EA6" w:rsidRPr="003D16E8">
            <w:pPr>
              <w:bidi w:val="0"/>
              <w:jc w:val="center"/>
              <w:rPr>
                <w:rFonts w:ascii="Times New Roman" w:hAnsi="Times New Roman"/>
                <w:sz w:val="16"/>
                <w:szCs w:val="16"/>
              </w:rPr>
            </w:pPr>
          </w:p>
          <w:p w:rsidR="00327EA6" w:rsidRPr="003D16E8">
            <w:pPr>
              <w:bidi w:val="0"/>
              <w:jc w:val="center"/>
              <w:rPr>
                <w:rFonts w:ascii="Times New Roman" w:hAnsi="Times New Roman"/>
                <w:sz w:val="16"/>
                <w:szCs w:val="16"/>
              </w:rPr>
            </w:pPr>
          </w:p>
          <w:p w:rsidR="00327EA6" w:rsidRPr="003D16E8">
            <w:pPr>
              <w:bidi w:val="0"/>
              <w:jc w:val="center"/>
              <w:rPr>
                <w:rFonts w:ascii="Times New Roman" w:hAnsi="Times New Roman"/>
                <w:sz w:val="16"/>
                <w:szCs w:val="16"/>
              </w:rPr>
            </w:pPr>
          </w:p>
          <w:p w:rsidR="00327EA6" w:rsidRPr="003D16E8">
            <w:pPr>
              <w:bidi w:val="0"/>
              <w:jc w:val="center"/>
              <w:rPr>
                <w:rFonts w:ascii="Times New Roman" w:hAnsi="Times New Roman"/>
                <w:sz w:val="16"/>
                <w:szCs w:val="16"/>
              </w:rPr>
            </w:pPr>
          </w:p>
          <w:p w:rsidR="00327EA6" w:rsidRPr="003D16E8">
            <w:pPr>
              <w:bidi w:val="0"/>
              <w:jc w:val="center"/>
              <w:rPr>
                <w:rFonts w:ascii="Times New Roman" w:hAnsi="Times New Roman"/>
                <w:sz w:val="16"/>
                <w:szCs w:val="16"/>
              </w:rPr>
            </w:pPr>
          </w:p>
          <w:p w:rsidR="00327EA6" w:rsidRPr="003D16E8">
            <w:pPr>
              <w:bidi w:val="0"/>
              <w:jc w:val="center"/>
              <w:rPr>
                <w:rFonts w:ascii="Times New Roman" w:hAnsi="Times New Roman"/>
                <w:sz w:val="16"/>
                <w:szCs w:val="16"/>
              </w:rPr>
            </w:pPr>
          </w:p>
          <w:p w:rsidR="00327EA6" w:rsidRPr="003D16E8">
            <w:pPr>
              <w:bidi w:val="0"/>
              <w:jc w:val="center"/>
              <w:rPr>
                <w:rFonts w:ascii="Times New Roman" w:hAnsi="Times New Roman"/>
                <w:sz w:val="16"/>
                <w:szCs w:val="16"/>
              </w:rPr>
            </w:pPr>
            <w:r w:rsidRPr="003D16E8">
              <w:rPr>
                <w:rFonts w:ascii="Times New Roman" w:hAnsi="Times New Roman"/>
                <w:sz w:val="16"/>
                <w:szCs w:val="16"/>
              </w:rPr>
              <w:t>U</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997838">
            <w:pPr>
              <w:bidi w:val="0"/>
              <w:jc w:val="center"/>
              <w:rPr>
                <w:rFonts w:ascii="Times New Roman" w:hAnsi="Times New Roman"/>
                <w:sz w:val="16"/>
                <w:szCs w:val="16"/>
              </w:rPr>
            </w:pPr>
            <w:r w:rsidRPr="003D16E8">
              <w:rPr>
                <w:rFonts w:ascii="Times New Roman" w:hAnsi="Times New Roman"/>
                <w:sz w:val="16"/>
                <w:szCs w:val="16"/>
              </w:rPr>
              <w:t>Č: 10</w:t>
            </w:r>
          </w:p>
          <w:p w:rsidR="00997838" w:rsidRPr="003D16E8" w:rsidP="00997838">
            <w:pPr>
              <w:bidi w:val="0"/>
              <w:jc w:val="center"/>
              <w:rPr>
                <w:rFonts w:ascii="Times New Roman" w:hAnsi="Times New Roman"/>
                <w:sz w:val="16"/>
                <w:szCs w:val="16"/>
              </w:rPr>
            </w:pPr>
            <w:r w:rsidRPr="003D16E8">
              <w:rPr>
                <w:rFonts w:ascii="Times New Roman" w:hAnsi="Times New Roman"/>
                <w:sz w:val="16"/>
                <w:szCs w:val="16"/>
              </w:rPr>
              <w:t>O: 1</w:t>
            </w: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367EE0" w:rsidRPr="003D16E8" w:rsidP="00997838">
            <w:pPr>
              <w:bidi w:val="0"/>
              <w:jc w:val="center"/>
              <w:rPr>
                <w:rFonts w:ascii="Times New Roman" w:hAnsi="Times New Roman"/>
                <w:sz w:val="16"/>
                <w:szCs w:val="16"/>
              </w:rPr>
            </w:pPr>
          </w:p>
          <w:p w:rsidR="00367EE0" w:rsidRPr="003D16E8" w:rsidP="00997838">
            <w:pPr>
              <w:bidi w:val="0"/>
              <w:jc w:val="center"/>
              <w:rPr>
                <w:rFonts w:ascii="Times New Roman" w:hAnsi="Times New Roman"/>
                <w:sz w:val="16"/>
                <w:szCs w:val="16"/>
              </w:rPr>
            </w:pPr>
          </w:p>
          <w:p w:rsidR="00367EE0" w:rsidRPr="003D16E8" w:rsidP="00997838">
            <w:pPr>
              <w:bidi w:val="0"/>
              <w:jc w:val="center"/>
              <w:rPr>
                <w:rFonts w:ascii="Times New Roman" w:hAnsi="Times New Roman"/>
                <w:sz w:val="16"/>
                <w:szCs w:val="16"/>
              </w:rPr>
            </w:pPr>
          </w:p>
          <w:p w:rsidR="00367EE0" w:rsidRPr="003D16E8" w:rsidP="00997838">
            <w:pPr>
              <w:bidi w:val="0"/>
              <w:jc w:val="center"/>
              <w:rPr>
                <w:rFonts w:ascii="Times New Roman" w:hAnsi="Times New Roman"/>
                <w:sz w:val="16"/>
                <w:szCs w:val="16"/>
              </w:rPr>
            </w:pPr>
          </w:p>
          <w:p w:rsidR="00367EE0" w:rsidRPr="003D16E8" w:rsidP="00997838">
            <w:pPr>
              <w:bidi w:val="0"/>
              <w:jc w:val="center"/>
              <w:rPr>
                <w:rFonts w:ascii="Times New Roman" w:hAnsi="Times New Roman"/>
                <w:sz w:val="16"/>
                <w:szCs w:val="16"/>
              </w:rPr>
            </w:pPr>
          </w:p>
          <w:p w:rsidR="00367EE0" w:rsidRPr="003D16E8" w:rsidP="00997838">
            <w:pPr>
              <w:bidi w:val="0"/>
              <w:jc w:val="center"/>
              <w:rPr>
                <w:rFonts w:ascii="Times New Roman" w:hAnsi="Times New Roman"/>
                <w:sz w:val="16"/>
                <w:szCs w:val="16"/>
              </w:rPr>
            </w:pPr>
          </w:p>
          <w:p w:rsidR="00367EE0" w:rsidRPr="003D16E8" w:rsidP="00997838">
            <w:pPr>
              <w:bidi w:val="0"/>
              <w:jc w:val="center"/>
              <w:rPr>
                <w:rFonts w:ascii="Times New Roman" w:hAnsi="Times New Roman"/>
                <w:sz w:val="16"/>
                <w:szCs w:val="16"/>
              </w:rPr>
            </w:pPr>
          </w:p>
          <w:p w:rsidR="00367EE0" w:rsidRPr="003D16E8" w:rsidP="00997838">
            <w:pPr>
              <w:bidi w:val="0"/>
              <w:jc w:val="center"/>
              <w:rPr>
                <w:rFonts w:ascii="Times New Roman" w:hAnsi="Times New Roman"/>
                <w:sz w:val="16"/>
                <w:szCs w:val="16"/>
              </w:rPr>
            </w:pPr>
          </w:p>
          <w:p w:rsidR="00367EE0" w:rsidRPr="003D16E8" w:rsidP="00997838">
            <w:pPr>
              <w:bidi w:val="0"/>
              <w:jc w:val="center"/>
              <w:rPr>
                <w:rFonts w:ascii="Times New Roman" w:hAnsi="Times New Roman"/>
                <w:sz w:val="16"/>
                <w:szCs w:val="16"/>
              </w:rPr>
            </w:pPr>
          </w:p>
          <w:p w:rsidR="00367EE0" w:rsidRPr="003D16E8" w:rsidP="00997838">
            <w:pPr>
              <w:bidi w:val="0"/>
              <w:jc w:val="center"/>
              <w:rPr>
                <w:rFonts w:ascii="Times New Roman" w:hAnsi="Times New Roman"/>
                <w:sz w:val="16"/>
                <w:szCs w:val="16"/>
              </w:rPr>
            </w:pPr>
          </w:p>
          <w:p w:rsidR="00367EE0"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r w:rsidRPr="003D16E8">
              <w:rPr>
                <w:rFonts w:ascii="Times New Roman" w:hAnsi="Times New Roman"/>
                <w:sz w:val="16"/>
                <w:szCs w:val="16"/>
              </w:rPr>
              <w:t>O: 2</w:t>
            </w: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r w:rsidRPr="003D16E8">
              <w:rPr>
                <w:rFonts w:ascii="Times New Roman" w:hAnsi="Times New Roman"/>
                <w:sz w:val="16"/>
                <w:szCs w:val="16"/>
              </w:rPr>
              <w:t>P: a</w:t>
            </w: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r w:rsidRPr="003D16E8">
              <w:rPr>
                <w:rFonts w:ascii="Times New Roman" w:hAnsi="Times New Roman"/>
                <w:sz w:val="16"/>
                <w:szCs w:val="16"/>
              </w:rPr>
              <w:t>P: b</w:t>
            </w: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5309D0" w:rsidRPr="003D16E8" w:rsidP="00997838">
            <w:pPr>
              <w:bidi w:val="0"/>
              <w:jc w:val="center"/>
              <w:rPr>
                <w:rFonts w:ascii="Times New Roman" w:hAnsi="Times New Roman"/>
                <w:sz w:val="16"/>
                <w:szCs w:val="16"/>
              </w:rPr>
            </w:pPr>
          </w:p>
          <w:p w:rsidR="005309D0"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r w:rsidRPr="003D16E8">
              <w:rPr>
                <w:rFonts w:ascii="Times New Roman" w:hAnsi="Times New Roman"/>
                <w:sz w:val="16"/>
                <w:szCs w:val="16"/>
              </w:rPr>
              <w:t>O: 3</w:t>
            </w: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r w:rsidRPr="003D16E8">
              <w:rPr>
                <w:rFonts w:ascii="Times New Roman" w:hAnsi="Times New Roman"/>
                <w:sz w:val="16"/>
                <w:szCs w:val="16"/>
              </w:rPr>
              <w:t>O: 4</w:t>
            </w: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0B09B6" w:rsidRPr="003D16E8" w:rsidP="00997838">
            <w:pPr>
              <w:bidi w:val="0"/>
              <w:jc w:val="center"/>
              <w:rPr>
                <w:rFonts w:ascii="Times New Roman" w:hAnsi="Times New Roman"/>
                <w:sz w:val="16"/>
                <w:szCs w:val="16"/>
              </w:rPr>
            </w:pPr>
          </w:p>
          <w:p w:rsidR="000B09B6"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r w:rsidRPr="003D16E8">
              <w:rPr>
                <w:rFonts w:ascii="Times New Roman" w:hAnsi="Times New Roman"/>
                <w:sz w:val="16"/>
                <w:szCs w:val="16"/>
              </w:rPr>
              <w:t>O: 5</w:t>
            </w: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0B09B6" w:rsidRPr="003D16E8" w:rsidP="00997838">
            <w:pPr>
              <w:bidi w:val="0"/>
              <w:jc w:val="center"/>
              <w:rPr>
                <w:rFonts w:ascii="Times New Roman" w:hAnsi="Times New Roman"/>
                <w:sz w:val="16"/>
                <w:szCs w:val="16"/>
              </w:rPr>
            </w:pPr>
          </w:p>
          <w:p w:rsidR="000B09B6"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r w:rsidRPr="003D16E8">
              <w:rPr>
                <w:rFonts w:ascii="Times New Roman" w:hAnsi="Times New Roman"/>
                <w:sz w:val="16"/>
                <w:szCs w:val="16"/>
              </w:rPr>
              <w:t>O: 6</w:t>
            </w: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r w:rsidRPr="003D16E8">
              <w:rPr>
                <w:rFonts w:ascii="Times New Roman" w:hAnsi="Times New Roman"/>
                <w:sz w:val="16"/>
                <w:szCs w:val="16"/>
              </w:rPr>
              <w:t xml:space="preserve"> Č: 10a</w:t>
            </w: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0B09B6"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r w:rsidRPr="003D16E8">
              <w:rPr>
                <w:rFonts w:ascii="Times New Roman" w:hAnsi="Times New Roman"/>
                <w:sz w:val="16"/>
                <w:szCs w:val="16"/>
              </w:rPr>
              <w:t>Č: 10b</w:t>
            </w: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0B09B6" w:rsidRPr="003D16E8" w:rsidP="00997838">
            <w:pPr>
              <w:bidi w:val="0"/>
              <w:jc w:val="center"/>
              <w:rPr>
                <w:rFonts w:ascii="Times New Roman" w:hAnsi="Times New Roman"/>
                <w:sz w:val="16"/>
                <w:szCs w:val="16"/>
              </w:rPr>
            </w:pPr>
          </w:p>
          <w:p w:rsidR="000B09B6"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r w:rsidRPr="003D16E8">
              <w:rPr>
                <w:rFonts w:ascii="Times New Roman" w:hAnsi="Times New Roman"/>
                <w:sz w:val="16"/>
                <w:szCs w:val="16"/>
              </w:rPr>
              <w:t>Čl. 10c</w:t>
            </w: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p w:rsidR="005D3708" w:rsidRPr="003D16E8" w:rsidP="0099783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2A488C" w:rsidRPr="003D16E8" w:rsidP="001F42B6">
            <w:pPr>
              <w:pStyle w:val="Styl1"/>
              <w:bidi w:val="0"/>
              <w:ind w:left="567"/>
              <w:jc w:val="left"/>
              <w:rPr>
                <w:rFonts w:ascii="Times New Roman" w:hAnsi="Times New Roman"/>
              </w:rPr>
            </w:pPr>
            <w:r w:rsidRPr="003D16E8">
              <w:rPr>
                <w:rFonts w:ascii="Times New Roman" w:hAnsi="Times New Roman"/>
              </w:rPr>
              <w:t>1. Odlišne od článku 8 ods. 3 bod (i) a bez toho, aby boli dotknuté zákony týkajúce sa ochrany priemyselného a obchodného vlastníctva, nebude sa od žiadateľa požadovať, aby predložil výsledky predklinických skúšok a klinických skúšok, ak môže dokázať, že liek je generický liek  referenčného lieku, pre ktorý je alebo bolo v členskom štáte alebo v spoločenstve vydané povolenie podľa článku 6, najmenej pred  ôsmimi rokmi.</w:t>
            </w:r>
          </w:p>
          <w:p w:rsidR="002A488C" w:rsidRPr="003D16E8" w:rsidP="001F42B6">
            <w:pPr>
              <w:pStyle w:val="Styl1"/>
              <w:tabs>
                <w:tab w:val="clear" w:pos="567"/>
                <w:tab w:val="clear" w:pos="709"/>
              </w:tabs>
              <w:bidi w:val="0"/>
              <w:jc w:val="left"/>
              <w:rPr>
                <w:rFonts w:ascii="Times New Roman" w:hAnsi="Times New Roman"/>
              </w:rPr>
            </w:pPr>
          </w:p>
          <w:p w:rsidR="002A488C" w:rsidRPr="003D16E8" w:rsidP="001F42B6">
            <w:pPr>
              <w:pStyle w:val="Styl1"/>
              <w:tabs>
                <w:tab w:val="clear" w:pos="567"/>
                <w:tab w:val="clear" w:pos="709"/>
              </w:tabs>
              <w:bidi w:val="0"/>
              <w:jc w:val="left"/>
              <w:rPr>
                <w:rFonts w:ascii="Times New Roman" w:hAnsi="Times New Roman"/>
              </w:rPr>
            </w:pPr>
          </w:p>
          <w:p w:rsidR="002A488C" w:rsidRPr="003D16E8" w:rsidP="001F42B6">
            <w:pPr>
              <w:pStyle w:val="Styl1"/>
              <w:tabs>
                <w:tab w:val="clear" w:pos="567"/>
                <w:tab w:val="clear" w:pos="709"/>
              </w:tabs>
              <w:bidi w:val="0"/>
              <w:jc w:val="left"/>
              <w:rPr>
                <w:rFonts w:ascii="Times New Roman" w:hAnsi="Times New Roman"/>
              </w:rPr>
            </w:pPr>
          </w:p>
          <w:p w:rsidR="002A488C" w:rsidRPr="003D16E8" w:rsidP="001F42B6">
            <w:pPr>
              <w:pStyle w:val="Styl1"/>
              <w:tabs>
                <w:tab w:val="clear" w:pos="567"/>
                <w:tab w:val="clear" w:pos="709"/>
              </w:tabs>
              <w:bidi w:val="0"/>
              <w:jc w:val="left"/>
              <w:rPr>
                <w:rFonts w:ascii="Times New Roman" w:hAnsi="Times New Roman"/>
              </w:rPr>
            </w:pPr>
          </w:p>
          <w:p w:rsidR="00367EE0" w:rsidRPr="003D16E8" w:rsidP="001F42B6">
            <w:pPr>
              <w:pStyle w:val="Styl1"/>
              <w:tabs>
                <w:tab w:val="clear" w:pos="567"/>
                <w:tab w:val="clear" w:pos="709"/>
              </w:tabs>
              <w:bidi w:val="0"/>
              <w:jc w:val="left"/>
              <w:rPr>
                <w:rFonts w:ascii="Times New Roman" w:hAnsi="Times New Roman"/>
              </w:rPr>
            </w:pPr>
          </w:p>
          <w:p w:rsidR="00367EE0" w:rsidRPr="003D16E8" w:rsidP="001F42B6">
            <w:pPr>
              <w:pStyle w:val="Styl1"/>
              <w:tabs>
                <w:tab w:val="clear" w:pos="567"/>
                <w:tab w:val="clear" w:pos="709"/>
              </w:tabs>
              <w:bidi w:val="0"/>
              <w:jc w:val="left"/>
              <w:rPr>
                <w:rFonts w:ascii="Times New Roman" w:hAnsi="Times New Roman"/>
              </w:rPr>
            </w:pPr>
          </w:p>
          <w:p w:rsidR="00367EE0" w:rsidRPr="003D16E8" w:rsidP="001F42B6">
            <w:pPr>
              <w:pStyle w:val="Styl1"/>
              <w:tabs>
                <w:tab w:val="clear" w:pos="567"/>
                <w:tab w:val="clear" w:pos="709"/>
              </w:tabs>
              <w:bidi w:val="0"/>
              <w:jc w:val="left"/>
              <w:rPr>
                <w:rFonts w:ascii="Times New Roman" w:hAnsi="Times New Roman"/>
              </w:rPr>
            </w:pPr>
          </w:p>
          <w:p w:rsidR="00367EE0" w:rsidRPr="003D16E8" w:rsidP="001F42B6">
            <w:pPr>
              <w:pStyle w:val="Styl1"/>
              <w:tabs>
                <w:tab w:val="clear" w:pos="567"/>
                <w:tab w:val="clear" w:pos="709"/>
              </w:tabs>
              <w:bidi w:val="0"/>
              <w:jc w:val="left"/>
              <w:rPr>
                <w:rFonts w:ascii="Times New Roman" w:hAnsi="Times New Roman"/>
              </w:rPr>
            </w:pPr>
          </w:p>
          <w:p w:rsidR="002A488C" w:rsidRPr="003D16E8" w:rsidP="001F42B6">
            <w:pPr>
              <w:pStyle w:val="Styl1"/>
              <w:tabs>
                <w:tab w:val="clear" w:pos="567"/>
                <w:tab w:val="clear" w:pos="709"/>
              </w:tabs>
              <w:bidi w:val="0"/>
              <w:jc w:val="left"/>
              <w:rPr>
                <w:rFonts w:ascii="Times New Roman" w:hAnsi="Times New Roman"/>
              </w:rPr>
            </w:pPr>
          </w:p>
          <w:p w:rsidR="002A488C" w:rsidRPr="003D16E8" w:rsidP="001F42B6">
            <w:pPr>
              <w:pStyle w:val="Styl1"/>
              <w:tabs>
                <w:tab w:val="clear" w:pos="567"/>
                <w:tab w:val="clear" w:pos="709"/>
              </w:tabs>
              <w:bidi w:val="0"/>
              <w:ind w:left="567"/>
              <w:jc w:val="left"/>
              <w:rPr>
                <w:rFonts w:ascii="Times New Roman" w:hAnsi="Times New Roman"/>
              </w:rPr>
            </w:pPr>
            <w:r w:rsidRPr="003D16E8">
              <w:rPr>
                <w:rFonts w:ascii="Times New Roman" w:hAnsi="Times New Roman"/>
              </w:rPr>
              <w:t>Generický liek, pre ktorý bolo vydané povolenie na základe tohto ustanovenia, sa neumiestni na trh dovtedy, kým neuplynie desať rokov od vydania prvotného povolenia pre referenčný liek.</w:t>
            </w:r>
          </w:p>
          <w:p w:rsidR="002A488C" w:rsidRPr="003D16E8" w:rsidP="001F42B6">
            <w:pPr>
              <w:pStyle w:val="Styl1"/>
              <w:tabs>
                <w:tab w:val="clear" w:pos="567"/>
                <w:tab w:val="clear" w:pos="709"/>
              </w:tabs>
              <w:bidi w:val="0"/>
              <w:ind w:left="567"/>
              <w:jc w:val="left"/>
              <w:rPr>
                <w:rFonts w:ascii="Times New Roman" w:hAnsi="Times New Roman"/>
              </w:rPr>
            </w:pPr>
          </w:p>
          <w:p w:rsidR="002A488C" w:rsidRPr="003D16E8" w:rsidP="001F42B6">
            <w:pPr>
              <w:pStyle w:val="Styl1"/>
              <w:tabs>
                <w:tab w:val="clear" w:pos="567"/>
                <w:tab w:val="clear" w:pos="709"/>
              </w:tabs>
              <w:bidi w:val="0"/>
              <w:ind w:left="567"/>
              <w:jc w:val="left"/>
              <w:rPr>
                <w:rFonts w:ascii="Times New Roman" w:hAnsi="Times New Roman"/>
              </w:rPr>
            </w:pPr>
            <w:r w:rsidRPr="003D16E8">
              <w:rPr>
                <w:rFonts w:ascii="Times New Roman" w:hAnsi="Times New Roman"/>
              </w:rPr>
              <w:t>Prvý pododsek sa bude uplatňovať aj vtedy, ak pre referenčný liek nebolo vydané povolenie v členskom štáte, v ktorom sa podáva žiadosť pre generický liek. V takom prípade žiadateľ vo svojej žiadosti uvedie názov členského štátu, v ktorom pre referenčný liek je alebo bolo vydané povolenie. Na žiadosť kompetentného orgánu členského štátu, v ktorom sa podáva žiadosť, kompetentný orgán druhého členského štátu v priebehu jedného mesiaca zašle potvrdenie o tom, že pre referenčný liek je alebo bolo vydané povolenie, spolu s kompletným zložením referenčného produktu a v prípade potreby aj s príslušnou dokumentáciou.</w:t>
            </w:r>
          </w:p>
          <w:p w:rsidR="002A488C" w:rsidRPr="003D16E8" w:rsidP="001F42B6">
            <w:pPr>
              <w:pStyle w:val="Styl1"/>
              <w:tabs>
                <w:tab w:val="clear" w:pos="567"/>
                <w:tab w:val="clear" w:pos="709"/>
              </w:tabs>
              <w:bidi w:val="0"/>
              <w:ind w:left="567"/>
              <w:jc w:val="left"/>
              <w:rPr>
                <w:rFonts w:ascii="Times New Roman" w:hAnsi="Times New Roman"/>
              </w:rPr>
            </w:pPr>
          </w:p>
          <w:p w:rsidR="00601074" w:rsidRPr="003D16E8" w:rsidP="001F42B6">
            <w:pPr>
              <w:pStyle w:val="Styl1"/>
              <w:tabs>
                <w:tab w:val="clear" w:pos="567"/>
                <w:tab w:val="clear" w:pos="709"/>
              </w:tabs>
              <w:bidi w:val="0"/>
              <w:ind w:left="567"/>
              <w:jc w:val="left"/>
              <w:rPr>
                <w:rFonts w:ascii="Times New Roman" w:hAnsi="Times New Roman"/>
              </w:rPr>
            </w:pPr>
          </w:p>
          <w:p w:rsidR="00601074" w:rsidRPr="003D16E8" w:rsidP="001F42B6">
            <w:pPr>
              <w:pStyle w:val="Styl1"/>
              <w:tabs>
                <w:tab w:val="clear" w:pos="567"/>
                <w:tab w:val="clear" w:pos="709"/>
              </w:tabs>
              <w:bidi w:val="0"/>
              <w:ind w:left="567"/>
              <w:jc w:val="left"/>
              <w:rPr>
                <w:rFonts w:ascii="Times New Roman" w:hAnsi="Times New Roman"/>
              </w:rPr>
            </w:pPr>
          </w:p>
          <w:p w:rsidR="00601074" w:rsidRPr="003D16E8" w:rsidP="001F42B6">
            <w:pPr>
              <w:pStyle w:val="Styl1"/>
              <w:tabs>
                <w:tab w:val="clear" w:pos="567"/>
                <w:tab w:val="clear" w:pos="709"/>
              </w:tabs>
              <w:bidi w:val="0"/>
              <w:ind w:left="567"/>
              <w:jc w:val="left"/>
              <w:rPr>
                <w:rFonts w:ascii="Times New Roman" w:hAnsi="Times New Roman"/>
              </w:rPr>
            </w:pPr>
          </w:p>
          <w:p w:rsidR="00DF3F40" w:rsidRPr="003D16E8" w:rsidP="001F42B6">
            <w:pPr>
              <w:pStyle w:val="Styl1"/>
              <w:tabs>
                <w:tab w:val="clear" w:pos="567"/>
                <w:tab w:val="clear" w:pos="709"/>
              </w:tabs>
              <w:bidi w:val="0"/>
              <w:ind w:left="567"/>
              <w:jc w:val="left"/>
              <w:rPr>
                <w:rFonts w:ascii="Times New Roman" w:hAnsi="Times New Roman"/>
              </w:rPr>
            </w:pPr>
          </w:p>
          <w:p w:rsidR="00367EE0" w:rsidRPr="003D16E8" w:rsidP="001F42B6">
            <w:pPr>
              <w:pStyle w:val="Styl1"/>
              <w:tabs>
                <w:tab w:val="clear" w:pos="567"/>
                <w:tab w:val="clear" w:pos="709"/>
              </w:tabs>
              <w:bidi w:val="0"/>
              <w:ind w:left="567"/>
              <w:jc w:val="left"/>
              <w:rPr>
                <w:rFonts w:ascii="Times New Roman" w:hAnsi="Times New Roman"/>
              </w:rPr>
            </w:pPr>
          </w:p>
          <w:p w:rsidR="00367EE0" w:rsidRPr="003D16E8" w:rsidP="001F42B6">
            <w:pPr>
              <w:pStyle w:val="Styl1"/>
              <w:tabs>
                <w:tab w:val="clear" w:pos="567"/>
                <w:tab w:val="clear" w:pos="709"/>
              </w:tabs>
              <w:bidi w:val="0"/>
              <w:ind w:left="567"/>
              <w:jc w:val="left"/>
              <w:rPr>
                <w:rFonts w:ascii="Times New Roman" w:hAnsi="Times New Roman"/>
              </w:rPr>
            </w:pPr>
          </w:p>
          <w:p w:rsidR="00367EE0" w:rsidRPr="003D16E8" w:rsidP="001F42B6">
            <w:pPr>
              <w:pStyle w:val="Styl1"/>
              <w:tabs>
                <w:tab w:val="clear" w:pos="567"/>
                <w:tab w:val="clear" w:pos="709"/>
              </w:tabs>
              <w:bidi w:val="0"/>
              <w:ind w:left="567"/>
              <w:jc w:val="left"/>
              <w:rPr>
                <w:rFonts w:ascii="Times New Roman" w:hAnsi="Times New Roman"/>
              </w:rPr>
            </w:pPr>
          </w:p>
          <w:p w:rsidR="00601074" w:rsidRPr="003D16E8" w:rsidP="001F42B6">
            <w:pPr>
              <w:pStyle w:val="Styl1"/>
              <w:tabs>
                <w:tab w:val="clear" w:pos="567"/>
                <w:tab w:val="clear" w:pos="709"/>
              </w:tabs>
              <w:bidi w:val="0"/>
              <w:ind w:left="567"/>
              <w:jc w:val="left"/>
              <w:rPr>
                <w:rFonts w:ascii="Times New Roman" w:hAnsi="Times New Roman"/>
              </w:rPr>
            </w:pPr>
          </w:p>
          <w:p w:rsidR="002A488C" w:rsidRPr="003D16E8" w:rsidP="001F42B6">
            <w:pPr>
              <w:pStyle w:val="Styl1"/>
              <w:tabs>
                <w:tab w:val="clear" w:pos="567"/>
                <w:tab w:val="clear" w:pos="709"/>
              </w:tabs>
              <w:bidi w:val="0"/>
              <w:ind w:left="567"/>
              <w:jc w:val="left"/>
              <w:rPr>
                <w:rFonts w:ascii="Times New Roman" w:hAnsi="Times New Roman"/>
              </w:rPr>
            </w:pPr>
            <w:r w:rsidRPr="003D16E8">
              <w:rPr>
                <w:rFonts w:ascii="Times New Roman" w:hAnsi="Times New Roman"/>
              </w:rPr>
              <w:t>Desaťročná lehota uvedená v druhom pododseku sa predĺži maximálne na jedenásť rokov, ak počas prvých ôsmich rokov tohto desaťročného obdobia držiteľ povolenia na uvedenie na trh získa povolenie pre jednu alebo viac nových terapeutických indikácií, o ktorých sa na základe vedeckého hodnotenia vykonaného pred vydaním povolenia predpokladá, že budú predstavovať výrazný klinický prínos v porovnaní s existujúcimi terapiami.</w:t>
            </w:r>
          </w:p>
          <w:p w:rsidR="002A488C" w:rsidRPr="003D16E8" w:rsidP="001F42B6">
            <w:pPr>
              <w:pStyle w:val="Styl1"/>
              <w:tabs>
                <w:tab w:val="clear" w:pos="567"/>
                <w:tab w:val="clear" w:pos="709"/>
              </w:tabs>
              <w:bidi w:val="0"/>
              <w:ind w:left="567"/>
              <w:jc w:val="left"/>
              <w:rPr>
                <w:rFonts w:ascii="Times New Roman" w:hAnsi="Times New Roman"/>
              </w:rPr>
            </w:pPr>
          </w:p>
          <w:p w:rsidR="002A488C" w:rsidRPr="003D16E8" w:rsidP="001F42B6">
            <w:pPr>
              <w:pStyle w:val="Styl1"/>
              <w:bidi w:val="0"/>
              <w:ind w:left="567"/>
              <w:jc w:val="left"/>
              <w:rPr>
                <w:rFonts w:ascii="Times New Roman" w:hAnsi="Times New Roman"/>
              </w:rPr>
            </w:pPr>
            <w:r w:rsidRPr="003D16E8">
              <w:rPr>
                <w:rFonts w:ascii="Times New Roman" w:hAnsi="Times New Roman"/>
              </w:rPr>
              <w:t>2. Na účely tohto článku:</w:t>
            </w:r>
          </w:p>
          <w:p w:rsidR="002A488C" w:rsidRPr="003D16E8" w:rsidP="001F42B6">
            <w:pPr>
              <w:pStyle w:val="Styl1"/>
              <w:tabs>
                <w:tab w:val="clear" w:pos="567"/>
                <w:tab w:val="clear" w:pos="709"/>
              </w:tabs>
              <w:bidi w:val="0"/>
              <w:jc w:val="left"/>
              <w:rPr>
                <w:rFonts w:ascii="Times New Roman" w:hAnsi="Times New Roman"/>
              </w:rPr>
            </w:pPr>
          </w:p>
          <w:p w:rsidR="002A488C" w:rsidRPr="003D16E8" w:rsidP="001F42B6">
            <w:pPr>
              <w:pStyle w:val="Styl1"/>
              <w:numPr>
                <w:ilvl w:val="1"/>
                <w:numId w:val="53"/>
              </w:numPr>
              <w:tabs>
                <w:tab w:val="clear" w:pos="567"/>
                <w:tab w:val="clear" w:pos="709"/>
              </w:tabs>
              <w:bidi w:val="0"/>
              <w:jc w:val="left"/>
              <w:rPr>
                <w:rFonts w:ascii="Times New Roman" w:hAnsi="Times New Roman"/>
              </w:rPr>
            </w:pPr>
            <w:r w:rsidRPr="003D16E8">
              <w:rPr>
                <w:rFonts w:ascii="Times New Roman" w:hAnsi="Times New Roman"/>
              </w:rPr>
              <w:t>„referenčný liek“ je  liek povolený na základe článku 6 v súlade s ustanoveniami článku 8;</w:t>
            </w:r>
          </w:p>
          <w:p w:rsidR="002A488C" w:rsidRPr="003D16E8" w:rsidP="001F42B6">
            <w:pPr>
              <w:pStyle w:val="Styl1"/>
              <w:tabs>
                <w:tab w:val="clear" w:pos="567"/>
                <w:tab w:val="clear" w:pos="709"/>
              </w:tabs>
              <w:bidi w:val="0"/>
              <w:jc w:val="left"/>
              <w:rPr>
                <w:rFonts w:ascii="Times New Roman" w:hAnsi="Times New Roman"/>
              </w:rPr>
            </w:pPr>
          </w:p>
          <w:p w:rsidR="002A488C" w:rsidRPr="003D16E8" w:rsidP="003A21C5">
            <w:pPr>
              <w:pStyle w:val="Styl1"/>
              <w:numPr>
                <w:ilvl w:val="1"/>
                <w:numId w:val="53"/>
              </w:numPr>
              <w:tabs>
                <w:tab w:val="num" w:pos="0"/>
                <w:tab w:val="clear" w:pos="567"/>
                <w:tab w:val="clear" w:pos="709"/>
                <w:tab w:val="clear" w:pos="1134"/>
              </w:tabs>
              <w:bidi w:val="0"/>
              <w:ind w:left="173" w:hanging="173"/>
              <w:jc w:val="left"/>
              <w:rPr>
                <w:rFonts w:ascii="Times New Roman" w:hAnsi="Times New Roman"/>
              </w:rPr>
            </w:pPr>
            <w:r w:rsidRPr="003D16E8">
              <w:rPr>
                <w:rFonts w:ascii="Times New Roman" w:hAnsi="Times New Roman"/>
              </w:rPr>
              <w:t>„generický liek“ je liek, ktorý má rovnaké kvalitatívne a kvantitatívne zloženie účinných látok a rovnakú liekovú formu ako referenčný liek a ktorého biologická rovnocennosť s referenčným liekom bola dokázaná primeranými štúdiami biologickej dostupnosti. Rozličné soli, estery, étery, izoméry, zmesi izomérov, komplexy alebo deriváty účinnej látky sa budú považovať za rovnakú účinnú látku, ak sa ich vlastnosti nebudú výrazne líšiť z hľadiska bezpečnosti a/alebo účinnosti. V takých prípadoch žiadateľ musí predložiť doplňujúce informácie predstavujúce dôkaz o bezpečnosti a/alebo účinnosti rozličných solí, esterov alebo derivátov aúčinnej látky, pre ktorú bolo vydané povolenie. Rozličné perorálne liekové formy s okamžitým uvoľňovaním sa  považujú za rovnakú liekovú formu. Od žiadateľa netreba požadovať štúdie biologickej dostupnosti, ak môže dokázať, že generický liek vyhovuje príslušným kritériám definovaným v príslušných podrobných metodických pokynoch.</w:t>
            </w:r>
          </w:p>
          <w:p w:rsidR="002A488C" w:rsidRPr="003D16E8" w:rsidP="001F42B6">
            <w:pPr>
              <w:pStyle w:val="Styl1"/>
              <w:tabs>
                <w:tab w:val="clear" w:pos="567"/>
                <w:tab w:val="clear" w:pos="709"/>
              </w:tabs>
              <w:bidi w:val="0"/>
              <w:jc w:val="left"/>
              <w:rPr>
                <w:rFonts w:ascii="Times New Roman" w:hAnsi="Times New Roman"/>
              </w:rPr>
            </w:pPr>
          </w:p>
          <w:p w:rsidR="005309D0" w:rsidRPr="003D16E8" w:rsidP="001F42B6">
            <w:pPr>
              <w:pStyle w:val="Styl1"/>
              <w:tabs>
                <w:tab w:val="clear" w:pos="567"/>
                <w:tab w:val="clear" w:pos="709"/>
              </w:tabs>
              <w:bidi w:val="0"/>
              <w:jc w:val="left"/>
              <w:rPr>
                <w:rFonts w:ascii="Times New Roman" w:hAnsi="Times New Roman"/>
              </w:rPr>
            </w:pPr>
          </w:p>
          <w:p w:rsidR="005309D0" w:rsidRPr="003D16E8" w:rsidP="001F42B6">
            <w:pPr>
              <w:pStyle w:val="Styl1"/>
              <w:tabs>
                <w:tab w:val="clear" w:pos="567"/>
                <w:tab w:val="clear" w:pos="709"/>
              </w:tabs>
              <w:bidi w:val="0"/>
              <w:jc w:val="left"/>
              <w:rPr>
                <w:rFonts w:ascii="Times New Roman" w:hAnsi="Times New Roman"/>
              </w:rPr>
            </w:pPr>
          </w:p>
          <w:p w:rsidR="002A488C" w:rsidRPr="003D16E8" w:rsidP="001F42B6">
            <w:pPr>
              <w:pStyle w:val="Styl1"/>
              <w:numPr>
                <w:ilvl w:val="2"/>
                <w:numId w:val="54"/>
              </w:numPr>
              <w:tabs>
                <w:tab w:val="clear" w:pos="567"/>
                <w:tab w:val="clear" w:pos="709"/>
              </w:tabs>
              <w:bidi w:val="0"/>
              <w:ind w:firstLine="0"/>
              <w:jc w:val="left"/>
              <w:rPr>
                <w:rFonts w:ascii="Times New Roman" w:hAnsi="Times New Roman"/>
              </w:rPr>
            </w:pPr>
            <w:r w:rsidRPr="003D16E8">
              <w:rPr>
                <w:rFonts w:ascii="Times New Roman" w:hAnsi="Times New Roman"/>
              </w:rPr>
              <w:t>V prípadoch, keď liek nezodpovedá definícii generického lieku podľa odseku 2 písm. b), alebo ak nie je možné dokázať biologickú rovnocennosť prostredníctvom štúdii biologickej dostupnosti alebo v prípade zmeny  účinnej  látky (účinných látok),  terapeutickej indikácie, koncentrácie, liekovej formy alebo spôsobu podávania vzhľadom na referenčný liek, predložia sa výsledky príslušných predklinických skúšok alebo klinických skúšok.</w:t>
            </w:r>
          </w:p>
          <w:p w:rsidR="002A488C" w:rsidRPr="003D16E8" w:rsidP="001F42B6">
            <w:pPr>
              <w:pStyle w:val="Styl1"/>
              <w:tabs>
                <w:tab w:val="clear" w:pos="567"/>
                <w:tab w:val="clear" w:pos="709"/>
              </w:tabs>
              <w:bidi w:val="0"/>
              <w:jc w:val="left"/>
              <w:rPr>
                <w:rFonts w:ascii="Times New Roman" w:hAnsi="Times New Roman"/>
              </w:rPr>
            </w:pPr>
          </w:p>
          <w:p w:rsidR="00601074" w:rsidRPr="003D16E8" w:rsidP="001F42B6">
            <w:pPr>
              <w:pStyle w:val="Styl1"/>
              <w:tabs>
                <w:tab w:val="clear" w:pos="567"/>
                <w:tab w:val="clear" w:pos="709"/>
              </w:tabs>
              <w:bidi w:val="0"/>
              <w:jc w:val="left"/>
              <w:rPr>
                <w:rFonts w:ascii="Times New Roman" w:hAnsi="Times New Roman"/>
              </w:rPr>
            </w:pPr>
          </w:p>
          <w:p w:rsidR="00601074" w:rsidRPr="003D16E8" w:rsidP="001F42B6">
            <w:pPr>
              <w:pStyle w:val="Styl1"/>
              <w:tabs>
                <w:tab w:val="clear" w:pos="567"/>
                <w:tab w:val="clear" w:pos="709"/>
              </w:tabs>
              <w:bidi w:val="0"/>
              <w:jc w:val="left"/>
              <w:rPr>
                <w:rFonts w:ascii="Times New Roman" w:hAnsi="Times New Roman"/>
              </w:rPr>
            </w:pPr>
          </w:p>
          <w:p w:rsidR="002A488C" w:rsidRPr="003D16E8" w:rsidP="001F42B6">
            <w:pPr>
              <w:pStyle w:val="Styl1"/>
              <w:numPr>
                <w:ilvl w:val="2"/>
                <w:numId w:val="54"/>
              </w:numPr>
              <w:tabs>
                <w:tab w:val="clear" w:pos="567"/>
                <w:tab w:val="clear" w:pos="709"/>
              </w:tabs>
              <w:bidi w:val="0"/>
              <w:ind w:firstLine="0"/>
              <w:jc w:val="left"/>
              <w:rPr>
                <w:rFonts w:ascii="Times New Roman" w:hAnsi="Times New Roman"/>
              </w:rPr>
            </w:pPr>
            <w:r w:rsidRPr="003D16E8">
              <w:rPr>
                <w:rFonts w:ascii="Times New Roman" w:hAnsi="Times New Roman"/>
              </w:rPr>
              <w:t>Ak biologický liek, ktorý je podobný referenčnému biologickému lieku, nevyhovuje podmienkam definície generického lieku, predovšetkým z dôvodu rozdielov súvisiacich so surovinami alebo z rozdielov vo výrobnom procese biologického lieku a referenčného biologického lieku, musia sa predložiť výsledky príslušných predklinických skúšok alebo klinických skúšok súvisiacich s týmito podmienkami. Typ a množstvo doplňujúcich údajov, ktoré sa majú predložiť, musí vyhovovať príslušným kritériám uvedeným v prílohe I a v príslušných podrobných metodických pokynoch. Výsledky ďalších skúšok a skúšok referenčného lieku sa nepredkladajú.</w:t>
            </w:r>
          </w:p>
          <w:p w:rsidR="002A488C" w:rsidRPr="003D16E8" w:rsidP="001F42B6">
            <w:pPr>
              <w:pStyle w:val="Styl1"/>
              <w:tabs>
                <w:tab w:val="clear" w:pos="567"/>
                <w:tab w:val="clear" w:pos="709"/>
              </w:tabs>
              <w:bidi w:val="0"/>
              <w:jc w:val="left"/>
              <w:rPr>
                <w:rFonts w:ascii="Times New Roman" w:hAnsi="Times New Roman"/>
              </w:rPr>
            </w:pPr>
          </w:p>
          <w:p w:rsidR="000B09B6" w:rsidRPr="003D16E8" w:rsidP="001F42B6">
            <w:pPr>
              <w:pStyle w:val="Styl1"/>
              <w:tabs>
                <w:tab w:val="clear" w:pos="567"/>
                <w:tab w:val="clear" w:pos="709"/>
              </w:tabs>
              <w:bidi w:val="0"/>
              <w:jc w:val="left"/>
              <w:rPr>
                <w:rFonts w:ascii="Times New Roman" w:hAnsi="Times New Roman"/>
              </w:rPr>
            </w:pPr>
          </w:p>
          <w:p w:rsidR="002A488C" w:rsidRPr="003D16E8" w:rsidP="001F42B6">
            <w:pPr>
              <w:pStyle w:val="Styl1"/>
              <w:numPr>
                <w:ilvl w:val="2"/>
                <w:numId w:val="54"/>
              </w:numPr>
              <w:tabs>
                <w:tab w:val="clear" w:pos="567"/>
                <w:tab w:val="clear" w:pos="709"/>
              </w:tabs>
              <w:bidi w:val="0"/>
              <w:ind w:firstLine="0"/>
              <w:jc w:val="left"/>
              <w:rPr>
                <w:rFonts w:ascii="Times New Roman" w:hAnsi="Times New Roman"/>
              </w:rPr>
            </w:pPr>
            <w:r w:rsidRPr="003D16E8">
              <w:rPr>
                <w:rFonts w:ascii="Times New Roman" w:hAnsi="Times New Roman"/>
              </w:rPr>
              <w:t>Ak sa predkladá žiadosť pre novú indikáciu osvedčenej látky, poskytne sa okrem ustanovení odseku 1 nekumulatívne jednoročné obdobie exkluzívnosti údajov za predpokladu, že na potvrdenie novej indikácie boli zrealizované  predklinické alebo klinické štúdie.</w:t>
            </w:r>
          </w:p>
          <w:p w:rsidR="002A488C" w:rsidRPr="003D16E8" w:rsidP="001F42B6">
            <w:pPr>
              <w:pStyle w:val="Styl1"/>
              <w:tabs>
                <w:tab w:val="clear" w:pos="567"/>
                <w:tab w:val="clear" w:pos="709"/>
              </w:tabs>
              <w:bidi w:val="0"/>
              <w:jc w:val="left"/>
              <w:rPr>
                <w:rFonts w:ascii="Times New Roman" w:hAnsi="Times New Roman"/>
              </w:rPr>
            </w:pPr>
          </w:p>
          <w:p w:rsidR="00997838" w:rsidRPr="003D16E8" w:rsidP="001F42B6">
            <w:pPr>
              <w:pStyle w:val="Styl1"/>
              <w:tabs>
                <w:tab w:val="clear" w:pos="567"/>
                <w:tab w:val="clear" w:pos="709"/>
              </w:tabs>
              <w:bidi w:val="0"/>
              <w:jc w:val="left"/>
              <w:rPr>
                <w:rFonts w:ascii="Times New Roman" w:hAnsi="Times New Roman"/>
              </w:rPr>
            </w:pPr>
          </w:p>
          <w:p w:rsidR="00997838" w:rsidRPr="003D16E8" w:rsidP="001F42B6">
            <w:pPr>
              <w:pStyle w:val="Styl1"/>
              <w:tabs>
                <w:tab w:val="clear" w:pos="567"/>
                <w:tab w:val="clear" w:pos="709"/>
              </w:tabs>
              <w:bidi w:val="0"/>
              <w:jc w:val="left"/>
              <w:rPr>
                <w:rFonts w:ascii="Times New Roman" w:hAnsi="Times New Roman"/>
              </w:rPr>
            </w:pPr>
          </w:p>
          <w:p w:rsidR="000B09B6" w:rsidRPr="003D16E8" w:rsidP="001F42B6">
            <w:pPr>
              <w:pStyle w:val="Styl1"/>
              <w:tabs>
                <w:tab w:val="clear" w:pos="567"/>
                <w:tab w:val="clear" w:pos="709"/>
              </w:tabs>
              <w:bidi w:val="0"/>
              <w:jc w:val="left"/>
              <w:rPr>
                <w:rFonts w:ascii="Times New Roman" w:hAnsi="Times New Roman"/>
              </w:rPr>
            </w:pPr>
          </w:p>
          <w:p w:rsidR="000B09B6" w:rsidRPr="003D16E8" w:rsidP="001F42B6">
            <w:pPr>
              <w:pStyle w:val="Styl1"/>
              <w:tabs>
                <w:tab w:val="clear" w:pos="567"/>
                <w:tab w:val="clear" w:pos="709"/>
              </w:tabs>
              <w:bidi w:val="0"/>
              <w:jc w:val="left"/>
              <w:rPr>
                <w:rFonts w:ascii="Times New Roman" w:hAnsi="Times New Roman"/>
              </w:rPr>
            </w:pPr>
          </w:p>
          <w:p w:rsidR="002A488C" w:rsidRPr="003D16E8" w:rsidP="001F42B6">
            <w:pPr>
              <w:pStyle w:val="Styl1"/>
              <w:numPr>
                <w:ilvl w:val="2"/>
                <w:numId w:val="54"/>
              </w:numPr>
              <w:tabs>
                <w:tab w:val="clear" w:pos="567"/>
                <w:tab w:val="clear" w:pos="709"/>
              </w:tabs>
              <w:bidi w:val="0"/>
              <w:ind w:firstLine="0"/>
              <w:jc w:val="left"/>
              <w:rPr>
                <w:rFonts w:ascii="Times New Roman" w:hAnsi="Times New Roman"/>
              </w:rPr>
            </w:pPr>
            <w:r w:rsidRPr="003D16E8">
              <w:rPr>
                <w:rFonts w:ascii="Times New Roman" w:hAnsi="Times New Roman"/>
              </w:rPr>
              <w:t>Realizácia potrebných štúdií a skúšok na účely uplatnenia odsekov 1, 2, 3 a 4 a splnenie následných praktických požiadaviek sa nebude považovať za porušenie patentových práv alebo dodatočných ochranných osvedčení pre lieky,“;</w:t>
            </w:r>
          </w:p>
          <w:p w:rsidR="00997838" w:rsidRPr="003D16E8" w:rsidP="001F42B6">
            <w:pPr>
              <w:pStyle w:val="Styl1"/>
              <w:bidi w:val="0"/>
              <w:ind w:left="567"/>
              <w:jc w:val="left"/>
              <w:rPr>
                <w:rFonts w:ascii="Times New Roman" w:hAnsi="Times New Roman"/>
                <w:iCs/>
              </w:rPr>
            </w:pPr>
          </w:p>
          <w:p w:rsidR="00997838" w:rsidRPr="003D16E8" w:rsidP="001F42B6">
            <w:pPr>
              <w:pStyle w:val="Styl1"/>
              <w:bidi w:val="0"/>
              <w:ind w:left="567"/>
              <w:jc w:val="left"/>
              <w:rPr>
                <w:rFonts w:ascii="Times New Roman" w:hAnsi="Times New Roman"/>
                <w:iCs/>
              </w:rPr>
            </w:pPr>
          </w:p>
          <w:p w:rsidR="002A488C" w:rsidRPr="003D16E8" w:rsidP="001F42B6">
            <w:pPr>
              <w:pStyle w:val="Styl1"/>
              <w:bidi w:val="0"/>
              <w:ind w:left="567"/>
              <w:jc w:val="left"/>
              <w:rPr>
                <w:rFonts w:ascii="Times New Roman" w:hAnsi="Times New Roman"/>
              </w:rPr>
            </w:pPr>
            <w:r w:rsidRPr="003D16E8">
              <w:rPr>
                <w:rFonts w:ascii="Times New Roman" w:hAnsi="Times New Roman"/>
                <w:iCs/>
              </w:rPr>
              <w:t>Článok 10a</w:t>
            </w:r>
          </w:p>
          <w:p w:rsidR="002A488C" w:rsidRPr="003D16E8" w:rsidP="001F42B6">
            <w:pPr>
              <w:pStyle w:val="Styl1"/>
              <w:tabs>
                <w:tab w:val="clear" w:pos="567"/>
                <w:tab w:val="clear" w:pos="709"/>
              </w:tabs>
              <w:bidi w:val="0"/>
              <w:ind w:left="567"/>
              <w:jc w:val="left"/>
              <w:rPr>
                <w:rFonts w:ascii="Times New Roman" w:hAnsi="Times New Roman"/>
              </w:rPr>
            </w:pPr>
          </w:p>
          <w:p w:rsidR="002A488C" w:rsidRPr="003D16E8" w:rsidP="001F42B6">
            <w:pPr>
              <w:pStyle w:val="Styl1"/>
              <w:tabs>
                <w:tab w:val="clear" w:pos="567"/>
                <w:tab w:val="clear" w:pos="709"/>
              </w:tabs>
              <w:bidi w:val="0"/>
              <w:ind w:left="567"/>
              <w:jc w:val="left"/>
              <w:rPr>
                <w:rFonts w:ascii="Times New Roman" w:hAnsi="Times New Roman"/>
              </w:rPr>
            </w:pPr>
            <w:r w:rsidRPr="003D16E8">
              <w:rPr>
                <w:rFonts w:ascii="Times New Roman" w:hAnsi="Times New Roman"/>
              </w:rPr>
              <w:t>Odlišne od článku 8 ods. 3 bod (i) a bez toho, aby boli dotknuté právne predpisy vzťahujúce sa na ochranu priemyselného a obchodného vlastníctva, nebude sa od žiadateľa požadovať, aby predložil výsledky predklinických skúšok a klinických skúšok, ak môže dokázať, že účinné látky lieku sa  osvedčili pri liečebnom využití v rámci spoločenstva v priebehu minimálne desiatich rokov,  uznáva sa ich účinnosť a majú prijateľnú úroveň bezpečnosti podľa podmienok uvedených v prílohe I. V takom prípade sa výsledky skúšok nahradia príslušnou vedeckou literatúrou.</w:t>
            </w:r>
          </w:p>
          <w:p w:rsidR="0019189B" w:rsidRPr="003D16E8" w:rsidP="001F42B6">
            <w:pPr>
              <w:pStyle w:val="BodyText"/>
              <w:bidi w:val="0"/>
              <w:jc w:val="left"/>
              <w:rPr>
                <w:rFonts w:ascii="Times New Roman" w:hAnsi="Times New Roman"/>
              </w:rPr>
            </w:pPr>
          </w:p>
          <w:p w:rsidR="002A488C" w:rsidRPr="003D16E8" w:rsidP="001F42B6">
            <w:pPr>
              <w:pStyle w:val="BodyText"/>
              <w:bidi w:val="0"/>
              <w:jc w:val="left"/>
              <w:rPr>
                <w:rFonts w:ascii="Times New Roman" w:hAnsi="Times New Roman"/>
              </w:rPr>
            </w:pPr>
          </w:p>
          <w:p w:rsidR="002A488C" w:rsidRPr="003D16E8" w:rsidP="001F42B6">
            <w:pPr>
              <w:pStyle w:val="BodyText"/>
              <w:bidi w:val="0"/>
              <w:jc w:val="left"/>
              <w:rPr>
                <w:rFonts w:ascii="Times New Roman" w:hAnsi="Times New Roman"/>
              </w:rPr>
            </w:pPr>
          </w:p>
          <w:p w:rsidR="002A488C" w:rsidRPr="003D16E8" w:rsidP="001F42B6">
            <w:pPr>
              <w:pStyle w:val="BodyText"/>
              <w:bidi w:val="0"/>
              <w:jc w:val="left"/>
              <w:rPr>
                <w:rFonts w:ascii="Times New Roman" w:hAnsi="Times New Roman"/>
              </w:rPr>
            </w:pPr>
          </w:p>
          <w:p w:rsidR="00DF3F40" w:rsidRPr="003D16E8" w:rsidP="001F42B6">
            <w:pPr>
              <w:pStyle w:val="BodyText"/>
              <w:bidi w:val="0"/>
              <w:jc w:val="left"/>
              <w:rPr>
                <w:rFonts w:ascii="Times New Roman" w:hAnsi="Times New Roman"/>
              </w:rPr>
            </w:pPr>
          </w:p>
          <w:p w:rsidR="00A75C56" w:rsidRPr="003D16E8" w:rsidP="001F42B6">
            <w:pPr>
              <w:pStyle w:val="BodyText"/>
              <w:bidi w:val="0"/>
              <w:jc w:val="left"/>
              <w:rPr>
                <w:rFonts w:ascii="Times New Roman" w:hAnsi="Times New Roman"/>
              </w:rPr>
            </w:pPr>
          </w:p>
          <w:p w:rsidR="00A75C56" w:rsidRPr="003D16E8" w:rsidP="001F42B6">
            <w:pPr>
              <w:pStyle w:val="BodyText"/>
              <w:bidi w:val="0"/>
              <w:jc w:val="left"/>
              <w:rPr>
                <w:rFonts w:ascii="Times New Roman" w:hAnsi="Times New Roman"/>
              </w:rPr>
            </w:pPr>
          </w:p>
          <w:p w:rsidR="00A75C56" w:rsidRPr="003D16E8" w:rsidP="001F42B6">
            <w:pPr>
              <w:pStyle w:val="BodyText"/>
              <w:bidi w:val="0"/>
              <w:jc w:val="left"/>
              <w:rPr>
                <w:rFonts w:ascii="Times New Roman" w:hAnsi="Times New Roman"/>
              </w:rPr>
            </w:pPr>
          </w:p>
          <w:p w:rsidR="00A75C56" w:rsidRPr="003D16E8" w:rsidP="001F42B6">
            <w:pPr>
              <w:pStyle w:val="BodyText"/>
              <w:bidi w:val="0"/>
              <w:jc w:val="left"/>
              <w:rPr>
                <w:rFonts w:ascii="Times New Roman" w:hAnsi="Times New Roman"/>
              </w:rPr>
            </w:pPr>
          </w:p>
          <w:p w:rsidR="00A75C56" w:rsidRPr="003D16E8" w:rsidP="001F42B6">
            <w:pPr>
              <w:pStyle w:val="BodyText"/>
              <w:bidi w:val="0"/>
              <w:jc w:val="left"/>
              <w:rPr>
                <w:rFonts w:ascii="Times New Roman" w:hAnsi="Times New Roman"/>
              </w:rPr>
            </w:pPr>
          </w:p>
          <w:p w:rsidR="00A75C56" w:rsidRPr="003D16E8" w:rsidP="001F42B6">
            <w:pPr>
              <w:pStyle w:val="BodyText"/>
              <w:bidi w:val="0"/>
              <w:jc w:val="left"/>
              <w:rPr>
                <w:rFonts w:ascii="Times New Roman" w:hAnsi="Times New Roman"/>
              </w:rPr>
            </w:pPr>
          </w:p>
          <w:p w:rsidR="00A75C56" w:rsidRPr="003D16E8" w:rsidP="001F42B6">
            <w:pPr>
              <w:pStyle w:val="BodyText"/>
              <w:bidi w:val="0"/>
              <w:jc w:val="left"/>
              <w:rPr>
                <w:rFonts w:ascii="Times New Roman" w:hAnsi="Times New Roman"/>
              </w:rPr>
            </w:pPr>
          </w:p>
          <w:p w:rsidR="00A75C56" w:rsidRPr="003D16E8" w:rsidP="001F42B6">
            <w:pPr>
              <w:pStyle w:val="BodyText"/>
              <w:bidi w:val="0"/>
              <w:jc w:val="left"/>
              <w:rPr>
                <w:rFonts w:ascii="Times New Roman" w:hAnsi="Times New Roman"/>
              </w:rPr>
            </w:pPr>
          </w:p>
          <w:p w:rsidR="00A75C56" w:rsidRPr="003D16E8" w:rsidP="001F42B6">
            <w:pPr>
              <w:pStyle w:val="BodyText"/>
              <w:bidi w:val="0"/>
              <w:jc w:val="left"/>
              <w:rPr>
                <w:rFonts w:ascii="Times New Roman" w:hAnsi="Times New Roman"/>
              </w:rPr>
            </w:pPr>
          </w:p>
          <w:p w:rsidR="00A75C56" w:rsidRPr="003D16E8" w:rsidP="001F42B6">
            <w:pPr>
              <w:pStyle w:val="BodyText"/>
              <w:bidi w:val="0"/>
              <w:jc w:val="left"/>
              <w:rPr>
                <w:rFonts w:ascii="Times New Roman" w:hAnsi="Times New Roman"/>
              </w:rPr>
            </w:pPr>
          </w:p>
          <w:p w:rsidR="00A75C56" w:rsidRPr="003D16E8" w:rsidP="001F42B6">
            <w:pPr>
              <w:pStyle w:val="BodyText"/>
              <w:bidi w:val="0"/>
              <w:jc w:val="left"/>
              <w:rPr>
                <w:rFonts w:ascii="Times New Roman" w:hAnsi="Times New Roman"/>
              </w:rPr>
            </w:pPr>
          </w:p>
          <w:p w:rsidR="00A75C56" w:rsidRPr="003D16E8" w:rsidP="001F42B6">
            <w:pPr>
              <w:pStyle w:val="BodyText"/>
              <w:bidi w:val="0"/>
              <w:jc w:val="left"/>
              <w:rPr>
                <w:rFonts w:ascii="Times New Roman" w:hAnsi="Times New Roman"/>
              </w:rPr>
            </w:pPr>
          </w:p>
          <w:p w:rsidR="00A75C56" w:rsidRPr="003D16E8" w:rsidP="001F42B6">
            <w:pPr>
              <w:pStyle w:val="BodyText"/>
              <w:bidi w:val="0"/>
              <w:jc w:val="left"/>
              <w:rPr>
                <w:rFonts w:ascii="Times New Roman" w:hAnsi="Times New Roman"/>
              </w:rPr>
            </w:pPr>
          </w:p>
          <w:p w:rsidR="00A75C56" w:rsidRPr="003D16E8" w:rsidP="001F42B6">
            <w:pPr>
              <w:pStyle w:val="BodyText"/>
              <w:bidi w:val="0"/>
              <w:jc w:val="left"/>
              <w:rPr>
                <w:rFonts w:ascii="Times New Roman" w:hAnsi="Times New Roman"/>
              </w:rPr>
            </w:pPr>
          </w:p>
          <w:p w:rsidR="00A75C56" w:rsidRPr="003D16E8" w:rsidP="001F42B6">
            <w:pPr>
              <w:pStyle w:val="BodyText"/>
              <w:bidi w:val="0"/>
              <w:jc w:val="left"/>
              <w:rPr>
                <w:rFonts w:ascii="Times New Roman" w:hAnsi="Times New Roman"/>
              </w:rPr>
            </w:pPr>
          </w:p>
          <w:p w:rsidR="00A75C56" w:rsidRPr="003D16E8" w:rsidP="001F42B6">
            <w:pPr>
              <w:pStyle w:val="BodyText"/>
              <w:bidi w:val="0"/>
              <w:jc w:val="left"/>
              <w:rPr>
                <w:rFonts w:ascii="Times New Roman" w:hAnsi="Times New Roman"/>
              </w:rPr>
            </w:pPr>
          </w:p>
          <w:p w:rsidR="00DF3F40" w:rsidRPr="003D16E8" w:rsidP="001F42B6">
            <w:pPr>
              <w:pStyle w:val="BodyText"/>
              <w:bidi w:val="0"/>
              <w:jc w:val="left"/>
              <w:rPr>
                <w:rFonts w:ascii="Times New Roman" w:hAnsi="Times New Roman"/>
              </w:rPr>
            </w:pPr>
          </w:p>
          <w:p w:rsidR="000B09B6" w:rsidRPr="003D16E8" w:rsidP="001F42B6">
            <w:pPr>
              <w:pStyle w:val="BodyText"/>
              <w:bidi w:val="0"/>
              <w:jc w:val="left"/>
              <w:rPr>
                <w:rFonts w:ascii="Times New Roman" w:hAnsi="Times New Roman"/>
              </w:rPr>
            </w:pPr>
          </w:p>
          <w:p w:rsidR="000B09B6" w:rsidRPr="003D16E8" w:rsidP="001F42B6">
            <w:pPr>
              <w:pStyle w:val="BodyText"/>
              <w:bidi w:val="0"/>
              <w:jc w:val="left"/>
              <w:rPr>
                <w:rFonts w:ascii="Times New Roman" w:hAnsi="Times New Roman"/>
              </w:rPr>
            </w:pPr>
          </w:p>
          <w:p w:rsidR="00A75C56" w:rsidRPr="003D16E8" w:rsidP="001F42B6">
            <w:pPr>
              <w:pStyle w:val="BodyText"/>
              <w:bidi w:val="0"/>
              <w:jc w:val="left"/>
              <w:rPr>
                <w:rFonts w:ascii="Times New Roman" w:hAnsi="Times New Roman"/>
              </w:rPr>
            </w:pPr>
          </w:p>
          <w:p w:rsidR="002A488C" w:rsidRPr="003D16E8" w:rsidP="001F42B6">
            <w:pPr>
              <w:pStyle w:val="Styl1"/>
              <w:bidi w:val="0"/>
              <w:ind w:left="567"/>
              <w:jc w:val="left"/>
              <w:rPr>
                <w:rFonts w:ascii="Times New Roman" w:hAnsi="Times New Roman"/>
              </w:rPr>
            </w:pPr>
            <w:r w:rsidRPr="003D16E8">
              <w:rPr>
                <w:rFonts w:ascii="Times New Roman" w:hAnsi="Times New Roman"/>
                <w:iCs/>
              </w:rPr>
              <w:t>Článok 10b</w:t>
            </w:r>
          </w:p>
          <w:p w:rsidR="002A488C" w:rsidRPr="003D16E8" w:rsidP="001F42B6">
            <w:pPr>
              <w:pStyle w:val="Styl1"/>
              <w:tabs>
                <w:tab w:val="clear" w:pos="567"/>
                <w:tab w:val="clear" w:pos="709"/>
              </w:tabs>
              <w:bidi w:val="0"/>
              <w:ind w:left="567"/>
              <w:jc w:val="left"/>
              <w:rPr>
                <w:rFonts w:ascii="Times New Roman" w:hAnsi="Times New Roman"/>
              </w:rPr>
            </w:pPr>
          </w:p>
          <w:p w:rsidR="002A488C" w:rsidRPr="003D16E8" w:rsidP="001F42B6">
            <w:pPr>
              <w:pStyle w:val="Styl1"/>
              <w:tabs>
                <w:tab w:val="clear" w:pos="567"/>
                <w:tab w:val="clear" w:pos="709"/>
              </w:tabs>
              <w:bidi w:val="0"/>
              <w:ind w:left="567"/>
              <w:jc w:val="left"/>
              <w:rPr>
                <w:rFonts w:ascii="Times New Roman" w:hAnsi="Times New Roman"/>
              </w:rPr>
            </w:pPr>
            <w:r w:rsidRPr="003D16E8">
              <w:rPr>
                <w:rFonts w:ascii="Times New Roman" w:hAnsi="Times New Roman"/>
              </w:rPr>
              <w:t>V prípade, ak liek obsahuje účinné látky použité v zložení  povolených liekov, ale doteraz neboli v tejto kombinácii použité pre terapeutické účely, predložia sa výsledky nových predklinických skúšok alebo nových klinických skúšok tejto kombinácie v súlade s článkom 8 ods. 3 bod (i), ale nebude potrebné predkladať vedecké odkazy týkajúce sa každej jednotlivej účinnej látky.</w:t>
            </w:r>
          </w:p>
          <w:p w:rsidR="002A488C" w:rsidRPr="003D16E8" w:rsidP="001F42B6">
            <w:pPr>
              <w:pStyle w:val="Styl1"/>
              <w:tabs>
                <w:tab w:val="clear" w:pos="567"/>
                <w:tab w:val="clear" w:pos="709"/>
              </w:tabs>
              <w:bidi w:val="0"/>
              <w:ind w:left="567"/>
              <w:jc w:val="left"/>
              <w:rPr>
                <w:rFonts w:ascii="Times New Roman" w:hAnsi="Times New Roman"/>
              </w:rPr>
            </w:pPr>
          </w:p>
          <w:p w:rsidR="000B09B6" w:rsidRPr="003D16E8" w:rsidP="001F42B6">
            <w:pPr>
              <w:pStyle w:val="Styl1"/>
              <w:tabs>
                <w:tab w:val="clear" w:pos="567"/>
                <w:tab w:val="clear" w:pos="709"/>
              </w:tabs>
              <w:bidi w:val="0"/>
              <w:ind w:left="567"/>
              <w:jc w:val="left"/>
              <w:rPr>
                <w:rFonts w:ascii="Times New Roman" w:hAnsi="Times New Roman"/>
              </w:rPr>
            </w:pPr>
          </w:p>
          <w:p w:rsidR="002A488C" w:rsidRPr="003D16E8" w:rsidP="001F42B6">
            <w:pPr>
              <w:pStyle w:val="Styl1"/>
              <w:bidi w:val="0"/>
              <w:ind w:left="567"/>
              <w:jc w:val="left"/>
              <w:rPr>
                <w:rFonts w:ascii="Times New Roman" w:hAnsi="Times New Roman"/>
              </w:rPr>
            </w:pPr>
            <w:r w:rsidRPr="003D16E8">
              <w:rPr>
                <w:rFonts w:ascii="Times New Roman" w:hAnsi="Times New Roman"/>
                <w:iCs/>
              </w:rPr>
              <w:t>Článok 10c</w:t>
            </w:r>
          </w:p>
          <w:p w:rsidR="002A488C" w:rsidRPr="003D16E8" w:rsidP="001F42B6">
            <w:pPr>
              <w:pStyle w:val="Styl1"/>
              <w:tabs>
                <w:tab w:val="clear" w:pos="567"/>
                <w:tab w:val="clear" w:pos="709"/>
              </w:tabs>
              <w:bidi w:val="0"/>
              <w:ind w:left="567"/>
              <w:jc w:val="left"/>
              <w:rPr>
                <w:rFonts w:ascii="Times New Roman" w:hAnsi="Times New Roman"/>
              </w:rPr>
            </w:pPr>
          </w:p>
          <w:p w:rsidR="002A488C" w:rsidRPr="003D16E8" w:rsidP="001F42B6">
            <w:pPr>
              <w:pStyle w:val="Styl1"/>
              <w:tabs>
                <w:tab w:val="clear" w:pos="567"/>
                <w:tab w:val="clear" w:pos="709"/>
              </w:tabs>
              <w:bidi w:val="0"/>
              <w:ind w:left="567"/>
              <w:jc w:val="left"/>
              <w:rPr>
                <w:rFonts w:ascii="Times New Roman" w:hAnsi="Times New Roman"/>
              </w:rPr>
            </w:pPr>
            <w:r w:rsidRPr="003D16E8">
              <w:rPr>
                <w:rFonts w:ascii="Times New Roman" w:hAnsi="Times New Roman"/>
              </w:rPr>
              <w:t>Po vydaní povolenia na uvedenie na trh môže držiteľ tohto povolenia umožniť použitie farmaceutickej, predklinickej a klinickej dokumentácie obsiahnutej v spisovej dokumentácii o lieku na účely posudzovania ďalších žiadostí vzťahujúcich sa na iné lieky s rovnakým kvalitatívnym a kvantitatívnym zložením  účinných látok a s rovnakou liekovou formou.</w:t>
            </w:r>
          </w:p>
          <w:p w:rsidR="002A488C" w:rsidRPr="003D16E8" w:rsidP="001F42B6">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997838">
            <w:pPr>
              <w:bidi w:val="0"/>
              <w:jc w:val="center"/>
              <w:rPr>
                <w:rFonts w:ascii="Times New Roman" w:hAnsi="Times New Roman"/>
                <w:sz w:val="16"/>
                <w:szCs w:val="16"/>
              </w:rPr>
            </w:pPr>
          </w:p>
          <w:p w:rsidR="0019189B" w:rsidRPr="003D16E8" w:rsidP="00997838">
            <w:pPr>
              <w:bidi w:val="0"/>
              <w:jc w:val="center"/>
              <w:rPr>
                <w:rFonts w:ascii="Times New Roman" w:hAnsi="Times New Roman"/>
                <w:sz w:val="16"/>
                <w:szCs w:val="16"/>
              </w:rPr>
            </w:pPr>
          </w:p>
          <w:p w:rsidR="0019189B" w:rsidRPr="003D16E8" w:rsidP="00997838">
            <w:pPr>
              <w:bidi w:val="0"/>
              <w:jc w:val="center"/>
              <w:rPr>
                <w:rFonts w:ascii="Times New Roman" w:hAnsi="Times New Roman"/>
                <w:sz w:val="16"/>
                <w:szCs w:val="16"/>
              </w:rPr>
            </w:pPr>
          </w:p>
          <w:p w:rsidR="0019189B" w:rsidRPr="003D16E8" w:rsidP="00997838">
            <w:pPr>
              <w:bidi w:val="0"/>
              <w:jc w:val="center"/>
              <w:rPr>
                <w:rFonts w:ascii="Times New Roman" w:hAnsi="Times New Roman"/>
                <w:sz w:val="16"/>
                <w:szCs w:val="16"/>
              </w:rPr>
            </w:pPr>
            <w:r w:rsidRPr="003D16E8">
              <w:rPr>
                <w:rFonts w:ascii="Times New Roman" w:hAnsi="Times New Roman"/>
                <w:sz w:val="16"/>
                <w:szCs w:val="16"/>
              </w:rPr>
              <w:t>N</w:t>
            </w: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367EE0" w:rsidRPr="003D16E8" w:rsidP="00997838">
            <w:pPr>
              <w:bidi w:val="0"/>
              <w:jc w:val="center"/>
              <w:rPr>
                <w:rFonts w:ascii="Times New Roman" w:hAnsi="Times New Roman"/>
                <w:sz w:val="16"/>
                <w:szCs w:val="16"/>
              </w:rPr>
            </w:pPr>
          </w:p>
          <w:p w:rsidR="00367EE0" w:rsidRPr="003D16E8" w:rsidP="00997838">
            <w:pPr>
              <w:bidi w:val="0"/>
              <w:jc w:val="center"/>
              <w:rPr>
                <w:rFonts w:ascii="Times New Roman" w:hAnsi="Times New Roman"/>
                <w:sz w:val="16"/>
                <w:szCs w:val="16"/>
              </w:rPr>
            </w:pPr>
          </w:p>
          <w:p w:rsidR="00367EE0" w:rsidRPr="003D16E8" w:rsidP="00997838">
            <w:pPr>
              <w:bidi w:val="0"/>
              <w:jc w:val="center"/>
              <w:rPr>
                <w:rFonts w:ascii="Times New Roman" w:hAnsi="Times New Roman"/>
                <w:sz w:val="16"/>
                <w:szCs w:val="16"/>
              </w:rPr>
            </w:pPr>
          </w:p>
          <w:p w:rsidR="00367EE0" w:rsidRPr="003D16E8" w:rsidP="00997838">
            <w:pPr>
              <w:bidi w:val="0"/>
              <w:jc w:val="center"/>
              <w:rPr>
                <w:rFonts w:ascii="Times New Roman" w:hAnsi="Times New Roman"/>
                <w:sz w:val="16"/>
                <w:szCs w:val="16"/>
              </w:rPr>
            </w:pPr>
          </w:p>
          <w:p w:rsidR="00367EE0"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367EE0"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r w:rsidRPr="003D16E8">
              <w:rPr>
                <w:rFonts w:ascii="Times New Roman" w:hAnsi="Times New Roman"/>
                <w:sz w:val="16"/>
                <w:szCs w:val="16"/>
              </w:rPr>
              <w:t>N</w:t>
            </w: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r w:rsidRPr="003D16E8">
              <w:rPr>
                <w:rFonts w:ascii="Times New Roman" w:hAnsi="Times New Roman"/>
                <w:sz w:val="16"/>
                <w:szCs w:val="16"/>
              </w:rPr>
              <w:t>N</w:t>
            </w: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367EE0" w:rsidRPr="003D16E8" w:rsidP="00997838">
            <w:pPr>
              <w:bidi w:val="0"/>
              <w:jc w:val="center"/>
              <w:rPr>
                <w:rFonts w:ascii="Times New Roman" w:hAnsi="Times New Roman"/>
                <w:sz w:val="16"/>
                <w:szCs w:val="16"/>
              </w:rPr>
            </w:pPr>
          </w:p>
          <w:p w:rsidR="00367EE0" w:rsidRPr="003D16E8" w:rsidP="00997838">
            <w:pPr>
              <w:bidi w:val="0"/>
              <w:jc w:val="center"/>
              <w:rPr>
                <w:rFonts w:ascii="Times New Roman" w:hAnsi="Times New Roman"/>
                <w:sz w:val="16"/>
                <w:szCs w:val="16"/>
              </w:rPr>
            </w:pPr>
          </w:p>
          <w:p w:rsidR="00367EE0" w:rsidRPr="003D16E8" w:rsidP="00997838">
            <w:pPr>
              <w:bidi w:val="0"/>
              <w:jc w:val="center"/>
              <w:rPr>
                <w:rFonts w:ascii="Times New Roman" w:hAnsi="Times New Roman"/>
                <w:sz w:val="16"/>
                <w:szCs w:val="16"/>
              </w:rPr>
            </w:pPr>
          </w:p>
          <w:p w:rsidR="00367EE0" w:rsidRPr="003D16E8" w:rsidP="00997838">
            <w:pPr>
              <w:bidi w:val="0"/>
              <w:jc w:val="center"/>
              <w:rPr>
                <w:rFonts w:ascii="Times New Roman" w:hAnsi="Times New Roman"/>
                <w:sz w:val="16"/>
                <w:szCs w:val="16"/>
              </w:rPr>
            </w:pPr>
          </w:p>
          <w:p w:rsidR="00367EE0"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r w:rsidRPr="003D16E8">
              <w:rPr>
                <w:rFonts w:ascii="Times New Roman" w:hAnsi="Times New Roman"/>
                <w:sz w:val="16"/>
                <w:szCs w:val="16"/>
              </w:rPr>
              <w:t>N</w:t>
            </w: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r w:rsidRPr="003D16E8">
              <w:rPr>
                <w:rFonts w:ascii="Times New Roman" w:hAnsi="Times New Roman"/>
                <w:sz w:val="16"/>
                <w:szCs w:val="16"/>
              </w:rPr>
              <w:t>N</w:t>
            </w: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5309D0" w:rsidRPr="003D16E8" w:rsidP="00997838">
            <w:pPr>
              <w:bidi w:val="0"/>
              <w:jc w:val="center"/>
              <w:rPr>
                <w:rFonts w:ascii="Times New Roman" w:hAnsi="Times New Roman"/>
                <w:sz w:val="16"/>
                <w:szCs w:val="16"/>
              </w:rPr>
            </w:pPr>
          </w:p>
          <w:p w:rsidR="005309D0" w:rsidRPr="003D16E8" w:rsidP="00997838">
            <w:pPr>
              <w:bidi w:val="0"/>
              <w:jc w:val="center"/>
              <w:rPr>
                <w:rFonts w:ascii="Times New Roman" w:hAnsi="Times New Roman"/>
                <w:sz w:val="16"/>
                <w:szCs w:val="16"/>
              </w:rPr>
            </w:pPr>
          </w:p>
          <w:p w:rsidR="005309D0"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r w:rsidRPr="003D16E8">
              <w:rPr>
                <w:rFonts w:ascii="Times New Roman" w:hAnsi="Times New Roman"/>
                <w:sz w:val="16"/>
                <w:szCs w:val="16"/>
              </w:rPr>
              <w:t>N</w:t>
            </w: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r w:rsidRPr="003D16E8">
              <w:rPr>
                <w:rFonts w:ascii="Times New Roman" w:hAnsi="Times New Roman"/>
                <w:sz w:val="16"/>
                <w:szCs w:val="16"/>
              </w:rPr>
              <w:t>N</w:t>
            </w: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0B09B6" w:rsidRPr="003D16E8" w:rsidP="00997838">
            <w:pPr>
              <w:bidi w:val="0"/>
              <w:jc w:val="center"/>
              <w:rPr>
                <w:rFonts w:ascii="Times New Roman" w:hAnsi="Times New Roman"/>
                <w:sz w:val="16"/>
                <w:szCs w:val="16"/>
              </w:rPr>
            </w:pPr>
          </w:p>
          <w:p w:rsidR="000B09B6"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r w:rsidRPr="003D16E8">
              <w:rPr>
                <w:rFonts w:ascii="Times New Roman" w:hAnsi="Times New Roman"/>
                <w:sz w:val="16"/>
                <w:szCs w:val="16"/>
              </w:rPr>
              <w:t>N</w:t>
            </w: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0B09B6" w:rsidRPr="003D16E8" w:rsidP="00997838">
            <w:pPr>
              <w:bidi w:val="0"/>
              <w:jc w:val="center"/>
              <w:rPr>
                <w:rFonts w:ascii="Times New Roman" w:hAnsi="Times New Roman"/>
                <w:sz w:val="16"/>
                <w:szCs w:val="16"/>
              </w:rPr>
            </w:pPr>
          </w:p>
          <w:p w:rsidR="000B09B6"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r w:rsidRPr="003D16E8" w:rsidR="00D62D90">
              <w:rPr>
                <w:rFonts w:ascii="Times New Roman" w:hAnsi="Times New Roman"/>
                <w:sz w:val="16"/>
                <w:szCs w:val="16"/>
              </w:rPr>
              <w:t>N</w:t>
            </w: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997838"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r w:rsidRPr="003D16E8">
              <w:rPr>
                <w:rFonts w:ascii="Times New Roman" w:hAnsi="Times New Roman"/>
                <w:sz w:val="16"/>
                <w:szCs w:val="16"/>
              </w:rPr>
              <w:t>N</w:t>
            </w: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A75C56" w:rsidRPr="003D16E8" w:rsidP="00997838">
            <w:pPr>
              <w:bidi w:val="0"/>
              <w:jc w:val="center"/>
              <w:rPr>
                <w:rFonts w:ascii="Times New Roman" w:hAnsi="Times New Roman"/>
                <w:sz w:val="16"/>
                <w:szCs w:val="16"/>
              </w:rPr>
            </w:pPr>
          </w:p>
          <w:p w:rsidR="00A75C56" w:rsidRPr="003D16E8" w:rsidP="00997838">
            <w:pPr>
              <w:bidi w:val="0"/>
              <w:jc w:val="center"/>
              <w:rPr>
                <w:rFonts w:ascii="Times New Roman" w:hAnsi="Times New Roman"/>
                <w:sz w:val="16"/>
                <w:szCs w:val="16"/>
              </w:rPr>
            </w:pPr>
          </w:p>
          <w:p w:rsidR="00A75C56" w:rsidRPr="003D16E8" w:rsidP="00997838">
            <w:pPr>
              <w:bidi w:val="0"/>
              <w:jc w:val="center"/>
              <w:rPr>
                <w:rFonts w:ascii="Times New Roman" w:hAnsi="Times New Roman"/>
                <w:sz w:val="16"/>
                <w:szCs w:val="16"/>
              </w:rPr>
            </w:pPr>
          </w:p>
          <w:p w:rsidR="00A75C56" w:rsidRPr="003D16E8" w:rsidP="00997838">
            <w:pPr>
              <w:bidi w:val="0"/>
              <w:jc w:val="center"/>
              <w:rPr>
                <w:rFonts w:ascii="Times New Roman" w:hAnsi="Times New Roman"/>
                <w:sz w:val="16"/>
                <w:szCs w:val="16"/>
              </w:rPr>
            </w:pPr>
          </w:p>
          <w:p w:rsidR="00A75C56" w:rsidRPr="003D16E8" w:rsidP="00997838">
            <w:pPr>
              <w:bidi w:val="0"/>
              <w:jc w:val="center"/>
              <w:rPr>
                <w:rFonts w:ascii="Times New Roman" w:hAnsi="Times New Roman"/>
                <w:sz w:val="16"/>
                <w:szCs w:val="16"/>
              </w:rPr>
            </w:pPr>
          </w:p>
          <w:p w:rsidR="00A75C56" w:rsidRPr="003D16E8" w:rsidP="00997838">
            <w:pPr>
              <w:bidi w:val="0"/>
              <w:jc w:val="center"/>
              <w:rPr>
                <w:rFonts w:ascii="Times New Roman" w:hAnsi="Times New Roman"/>
                <w:sz w:val="16"/>
                <w:szCs w:val="16"/>
              </w:rPr>
            </w:pPr>
          </w:p>
          <w:p w:rsidR="00A75C56" w:rsidRPr="003D16E8" w:rsidP="00997838">
            <w:pPr>
              <w:bidi w:val="0"/>
              <w:jc w:val="center"/>
              <w:rPr>
                <w:rFonts w:ascii="Times New Roman" w:hAnsi="Times New Roman"/>
                <w:sz w:val="16"/>
                <w:szCs w:val="16"/>
              </w:rPr>
            </w:pPr>
          </w:p>
          <w:p w:rsidR="00A75C56" w:rsidRPr="003D16E8" w:rsidP="00997838">
            <w:pPr>
              <w:bidi w:val="0"/>
              <w:jc w:val="center"/>
              <w:rPr>
                <w:rFonts w:ascii="Times New Roman" w:hAnsi="Times New Roman"/>
                <w:sz w:val="16"/>
                <w:szCs w:val="16"/>
              </w:rPr>
            </w:pPr>
          </w:p>
          <w:p w:rsidR="00A75C56" w:rsidRPr="003D16E8" w:rsidP="00997838">
            <w:pPr>
              <w:bidi w:val="0"/>
              <w:jc w:val="center"/>
              <w:rPr>
                <w:rFonts w:ascii="Times New Roman" w:hAnsi="Times New Roman"/>
                <w:sz w:val="16"/>
                <w:szCs w:val="16"/>
              </w:rPr>
            </w:pPr>
          </w:p>
          <w:p w:rsidR="00A75C56" w:rsidRPr="003D16E8" w:rsidP="00997838">
            <w:pPr>
              <w:bidi w:val="0"/>
              <w:jc w:val="center"/>
              <w:rPr>
                <w:rFonts w:ascii="Times New Roman" w:hAnsi="Times New Roman"/>
                <w:sz w:val="16"/>
                <w:szCs w:val="16"/>
              </w:rPr>
            </w:pPr>
          </w:p>
          <w:p w:rsidR="00A75C56" w:rsidRPr="003D16E8" w:rsidP="00997838">
            <w:pPr>
              <w:bidi w:val="0"/>
              <w:jc w:val="center"/>
              <w:rPr>
                <w:rFonts w:ascii="Times New Roman" w:hAnsi="Times New Roman"/>
                <w:sz w:val="16"/>
                <w:szCs w:val="16"/>
              </w:rPr>
            </w:pPr>
          </w:p>
          <w:p w:rsidR="00A75C56" w:rsidRPr="003D16E8" w:rsidP="00997838">
            <w:pPr>
              <w:bidi w:val="0"/>
              <w:jc w:val="center"/>
              <w:rPr>
                <w:rFonts w:ascii="Times New Roman" w:hAnsi="Times New Roman"/>
                <w:sz w:val="16"/>
                <w:szCs w:val="16"/>
              </w:rPr>
            </w:pPr>
          </w:p>
          <w:p w:rsidR="00A75C56" w:rsidRPr="003D16E8" w:rsidP="00997838">
            <w:pPr>
              <w:bidi w:val="0"/>
              <w:jc w:val="center"/>
              <w:rPr>
                <w:rFonts w:ascii="Times New Roman" w:hAnsi="Times New Roman"/>
                <w:sz w:val="16"/>
                <w:szCs w:val="16"/>
              </w:rPr>
            </w:pPr>
          </w:p>
          <w:p w:rsidR="00A75C56" w:rsidRPr="003D16E8" w:rsidP="00997838">
            <w:pPr>
              <w:bidi w:val="0"/>
              <w:jc w:val="center"/>
              <w:rPr>
                <w:rFonts w:ascii="Times New Roman" w:hAnsi="Times New Roman"/>
                <w:sz w:val="16"/>
                <w:szCs w:val="16"/>
              </w:rPr>
            </w:pPr>
          </w:p>
          <w:p w:rsidR="00A75C56" w:rsidRPr="003D16E8" w:rsidP="00997838">
            <w:pPr>
              <w:bidi w:val="0"/>
              <w:jc w:val="center"/>
              <w:rPr>
                <w:rFonts w:ascii="Times New Roman" w:hAnsi="Times New Roman"/>
                <w:sz w:val="16"/>
                <w:szCs w:val="16"/>
              </w:rPr>
            </w:pPr>
          </w:p>
          <w:p w:rsidR="00A75C56" w:rsidRPr="003D16E8" w:rsidP="00997838">
            <w:pPr>
              <w:bidi w:val="0"/>
              <w:jc w:val="center"/>
              <w:rPr>
                <w:rFonts w:ascii="Times New Roman" w:hAnsi="Times New Roman"/>
                <w:sz w:val="16"/>
                <w:szCs w:val="16"/>
              </w:rPr>
            </w:pPr>
          </w:p>
          <w:p w:rsidR="00A75C56" w:rsidRPr="003D16E8" w:rsidP="00997838">
            <w:pPr>
              <w:bidi w:val="0"/>
              <w:jc w:val="center"/>
              <w:rPr>
                <w:rFonts w:ascii="Times New Roman" w:hAnsi="Times New Roman"/>
                <w:sz w:val="16"/>
                <w:szCs w:val="16"/>
              </w:rPr>
            </w:pPr>
          </w:p>
          <w:p w:rsidR="00A75C56" w:rsidRPr="003D16E8" w:rsidP="00997838">
            <w:pPr>
              <w:bidi w:val="0"/>
              <w:jc w:val="center"/>
              <w:rPr>
                <w:rFonts w:ascii="Times New Roman" w:hAnsi="Times New Roman"/>
                <w:sz w:val="16"/>
                <w:szCs w:val="16"/>
              </w:rPr>
            </w:pPr>
          </w:p>
          <w:p w:rsidR="00A75C56" w:rsidRPr="003D16E8" w:rsidP="00997838">
            <w:pPr>
              <w:bidi w:val="0"/>
              <w:jc w:val="center"/>
              <w:rPr>
                <w:rFonts w:ascii="Times New Roman" w:hAnsi="Times New Roman"/>
                <w:sz w:val="16"/>
                <w:szCs w:val="16"/>
              </w:rPr>
            </w:pPr>
          </w:p>
          <w:p w:rsidR="00A75C56" w:rsidRPr="003D16E8" w:rsidP="00997838">
            <w:pPr>
              <w:bidi w:val="0"/>
              <w:jc w:val="center"/>
              <w:rPr>
                <w:rFonts w:ascii="Times New Roman" w:hAnsi="Times New Roman"/>
                <w:sz w:val="16"/>
                <w:szCs w:val="16"/>
              </w:rPr>
            </w:pPr>
          </w:p>
          <w:p w:rsidR="00A75C56" w:rsidRPr="003D16E8" w:rsidP="00997838">
            <w:pPr>
              <w:bidi w:val="0"/>
              <w:jc w:val="center"/>
              <w:rPr>
                <w:rFonts w:ascii="Times New Roman" w:hAnsi="Times New Roman"/>
                <w:sz w:val="16"/>
                <w:szCs w:val="16"/>
              </w:rPr>
            </w:pPr>
          </w:p>
          <w:p w:rsidR="00A75C56" w:rsidRPr="003D16E8" w:rsidP="00997838">
            <w:pPr>
              <w:bidi w:val="0"/>
              <w:jc w:val="center"/>
              <w:rPr>
                <w:rFonts w:ascii="Times New Roman" w:hAnsi="Times New Roman"/>
                <w:sz w:val="16"/>
                <w:szCs w:val="16"/>
              </w:rPr>
            </w:pPr>
          </w:p>
          <w:p w:rsidR="00A75C56" w:rsidRPr="003D16E8" w:rsidP="00997838">
            <w:pPr>
              <w:bidi w:val="0"/>
              <w:jc w:val="center"/>
              <w:rPr>
                <w:rFonts w:ascii="Times New Roman" w:hAnsi="Times New Roman"/>
                <w:sz w:val="16"/>
                <w:szCs w:val="16"/>
              </w:rPr>
            </w:pPr>
          </w:p>
          <w:p w:rsidR="00A75C56" w:rsidRPr="003D16E8" w:rsidP="00997838">
            <w:pPr>
              <w:bidi w:val="0"/>
              <w:jc w:val="center"/>
              <w:rPr>
                <w:rFonts w:ascii="Times New Roman" w:hAnsi="Times New Roman"/>
                <w:sz w:val="16"/>
                <w:szCs w:val="16"/>
              </w:rPr>
            </w:pPr>
          </w:p>
          <w:p w:rsidR="00A75C56" w:rsidRPr="003D16E8" w:rsidP="00997838">
            <w:pPr>
              <w:bidi w:val="0"/>
              <w:jc w:val="center"/>
              <w:rPr>
                <w:rFonts w:ascii="Times New Roman" w:hAnsi="Times New Roman"/>
                <w:sz w:val="16"/>
                <w:szCs w:val="16"/>
              </w:rPr>
            </w:pPr>
          </w:p>
          <w:p w:rsidR="00A75C56" w:rsidRPr="003D16E8" w:rsidP="00997838">
            <w:pPr>
              <w:bidi w:val="0"/>
              <w:jc w:val="center"/>
              <w:rPr>
                <w:rFonts w:ascii="Times New Roman" w:hAnsi="Times New Roman"/>
                <w:sz w:val="16"/>
                <w:szCs w:val="16"/>
              </w:rPr>
            </w:pPr>
          </w:p>
          <w:p w:rsidR="00A75C56" w:rsidRPr="003D16E8" w:rsidP="00997838">
            <w:pPr>
              <w:bidi w:val="0"/>
              <w:jc w:val="center"/>
              <w:rPr>
                <w:rFonts w:ascii="Times New Roman" w:hAnsi="Times New Roman"/>
                <w:sz w:val="16"/>
                <w:szCs w:val="16"/>
              </w:rPr>
            </w:pPr>
          </w:p>
          <w:p w:rsidR="00A75C56" w:rsidRPr="003D16E8" w:rsidP="00997838">
            <w:pPr>
              <w:bidi w:val="0"/>
              <w:jc w:val="center"/>
              <w:rPr>
                <w:rFonts w:ascii="Times New Roman" w:hAnsi="Times New Roman"/>
                <w:sz w:val="16"/>
                <w:szCs w:val="16"/>
              </w:rPr>
            </w:pPr>
          </w:p>
          <w:p w:rsidR="000B09B6" w:rsidRPr="003D16E8" w:rsidP="00997838">
            <w:pPr>
              <w:bidi w:val="0"/>
              <w:jc w:val="center"/>
              <w:rPr>
                <w:rFonts w:ascii="Times New Roman" w:hAnsi="Times New Roman"/>
                <w:sz w:val="16"/>
                <w:szCs w:val="16"/>
              </w:rPr>
            </w:pPr>
          </w:p>
          <w:p w:rsidR="000B09B6" w:rsidRPr="003D16E8" w:rsidP="00997838">
            <w:pPr>
              <w:bidi w:val="0"/>
              <w:jc w:val="center"/>
              <w:rPr>
                <w:rFonts w:ascii="Times New Roman" w:hAnsi="Times New Roman"/>
                <w:sz w:val="16"/>
                <w:szCs w:val="16"/>
              </w:rPr>
            </w:pPr>
          </w:p>
          <w:p w:rsidR="000B09B6" w:rsidRPr="003D16E8" w:rsidP="00997838">
            <w:pPr>
              <w:bidi w:val="0"/>
              <w:jc w:val="center"/>
              <w:rPr>
                <w:rFonts w:ascii="Times New Roman" w:hAnsi="Times New Roman"/>
                <w:sz w:val="16"/>
                <w:szCs w:val="16"/>
              </w:rPr>
            </w:pPr>
          </w:p>
          <w:p w:rsidR="000B09B6" w:rsidRPr="003D16E8" w:rsidP="00997838">
            <w:pPr>
              <w:bidi w:val="0"/>
              <w:jc w:val="center"/>
              <w:rPr>
                <w:rFonts w:ascii="Times New Roman" w:hAnsi="Times New Roman"/>
                <w:sz w:val="16"/>
                <w:szCs w:val="16"/>
              </w:rPr>
            </w:pPr>
          </w:p>
          <w:p w:rsidR="000B09B6"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r w:rsidRPr="003D16E8">
              <w:rPr>
                <w:rFonts w:ascii="Times New Roman" w:hAnsi="Times New Roman"/>
                <w:sz w:val="16"/>
                <w:szCs w:val="16"/>
              </w:rPr>
              <w:t>N</w:t>
            </w: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DF3F40"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601074" w:rsidRPr="003D16E8" w:rsidP="00997838">
            <w:pPr>
              <w:bidi w:val="0"/>
              <w:jc w:val="center"/>
              <w:rPr>
                <w:rFonts w:ascii="Times New Roman" w:hAnsi="Times New Roman"/>
                <w:sz w:val="16"/>
                <w:szCs w:val="16"/>
              </w:rPr>
            </w:pPr>
          </w:p>
          <w:p w:rsidR="001F42B6" w:rsidRPr="003D16E8" w:rsidP="00997838">
            <w:pPr>
              <w:bidi w:val="0"/>
              <w:jc w:val="center"/>
              <w:rPr>
                <w:rFonts w:ascii="Times New Roman" w:hAnsi="Times New Roman"/>
                <w:sz w:val="16"/>
                <w:szCs w:val="16"/>
              </w:rPr>
            </w:pPr>
            <w:r w:rsidRPr="003D16E8">
              <w:rPr>
                <w:rFonts w:ascii="Times New Roman" w:hAnsi="Times New Roman"/>
                <w:sz w:val="16"/>
                <w:szCs w:val="16"/>
              </w:rPr>
              <w:t>N</w:t>
            </w:r>
          </w:p>
          <w:p w:rsidR="001F42B6" w:rsidRPr="003D16E8" w:rsidP="00997838">
            <w:pPr>
              <w:bidi w:val="0"/>
              <w:jc w:val="center"/>
              <w:rPr>
                <w:rFonts w:ascii="Times New Roman" w:hAnsi="Times New Roman"/>
                <w:sz w:val="16"/>
                <w:szCs w:val="16"/>
              </w:rPr>
            </w:pPr>
          </w:p>
          <w:p w:rsidR="001F42B6" w:rsidRPr="003D16E8" w:rsidP="00997838">
            <w:pPr>
              <w:bidi w:val="0"/>
              <w:jc w:val="center"/>
              <w:rPr>
                <w:rFonts w:ascii="Times New Roman" w:hAnsi="Times New Roman"/>
                <w:sz w:val="16"/>
                <w:szCs w:val="16"/>
              </w:rPr>
            </w:pPr>
          </w:p>
          <w:p w:rsidR="001F42B6" w:rsidRPr="003D16E8" w:rsidP="0099783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1F42B6">
            <w:pPr>
              <w:bidi w:val="0"/>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581F03">
              <w:rPr>
                <w:rFonts w:ascii="Times New Roman" w:hAnsi="Times New Roman"/>
                <w:sz w:val="16"/>
                <w:szCs w:val="16"/>
              </w:rPr>
              <w:t xml:space="preserve"> 49</w:t>
            </w:r>
          </w:p>
          <w:p w:rsidR="0019189B" w:rsidRPr="003D16E8" w:rsidP="001F42B6">
            <w:pPr>
              <w:bidi w:val="0"/>
              <w:jc w:val="center"/>
              <w:rPr>
                <w:rFonts w:ascii="Times New Roman" w:hAnsi="Times New Roman"/>
                <w:sz w:val="16"/>
                <w:szCs w:val="16"/>
              </w:rPr>
            </w:pPr>
            <w:r w:rsidRPr="003D16E8" w:rsidR="00367EE0">
              <w:rPr>
                <w:rFonts w:ascii="Times New Roman" w:hAnsi="Times New Roman"/>
                <w:sz w:val="16"/>
                <w:szCs w:val="16"/>
              </w:rPr>
              <w:t>O: 1</w:t>
            </w: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367EE0" w:rsidRPr="003D16E8" w:rsidP="001F42B6">
            <w:pPr>
              <w:bidi w:val="0"/>
              <w:jc w:val="center"/>
              <w:rPr>
                <w:rFonts w:ascii="Times New Roman" w:hAnsi="Times New Roman"/>
                <w:sz w:val="16"/>
                <w:szCs w:val="16"/>
              </w:rPr>
            </w:pPr>
          </w:p>
          <w:p w:rsidR="00367EE0" w:rsidRPr="003D16E8" w:rsidP="001F42B6">
            <w:pPr>
              <w:bidi w:val="0"/>
              <w:jc w:val="center"/>
              <w:rPr>
                <w:rFonts w:ascii="Times New Roman" w:hAnsi="Times New Roman"/>
                <w:sz w:val="16"/>
                <w:szCs w:val="16"/>
              </w:rPr>
            </w:pPr>
          </w:p>
          <w:p w:rsidR="00367EE0" w:rsidRPr="003D16E8" w:rsidP="001F42B6">
            <w:pPr>
              <w:bidi w:val="0"/>
              <w:jc w:val="center"/>
              <w:rPr>
                <w:rFonts w:ascii="Times New Roman" w:hAnsi="Times New Roman"/>
                <w:sz w:val="16"/>
                <w:szCs w:val="16"/>
              </w:rPr>
            </w:pPr>
          </w:p>
          <w:p w:rsidR="00367EE0" w:rsidRPr="003D16E8" w:rsidP="001F42B6">
            <w:pPr>
              <w:bidi w:val="0"/>
              <w:jc w:val="center"/>
              <w:rPr>
                <w:rFonts w:ascii="Times New Roman" w:hAnsi="Times New Roman"/>
                <w:sz w:val="16"/>
                <w:szCs w:val="16"/>
              </w:rPr>
            </w:pPr>
          </w:p>
          <w:p w:rsidR="00367EE0" w:rsidRPr="003D16E8" w:rsidP="001F42B6">
            <w:pPr>
              <w:bidi w:val="0"/>
              <w:jc w:val="center"/>
              <w:rPr>
                <w:rFonts w:ascii="Times New Roman" w:hAnsi="Times New Roman"/>
                <w:sz w:val="16"/>
                <w:szCs w:val="16"/>
              </w:rPr>
            </w:pPr>
          </w:p>
          <w:p w:rsidR="00367EE0" w:rsidRPr="003D16E8" w:rsidP="001F42B6">
            <w:pPr>
              <w:bidi w:val="0"/>
              <w:jc w:val="center"/>
              <w:rPr>
                <w:rFonts w:ascii="Times New Roman" w:hAnsi="Times New Roman"/>
                <w:sz w:val="16"/>
                <w:szCs w:val="16"/>
              </w:rPr>
            </w:pPr>
          </w:p>
          <w:p w:rsidR="00367EE0" w:rsidRPr="003D16E8" w:rsidP="001F42B6">
            <w:pPr>
              <w:bidi w:val="0"/>
              <w:jc w:val="center"/>
              <w:rPr>
                <w:rFonts w:ascii="Times New Roman" w:hAnsi="Times New Roman"/>
                <w:sz w:val="16"/>
                <w:szCs w:val="16"/>
              </w:rPr>
            </w:pPr>
          </w:p>
          <w:p w:rsidR="00367EE0"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r w:rsidRPr="003D16E8">
              <w:rPr>
                <w:rFonts w:ascii="Times New Roman" w:hAnsi="Times New Roman"/>
                <w:sz w:val="16"/>
                <w:szCs w:val="16"/>
              </w:rPr>
              <w:t>P: a</w:t>
            </w: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601074" w:rsidRPr="003D16E8" w:rsidP="001F42B6">
            <w:pPr>
              <w:bidi w:val="0"/>
              <w:jc w:val="center"/>
              <w:rPr>
                <w:rFonts w:ascii="Times New Roman" w:hAnsi="Times New Roman"/>
                <w:sz w:val="16"/>
                <w:szCs w:val="16"/>
              </w:rPr>
            </w:pPr>
          </w:p>
          <w:p w:rsidR="00601074" w:rsidRPr="003D16E8" w:rsidP="001F42B6">
            <w:pPr>
              <w:bidi w:val="0"/>
              <w:jc w:val="center"/>
              <w:rPr>
                <w:rFonts w:ascii="Times New Roman" w:hAnsi="Times New Roman"/>
                <w:sz w:val="16"/>
                <w:szCs w:val="16"/>
              </w:rPr>
            </w:pPr>
            <w:r w:rsidRPr="003D16E8" w:rsidR="00367EE0">
              <w:rPr>
                <w:rFonts w:ascii="Times New Roman" w:hAnsi="Times New Roman"/>
                <w:sz w:val="16"/>
                <w:szCs w:val="16"/>
              </w:rPr>
              <w:t>O: 11</w:t>
            </w:r>
          </w:p>
          <w:p w:rsidR="00601074" w:rsidRPr="003D16E8" w:rsidP="001F42B6">
            <w:pPr>
              <w:bidi w:val="0"/>
              <w:jc w:val="center"/>
              <w:rPr>
                <w:rFonts w:ascii="Times New Roman" w:hAnsi="Times New Roman"/>
                <w:sz w:val="16"/>
                <w:szCs w:val="16"/>
              </w:rPr>
            </w:pPr>
          </w:p>
          <w:p w:rsidR="00601074" w:rsidRPr="003D16E8" w:rsidP="001F42B6">
            <w:pPr>
              <w:bidi w:val="0"/>
              <w:jc w:val="center"/>
              <w:rPr>
                <w:rFonts w:ascii="Times New Roman" w:hAnsi="Times New Roman"/>
                <w:sz w:val="16"/>
                <w:szCs w:val="16"/>
              </w:rPr>
            </w:pPr>
          </w:p>
          <w:p w:rsidR="00B94CC4" w:rsidRPr="003D16E8" w:rsidP="001F42B6">
            <w:pPr>
              <w:bidi w:val="0"/>
              <w:jc w:val="center"/>
              <w:rPr>
                <w:rFonts w:ascii="Times New Roman" w:hAnsi="Times New Roman"/>
                <w:sz w:val="16"/>
                <w:szCs w:val="16"/>
              </w:rPr>
            </w:pPr>
          </w:p>
          <w:p w:rsidR="00B94CC4" w:rsidRPr="003D16E8" w:rsidP="001F42B6">
            <w:pPr>
              <w:bidi w:val="0"/>
              <w:jc w:val="center"/>
              <w:rPr>
                <w:rFonts w:ascii="Times New Roman" w:hAnsi="Times New Roman"/>
                <w:sz w:val="16"/>
                <w:szCs w:val="16"/>
              </w:rPr>
            </w:pPr>
          </w:p>
          <w:p w:rsidR="00B94CC4" w:rsidRPr="003D16E8" w:rsidP="001F42B6">
            <w:pPr>
              <w:bidi w:val="0"/>
              <w:jc w:val="center"/>
              <w:rPr>
                <w:rFonts w:ascii="Times New Roman" w:hAnsi="Times New Roman"/>
                <w:sz w:val="16"/>
                <w:szCs w:val="16"/>
              </w:rPr>
            </w:pPr>
          </w:p>
          <w:p w:rsidR="00601074" w:rsidRPr="003D16E8" w:rsidP="001F42B6">
            <w:pPr>
              <w:bidi w:val="0"/>
              <w:jc w:val="center"/>
              <w:rPr>
                <w:rFonts w:ascii="Times New Roman" w:hAnsi="Times New Roman"/>
                <w:sz w:val="16"/>
                <w:szCs w:val="16"/>
              </w:rPr>
            </w:pPr>
          </w:p>
          <w:p w:rsidR="00601074" w:rsidRPr="003D16E8" w:rsidP="001F42B6">
            <w:pPr>
              <w:bidi w:val="0"/>
              <w:jc w:val="center"/>
              <w:rPr>
                <w:rFonts w:ascii="Times New Roman" w:hAnsi="Times New Roman"/>
                <w:sz w:val="16"/>
                <w:szCs w:val="16"/>
              </w:rPr>
            </w:pPr>
          </w:p>
          <w:p w:rsidR="00601074" w:rsidRPr="003D16E8" w:rsidP="001F42B6">
            <w:pPr>
              <w:bidi w:val="0"/>
              <w:jc w:val="center"/>
              <w:rPr>
                <w:rFonts w:ascii="Times New Roman" w:hAnsi="Times New Roman"/>
                <w:sz w:val="16"/>
                <w:szCs w:val="16"/>
              </w:rPr>
            </w:pPr>
          </w:p>
          <w:p w:rsidR="00601074" w:rsidRPr="003D16E8" w:rsidP="001F42B6">
            <w:pPr>
              <w:bidi w:val="0"/>
              <w:jc w:val="center"/>
              <w:rPr>
                <w:rFonts w:ascii="Times New Roman" w:hAnsi="Times New Roman"/>
                <w:sz w:val="16"/>
                <w:szCs w:val="16"/>
              </w:rPr>
            </w:pPr>
          </w:p>
          <w:p w:rsidR="00601074" w:rsidRPr="003D16E8" w:rsidP="001F42B6">
            <w:pPr>
              <w:bidi w:val="0"/>
              <w:jc w:val="center"/>
              <w:rPr>
                <w:rFonts w:ascii="Times New Roman" w:hAnsi="Times New Roman"/>
                <w:sz w:val="16"/>
                <w:szCs w:val="16"/>
              </w:rPr>
            </w:pPr>
          </w:p>
          <w:p w:rsidR="002A488C" w:rsidRPr="003D16E8" w:rsidP="001F42B6">
            <w:pPr>
              <w:bidi w:val="0"/>
              <w:jc w:val="center"/>
              <w:rPr>
                <w:rFonts w:ascii="Times New Roman" w:hAnsi="Times New Roman"/>
                <w:sz w:val="16"/>
                <w:szCs w:val="16"/>
              </w:rPr>
            </w:pPr>
            <w:r w:rsidRPr="003D16E8" w:rsidR="00367EE0">
              <w:rPr>
                <w:rFonts w:ascii="Times New Roman" w:hAnsi="Times New Roman"/>
                <w:sz w:val="16"/>
                <w:szCs w:val="16"/>
              </w:rPr>
              <w:t>O: 3</w:t>
            </w: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FD00E4"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367EE0" w:rsidRPr="003D16E8" w:rsidP="001F42B6">
            <w:pPr>
              <w:bidi w:val="0"/>
              <w:jc w:val="center"/>
              <w:rPr>
                <w:rFonts w:ascii="Times New Roman" w:hAnsi="Times New Roman"/>
                <w:sz w:val="16"/>
                <w:szCs w:val="16"/>
              </w:rPr>
            </w:pPr>
          </w:p>
          <w:p w:rsidR="00367EE0"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r w:rsidRPr="003D16E8" w:rsidR="00367EE0">
              <w:rPr>
                <w:rFonts w:ascii="Times New Roman" w:hAnsi="Times New Roman"/>
                <w:sz w:val="16"/>
                <w:szCs w:val="16"/>
              </w:rPr>
              <w:t>O: 4</w:t>
            </w: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FD00E4"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r w:rsidRPr="003D16E8" w:rsidR="00367EE0">
              <w:rPr>
                <w:rFonts w:ascii="Times New Roman" w:hAnsi="Times New Roman"/>
                <w:sz w:val="16"/>
                <w:szCs w:val="16"/>
              </w:rPr>
              <w:t>O: 5</w:t>
            </w: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r w:rsidRPr="003D16E8" w:rsidR="00590311">
              <w:rPr>
                <w:rFonts w:ascii="Times New Roman" w:hAnsi="Times New Roman"/>
                <w:sz w:val="16"/>
                <w:szCs w:val="16"/>
              </w:rPr>
              <w:t xml:space="preserve">§ </w:t>
            </w:r>
            <w:r w:rsidRPr="003D16E8" w:rsidR="00581F03">
              <w:rPr>
                <w:rFonts w:ascii="Times New Roman" w:hAnsi="Times New Roman"/>
                <w:sz w:val="16"/>
                <w:szCs w:val="16"/>
              </w:rPr>
              <w:t>49</w:t>
            </w: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r w:rsidRPr="003D16E8" w:rsidR="002D17A6">
              <w:rPr>
                <w:rFonts w:ascii="Times New Roman" w:hAnsi="Times New Roman"/>
                <w:sz w:val="16"/>
                <w:szCs w:val="16"/>
              </w:rPr>
              <w:t>O: 1</w:t>
            </w:r>
          </w:p>
          <w:p w:rsidR="00590311" w:rsidRPr="003D16E8" w:rsidP="001F42B6">
            <w:pPr>
              <w:bidi w:val="0"/>
              <w:jc w:val="center"/>
              <w:rPr>
                <w:rFonts w:ascii="Times New Roman" w:hAnsi="Times New Roman"/>
                <w:sz w:val="16"/>
                <w:szCs w:val="16"/>
              </w:rPr>
            </w:pPr>
            <w:r w:rsidRPr="003D16E8">
              <w:rPr>
                <w:rFonts w:ascii="Times New Roman" w:hAnsi="Times New Roman"/>
                <w:sz w:val="16"/>
                <w:szCs w:val="16"/>
              </w:rPr>
              <w:t>P: a</w:t>
            </w:r>
          </w:p>
          <w:p w:rsidR="00590311" w:rsidRPr="003D16E8" w:rsidP="001F42B6">
            <w:pPr>
              <w:bidi w:val="0"/>
              <w:jc w:val="center"/>
              <w:rPr>
                <w:rFonts w:ascii="Times New Roman" w:hAnsi="Times New Roman"/>
                <w:sz w:val="16"/>
                <w:szCs w:val="16"/>
              </w:rPr>
            </w:pPr>
            <w:r w:rsidRPr="003D16E8">
              <w:rPr>
                <w:rFonts w:ascii="Times New Roman" w:hAnsi="Times New Roman"/>
                <w:sz w:val="16"/>
                <w:szCs w:val="16"/>
              </w:rPr>
              <w:t>Časť vety</w:t>
            </w: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2D17A6" w:rsidRPr="003D16E8" w:rsidP="001F42B6">
            <w:pPr>
              <w:bidi w:val="0"/>
              <w:jc w:val="center"/>
              <w:rPr>
                <w:rFonts w:ascii="Times New Roman" w:hAnsi="Times New Roman"/>
                <w:sz w:val="16"/>
                <w:szCs w:val="16"/>
              </w:rPr>
            </w:pPr>
          </w:p>
          <w:p w:rsidR="002D17A6"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601074" w:rsidRPr="003D16E8" w:rsidP="001F42B6">
            <w:pPr>
              <w:bidi w:val="0"/>
              <w:jc w:val="center"/>
              <w:rPr>
                <w:rFonts w:ascii="Times New Roman" w:hAnsi="Times New Roman"/>
                <w:sz w:val="16"/>
                <w:szCs w:val="16"/>
              </w:rPr>
            </w:pPr>
            <w:r w:rsidRPr="003D16E8" w:rsidR="005309D0">
              <w:rPr>
                <w:rFonts w:ascii="Times New Roman" w:hAnsi="Times New Roman"/>
                <w:sz w:val="16"/>
                <w:szCs w:val="16"/>
              </w:rPr>
              <w:t>O: 2</w:t>
            </w: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2A488C" w:rsidRPr="003D16E8" w:rsidP="001F42B6">
            <w:pPr>
              <w:bidi w:val="0"/>
              <w:jc w:val="center"/>
              <w:rPr>
                <w:rFonts w:ascii="Times New Roman" w:hAnsi="Times New Roman"/>
                <w:sz w:val="16"/>
                <w:szCs w:val="16"/>
              </w:rPr>
            </w:pPr>
          </w:p>
          <w:p w:rsidR="002A488C"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2A488C" w:rsidRPr="003D16E8" w:rsidP="001F42B6">
            <w:pPr>
              <w:bidi w:val="0"/>
              <w:jc w:val="center"/>
              <w:rPr>
                <w:rFonts w:ascii="Times New Roman" w:hAnsi="Times New Roman"/>
                <w:sz w:val="16"/>
                <w:szCs w:val="16"/>
              </w:rPr>
            </w:pPr>
          </w:p>
          <w:p w:rsidR="002A488C" w:rsidRPr="003D16E8" w:rsidP="001F42B6">
            <w:pPr>
              <w:bidi w:val="0"/>
              <w:jc w:val="center"/>
              <w:rPr>
                <w:rFonts w:ascii="Times New Roman" w:hAnsi="Times New Roman"/>
                <w:sz w:val="16"/>
                <w:szCs w:val="16"/>
              </w:rPr>
            </w:pPr>
          </w:p>
          <w:p w:rsidR="002A488C" w:rsidRPr="003D16E8" w:rsidP="001F42B6">
            <w:pPr>
              <w:bidi w:val="0"/>
              <w:jc w:val="center"/>
              <w:rPr>
                <w:rFonts w:ascii="Times New Roman" w:hAnsi="Times New Roman"/>
                <w:sz w:val="16"/>
                <w:szCs w:val="16"/>
              </w:rPr>
            </w:pPr>
          </w:p>
          <w:p w:rsidR="002A488C" w:rsidRPr="003D16E8" w:rsidP="001F42B6">
            <w:pPr>
              <w:bidi w:val="0"/>
              <w:jc w:val="center"/>
              <w:rPr>
                <w:rFonts w:ascii="Times New Roman" w:hAnsi="Times New Roman"/>
                <w:sz w:val="16"/>
                <w:szCs w:val="16"/>
              </w:rPr>
            </w:pPr>
          </w:p>
          <w:p w:rsidR="002A488C"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2A488C" w:rsidRPr="003D16E8" w:rsidP="001F42B6">
            <w:pPr>
              <w:bidi w:val="0"/>
              <w:jc w:val="center"/>
              <w:rPr>
                <w:rFonts w:ascii="Times New Roman" w:hAnsi="Times New Roman"/>
                <w:sz w:val="16"/>
                <w:szCs w:val="16"/>
              </w:rPr>
            </w:pPr>
          </w:p>
          <w:p w:rsidR="005309D0" w:rsidRPr="003D16E8" w:rsidP="001F42B6">
            <w:pPr>
              <w:bidi w:val="0"/>
              <w:jc w:val="center"/>
              <w:rPr>
                <w:rFonts w:ascii="Times New Roman" w:hAnsi="Times New Roman"/>
                <w:sz w:val="16"/>
                <w:szCs w:val="16"/>
              </w:rPr>
            </w:pPr>
          </w:p>
          <w:p w:rsidR="005309D0" w:rsidRPr="003D16E8" w:rsidP="001F42B6">
            <w:pPr>
              <w:bidi w:val="0"/>
              <w:jc w:val="center"/>
              <w:rPr>
                <w:rFonts w:ascii="Times New Roman" w:hAnsi="Times New Roman"/>
                <w:sz w:val="16"/>
                <w:szCs w:val="16"/>
              </w:rPr>
            </w:pPr>
          </w:p>
          <w:p w:rsidR="005309D0" w:rsidRPr="003D16E8" w:rsidP="001F42B6">
            <w:pPr>
              <w:bidi w:val="0"/>
              <w:jc w:val="center"/>
              <w:rPr>
                <w:rFonts w:ascii="Times New Roman" w:hAnsi="Times New Roman"/>
                <w:sz w:val="16"/>
                <w:szCs w:val="16"/>
              </w:rPr>
            </w:pPr>
          </w:p>
          <w:p w:rsidR="005309D0" w:rsidRPr="003D16E8" w:rsidP="001F42B6">
            <w:pPr>
              <w:bidi w:val="0"/>
              <w:jc w:val="center"/>
              <w:rPr>
                <w:rFonts w:ascii="Times New Roman" w:hAnsi="Times New Roman"/>
                <w:sz w:val="16"/>
                <w:szCs w:val="16"/>
              </w:rPr>
            </w:pPr>
          </w:p>
          <w:p w:rsidR="005309D0"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r w:rsidRPr="003D16E8">
              <w:rPr>
                <w:rFonts w:ascii="Times New Roman" w:hAnsi="Times New Roman"/>
                <w:sz w:val="16"/>
                <w:szCs w:val="16"/>
              </w:rPr>
              <w:t xml:space="preserve">O: </w:t>
            </w:r>
            <w:r w:rsidRPr="003D16E8" w:rsidR="005309D0">
              <w:rPr>
                <w:rFonts w:ascii="Times New Roman" w:hAnsi="Times New Roman"/>
                <w:sz w:val="16"/>
                <w:szCs w:val="16"/>
              </w:rPr>
              <w:t>6</w:t>
            </w: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2A488C" w:rsidRPr="003D16E8" w:rsidP="001F42B6">
            <w:pPr>
              <w:bidi w:val="0"/>
              <w:jc w:val="center"/>
              <w:rPr>
                <w:rFonts w:ascii="Times New Roman" w:hAnsi="Times New Roman"/>
                <w:sz w:val="16"/>
                <w:szCs w:val="16"/>
              </w:rPr>
            </w:pPr>
          </w:p>
          <w:p w:rsidR="002A488C" w:rsidRPr="003D16E8" w:rsidP="001F42B6">
            <w:pPr>
              <w:bidi w:val="0"/>
              <w:jc w:val="center"/>
              <w:rPr>
                <w:rFonts w:ascii="Times New Roman" w:hAnsi="Times New Roman"/>
                <w:sz w:val="16"/>
                <w:szCs w:val="16"/>
              </w:rPr>
            </w:pPr>
          </w:p>
          <w:p w:rsidR="002A488C" w:rsidRPr="003D16E8" w:rsidP="001F42B6">
            <w:pPr>
              <w:bidi w:val="0"/>
              <w:jc w:val="center"/>
              <w:rPr>
                <w:rFonts w:ascii="Times New Roman" w:hAnsi="Times New Roman"/>
                <w:sz w:val="16"/>
                <w:szCs w:val="16"/>
              </w:rPr>
            </w:pPr>
          </w:p>
          <w:p w:rsidR="002A488C" w:rsidRPr="003D16E8" w:rsidP="001F42B6">
            <w:pPr>
              <w:bidi w:val="0"/>
              <w:jc w:val="center"/>
              <w:rPr>
                <w:rFonts w:ascii="Times New Roman" w:hAnsi="Times New Roman"/>
                <w:sz w:val="16"/>
                <w:szCs w:val="16"/>
              </w:rPr>
            </w:pPr>
          </w:p>
          <w:p w:rsidR="002A488C" w:rsidRPr="003D16E8" w:rsidP="001F42B6">
            <w:pPr>
              <w:bidi w:val="0"/>
              <w:jc w:val="center"/>
              <w:rPr>
                <w:rFonts w:ascii="Times New Roman" w:hAnsi="Times New Roman"/>
                <w:sz w:val="16"/>
                <w:szCs w:val="16"/>
              </w:rPr>
            </w:pPr>
          </w:p>
          <w:p w:rsidR="002A488C" w:rsidRPr="003D16E8" w:rsidP="001F42B6">
            <w:pPr>
              <w:bidi w:val="0"/>
              <w:jc w:val="center"/>
              <w:rPr>
                <w:rFonts w:ascii="Times New Roman" w:hAnsi="Times New Roman"/>
                <w:sz w:val="16"/>
                <w:szCs w:val="16"/>
              </w:rPr>
            </w:pPr>
          </w:p>
          <w:p w:rsidR="002A488C" w:rsidRPr="003D16E8" w:rsidP="001F42B6">
            <w:pPr>
              <w:bidi w:val="0"/>
              <w:jc w:val="center"/>
              <w:rPr>
                <w:rFonts w:ascii="Times New Roman" w:hAnsi="Times New Roman"/>
                <w:sz w:val="16"/>
                <w:szCs w:val="16"/>
              </w:rPr>
            </w:pPr>
          </w:p>
          <w:p w:rsidR="002A488C" w:rsidRPr="003D16E8" w:rsidP="001F42B6">
            <w:pPr>
              <w:bidi w:val="0"/>
              <w:jc w:val="center"/>
              <w:rPr>
                <w:rFonts w:ascii="Times New Roman" w:hAnsi="Times New Roman"/>
                <w:sz w:val="16"/>
                <w:szCs w:val="16"/>
              </w:rPr>
            </w:pPr>
          </w:p>
          <w:p w:rsidR="008962B6" w:rsidRPr="003D16E8" w:rsidP="001F42B6">
            <w:pPr>
              <w:bidi w:val="0"/>
              <w:jc w:val="center"/>
              <w:rPr>
                <w:rFonts w:ascii="Times New Roman" w:hAnsi="Times New Roman"/>
                <w:sz w:val="16"/>
                <w:szCs w:val="16"/>
              </w:rPr>
            </w:pPr>
          </w:p>
          <w:p w:rsidR="008962B6" w:rsidRPr="003D16E8" w:rsidP="001F42B6">
            <w:pPr>
              <w:bidi w:val="0"/>
              <w:jc w:val="center"/>
              <w:rPr>
                <w:rFonts w:ascii="Times New Roman" w:hAnsi="Times New Roman"/>
                <w:sz w:val="16"/>
                <w:szCs w:val="16"/>
              </w:rPr>
            </w:pPr>
          </w:p>
          <w:p w:rsidR="002A488C"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r w:rsidRPr="003D16E8">
              <w:rPr>
                <w:rFonts w:ascii="Times New Roman" w:hAnsi="Times New Roman"/>
                <w:sz w:val="16"/>
                <w:szCs w:val="16"/>
              </w:rPr>
              <w:t xml:space="preserve">O: </w:t>
            </w:r>
            <w:r w:rsidRPr="003D16E8" w:rsidR="008962B6">
              <w:rPr>
                <w:rFonts w:ascii="Times New Roman" w:hAnsi="Times New Roman"/>
                <w:sz w:val="16"/>
                <w:szCs w:val="16"/>
              </w:rPr>
              <w:t>7</w:t>
            </w: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2A488C" w:rsidRPr="003D16E8" w:rsidP="001F42B6">
            <w:pPr>
              <w:bidi w:val="0"/>
              <w:jc w:val="center"/>
              <w:rPr>
                <w:rFonts w:ascii="Times New Roman" w:hAnsi="Times New Roman"/>
                <w:sz w:val="16"/>
                <w:szCs w:val="16"/>
              </w:rPr>
            </w:pPr>
          </w:p>
          <w:p w:rsidR="002A488C" w:rsidRPr="003D16E8" w:rsidP="001F42B6">
            <w:pPr>
              <w:bidi w:val="0"/>
              <w:jc w:val="center"/>
              <w:rPr>
                <w:rFonts w:ascii="Times New Roman" w:hAnsi="Times New Roman"/>
                <w:sz w:val="16"/>
                <w:szCs w:val="16"/>
              </w:rPr>
            </w:pPr>
          </w:p>
          <w:p w:rsidR="002A488C" w:rsidRPr="003D16E8" w:rsidP="001F42B6">
            <w:pPr>
              <w:bidi w:val="0"/>
              <w:jc w:val="center"/>
              <w:rPr>
                <w:rFonts w:ascii="Times New Roman" w:hAnsi="Times New Roman"/>
                <w:sz w:val="16"/>
                <w:szCs w:val="16"/>
              </w:rPr>
            </w:pPr>
          </w:p>
          <w:p w:rsidR="002A488C" w:rsidRPr="003D16E8" w:rsidP="001F42B6">
            <w:pPr>
              <w:bidi w:val="0"/>
              <w:jc w:val="center"/>
              <w:rPr>
                <w:rFonts w:ascii="Times New Roman" w:hAnsi="Times New Roman"/>
                <w:sz w:val="16"/>
                <w:szCs w:val="16"/>
              </w:rPr>
            </w:pPr>
          </w:p>
          <w:p w:rsidR="002A488C" w:rsidRPr="003D16E8" w:rsidP="001F42B6">
            <w:pPr>
              <w:bidi w:val="0"/>
              <w:jc w:val="center"/>
              <w:rPr>
                <w:rFonts w:ascii="Times New Roman" w:hAnsi="Times New Roman"/>
                <w:sz w:val="16"/>
                <w:szCs w:val="16"/>
              </w:rPr>
            </w:pPr>
          </w:p>
          <w:p w:rsidR="002A488C" w:rsidRPr="003D16E8" w:rsidP="001F42B6">
            <w:pPr>
              <w:bidi w:val="0"/>
              <w:jc w:val="center"/>
              <w:rPr>
                <w:rFonts w:ascii="Times New Roman" w:hAnsi="Times New Roman"/>
                <w:sz w:val="16"/>
                <w:szCs w:val="16"/>
              </w:rPr>
            </w:pPr>
          </w:p>
          <w:p w:rsidR="002A488C" w:rsidRPr="003D16E8" w:rsidP="001F42B6">
            <w:pPr>
              <w:bidi w:val="0"/>
              <w:jc w:val="center"/>
              <w:rPr>
                <w:rFonts w:ascii="Times New Roman" w:hAnsi="Times New Roman"/>
                <w:sz w:val="16"/>
                <w:szCs w:val="16"/>
              </w:rPr>
            </w:pPr>
          </w:p>
          <w:p w:rsidR="002A488C" w:rsidRPr="003D16E8" w:rsidP="001F42B6">
            <w:pPr>
              <w:bidi w:val="0"/>
              <w:jc w:val="center"/>
              <w:rPr>
                <w:rFonts w:ascii="Times New Roman" w:hAnsi="Times New Roman"/>
                <w:sz w:val="16"/>
                <w:szCs w:val="16"/>
              </w:rPr>
            </w:pPr>
          </w:p>
          <w:p w:rsidR="002A488C" w:rsidRPr="003D16E8" w:rsidP="001F42B6">
            <w:pPr>
              <w:bidi w:val="0"/>
              <w:jc w:val="center"/>
              <w:rPr>
                <w:rFonts w:ascii="Times New Roman" w:hAnsi="Times New Roman"/>
                <w:sz w:val="16"/>
                <w:szCs w:val="16"/>
              </w:rPr>
            </w:pPr>
          </w:p>
          <w:p w:rsidR="002A488C"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2A488C" w:rsidRPr="003D16E8" w:rsidP="001F42B6">
            <w:pPr>
              <w:bidi w:val="0"/>
              <w:jc w:val="center"/>
              <w:rPr>
                <w:rFonts w:ascii="Times New Roman" w:hAnsi="Times New Roman"/>
                <w:sz w:val="16"/>
                <w:szCs w:val="16"/>
              </w:rPr>
            </w:pPr>
          </w:p>
          <w:p w:rsidR="002A488C" w:rsidRPr="003D16E8" w:rsidP="001F42B6">
            <w:pPr>
              <w:bidi w:val="0"/>
              <w:jc w:val="center"/>
              <w:rPr>
                <w:rFonts w:ascii="Times New Roman" w:hAnsi="Times New Roman"/>
                <w:sz w:val="16"/>
                <w:szCs w:val="16"/>
              </w:rPr>
            </w:pPr>
            <w:r w:rsidRPr="003D16E8">
              <w:rPr>
                <w:rFonts w:ascii="Times New Roman" w:hAnsi="Times New Roman"/>
                <w:sz w:val="16"/>
                <w:szCs w:val="16"/>
              </w:rPr>
              <w:t>O:</w:t>
            </w:r>
            <w:r w:rsidRPr="003D16E8" w:rsidR="000B09B6">
              <w:rPr>
                <w:rFonts w:ascii="Times New Roman" w:hAnsi="Times New Roman"/>
                <w:sz w:val="16"/>
                <w:szCs w:val="16"/>
              </w:rPr>
              <w:t xml:space="preserve"> 8</w:t>
            </w:r>
          </w:p>
          <w:p w:rsidR="002A488C"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r w:rsidRPr="003D16E8" w:rsidR="000B09B6">
              <w:rPr>
                <w:rFonts w:ascii="Times New Roman" w:hAnsi="Times New Roman"/>
                <w:sz w:val="16"/>
                <w:szCs w:val="16"/>
              </w:rPr>
              <w:t>O: 9</w:t>
            </w: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5D3708" w:rsidRPr="003D16E8" w:rsidP="001F42B6">
            <w:pPr>
              <w:bidi w:val="0"/>
              <w:jc w:val="center"/>
              <w:rPr>
                <w:rFonts w:ascii="Times New Roman" w:hAnsi="Times New Roman"/>
                <w:sz w:val="16"/>
                <w:szCs w:val="16"/>
              </w:rPr>
            </w:pPr>
          </w:p>
          <w:p w:rsidR="005D3708" w:rsidRPr="003D16E8" w:rsidP="001F42B6">
            <w:pPr>
              <w:bidi w:val="0"/>
              <w:jc w:val="center"/>
              <w:rPr>
                <w:rFonts w:ascii="Times New Roman" w:hAnsi="Times New Roman"/>
                <w:sz w:val="16"/>
                <w:szCs w:val="16"/>
              </w:rPr>
            </w:pPr>
          </w:p>
          <w:p w:rsidR="005D3708" w:rsidRPr="003D16E8" w:rsidP="001F42B6">
            <w:pPr>
              <w:bidi w:val="0"/>
              <w:jc w:val="center"/>
              <w:rPr>
                <w:rFonts w:ascii="Times New Roman" w:hAnsi="Times New Roman"/>
                <w:sz w:val="16"/>
                <w:szCs w:val="16"/>
              </w:rPr>
            </w:pPr>
          </w:p>
          <w:p w:rsidR="005D3708" w:rsidRPr="003D16E8" w:rsidP="001F42B6">
            <w:pPr>
              <w:bidi w:val="0"/>
              <w:jc w:val="center"/>
              <w:rPr>
                <w:rFonts w:ascii="Times New Roman" w:hAnsi="Times New Roman"/>
                <w:sz w:val="16"/>
                <w:szCs w:val="16"/>
              </w:rPr>
            </w:pPr>
          </w:p>
          <w:p w:rsidR="005D3708" w:rsidRPr="003D16E8" w:rsidP="001F42B6">
            <w:pPr>
              <w:bidi w:val="0"/>
              <w:jc w:val="center"/>
              <w:rPr>
                <w:rFonts w:ascii="Times New Roman" w:hAnsi="Times New Roman"/>
                <w:sz w:val="16"/>
                <w:szCs w:val="16"/>
              </w:rPr>
            </w:pPr>
          </w:p>
          <w:p w:rsidR="005D3708" w:rsidRPr="003D16E8" w:rsidP="001F42B6">
            <w:pPr>
              <w:bidi w:val="0"/>
              <w:jc w:val="center"/>
              <w:rPr>
                <w:rFonts w:ascii="Times New Roman" w:hAnsi="Times New Roman"/>
                <w:sz w:val="16"/>
                <w:szCs w:val="16"/>
              </w:rPr>
            </w:pPr>
          </w:p>
          <w:p w:rsidR="005D3708"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r w:rsidRPr="003D16E8" w:rsidR="000B09B6">
              <w:rPr>
                <w:rFonts w:ascii="Times New Roman" w:hAnsi="Times New Roman"/>
                <w:sz w:val="16"/>
                <w:szCs w:val="16"/>
              </w:rPr>
              <w:t>O: 1</w:t>
            </w: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r w:rsidRPr="003D16E8" w:rsidR="000B09B6">
              <w:rPr>
                <w:rFonts w:ascii="Times New Roman" w:hAnsi="Times New Roman"/>
                <w:sz w:val="16"/>
                <w:szCs w:val="16"/>
              </w:rPr>
              <w:t>P: b</w:t>
            </w: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r w:rsidRPr="003D16E8" w:rsidR="000B09B6">
              <w:rPr>
                <w:rFonts w:ascii="Times New Roman" w:hAnsi="Times New Roman"/>
                <w:sz w:val="16"/>
                <w:szCs w:val="16"/>
              </w:rPr>
              <w:t>O: 14</w:t>
            </w: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r w:rsidRPr="003D16E8" w:rsidR="000B09B6">
              <w:rPr>
                <w:rFonts w:ascii="Times New Roman" w:hAnsi="Times New Roman"/>
                <w:sz w:val="16"/>
                <w:szCs w:val="16"/>
              </w:rPr>
              <w:t>O: 10</w:t>
            </w: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2A488C" w:rsidRPr="003D16E8" w:rsidP="001F42B6">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367EE0" w:rsidRPr="003D16E8" w:rsidP="00367EE0">
            <w:pPr>
              <w:bidi w:val="0"/>
              <w:rPr>
                <w:rFonts w:ascii="Times New Roman" w:hAnsi="Times New Roman"/>
              </w:rPr>
            </w:pPr>
            <w:r w:rsidRPr="003D16E8" w:rsidR="0019189B">
              <w:rPr>
                <w:rFonts w:ascii="Times New Roman" w:eastAsia="MS Mincho" w:hAnsi="Times New Roman"/>
              </w:rPr>
              <w:t xml:space="preserve">  </w:t>
            </w:r>
            <w:r w:rsidRPr="003D16E8">
              <w:rPr>
                <w:rFonts w:ascii="Times New Roman" w:hAnsi="Times New Roman"/>
              </w:rPr>
              <w:t>(1) Ak medzinárodná zmluva, ktorou je Slovenská republika viazaná,</w:t>
            </w:r>
            <w:r>
              <w:rPr>
                <w:rStyle w:val="FootnoteReference"/>
                <w:rFonts w:ascii="Times New Roman" w:hAnsi="Times New Roman"/>
                <w:rtl w:val="0"/>
              </w:rPr>
              <w:footnoteReference w:id="7"/>
            </w:r>
            <w:r w:rsidRPr="003D16E8">
              <w:rPr>
                <w:rFonts w:ascii="Times New Roman" w:hAnsi="Times New Roman"/>
              </w:rPr>
              <w:t>) alebo osobitný predpis neustanovujú inak,</w:t>
            </w:r>
            <w:r>
              <w:rPr>
                <w:rStyle w:val="FootnoteReference"/>
                <w:rFonts w:ascii="Times New Roman" w:hAnsi="Times New Roman"/>
                <w:rtl w:val="0"/>
              </w:rPr>
              <w:footnoteReference w:id="8"/>
            </w:r>
            <w:r w:rsidRPr="003D16E8">
              <w:rPr>
                <w:rFonts w:ascii="Times New Roman" w:hAnsi="Times New Roman"/>
              </w:rPr>
              <w:t>) žiadateľ nemusí predložiť výsledky toxikologicko-farmakologického skúšania a klinického skúšania a môže predložiť výsledky toxikologicko-farmakologického skúšania a klinického skúšania uvedené v § 48 ods. 1 písm. k) aj týmto spôsobom:</w:t>
            </w:r>
          </w:p>
          <w:p w:rsidR="00367EE0" w:rsidRPr="003D16E8" w:rsidP="00367EE0">
            <w:pPr>
              <w:bidi w:val="0"/>
              <w:rPr>
                <w:rFonts w:ascii="Times New Roman" w:hAnsi="Times New Roman"/>
              </w:rPr>
            </w:pPr>
            <w:r w:rsidRPr="003D16E8">
              <w:rPr>
                <w:rFonts w:ascii="Times New Roman" w:hAnsi="Times New Roman"/>
              </w:rPr>
              <w:t xml:space="preserve"> </w:t>
            </w:r>
          </w:p>
          <w:p w:rsidR="00367EE0" w:rsidRPr="003D16E8" w:rsidP="00367EE0">
            <w:pPr>
              <w:bidi w:val="0"/>
              <w:rPr>
                <w:rFonts w:ascii="Times New Roman" w:hAnsi="Times New Roman"/>
              </w:rPr>
            </w:pPr>
            <w:r w:rsidRPr="003D16E8">
              <w:rPr>
                <w:rFonts w:ascii="Times New Roman" w:hAnsi="Times New Roman"/>
              </w:rPr>
              <w:t>a) výsledkami toxikologicko-farmakologického skúšania a klinického skúšania humánneho lieku registrovaného v členskom štáte (ďalej len "referenčný humánny liek"), ak preukáže, že humánny produkt je generický humánny liek referenčného humánneho lieku, ktorý je alebo už bol najmenej osem rokov registrovaný aspoň v jednom členskom štáte,</w:t>
            </w:r>
          </w:p>
          <w:p w:rsidR="00601074" w:rsidRPr="003D16E8" w:rsidP="001F42B6">
            <w:pPr>
              <w:pStyle w:val="Styl1"/>
              <w:tabs>
                <w:tab w:val="clear" w:pos="567"/>
                <w:tab w:val="clear" w:pos="709"/>
              </w:tabs>
              <w:bidi w:val="0"/>
              <w:ind w:left="360" w:hanging="360"/>
              <w:jc w:val="left"/>
              <w:rPr>
                <w:rFonts w:ascii="Times New Roman" w:hAnsi="Times New Roman"/>
              </w:rPr>
            </w:pPr>
          </w:p>
          <w:p w:rsidR="00367EE0" w:rsidRPr="003D16E8" w:rsidP="00367EE0">
            <w:pPr>
              <w:bidi w:val="0"/>
              <w:rPr>
                <w:rFonts w:ascii="Times New Roman" w:hAnsi="Times New Roman"/>
              </w:rPr>
            </w:pPr>
            <w:r w:rsidRPr="003D16E8" w:rsidR="002A488C">
              <w:rPr>
                <w:rFonts w:ascii="Times New Roman" w:hAnsi="Times New Roman"/>
              </w:rPr>
              <w:t xml:space="preserve"> </w:t>
            </w:r>
            <w:r w:rsidRPr="003D16E8">
              <w:rPr>
                <w:rFonts w:ascii="Times New Roman" w:hAnsi="Times New Roman"/>
              </w:rPr>
              <w:t>(11) Držiteľ registrácie generického humánneho lieku, ktorý je registrovaný na základe postupu podľa odseku 1 písm. a), nesmie uviesť tento liek na trh, kým neuplynie desať rokov od registrácie referenčného humánneho lieku.</w:t>
            </w:r>
          </w:p>
          <w:p w:rsidR="00097E25" w:rsidRPr="003D16E8" w:rsidP="001F42B6">
            <w:pPr>
              <w:pStyle w:val="Styl1"/>
              <w:tabs>
                <w:tab w:val="clear" w:pos="567"/>
                <w:tab w:val="clear" w:pos="709"/>
              </w:tabs>
              <w:bidi w:val="0"/>
              <w:jc w:val="left"/>
              <w:rPr>
                <w:rFonts w:ascii="Times New Roman" w:hAnsi="Times New Roman"/>
              </w:rPr>
            </w:pPr>
          </w:p>
          <w:p w:rsidR="00367EE0" w:rsidRPr="003D16E8" w:rsidP="00367EE0">
            <w:pPr>
              <w:bidi w:val="0"/>
              <w:rPr>
                <w:rFonts w:ascii="Times New Roman" w:hAnsi="Times New Roman"/>
              </w:rPr>
            </w:pPr>
            <w:r w:rsidRPr="003D16E8">
              <w:rPr>
                <w:rFonts w:ascii="Times New Roman" w:hAnsi="Times New Roman"/>
              </w:rPr>
              <w:t>(3) Ak referenčný humánny liek nie je registrovaný v Slovenskej republike, žiadateľ v žiadosti uvedie názov členského štátu, v ktorom je referenčný humánny liek registrovaný. Štátny ústav požiada príslušný orgán členského štátu, v ktorom je referenčný humánny liek registrovaný, o vydanie potvrdenia o tom, že referenčný humánny liek je v tomto členskom štáte registrovaný a o predloženie údajov o zložení referenčného humánneho produktu, ak je to potrebné aj o predloženie dokumentácie o humánnom produkte.</w:t>
            </w:r>
          </w:p>
          <w:p w:rsidR="002A488C" w:rsidRPr="003D16E8" w:rsidP="001F42B6">
            <w:pPr>
              <w:pStyle w:val="Styl1"/>
              <w:tabs>
                <w:tab w:val="clear" w:pos="567"/>
                <w:tab w:val="clear" w:pos="709"/>
              </w:tabs>
              <w:bidi w:val="0"/>
              <w:jc w:val="left"/>
              <w:rPr>
                <w:rFonts w:ascii="Times New Roman" w:hAnsi="Times New Roman"/>
              </w:rPr>
            </w:pPr>
          </w:p>
          <w:p w:rsidR="00367EE0" w:rsidRPr="003D16E8" w:rsidP="00367EE0">
            <w:pPr>
              <w:bidi w:val="0"/>
              <w:rPr>
                <w:rFonts w:ascii="Times New Roman" w:hAnsi="Times New Roman"/>
              </w:rPr>
            </w:pPr>
            <w:r w:rsidRPr="003D16E8">
              <w:rPr>
                <w:rFonts w:ascii="Times New Roman" w:hAnsi="Times New Roman"/>
              </w:rPr>
              <w:t>(4) Ak je referenčný humánny liek registrovaný v Slovenskej republike, štátny ústav na základe žiadosti príslušného orgánu členského štátu, v ktorom sa podáva žiadosť o registráciu humánneho produktu, do jedného mesiaca zašle príslušnému orgánu členského štátu potvrdenie o tom, že referenčný humánny liek je v Slovenskej republike registrovaný a predloží údaje o zložení referenčného humánneho produktu,  ak je to potrebné aj príslušnú dokumentáciu o humánnom produkte.</w:t>
            </w:r>
          </w:p>
          <w:p w:rsidR="002A488C" w:rsidRPr="003D16E8" w:rsidP="001F42B6">
            <w:pPr>
              <w:pStyle w:val="Styl1"/>
              <w:tabs>
                <w:tab w:val="clear" w:pos="567"/>
                <w:tab w:val="clear" w:pos="709"/>
              </w:tabs>
              <w:bidi w:val="0"/>
              <w:jc w:val="left"/>
              <w:rPr>
                <w:rFonts w:ascii="Times New Roman" w:hAnsi="Times New Roman"/>
              </w:rPr>
            </w:pPr>
          </w:p>
          <w:p w:rsidR="00367EE0" w:rsidRPr="003D16E8" w:rsidP="00367EE0">
            <w:pPr>
              <w:bidi w:val="0"/>
              <w:rPr>
                <w:rFonts w:ascii="Times New Roman" w:hAnsi="Times New Roman"/>
              </w:rPr>
            </w:pPr>
            <w:r w:rsidRPr="003D16E8">
              <w:rPr>
                <w:rFonts w:ascii="Times New Roman" w:hAnsi="Times New Roman"/>
              </w:rPr>
              <w:t>(5) Desaťročná lehota uvedená v odseku 11 sa predĺži najviac na jedenásť rokov, ak počas prvých ôsmich rokov tohto desaťročného obdobia držiteľovi  registrácie humánneho lieku bola schválená jedna alebo viac nových terapeutických indikácií, o ktorých sa na základe vedeckého hodnotenia vykonaného pred  registráciou humánneho lieku predpokladá, že predstavujú výrazný klinický prínos v porovnaní s existujúcimi terapeutickými indikáciami.</w:t>
            </w:r>
          </w:p>
          <w:p w:rsidR="002A488C" w:rsidRPr="003D16E8" w:rsidP="001F42B6">
            <w:pPr>
              <w:pStyle w:val="Styl1"/>
              <w:tabs>
                <w:tab w:val="clear" w:pos="567"/>
                <w:tab w:val="clear" w:pos="709"/>
              </w:tabs>
              <w:bidi w:val="0"/>
              <w:jc w:val="left"/>
              <w:rPr>
                <w:rFonts w:ascii="Times New Roman" w:hAnsi="Times New Roman"/>
              </w:rPr>
            </w:pPr>
          </w:p>
          <w:p w:rsidR="002A488C" w:rsidRPr="003D16E8" w:rsidP="001F42B6">
            <w:pPr>
              <w:pStyle w:val="Styl1"/>
              <w:tabs>
                <w:tab w:val="clear" w:pos="567"/>
                <w:tab w:val="clear" w:pos="709"/>
              </w:tabs>
              <w:bidi w:val="0"/>
              <w:jc w:val="left"/>
              <w:rPr>
                <w:rFonts w:ascii="Times New Roman" w:hAnsi="Times New Roman"/>
              </w:rPr>
            </w:pPr>
          </w:p>
          <w:p w:rsidR="002A488C" w:rsidRPr="003D16E8" w:rsidP="001F42B6">
            <w:pPr>
              <w:pStyle w:val="Styl1"/>
              <w:tabs>
                <w:tab w:val="clear" w:pos="567"/>
                <w:tab w:val="clear" w:pos="709"/>
              </w:tabs>
              <w:bidi w:val="0"/>
              <w:jc w:val="left"/>
              <w:rPr>
                <w:rFonts w:ascii="Times New Roman" w:hAnsi="Times New Roman"/>
              </w:rPr>
            </w:pPr>
            <w:r w:rsidRPr="003D16E8" w:rsidR="002D17A6">
              <w:rPr>
                <w:rFonts w:ascii="Times New Roman" w:hAnsi="Times New Roman"/>
              </w:rPr>
              <w:t>.....humánneho lieku registrovaného v členskom štáte (ďalej len "referenčný humánny liek").....</w:t>
            </w:r>
          </w:p>
          <w:p w:rsidR="002A488C" w:rsidRPr="003D16E8" w:rsidP="001F42B6">
            <w:pPr>
              <w:pStyle w:val="Styl1"/>
              <w:tabs>
                <w:tab w:val="clear" w:pos="567"/>
                <w:tab w:val="clear" w:pos="709"/>
              </w:tabs>
              <w:bidi w:val="0"/>
              <w:jc w:val="left"/>
              <w:rPr>
                <w:rFonts w:ascii="Times New Roman" w:hAnsi="Times New Roman"/>
              </w:rPr>
            </w:pPr>
          </w:p>
          <w:p w:rsidR="002D17A6" w:rsidRPr="003D16E8" w:rsidP="001F42B6">
            <w:pPr>
              <w:pStyle w:val="Styl1"/>
              <w:tabs>
                <w:tab w:val="clear" w:pos="567"/>
                <w:tab w:val="clear" w:pos="709"/>
              </w:tabs>
              <w:bidi w:val="0"/>
              <w:jc w:val="left"/>
              <w:rPr>
                <w:rFonts w:ascii="Times New Roman" w:hAnsi="Times New Roman"/>
              </w:rPr>
            </w:pPr>
          </w:p>
          <w:p w:rsidR="002D17A6" w:rsidRPr="003D16E8" w:rsidP="001F42B6">
            <w:pPr>
              <w:pStyle w:val="Styl1"/>
              <w:tabs>
                <w:tab w:val="clear" w:pos="567"/>
                <w:tab w:val="clear" w:pos="709"/>
              </w:tabs>
              <w:bidi w:val="0"/>
              <w:jc w:val="left"/>
              <w:rPr>
                <w:rFonts w:ascii="Times New Roman" w:hAnsi="Times New Roman"/>
              </w:rPr>
            </w:pPr>
          </w:p>
          <w:p w:rsidR="002D17A6" w:rsidRPr="003D16E8" w:rsidP="001F42B6">
            <w:pPr>
              <w:pStyle w:val="Styl1"/>
              <w:tabs>
                <w:tab w:val="clear" w:pos="567"/>
                <w:tab w:val="clear" w:pos="709"/>
              </w:tabs>
              <w:bidi w:val="0"/>
              <w:jc w:val="left"/>
              <w:rPr>
                <w:rFonts w:ascii="Times New Roman" w:hAnsi="Times New Roman"/>
              </w:rPr>
            </w:pPr>
          </w:p>
          <w:p w:rsidR="005309D0" w:rsidRPr="003D16E8" w:rsidP="005309D0">
            <w:pPr>
              <w:bidi w:val="0"/>
              <w:rPr>
                <w:rFonts w:ascii="Times New Roman" w:hAnsi="Times New Roman"/>
              </w:rPr>
            </w:pPr>
            <w:r w:rsidRPr="003D16E8">
              <w:rPr>
                <w:rFonts w:ascii="Times New Roman" w:hAnsi="Times New Roman"/>
              </w:rPr>
              <w:t>(2) Na účel postupu podľa odseku 1 písm. a) generický humánny liek je humánny liek, ktorý má rovnaké kvalitatívne a kvantitatívne zloženie liečiv a rovnakú liekovú formu ako referenčný humánny liek a ktorého biologická rovnocennosť s referenčným humánnym liekom bola dokázaná primeranými skúškami biologickej dostupnosti. Rozličné soli, estery, étery, izoméry, zmesi izomérov, komplexy alebo deriváty liečiva sa považujú za rovnaké liečivo, ak sa ich vlastnosti výrazne nelíšia z hľadiska bezpečnosti alebo účinnosti od referenčného humánneho lieku. V takýchto prípadoch žiadateľ musí predložiť doplňujúce informácie, ktoré majú poskytnúť dôkaz o bezpečnosti alebo účinnosti rozličných solí, esterov, éterov, izomérov, zmesi izomérov, komplexov alebo derivátov povoleného liečiva. Rozličné perorálne liekové formy s okamžitým uvoľňovaním sa považujú za rovnakú liekovú formu. Od žiadateľa sa nepožadujú výsledky skúšok biologickej dostupnosti, ak preukáže, že generický humánny liek vyhovuje požadovaným kritériám na skúšky biologickej dostupnosti.</w:t>
            </w:r>
          </w:p>
          <w:p w:rsidR="002A488C" w:rsidRPr="003D16E8" w:rsidP="001F42B6">
            <w:pPr>
              <w:pStyle w:val="Styl1"/>
              <w:tabs>
                <w:tab w:val="clear" w:pos="567"/>
                <w:tab w:val="clear" w:pos="709"/>
              </w:tabs>
              <w:bidi w:val="0"/>
              <w:jc w:val="left"/>
              <w:rPr>
                <w:rFonts w:ascii="Times New Roman" w:hAnsi="Times New Roman"/>
              </w:rPr>
            </w:pPr>
          </w:p>
          <w:p w:rsidR="005309D0" w:rsidRPr="003D16E8" w:rsidP="005309D0">
            <w:pPr>
              <w:bidi w:val="0"/>
              <w:rPr>
                <w:rFonts w:ascii="Times New Roman" w:hAnsi="Times New Roman"/>
              </w:rPr>
            </w:pPr>
            <w:r w:rsidRPr="003D16E8">
              <w:rPr>
                <w:rFonts w:ascii="Times New Roman" w:hAnsi="Times New Roman"/>
              </w:rPr>
              <w:t>(6) Ak humánny produkt nespĺňa požiadavky definície generického humánneho lieku podľa odseku 2 alebo ak nie je možné dokázať biologickú rovnocennosť prostredníctvom štúdií biologickej dostupnosti, alebo ak ide o zmenu liečiva, terapeutickej indikácie, obsahu liečiva v dávke liekovej formy, liekovej formy alebo spôsobu podávania pri porovnaní s referenčným humánnym liekom, predložia sa výsledky príslušného toxikologicko-farmakologického skúšania alebo klinického skúšania.</w:t>
            </w:r>
          </w:p>
          <w:p w:rsidR="002A488C" w:rsidRPr="003D16E8" w:rsidP="001F42B6">
            <w:pPr>
              <w:pStyle w:val="Styl1"/>
              <w:tabs>
                <w:tab w:val="clear" w:pos="567"/>
                <w:tab w:val="clear" w:pos="709"/>
              </w:tabs>
              <w:bidi w:val="0"/>
              <w:jc w:val="left"/>
              <w:rPr>
                <w:rFonts w:ascii="Times New Roman" w:hAnsi="Times New Roman"/>
              </w:rPr>
            </w:pPr>
          </w:p>
          <w:p w:rsidR="008962B6" w:rsidRPr="003D16E8" w:rsidP="008962B6">
            <w:pPr>
              <w:bidi w:val="0"/>
              <w:rPr>
                <w:rFonts w:ascii="Times New Roman" w:hAnsi="Times New Roman"/>
              </w:rPr>
            </w:pPr>
            <w:r w:rsidRPr="003D16E8">
              <w:rPr>
                <w:rFonts w:ascii="Times New Roman" w:hAnsi="Times New Roman"/>
              </w:rPr>
              <w:t>(7) Ak biologický humánny liek, ktorý je podobný referenčnému biologickému humánnemu lieku, nespĺňa požiadavky definície generického humánneho lieku podľa odseku 2, najmä z dôvodu rozdielov súvisiacich s použitými vstupnými surovinami alebo z technologických rozdielov v procese výroby biologického humánneho lieku a referenčného biologického humánneho lieku, musia sa predložiť výsledky príslušného toxikologicko-farmakologického skúšania a klinického skúšania súvisiace s uvedenými rozdielmi. Druh a množstvo doplňujúcich údajov, ktoré sa majú predložiť, musí vyhovovať požiadavkám podľa osobitného predpisu.</w:t>
            </w:r>
            <w:r w:rsidRPr="003D16E8">
              <w:rPr>
                <w:rFonts w:ascii="Times New Roman" w:hAnsi="Times New Roman"/>
                <w:vertAlign w:val="superscript"/>
              </w:rPr>
              <w:t>54</w:t>
            </w:r>
            <w:r w:rsidRPr="003D16E8">
              <w:rPr>
                <w:rFonts w:ascii="Times New Roman" w:hAnsi="Times New Roman"/>
              </w:rPr>
              <w:t>) Výsledky skúšania referenčného humánneho lieku sa nepredkladajú.</w:t>
            </w:r>
          </w:p>
          <w:p w:rsidR="002A488C" w:rsidRPr="003D16E8" w:rsidP="001F42B6">
            <w:pPr>
              <w:pStyle w:val="Styl1"/>
              <w:tabs>
                <w:tab w:val="clear" w:pos="567"/>
                <w:tab w:val="clear" w:pos="709"/>
              </w:tabs>
              <w:bidi w:val="0"/>
              <w:jc w:val="left"/>
              <w:rPr>
                <w:rFonts w:ascii="Times New Roman" w:hAnsi="Times New Roman"/>
              </w:rPr>
            </w:pPr>
          </w:p>
          <w:p w:rsidR="000B09B6" w:rsidRPr="003D16E8" w:rsidP="000B09B6">
            <w:pPr>
              <w:bidi w:val="0"/>
              <w:rPr>
                <w:rFonts w:ascii="Times New Roman" w:hAnsi="Times New Roman"/>
              </w:rPr>
            </w:pPr>
            <w:r w:rsidRPr="003D16E8">
              <w:rPr>
                <w:rFonts w:ascii="Times New Roman" w:hAnsi="Times New Roman"/>
              </w:rPr>
              <w:t>(8) Ak predmetom žiadosti o registráciu humánneho lieku je schválenie novej terapeutickej indikácie liečiva, ktoré sa dlhodobým používaním osvedčilo v terapeutickej praxi, poskytne sa okrem lehôt uvedených v odsekoch 5 a 8 aj nekumulatívne jednoročné obdobie lehoty exkluzívnosti údajov, ak sa predložia výsledky významného toxikologicko-farmakologického skúšania alebo klinického skúšania na potvrdenie novej terapeutickej indikácie.</w:t>
            </w:r>
          </w:p>
          <w:p w:rsidR="0019189B" w:rsidRPr="003D16E8" w:rsidP="001F42B6">
            <w:pPr>
              <w:pStyle w:val="PlainText"/>
              <w:bidi w:val="0"/>
              <w:rPr>
                <w:rFonts w:ascii="Times New Roman" w:eastAsia="MS Mincho" w:hAnsi="Times New Roman" w:cs="Times New Roman"/>
                <w:sz w:val="24"/>
                <w:szCs w:val="24"/>
              </w:rPr>
            </w:pPr>
          </w:p>
          <w:p w:rsidR="000B09B6" w:rsidRPr="003D16E8" w:rsidP="000B09B6">
            <w:pPr>
              <w:bidi w:val="0"/>
              <w:rPr>
                <w:rFonts w:ascii="Times New Roman" w:hAnsi="Times New Roman"/>
              </w:rPr>
            </w:pPr>
            <w:r w:rsidRPr="003D16E8">
              <w:rPr>
                <w:rFonts w:ascii="Times New Roman" w:hAnsi="Times New Roman"/>
              </w:rPr>
              <w:t>(9) Vykonanie toxikologicko-farmakologického skúšania a klinického skúšania potrebného na účel predloženia podľa § 48 ods. 1 písm. k) a splnenie súvisiacich požiadaviek sa nepovažuje za porušenie patentových práv alebo dodatkových ochranných osvedčení vzťahujúcich sa na lieky podľa osobitného predpisu.</w:t>
            </w:r>
            <w:r w:rsidRPr="003D16E8">
              <w:rPr>
                <w:rFonts w:ascii="Times New Roman" w:hAnsi="Times New Roman"/>
                <w:vertAlign w:val="superscript"/>
              </w:rPr>
              <w:t>53</w:t>
            </w:r>
            <w:r w:rsidRPr="003D16E8">
              <w:rPr>
                <w:rFonts w:ascii="Times New Roman" w:hAnsi="Times New Roman"/>
              </w:rPr>
              <w:t xml:space="preserve">) </w:t>
            </w:r>
          </w:p>
          <w:p w:rsidR="00997838" w:rsidRPr="003D16E8" w:rsidP="001F42B6">
            <w:pPr>
              <w:pStyle w:val="PlainText"/>
              <w:bidi w:val="0"/>
              <w:rPr>
                <w:rFonts w:ascii="Times New Roman" w:eastAsia="MS Mincho" w:hAnsi="Times New Roman" w:cs="Times New Roman"/>
                <w:sz w:val="24"/>
                <w:szCs w:val="24"/>
              </w:rPr>
            </w:pPr>
          </w:p>
          <w:p w:rsidR="00A75C56" w:rsidRPr="003D16E8" w:rsidP="00A75C56">
            <w:pPr>
              <w:pStyle w:val="Styl1"/>
              <w:tabs>
                <w:tab w:val="clear" w:pos="567"/>
                <w:tab w:val="clear" w:pos="709"/>
              </w:tabs>
              <w:bidi w:val="0"/>
              <w:rPr>
                <w:rFonts w:ascii="Times New Roman" w:hAnsi="Times New Roman"/>
              </w:rPr>
            </w:pPr>
            <w:r w:rsidRPr="003D16E8" w:rsidR="000B09B6">
              <w:rPr>
                <w:rFonts w:ascii="Times New Roman" w:hAnsi="Times New Roman"/>
              </w:rPr>
              <w:t>(1) Ak medzinárodná zmluva, ktorou je Slovenská republika viazaná,</w:t>
            </w:r>
            <w:r>
              <w:rPr>
                <w:rStyle w:val="FootnoteReference"/>
                <w:rFonts w:ascii="Times New Roman" w:hAnsi="Times New Roman"/>
                <w:rtl w:val="0"/>
              </w:rPr>
              <w:footnoteReference w:id="9"/>
            </w:r>
            <w:r w:rsidRPr="003D16E8" w:rsidR="000B09B6">
              <w:rPr>
                <w:rFonts w:ascii="Times New Roman" w:hAnsi="Times New Roman"/>
              </w:rPr>
              <w:t>) alebo osobitný predpis neustanovujú inak,</w:t>
            </w:r>
            <w:r>
              <w:rPr>
                <w:rStyle w:val="FootnoteReference"/>
                <w:rFonts w:ascii="Times New Roman" w:hAnsi="Times New Roman"/>
                <w:rtl w:val="0"/>
              </w:rPr>
              <w:footnoteReference w:id="10"/>
            </w:r>
            <w:r w:rsidRPr="003D16E8" w:rsidR="000B09B6">
              <w:rPr>
                <w:rFonts w:ascii="Times New Roman" w:hAnsi="Times New Roman"/>
              </w:rPr>
              <w:t>) žiadateľ nemusí predložiť výsledky toxikologicko-farmakologického skúšania a klinického skúšania a môže predložiť výsledky toxikologicko-farmakologického skúšania a klinického skúšania uvedené v § 48 ods. 1 písm. k) aj týmto spôsobom:</w:t>
            </w:r>
            <w:r w:rsidRPr="003D16E8">
              <w:rPr>
                <w:rFonts w:ascii="Times New Roman" w:hAnsi="Times New Roman"/>
              </w:rPr>
              <w:t>:</w:t>
            </w:r>
          </w:p>
          <w:p w:rsidR="00DF3F40" w:rsidRPr="003D16E8" w:rsidP="001F42B6">
            <w:pPr>
              <w:pStyle w:val="PlainText"/>
              <w:bidi w:val="0"/>
              <w:rPr>
                <w:rFonts w:ascii="Times New Roman" w:eastAsia="MS Mincho" w:hAnsi="Times New Roman" w:cs="Times New Roman"/>
                <w:sz w:val="24"/>
                <w:szCs w:val="24"/>
              </w:rPr>
            </w:pPr>
          </w:p>
          <w:p w:rsidR="000B09B6" w:rsidRPr="003D16E8" w:rsidP="000B09B6">
            <w:pPr>
              <w:bidi w:val="0"/>
              <w:rPr>
                <w:rFonts w:ascii="Times New Roman" w:hAnsi="Times New Roman"/>
              </w:rPr>
            </w:pPr>
            <w:r w:rsidRPr="003D16E8">
              <w:rPr>
                <w:rFonts w:ascii="Times New Roman" w:hAnsi="Times New Roman"/>
              </w:rPr>
              <w:t>b) výsledkami toxikologicko-farmakologického skúšania a klinického skúšania humánneho lieku publikovanými vo vedeckých prácach, ak je predmetom registrácie humánny liek, ktorého zloženie sa najmenej desať rokov používa v lekárskej praxi a osvedčilo sa, je potvrdená jeho účinnosť a bezpečnosť podľa požiadaviek osobitného predpisu</w:t>
            </w:r>
            <w:r>
              <w:rPr>
                <w:rStyle w:val="FootnoteReference"/>
                <w:rFonts w:ascii="Times New Roman" w:hAnsi="Times New Roman"/>
                <w:rtl w:val="0"/>
              </w:rPr>
              <w:footnoteReference w:id="11"/>
            </w:r>
            <w:r w:rsidRPr="003D16E8">
              <w:rPr>
                <w:rFonts w:ascii="Times New Roman" w:hAnsi="Times New Roman"/>
              </w:rPr>
              <w:t>) alebo jeho zloženie je uvedené v liekopise iného členského štátu alebo v Československom liekopise v druhom, treťom alebo štvrtom vydaní, alebo v Slovenskom farmaceutickom kódexe a jeho jednotlivé zložky a lieková forma spĺňajú požiadavky uvedené v týchto liekopisoch a v tomto kódexe.</w:t>
            </w:r>
          </w:p>
          <w:p w:rsidR="00A75C56" w:rsidRPr="003D16E8" w:rsidP="00A75C56">
            <w:pPr>
              <w:pStyle w:val="Styl1"/>
              <w:tabs>
                <w:tab w:val="left" w:pos="0"/>
                <w:tab w:val="clear" w:pos="567"/>
              </w:tabs>
              <w:bidi w:val="0"/>
              <w:rPr>
                <w:rFonts w:ascii="Times New Roman" w:hAnsi="Times New Roman"/>
              </w:rPr>
            </w:pPr>
          </w:p>
          <w:p w:rsidR="00A75C56" w:rsidRPr="003D16E8" w:rsidP="00A75C56">
            <w:pPr>
              <w:pStyle w:val="Styl1"/>
              <w:tabs>
                <w:tab w:val="left" w:pos="0"/>
                <w:tab w:val="clear" w:pos="567"/>
              </w:tabs>
              <w:bidi w:val="0"/>
              <w:rPr>
                <w:rFonts w:ascii="Times New Roman" w:hAnsi="Times New Roman"/>
              </w:rPr>
            </w:pPr>
            <w:r w:rsidRPr="003D16E8">
              <w:rPr>
                <w:rFonts w:ascii="Times New Roman" w:hAnsi="Times New Roman"/>
              </w:rPr>
              <w:t>Poznámka pod čiarou k odkazu 11 znie:</w:t>
            </w:r>
          </w:p>
          <w:p w:rsidR="00A75C56" w:rsidRPr="003D16E8" w:rsidP="00A75C56">
            <w:pPr>
              <w:pStyle w:val="Styl1"/>
              <w:tabs>
                <w:tab w:val="left" w:pos="0"/>
              </w:tabs>
              <w:bidi w:val="0"/>
              <w:rPr>
                <w:rFonts w:ascii="Times New Roman" w:hAnsi="Times New Roman"/>
              </w:rPr>
            </w:pPr>
            <w:r w:rsidRPr="003D16E8">
              <w:rPr>
                <w:rFonts w:ascii="Times New Roman" w:hAnsi="Times New Roman"/>
                <w:vertAlign w:val="superscript"/>
              </w:rPr>
              <w:t>11</w:t>
            </w:r>
            <w:r w:rsidRPr="003D16E8">
              <w:rPr>
                <w:rFonts w:ascii="Times New Roman" w:hAnsi="Times New Roman"/>
              </w:rPr>
              <w:t>) Zákon č. 435/2001 Z. z. o patentoch, dodatkových ochranných osvedčeniach a o zmene a doplnení niektorých zákonov (patentový zákon) v znení zákona č. 402/2002 Z. z.</w:t>
            </w:r>
          </w:p>
          <w:p w:rsidR="00A75C56" w:rsidRPr="003D16E8" w:rsidP="00A75C56">
            <w:pPr>
              <w:pStyle w:val="Styl1"/>
              <w:tabs>
                <w:tab w:val="left" w:pos="0"/>
              </w:tabs>
              <w:bidi w:val="0"/>
              <w:rPr>
                <w:rFonts w:ascii="Times New Roman" w:hAnsi="Times New Roman"/>
              </w:rPr>
            </w:pPr>
            <w:r w:rsidRPr="003D16E8">
              <w:rPr>
                <w:rFonts w:ascii="Times New Roman" w:hAnsi="Times New Roman"/>
              </w:rPr>
              <w:t>Zákon č. 527/1990 Zb. o vynálezoch, priemyselných vzoroch a zlepšovacích návrhoch v znení neskorších predpisov.</w:t>
            </w:r>
          </w:p>
          <w:p w:rsidR="00A75C56" w:rsidRPr="003D16E8" w:rsidP="00A75C56">
            <w:pPr>
              <w:bidi w:val="0"/>
              <w:rPr>
                <w:rFonts w:ascii="Times New Roman" w:hAnsi="Times New Roman"/>
              </w:rPr>
            </w:pPr>
            <w:r w:rsidRPr="003D16E8">
              <w:rPr>
                <w:rFonts w:ascii="Times New Roman" w:hAnsi="Times New Roman"/>
              </w:rPr>
              <w:t>Nariadenie Rady (EHS) č. 1768/92 zo dňa 18. júna 1992 o vytvorení dodatkového ochranného osvedčenia na liečivá (Ú. v. ES L 182, 2.7.1992) v platnom znení.“.</w:t>
            </w:r>
          </w:p>
          <w:p w:rsidR="002A488C" w:rsidRPr="003D16E8" w:rsidP="001F42B6">
            <w:pPr>
              <w:pStyle w:val="PlainText"/>
              <w:bidi w:val="0"/>
              <w:rPr>
                <w:rFonts w:ascii="Times New Roman" w:eastAsia="MS Mincho" w:hAnsi="Times New Roman" w:cs="Times New Roman"/>
                <w:sz w:val="24"/>
                <w:szCs w:val="24"/>
              </w:rPr>
            </w:pPr>
          </w:p>
          <w:p w:rsidR="000B09B6" w:rsidRPr="003D16E8" w:rsidP="001F42B6">
            <w:pPr>
              <w:pStyle w:val="PlainText"/>
              <w:bidi w:val="0"/>
              <w:rPr>
                <w:rFonts w:ascii="Times New Roman" w:eastAsia="MS Mincho" w:hAnsi="Times New Roman" w:cs="Times New Roman"/>
                <w:sz w:val="24"/>
                <w:szCs w:val="24"/>
              </w:rPr>
            </w:pPr>
          </w:p>
          <w:p w:rsidR="000B09B6" w:rsidRPr="003D16E8" w:rsidP="001F42B6">
            <w:pPr>
              <w:pStyle w:val="PlainText"/>
              <w:bidi w:val="0"/>
              <w:rPr>
                <w:rFonts w:ascii="Times New Roman" w:eastAsia="MS Mincho" w:hAnsi="Times New Roman" w:cs="Times New Roman"/>
                <w:sz w:val="24"/>
                <w:szCs w:val="24"/>
              </w:rPr>
            </w:pPr>
          </w:p>
          <w:p w:rsidR="000B09B6" w:rsidRPr="003D16E8" w:rsidP="000B09B6">
            <w:pPr>
              <w:bidi w:val="0"/>
              <w:rPr>
                <w:rFonts w:ascii="Times New Roman" w:hAnsi="Times New Roman"/>
              </w:rPr>
            </w:pPr>
            <w:r w:rsidRPr="003D16E8">
              <w:rPr>
                <w:rFonts w:ascii="Times New Roman" w:hAnsi="Times New Roman"/>
              </w:rPr>
              <w:t>(14) Ak ide o nové zloženie humánneho</w:t>
            </w:r>
            <w:r w:rsidRPr="003D16E8">
              <w:rPr>
                <w:rFonts w:ascii="Times New Roman" w:hAnsi="Times New Roman"/>
              </w:rPr>
              <w:t xml:space="preserve"> </w:t>
            </w:r>
            <w:r w:rsidRPr="003D16E8">
              <w:rPr>
                <w:rFonts w:ascii="Times New Roman" w:hAnsi="Times New Roman"/>
              </w:rPr>
              <w:t>lieku s obsahom známych liečiv a pomocných látok, ktoré sa ešte v doteraz schválenej kombinácii nepoužívalo, musia sa predložiť výsledky toxikologicko-farmakologického skúšania a klinického skúšania tohto nového zloženia; v takom prípade nie je potrebné predložiť výsledky toxikologicko-farmakologického skúšania a klinického skúšania na jednotlivé liečivá a pomocné látky humánneho lieku samostatne.</w:t>
            </w:r>
          </w:p>
          <w:p w:rsidR="000B09B6" w:rsidRPr="003D16E8" w:rsidP="001F42B6">
            <w:pPr>
              <w:pStyle w:val="PlainText"/>
              <w:bidi w:val="0"/>
              <w:rPr>
                <w:rFonts w:ascii="Times New Roman" w:eastAsia="MS Mincho" w:hAnsi="Times New Roman" w:cs="Times New Roman"/>
                <w:sz w:val="24"/>
                <w:szCs w:val="24"/>
              </w:rPr>
            </w:pPr>
          </w:p>
          <w:p w:rsidR="000B09B6" w:rsidRPr="003D16E8" w:rsidP="001F42B6">
            <w:pPr>
              <w:pStyle w:val="PlainText"/>
              <w:bidi w:val="0"/>
              <w:rPr>
                <w:rFonts w:ascii="Times New Roman" w:eastAsia="MS Mincho" w:hAnsi="Times New Roman" w:cs="Times New Roman"/>
                <w:sz w:val="24"/>
                <w:szCs w:val="24"/>
              </w:rPr>
            </w:pPr>
          </w:p>
          <w:p w:rsidR="000B09B6" w:rsidRPr="003D16E8" w:rsidP="001F42B6">
            <w:pPr>
              <w:pStyle w:val="PlainText"/>
              <w:bidi w:val="0"/>
              <w:rPr>
                <w:rFonts w:ascii="Times New Roman" w:eastAsia="MS Mincho" w:hAnsi="Times New Roman" w:cs="Times New Roman"/>
                <w:sz w:val="24"/>
                <w:szCs w:val="24"/>
              </w:rPr>
            </w:pPr>
          </w:p>
          <w:p w:rsidR="000B09B6" w:rsidRPr="003D16E8" w:rsidP="000B09B6">
            <w:pPr>
              <w:bidi w:val="0"/>
              <w:rPr>
                <w:rFonts w:ascii="Times New Roman" w:hAnsi="Times New Roman"/>
              </w:rPr>
            </w:pPr>
            <w:r w:rsidRPr="003D16E8">
              <w:rPr>
                <w:rFonts w:ascii="Times New Roman" w:hAnsi="Times New Roman"/>
              </w:rPr>
              <w:t>(10) Po registrácii humánneho lieku môže držiteľ registrácie humánneho lieku umožniť použitie dokumentácie s výsledkami farmaceutického skúšania, toxikologicko-farmakologického skúšania a klinického skúšania (§ 48 ods. 1 písm. k)) na účel posudzovania ďalších žiadostí o registráciu  humánneho lieku, ktorý má rovnaké kvalitatívne a kvantitatívne zloženie liečiv a rovnakú liekovú formu.</w:t>
            </w:r>
          </w:p>
          <w:p w:rsidR="000B09B6" w:rsidRPr="003D16E8" w:rsidP="001F42B6">
            <w:pPr>
              <w:pStyle w:val="PlainText"/>
              <w:bidi w:val="0"/>
              <w:rPr>
                <w:rFonts w:ascii="Times New Roman" w:eastAsia="MS Mincho" w:hAnsi="Times New Roman" w:cs="Times New Roman"/>
                <w:sz w:val="24"/>
                <w:szCs w:val="24"/>
              </w:rPr>
            </w:pPr>
          </w:p>
          <w:p w:rsidR="001F42B6" w:rsidRPr="003D16E8" w:rsidP="001F42B6">
            <w:pPr>
              <w:bidi w:val="0"/>
              <w:rPr>
                <w:rFonts w:ascii="Times New Roman" w:hAnsi="Times New Roman"/>
              </w:rPr>
            </w:pPr>
            <w:r w:rsidRPr="003D16E8" w:rsidR="0019189B">
              <w:rPr>
                <w:rFonts w:ascii="Times New Roman" w:eastAsia="MS Mincho" w:hAnsi="Times New Roman"/>
              </w:rPr>
              <w:t xml:space="preserve"> </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p>
          <w:p w:rsidR="0019189B" w:rsidRPr="003D16E8" w:rsidP="001F42B6">
            <w:pPr>
              <w:bidi w:val="0"/>
              <w:jc w:val="center"/>
              <w:rPr>
                <w:rFonts w:ascii="Times New Roman" w:hAnsi="Times New Roman"/>
                <w:sz w:val="16"/>
                <w:szCs w:val="16"/>
              </w:rPr>
            </w:pPr>
            <w:r w:rsidRPr="003D16E8">
              <w:rPr>
                <w:rFonts w:ascii="Times New Roman" w:hAnsi="Times New Roman"/>
                <w:sz w:val="16"/>
                <w:szCs w:val="16"/>
              </w:rPr>
              <w:t>Ú</w:t>
            </w: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r w:rsidRPr="003D16E8">
              <w:rPr>
                <w:rFonts w:ascii="Times New Roman" w:hAnsi="Times New Roman"/>
                <w:sz w:val="16"/>
                <w:szCs w:val="16"/>
              </w:rPr>
              <w:t>Ú</w:t>
            </w: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B94CC4" w:rsidRPr="003D16E8" w:rsidP="001F42B6">
            <w:pPr>
              <w:bidi w:val="0"/>
              <w:jc w:val="center"/>
              <w:rPr>
                <w:rFonts w:ascii="Times New Roman" w:hAnsi="Times New Roman"/>
                <w:sz w:val="16"/>
                <w:szCs w:val="16"/>
              </w:rPr>
            </w:pPr>
          </w:p>
          <w:p w:rsidR="00367EE0" w:rsidRPr="003D16E8" w:rsidP="001F42B6">
            <w:pPr>
              <w:bidi w:val="0"/>
              <w:jc w:val="center"/>
              <w:rPr>
                <w:rFonts w:ascii="Times New Roman" w:hAnsi="Times New Roman"/>
                <w:sz w:val="16"/>
                <w:szCs w:val="16"/>
              </w:rPr>
            </w:pPr>
          </w:p>
          <w:p w:rsidR="00367EE0" w:rsidRPr="003D16E8" w:rsidP="001F42B6">
            <w:pPr>
              <w:bidi w:val="0"/>
              <w:jc w:val="center"/>
              <w:rPr>
                <w:rFonts w:ascii="Times New Roman" w:hAnsi="Times New Roman"/>
                <w:sz w:val="16"/>
                <w:szCs w:val="16"/>
              </w:rPr>
            </w:pPr>
          </w:p>
          <w:p w:rsidR="00367EE0" w:rsidRPr="003D16E8" w:rsidP="001F42B6">
            <w:pPr>
              <w:bidi w:val="0"/>
              <w:jc w:val="center"/>
              <w:rPr>
                <w:rFonts w:ascii="Times New Roman" w:hAnsi="Times New Roman"/>
                <w:sz w:val="16"/>
                <w:szCs w:val="16"/>
              </w:rPr>
            </w:pPr>
          </w:p>
          <w:p w:rsidR="00367EE0" w:rsidRPr="003D16E8" w:rsidP="001F42B6">
            <w:pPr>
              <w:bidi w:val="0"/>
              <w:jc w:val="center"/>
              <w:rPr>
                <w:rFonts w:ascii="Times New Roman" w:hAnsi="Times New Roman"/>
                <w:sz w:val="16"/>
                <w:szCs w:val="16"/>
              </w:rPr>
            </w:pPr>
          </w:p>
          <w:p w:rsidR="00367EE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r w:rsidRPr="003D16E8">
              <w:rPr>
                <w:rFonts w:ascii="Times New Roman" w:hAnsi="Times New Roman"/>
                <w:sz w:val="16"/>
                <w:szCs w:val="16"/>
              </w:rPr>
              <w:t>Ú</w:t>
            </w: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r w:rsidRPr="003D16E8">
              <w:rPr>
                <w:rFonts w:ascii="Times New Roman" w:hAnsi="Times New Roman"/>
                <w:sz w:val="16"/>
                <w:szCs w:val="16"/>
              </w:rPr>
              <w:t>Ú</w:t>
            </w: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FD00E4" w:rsidRPr="003D16E8" w:rsidP="001F42B6">
            <w:pPr>
              <w:bidi w:val="0"/>
              <w:jc w:val="center"/>
              <w:rPr>
                <w:rFonts w:ascii="Times New Roman" w:hAnsi="Times New Roman"/>
                <w:sz w:val="16"/>
                <w:szCs w:val="16"/>
              </w:rPr>
            </w:pPr>
          </w:p>
          <w:p w:rsidR="00FD00E4" w:rsidRPr="003D16E8" w:rsidP="001F42B6">
            <w:pPr>
              <w:bidi w:val="0"/>
              <w:jc w:val="center"/>
              <w:rPr>
                <w:rFonts w:ascii="Times New Roman" w:hAnsi="Times New Roman"/>
                <w:sz w:val="16"/>
                <w:szCs w:val="16"/>
              </w:rPr>
            </w:pPr>
          </w:p>
          <w:p w:rsidR="00FD00E4"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367EE0" w:rsidRPr="003D16E8" w:rsidP="001F42B6">
            <w:pPr>
              <w:bidi w:val="0"/>
              <w:jc w:val="center"/>
              <w:rPr>
                <w:rFonts w:ascii="Times New Roman" w:hAnsi="Times New Roman"/>
                <w:sz w:val="16"/>
                <w:szCs w:val="16"/>
              </w:rPr>
            </w:pPr>
          </w:p>
          <w:p w:rsidR="00367EE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r w:rsidRPr="003D16E8">
              <w:rPr>
                <w:rFonts w:ascii="Times New Roman" w:hAnsi="Times New Roman"/>
                <w:sz w:val="16"/>
                <w:szCs w:val="16"/>
              </w:rPr>
              <w:t>Ú</w:t>
            </w: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r w:rsidRPr="003D16E8" w:rsidR="00590311">
              <w:rPr>
                <w:rFonts w:ascii="Times New Roman" w:hAnsi="Times New Roman"/>
                <w:sz w:val="16"/>
                <w:szCs w:val="16"/>
              </w:rPr>
              <w:t>Ú</w:t>
            </w: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367EE0" w:rsidRPr="003D16E8" w:rsidP="001F42B6">
            <w:pPr>
              <w:bidi w:val="0"/>
              <w:jc w:val="center"/>
              <w:rPr>
                <w:rFonts w:ascii="Times New Roman" w:hAnsi="Times New Roman"/>
                <w:sz w:val="16"/>
                <w:szCs w:val="16"/>
              </w:rPr>
            </w:pPr>
          </w:p>
          <w:p w:rsidR="00367EE0" w:rsidRPr="003D16E8" w:rsidP="001F42B6">
            <w:pPr>
              <w:bidi w:val="0"/>
              <w:jc w:val="center"/>
              <w:rPr>
                <w:rFonts w:ascii="Times New Roman" w:hAnsi="Times New Roman"/>
                <w:sz w:val="16"/>
                <w:szCs w:val="16"/>
              </w:rPr>
            </w:pPr>
          </w:p>
          <w:p w:rsidR="00367EE0" w:rsidRPr="003D16E8" w:rsidP="001F42B6">
            <w:pPr>
              <w:bidi w:val="0"/>
              <w:jc w:val="center"/>
              <w:rPr>
                <w:rFonts w:ascii="Times New Roman" w:hAnsi="Times New Roman"/>
                <w:sz w:val="16"/>
                <w:szCs w:val="16"/>
              </w:rPr>
            </w:pPr>
          </w:p>
          <w:p w:rsidR="00367EE0" w:rsidRPr="003D16E8" w:rsidP="001F42B6">
            <w:pPr>
              <w:bidi w:val="0"/>
              <w:jc w:val="center"/>
              <w:rPr>
                <w:rFonts w:ascii="Times New Roman" w:hAnsi="Times New Roman"/>
                <w:sz w:val="16"/>
                <w:szCs w:val="16"/>
              </w:rPr>
            </w:pPr>
          </w:p>
          <w:p w:rsidR="00367EE0" w:rsidRPr="003D16E8" w:rsidP="001F42B6">
            <w:pPr>
              <w:bidi w:val="0"/>
              <w:jc w:val="center"/>
              <w:rPr>
                <w:rFonts w:ascii="Times New Roman" w:hAnsi="Times New Roman"/>
                <w:sz w:val="16"/>
                <w:szCs w:val="16"/>
              </w:rPr>
            </w:pPr>
          </w:p>
          <w:p w:rsidR="00367EE0" w:rsidRPr="003D16E8" w:rsidP="001F42B6">
            <w:pPr>
              <w:bidi w:val="0"/>
              <w:jc w:val="center"/>
              <w:rPr>
                <w:rFonts w:ascii="Times New Roman" w:hAnsi="Times New Roman"/>
                <w:sz w:val="16"/>
                <w:szCs w:val="16"/>
              </w:rPr>
            </w:pPr>
          </w:p>
          <w:p w:rsidR="00367EE0" w:rsidRPr="003D16E8" w:rsidP="001F42B6">
            <w:pPr>
              <w:bidi w:val="0"/>
              <w:jc w:val="center"/>
              <w:rPr>
                <w:rFonts w:ascii="Times New Roman" w:hAnsi="Times New Roman"/>
                <w:sz w:val="16"/>
                <w:szCs w:val="16"/>
              </w:rPr>
            </w:pPr>
          </w:p>
          <w:p w:rsidR="00367EE0" w:rsidRPr="003D16E8" w:rsidP="001F42B6">
            <w:pPr>
              <w:bidi w:val="0"/>
              <w:jc w:val="center"/>
              <w:rPr>
                <w:rFonts w:ascii="Times New Roman" w:hAnsi="Times New Roman"/>
                <w:sz w:val="16"/>
                <w:szCs w:val="16"/>
              </w:rPr>
            </w:pPr>
          </w:p>
          <w:p w:rsidR="00367EE0" w:rsidRPr="003D16E8" w:rsidP="001F42B6">
            <w:pPr>
              <w:bidi w:val="0"/>
              <w:jc w:val="center"/>
              <w:rPr>
                <w:rFonts w:ascii="Times New Roman" w:hAnsi="Times New Roman"/>
                <w:sz w:val="16"/>
                <w:szCs w:val="16"/>
              </w:rPr>
            </w:pPr>
          </w:p>
          <w:p w:rsidR="00367EE0" w:rsidRPr="003D16E8" w:rsidP="001F42B6">
            <w:pPr>
              <w:bidi w:val="0"/>
              <w:jc w:val="center"/>
              <w:rPr>
                <w:rFonts w:ascii="Times New Roman" w:hAnsi="Times New Roman"/>
                <w:sz w:val="16"/>
                <w:szCs w:val="16"/>
              </w:rPr>
            </w:pPr>
          </w:p>
          <w:p w:rsidR="00367EE0" w:rsidRPr="003D16E8" w:rsidP="001F42B6">
            <w:pPr>
              <w:bidi w:val="0"/>
              <w:jc w:val="center"/>
              <w:rPr>
                <w:rFonts w:ascii="Times New Roman" w:hAnsi="Times New Roman"/>
                <w:sz w:val="16"/>
                <w:szCs w:val="16"/>
              </w:rPr>
            </w:pPr>
          </w:p>
          <w:p w:rsidR="00367EE0" w:rsidRPr="003D16E8" w:rsidP="001F42B6">
            <w:pPr>
              <w:bidi w:val="0"/>
              <w:jc w:val="center"/>
              <w:rPr>
                <w:rFonts w:ascii="Times New Roman" w:hAnsi="Times New Roman"/>
                <w:sz w:val="16"/>
                <w:szCs w:val="16"/>
              </w:rPr>
            </w:pPr>
          </w:p>
          <w:p w:rsidR="00367EE0" w:rsidRPr="003D16E8" w:rsidP="001F42B6">
            <w:pPr>
              <w:bidi w:val="0"/>
              <w:jc w:val="center"/>
              <w:rPr>
                <w:rFonts w:ascii="Times New Roman" w:hAnsi="Times New Roman"/>
                <w:sz w:val="16"/>
                <w:szCs w:val="16"/>
              </w:rPr>
            </w:pPr>
          </w:p>
          <w:p w:rsidR="002D17A6"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r w:rsidRPr="003D16E8" w:rsidR="00590311">
              <w:rPr>
                <w:rFonts w:ascii="Times New Roman" w:hAnsi="Times New Roman"/>
                <w:sz w:val="16"/>
                <w:szCs w:val="16"/>
              </w:rPr>
              <w:t>Ú</w:t>
            </w:r>
          </w:p>
          <w:p w:rsidR="00DF3F40" w:rsidRPr="003D16E8" w:rsidP="001F42B6">
            <w:pPr>
              <w:bidi w:val="0"/>
              <w:jc w:val="center"/>
              <w:rPr>
                <w:rFonts w:ascii="Times New Roman" w:hAnsi="Times New Roman"/>
                <w:sz w:val="16"/>
                <w:szCs w:val="16"/>
              </w:rPr>
            </w:pPr>
          </w:p>
          <w:p w:rsidR="002D17A6" w:rsidRPr="003D16E8" w:rsidP="001F42B6">
            <w:pPr>
              <w:bidi w:val="0"/>
              <w:jc w:val="center"/>
              <w:rPr>
                <w:rFonts w:ascii="Times New Roman" w:hAnsi="Times New Roman"/>
                <w:sz w:val="16"/>
                <w:szCs w:val="16"/>
              </w:rPr>
            </w:pPr>
          </w:p>
          <w:p w:rsidR="002D17A6" w:rsidRPr="003D16E8" w:rsidP="001F42B6">
            <w:pPr>
              <w:bidi w:val="0"/>
              <w:jc w:val="center"/>
              <w:rPr>
                <w:rFonts w:ascii="Times New Roman" w:hAnsi="Times New Roman"/>
                <w:sz w:val="16"/>
                <w:szCs w:val="16"/>
              </w:rPr>
            </w:pPr>
          </w:p>
          <w:p w:rsidR="002D17A6" w:rsidRPr="003D16E8" w:rsidP="001F42B6">
            <w:pPr>
              <w:bidi w:val="0"/>
              <w:jc w:val="center"/>
              <w:rPr>
                <w:rFonts w:ascii="Times New Roman" w:hAnsi="Times New Roman"/>
                <w:sz w:val="16"/>
                <w:szCs w:val="16"/>
              </w:rPr>
            </w:pPr>
          </w:p>
          <w:p w:rsidR="002D17A6" w:rsidRPr="003D16E8" w:rsidP="001F42B6">
            <w:pPr>
              <w:bidi w:val="0"/>
              <w:jc w:val="center"/>
              <w:rPr>
                <w:rFonts w:ascii="Times New Roman" w:hAnsi="Times New Roman"/>
                <w:sz w:val="16"/>
                <w:szCs w:val="16"/>
              </w:rPr>
            </w:pPr>
          </w:p>
          <w:p w:rsidR="002D17A6" w:rsidRPr="003D16E8" w:rsidP="001F42B6">
            <w:pPr>
              <w:bidi w:val="0"/>
              <w:jc w:val="center"/>
              <w:rPr>
                <w:rFonts w:ascii="Times New Roman" w:hAnsi="Times New Roman"/>
                <w:sz w:val="16"/>
                <w:szCs w:val="16"/>
              </w:rPr>
            </w:pPr>
          </w:p>
          <w:p w:rsidR="002D17A6" w:rsidRPr="003D16E8" w:rsidP="001F42B6">
            <w:pPr>
              <w:bidi w:val="0"/>
              <w:jc w:val="center"/>
              <w:rPr>
                <w:rFonts w:ascii="Times New Roman" w:hAnsi="Times New Roman"/>
                <w:sz w:val="16"/>
                <w:szCs w:val="16"/>
              </w:rPr>
            </w:pPr>
          </w:p>
          <w:p w:rsidR="002D17A6"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r w:rsidRPr="003D16E8">
              <w:rPr>
                <w:rFonts w:ascii="Times New Roman" w:hAnsi="Times New Roman"/>
                <w:sz w:val="16"/>
                <w:szCs w:val="16"/>
              </w:rPr>
              <w:t>Ú</w:t>
            </w: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5309D0" w:rsidRPr="003D16E8" w:rsidP="001F42B6">
            <w:pPr>
              <w:bidi w:val="0"/>
              <w:jc w:val="center"/>
              <w:rPr>
                <w:rFonts w:ascii="Times New Roman" w:hAnsi="Times New Roman"/>
                <w:sz w:val="16"/>
                <w:szCs w:val="16"/>
              </w:rPr>
            </w:pPr>
          </w:p>
          <w:p w:rsidR="005309D0" w:rsidRPr="003D16E8" w:rsidP="001F42B6">
            <w:pPr>
              <w:bidi w:val="0"/>
              <w:jc w:val="center"/>
              <w:rPr>
                <w:rFonts w:ascii="Times New Roman" w:hAnsi="Times New Roman"/>
                <w:sz w:val="16"/>
                <w:szCs w:val="16"/>
              </w:rPr>
            </w:pPr>
          </w:p>
          <w:p w:rsidR="005309D0" w:rsidRPr="003D16E8" w:rsidP="001F42B6">
            <w:pPr>
              <w:bidi w:val="0"/>
              <w:jc w:val="center"/>
              <w:rPr>
                <w:rFonts w:ascii="Times New Roman" w:hAnsi="Times New Roman"/>
                <w:sz w:val="16"/>
                <w:szCs w:val="16"/>
              </w:rPr>
            </w:pPr>
          </w:p>
          <w:p w:rsidR="005309D0" w:rsidRPr="003D16E8" w:rsidP="001F42B6">
            <w:pPr>
              <w:bidi w:val="0"/>
              <w:jc w:val="center"/>
              <w:rPr>
                <w:rFonts w:ascii="Times New Roman" w:hAnsi="Times New Roman"/>
                <w:sz w:val="16"/>
                <w:szCs w:val="16"/>
              </w:rPr>
            </w:pPr>
          </w:p>
          <w:p w:rsidR="005309D0" w:rsidRPr="003D16E8" w:rsidP="001F42B6">
            <w:pPr>
              <w:bidi w:val="0"/>
              <w:jc w:val="center"/>
              <w:rPr>
                <w:rFonts w:ascii="Times New Roman" w:hAnsi="Times New Roman"/>
                <w:sz w:val="16"/>
                <w:szCs w:val="16"/>
              </w:rPr>
            </w:pPr>
          </w:p>
          <w:p w:rsidR="005309D0" w:rsidRPr="003D16E8" w:rsidP="001F42B6">
            <w:pPr>
              <w:bidi w:val="0"/>
              <w:jc w:val="center"/>
              <w:rPr>
                <w:rFonts w:ascii="Times New Roman" w:hAnsi="Times New Roman"/>
                <w:sz w:val="16"/>
                <w:szCs w:val="16"/>
              </w:rPr>
            </w:pPr>
          </w:p>
          <w:p w:rsidR="005309D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r w:rsidRPr="003D16E8">
              <w:rPr>
                <w:rFonts w:ascii="Times New Roman" w:hAnsi="Times New Roman"/>
                <w:sz w:val="16"/>
                <w:szCs w:val="16"/>
              </w:rPr>
              <w:t>Ú</w:t>
            </w: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974B23" w:rsidRPr="003D16E8" w:rsidP="001F42B6">
            <w:pPr>
              <w:bidi w:val="0"/>
              <w:jc w:val="center"/>
              <w:rPr>
                <w:rFonts w:ascii="Times New Roman" w:hAnsi="Times New Roman"/>
                <w:sz w:val="16"/>
                <w:szCs w:val="16"/>
              </w:rPr>
            </w:pPr>
          </w:p>
          <w:p w:rsidR="00974B23"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r w:rsidRPr="003D16E8">
              <w:rPr>
                <w:rFonts w:ascii="Times New Roman" w:hAnsi="Times New Roman"/>
                <w:sz w:val="16"/>
                <w:szCs w:val="16"/>
              </w:rPr>
              <w:t>Ú</w:t>
            </w: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r w:rsidRPr="003D16E8">
              <w:rPr>
                <w:rFonts w:ascii="Times New Roman" w:hAnsi="Times New Roman"/>
                <w:sz w:val="16"/>
                <w:szCs w:val="16"/>
              </w:rPr>
              <w:t>Ú</w:t>
            </w: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r w:rsidRPr="003D16E8" w:rsidR="00997838">
              <w:rPr>
                <w:rFonts w:ascii="Times New Roman" w:hAnsi="Times New Roman"/>
                <w:sz w:val="16"/>
                <w:szCs w:val="16"/>
              </w:rPr>
              <w:t>Ú</w:t>
            </w:r>
          </w:p>
          <w:p w:rsidR="00DF3F40" w:rsidRPr="003D16E8" w:rsidP="001F42B6">
            <w:pPr>
              <w:bidi w:val="0"/>
              <w:jc w:val="center"/>
              <w:rPr>
                <w:rFonts w:ascii="Times New Roman" w:hAnsi="Times New Roman"/>
                <w:sz w:val="16"/>
                <w:szCs w:val="16"/>
              </w:rPr>
            </w:pPr>
          </w:p>
          <w:p w:rsidR="00997838" w:rsidRPr="003D16E8" w:rsidP="001F42B6">
            <w:pPr>
              <w:bidi w:val="0"/>
              <w:jc w:val="center"/>
              <w:rPr>
                <w:rFonts w:ascii="Times New Roman" w:hAnsi="Times New Roman"/>
                <w:sz w:val="16"/>
                <w:szCs w:val="16"/>
              </w:rPr>
            </w:pPr>
          </w:p>
          <w:p w:rsidR="00997838" w:rsidRPr="003D16E8" w:rsidP="001F42B6">
            <w:pPr>
              <w:bidi w:val="0"/>
              <w:jc w:val="center"/>
              <w:rPr>
                <w:rFonts w:ascii="Times New Roman" w:hAnsi="Times New Roman"/>
                <w:sz w:val="16"/>
                <w:szCs w:val="16"/>
              </w:rPr>
            </w:pPr>
          </w:p>
          <w:p w:rsidR="00997838" w:rsidRPr="003D16E8" w:rsidP="001F42B6">
            <w:pPr>
              <w:bidi w:val="0"/>
              <w:jc w:val="center"/>
              <w:rPr>
                <w:rFonts w:ascii="Times New Roman" w:hAnsi="Times New Roman"/>
                <w:sz w:val="16"/>
                <w:szCs w:val="16"/>
              </w:rPr>
            </w:pPr>
          </w:p>
          <w:p w:rsidR="00997838" w:rsidRPr="003D16E8" w:rsidP="001F42B6">
            <w:pPr>
              <w:bidi w:val="0"/>
              <w:jc w:val="center"/>
              <w:rPr>
                <w:rFonts w:ascii="Times New Roman" w:hAnsi="Times New Roman"/>
                <w:sz w:val="16"/>
                <w:szCs w:val="16"/>
              </w:rPr>
            </w:pPr>
          </w:p>
          <w:p w:rsidR="00997838" w:rsidRPr="003D16E8" w:rsidP="001F42B6">
            <w:pPr>
              <w:bidi w:val="0"/>
              <w:jc w:val="center"/>
              <w:rPr>
                <w:rFonts w:ascii="Times New Roman" w:hAnsi="Times New Roman"/>
                <w:sz w:val="16"/>
                <w:szCs w:val="16"/>
              </w:rPr>
            </w:pPr>
          </w:p>
          <w:p w:rsidR="00997838" w:rsidRPr="003D16E8" w:rsidP="001F42B6">
            <w:pPr>
              <w:bidi w:val="0"/>
              <w:jc w:val="center"/>
              <w:rPr>
                <w:rFonts w:ascii="Times New Roman" w:hAnsi="Times New Roman"/>
                <w:sz w:val="16"/>
                <w:szCs w:val="16"/>
              </w:rPr>
            </w:pPr>
          </w:p>
          <w:p w:rsidR="00997838" w:rsidRPr="003D16E8" w:rsidP="001F42B6">
            <w:pPr>
              <w:bidi w:val="0"/>
              <w:jc w:val="center"/>
              <w:rPr>
                <w:rFonts w:ascii="Times New Roman" w:hAnsi="Times New Roman"/>
                <w:sz w:val="16"/>
                <w:szCs w:val="16"/>
              </w:rPr>
            </w:pPr>
          </w:p>
          <w:p w:rsidR="00997838" w:rsidRPr="003D16E8" w:rsidP="001F42B6">
            <w:pPr>
              <w:bidi w:val="0"/>
              <w:jc w:val="center"/>
              <w:rPr>
                <w:rFonts w:ascii="Times New Roman" w:hAnsi="Times New Roman"/>
                <w:sz w:val="16"/>
                <w:szCs w:val="16"/>
              </w:rPr>
            </w:pPr>
          </w:p>
          <w:p w:rsidR="00997838" w:rsidRPr="003D16E8" w:rsidP="001F42B6">
            <w:pPr>
              <w:bidi w:val="0"/>
              <w:jc w:val="center"/>
              <w:rPr>
                <w:rFonts w:ascii="Times New Roman" w:hAnsi="Times New Roman"/>
                <w:sz w:val="16"/>
                <w:szCs w:val="16"/>
              </w:rPr>
            </w:pPr>
          </w:p>
          <w:p w:rsidR="00997838"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r w:rsidRPr="003D16E8">
              <w:rPr>
                <w:rFonts w:ascii="Times New Roman" w:hAnsi="Times New Roman"/>
                <w:sz w:val="16"/>
                <w:szCs w:val="16"/>
              </w:rPr>
              <w:t>Ú</w:t>
            </w:r>
          </w:p>
          <w:p w:rsidR="00DF3F40"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r w:rsidRPr="003D16E8" w:rsidR="00A75C56">
              <w:rPr>
                <w:rFonts w:ascii="Times New Roman" w:hAnsi="Times New Roman"/>
                <w:sz w:val="16"/>
                <w:szCs w:val="16"/>
              </w:rPr>
              <w:t>Ú</w:t>
            </w: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5D3708" w:rsidRPr="003D16E8" w:rsidP="001F42B6">
            <w:pPr>
              <w:bidi w:val="0"/>
              <w:jc w:val="center"/>
              <w:rPr>
                <w:rFonts w:ascii="Times New Roman" w:hAnsi="Times New Roman"/>
                <w:sz w:val="16"/>
                <w:szCs w:val="16"/>
              </w:rPr>
            </w:pPr>
          </w:p>
          <w:p w:rsidR="005D3708" w:rsidRPr="003D16E8" w:rsidP="001F42B6">
            <w:pPr>
              <w:bidi w:val="0"/>
              <w:jc w:val="center"/>
              <w:rPr>
                <w:rFonts w:ascii="Times New Roman" w:hAnsi="Times New Roman"/>
                <w:sz w:val="16"/>
                <w:szCs w:val="16"/>
              </w:rPr>
            </w:pPr>
          </w:p>
          <w:p w:rsidR="005D3708" w:rsidRPr="003D16E8" w:rsidP="001F42B6">
            <w:pPr>
              <w:bidi w:val="0"/>
              <w:jc w:val="center"/>
              <w:rPr>
                <w:rFonts w:ascii="Times New Roman" w:hAnsi="Times New Roman"/>
                <w:sz w:val="16"/>
                <w:szCs w:val="16"/>
              </w:rPr>
            </w:pPr>
          </w:p>
          <w:p w:rsidR="005D3708" w:rsidRPr="003D16E8" w:rsidP="001F42B6">
            <w:pPr>
              <w:bidi w:val="0"/>
              <w:jc w:val="center"/>
              <w:rPr>
                <w:rFonts w:ascii="Times New Roman" w:hAnsi="Times New Roman"/>
                <w:sz w:val="16"/>
                <w:szCs w:val="16"/>
              </w:rPr>
            </w:pPr>
          </w:p>
          <w:p w:rsidR="005D3708" w:rsidRPr="003D16E8" w:rsidP="001F42B6">
            <w:pPr>
              <w:bidi w:val="0"/>
              <w:jc w:val="center"/>
              <w:rPr>
                <w:rFonts w:ascii="Times New Roman" w:hAnsi="Times New Roman"/>
                <w:sz w:val="16"/>
                <w:szCs w:val="16"/>
              </w:rPr>
            </w:pPr>
          </w:p>
          <w:p w:rsidR="005D3708"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p>
          <w:p w:rsidR="007C5666" w:rsidRPr="003D16E8" w:rsidP="001F42B6">
            <w:pPr>
              <w:bidi w:val="0"/>
              <w:jc w:val="center"/>
              <w:rPr>
                <w:rFonts w:ascii="Times New Roman" w:hAnsi="Times New Roman"/>
                <w:sz w:val="16"/>
                <w:szCs w:val="16"/>
              </w:rPr>
            </w:pPr>
            <w:r w:rsidRPr="003D16E8">
              <w:rPr>
                <w:rFonts w:ascii="Times New Roman" w:hAnsi="Times New Roman"/>
                <w:sz w:val="16"/>
                <w:szCs w:val="16"/>
              </w:rPr>
              <w:t>Ú</w:t>
            </w: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A75C56" w:rsidRPr="003D16E8" w:rsidP="001F42B6">
            <w:pPr>
              <w:bidi w:val="0"/>
              <w:jc w:val="center"/>
              <w:rPr>
                <w:rFonts w:ascii="Times New Roman" w:hAnsi="Times New Roman"/>
                <w:sz w:val="16"/>
                <w:szCs w:val="16"/>
              </w:rPr>
            </w:pPr>
          </w:p>
          <w:p w:rsidR="00A75C56" w:rsidRPr="003D16E8" w:rsidP="001F42B6">
            <w:pPr>
              <w:bidi w:val="0"/>
              <w:jc w:val="center"/>
              <w:rPr>
                <w:rFonts w:ascii="Times New Roman" w:hAnsi="Times New Roman"/>
                <w:sz w:val="16"/>
                <w:szCs w:val="16"/>
              </w:rPr>
            </w:pPr>
          </w:p>
          <w:p w:rsidR="00A75C56" w:rsidRPr="003D16E8" w:rsidP="001F42B6">
            <w:pPr>
              <w:bidi w:val="0"/>
              <w:jc w:val="center"/>
              <w:rPr>
                <w:rFonts w:ascii="Times New Roman" w:hAnsi="Times New Roman"/>
                <w:sz w:val="16"/>
                <w:szCs w:val="16"/>
              </w:rPr>
            </w:pPr>
          </w:p>
          <w:p w:rsidR="00A75C56" w:rsidRPr="003D16E8" w:rsidP="001F42B6">
            <w:pPr>
              <w:bidi w:val="0"/>
              <w:jc w:val="center"/>
              <w:rPr>
                <w:rFonts w:ascii="Times New Roman" w:hAnsi="Times New Roman"/>
                <w:sz w:val="16"/>
                <w:szCs w:val="16"/>
              </w:rPr>
            </w:pPr>
          </w:p>
          <w:p w:rsidR="00A75C56" w:rsidRPr="003D16E8" w:rsidP="001F42B6">
            <w:pPr>
              <w:bidi w:val="0"/>
              <w:jc w:val="center"/>
              <w:rPr>
                <w:rFonts w:ascii="Times New Roman" w:hAnsi="Times New Roman"/>
                <w:sz w:val="16"/>
                <w:szCs w:val="16"/>
              </w:rPr>
            </w:pPr>
          </w:p>
          <w:p w:rsidR="00A75C56" w:rsidRPr="003D16E8" w:rsidP="001F42B6">
            <w:pPr>
              <w:bidi w:val="0"/>
              <w:jc w:val="center"/>
              <w:rPr>
                <w:rFonts w:ascii="Times New Roman" w:hAnsi="Times New Roman"/>
                <w:sz w:val="16"/>
                <w:szCs w:val="16"/>
              </w:rPr>
            </w:pPr>
          </w:p>
          <w:p w:rsidR="00A75C56" w:rsidRPr="003D16E8" w:rsidP="001F42B6">
            <w:pPr>
              <w:bidi w:val="0"/>
              <w:jc w:val="center"/>
              <w:rPr>
                <w:rFonts w:ascii="Times New Roman" w:hAnsi="Times New Roman"/>
                <w:sz w:val="16"/>
                <w:szCs w:val="16"/>
              </w:rPr>
            </w:pPr>
          </w:p>
          <w:p w:rsidR="00A75C56" w:rsidRPr="003D16E8" w:rsidP="001F42B6">
            <w:pPr>
              <w:bidi w:val="0"/>
              <w:jc w:val="center"/>
              <w:rPr>
                <w:rFonts w:ascii="Times New Roman" w:hAnsi="Times New Roman"/>
                <w:sz w:val="16"/>
                <w:szCs w:val="16"/>
              </w:rPr>
            </w:pPr>
          </w:p>
          <w:p w:rsidR="00A75C56" w:rsidRPr="003D16E8" w:rsidP="001F42B6">
            <w:pPr>
              <w:bidi w:val="0"/>
              <w:jc w:val="center"/>
              <w:rPr>
                <w:rFonts w:ascii="Times New Roman" w:hAnsi="Times New Roman"/>
                <w:sz w:val="16"/>
                <w:szCs w:val="16"/>
              </w:rPr>
            </w:pPr>
          </w:p>
          <w:p w:rsidR="00A75C56" w:rsidRPr="003D16E8" w:rsidP="001F42B6">
            <w:pPr>
              <w:bidi w:val="0"/>
              <w:jc w:val="center"/>
              <w:rPr>
                <w:rFonts w:ascii="Times New Roman" w:hAnsi="Times New Roman"/>
                <w:sz w:val="16"/>
                <w:szCs w:val="16"/>
              </w:rPr>
            </w:pPr>
          </w:p>
          <w:p w:rsidR="00A75C56" w:rsidRPr="003D16E8" w:rsidP="001F42B6">
            <w:pPr>
              <w:bidi w:val="0"/>
              <w:jc w:val="center"/>
              <w:rPr>
                <w:rFonts w:ascii="Times New Roman" w:hAnsi="Times New Roman"/>
                <w:sz w:val="16"/>
                <w:szCs w:val="16"/>
              </w:rPr>
            </w:pPr>
          </w:p>
          <w:p w:rsidR="005D3708" w:rsidRPr="003D16E8" w:rsidP="001F42B6">
            <w:pPr>
              <w:bidi w:val="0"/>
              <w:jc w:val="center"/>
              <w:rPr>
                <w:rFonts w:ascii="Times New Roman" w:hAnsi="Times New Roman"/>
                <w:sz w:val="16"/>
                <w:szCs w:val="16"/>
              </w:rPr>
            </w:pPr>
          </w:p>
          <w:p w:rsidR="005D3708"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0B09B6"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r w:rsidRPr="003D16E8" w:rsidR="001F42B6">
              <w:rPr>
                <w:rFonts w:ascii="Times New Roman" w:hAnsi="Times New Roman"/>
                <w:sz w:val="16"/>
                <w:szCs w:val="16"/>
              </w:rPr>
              <w:t>Ú</w:t>
            </w: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DF3F40"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r w:rsidRPr="003D16E8">
              <w:rPr>
                <w:rFonts w:ascii="Times New Roman" w:hAnsi="Times New Roman"/>
                <w:sz w:val="16"/>
                <w:szCs w:val="16"/>
              </w:rPr>
              <w:t>Ú</w:t>
            </w: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1F42B6" w:rsidRPr="003D16E8" w:rsidP="001F42B6">
            <w:pPr>
              <w:bidi w:val="0"/>
              <w:jc w:val="center"/>
              <w:rPr>
                <w:rFonts w:ascii="Times New Roman" w:hAnsi="Times New Roman"/>
                <w:sz w:val="16"/>
                <w:szCs w:val="16"/>
              </w:rPr>
            </w:pPr>
          </w:p>
          <w:p w:rsidR="005D3708" w:rsidRPr="003D16E8" w:rsidP="001F42B6">
            <w:pPr>
              <w:bidi w:val="0"/>
              <w:jc w:val="center"/>
              <w:rPr>
                <w:rFonts w:ascii="Times New Roman" w:hAnsi="Times New Roman"/>
                <w:sz w:val="16"/>
                <w:szCs w:val="16"/>
              </w:rPr>
            </w:pPr>
          </w:p>
          <w:p w:rsidR="005D3708" w:rsidRPr="003D16E8" w:rsidP="001F42B6">
            <w:pPr>
              <w:bidi w:val="0"/>
              <w:jc w:val="center"/>
              <w:rPr>
                <w:rFonts w:ascii="Times New Roman" w:hAnsi="Times New Roman"/>
                <w:sz w:val="16"/>
                <w:szCs w:val="16"/>
              </w:rPr>
            </w:pPr>
          </w:p>
          <w:p w:rsidR="005D3708" w:rsidRPr="003D16E8" w:rsidP="001F42B6">
            <w:pPr>
              <w:bidi w:val="0"/>
              <w:jc w:val="center"/>
              <w:rPr>
                <w:rFonts w:ascii="Times New Roman" w:hAnsi="Times New Roman"/>
                <w:sz w:val="16"/>
                <w:szCs w:val="16"/>
              </w:rPr>
            </w:pPr>
          </w:p>
          <w:p w:rsidR="005D3708" w:rsidRPr="003D16E8" w:rsidP="001F42B6">
            <w:pPr>
              <w:bidi w:val="0"/>
              <w:jc w:val="center"/>
              <w:rPr>
                <w:rFonts w:ascii="Times New Roman" w:hAnsi="Times New Roman"/>
                <w:sz w:val="16"/>
                <w:szCs w:val="16"/>
              </w:rPr>
            </w:pPr>
          </w:p>
          <w:p w:rsidR="005D3708" w:rsidRPr="003D16E8" w:rsidP="001F42B6">
            <w:pPr>
              <w:bidi w:val="0"/>
              <w:jc w:val="center"/>
              <w:rPr>
                <w:rFonts w:ascii="Times New Roman" w:hAnsi="Times New Roman"/>
                <w:sz w:val="16"/>
                <w:szCs w:val="16"/>
              </w:rPr>
            </w:pPr>
          </w:p>
          <w:p w:rsidR="005D3708" w:rsidRPr="003D16E8" w:rsidP="001F42B6">
            <w:pPr>
              <w:bidi w:val="0"/>
              <w:jc w:val="center"/>
              <w:rPr>
                <w:rFonts w:ascii="Times New Roman" w:hAnsi="Times New Roman"/>
                <w:sz w:val="16"/>
                <w:szCs w:val="16"/>
              </w:rPr>
            </w:pPr>
          </w:p>
          <w:p w:rsidR="005D3708" w:rsidRPr="003D16E8" w:rsidP="001F42B6">
            <w:pPr>
              <w:bidi w:val="0"/>
              <w:jc w:val="center"/>
              <w:rPr>
                <w:rFonts w:ascii="Times New Roman" w:hAnsi="Times New Roman"/>
                <w:sz w:val="16"/>
                <w:szCs w:val="16"/>
              </w:rPr>
            </w:pPr>
          </w:p>
          <w:p w:rsidR="005D3708" w:rsidRPr="003D16E8" w:rsidP="001F42B6">
            <w:pPr>
              <w:bidi w:val="0"/>
              <w:jc w:val="center"/>
              <w:rPr>
                <w:rFonts w:ascii="Times New Roman" w:hAnsi="Times New Roman"/>
                <w:sz w:val="16"/>
                <w:szCs w:val="16"/>
              </w:rPr>
            </w:pPr>
          </w:p>
          <w:p w:rsidR="005D3708" w:rsidRPr="003D16E8" w:rsidP="001F42B6">
            <w:pPr>
              <w:bidi w:val="0"/>
              <w:jc w:val="center"/>
              <w:rPr>
                <w:rFonts w:ascii="Times New Roman" w:hAnsi="Times New Roman"/>
                <w:sz w:val="16"/>
                <w:szCs w:val="16"/>
              </w:rPr>
            </w:pPr>
          </w:p>
          <w:p w:rsidR="005D3708" w:rsidRPr="003D16E8" w:rsidP="001F42B6">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1F42B6">
            <w:pPr>
              <w:bidi w:val="0"/>
              <w:jc w:val="both"/>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1F42B6">
            <w:pPr>
              <w:bidi w:val="0"/>
              <w:jc w:val="both"/>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1F42B6">
            <w:pPr>
              <w:bidi w:val="0"/>
              <w:jc w:val="both"/>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EC2103">
            <w:pPr>
              <w:bidi w:val="0"/>
              <w:jc w:val="center"/>
              <w:rPr>
                <w:rFonts w:ascii="Times New Roman" w:hAnsi="Times New Roman"/>
                <w:sz w:val="16"/>
                <w:szCs w:val="16"/>
              </w:rPr>
            </w:pPr>
            <w:r w:rsidRPr="003D16E8">
              <w:rPr>
                <w:rFonts w:ascii="Times New Roman" w:hAnsi="Times New Roman"/>
                <w:sz w:val="16"/>
                <w:szCs w:val="16"/>
              </w:rPr>
              <w:t>Č: 11</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1208E9" w:rsidRPr="003D16E8" w:rsidP="00EC2103">
            <w:pPr>
              <w:bidi w:val="0"/>
              <w:jc w:val="center"/>
              <w:rPr>
                <w:rFonts w:ascii="Times New Roman" w:hAnsi="Times New Roman"/>
                <w:sz w:val="16"/>
                <w:szCs w:val="16"/>
              </w:rPr>
            </w:pPr>
          </w:p>
          <w:p w:rsidR="001208E9" w:rsidRPr="003D16E8" w:rsidP="00EC2103">
            <w:pPr>
              <w:bidi w:val="0"/>
              <w:jc w:val="center"/>
              <w:rPr>
                <w:rFonts w:ascii="Times New Roman" w:hAnsi="Times New Roman"/>
                <w:sz w:val="16"/>
                <w:szCs w:val="16"/>
              </w:rPr>
            </w:pPr>
          </w:p>
          <w:p w:rsidR="001208E9"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Pr>
                <w:rFonts w:ascii="Times New Roman" w:hAnsi="Times New Roman"/>
                <w:sz w:val="16"/>
                <w:szCs w:val="16"/>
              </w:rPr>
              <w:t>O: 1</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1208E9"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Pr>
                <w:rFonts w:ascii="Times New Roman" w:hAnsi="Times New Roman"/>
                <w:sz w:val="16"/>
                <w:szCs w:val="16"/>
              </w:rPr>
              <w:t>O: 2</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Pr>
                <w:rFonts w:ascii="Times New Roman" w:hAnsi="Times New Roman"/>
                <w:sz w:val="16"/>
                <w:szCs w:val="16"/>
              </w:rPr>
              <w:t>O: 3</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Pr>
                <w:rFonts w:ascii="Times New Roman" w:hAnsi="Times New Roman"/>
                <w:sz w:val="16"/>
                <w:szCs w:val="16"/>
              </w:rPr>
              <w:t>O: 4</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Pr>
                <w:rFonts w:ascii="Times New Roman" w:hAnsi="Times New Roman"/>
                <w:sz w:val="16"/>
                <w:szCs w:val="16"/>
              </w:rPr>
              <w:t>O: 5</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Pr>
                <w:rFonts w:ascii="Times New Roman" w:hAnsi="Times New Roman"/>
                <w:sz w:val="16"/>
                <w:szCs w:val="16"/>
              </w:rPr>
              <w:t>O: 6</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Pr>
                <w:rFonts w:ascii="Times New Roman" w:hAnsi="Times New Roman"/>
                <w:sz w:val="16"/>
                <w:szCs w:val="16"/>
              </w:rPr>
              <w:t>O: 7</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B71B10" w:rsidRPr="003D16E8" w:rsidP="00EC2103">
            <w:pPr>
              <w:bidi w:val="0"/>
              <w:jc w:val="center"/>
              <w:rPr>
                <w:rFonts w:ascii="Times New Roman" w:hAnsi="Times New Roman"/>
                <w:sz w:val="16"/>
                <w:szCs w:val="16"/>
              </w:rPr>
            </w:pPr>
          </w:p>
          <w:p w:rsidR="00B71B10" w:rsidRPr="003D16E8" w:rsidP="00EC2103">
            <w:pPr>
              <w:bidi w:val="0"/>
              <w:jc w:val="center"/>
              <w:rPr>
                <w:rFonts w:ascii="Times New Roman" w:hAnsi="Times New Roman"/>
                <w:sz w:val="16"/>
                <w:szCs w:val="16"/>
              </w:rPr>
            </w:pPr>
          </w:p>
          <w:p w:rsidR="00B71B10" w:rsidRPr="003D16E8" w:rsidP="00EC2103">
            <w:pPr>
              <w:bidi w:val="0"/>
              <w:jc w:val="center"/>
              <w:rPr>
                <w:rFonts w:ascii="Times New Roman" w:hAnsi="Times New Roman"/>
                <w:sz w:val="16"/>
                <w:szCs w:val="16"/>
              </w:rPr>
            </w:pPr>
          </w:p>
          <w:p w:rsidR="00B71B10" w:rsidRPr="003D16E8" w:rsidP="00EC2103">
            <w:pPr>
              <w:bidi w:val="0"/>
              <w:jc w:val="center"/>
              <w:rPr>
                <w:rFonts w:ascii="Times New Roman" w:hAnsi="Times New Roman"/>
                <w:sz w:val="16"/>
                <w:szCs w:val="16"/>
              </w:rPr>
            </w:pPr>
          </w:p>
          <w:p w:rsidR="00B71B10" w:rsidRPr="003D16E8" w:rsidP="00EC2103">
            <w:pPr>
              <w:bidi w:val="0"/>
              <w:jc w:val="center"/>
              <w:rPr>
                <w:rFonts w:ascii="Times New Roman" w:hAnsi="Times New Roman"/>
                <w:sz w:val="16"/>
                <w:szCs w:val="16"/>
              </w:rPr>
            </w:pPr>
          </w:p>
          <w:p w:rsidR="00B71B10" w:rsidRPr="003D16E8" w:rsidP="00EC2103">
            <w:pPr>
              <w:bidi w:val="0"/>
              <w:jc w:val="center"/>
              <w:rPr>
                <w:rFonts w:ascii="Times New Roman" w:hAnsi="Times New Roman"/>
                <w:sz w:val="16"/>
                <w:szCs w:val="16"/>
              </w:rPr>
            </w:pPr>
          </w:p>
          <w:p w:rsidR="00B71B10" w:rsidRPr="003D16E8" w:rsidP="00EC2103">
            <w:pPr>
              <w:bidi w:val="0"/>
              <w:jc w:val="center"/>
              <w:rPr>
                <w:rFonts w:ascii="Times New Roman" w:hAnsi="Times New Roman"/>
                <w:sz w:val="16"/>
                <w:szCs w:val="16"/>
              </w:rPr>
            </w:pPr>
          </w:p>
          <w:p w:rsidR="00B71B10" w:rsidRPr="003D16E8" w:rsidP="00EC2103">
            <w:pPr>
              <w:bidi w:val="0"/>
              <w:jc w:val="center"/>
              <w:rPr>
                <w:rFonts w:ascii="Times New Roman" w:hAnsi="Times New Roman"/>
                <w:sz w:val="16"/>
                <w:szCs w:val="16"/>
              </w:rPr>
            </w:pPr>
          </w:p>
          <w:p w:rsidR="00B71B10"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Pr>
                <w:rFonts w:ascii="Times New Roman" w:hAnsi="Times New Roman"/>
                <w:sz w:val="16"/>
                <w:szCs w:val="16"/>
              </w:rPr>
              <w:t>O: 8</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Pr>
                <w:rFonts w:ascii="Times New Roman" w:hAnsi="Times New Roman"/>
                <w:sz w:val="16"/>
                <w:szCs w:val="16"/>
              </w:rPr>
              <w:t>O: 9</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Pr>
                <w:rFonts w:ascii="Times New Roman" w:hAnsi="Times New Roman"/>
                <w:sz w:val="16"/>
                <w:szCs w:val="16"/>
              </w:rPr>
              <w:t>O: 10</w:t>
            </w:r>
          </w:p>
          <w:p w:rsidR="00EC2103" w:rsidRPr="003D16E8" w:rsidP="00EC2103">
            <w:pPr>
              <w:bidi w:val="0"/>
              <w:jc w:val="center"/>
              <w:rPr>
                <w:rFonts w:ascii="Times New Roman" w:hAnsi="Times New Roman"/>
                <w:sz w:val="16"/>
                <w:szCs w:val="16"/>
              </w:rPr>
            </w:pPr>
          </w:p>
          <w:p w:rsidR="00B71B10" w:rsidRPr="003D16E8" w:rsidP="00EC2103">
            <w:pPr>
              <w:bidi w:val="0"/>
              <w:jc w:val="center"/>
              <w:rPr>
                <w:rFonts w:ascii="Times New Roman" w:hAnsi="Times New Roman"/>
                <w:sz w:val="16"/>
                <w:szCs w:val="16"/>
              </w:rPr>
            </w:pPr>
          </w:p>
          <w:p w:rsidR="00B71B10" w:rsidRPr="003D16E8" w:rsidP="00EC2103">
            <w:pPr>
              <w:bidi w:val="0"/>
              <w:jc w:val="center"/>
              <w:rPr>
                <w:rFonts w:ascii="Times New Roman" w:hAnsi="Times New Roman"/>
                <w:sz w:val="16"/>
                <w:szCs w:val="16"/>
              </w:rPr>
            </w:pPr>
          </w:p>
          <w:p w:rsidR="00B71B10" w:rsidRPr="003D16E8" w:rsidP="00EC2103">
            <w:pPr>
              <w:bidi w:val="0"/>
              <w:jc w:val="center"/>
              <w:rPr>
                <w:rFonts w:ascii="Times New Roman" w:hAnsi="Times New Roman"/>
                <w:sz w:val="16"/>
                <w:szCs w:val="16"/>
              </w:rPr>
            </w:pPr>
          </w:p>
          <w:p w:rsidR="00B71B10"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Pr>
                <w:rFonts w:ascii="Times New Roman" w:hAnsi="Times New Roman"/>
                <w:sz w:val="16"/>
                <w:szCs w:val="16"/>
              </w:rPr>
              <w:t>O: 11</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Pr>
                <w:rFonts w:ascii="Times New Roman" w:hAnsi="Times New Roman"/>
                <w:sz w:val="16"/>
                <w:szCs w:val="16"/>
              </w:rPr>
              <w:t>O: 12</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7C5666">
            <w:pPr>
              <w:pStyle w:val="BodyText"/>
              <w:bidi w:val="0"/>
              <w:jc w:val="center"/>
              <w:rPr>
                <w:rFonts w:ascii="Times New Roman" w:hAnsi="Times New Roman"/>
              </w:rPr>
            </w:pPr>
            <w:r w:rsidRPr="003D16E8">
              <w:rPr>
                <w:rFonts w:ascii="Times New Roman" w:hAnsi="Times New Roman"/>
              </w:rPr>
              <w:t>Článok  11</w:t>
            </w:r>
          </w:p>
          <w:p w:rsidR="001208E9" w:rsidRPr="003D16E8" w:rsidP="007C5666">
            <w:pPr>
              <w:pStyle w:val="BodyText"/>
              <w:bidi w:val="0"/>
              <w:jc w:val="center"/>
              <w:rPr>
                <w:rFonts w:ascii="Times New Roman" w:hAnsi="Times New Roman"/>
              </w:rPr>
            </w:pPr>
          </w:p>
          <w:p w:rsidR="001208E9" w:rsidRPr="003D16E8" w:rsidP="007C5666">
            <w:pPr>
              <w:pStyle w:val="BodyText"/>
              <w:bidi w:val="0"/>
              <w:jc w:val="center"/>
              <w:rPr>
                <w:rFonts w:ascii="Times New Roman" w:hAnsi="Times New Roman"/>
              </w:rPr>
            </w:pPr>
          </w:p>
          <w:p w:rsidR="001208E9" w:rsidRPr="003D16E8" w:rsidP="007C5666">
            <w:pPr>
              <w:pStyle w:val="BodyText"/>
              <w:bidi w:val="0"/>
              <w:jc w:val="center"/>
              <w:rPr>
                <w:rFonts w:ascii="Times New Roman" w:hAnsi="Times New Roman"/>
              </w:rPr>
            </w:pPr>
          </w:p>
          <w:p w:rsidR="00855DE8" w:rsidRPr="003D16E8" w:rsidP="00855DE8">
            <w:pPr>
              <w:pStyle w:val="Styl1"/>
              <w:tabs>
                <w:tab w:val="clear" w:pos="567"/>
                <w:tab w:val="clear" w:pos="709"/>
              </w:tabs>
              <w:bidi w:val="0"/>
              <w:jc w:val="left"/>
              <w:rPr>
                <w:rFonts w:ascii="Times New Roman" w:hAnsi="Times New Roman"/>
              </w:rPr>
            </w:pPr>
            <w:r w:rsidRPr="003D16E8">
              <w:rPr>
                <w:rFonts w:ascii="Times New Roman" w:hAnsi="Times New Roman"/>
              </w:rPr>
              <w:t>Súhrn charakteristík produktu  obsahuje tieto informácie v tomto poradí:</w:t>
            </w:r>
          </w:p>
          <w:p w:rsidR="00855DE8" w:rsidRPr="003D16E8" w:rsidP="00855DE8">
            <w:pPr>
              <w:pStyle w:val="Styl1"/>
              <w:tabs>
                <w:tab w:val="clear" w:pos="567"/>
                <w:tab w:val="clear" w:pos="709"/>
              </w:tabs>
              <w:bidi w:val="0"/>
              <w:ind w:left="567"/>
              <w:jc w:val="left"/>
              <w:rPr>
                <w:rFonts w:ascii="Times New Roman" w:hAnsi="Times New Roman"/>
              </w:rPr>
            </w:pPr>
          </w:p>
          <w:p w:rsidR="00855DE8" w:rsidRPr="003D16E8" w:rsidP="00855DE8">
            <w:pPr>
              <w:pStyle w:val="Styl1"/>
              <w:tabs>
                <w:tab w:val="clear" w:pos="567"/>
                <w:tab w:val="clear" w:pos="709"/>
              </w:tabs>
              <w:bidi w:val="0"/>
              <w:ind w:left="567"/>
              <w:jc w:val="left"/>
              <w:rPr>
                <w:rFonts w:ascii="Times New Roman" w:hAnsi="Times New Roman"/>
              </w:rPr>
            </w:pPr>
          </w:p>
          <w:p w:rsidR="00855DE8" w:rsidRPr="003D16E8" w:rsidP="00855DE8">
            <w:pPr>
              <w:pStyle w:val="Styl1"/>
              <w:tabs>
                <w:tab w:val="clear" w:pos="567"/>
                <w:tab w:val="clear" w:pos="709"/>
              </w:tabs>
              <w:bidi w:val="0"/>
              <w:ind w:left="567"/>
              <w:jc w:val="left"/>
              <w:rPr>
                <w:rFonts w:ascii="Times New Roman" w:hAnsi="Times New Roman"/>
              </w:rPr>
            </w:pPr>
          </w:p>
          <w:p w:rsidR="00855DE8" w:rsidRPr="003D16E8" w:rsidP="00855DE8">
            <w:pPr>
              <w:pStyle w:val="Styl1"/>
              <w:tabs>
                <w:tab w:val="clear" w:pos="567"/>
                <w:tab w:val="clear" w:pos="709"/>
              </w:tabs>
              <w:bidi w:val="0"/>
              <w:ind w:left="353" w:hanging="353"/>
              <w:jc w:val="left"/>
              <w:rPr>
                <w:rFonts w:ascii="Times New Roman" w:hAnsi="Times New Roman"/>
              </w:rPr>
            </w:pPr>
            <w:r w:rsidRPr="003D16E8">
              <w:rPr>
                <w:rFonts w:ascii="Times New Roman" w:hAnsi="Times New Roman"/>
              </w:rPr>
              <w:t>1.</w:t>
              <w:tab/>
              <w:t>názov lieku doplnený o koncentráciu a liekovú formu;</w:t>
            </w:r>
          </w:p>
          <w:p w:rsidR="00855DE8" w:rsidRPr="003D16E8" w:rsidP="00855DE8">
            <w:pPr>
              <w:pStyle w:val="Styl1"/>
              <w:tabs>
                <w:tab w:val="clear" w:pos="567"/>
                <w:tab w:val="clear" w:pos="709"/>
              </w:tabs>
              <w:bidi w:val="0"/>
              <w:ind w:left="353" w:hanging="353"/>
              <w:jc w:val="left"/>
              <w:rPr>
                <w:rFonts w:ascii="Times New Roman" w:hAnsi="Times New Roman"/>
              </w:rPr>
            </w:pPr>
          </w:p>
          <w:p w:rsidR="005440CE" w:rsidRPr="003D16E8" w:rsidP="00855DE8">
            <w:pPr>
              <w:pStyle w:val="Styl1"/>
              <w:tabs>
                <w:tab w:val="clear" w:pos="567"/>
                <w:tab w:val="clear" w:pos="709"/>
              </w:tabs>
              <w:bidi w:val="0"/>
              <w:ind w:left="353" w:hanging="353"/>
              <w:jc w:val="left"/>
              <w:rPr>
                <w:rFonts w:ascii="Times New Roman" w:hAnsi="Times New Roman"/>
              </w:rPr>
            </w:pPr>
          </w:p>
          <w:p w:rsidR="005440CE" w:rsidRPr="003D16E8" w:rsidP="00855DE8">
            <w:pPr>
              <w:pStyle w:val="Styl1"/>
              <w:tabs>
                <w:tab w:val="clear" w:pos="567"/>
                <w:tab w:val="clear" w:pos="709"/>
              </w:tabs>
              <w:bidi w:val="0"/>
              <w:ind w:left="353" w:hanging="353"/>
              <w:jc w:val="left"/>
              <w:rPr>
                <w:rFonts w:ascii="Times New Roman" w:hAnsi="Times New Roman"/>
              </w:rPr>
            </w:pPr>
          </w:p>
          <w:p w:rsidR="001208E9" w:rsidRPr="003D16E8" w:rsidP="00855DE8">
            <w:pPr>
              <w:pStyle w:val="Styl1"/>
              <w:tabs>
                <w:tab w:val="clear" w:pos="567"/>
                <w:tab w:val="clear" w:pos="709"/>
              </w:tabs>
              <w:bidi w:val="0"/>
              <w:ind w:left="353" w:hanging="353"/>
              <w:jc w:val="left"/>
              <w:rPr>
                <w:rFonts w:ascii="Times New Roman" w:hAnsi="Times New Roman"/>
              </w:rPr>
            </w:pPr>
          </w:p>
          <w:p w:rsidR="00855DE8" w:rsidRPr="003D16E8" w:rsidP="002A00B4">
            <w:pPr>
              <w:pStyle w:val="Styl1"/>
              <w:tabs>
                <w:tab w:val="clear" w:pos="567"/>
                <w:tab w:val="clear" w:pos="709"/>
              </w:tabs>
              <w:bidi w:val="0"/>
              <w:ind w:left="353" w:hanging="360"/>
              <w:jc w:val="left"/>
              <w:rPr>
                <w:rFonts w:ascii="Times New Roman" w:hAnsi="Times New Roman"/>
              </w:rPr>
            </w:pPr>
            <w:r w:rsidRPr="003D16E8">
              <w:rPr>
                <w:rFonts w:ascii="Times New Roman" w:hAnsi="Times New Roman"/>
              </w:rPr>
              <w:t>2.</w:t>
              <w:tab/>
              <w:t>kvalitatívne a kvantitatívne zloženie  účinných látok a  pomocných látok, ktorých znalosť je dôležitá pre správne podávanie lieku. Bude sa používať bežný názov a chemický opis;</w:t>
            </w:r>
          </w:p>
          <w:p w:rsidR="00855DE8" w:rsidRPr="003D16E8" w:rsidP="002A00B4">
            <w:pPr>
              <w:pStyle w:val="Styl1"/>
              <w:tabs>
                <w:tab w:val="clear" w:pos="567"/>
                <w:tab w:val="clear" w:pos="709"/>
              </w:tabs>
              <w:bidi w:val="0"/>
              <w:ind w:left="353" w:hanging="360"/>
              <w:jc w:val="left"/>
              <w:rPr>
                <w:rFonts w:ascii="Times New Roman" w:hAnsi="Times New Roman"/>
              </w:rPr>
            </w:pPr>
          </w:p>
          <w:p w:rsidR="00855DE8" w:rsidRPr="003D16E8" w:rsidP="002A00B4">
            <w:pPr>
              <w:pStyle w:val="Styl1"/>
              <w:tabs>
                <w:tab w:val="clear" w:pos="567"/>
                <w:tab w:val="clear" w:pos="709"/>
              </w:tabs>
              <w:bidi w:val="0"/>
              <w:ind w:left="353" w:hanging="360"/>
              <w:jc w:val="left"/>
              <w:rPr>
                <w:rFonts w:ascii="Times New Roman" w:hAnsi="Times New Roman"/>
              </w:rPr>
            </w:pPr>
            <w:r w:rsidRPr="003D16E8">
              <w:rPr>
                <w:rFonts w:ascii="Times New Roman" w:hAnsi="Times New Roman"/>
              </w:rPr>
              <w:t>3.</w:t>
              <w:tab/>
              <w:t>lieková forma;</w:t>
            </w:r>
          </w:p>
          <w:p w:rsidR="002A00B4" w:rsidRPr="003D16E8" w:rsidP="002A00B4">
            <w:pPr>
              <w:pStyle w:val="Styl1"/>
              <w:tabs>
                <w:tab w:val="clear" w:pos="567"/>
                <w:tab w:val="clear" w:pos="709"/>
              </w:tabs>
              <w:bidi w:val="0"/>
              <w:ind w:left="353" w:hanging="360"/>
              <w:jc w:val="left"/>
              <w:rPr>
                <w:rFonts w:ascii="Times New Roman" w:hAnsi="Times New Roman"/>
              </w:rPr>
            </w:pPr>
          </w:p>
          <w:p w:rsidR="00855DE8" w:rsidRPr="003D16E8" w:rsidP="002A00B4">
            <w:pPr>
              <w:pStyle w:val="Styl1"/>
              <w:tabs>
                <w:tab w:val="clear" w:pos="567"/>
                <w:tab w:val="clear" w:pos="709"/>
              </w:tabs>
              <w:bidi w:val="0"/>
              <w:ind w:left="353" w:hanging="360"/>
              <w:jc w:val="left"/>
              <w:rPr>
                <w:rFonts w:ascii="Times New Roman" w:hAnsi="Times New Roman"/>
              </w:rPr>
            </w:pPr>
            <w:r w:rsidRPr="003D16E8">
              <w:rPr>
                <w:rFonts w:ascii="Times New Roman" w:hAnsi="Times New Roman"/>
              </w:rPr>
              <w:t>4.</w:t>
              <w:tab/>
              <w:t>klinické údaje:</w:t>
            </w:r>
          </w:p>
          <w:p w:rsidR="00855DE8" w:rsidRPr="003D16E8" w:rsidP="002A00B4">
            <w:pPr>
              <w:pStyle w:val="Styl1"/>
              <w:tabs>
                <w:tab w:val="clear" w:pos="567"/>
                <w:tab w:val="clear" w:pos="709"/>
              </w:tabs>
              <w:bidi w:val="0"/>
              <w:ind w:left="353" w:hanging="360"/>
              <w:jc w:val="left"/>
              <w:rPr>
                <w:rFonts w:ascii="Times New Roman" w:hAnsi="Times New Roman"/>
              </w:rPr>
            </w:pPr>
          </w:p>
          <w:p w:rsidR="00855DE8" w:rsidRPr="003D16E8" w:rsidP="003A21C5">
            <w:pPr>
              <w:pStyle w:val="Styl1"/>
              <w:numPr>
                <w:ilvl w:val="1"/>
                <w:numId w:val="55"/>
              </w:numPr>
              <w:tabs>
                <w:tab w:val="num" w:pos="533"/>
                <w:tab w:val="clear" w:pos="567"/>
                <w:tab w:val="clear" w:pos="709"/>
                <w:tab w:val="clear" w:pos="1560"/>
              </w:tabs>
              <w:bidi w:val="0"/>
              <w:ind w:left="353" w:hanging="360"/>
              <w:jc w:val="left"/>
              <w:rPr>
                <w:rFonts w:ascii="Times New Roman" w:hAnsi="Times New Roman"/>
              </w:rPr>
            </w:pPr>
            <w:r w:rsidRPr="003D16E8">
              <w:rPr>
                <w:rFonts w:ascii="Times New Roman" w:hAnsi="Times New Roman"/>
              </w:rPr>
              <w:t>terapeutické indikácie,</w:t>
            </w:r>
          </w:p>
          <w:p w:rsidR="00855DE8" w:rsidRPr="003D16E8" w:rsidP="002A00B4">
            <w:pPr>
              <w:pStyle w:val="Styl1"/>
              <w:tabs>
                <w:tab w:val="clear" w:pos="567"/>
                <w:tab w:val="clear" w:pos="709"/>
              </w:tabs>
              <w:bidi w:val="0"/>
              <w:ind w:left="353" w:hanging="360"/>
              <w:jc w:val="left"/>
              <w:rPr>
                <w:rFonts w:ascii="Times New Roman" w:hAnsi="Times New Roman"/>
              </w:rPr>
            </w:pPr>
          </w:p>
          <w:p w:rsidR="00855DE8" w:rsidRPr="003D16E8" w:rsidP="003A21C5">
            <w:pPr>
              <w:pStyle w:val="Styl1"/>
              <w:numPr>
                <w:ilvl w:val="1"/>
                <w:numId w:val="55"/>
              </w:numPr>
              <w:tabs>
                <w:tab w:val="num" w:pos="533"/>
                <w:tab w:val="clear" w:pos="567"/>
                <w:tab w:val="clear" w:pos="709"/>
                <w:tab w:val="clear" w:pos="1560"/>
              </w:tabs>
              <w:bidi w:val="0"/>
              <w:ind w:left="353" w:hanging="360"/>
              <w:jc w:val="left"/>
              <w:rPr>
                <w:rFonts w:ascii="Times New Roman" w:hAnsi="Times New Roman"/>
              </w:rPr>
            </w:pPr>
            <w:r w:rsidRPr="003D16E8">
              <w:rPr>
                <w:rFonts w:ascii="Times New Roman" w:hAnsi="Times New Roman"/>
              </w:rPr>
              <w:t>dávkovanie a spôsob  podávania dospelým a v prípade potreby aj deťom,</w:t>
            </w:r>
          </w:p>
          <w:p w:rsidR="00855DE8" w:rsidRPr="003D16E8" w:rsidP="003A21C5">
            <w:pPr>
              <w:pStyle w:val="Styl1"/>
              <w:numPr>
                <w:ilvl w:val="1"/>
                <w:numId w:val="55"/>
              </w:numPr>
              <w:tabs>
                <w:tab w:val="num" w:pos="533"/>
                <w:tab w:val="clear" w:pos="567"/>
                <w:tab w:val="clear" w:pos="709"/>
                <w:tab w:val="clear" w:pos="1560"/>
              </w:tabs>
              <w:bidi w:val="0"/>
              <w:ind w:left="353" w:hanging="360"/>
              <w:jc w:val="left"/>
              <w:rPr>
                <w:rFonts w:ascii="Times New Roman" w:hAnsi="Times New Roman"/>
              </w:rPr>
            </w:pPr>
            <w:r w:rsidRPr="003D16E8">
              <w:rPr>
                <w:rFonts w:ascii="Times New Roman" w:hAnsi="Times New Roman"/>
              </w:rPr>
              <w:t>kontraindikácie,</w:t>
            </w:r>
          </w:p>
          <w:p w:rsidR="00855DE8" w:rsidRPr="003D16E8" w:rsidP="002A00B4">
            <w:pPr>
              <w:pStyle w:val="Styl1"/>
              <w:tabs>
                <w:tab w:val="clear" w:pos="567"/>
                <w:tab w:val="clear" w:pos="709"/>
              </w:tabs>
              <w:bidi w:val="0"/>
              <w:ind w:left="353" w:hanging="360"/>
              <w:jc w:val="left"/>
              <w:rPr>
                <w:rFonts w:ascii="Times New Roman" w:hAnsi="Times New Roman"/>
              </w:rPr>
            </w:pPr>
          </w:p>
          <w:p w:rsidR="00855DE8" w:rsidRPr="003D16E8" w:rsidP="003A21C5">
            <w:pPr>
              <w:pStyle w:val="Styl1"/>
              <w:numPr>
                <w:ilvl w:val="1"/>
                <w:numId w:val="55"/>
              </w:numPr>
              <w:tabs>
                <w:tab w:val="num" w:pos="533"/>
                <w:tab w:val="clear" w:pos="567"/>
                <w:tab w:val="clear" w:pos="709"/>
                <w:tab w:val="clear" w:pos="1560"/>
              </w:tabs>
              <w:bidi w:val="0"/>
              <w:ind w:left="353" w:hanging="360"/>
              <w:jc w:val="left"/>
              <w:rPr>
                <w:rFonts w:ascii="Times New Roman" w:hAnsi="Times New Roman"/>
              </w:rPr>
            </w:pPr>
            <w:r w:rsidRPr="003D16E8">
              <w:rPr>
                <w:rFonts w:ascii="Times New Roman" w:hAnsi="Times New Roman"/>
              </w:rPr>
              <w:t>osobitné upozornenia a preventívne opatrenia pre používanie a v prípade imunologických liekov všetky osobitné preventívne opatrenia, ktoré majú dodržiavať osoby zaobchádzajúce s týmito liekmi a podávajúce ich pacientom, spolu so všetkými preventívnymi opatreniami, ktoré má dodržiavať pacient,</w:t>
            </w:r>
          </w:p>
          <w:p w:rsidR="00855DE8" w:rsidRPr="003D16E8" w:rsidP="002A00B4">
            <w:pPr>
              <w:pStyle w:val="Styl1"/>
              <w:tabs>
                <w:tab w:val="clear" w:pos="567"/>
                <w:tab w:val="clear" w:pos="709"/>
              </w:tabs>
              <w:bidi w:val="0"/>
              <w:ind w:left="353" w:hanging="360"/>
              <w:jc w:val="left"/>
              <w:rPr>
                <w:rFonts w:ascii="Times New Roman" w:hAnsi="Times New Roman"/>
              </w:rPr>
            </w:pPr>
          </w:p>
          <w:p w:rsidR="00855DE8" w:rsidRPr="003D16E8" w:rsidP="003A21C5">
            <w:pPr>
              <w:pStyle w:val="Styl1"/>
              <w:numPr>
                <w:ilvl w:val="1"/>
                <w:numId w:val="55"/>
              </w:numPr>
              <w:tabs>
                <w:tab w:val="clear" w:pos="567"/>
                <w:tab w:val="clear" w:pos="709"/>
                <w:tab w:val="clear" w:pos="1560"/>
              </w:tabs>
              <w:bidi w:val="0"/>
              <w:ind w:left="353" w:hanging="360"/>
              <w:jc w:val="left"/>
              <w:rPr>
                <w:rFonts w:ascii="Times New Roman" w:hAnsi="Times New Roman"/>
              </w:rPr>
            </w:pPr>
            <w:r w:rsidRPr="003D16E8">
              <w:rPr>
                <w:rFonts w:ascii="Times New Roman" w:hAnsi="Times New Roman"/>
              </w:rPr>
              <w:t>interakcia s inými liekmi a iné formy interakcií,</w:t>
            </w:r>
          </w:p>
          <w:p w:rsidR="00855DE8" w:rsidRPr="003D16E8" w:rsidP="002A00B4">
            <w:pPr>
              <w:pStyle w:val="Styl1"/>
              <w:tabs>
                <w:tab w:val="clear" w:pos="567"/>
                <w:tab w:val="clear" w:pos="709"/>
              </w:tabs>
              <w:bidi w:val="0"/>
              <w:ind w:left="353" w:hanging="360"/>
              <w:jc w:val="left"/>
              <w:rPr>
                <w:rFonts w:ascii="Times New Roman" w:hAnsi="Times New Roman"/>
              </w:rPr>
            </w:pPr>
          </w:p>
          <w:p w:rsidR="00855DE8" w:rsidRPr="003D16E8" w:rsidP="003A21C5">
            <w:pPr>
              <w:pStyle w:val="Styl1"/>
              <w:numPr>
                <w:ilvl w:val="1"/>
                <w:numId w:val="55"/>
              </w:numPr>
              <w:tabs>
                <w:tab w:val="clear" w:pos="567"/>
                <w:tab w:val="clear" w:pos="709"/>
                <w:tab w:val="clear" w:pos="1560"/>
              </w:tabs>
              <w:bidi w:val="0"/>
              <w:ind w:left="353" w:hanging="360"/>
              <w:jc w:val="left"/>
              <w:rPr>
                <w:rFonts w:ascii="Times New Roman" w:hAnsi="Times New Roman"/>
              </w:rPr>
            </w:pPr>
            <w:r w:rsidRPr="003D16E8">
              <w:rPr>
                <w:rFonts w:ascii="Times New Roman" w:hAnsi="Times New Roman"/>
              </w:rPr>
              <w:t>užívanie počas tehotenstva a dojčenia,</w:t>
            </w:r>
          </w:p>
          <w:p w:rsidR="00855DE8" w:rsidRPr="003D16E8" w:rsidP="002A00B4">
            <w:pPr>
              <w:pStyle w:val="Styl1"/>
              <w:tabs>
                <w:tab w:val="clear" w:pos="567"/>
                <w:tab w:val="clear" w:pos="709"/>
              </w:tabs>
              <w:bidi w:val="0"/>
              <w:ind w:left="353" w:hanging="360"/>
              <w:jc w:val="left"/>
              <w:rPr>
                <w:rFonts w:ascii="Times New Roman" w:hAnsi="Times New Roman"/>
              </w:rPr>
            </w:pPr>
          </w:p>
          <w:p w:rsidR="00855DE8" w:rsidRPr="003D16E8" w:rsidP="003A21C5">
            <w:pPr>
              <w:pStyle w:val="Styl1"/>
              <w:numPr>
                <w:ilvl w:val="1"/>
                <w:numId w:val="55"/>
              </w:numPr>
              <w:tabs>
                <w:tab w:val="clear" w:pos="567"/>
                <w:tab w:val="clear" w:pos="709"/>
                <w:tab w:val="clear" w:pos="1560"/>
              </w:tabs>
              <w:bidi w:val="0"/>
              <w:ind w:left="353" w:hanging="360"/>
              <w:jc w:val="left"/>
              <w:rPr>
                <w:rFonts w:ascii="Times New Roman" w:hAnsi="Times New Roman"/>
              </w:rPr>
            </w:pPr>
            <w:r w:rsidRPr="003D16E8">
              <w:rPr>
                <w:rFonts w:ascii="Times New Roman" w:hAnsi="Times New Roman"/>
              </w:rPr>
              <w:t>účinky na schopnosť viesť a obsluhovať stroje,</w:t>
            </w:r>
          </w:p>
          <w:p w:rsidR="00855DE8" w:rsidRPr="003D16E8" w:rsidP="002A00B4">
            <w:pPr>
              <w:pStyle w:val="Styl1"/>
              <w:tabs>
                <w:tab w:val="clear" w:pos="567"/>
                <w:tab w:val="clear" w:pos="709"/>
              </w:tabs>
              <w:bidi w:val="0"/>
              <w:ind w:left="353" w:hanging="360"/>
              <w:jc w:val="left"/>
              <w:rPr>
                <w:rFonts w:ascii="Times New Roman" w:hAnsi="Times New Roman"/>
              </w:rPr>
            </w:pPr>
          </w:p>
          <w:p w:rsidR="00855DE8" w:rsidRPr="003D16E8" w:rsidP="003A21C5">
            <w:pPr>
              <w:pStyle w:val="Styl1"/>
              <w:numPr>
                <w:ilvl w:val="1"/>
                <w:numId w:val="55"/>
              </w:numPr>
              <w:tabs>
                <w:tab w:val="clear" w:pos="567"/>
                <w:tab w:val="clear" w:pos="709"/>
                <w:tab w:val="clear" w:pos="1560"/>
              </w:tabs>
              <w:bidi w:val="0"/>
              <w:ind w:left="353" w:hanging="360"/>
              <w:jc w:val="left"/>
              <w:rPr>
                <w:rFonts w:ascii="Times New Roman" w:hAnsi="Times New Roman"/>
              </w:rPr>
            </w:pPr>
            <w:r w:rsidRPr="003D16E8">
              <w:rPr>
                <w:rFonts w:ascii="Times New Roman" w:hAnsi="Times New Roman"/>
              </w:rPr>
              <w:t>nežiadúce účinky,</w:t>
            </w:r>
          </w:p>
          <w:p w:rsidR="00855DE8" w:rsidRPr="003D16E8" w:rsidP="002A00B4">
            <w:pPr>
              <w:pStyle w:val="Styl1"/>
              <w:tabs>
                <w:tab w:val="clear" w:pos="567"/>
                <w:tab w:val="clear" w:pos="709"/>
              </w:tabs>
              <w:bidi w:val="0"/>
              <w:ind w:left="353" w:hanging="360"/>
              <w:jc w:val="left"/>
              <w:rPr>
                <w:rFonts w:ascii="Times New Roman" w:hAnsi="Times New Roman"/>
              </w:rPr>
            </w:pPr>
          </w:p>
          <w:p w:rsidR="00855DE8" w:rsidRPr="003D16E8" w:rsidP="003A21C5">
            <w:pPr>
              <w:pStyle w:val="Styl1"/>
              <w:numPr>
                <w:ilvl w:val="1"/>
                <w:numId w:val="55"/>
              </w:numPr>
              <w:tabs>
                <w:tab w:val="clear" w:pos="567"/>
                <w:tab w:val="clear" w:pos="709"/>
                <w:tab w:val="clear" w:pos="1560"/>
              </w:tabs>
              <w:bidi w:val="0"/>
              <w:ind w:left="353" w:hanging="360"/>
              <w:jc w:val="left"/>
              <w:rPr>
                <w:rFonts w:ascii="Times New Roman" w:hAnsi="Times New Roman"/>
              </w:rPr>
            </w:pPr>
            <w:r w:rsidRPr="003D16E8">
              <w:rPr>
                <w:rFonts w:ascii="Times New Roman" w:hAnsi="Times New Roman"/>
              </w:rPr>
              <w:t>predávkovanie (príznaky, núdzové postupy, antidotá);</w:t>
            </w:r>
          </w:p>
          <w:p w:rsidR="00855DE8" w:rsidRPr="003D16E8" w:rsidP="002A00B4">
            <w:pPr>
              <w:pStyle w:val="Styl1"/>
              <w:tabs>
                <w:tab w:val="clear" w:pos="567"/>
                <w:tab w:val="clear" w:pos="709"/>
              </w:tabs>
              <w:bidi w:val="0"/>
              <w:ind w:left="353" w:hanging="360"/>
              <w:jc w:val="left"/>
              <w:rPr>
                <w:rFonts w:ascii="Times New Roman" w:hAnsi="Times New Roman"/>
              </w:rPr>
            </w:pPr>
          </w:p>
          <w:p w:rsidR="00855DE8" w:rsidRPr="003D16E8" w:rsidP="002A00B4">
            <w:pPr>
              <w:pStyle w:val="Styl1"/>
              <w:tabs>
                <w:tab w:val="clear" w:pos="567"/>
                <w:tab w:val="clear" w:pos="709"/>
              </w:tabs>
              <w:bidi w:val="0"/>
              <w:ind w:left="353" w:hanging="360"/>
              <w:jc w:val="left"/>
              <w:rPr>
                <w:rFonts w:ascii="Times New Roman" w:hAnsi="Times New Roman"/>
              </w:rPr>
            </w:pPr>
            <w:r w:rsidRPr="003D16E8">
              <w:rPr>
                <w:rFonts w:ascii="Times New Roman" w:hAnsi="Times New Roman"/>
              </w:rPr>
              <w:t>5.</w:t>
              <w:tab/>
              <w:t>farmakologické vlastnosti:</w:t>
            </w:r>
          </w:p>
          <w:p w:rsidR="00855DE8" w:rsidRPr="003D16E8" w:rsidP="002A00B4">
            <w:pPr>
              <w:pStyle w:val="Styl1"/>
              <w:tabs>
                <w:tab w:val="clear" w:pos="567"/>
                <w:tab w:val="clear" w:pos="709"/>
              </w:tabs>
              <w:bidi w:val="0"/>
              <w:ind w:left="353" w:hanging="360"/>
              <w:jc w:val="left"/>
              <w:rPr>
                <w:rFonts w:ascii="Times New Roman" w:hAnsi="Times New Roman"/>
              </w:rPr>
            </w:pPr>
          </w:p>
          <w:p w:rsidR="00855DE8" w:rsidRPr="003D16E8" w:rsidP="003A21C5">
            <w:pPr>
              <w:pStyle w:val="Styl1"/>
              <w:numPr>
                <w:ilvl w:val="1"/>
                <w:numId w:val="56"/>
              </w:numPr>
              <w:tabs>
                <w:tab w:val="clear" w:pos="567"/>
                <w:tab w:val="clear" w:pos="709"/>
                <w:tab w:val="num" w:pos="713"/>
                <w:tab w:val="clear" w:pos="1590"/>
              </w:tabs>
              <w:bidi w:val="0"/>
              <w:spacing w:line="360" w:lineRule="auto"/>
              <w:ind w:left="353" w:hanging="360"/>
              <w:jc w:val="left"/>
              <w:rPr>
                <w:rFonts w:ascii="Times New Roman" w:hAnsi="Times New Roman"/>
              </w:rPr>
            </w:pPr>
            <w:r w:rsidRPr="003D16E8">
              <w:rPr>
                <w:rFonts w:ascii="Times New Roman" w:hAnsi="Times New Roman"/>
              </w:rPr>
              <w:t>farmakodynamické vlastnosti,</w:t>
            </w:r>
          </w:p>
          <w:p w:rsidR="00855DE8" w:rsidRPr="003D16E8" w:rsidP="003A21C5">
            <w:pPr>
              <w:pStyle w:val="Styl1"/>
              <w:numPr>
                <w:ilvl w:val="1"/>
                <w:numId w:val="56"/>
              </w:numPr>
              <w:tabs>
                <w:tab w:val="clear" w:pos="567"/>
                <w:tab w:val="clear" w:pos="709"/>
                <w:tab w:val="num" w:pos="713"/>
                <w:tab w:val="clear" w:pos="1590"/>
              </w:tabs>
              <w:bidi w:val="0"/>
              <w:spacing w:line="360" w:lineRule="auto"/>
              <w:ind w:left="353" w:hanging="360"/>
              <w:jc w:val="left"/>
              <w:rPr>
                <w:rFonts w:ascii="Times New Roman" w:hAnsi="Times New Roman"/>
              </w:rPr>
            </w:pPr>
            <w:r w:rsidRPr="003D16E8">
              <w:rPr>
                <w:rFonts w:ascii="Times New Roman" w:hAnsi="Times New Roman"/>
              </w:rPr>
              <w:t>farmakokinetické vlastnosti,</w:t>
            </w:r>
          </w:p>
          <w:p w:rsidR="00855DE8" w:rsidRPr="003D16E8" w:rsidP="003A21C5">
            <w:pPr>
              <w:pStyle w:val="Styl1"/>
              <w:numPr>
                <w:ilvl w:val="1"/>
                <w:numId w:val="56"/>
              </w:numPr>
              <w:tabs>
                <w:tab w:val="clear" w:pos="567"/>
                <w:tab w:val="clear" w:pos="709"/>
                <w:tab w:val="num" w:pos="713"/>
                <w:tab w:val="clear" w:pos="1590"/>
              </w:tabs>
              <w:bidi w:val="0"/>
              <w:ind w:left="353" w:hanging="360"/>
              <w:jc w:val="left"/>
              <w:rPr>
                <w:rFonts w:ascii="Times New Roman" w:hAnsi="Times New Roman"/>
              </w:rPr>
            </w:pPr>
            <w:r w:rsidRPr="003D16E8">
              <w:rPr>
                <w:rFonts w:ascii="Times New Roman" w:hAnsi="Times New Roman"/>
              </w:rPr>
              <w:t>predklinické bezpečnostné údaje;</w:t>
            </w:r>
          </w:p>
          <w:p w:rsidR="00855DE8" w:rsidRPr="003D16E8" w:rsidP="002A00B4">
            <w:pPr>
              <w:pStyle w:val="Styl1"/>
              <w:tabs>
                <w:tab w:val="clear" w:pos="567"/>
                <w:tab w:val="clear" w:pos="709"/>
              </w:tabs>
              <w:bidi w:val="0"/>
              <w:ind w:left="353" w:hanging="360"/>
              <w:jc w:val="left"/>
              <w:rPr>
                <w:rFonts w:ascii="Times New Roman" w:hAnsi="Times New Roman"/>
              </w:rPr>
            </w:pPr>
          </w:p>
          <w:p w:rsidR="00855DE8" w:rsidRPr="003D16E8" w:rsidP="002A00B4">
            <w:pPr>
              <w:pStyle w:val="Styl1"/>
              <w:tabs>
                <w:tab w:val="clear" w:pos="567"/>
                <w:tab w:val="clear" w:pos="709"/>
              </w:tabs>
              <w:bidi w:val="0"/>
              <w:ind w:left="353" w:hanging="360"/>
              <w:jc w:val="left"/>
              <w:rPr>
                <w:rFonts w:ascii="Times New Roman" w:hAnsi="Times New Roman"/>
              </w:rPr>
            </w:pPr>
            <w:r w:rsidRPr="003D16E8">
              <w:rPr>
                <w:rFonts w:ascii="Times New Roman" w:hAnsi="Times New Roman"/>
              </w:rPr>
              <w:t>6.</w:t>
              <w:tab/>
              <w:t>farmaceutické údaje:</w:t>
            </w:r>
          </w:p>
          <w:p w:rsidR="00855DE8" w:rsidRPr="003D16E8" w:rsidP="002A00B4">
            <w:pPr>
              <w:pStyle w:val="Styl1"/>
              <w:tabs>
                <w:tab w:val="clear" w:pos="567"/>
                <w:tab w:val="clear" w:pos="709"/>
              </w:tabs>
              <w:bidi w:val="0"/>
              <w:ind w:left="353" w:hanging="360"/>
              <w:jc w:val="left"/>
              <w:rPr>
                <w:rFonts w:ascii="Times New Roman" w:hAnsi="Times New Roman"/>
              </w:rPr>
            </w:pPr>
          </w:p>
          <w:p w:rsidR="00855DE8" w:rsidRPr="003D16E8" w:rsidP="003A21C5">
            <w:pPr>
              <w:pStyle w:val="Styl1"/>
              <w:numPr>
                <w:ilvl w:val="1"/>
                <w:numId w:val="57"/>
              </w:numPr>
              <w:tabs>
                <w:tab w:val="clear" w:pos="567"/>
                <w:tab w:val="clear" w:pos="709"/>
                <w:tab w:val="clear" w:pos="1560"/>
              </w:tabs>
              <w:bidi w:val="0"/>
              <w:ind w:left="353" w:hanging="360"/>
              <w:jc w:val="left"/>
              <w:rPr>
                <w:rFonts w:ascii="Times New Roman" w:hAnsi="Times New Roman"/>
              </w:rPr>
            </w:pPr>
            <w:r w:rsidRPr="003D16E8">
              <w:rPr>
                <w:rFonts w:ascii="Times New Roman" w:hAnsi="Times New Roman"/>
              </w:rPr>
              <w:t>zoznam pomocných látok,</w:t>
            </w:r>
          </w:p>
          <w:p w:rsidR="00855DE8" w:rsidRPr="003D16E8" w:rsidP="002A00B4">
            <w:pPr>
              <w:pStyle w:val="Styl1"/>
              <w:tabs>
                <w:tab w:val="clear" w:pos="567"/>
                <w:tab w:val="clear" w:pos="709"/>
              </w:tabs>
              <w:bidi w:val="0"/>
              <w:ind w:left="353" w:hanging="360"/>
              <w:jc w:val="left"/>
              <w:rPr>
                <w:rFonts w:ascii="Times New Roman" w:hAnsi="Times New Roman"/>
              </w:rPr>
            </w:pPr>
          </w:p>
          <w:p w:rsidR="002A00B4" w:rsidRPr="003D16E8" w:rsidP="002A00B4">
            <w:pPr>
              <w:pStyle w:val="Styl1"/>
              <w:tabs>
                <w:tab w:val="clear" w:pos="567"/>
                <w:tab w:val="clear" w:pos="709"/>
              </w:tabs>
              <w:bidi w:val="0"/>
              <w:ind w:left="353" w:hanging="360"/>
              <w:jc w:val="left"/>
              <w:rPr>
                <w:rFonts w:ascii="Times New Roman" w:hAnsi="Times New Roman"/>
              </w:rPr>
            </w:pPr>
          </w:p>
          <w:p w:rsidR="002A00B4" w:rsidRPr="003D16E8" w:rsidP="002A00B4">
            <w:pPr>
              <w:pStyle w:val="Styl1"/>
              <w:tabs>
                <w:tab w:val="clear" w:pos="567"/>
                <w:tab w:val="clear" w:pos="709"/>
              </w:tabs>
              <w:bidi w:val="0"/>
              <w:ind w:left="353" w:hanging="360"/>
              <w:jc w:val="left"/>
              <w:rPr>
                <w:rFonts w:ascii="Times New Roman" w:hAnsi="Times New Roman"/>
              </w:rPr>
            </w:pPr>
          </w:p>
          <w:p w:rsidR="002A00B4" w:rsidRPr="003D16E8" w:rsidP="002A00B4">
            <w:pPr>
              <w:pStyle w:val="Styl1"/>
              <w:tabs>
                <w:tab w:val="clear" w:pos="567"/>
                <w:tab w:val="clear" w:pos="709"/>
              </w:tabs>
              <w:bidi w:val="0"/>
              <w:ind w:left="353" w:hanging="360"/>
              <w:jc w:val="left"/>
              <w:rPr>
                <w:rFonts w:ascii="Times New Roman" w:hAnsi="Times New Roman"/>
              </w:rPr>
            </w:pPr>
          </w:p>
          <w:p w:rsidR="002A00B4" w:rsidRPr="003D16E8" w:rsidP="002A00B4">
            <w:pPr>
              <w:pStyle w:val="Styl1"/>
              <w:tabs>
                <w:tab w:val="clear" w:pos="567"/>
                <w:tab w:val="clear" w:pos="709"/>
              </w:tabs>
              <w:bidi w:val="0"/>
              <w:ind w:left="353" w:hanging="360"/>
              <w:jc w:val="left"/>
              <w:rPr>
                <w:rFonts w:ascii="Times New Roman" w:hAnsi="Times New Roman"/>
              </w:rPr>
            </w:pPr>
          </w:p>
          <w:p w:rsidR="002A00B4" w:rsidRPr="003D16E8" w:rsidP="002A00B4">
            <w:pPr>
              <w:pStyle w:val="Styl1"/>
              <w:tabs>
                <w:tab w:val="clear" w:pos="567"/>
                <w:tab w:val="clear" w:pos="709"/>
              </w:tabs>
              <w:bidi w:val="0"/>
              <w:ind w:left="353" w:hanging="360"/>
              <w:jc w:val="left"/>
              <w:rPr>
                <w:rFonts w:ascii="Times New Roman" w:hAnsi="Times New Roman"/>
              </w:rPr>
            </w:pPr>
          </w:p>
          <w:p w:rsidR="002A00B4" w:rsidRPr="003D16E8" w:rsidP="002A00B4">
            <w:pPr>
              <w:pStyle w:val="Styl1"/>
              <w:tabs>
                <w:tab w:val="clear" w:pos="567"/>
                <w:tab w:val="clear" w:pos="709"/>
              </w:tabs>
              <w:bidi w:val="0"/>
              <w:ind w:left="353" w:hanging="360"/>
              <w:jc w:val="left"/>
              <w:rPr>
                <w:rFonts w:ascii="Times New Roman" w:hAnsi="Times New Roman"/>
              </w:rPr>
            </w:pPr>
          </w:p>
          <w:p w:rsidR="002A00B4" w:rsidRPr="003D16E8" w:rsidP="002A00B4">
            <w:pPr>
              <w:pStyle w:val="Styl1"/>
              <w:tabs>
                <w:tab w:val="clear" w:pos="567"/>
                <w:tab w:val="clear" w:pos="709"/>
              </w:tabs>
              <w:bidi w:val="0"/>
              <w:ind w:left="353" w:hanging="360"/>
              <w:jc w:val="left"/>
              <w:rPr>
                <w:rFonts w:ascii="Times New Roman" w:hAnsi="Times New Roman"/>
              </w:rPr>
            </w:pPr>
          </w:p>
          <w:p w:rsidR="002A00B4" w:rsidRPr="003D16E8" w:rsidP="002A00B4">
            <w:pPr>
              <w:pStyle w:val="Styl1"/>
              <w:tabs>
                <w:tab w:val="clear" w:pos="567"/>
                <w:tab w:val="clear" w:pos="709"/>
              </w:tabs>
              <w:bidi w:val="0"/>
              <w:ind w:left="353" w:hanging="360"/>
              <w:jc w:val="left"/>
              <w:rPr>
                <w:rFonts w:ascii="Times New Roman" w:hAnsi="Times New Roman"/>
              </w:rPr>
            </w:pPr>
          </w:p>
          <w:p w:rsidR="002A00B4" w:rsidRPr="003D16E8" w:rsidP="002A00B4">
            <w:pPr>
              <w:pStyle w:val="Styl1"/>
              <w:tabs>
                <w:tab w:val="clear" w:pos="567"/>
                <w:tab w:val="clear" w:pos="709"/>
              </w:tabs>
              <w:bidi w:val="0"/>
              <w:ind w:left="353" w:hanging="360"/>
              <w:jc w:val="left"/>
              <w:rPr>
                <w:rFonts w:ascii="Times New Roman" w:hAnsi="Times New Roman"/>
              </w:rPr>
            </w:pPr>
          </w:p>
          <w:p w:rsidR="002A00B4" w:rsidRPr="003D16E8" w:rsidP="002A00B4">
            <w:pPr>
              <w:pStyle w:val="Styl1"/>
              <w:tabs>
                <w:tab w:val="clear" w:pos="567"/>
                <w:tab w:val="clear" w:pos="709"/>
              </w:tabs>
              <w:bidi w:val="0"/>
              <w:ind w:left="353" w:hanging="360"/>
              <w:jc w:val="left"/>
              <w:rPr>
                <w:rFonts w:ascii="Times New Roman" w:hAnsi="Times New Roman"/>
              </w:rPr>
            </w:pPr>
          </w:p>
          <w:p w:rsidR="002A00B4" w:rsidRPr="003D16E8" w:rsidP="002A00B4">
            <w:pPr>
              <w:pStyle w:val="Styl1"/>
              <w:tabs>
                <w:tab w:val="clear" w:pos="567"/>
                <w:tab w:val="clear" w:pos="709"/>
              </w:tabs>
              <w:bidi w:val="0"/>
              <w:ind w:left="353" w:hanging="360"/>
              <w:jc w:val="left"/>
              <w:rPr>
                <w:rFonts w:ascii="Times New Roman" w:hAnsi="Times New Roman"/>
              </w:rPr>
            </w:pPr>
          </w:p>
          <w:p w:rsidR="00855DE8" w:rsidRPr="003D16E8" w:rsidP="003A21C5">
            <w:pPr>
              <w:pStyle w:val="Styl1"/>
              <w:numPr>
                <w:ilvl w:val="1"/>
                <w:numId w:val="57"/>
              </w:numPr>
              <w:tabs>
                <w:tab w:val="clear" w:pos="567"/>
                <w:tab w:val="clear" w:pos="709"/>
                <w:tab w:val="clear" w:pos="1560"/>
              </w:tabs>
              <w:bidi w:val="0"/>
              <w:ind w:left="353" w:hanging="360"/>
              <w:jc w:val="left"/>
              <w:rPr>
                <w:rFonts w:ascii="Times New Roman" w:hAnsi="Times New Roman"/>
              </w:rPr>
            </w:pPr>
            <w:r w:rsidRPr="003D16E8">
              <w:rPr>
                <w:rFonts w:ascii="Times New Roman" w:hAnsi="Times New Roman"/>
              </w:rPr>
              <w:t>hlavné nekompatibility,</w:t>
            </w:r>
          </w:p>
          <w:p w:rsidR="00855DE8" w:rsidRPr="003D16E8" w:rsidP="002A00B4">
            <w:pPr>
              <w:pStyle w:val="Styl1"/>
              <w:tabs>
                <w:tab w:val="clear" w:pos="567"/>
                <w:tab w:val="clear" w:pos="709"/>
              </w:tabs>
              <w:bidi w:val="0"/>
              <w:ind w:left="353" w:hanging="360"/>
              <w:jc w:val="left"/>
              <w:rPr>
                <w:rFonts w:ascii="Times New Roman" w:hAnsi="Times New Roman"/>
              </w:rPr>
            </w:pPr>
          </w:p>
          <w:p w:rsidR="00855DE8" w:rsidRPr="003D16E8" w:rsidP="003A21C5">
            <w:pPr>
              <w:pStyle w:val="Styl1"/>
              <w:numPr>
                <w:ilvl w:val="1"/>
                <w:numId w:val="57"/>
              </w:numPr>
              <w:tabs>
                <w:tab w:val="clear" w:pos="567"/>
                <w:tab w:val="clear" w:pos="709"/>
                <w:tab w:val="clear" w:pos="1560"/>
              </w:tabs>
              <w:bidi w:val="0"/>
              <w:ind w:left="353" w:hanging="360"/>
              <w:jc w:val="left"/>
              <w:rPr>
                <w:rFonts w:ascii="Times New Roman" w:hAnsi="Times New Roman"/>
              </w:rPr>
            </w:pPr>
            <w:r w:rsidRPr="003D16E8">
              <w:rPr>
                <w:rFonts w:ascii="Times New Roman" w:hAnsi="Times New Roman"/>
              </w:rPr>
              <w:t>čas použiteľnosti, v prípade potreby po rekonštitúcii lieku alebo po prvom otvorení vnútorného obalu,</w:t>
            </w:r>
          </w:p>
          <w:p w:rsidR="00855DE8" w:rsidRPr="003D16E8" w:rsidP="002A00B4">
            <w:pPr>
              <w:pStyle w:val="Styl1"/>
              <w:tabs>
                <w:tab w:val="clear" w:pos="567"/>
                <w:tab w:val="clear" w:pos="709"/>
              </w:tabs>
              <w:bidi w:val="0"/>
              <w:ind w:left="353" w:hanging="360"/>
              <w:jc w:val="left"/>
              <w:rPr>
                <w:rFonts w:ascii="Times New Roman" w:hAnsi="Times New Roman"/>
              </w:rPr>
            </w:pPr>
          </w:p>
          <w:p w:rsidR="00855DE8" w:rsidRPr="003D16E8" w:rsidP="003A21C5">
            <w:pPr>
              <w:pStyle w:val="Styl1"/>
              <w:numPr>
                <w:ilvl w:val="1"/>
                <w:numId w:val="57"/>
              </w:numPr>
              <w:tabs>
                <w:tab w:val="clear" w:pos="567"/>
                <w:tab w:val="clear" w:pos="709"/>
                <w:tab w:val="clear" w:pos="1560"/>
              </w:tabs>
              <w:bidi w:val="0"/>
              <w:ind w:left="353" w:hanging="360"/>
              <w:jc w:val="left"/>
              <w:rPr>
                <w:rFonts w:ascii="Times New Roman" w:hAnsi="Times New Roman"/>
              </w:rPr>
            </w:pPr>
            <w:r w:rsidRPr="003D16E8">
              <w:rPr>
                <w:rFonts w:ascii="Times New Roman" w:hAnsi="Times New Roman"/>
              </w:rPr>
              <w:t>osobitné preventívne opatrenia pre uchovávanie,</w:t>
            </w:r>
          </w:p>
          <w:p w:rsidR="00855DE8" w:rsidRPr="003D16E8" w:rsidP="002A00B4">
            <w:pPr>
              <w:pStyle w:val="Styl1"/>
              <w:tabs>
                <w:tab w:val="clear" w:pos="567"/>
                <w:tab w:val="clear" w:pos="709"/>
              </w:tabs>
              <w:bidi w:val="0"/>
              <w:ind w:left="353" w:hanging="360"/>
              <w:jc w:val="left"/>
              <w:rPr>
                <w:rFonts w:ascii="Times New Roman" w:hAnsi="Times New Roman"/>
              </w:rPr>
            </w:pPr>
          </w:p>
          <w:p w:rsidR="00855DE8" w:rsidRPr="003D16E8" w:rsidP="003A21C5">
            <w:pPr>
              <w:pStyle w:val="Styl1"/>
              <w:numPr>
                <w:ilvl w:val="1"/>
                <w:numId w:val="57"/>
              </w:numPr>
              <w:tabs>
                <w:tab w:val="clear" w:pos="567"/>
                <w:tab w:val="clear" w:pos="709"/>
                <w:tab w:val="clear" w:pos="1560"/>
              </w:tabs>
              <w:bidi w:val="0"/>
              <w:ind w:left="353" w:hanging="360"/>
              <w:jc w:val="left"/>
              <w:rPr>
                <w:rFonts w:ascii="Times New Roman" w:hAnsi="Times New Roman"/>
              </w:rPr>
            </w:pPr>
            <w:r w:rsidRPr="003D16E8">
              <w:rPr>
                <w:rFonts w:ascii="Times New Roman" w:hAnsi="Times New Roman"/>
              </w:rPr>
              <w:t>charakter a obsah vnútorného obalu,</w:t>
            </w:r>
          </w:p>
          <w:p w:rsidR="00855DE8" w:rsidRPr="003D16E8" w:rsidP="002A00B4">
            <w:pPr>
              <w:pStyle w:val="Styl1"/>
              <w:tabs>
                <w:tab w:val="clear" w:pos="567"/>
                <w:tab w:val="clear" w:pos="709"/>
              </w:tabs>
              <w:bidi w:val="0"/>
              <w:ind w:left="353" w:hanging="360"/>
              <w:jc w:val="left"/>
              <w:rPr>
                <w:rFonts w:ascii="Times New Roman" w:hAnsi="Times New Roman"/>
              </w:rPr>
            </w:pPr>
          </w:p>
          <w:p w:rsidR="00855DE8" w:rsidRPr="003D16E8" w:rsidP="003A21C5">
            <w:pPr>
              <w:pStyle w:val="Styl1"/>
              <w:numPr>
                <w:ilvl w:val="1"/>
                <w:numId w:val="57"/>
              </w:numPr>
              <w:tabs>
                <w:tab w:val="clear" w:pos="567"/>
                <w:tab w:val="clear" w:pos="709"/>
                <w:tab w:val="num" w:pos="713"/>
                <w:tab w:val="clear" w:pos="1560"/>
              </w:tabs>
              <w:bidi w:val="0"/>
              <w:ind w:left="353" w:hanging="360"/>
              <w:jc w:val="left"/>
              <w:rPr>
                <w:rFonts w:ascii="Times New Roman" w:hAnsi="Times New Roman"/>
              </w:rPr>
            </w:pPr>
            <w:r w:rsidRPr="003D16E8">
              <w:rPr>
                <w:rFonts w:ascii="Times New Roman" w:hAnsi="Times New Roman"/>
              </w:rPr>
              <w:t>osobitné preventívne opatrenia pre lzneškodňovanie použitého lieku alebo prípadne odpadového materiálu vzniknutého z tohto lieku;</w:t>
            </w:r>
          </w:p>
          <w:p w:rsidR="00855DE8" w:rsidRPr="003D16E8" w:rsidP="002A00B4">
            <w:pPr>
              <w:pStyle w:val="Styl1"/>
              <w:tabs>
                <w:tab w:val="clear" w:pos="567"/>
                <w:tab w:val="clear" w:pos="709"/>
              </w:tabs>
              <w:bidi w:val="0"/>
              <w:ind w:left="353" w:hanging="360"/>
              <w:jc w:val="left"/>
              <w:rPr>
                <w:rFonts w:ascii="Times New Roman" w:hAnsi="Times New Roman"/>
              </w:rPr>
            </w:pPr>
          </w:p>
          <w:p w:rsidR="00855DE8" w:rsidRPr="003D16E8" w:rsidP="002A00B4">
            <w:pPr>
              <w:pStyle w:val="Styl1"/>
              <w:tabs>
                <w:tab w:val="clear" w:pos="567"/>
                <w:tab w:val="clear" w:pos="709"/>
              </w:tabs>
              <w:bidi w:val="0"/>
              <w:ind w:left="353" w:hanging="360"/>
              <w:jc w:val="left"/>
              <w:rPr>
                <w:rFonts w:ascii="Times New Roman" w:hAnsi="Times New Roman"/>
              </w:rPr>
            </w:pPr>
            <w:r w:rsidRPr="003D16E8">
              <w:rPr>
                <w:rFonts w:ascii="Times New Roman" w:hAnsi="Times New Roman"/>
              </w:rPr>
              <w:t>7.</w:t>
              <w:tab/>
              <w:t>držiteľ povolenia na uvedenie na trh;</w:t>
            </w:r>
          </w:p>
          <w:p w:rsidR="00855DE8" w:rsidRPr="003D16E8" w:rsidP="002A00B4">
            <w:pPr>
              <w:pStyle w:val="Styl1"/>
              <w:tabs>
                <w:tab w:val="clear" w:pos="567"/>
                <w:tab w:val="clear" w:pos="709"/>
              </w:tabs>
              <w:bidi w:val="0"/>
              <w:ind w:left="353" w:hanging="360"/>
              <w:jc w:val="left"/>
              <w:rPr>
                <w:rFonts w:ascii="Times New Roman" w:hAnsi="Times New Roman"/>
              </w:rPr>
            </w:pPr>
          </w:p>
          <w:p w:rsidR="00B71B10" w:rsidRPr="003D16E8" w:rsidP="002A00B4">
            <w:pPr>
              <w:pStyle w:val="Styl1"/>
              <w:tabs>
                <w:tab w:val="clear" w:pos="567"/>
                <w:tab w:val="clear" w:pos="709"/>
              </w:tabs>
              <w:bidi w:val="0"/>
              <w:ind w:left="353" w:hanging="360"/>
              <w:jc w:val="left"/>
              <w:rPr>
                <w:rFonts w:ascii="Times New Roman" w:hAnsi="Times New Roman"/>
              </w:rPr>
            </w:pPr>
          </w:p>
          <w:p w:rsidR="00B71B10" w:rsidRPr="003D16E8" w:rsidP="002A00B4">
            <w:pPr>
              <w:pStyle w:val="Styl1"/>
              <w:tabs>
                <w:tab w:val="clear" w:pos="567"/>
                <w:tab w:val="clear" w:pos="709"/>
              </w:tabs>
              <w:bidi w:val="0"/>
              <w:ind w:left="353" w:hanging="360"/>
              <w:jc w:val="left"/>
              <w:rPr>
                <w:rFonts w:ascii="Times New Roman" w:hAnsi="Times New Roman"/>
              </w:rPr>
            </w:pPr>
          </w:p>
          <w:p w:rsidR="00B71B10" w:rsidRPr="003D16E8" w:rsidP="002A00B4">
            <w:pPr>
              <w:pStyle w:val="Styl1"/>
              <w:tabs>
                <w:tab w:val="clear" w:pos="567"/>
                <w:tab w:val="clear" w:pos="709"/>
              </w:tabs>
              <w:bidi w:val="0"/>
              <w:ind w:left="353" w:hanging="360"/>
              <w:jc w:val="left"/>
              <w:rPr>
                <w:rFonts w:ascii="Times New Roman" w:hAnsi="Times New Roman"/>
              </w:rPr>
            </w:pPr>
          </w:p>
          <w:p w:rsidR="00B71B10" w:rsidRPr="003D16E8" w:rsidP="002A00B4">
            <w:pPr>
              <w:pStyle w:val="Styl1"/>
              <w:tabs>
                <w:tab w:val="clear" w:pos="567"/>
                <w:tab w:val="clear" w:pos="709"/>
              </w:tabs>
              <w:bidi w:val="0"/>
              <w:ind w:left="353" w:hanging="360"/>
              <w:jc w:val="left"/>
              <w:rPr>
                <w:rFonts w:ascii="Times New Roman" w:hAnsi="Times New Roman"/>
              </w:rPr>
            </w:pPr>
          </w:p>
          <w:p w:rsidR="00B71B10" w:rsidRPr="003D16E8" w:rsidP="002A00B4">
            <w:pPr>
              <w:pStyle w:val="Styl1"/>
              <w:tabs>
                <w:tab w:val="clear" w:pos="567"/>
                <w:tab w:val="clear" w:pos="709"/>
              </w:tabs>
              <w:bidi w:val="0"/>
              <w:ind w:left="353" w:hanging="360"/>
              <w:jc w:val="left"/>
              <w:rPr>
                <w:rFonts w:ascii="Times New Roman" w:hAnsi="Times New Roman"/>
              </w:rPr>
            </w:pPr>
          </w:p>
          <w:p w:rsidR="00B71B10" w:rsidRPr="003D16E8" w:rsidP="002A00B4">
            <w:pPr>
              <w:pStyle w:val="Styl1"/>
              <w:tabs>
                <w:tab w:val="clear" w:pos="567"/>
                <w:tab w:val="clear" w:pos="709"/>
              </w:tabs>
              <w:bidi w:val="0"/>
              <w:ind w:left="353" w:hanging="360"/>
              <w:jc w:val="left"/>
              <w:rPr>
                <w:rFonts w:ascii="Times New Roman" w:hAnsi="Times New Roman"/>
              </w:rPr>
            </w:pPr>
          </w:p>
          <w:p w:rsidR="00855DE8" w:rsidRPr="003D16E8" w:rsidP="002A00B4">
            <w:pPr>
              <w:pStyle w:val="Styl1"/>
              <w:tabs>
                <w:tab w:val="clear" w:pos="567"/>
                <w:tab w:val="clear" w:pos="709"/>
              </w:tabs>
              <w:bidi w:val="0"/>
              <w:ind w:left="353" w:hanging="360"/>
              <w:jc w:val="left"/>
              <w:rPr>
                <w:rFonts w:ascii="Times New Roman" w:hAnsi="Times New Roman"/>
              </w:rPr>
            </w:pPr>
            <w:r w:rsidRPr="003D16E8">
              <w:rPr>
                <w:rFonts w:ascii="Times New Roman" w:hAnsi="Times New Roman"/>
              </w:rPr>
              <w:t>8.</w:t>
              <w:tab/>
              <w:t>číslo povolenia na uvedenie na trh (čísla povolení na uvedenie na trh);</w:t>
            </w:r>
          </w:p>
          <w:p w:rsidR="00855DE8" w:rsidRPr="003D16E8" w:rsidP="002A00B4">
            <w:pPr>
              <w:pStyle w:val="Styl1"/>
              <w:tabs>
                <w:tab w:val="clear" w:pos="567"/>
                <w:tab w:val="clear" w:pos="709"/>
              </w:tabs>
              <w:bidi w:val="0"/>
              <w:ind w:left="353" w:hanging="360"/>
              <w:jc w:val="left"/>
              <w:rPr>
                <w:rFonts w:ascii="Times New Roman" w:hAnsi="Times New Roman"/>
              </w:rPr>
            </w:pPr>
          </w:p>
          <w:p w:rsidR="00855DE8" w:rsidRPr="003D16E8" w:rsidP="002A00B4">
            <w:pPr>
              <w:pStyle w:val="Styl1"/>
              <w:tabs>
                <w:tab w:val="clear" w:pos="567"/>
                <w:tab w:val="clear" w:pos="709"/>
              </w:tabs>
              <w:bidi w:val="0"/>
              <w:ind w:left="353" w:hanging="360"/>
              <w:jc w:val="left"/>
              <w:rPr>
                <w:rFonts w:ascii="Times New Roman" w:hAnsi="Times New Roman"/>
              </w:rPr>
            </w:pPr>
            <w:r w:rsidRPr="003D16E8">
              <w:rPr>
                <w:rFonts w:ascii="Times New Roman" w:hAnsi="Times New Roman"/>
              </w:rPr>
              <w:t>9.</w:t>
              <w:tab/>
              <w:t>dátum prvého povolenia alebo predĺženia povolenia;</w:t>
            </w:r>
          </w:p>
          <w:p w:rsidR="00855DE8" w:rsidRPr="003D16E8" w:rsidP="002A00B4">
            <w:pPr>
              <w:pStyle w:val="Styl1"/>
              <w:tabs>
                <w:tab w:val="clear" w:pos="567"/>
                <w:tab w:val="clear" w:pos="709"/>
              </w:tabs>
              <w:bidi w:val="0"/>
              <w:ind w:left="353" w:hanging="360"/>
              <w:jc w:val="left"/>
              <w:rPr>
                <w:rFonts w:ascii="Times New Roman" w:hAnsi="Times New Roman"/>
              </w:rPr>
            </w:pPr>
          </w:p>
          <w:p w:rsidR="00855DE8" w:rsidRPr="003D16E8" w:rsidP="002A00B4">
            <w:pPr>
              <w:pStyle w:val="Styl1"/>
              <w:tabs>
                <w:tab w:val="clear" w:pos="567"/>
                <w:tab w:val="clear" w:pos="709"/>
              </w:tabs>
              <w:bidi w:val="0"/>
              <w:ind w:left="353" w:hanging="360"/>
              <w:jc w:val="left"/>
              <w:rPr>
                <w:rFonts w:ascii="Times New Roman" w:hAnsi="Times New Roman"/>
              </w:rPr>
            </w:pPr>
            <w:r w:rsidRPr="003D16E8">
              <w:rPr>
                <w:rFonts w:ascii="Times New Roman" w:hAnsi="Times New Roman"/>
              </w:rPr>
              <w:t>10.</w:t>
              <w:tab/>
              <w:t>dátum revízie textu;</w:t>
            </w:r>
          </w:p>
          <w:p w:rsidR="00B71B10" w:rsidRPr="003D16E8" w:rsidP="002A00B4">
            <w:pPr>
              <w:pStyle w:val="Styl1"/>
              <w:tabs>
                <w:tab w:val="clear" w:pos="567"/>
                <w:tab w:val="clear" w:pos="709"/>
              </w:tabs>
              <w:bidi w:val="0"/>
              <w:ind w:left="353" w:hanging="360"/>
              <w:jc w:val="left"/>
              <w:rPr>
                <w:rFonts w:ascii="Times New Roman" w:hAnsi="Times New Roman"/>
              </w:rPr>
            </w:pPr>
          </w:p>
          <w:p w:rsidR="00B71B10" w:rsidRPr="003D16E8" w:rsidP="002A00B4">
            <w:pPr>
              <w:pStyle w:val="Styl1"/>
              <w:tabs>
                <w:tab w:val="clear" w:pos="567"/>
                <w:tab w:val="clear" w:pos="709"/>
              </w:tabs>
              <w:bidi w:val="0"/>
              <w:ind w:left="353" w:hanging="360"/>
              <w:jc w:val="left"/>
              <w:rPr>
                <w:rFonts w:ascii="Times New Roman" w:hAnsi="Times New Roman"/>
              </w:rPr>
            </w:pPr>
          </w:p>
          <w:p w:rsidR="00B71B10" w:rsidRPr="003D16E8" w:rsidP="002A00B4">
            <w:pPr>
              <w:pStyle w:val="Styl1"/>
              <w:tabs>
                <w:tab w:val="clear" w:pos="567"/>
                <w:tab w:val="clear" w:pos="709"/>
              </w:tabs>
              <w:bidi w:val="0"/>
              <w:ind w:left="353" w:hanging="360"/>
              <w:jc w:val="left"/>
              <w:rPr>
                <w:rFonts w:ascii="Times New Roman" w:hAnsi="Times New Roman"/>
              </w:rPr>
            </w:pPr>
          </w:p>
          <w:p w:rsidR="00855DE8" w:rsidRPr="003D16E8" w:rsidP="002A00B4">
            <w:pPr>
              <w:pStyle w:val="Styl1"/>
              <w:tabs>
                <w:tab w:val="clear" w:pos="567"/>
                <w:tab w:val="clear" w:pos="709"/>
              </w:tabs>
              <w:bidi w:val="0"/>
              <w:ind w:left="353" w:hanging="360"/>
              <w:jc w:val="left"/>
              <w:rPr>
                <w:rFonts w:ascii="Times New Roman" w:hAnsi="Times New Roman"/>
              </w:rPr>
            </w:pPr>
            <w:r w:rsidRPr="003D16E8">
              <w:rPr>
                <w:rFonts w:ascii="Times New Roman" w:hAnsi="Times New Roman"/>
              </w:rPr>
              <w:t>11.</w:t>
              <w:tab/>
              <w:t>pre rádioaktívne lieky, kompletné podrobné informácie o vnútornej dozimetrii žiarenia;</w:t>
            </w:r>
          </w:p>
          <w:p w:rsidR="00855DE8" w:rsidRPr="003D16E8" w:rsidP="002A00B4">
            <w:pPr>
              <w:pStyle w:val="Styl1"/>
              <w:tabs>
                <w:tab w:val="clear" w:pos="567"/>
                <w:tab w:val="clear" w:pos="709"/>
              </w:tabs>
              <w:bidi w:val="0"/>
              <w:ind w:left="353" w:hanging="360"/>
              <w:jc w:val="left"/>
              <w:rPr>
                <w:rFonts w:ascii="Times New Roman" w:hAnsi="Times New Roman"/>
              </w:rPr>
            </w:pPr>
          </w:p>
          <w:p w:rsidR="00855DE8" w:rsidRPr="003D16E8" w:rsidP="002A00B4">
            <w:pPr>
              <w:pStyle w:val="Styl1"/>
              <w:tabs>
                <w:tab w:val="clear" w:pos="567"/>
                <w:tab w:val="clear" w:pos="709"/>
              </w:tabs>
              <w:bidi w:val="0"/>
              <w:ind w:left="353" w:hanging="360"/>
              <w:jc w:val="left"/>
              <w:rPr>
                <w:rFonts w:ascii="Times New Roman" w:hAnsi="Times New Roman"/>
              </w:rPr>
            </w:pPr>
            <w:r w:rsidRPr="003D16E8">
              <w:rPr>
                <w:rFonts w:ascii="Times New Roman" w:hAnsi="Times New Roman"/>
              </w:rPr>
              <w:t>12.</w:t>
              <w:tab/>
              <w:t>pre rádioaktívne lieky, dodatočné podrobné inštrukcie pre  prípravu v čase potreby a kontrolu kvality týchto prípravkov a v prípade potreby maximálny čas skladovania, počas ktorej má akýkoľvek medziprodukt, napríklad eluát alebo rádioaktívny liek pripravený na okamžité použitie, zodpovedať požadovaným špecifikáciám.</w:t>
            </w:r>
          </w:p>
          <w:p w:rsidR="00855DE8" w:rsidRPr="003D16E8" w:rsidP="00855DE8">
            <w:pPr>
              <w:pStyle w:val="Styl1"/>
              <w:tabs>
                <w:tab w:val="clear" w:pos="567"/>
                <w:tab w:val="clear" w:pos="709"/>
              </w:tabs>
              <w:bidi w:val="0"/>
              <w:ind w:left="1080" w:hanging="480"/>
              <w:jc w:val="left"/>
              <w:rPr>
                <w:rFonts w:ascii="Times New Roman" w:hAnsi="Times New Roman"/>
              </w:rPr>
            </w:pPr>
          </w:p>
          <w:p w:rsidR="0019189B" w:rsidRPr="003D16E8" w:rsidP="008C6A3E">
            <w:pPr>
              <w:pStyle w:val="BodyText"/>
              <w:bidi w:val="0"/>
              <w:jc w:val="left"/>
              <w:rPr>
                <w:rFonts w:ascii="Times New Roman" w:hAnsi="Times New Roman"/>
              </w:rPr>
            </w:pPr>
            <w:r w:rsidRPr="003D16E8" w:rsidR="00855DE8">
              <w:rPr>
                <w:rFonts w:ascii="Times New Roman" w:hAnsi="Times New Roman"/>
              </w:rPr>
              <w:t>V prípade vydávania povolení podľa článku 10 nemusia sa uvádzať tie časti súhrnu charakteristík referenčného lieku, ktoré sa týkajú indikácií alebo foriem dávkovania a ktoré podliehali patentovému zákonu v čase, keď bol  generický liek uvedený na trh.</w:t>
            </w:r>
          </w:p>
          <w:p w:rsidR="0019189B" w:rsidRPr="003D16E8" w:rsidP="00855DE8">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p>
          <w:p w:rsidR="005440CE" w:rsidRPr="003D16E8" w:rsidP="00EC2103">
            <w:pPr>
              <w:bidi w:val="0"/>
              <w:jc w:val="center"/>
              <w:rPr>
                <w:rFonts w:ascii="Times New Roman" w:hAnsi="Times New Roman"/>
                <w:sz w:val="16"/>
                <w:szCs w:val="16"/>
              </w:rPr>
            </w:pPr>
          </w:p>
          <w:p w:rsidR="005440CE" w:rsidRPr="003D16E8" w:rsidP="00EC2103">
            <w:pPr>
              <w:bidi w:val="0"/>
              <w:jc w:val="center"/>
              <w:rPr>
                <w:rFonts w:ascii="Times New Roman" w:hAnsi="Times New Roman"/>
                <w:sz w:val="16"/>
                <w:szCs w:val="16"/>
              </w:rPr>
            </w:pPr>
          </w:p>
          <w:p w:rsidR="005440CE"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p>
          <w:p w:rsidR="001208E9" w:rsidRPr="003D16E8" w:rsidP="00EC2103">
            <w:pPr>
              <w:bidi w:val="0"/>
              <w:jc w:val="center"/>
              <w:rPr>
                <w:rFonts w:ascii="Times New Roman" w:hAnsi="Times New Roman"/>
                <w:sz w:val="16"/>
                <w:szCs w:val="16"/>
              </w:rPr>
            </w:pPr>
          </w:p>
          <w:p w:rsidR="001208E9" w:rsidRPr="003D16E8" w:rsidP="00EC2103">
            <w:pPr>
              <w:bidi w:val="0"/>
              <w:jc w:val="center"/>
              <w:rPr>
                <w:rFonts w:ascii="Times New Roman" w:hAnsi="Times New Roman"/>
                <w:sz w:val="16"/>
                <w:szCs w:val="16"/>
              </w:rPr>
            </w:pPr>
          </w:p>
          <w:p w:rsidR="001208E9"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r w:rsidRPr="003D16E8">
              <w:rPr>
                <w:rFonts w:ascii="Times New Roman" w:hAnsi="Times New Roman"/>
                <w:sz w:val="16"/>
                <w:szCs w:val="16"/>
              </w:rPr>
              <w:t>N</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1208E9"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Pr>
                <w:rFonts w:ascii="Times New Roman" w:hAnsi="Times New Roman"/>
                <w:sz w:val="16"/>
                <w:szCs w:val="16"/>
              </w:rPr>
              <w:t>N</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Pr>
                <w:rFonts w:ascii="Times New Roman" w:hAnsi="Times New Roman"/>
                <w:sz w:val="16"/>
                <w:szCs w:val="16"/>
              </w:rPr>
              <w:t>N</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Pr>
                <w:rFonts w:ascii="Times New Roman" w:hAnsi="Times New Roman"/>
                <w:sz w:val="16"/>
                <w:szCs w:val="16"/>
              </w:rPr>
              <w:t>N</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Pr>
                <w:rFonts w:ascii="Times New Roman" w:hAnsi="Times New Roman"/>
                <w:sz w:val="16"/>
                <w:szCs w:val="16"/>
              </w:rPr>
              <w:t>N</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sidR="002A00B4">
              <w:rPr>
                <w:rFonts w:ascii="Times New Roman" w:hAnsi="Times New Roman"/>
                <w:sz w:val="16"/>
                <w:szCs w:val="16"/>
              </w:rPr>
              <w:t>N</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Pr>
                <w:rFonts w:ascii="Times New Roman" w:hAnsi="Times New Roman"/>
                <w:sz w:val="16"/>
                <w:szCs w:val="16"/>
              </w:rPr>
              <w:t>N</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Pr>
                <w:rFonts w:ascii="Times New Roman" w:hAnsi="Times New Roman"/>
                <w:sz w:val="16"/>
                <w:szCs w:val="16"/>
              </w:rPr>
              <w:t>N</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Pr>
                <w:rFonts w:ascii="Times New Roman" w:hAnsi="Times New Roman"/>
                <w:sz w:val="16"/>
                <w:szCs w:val="16"/>
              </w:rPr>
              <w:t>N</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Pr>
                <w:rFonts w:ascii="Times New Roman" w:hAnsi="Times New Roman"/>
                <w:sz w:val="16"/>
                <w:szCs w:val="16"/>
              </w:rPr>
              <w:t>N</w:t>
            </w:r>
          </w:p>
          <w:p w:rsidR="00EC2103"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Pr>
                <w:rFonts w:ascii="Times New Roman" w:hAnsi="Times New Roman"/>
                <w:sz w:val="16"/>
                <w:szCs w:val="16"/>
              </w:rPr>
              <w:t>N</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sidR="002A00B4">
              <w:rPr>
                <w:rFonts w:ascii="Times New Roman" w:hAnsi="Times New Roman"/>
                <w:sz w:val="16"/>
                <w:szCs w:val="16"/>
              </w:rPr>
              <w:t>N</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Pr>
                <w:rFonts w:ascii="Times New Roman" w:hAnsi="Times New Roman"/>
                <w:sz w:val="16"/>
                <w:szCs w:val="16"/>
              </w:rPr>
              <w:t>N</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sidR="002A00B4">
              <w:rPr>
                <w:rFonts w:ascii="Times New Roman" w:hAnsi="Times New Roman"/>
                <w:sz w:val="16"/>
                <w:szCs w:val="16"/>
              </w:rPr>
              <w:t>N</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Pr>
                <w:rFonts w:ascii="Times New Roman" w:hAnsi="Times New Roman"/>
                <w:sz w:val="16"/>
                <w:szCs w:val="16"/>
              </w:rPr>
              <w:t>N</w:t>
            </w: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r w:rsidRPr="003D16E8">
              <w:rPr>
                <w:rFonts w:ascii="Times New Roman" w:hAnsi="Times New Roman"/>
                <w:sz w:val="16"/>
                <w:szCs w:val="16"/>
              </w:rPr>
              <w:t>N</w:t>
            </w: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r w:rsidRPr="003D16E8">
              <w:rPr>
                <w:rFonts w:ascii="Times New Roman" w:hAnsi="Times New Roman"/>
                <w:sz w:val="16"/>
                <w:szCs w:val="16"/>
              </w:rPr>
              <w:t>N</w:t>
            </w: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r w:rsidRPr="003D16E8">
              <w:rPr>
                <w:rFonts w:ascii="Times New Roman" w:hAnsi="Times New Roman"/>
                <w:sz w:val="16"/>
                <w:szCs w:val="16"/>
              </w:rPr>
              <w:t>N</w:t>
            </w: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r w:rsidRPr="003D16E8">
              <w:rPr>
                <w:rFonts w:ascii="Times New Roman" w:hAnsi="Times New Roman"/>
                <w:sz w:val="16"/>
                <w:szCs w:val="16"/>
              </w:rPr>
              <w:t>N</w:t>
            </w: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r w:rsidRPr="003D16E8">
              <w:rPr>
                <w:rFonts w:ascii="Times New Roman" w:hAnsi="Times New Roman"/>
                <w:sz w:val="16"/>
                <w:szCs w:val="16"/>
              </w:rPr>
              <w:t>N</w:t>
            </w: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r w:rsidRPr="003D16E8">
              <w:rPr>
                <w:rFonts w:ascii="Times New Roman" w:hAnsi="Times New Roman"/>
                <w:sz w:val="16"/>
                <w:szCs w:val="16"/>
              </w:rPr>
              <w:t>N</w:t>
            </w: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r w:rsidRPr="003D16E8">
              <w:rPr>
                <w:rFonts w:ascii="Times New Roman" w:hAnsi="Times New Roman"/>
                <w:sz w:val="16"/>
                <w:szCs w:val="16"/>
              </w:rPr>
              <w:t>N</w:t>
            </w: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r w:rsidRPr="003D16E8">
              <w:rPr>
                <w:rFonts w:ascii="Times New Roman" w:hAnsi="Times New Roman"/>
                <w:sz w:val="16"/>
                <w:szCs w:val="16"/>
              </w:rPr>
              <w:t>N</w:t>
            </w: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r w:rsidRPr="003D16E8">
              <w:rPr>
                <w:rFonts w:ascii="Times New Roman" w:hAnsi="Times New Roman"/>
                <w:sz w:val="16"/>
                <w:szCs w:val="16"/>
              </w:rPr>
              <w:t>N</w:t>
            </w: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r w:rsidRPr="003D16E8">
              <w:rPr>
                <w:rFonts w:ascii="Times New Roman" w:hAnsi="Times New Roman"/>
                <w:sz w:val="16"/>
                <w:szCs w:val="16"/>
              </w:rPr>
              <w:t>N</w:t>
            </w: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r w:rsidRPr="003D16E8">
              <w:rPr>
                <w:rFonts w:ascii="Times New Roman" w:hAnsi="Times New Roman"/>
                <w:sz w:val="16"/>
                <w:szCs w:val="16"/>
              </w:rPr>
              <w:t>N</w:t>
            </w: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r w:rsidRPr="003D16E8">
              <w:rPr>
                <w:rFonts w:ascii="Times New Roman" w:hAnsi="Times New Roman"/>
                <w:sz w:val="16"/>
                <w:szCs w:val="16"/>
              </w:rPr>
              <w:t>N</w:t>
            </w: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855D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19189B" w:rsidRPr="003D16E8" w:rsidP="00EC2103">
            <w:pPr>
              <w:bidi w:val="0"/>
              <w:jc w:val="center"/>
              <w:rPr>
                <w:rFonts w:ascii="Times New Roman" w:hAnsi="Times New Roman"/>
              </w:rPr>
            </w:pPr>
            <w:r w:rsidRPr="003D16E8">
              <w:rPr>
                <w:rFonts w:ascii="Times New Roman" w:hAnsi="Times New Roman"/>
              </w:rPr>
              <w:t xml:space="preserve">§ </w:t>
            </w:r>
            <w:r w:rsidRPr="003D16E8" w:rsidR="001208E9">
              <w:rPr>
                <w:rFonts w:ascii="Times New Roman" w:hAnsi="Times New Roman"/>
              </w:rPr>
              <w:t>63</w:t>
            </w:r>
          </w:p>
          <w:p w:rsidR="0019189B" w:rsidRPr="003D16E8" w:rsidP="00EC2103">
            <w:pPr>
              <w:bidi w:val="0"/>
              <w:jc w:val="center"/>
              <w:rPr>
                <w:rFonts w:ascii="Times New Roman" w:hAnsi="Times New Roman"/>
              </w:rPr>
            </w:pPr>
          </w:p>
          <w:p w:rsidR="0019189B" w:rsidRPr="003D16E8" w:rsidP="00EC2103">
            <w:pPr>
              <w:bidi w:val="0"/>
              <w:jc w:val="center"/>
              <w:rPr>
                <w:rFonts w:ascii="Times New Roman" w:hAnsi="Times New Roman"/>
              </w:rPr>
            </w:pPr>
          </w:p>
          <w:p w:rsidR="0019189B" w:rsidRPr="003D16E8" w:rsidP="00EC2103">
            <w:pPr>
              <w:bidi w:val="0"/>
              <w:jc w:val="center"/>
              <w:rPr>
                <w:rFonts w:ascii="Times New Roman" w:hAnsi="Times New Roman"/>
              </w:rPr>
            </w:pPr>
          </w:p>
          <w:p w:rsidR="0019189B" w:rsidRPr="003D16E8" w:rsidP="00EC2103">
            <w:pPr>
              <w:bidi w:val="0"/>
              <w:jc w:val="center"/>
              <w:rPr>
                <w:rFonts w:ascii="Times New Roman" w:hAnsi="Times New Roman"/>
              </w:rPr>
            </w:pPr>
          </w:p>
          <w:p w:rsidR="0019189B" w:rsidRPr="003D16E8" w:rsidP="00EC2103">
            <w:pPr>
              <w:bidi w:val="0"/>
              <w:jc w:val="center"/>
              <w:rPr>
                <w:rFonts w:ascii="Times New Roman" w:hAnsi="Times New Roman"/>
              </w:rPr>
            </w:pPr>
          </w:p>
          <w:p w:rsidR="0019189B" w:rsidRPr="003D16E8" w:rsidP="00EC2103">
            <w:pPr>
              <w:bidi w:val="0"/>
              <w:jc w:val="center"/>
              <w:rPr>
                <w:rFonts w:ascii="Times New Roman" w:hAnsi="Times New Roman"/>
              </w:rPr>
            </w:pPr>
          </w:p>
          <w:p w:rsidR="0019189B" w:rsidRPr="003D16E8" w:rsidP="00EC2103">
            <w:pPr>
              <w:bidi w:val="0"/>
              <w:jc w:val="center"/>
              <w:rPr>
                <w:rFonts w:ascii="Times New Roman" w:hAnsi="Times New Roman"/>
              </w:rPr>
            </w:pPr>
            <w:r w:rsidRPr="003D16E8">
              <w:rPr>
                <w:rFonts w:ascii="Times New Roman" w:hAnsi="Times New Roman"/>
              </w:rPr>
              <w:t>P: a</w:t>
            </w:r>
          </w:p>
          <w:p w:rsidR="0019189B" w:rsidRPr="003D16E8" w:rsidP="00EC2103">
            <w:pPr>
              <w:bidi w:val="0"/>
              <w:jc w:val="center"/>
              <w:rPr>
                <w:rFonts w:ascii="Times New Roman" w:hAnsi="Times New Roman"/>
                <w:b/>
                <w:bCs/>
              </w:rPr>
            </w:pPr>
          </w:p>
          <w:p w:rsidR="005440CE" w:rsidRPr="003D16E8" w:rsidP="00EC2103">
            <w:pPr>
              <w:bidi w:val="0"/>
              <w:jc w:val="center"/>
              <w:rPr>
                <w:rFonts w:ascii="Times New Roman" w:hAnsi="Times New Roman"/>
                <w:b/>
                <w:bCs/>
              </w:rPr>
            </w:pPr>
          </w:p>
          <w:p w:rsidR="005440CE" w:rsidRPr="003D16E8" w:rsidP="00EC2103">
            <w:pPr>
              <w:bidi w:val="0"/>
              <w:jc w:val="center"/>
              <w:rPr>
                <w:rFonts w:ascii="Times New Roman" w:hAnsi="Times New Roman"/>
                <w:b/>
                <w:bCs/>
              </w:rPr>
            </w:pPr>
          </w:p>
          <w:p w:rsidR="005440CE" w:rsidRPr="003D16E8" w:rsidP="00EC2103">
            <w:pPr>
              <w:bidi w:val="0"/>
              <w:jc w:val="center"/>
              <w:rPr>
                <w:rFonts w:ascii="Times New Roman" w:hAnsi="Times New Roman"/>
                <w:b/>
                <w:bCs/>
              </w:rPr>
            </w:pPr>
          </w:p>
          <w:p w:rsidR="001208E9" w:rsidRPr="003D16E8" w:rsidP="00EC2103">
            <w:pPr>
              <w:bidi w:val="0"/>
              <w:jc w:val="center"/>
              <w:rPr>
                <w:rFonts w:ascii="Times New Roman" w:hAnsi="Times New Roman"/>
                <w:b/>
                <w:bCs/>
              </w:rPr>
            </w:pPr>
          </w:p>
          <w:p w:rsidR="001208E9" w:rsidRPr="003D16E8" w:rsidP="00EC2103">
            <w:pPr>
              <w:bidi w:val="0"/>
              <w:jc w:val="center"/>
              <w:rPr>
                <w:rFonts w:ascii="Times New Roman" w:hAnsi="Times New Roman"/>
                <w:b/>
                <w:bCs/>
              </w:rPr>
            </w:pPr>
          </w:p>
          <w:p w:rsidR="001208E9" w:rsidRPr="003D16E8" w:rsidP="00EC2103">
            <w:pPr>
              <w:bidi w:val="0"/>
              <w:jc w:val="center"/>
              <w:rPr>
                <w:rFonts w:ascii="Times New Roman" w:hAnsi="Times New Roman"/>
                <w:b/>
                <w:bCs/>
              </w:rPr>
            </w:pPr>
          </w:p>
          <w:p w:rsidR="0019189B" w:rsidRPr="003D16E8" w:rsidP="00EC2103">
            <w:pPr>
              <w:bidi w:val="0"/>
              <w:jc w:val="center"/>
              <w:rPr>
                <w:rFonts w:ascii="Times New Roman" w:hAnsi="Times New Roman"/>
              </w:rPr>
            </w:pPr>
            <w:r w:rsidRPr="003D16E8">
              <w:rPr>
                <w:rFonts w:ascii="Times New Roman" w:hAnsi="Times New Roman"/>
              </w:rPr>
              <w:t>P: b</w:t>
            </w:r>
          </w:p>
          <w:p w:rsidR="0019189B" w:rsidRPr="003D16E8" w:rsidP="00EC2103">
            <w:pPr>
              <w:bidi w:val="0"/>
              <w:jc w:val="center"/>
              <w:rPr>
                <w:rFonts w:ascii="Times New Roman" w:hAnsi="Times New Roman"/>
              </w:rPr>
            </w:pPr>
          </w:p>
          <w:p w:rsidR="0019189B" w:rsidRPr="003D16E8" w:rsidP="00EC2103">
            <w:pPr>
              <w:bidi w:val="0"/>
              <w:jc w:val="center"/>
              <w:rPr>
                <w:rFonts w:ascii="Times New Roman" w:hAnsi="Times New Roman"/>
              </w:rPr>
            </w:pPr>
          </w:p>
          <w:p w:rsidR="0019189B" w:rsidRPr="003D16E8" w:rsidP="00EC2103">
            <w:pPr>
              <w:bidi w:val="0"/>
              <w:jc w:val="center"/>
              <w:rPr>
                <w:rFonts w:ascii="Times New Roman" w:hAnsi="Times New Roman"/>
              </w:rPr>
            </w:pPr>
          </w:p>
          <w:p w:rsidR="0019189B" w:rsidRPr="003D16E8" w:rsidP="00EC2103">
            <w:pPr>
              <w:bidi w:val="0"/>
              <w:jc w:val="center"/>
              <w:rPr>
                <w:rFonts w:ascii="Times New Roman" w:hAnsi="Times New Roman"/>
              </w:rPr>
            </w:pPr>
          </w:p>
          <w:p w:rsidR="0019189B" w:rsidRPr="003D16E8" w:rsidP="00EC2103">
            <w:pPr>
              <w:bidi w:val="0"/>
              <w:jc w:val="center"/>
              <w:rPr>
                <w:rFonts w:ascii="Times New Roman" w:hAnsi="Times New Roman"/>
              </w:rPr>
            </w:pPr>
          </w:p>
          <w:p w:rsidR="0019189B" w:rsidRPr="003D16E8" w:rsidP="00EC2103">
            <w:pPr>
              <w:bidi w:val="0"/>
              <w:jc w:val="center"/>
              <w:rPr>
                <w:rFonts w:ascii="Times New Roman" w:hAnsi="Times New Roman"/>
              </w:rPr>
            </w:pPr>
          </w:p>
          <w:p w:rsidR="0019189B" w:rsidRPr="003D16E8" w:rsidP="00EC2103">
            <w:pPr>
              <w:bidi w:val="0"/>
              <w:jc w:val="center"/>
              <w:rPr>
                <w:rFonts w:ascii="Times New Roman" w:hAnsi="Times New Roman"/>
              </w:rPr>
            </w:pPr>
            <w:r w:rsidRPr="003D16E8">
              <w:rPr>
                <w:rFonts w:ascii="Times New Roman" w:hAnsi="Times New Roman"/>
              </w:rPr>
              <w:t>P: c</w:t>
            </w:r>
          </w:p>
          <w:p w:rsidR="0019189B" w:rsidRPr="003D16E8" w:rsidP="00EC2103">
            <w:pPr>
              <w:bidi w:val="0"/>
              <w:jc w:val="center"/>
              <w:rPr>
                <w:rFonts w:ascii="Times New Roman" w:hAnsi="Times New Roman"/>
              </w:rPr>
            </w:pPr>
          </w:p>
          <w:p w:rsidR="0019189B" w:rsidRPr="003D16E8" w:rsidP="00EC2103">
            <w:pPr>
              <w:bidi w:val="0"/>
              <w:jc w:val="center"/>
              <w:rPr>
                <w:rFonts w:ascii="Times New Roman" w:hAnsi="Times New Roman"/>
              </w:rPr>
            </w:pPr>
            <w:r w:rsidRPr="003D16E8">
              <w:rPr>
                <w:rFonts w:ascii="Times New Roman" w:hAnsi="Times New Roman"/>
              </w:rPr>
              <w:t>P: d</w:t>
            </w:r>
          </w:p>
          <w:p w:rsidR="0019189B" w:rsidRPr="003D16E8" w:rsidP="00EC2103">
            <w:pPr>
              <w:bidi w:val="0"/>
              <w:jc w:val="center"/>
              <w:rPr>
                <w:rFonts w:ascii="Times New Roman" w:hAnsi="Times New Roman"/>
              </w:rPr>
            </w:pPr>
          </w:p>
          <w:p w:rsidR="0019189B" w:rsidRPr="003D16E8" w:rsidP="00EC2103">
            <w:pPr>
              <w:bidi w:val="0"/>
              <w:jc w:val="center"/>
              <w:rPr>
                <w:rFonts w:ascii="Times New Roman" w:hAnsi="Times New Roman"/>
              </w:rPr>
            </w:pPr>
          </w:p>
          <w:p w:rsidR="0019189B" w:rsidRPr="003D16E8" w:rsidP="00EC2103">
            <w:pPr>
              <w:bidi w:val="0"/>
              <w:jc w:val="center"/>
              <w:rPr>
                <w:rFonts w:ascii="Times New Roman" w:hAnsi="Times New Roman"/>
              </w:rPr>
            </w:pPr>
          </w:p>
          <w:p w:rsidR="0019189B"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19189B" w:rsidRPr="003D16E8" w:rsidP="00EC2103">
            <w:pPr>
              <w:bidi w:val="0"/>
              <w:jc w:val="center"/>
              <w:rPr>
                <w:rFonts w:ascii="Times New Roman" w:hAnsi="Times New Roman"/>
              </w:rPr>
            </w:pPr>
            <w:r w:rsidRPr="003D16E8">
              <w:rPr>
                <w:rFonts w:ascii="Times New Roman" w:hAnsi="Times New Roman"/>
              </w:rPr>
              <w:t>P: e</w:t>
            </w: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r w:rsidRPr="003D16E8">
              <w:rPr>
                <w:rFonts w:ascii="Times New Roman" w:hAnsi="Times New Roman"/>
              </w:rPr>
              <w:t>P: f</w:t>
            </w: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B71B10" w:rsidRPr="003D16E8" w:rsidP="00EC2103">
            <w:pPr>
              <w:bidi w:val="0"/>
              <w:jc w:val="center"/>
              <w:rPr>
                <w:rFonts w:ascii="Times New Roman" w:hAnsi="Times New Roman"/>
              </w:rPr>
            </w:pPr>
          </w:p>
          <w:p w:rsidR="00B71B10" w:rsidRPr="003D16E8" w:rsidP="00EC2103">
            <w:pPr>
              <w:bidi w:val="0"/>
              <w:jc w:val="center"/>
              <w:rPr>
                <w:rFonts w:ascii="Times New Roman" w:hAnsi="Times New Roman"/>
              </w:rPr>
            </w:pPr>
          </w:p>
          <w:p w:rsidR="00B71B10" w:rsidRPr="003D16E8" w:rsidP="00EC2103">
            <w:pPr>
              <w:bidi w:val="0"/>
              <w:jc w:val="center"/>
              <w:rPr>
                <w:rFonts w:ascii="Times New Roman" w:hAnsi="Times New Roman"/>
              </w:rPr>
            </w:pPr>
          </w:p>
          <w:p w:rsidR="00B71B10"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r w:rsidRPr="003D16E8">
              <w:rPr>
                <w:rFonts w:ascii="Times New Roman" w:hAnsi="Times New Roman"/>
              </w:rPr>
              <w:t>P: g</w:t>
            </w: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B71B10" w:rsidRPr="003D16E8" w:rsidP="00EC2103">
            <w:pPr>
              <w:bidi w:val="0"/>
              <w:jc w:val="center"/>
              <w:rPr>
                <w:rFonts w:ascii="Times New Roman" w:hAnsi="Times New Roman"/>
              </w:rPr>
            </w:pPr>
          </w:p>
          <w:p w:rsidR="00B71B10" w:rsidRPr="003D16E8" w:rsidP="00EC2103">
            <w:pPr>
              <w:bidi w:val="0"/>
              <w:jc w:val="center"/>
              <w:rPr>
                <w:rFonts w:ascii="Times New Roman" w:hAnsi="Times New Roman"/>
              </w:rPr>
            </w:pPr>
          </w:p>
          <w:p w:rsidR="00B71B10"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r w:rsidRPr="003D16E8">
              <w:rPr>
                <w:rFonts w:ascii="Times New Roman" w:hAnsi="Times New Roman"/>
              </w:rPr>
              <w:t>P: h</w:t>
            </w: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r w:rsidRPr="003D16E8">
              <w:rPr>
                <w:rFonts w:ascii="Times New Roman" w:hAnsi="Times New Roman"/>
              </w:rPr>
              <w:t>P: i</w:t>
            </w: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r w:rsidRPr="003D16E8">
              <w:rPr>
                <w:rFonts w:ascii="Times New Roman" w:hAnsi="Times New Roman"/>
              </w:rPr>
              <w:t>P: j</w:t>
            </w: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r w:rsidRPr="003D16E8">
              <w:rPr>
                <w:rFonts w:ascii="Times New Roman" w:hAnsi="Times New Roman"/>
              </w:rPr>
              <w:t>P: k</w:t>
            </w: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B71B10" w:rsidRPr="003D16E8" w:rsidP="00EC2103">
            <w:pPr>
              <w:bidi w:val="0"/>
              <w:jc w:val="center"/>
              <w:rPr>
                <w:rFonts w:ascii="Times New Roman" w:hAnsi="Times New Roman"/>
              </w:rPr>
            </w:pPr>
          </w:p>
          <w:p w:rsidR="00B71B10"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r w:rsidRPr="003D16E8">
              <w:rPr>
                <w:rFonts w:ascii="Times New Roman" w:hAnsi="Times New Roman"/>
              </w:rPr>
              <w:t>P: l</w:t>
            </w: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r w:rsidRPr="003D16E8">
              <w:rPr>
                <w:rFonts w:ascii="Times New Roman" w:hAnsi="Times New Roman"/>
              </w:rPr>
              <w:t>O: 2</w:t>
            </w: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EC2103" w:rsidRPr="003D16E8" w:rsidP="00EC2103">
            <w:pPr>
              <w:bidi w:val="0"/>
              <w:jc w:val="center"/>
              <w:rPr>
                <w:rFonts w:ascii="Times New Roman" w:hAnsi="Times New Roman"/>
              </w:rPr>
            </w:pPr>
          </w:p>
          <w:p w:rsidR="0019189B" w:rsidRPr="003D16E8" w:rsidP="00EC2103">
            <w:pPr>
              <w:bidi w:val="0"/>
              <w:jc w:val="center"/>
              <w:rPr>
                <w:rFonts w:ascii="Times New Roman" w:hAnsi="Times New Roman"/>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1208E9" w:rsidRPr="003D16E8" w:rsidP="001208E9">
            <w:pPr>
              <w:bidi w:val="0"/>
              <w:jc w:val="center"/>
              <w:rPr>
                <w:rFonts w:ascii="Times New Roman" w:hAnsi="Times New Roman"/>
              </w:rPr>
            </w:pPr>
            <w:r w:rsidRPr="003D16E8">
              <w:rPr>
                <w:rFonts w:ascii="Times New Roman" w:hAnsi="Times New Roman"/>
              </w:rPr>
              <w:t xml:space="preserve">§ 63 </w:t>
            </w:r>
          </w:p>
          <w:p w:rsidR="001208E9" w:rsidRPr="003D16E8" w:rsidP="001208E9">
            <w:pPr>
              <w:bidi w:val="0"/>
              <w:jc w:val="center"/>
              <w:rPr>
                <w:rFonts w:ascii="Times New Roman" w:hAnsi="Times New Roman"/>
              </w:rPr>
            </w:pPr>
            <w:r w:rsidRPr="003D16E8">
              <w:rPr>
                <w:rFonts w:ascii="Times New Roman" w:hAnsi="Times New Roman"/>
              </w:rPr>
              <w:t>Súhrn charakteristických vlastností humánneho lieku</w:t>
            </w:r>
          </w:p>
          <w:p w:rsidR="001208E9" w:rsidRPr="003D16E8" w:rsidP="001208E9">
            <w:pPr>
              <w:bidi w:val="0"/>
              <w:jc w:val="center"/>
              <w:rPr>
                <w:rFonts w:ascii="Times New Roman" w:hAnsi="Times New Roman"/>
                <w:b/>
              </w:rPr>
            </w:pPr>
          </w:p>
          <w:p w:rsidR="001208E9" w:rsidRPr="003D16E8" w:rsidP="001208E9">
            <w:pPr>
              <w:bidi w:val="0"/>
              <w:rPr>
                <w:rFonts w:ascii="Times New Roman" w:hAnsi="Times New Roman"/>
              </w:rPr>
            </w:pPr>
            <w:r w:rsidRPr="003D16E8">
              <w:rPr>
                <w:rFonts w:ascii="Times New Roman" w:hAnsi="Times New Roman"/>
              </w:rPr>
              <w:t>(1) Súhrn charakteristických vlastností humánneho lieku musí byť v štátnom jazyku a musí  obsahovať údaje a informácie v tomto poradí:</w:t>
            </w:r>
          </w:p>
          <w:p w:rsidR="001208E9" w:rsidRPr="003D16E8" w:rsidP="001208E9">
            <w:pPr>
              <w:bidi w:val="0"/>
              <w:rPr>
                <w:rFonts w:ascii="Times New Roman" w:hAnsi="Times New Roman"/>
              </w:rPr>
            </w:pPr>
          </w:p>
          <w:p w:rsidR="001208E9" w:rsidRPr="003D16E8" w:rsidP="001208E9">
            <w:pPr>
              <w:bidi w:val="0"/>
              <w:rPr>
                <w:rFonts w:ascii="Times New Roman" w:hAnsi="Times New Roman"/>
              </w:rPr>
            </w:pPr>
            <w:r w:rsidRPr="003D16E8">
              <w:rPr>
                <w:rFonts w:ascii="Times New Roman" w:hAnsi="Times New Roman"/>
              </w:rPr>
              <w:t>a) názov humánneho lieku; ak existuje vo viacerých liekových formách alebo s rôznym obsahom dávky (pre dojčatá, deti, dospelých) aj údaje o liekovej forme a obsahu dávky,</w:t>
            </w:r>
          </w:p>
          <w:p w:rsidR="001208E9" w:rsidRPr="003D16E8" w:rsidP="001208E9">
            <w:pPr>
              <w:bidi w:val="0"/>
              <w:rPr>
                <w:rFonts w:ascii="Times New Roman" w:hAnsi="Times New Roman"/>
              </w:rPr>
            </w:pPr>
            <w:r w:rsidRPr="003D16E8">
              <w:rPr>
                <w:rFonts w:ascii="Times New Roman" w:hAnsi="Times New Roman"/>
              </w:rPr>
              <w:t xml:space="preserve"> </w:t>
            </w:r>
          </w:p>
          <w:p w:rsidR="001208E9" w:rsidRPr="003D16E8" w:rsidP="001208E9">
            <w:pPr>
              <w:bidi w:val="0"/>
              <w:rPr>
                <w:rFonts w:ascii="Times New Roman" w:hAnsi="Times New Roman"/>
              </w:rPr>
            </w:pPr>
            <w:r w:rsidRPr="003D16E8">
              <w:rPr>
                <w:rFonts w:ascii="Times New Roman" w:hAnsi="Times New Roman"/>
              </w:rPr>
              <w:t>b) kvalitatívne a kvantitatívne zloženie humánneho lieku s uvedením liečiv a tých pomocných látok, ktorých poznanie je potrebné na správne podanie humánneho lieku,</w:t>
            </w:r>
          </w:p>
          <w:p w:rsidR="001208E9" w:rsidRPr="003D16E8" w:rsidP="001208E9">
            <w:pPr>
              <w:bidi w:val="0"/>
              <w:rPr>
                <w:rFonts w:ascii="Times New Roman" w:hAnsi="Times New Roman"/>
              </w:rPr>
            </w:pPr>
          </w:p>
          <w:p w:rsidR="001208E9" w:rsidRPr="003D16E8" w:rsidP="001208E9">
            <w:pPr>
              <w:bidi w:val="0"/>
              <w:rPr>
                <w:rFonts w:ascii="Times New Roman" w:hAnsi="Times New Roman"/>
              </w:rPr>
            </w:pPr>
          </w:p>
          <w:p w:rsidR="001208E9" w:rsidRPr="003D16E8" w:rsidP="001208E9">
            <w:pPr>
              <w:bidi w:val="0"/>
              <w:rPr>
                <w:rFonts w:ascii="Times New Roman" w:hAnsi="Times New Roman"/>
              </w:rPr>
            </w:pPr>
            <w:r w:rsidRPr="003D16E8">
              <w:rPr>
                <w:rFonts w:ascii="Times New Roman" w:hAnsi="Times New Roman"/>
              </w:rPr>
              <w:t>c) liekovú formu,</w:t>
            </w:r>
          </w:p>
          <w:p w:rsidR="001208E9" w:rsidRPr="003D16E8" w:rsidP="001208E9">
            <w:pPr>
              <w:bidi w:val="0"/>
              <w:rPr>
                <w:rFonts w:ascii="Times New Roman" w:hAnsi="Times New Roman"/>
              </w:rPr>
            </w:pPr>
            <w:r w:rsidRPr="003D16E8">
              <w:rPr>
                <w:rFonts w:ascii="Times New Roman" w:hAnsi="Times New Roman"/>
              </w:rPr>
              <w:t xml:space="preserve"> </w:t>
            </w:r>
          </w:p>
          <w:p w:rsidR="001208E9" w:rsidRPr="003D16E8" w:rsidP="001208E9">
            <w:pPr>
              <w:bidi w:val="0"/>
              <w:rPr>
                <w:rFonts w:ascii="Times New Roman" w:hAnsi="Times New Roman"/>
              </w:rPr>
            </w:pPr>
            <w:r w:rsidRPr="003D16E8">
              <w:rPr>
                <w:rFonts w:ascii="Times New Roman" w:hAnsi="Times New Roman"/>
              </w:rPr>
              <w:t>d) klinické údaje:</w:t>
            </w:r>
          </w:p>
          <w:p w:rsidR="001208E9" w:rsidRPr="003D16E8" w:rsidP="001208E9">
            <w:pPr>
              <w:bidi w:val="0"/>
              <w:rPr>
                <w:rFonts w:ascii="Times New Roman" w:hAnsi="Times New Roman"/>
              </w:rPr>
            </w:pPr>
          </w:p>
          <w:p w:rsidR="001208E9" w:rsidRPr="003D16E8" w:rsidP="001208E9">
            <w:pPr>
              <w:bidi w:val="0"/>
              <w:rPr>
                <w:rFonts w:ascii="Times New Roman" w:hAnsi="Times New Roman"/>
              </w:rPr>
            </w:pPr>
            <w:r w:rsidRPr="003D16E8">
              <w:rPr>
                <w:rFonts w:ascii="Times New Roman" w:hAnsi="Times New Roman"/>
              </w:rPr>
              <w:t>1. terapeutické indikácie,</w:t>
            </w:r>
          </w:p>
          <w:p w:rsidR="001208E9" w:rsidRPr="003D16E8" w:rsidP="001208E9">
            <w:pPr>
              <w:bidi w:val="0"/>
              <w:rPr>
                <w:rFonts w:ascii="Times New Roman" w:hAnsi="Times New Roman"/>
              </w:rPr>
            </w:pPr>
          </w:p>
          <w:p w:rsidR="001208E9" w:rsidRPr="003D16E8" w:rsidP="001208E9">
            <w:pPr>
              <w:bidi w:val="0"/>
              <w:rPr>
                <w:rFonts w:ascii="Times New Roman" w:hAnsi="Times New Roman"/>
              </w:rPr>
            </w:pPr>
            <w:r w:rsidRPr="003D16E8">
              <w:rPr>
                <w:rFonts w:ascii="Times New Roman" w:hAnsi="Times New Roman"/>
              </w:rPr>
              <w:t>2. dávkovanie a spôsob podávania dospelým a ak je to potrebné aj deťom,</w:t>
            </w:r>
          </w:p>
          <w:p w:rsidR="001208E9" w:rsidRPr="003D16E8" w:rsidP="001208E9">
            <w:pPr>
              <w:bidi w:val="0"/>
              <w:rPr>
                <w:rFonts w:ascii="Times New Roman" w:hAnsi="Times New Roman"/>
              </w:rPr>
            </w:pPr>
          </w:p>
          <w:p w:rsidR="001208E9" w:rsidRPr="003D16E8" w:rsidP="001208E9">
            <w:pPr>
              <w:bidi w:val="0"/>
              <w:rPr>
                <w:rFonts w:ascii="Times New Roman" w:hAnsi="Times New Roman"/>
              </w:rPr>
            </w:pPr>
            <w:r w:rsidRPr="003D16E8">
              <w:rPr>
                <w:rFonts w:ascii="Times New Roman" w:hAnsi="Times New Roman"/>
              </w:rPr>
              <w:t>3. kontraindikácie,</w:t>
            </w:r>
          </w:p>
          <w:p w:rsidR="001208E9" w:rsidRPr="003D16E8" w:rsidP="001208E9">
            <w:pPr>
              <w:bidi w:val="0"/>
              <w:rPr>
                <w:rFonts w:ascii="Times New Roman" w:hAnsi="Times New Roman"/>
              </w:rPr>
            </w:pPr>
          </w:p>
          <w:p w:rsidR="001208E9" w:rsidRPr="003D16E8" w:rsidP="001208E9">
            <w:pPr>
              <w:bidi w:val="0"/>
              <w:rPr>
                <w:rFonts w:ascii="Times New Roman" w:hAnsi="Times New Roman"/>
              </w:rPr>
            </w:pPr>
            <w:r w:rsidRPr="003D16E8">
              <w:rPr>
                <w:rFonts w:ascii="Times New Roman" w:hAnsi="Times New Roman"/>
              </w:rPr>
              <w:t>4. osobitné upozornenia a preventívne opatrenia pre používanie;  ak ide o imunobiologické humánne lieky všetky osobitné preventívne opatrenia, ktoré majú dodržiavať osoby zaobchádzajúce s týmito liekmi a podávajúce ich pacientom spolu  s preventívnymi opatreniami, ktoré má dodržiavať pacient,</w:t>
            </w:r>
          </w:p>
          <w:p w:rsidR="001208E9" w:rsidRPr="003D16E8" w:rsidP="001208E9">
            <w:pPr>
              <w:bidi w:val="0"/>
              <w:rPr>
                <w:rFonts w:ascii="Times New Roman" w:hAnsi="Times New Roman"/>
              </w:rPr>
            </w:pPr>
            <w:r w:rsidRPr="003D16E8">
              <w:rPr>
                <w:rFonts w:ascii="Times New Roman" w:hAnsi="Times New Roman"/>
              </w:rPr>
              <w:t>5. interakcie s inými humánnymi liekmi a iné formy interakcií,</w:t>
            </w:r>
          </w:p>
          <w:p w:rsidR="002A00B4" w:rsidRPr="003D16E8" w:rsidP="001208E9">
            <w:pPr>
              <w:bidi w:val="0"/>
              <w:rPr>
                <w:rFonts w:ascii="Times New Roman" w:hAnsi="Times New Roman"/>
              </w:rPr>
            </w:pPr>
          </w:p>
          <w:p w:rsidR="001208E9" w:rsidRPr="003D16E8" w:rsidP="001208E9">
            <w:pPr>
              <w:bidi w:val="0"/>
              <w:rPr>
                <w:rFonts w:ascii="Times New Roman" w:hAnsi="Times New Roman"/>
              </w:rPr>
            </w:pPr>
            <w:r w:rsidRPr="003D16E8">
              <w:rPr>
                <w:rFonts w:ascii="Times New Roman" w:hAnsi="Times New Roman"/>
              </w:rPr>
              <w:t>6. užívanie humánneho</w:t>
            </w:r>
            <w:r w:rsidRPr="003D16E8">
              <w:rPr>
                <w:rFonts w:ascii="Times New Roman" w:hAnsi="Times New Roman"/>
              </w:rPr>
              <w:t xml:space="preserve"> </w:t>
            </w:r>
            <w:r w:rsidRPr="003D16E8">
              <w:rPr>
                <w:rFonts w:ascii="Times New Roman" w:hAnsi="Times New Roman"/>
              </w:rPr>
              <w:t>lieku počas tehotenstva a dojčenia,</w:t>
            </w:r>
          </w:p>
          <w:p w:rsidR="002A00B4" w:rsidRPr="003D16E8" w:rsidP="001208E9">
            <w:pPr>
              <w:bidi w:val="0"/>
              <w:rPr>
                <w:rFonts w:ascii="Times New Roman" w:hAnsi="Times New Roman"/>
              </w:rPr>
            </w:pPr>
          </w:p>
          <w:p w:rsidR="001208E9" w:rsidRPr="003D16E8" w:rsidP="001208E9">
            <w:pPr>
              <w:bidi w:val="0"/>
              <w:rPr>
                <w:rFonts w:ascii="Times New Roman" w:hAnsi="Times New Roman"/>
              </w:rPr>
            </w:pPr>
            <w:r w:rsidRPr="003D16E8">
              <w:rPr>
                <w:rFonts w:ascii="Times New Roman" w:hAnsi="Times New Roman"/>
              </w:rPr>
              <w:t>7. účinky na schopnosť viesť motorové vozidlo a obsluhovať stroje,</w:t>
            </w:r>
          </w:p>
          <w:p w:rsidR="002A00B4" w:rsidRPr="003D16E8" w:rsidP="001208E9">
            <w:pPr>
              <w:bidi w:val="0"/>
              <w:rPr>
                <w:rFonts w:ascii="Times New Roman" w:hAnsi="Times New Roman"/>
              </w:rPr>
            </w:pPr>
          </w:p>
          <w:p w:rsidR="001208E9" w:rsidRPr="003D16E8" w:rsidP="001208E9">
            <w:pPr>
              <w:bidi w:val="0"/>
              <w:rPr>
                <w:rFonts w:ascii="Times New Roman" w:hAnsi="Times New Roman"/>
              </w:rPr>
            </w:pPr>
            <w:r w:rsidRPr="003D16E8">
              <w:rPr>
                <w:rFonts w:ascii="Times New Roman" w:hAnsi="Times New Roman"/>
              </w:rPr>
              <w:t>8. nežiaduce účinky,</w:t>
            </w:r>
          </w:p>
          <w:p w:rsidR="002A00B4" w:rsidRPr="003D16E8" w:rsidP="001208E9">
            <w:pPr>
              <w:bidi w:val="0"/>
              <w:rPr>
                <w:rFonts w:ascii="Times New Roman" w:hAnsi="Times New Roman"/>
              </w:rPr>
            </w:pPr>
          </w:p>
          <w:p w:rsidR="001208E9" w:rsidRPr="003D16E8" w:rsidP="001208E9">
            <w:pPr>
              <w:bidi w:val="0"/>
              <w:rPr>
                <w:rFonts w:ascii="Times New Roman" w:hAnsi="Times New Roman"/>
              </w:rPr>
            </w:pPr>
            <w:r w:rsidRPr="003D16E8">
              <w:rPr>
                <w:rFonts w:ascii="Times New Roman" w:hAnsi="Times New Roman"/>
              </w:rPr>
              <w:t>9. predávkovanie (príznaky, núdzové postupy, antidotá),</w:t>
            </w:r>
          </w:p>
          <w:p w:rsidR="001208E9" w:rsidRPr="003D16E8" w:rsidP="001208E9">
            <w:pPr>
              <w:bidi w:val="0"/>
              <w:rPr>
                <w:rFonts w:ascii="Times New Roman" w:hAnsi="Times New Roman"/>
              </w:rPr>
            </w:pPr>
            <w:r w:rsidRPr="003D16E8">
              <w:rPr>
                <w:rFonts w:ascii="Times New Roman" w:hAnsi="Times New Roman"/>
              </w:rPr>
              <w:t xml:space="preserve"> </w:t>
            </w:r>
          </w:p>
          <w:p w:rsidR="001208E9" w:rsidRPr="003D16E8" w:rsidP="001208E9">
            <w:pPr>
              <w:bidi w:val="0"/>
              <w:rPr>
                <w:rFonts w:ascii="Times New Roman" w:hAnsi="Times New Roman"/>
              </w:rPr>
            </w:pPr>
            <w:r w:rsidRPr="003D16E8">
              <w:rPr>
                <w:rFonts w:ascii="Times New Roman" w:hAnsi="Times New Roman"/>
              </w:rPr>
              <w:t>e) farmakologické vlastnosti:</w:t>
            </w:r>
          </w:p>
          <w:p w:rsidR="002A00B4" w:rsidRPr="003D16E8" w:rsidP="001208E9">
            <w:pPr>
              <w:bidi w:val="0"/>
              <w:rPr>
                <w:rFonts w:ascii="Times New Roman" w:hAnsi="Times New Roman"/>
              </w:rPr>
            </w:pPr>
          </w:p>
          <w:p w:rsidR="001208E9" w:rsidRPr="003D16E8" w:rsidP="001208E9">
            <w:pPr>
              <w:bidi w:val="0"/>
              <w:rPr>
                <w:rFonts w:ascii="Times New Roman" w:hAnsi="Times New Roman"/>
              </w:rPr>
            </w:pPr>
            <w:r w:rsidRPr="003D16E8">
              <w:rPr>
                <w:rFonts w:ascii="Times New Roman" w:hAnsi="Times New Roman"/>
              </w:rPr>
              <w:t>1. farmakodynamické vlastnosti,</w:t>
            </w:r>
          </w:p>
          <w:p w:rsidR="002A00B4" w:rsidRPr="003D16E8" w:rsidP="001208E9">
            <w:pPr>
              <w:bidi w:val="0"/>
              <w:rPr>
                <w:rFonts w:ascii="Times New Roman" w:hAnsi="Times New Roman"/>
              </w:rPr>
            </w:pPr>
          </w:p>
          <w:p w:rsidR="001208E9" w:rsidRPr="003D16E8" w:rsidP="001208E9">
            <w:pPr>
              <w:bidi w:val="0"/>
              <w:rPr>
                <w:rFonts w:ascii="Times New Roman" w:hAnsi="Times New Roman"/>
              </w:rPr>
            </w:pPr>
            <w:r w:rsidRPr="003D16E8">
              <w:rPr>
                <w:rFonts w:ascii="Times New Roman" w:hAnsi="Times New Roman"/>
              </w:rPr>
              <w:t>2. farmakokinetické vlastnosti,</w:t>
            </w:r>
          </w:p>
          <w:p w:rsidR="002A00B4" w:rsidRPr="003D16E8" w:rsidP="001208E9">
            <w:pPr>
              <w:bidi w:val="0"/>
              <w:rPr>
                <w:rFonts w:ascii="Times New Roman" w:hAnsi="Times New Roman"/>
              </w:rPr>
            </w:pPr>
          </w:p>
          <w:p w:rsidR="001208E9" w:rsidRPr="003D16E8" w:rsidP="001208E9">
            <w:pPr>
              <w:bidi w:val="0"/>
              <w:rPr>
                <w:rFonts w:ascii="Times New Roman" w:hAnsi="Times New Roman"/>
              </w:rPr>
            </w:pPr>
            <w:r w:rsidRPr="003D16E8">
              <w:rPr>
                <w:rFonts w:ascii="Times New Roman" w:hAnsi="Times New Roman"/>
              </w:rPr>
              <w:t>3. predklinické bezpečnostné údaje,</w:t>
            </w:r>
          </w:p>
          <w:p w:rsidR="001208E9" w:rsidRPr="003D16E8" w:rsidP="001208E9">
            <w:pPr>
              <w:bidi w:val="0"/>
              <w:rPr>
                <w:rFonts w:ascii="Times New Roman" w:hAnsi="Times New Roman"/>
              </w:rPr>
            </w:pPr>
            <w:r w:rsidRPr="003D16E8">
              <w:rPr>
                <w:rFonts w:ascii="Times New Roman" w:hAnsi="Times New Roman"/>
              </w:rPr>
              <w:t xml:space="preserve"> </w:t>
            </w:r>
          </w:p>
          <w:p w:rsidR="001208E9" w:rsidRPr="003D16E8" w:rsidP="001208E9">
            <w:pPr>
              <w:bidi w:val="0"/>
              <w:rPr>
                <w:rFonts w:ascii="Times New Roman" w:hAnsi="Times New Roman"/>
              </w:rPr>
            </w:pPr>
            <w:r w:rsidRPr="003D16E8">
              <w:rPr>
                <w:rFonts w:ascii="Times New Roman" w:hAnsi="Times New Roman"/>
              </w:rPr>
              <w:t>f) farmaceutické údaje:</w:t>
            </w:r>
          </w:p>
          <w:p w:rsidR="002A00B4" w:rsidRPr="003D16E8" w:rsidP="001208E9">
            <w:pPr>
              <w:bidi w:val="0"/>
              <w:rPr>
                <w:rFonts w:ascii="Times New Roman" w:hAnsi="Times New Roman"/>
              </w:rPr>
            </w:pPr>
          </w:p>
          <w:p w:rsidR="001208E9" w:rsidRPr="003D16E8" w:rsidP="001208E9">
            <w:pPr>
              <w:bidi w:val="0"/>
              <w:ind w:left="180" w:hanging="180"/>
              <w:rPr>
                <w:rFonts w:ascii="Times New Roman" w:hAnsi="Times New Roman"/>
              </w:rPr>
            </w:pPr>
            <w:r w:rsidRPr="003D16E8">
              <w:rPr>
                <w:rFonts w:ascii="Times New Roman" w:hAnsi="Times New Roman"/>
              </w:rPr>
              <w:t>1. zoznam pomocných látok; pri imunobiologickom humánnom lieku aj údaj o prítomnosti chemických látok zaradených medzi karcinogény, mutagény a látok toxických pre nervový systém, najmä zlúčeniny ortuti, hliníka a formaldehydu a o ich kvantitatívnom obsahu v jednej dávke liekovej formy vrátane údaju o prítomnosti a obsahu látok použitých na inaktiváciu pôvodcu a povolené limity týchto látok na kilogram hmotnosti človeka a deň,</w:t>
            </w:r>
          </w:p>
          <w:p w:rsidR="001208E9" w:rsidRPr="003D16E8" w:rsidP="001208E9">
            <w:pPr>
              <w:bidi w:val="0"/>
              <w:rPr>
                <w:rFonts w:ascii="Times New Roman" w:hAnsi="Times New Roman"/>
              </w:rPr>
            </w:pPr>
            <w:r w:rsidRPr="003D16E8">
              <w:rPr>
                <w:rFonts w:ascii="Times New Roman" w:hAnsi="Times New Roman"/>
              </w:rPr>
              <w:t>2. hlavné inkompatibility,</w:t>
            </w:r>
          </w:p>
          <w:p w:rsidR="002A00B4" w:rsidRPr="003D16E8" w:rsidP="001208E9">
            <w:pPr>
              <w:bidi w:val="0"/>
              <w:rPr>
                <w:rFonts w:ascii="Times New Roman" w:hAnsi="Times New Roman"/>
              </w:rPr>
            </w:pPr>
          </w:p>
          <w:p w:rsidR="001208E9" w:rsidRPr="003D16E8" w:rsidP="001208E9">
            <w:pPr>
              <w:bidi w:val="0"/>
              <w:ind w:left="180" w:hanging="180"/>
              <w:rPr>
                <w:rFonts w:ascii="Times New Roman" w:hAnsi="Times New Roman"/>
              </w:rPr>
            </w:pPr>
            <w:r w:rsidRPr="003D16E8">
              <w:rPr>
                <w:rFonts w:ascii="Times New Roman" w:hAnsi="Times New Roman"/>
              </w:rPr>
              <w:t>3. čas použiteľnosti; ak je to potrebné čas použiteľnosti po rekonštitúcii humánneho lieku alebo po prvom otvorení vnútorného obalu,</w:t>
            </w:r>
          </w:p>
          <w:p w:rsidR="001208E9" w:rsidRPr="003D16E8" w:rsidP="001208E9">
            <w:pPr>
              <w:bidi w:val="0"/>
              <w:rPr>
                <w:rFonts w:ascii="Times New Roman" w:hAnsi="Times New Roman"/>
              </w:rPr>
            </w:pPr>
            <w:r w:rsidRPr="003D16E8">
              <w:rPr>
                <w:rFonts w:ascii="Times New Roman" w:hAnsi="Times New Roman"/>
              </w:rPr>
              <w:t>4. osobitné preventívne opatrenia na uchovávanie,</w:t>
            </w:r>
          </w:p>
          <w:p w:rsidR="002A00B4" w:rsidRPr="003D16E8" w:rsidP="001208E9">
            <w:pPr>
              <w:bidi w:val="0"/>
              <w:rPr>
                <w:rFonts w:ascii="Times New Roman" w:hAnsi="Times New Roman"/>
              </w:rPr>
            </w:pPr>
          </w:p>
          <w:p w:rsidR="001208E9" w:rsidRPr="003D16E8" w:rsidP="001208E9">
            <w:pPr>
              <w:bidi w:val="0"/>
              <w:rPr>
                <w:rFonts w:ascii="Times New Roman" w:hAnsi="Times New Roman"/>
              </w:rPr>
            </w:pPr>
            <w:r w:rsidRPr="003D16E8">
              <w:rPr>
                <w:rFonts w:ascii="Times New Roman" w:hAnsi="Times New Roman"/>
              </w:rPr>
              <w:t>5. druh a obsah vnútorného obalu,</w:t>
            </w:r>
          </w:p>
          <w:p w:rsidR="00B71B10" w:rsidRPr="003D16E8" w:rsidP="001208E9">
            <w:pPr>
              <w:bidi w:val="0"/>
              <w:rPr>
                <w:rFonts w:ascii="Times New Roman" w:hAnsi="Times New Roman"/>
              </w:rPr>
            </w:pPr>
          </w:p>
          <w:p w:rsidR="00B71B10" w:rsidRPr="003D16E8" w:rsidP="001208E9">
            <w:pPr>
              <w:bidi w:val="0"/>
              <w:rPr>
                <w:rFonts w:ascii="Times New Roman" w:hAnsi="Times New Roman"/>
              </w:rPr>
            </w:pPr>
          </w:p>
          <w:p w:rsidR="001208E9" w:rsidRPr="003D16E8" w:rsidP="001208E9">
            <w:pPr>
              <w:bidi w:val="0"/>
              <w:ind w:left="180" w:hanging="180"/>
              <w:rPr>
                <w:rFonts w:ascii="Times New Roman" w:hAnsi="Times New Roman"/>
              </w:rPr>
            </w:pPr>
            <w:r w:rsidRPr="003D16E8">
              <w:rPr>
                <w:rFonts w:ascii="Times New Roman" w:hAnsi="Times New Roman"/>
              </w:rPr>
              <w:t>6. osobitné preventívne opatrenia na zneškodňovanie načatého nespotrebovaného humánneho lieku alebo odpadu vzniknutého z humánneho lieku,</w:t>
            </w:r>
          </w:p>
          <w:p w:rsidR="001208E9" w:rsidRPr="003D16E8" w:rsidP="001208E9">
            <w:pPr>
              <w:bidi w:val="0"/>
              <w:rPr>
                <w:rFonts w:ascii="Times New Roman" w:hAnsi="Times New Roman"/>
              </w:rPr>
            </w:pPr>
            <w:r w:rsidRPr="003D16E8">
              <w:rPr>
                <w:rFonts w:ascii="Times New Roman" w:hAnsi="Times New Roman"/>
              </w:rPr>
              <w:t xml:space="preserve"> </w:t>
            </w:r>
          </w:p>
          <w:p w:rsidR="001208E9" w:rsidRPr="003D16E8" w:rsidP="001208E9">
            <w:pPr>
              <w:bidi w:val="0"/>
              <w:ind w:left="180" w:hanging="180"/>
              <w:rPr>
                <w:rFonts w:ascii="Times New Roman" w:hAnsi="Times New Roman"/>
              </w:rPr>
            </w:pPr>
            <w:r w:rsidRPr="003D16E8">
              <w:rPr>
                <w:rFonts w:ascii="Times New Roman" w:hAnsi="Times New Roman"/>
              </w:rPr>
              <w:t xml:space="preserve">g) meno a priezvisko, obchodné meno a miesto trvalého pobytu držiteľa registrácie, ak ide o fyzickú osobu; obchodné meno, sídlo, právnu formu držiteľa registrácie, ak ide o právnickú osobu, </w:t>
            </w:r>
          </w:p>
          <w:p w:rsidR="001208E9" w:rsidRPr="003D16E8" w:rsidP="001208E9">
            <w:pPr>
              <w:bidi w:val="0"/>
              <w:rPr>
                <w:rFonts w:ascii="Times New Roman" w:hAnsi="Times New Roman"/>
              </w:rPr>
            </w:pPr>
            <w:r w:rsidRPr="003D16E8">
              <w:rPr>
                <w:rFonts w:ascii="Times New Roman" w:hAnsi="Times New Roman"/>
              </w:rPr>
              <w:t xml:space="preserve"> </w:t>
            </w:r>
          </w:p>
          <w:p w:rsidR="001208E9" w:rsidRPr="003D16E8" w:rsidP="001208E9">
            <w:pPr>
              <w:bidi w:val="0"/>
              <w:rPr>
                <w:rFonts w:ascii="Times New Roman" w:hAnsi="Times New Roman"/>
              </w:rPr>
            </w:pPr>
            <w:r w:rsidRPr="003D16E8">
              <w:rPr>
                <w:rFonts w:ascii="Times New Roman" w:hAnsi="Times New Roman"/>
              </w:rPr>
              <w:t>h) registračné číslo,</w:t>
            </w:r>
          </w:p>
          <w:p w:rsidR="001208E9" w:rsidRPr="003D16E8" w:rsidP="001208E9">
            <w:pPr>
              <w:bidi w:val="0"/>
              <w:rPr>
                <w:rFonts w:ascii="Times New Roman" w:hAnsi="Times New Roman"/>
              </w:rPr>
            </w:pPr>
            <w:r w:rsidRPr="003D16E8">
              <w:rPr>
                <w:rFonts w:ascii="Times New Roman" w:hAnsi="Times New Roman"/>
              </w:rPr>
              <w:t xml:space="preserve"> </w:t>
            </w:r>
          </w:p>
          <w:p w:rsidR="001208E9" w:rsidRPr="003D16E8" w:rsidP="001208E9">
            <w:pPr>
              <w:bidi w:val="0"/>
              <w:rPr>
                <w:rFonts w:ascii="Times New Roman" w:hAnsi="Times New Roman"/>
              </w:rPr>
            </w:pPr>
            <w:r w:rsidRPr="003D16E8">
              <w:rPr>
                <w:rFonts w:ascii="Times New Roman" w:hAnsi="Times New Roman"/>
              </w:rPr>
              <w:t>i) dátum prvej registrácie humánneho lieku alebo dátum predĺženia registrácie humánneho lieku,</w:t>
            </w:r>
          </w:p>
          <w:p w:rsidR="001208E9" w:rsidRPr="003D16E8" w:rsidP="001208E9">
            <w:pPr>
              <w:bidi w:val="0"/>
              <w:rPr>
                <w:rFonts w:ascii="Times New Roman" w:hAnsi="Times New Roman"/>
              </w:rPr>
            </w:pPr>
            <w:r w:rsidRPr="003D16E8">
              <w:rPr>
                <w:rFonts w:ascii="Times New Roman" w:hAnsi="Times New Roman"/>
              </w:rPr>
              <w:t xml:space="preserve"> </w:t>
            </w:r>
          </w:p>
          <w:p w:rsidR="001208E9" w:rsidRPr="003D16E8" w:rsidP="001208E9">
            <w:pPr>
              <w:bidi w:val="0"/>
              <w:rPr>
                <w:rFonts w:ascii="Times New Roman" w:hAnsi="Times New Roman"/>
              </w:rPr>
            </w:pPr>
            <w:r w:rsidRPr="003D16E8">
              <w:rPr>
                <w:rFonts w:ascii="Times New Roman" w:hAnsi="Times New Roman"/>
              </w:rPr>
              <w:t>j) dátum revízie súhrnu charakteristických vlastností humánneho lieku,</w:t>
            </w:r>
          </w:p>
          <w:p w:rsidR="001208E9" w:rsidRPr="003D16E8" w:rsidP="001208E9">
            <w:pPr>
              <w:bidi w:val="0"/>
              <w:rPr>
                <w:rFonts w:ascii="Times New Roman" w:hAnsi="Times New Roman"/>
              </w:rPr>
            </w:pPr>
            <w:r w:rsidRPr="003D16E8">
              <w:rPr>
                <w:rFonts w:ascii="Times New Roman" w:hAnsi="Times New Roman"/>
              </w:rPr>
              <w:t xml:space="preserve"> </w:t>
            </w:r>
          </w:p>
          <w:p w:rsidR="001208E9" w:rsidRPr="003D16E8" w:rsidP="001208E9">
            <w:pPr>
              <w:bidi w:val="0"/>
              <w:rPr>
                <w:rFonts w:ascii="Times New Roman" w:hAnsi="Times New Roman"/>
              </w:rPr>
            </w:pPr>
            <w:r w:rsidRPr="003D16E8">
              <w:rPr>
                <w:rFonts w:ascii="Times New Roman" w:hAnsi="Times New Roman"/>
              </w:rPr>
              <w:t>k) pri rádioaktívnom humánnom lieku podrobné informácie o vnútornej dozimetrii žiarenia,</w:t>
            </w:r>
          </w:p>
          <w:p w:rsidR="001208E9" w:rsidRPr="003D16E8" w:rsidP="001208E9">
            <w:pPr>
              <w:bidi w:val="0"/>
              <w:rPr>
                <w:rFonts w:ascii="Times New Roman" w:hAnsi="Times New Roman"/>
              </w:rPr>
            </w:pPr>
            <w:r w:rsidRPr="003D16E8">
              <w:rPr>
                <w:rFonts w:ascii="Times New Roman" w:hAnsi="Times New Roman"/>
              </w:rPr>
              <w:t xml:space="preserve"> </w:t>
            </w:r>
          </w:p>
          <w:p w:rsidR="001208E9" w:rsidRPr="003D16E8" w:rsidP="001208E9">
            <w:pPr>
              <w:bidi w:val="0"/>
              <w:rPr>
                <w:rFonts w:ascii="Times New Roman" w:hAnsi="Times New Roman"/>
              </w:rPr>
            </w:pPr>
            <w:r w:rsidRPr="003D16E8">
              <w:rPr>
                <w:rFonts w:ascii="Times New Roman" w:hAnsi="Times New Roman"/>
              </w:rPr>
              <w:t xml:space="preserve">l) pri rádioaktívnom humánnom lieku </w:t>
            </w:r>
          </w:p>
          <w:p w:rsidR="001208E9" w:rsidRPr="003D16E8" w:rsidP="003A21C5">
            <w:pPr>
              <w:numPr>
                <w:ilvl w:val="1"/>
                <w:numId w:val="112"/>
              </w:numPr>
              <w:tabs>
                <w:tab w:val="num" w:pos="540"/>
                <w:tab w:val="clear" w:pos="1545"/>
              </w:tabs>
              <w:bidi w:val="0"/>
              <w:ind w:left="540" w:hanging="360"/>
              <w:jc w:val="both"/>
              <w:rPr>
                <w:rFonts w:ascii="Times New Roman" w:hAnsi="Times New Roman"/>
              </w:rPr>
            </w:pPr>
            <w:r w:rsidRPr="003D16E8">
              <w:rPr>
                <w:rFonts w:ascii="Times New Roman" w:hAnsi="Times New Roman"/>
              </w:rPr>
              <w:t>podrobné pokyny na prípravu humánneho lieku v čase potreby rádioaktívneho humánneho lieku a kontrolu jeho kvality a</w:t>
            </w:r>
          </w:p>
          <w:p w:rsidR="001208E9" w:rsidRPr="003D16E8" w:rsidP="003A21C5">
            <w:pPr>
              <w:numPr>
                <w:ilvl w:val="1"/>
                <w:numId w:val="112"/>
              </w:numPr>
              <w:tabs>
                <w:tab w:val="num" w:pos="540"/>
                <w:tab w:val="clear" w:pos="1545"/>
              </w:tabs>
              <w:bidi w:val="0"/>
              <w:ind w:left="540" w:hanging="360"/>
              <w:jc w:val="both"/>
              <w:rPr>
                <w:rFonts w:ascii="Times New Roman" w:hAnsi="Times New Roman"/>
              </w:rPr>
            </w:pPr>
            <w:r w:rsidRPr="003D16E8">
              <w:rPr>
                <w:rFonts w:ascii="Times New Roman" w:hAnsi="Times New Roman"/>
              </w:rPr>
              <w:t>údaj o najdlhšom čase jeho uchovávania, počas ktorého spĺňa rádioaktívny humánny liek požadované špecifikácie,</w:t>
            </w:r>
          </w:p>
          <w:p w:rsidR="001208E9" w:rsidRPr="003D16E8" w:rsidP="001208E9">
            <w:pPr>
              <w:bidi w:val="0"/>
              <w:rPr>
                <w:rFonts w:ascii="Times New Roman" w:hAnsi="Times New Roman"/>
              </w:rPr>
            </w:pPr>
            <w:r w:rsidRPr="003D16E8">
              <w:rPr>
                <w:rFonts w:ascii="Times New Roman" w:hAnsi="Times New Roman"/>
              </w:rPr>
              <w:t xml:space="preserve"> </w:t>
            </w:r>
          </w:p>
          <w:p w:rsidR="00BE585F" w:rsidRPr="003D16E8" w:rsidP="001208E9">
            <w:pPr>
              <w:bidi w:val="0"/>
              <w:rPr>
                <w:rFonts w:ascii="Times New Roman" w:hAnsi="Times New Roman"/>
              </w:rPr>
            </w:pPr>
          </w:p>
          <w:p w:rsidR="001208E9" w:rsidRPr="003D16E8" w:rsidP="001208E9">
            <w:pPr>
              <w:bidi w:val="0"/>
              <w:rPr>
                <w:rFonts w:ascii="Times New Roman" w:hAnsi="Times New Roman"/>
              </w:rPr>
            </w:pPr>
            <w:r w:rsidRPr="003D16E8">
              <w:rPr>
                <w:rFonts w:ascii="Times New Roman" w:hAnsi="Times New Roman"/>
              </w:rPr>
              <w:t xml:space="preserve"> (2) Ak ide o generický humánny liek registrovaný v súlade s postupom uvedeným v § 49 ods. 1 písm. a), sa nesmú uvádzať tie časti súhrnu charakteristických vlastností referenčného humánneho lieku, ktoré sa týkajú indikácií alebo liekových foriem, ktoré boli v čase registrácie tohto generického humánneho lieku v patentovej ochrane podľa osobitného predpisu.</w:t>
            </w:r>
            <w:r w:rsidRPr="003D16E8">
              <w:rPr>
                <w:rFonts w:ascii="Times New Roman" w:hAnsi="Times New Roman"/>
                <w:vertAlign w:val="superscript"/>
              </w:rPr>
              <w:t>53</w:t>
            </w:r>
            <w:r w:rsidRPr="003D16E8">
              <w:rPr>
                <w:rFonts w:ascii="Times New Roman" w:hAnsi="Times New Roman"/>
              </w:rPr>
              <w:t>)</w:t>
            </w:r>
          </w:p>
          <w:p w:rsidR="00610FC0" w:rsidRPr="003D16E8" w:rsidP="005440CE">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r w:rsidRPr="003D16E8">
              <w:rPr>
                <w:rFonts w:ascii="Times New Roman" w:hAnsi="Times New Roman"/>
                <w:sz w:val="16"/>
                <w:szCs w:val="16"/>
              </w:rPr>
              <w:t>Ú</w:t>
            </w:r>
          </w:p>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r w:rsidRPr="003D16E8" w:rsidR="00EC2103">
              <w:rPr>
                <w:rFonts w:ascii="Times New Roman" w:hAnsi="Times New Roman"/>
                <w:sz w:val="16"/>
                <w:szCs w:val="16"/>
              </w:rPr>
              <w:t>Ú</w:t>
            </w:r>
          </w:p>
          <w:p w:rsidR="0019189B" w:rsidRPr="003D16E8" w:rsidP="00EC2103">
            <w:pPr>
              <w:bidi w:val="0"/>
              <w:jc w:val="center"/>
              <w:rPr>
                <w:rFonts w:ascii="Times New Roman" w:hAnsi="Times New Roman"/>
                <w:sz w:val="16"/>
                <w:szCs w:val="16"/>
              </w:rPr>
            </w:pPr>
          </w:p>
          <w:p w:rsidR="001208E9" w:rsidRPr="003D16E8" w:rsidP="00EC2103">
            <w:pPr>
              <w:bidi w:val="0"/>
              <w:jc w:val="center"/>
              <w:rPr>
                <w:rFonts w:ascii="Times New Roman" w:hAnsi="Times New Roman"/>
                <w:sz w:val="16"/>
                <w:szCs w:val="16"/>
              </w:rPr>
            </w:pPr>
          </w:p>
          <w:p w:rsidR="001208E9" w:rsidRPr="003D16E8" w:rsidP="00EC2103">
            <w:pPr>
              <w:bidi w:val="0"/>
              <w:jc w:val="center"/>
              <w:rPr>
                <w:rFonts w:ascii="Times New Roman" w:hAnsi="Times New Roman"/>
                <w:sz w:val="16"/>
                <w:szCs w:val="16"/>
              </w:rPr>
            </w:pPr>
            <w:r w:rsidRPr="003D16E8">
              <w:rPr>
                <w:rFonts w:ascii="Times New Roman" w:hAnsi="Times New Roman"/>
                <w:sz w:val="16"/>
                <w:szCs w:val="16"/>
              </w:rPr>
              <w:t xml:space="preserve"> </w:t>
            </w:r>
          </w:p>
          <w:p w:rsidR="001208E9"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r w:rsidRPr="003D16E8">
              <w:rPr>
                <w:rFonts w:ascii="Times New Roman" w:hAnsi="Times New Roman"/>
                <w:sz w:val="16"/>
                <w:szCs w:val="16"/>
              </w:rPr>
              <w:t>Ú</w:t>
            </w:r>
          </w:p>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r w:rsidRPr="003D16E8" w:rsidR="00EC2103">
              <w:rPr>
                <w:rFonts w:ascii="Times New Roman" w:hAnsi="Times New Roman"/>
                <w:sz w:val="16"/>
                <w:szCs w:val="16"/>
              </w:rPr>
              <w:t>Ú</w:t>
            </w:r>
          </w:p>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r w:rsidRPr="003D16E8" w:rsidR="00EC2103">
              <w:rPr>
                <w:rFonts w:ascii="Times New Roman" w:hAnsi="Times New Roman"/>
                <w:sz w:val="16"/>
                <w:szCs w:val="16"/>
              </w:rPr>
              <w:t>Ú</w:t>
            </w:r>
          </w:p>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p>
          <w:p w:rsidR="0019189B" w:rsidRPr="003D16E8" w:rsidP="00EC2103">
            <w:pPr>
              <w:bidi w:val="0"/>
              <w:jc w:val="center"/>
              <w:rPr>
                <w:rFonts w:ascii="Times New Roman" w:hAnsi="Times New Roman"/>
                <w:sz w:val="16"/>
                <w:szCs w:val="16"/>
              </w:rPr>
            </w:pPr>
            <w:r w:rsidRPr="003D16E8">
              <w:rPr>
                <w:rFonts w:ascii="Times New Roman" w:hAnsi="Times New Roman"/>
                <w:sz w:val="16"/>
                <w:szCs w:val="16"/>
              </w:rPr>
              <w:t>Ú</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Pr>
                <w:rFonts w:ascii="Times New Roman" w:hAnsi="Times New Roman"/>
                <w:sz w:val="16"/>
                <w:szCs w:val="16"/>
              </w:rPr>
              <w:t>Ú</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Pr>
                <w:rFonts w:ascii="Times New Roman" w:hAnsi="Times New Roman"/>
                <w:sz w:val="16"/>
                <w:szCs w:val="16"/>
              </w:rPr>
              <w:t>Ú</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Pr>
                <w:rFonts w:ascii="Times New Roman" w:hAnsi="Times New Roman"/>
                <w:sz w:val="16"/>
                <w:szCs w:val="16"/>
              </w:rPr>
              <w:t>Ú</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Pr>
                <w:rFonts w:ascii="Times New Roman" w:hAnsi="Times New Roman"/>
                <w:sz w:val="16"/>
                <w:szCs w:val="16"/>
              </w:rPr>
              <w:t>Ú</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Pr>
                <w:rFonts w:ascii="Times New Roman" w:hAnsi="Times New Roman"/>
                <w:sz w:val="16"/>
                <w:szCs w:val="16"/>
              </w:rPr>
              <w:t>Ú</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Pr>
                <w:rFonts w:ascii="Times New Roman" w:hAnsi="Times New Roman"/>
                <w:sz w:val="16"/>
                <w:szCs w:val="16"/>
              </w:rPr>
              <w:t>Ú</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Pr>
                <w:rFonts w:ascii="Times New Roman" w:hAnsi="Times New Roman"/>
                <w:sz w:val="16"/>
                <w:szCs w:val="16"/>
              </w:rPr>
              <w:t>Ú</w:t>
            </w:r>
          </w:p>
          <w:p w:rsidR="00EC2103" w:rsidRPr="003D16E8" w:rsidP="00EC2103">
            <w:pPr>
              <w:bidi w:val="0"/>
              <w:jc w:val="center"/>
              <w:rPr>
                <w:rFonts w:ascii="Times New Roman" w:hAnsi="Times New Roman"/>
                <w:sz w:val="16"/>
                <w:szCs w:val="16"/>
              </w:rPr>
            </w:pPr>
          </w:p>
          <w:p w:rsidR="00EC2103" w:rsidRPr="003D16E8" w:rsidP="00EC2103">
            <w:pPr>
              <w:bidi w:val="0"/>
              <w:jc w:val="center"/>
              <w:rPr>
                <w:rFonts w:ascii="Times New Roman" w:hAnsi="Times New Roman"/>
                <w:sz w:val="16"/>
                <w:szCs w:val="16"/>
              </w:rPr>
            </w:pPr>
            <w:r w:rsidRPr="003D16E8">
              <w:rPr>
                <w:rFonts w:ascii="Times New Roman" w:hAnsi="Times New Roman"/>
                <w:sz w:val="16"/>
                <w:szCs w:val="16"/>
              </w:rPr>
              <w:t>Ú</w:t>
            </w: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r w:rsidRPr="003D16E8">
              <w:rPr>
                <w:rFonts w:ascii="Times New Roman" w:hAnsi="Times New Roman"/>
                <w:sz w:val="16"/>
                <w:szCs w:val="16"/>
              </w:rPr>
              <w:t>U</w:t>
            </w: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r w:rsidRPr="003D16E8">
              <w:rPr>
                <w:rFonts w:ascii="Times New Roman" w:hAnsi="Times New Roman"/>
                <w:sz w:val="16"/>
                <w:szCs w:val="16"/>
              </w:rPr>
              <w:t>U</w:t>
            </w: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p>
          <w:p w:rsidR="002A00B4" w:rsidRPr="003D16E8" w:rsidP="00EC2103">
            <w:pPr>
              <w:bidi w:val="0"/>
              <w:jc w:val="center"/>
              <w:rPr>
                <w:rFonts w:ascii="Times New Roman" w:hAnsi="Times New Roman"/>
                <w:sz w:val="16"/>
                <w:szCs w:val="16"/>
              </w:rPr>
            </w:pPr>
            <w:r w:rsidRPr="003D16E8">
              <w:rPr>
                <w:rFonts w:ascii="Times New Roman" w:hAnsi="Times New Roman"/>
                <w:sz w:val="16"/>
                <w:szCs w:val="16"/>
              </w:rPr>
              <w:t>Ú</w:t>
            </w: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r w:rsidRPr="003D16E8">
              <w:rPr>
                <w:rFonts w:ascii="Times New Roman" w:hAnsi="Times New Roman"/>
                <w:sz w:val="16"/>
                <w:szCs w:val="16"/>
              </w:rPr>
              <w:t>Ú</w:t>
            </w: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r w:rsidRPr="003D16E8">
              <w:rPr>
                <w:rFonts w:ascii="Times New Roman" w:hAnsi="Times New Roman"/>
                <w:sz w:val="16"/>
                <w:szCs w:val="16"/>
              </w:rPr>
              <w:t>Ú</w:t>
            </w: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r w:rsidRPr="003D16E8">
              <w:rPr>
                <w:rFonts w:ascii="Times New Roman" w:hAnsi="Times New Roman"/>
                <w:sz w:val="16"/>
                <w:szCs w:val="16"/>
              </w:rPr>
              <w:t>Ú</w:t>
            </w: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r w:rsidRPr="003D16E8">
              <w:rPr>
                <w:rFonts w:ascii="Times New Roman" w:hAnsi="Times New Roman"/>
                <w:sz w:val="16"/>
                <w:szCs w:val="16"/>
              </w:rPr>
              <w:t>Ú</w:t>
            </w: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r w:rsidRPr="003D16E8">
              <w:rPr>
                <w:rFonts w:ascii="Times New Roman" w:hAnsi="Times New Roman"/>
                <w:sz w:val="16"/>
                <w:szCs w:val="16"/>
              </w:rPr>
              <w:t>Ú</w:t>
            </w: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r w:rsidRPr="003D16E8">
              <w:rPr>
                <w:rFonts w:ascii="Times New Roman" w:hAnsi="Times New Roman"/>
                <w:sz w:val="16"/>
                <w:szCs w:val="16"/>
              </w:rPr>
              <w:t>Ú</w:t>
            </w: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r w:rsidRPr="003D16E8">
              <w:rPr>
                <w:rFonts w:ascii="Times New Roman" w:hAnsi="Times New Roman"/>
                <w:sz w:val="16"/>
                <w:szCs w:val="16"/>
              </w:rPr>
              <w:t>Ú</w:t>
            </w: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r w:rsidRPr="003D16E8">
              <w:rPr>
                <w:rFonts w:ascii="Times New Roman" w:hAnsi="Times New Roman"/>
                <w:sz w:val="16"/>
                <w:szCs w:val="16"/>
              </w:rPr>
              <w:t>Ú</w:t>
            </w: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r w:rsidRPr="003D16E8">
              <w:rPr>
                <w:rFonts w:ascii="Times New Roman" w:hAnsi="Times New Roman"/>
                <w:sz w:val="16"/>
                <w:szCs w:val="16"/>
              </w:rPr>
              <w:t>Ú</w:t>
            </w: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r w:rsidRPr="003D16E8">
              <w:rPr>
                <w:rFonts w:ascii="Times New Roman" w:hAnsi="Times New Roman"/>
                <w:sz w:val="16"/>
                <w:szCs w:val="16"/>
              </w:rPr>
              <w:t>Ú</w:t>
            </w: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r w:rsidRPr="003D16E8">
              <w:rPr>
                <w:rFonts w:ascii="Times New Roman" w:hAnsi="Times New Roman"/>
                <w:sz w:val="16"/>
                <w:szCs w:val="16"/>
              </w:rPr>
              <w:t>Ú</w:t>
            </w: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r w:rsidRPr="003D16E8">
              <w:rPr>
                <w:rFonts w:ascii="Times New Roman" w:hAnsi="Times New Roman"/>
                <w:sz w:val="16"/>
                <w:szCs w:val="16"/>
              </w:rPr>
              <w:t>Ú</w:t>
            </w: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p>
          <w:p w:rsidR="00BE585F" w:rsidRPr="003D16E8" w:rsidP="00EC2103">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855D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855D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19189B" w:rsidRPr="003D16E8" w:rsidP="00855D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rPr>
          <w:cantSplit/>
        </w:trPr>
        <w:tc>
          <w:tcPr>
            <w:tcW w:w="6187" w:type="dxa"/>
            <w:gridSpan w:val="3"/>
            <w:tcBorders>
              <w:top w:val="single" w:sz="4" w:space="0" w:color="auto"/>
              <w:left w:val="single" w:sz="4" w:space="0" w:color="auto"/>
              <w:bottom w:val="single" w:sz="4" w:space="0" w:color="auto"/>
              <w:right w:val="single" w:sz="4" w:space="0" w:color="auto"/>
            </w:tcBorders>
            <w:textDirection w:val="lrTb"/>
            <w:vAlign w:val="top"/>
          </w:tcPr>
          <w:p w:rsidR="00F81E35" w:rsidRPr="003D16E8" w:rsidP="001C4F22">
            <w:pPr>
              <w:tabs>
                <w:tab w:val="left" w:pos="3960"/>
              </w:tabs>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8447" w:type="dxa"/>
            <w:gridSpan w:val="8"/>
            <w:tcBorders>
              <w:top w:val="single" w:sz="4" w:space="0" w:color="auto"/>
              <w:left w:val="single" w:sz="4" w:space="0" w:color="auto"/>
              <w:bottom w:val="single" w:sz="4" w:space="0" w:color="auto"/>
              <w:right w:val="single" w:sz="4" w:space="0" w:color="auto"/>
            </w:tcBorders>
            <w:textDirection w:val="lrTb"/>
            <w:vAlign w:val="top"/>
          </w:tcPr>
          <w:p w:rsidR="00F81E35" w:rsidRPr="003D16E8">
            <w:pPr>
              <w:pStyle w:val="PlainText"/>
              <w:bidi w:val="0"/>
              <w:rPr>
                <w:rFonts w:ascii="Times New Roman" w:eastAsia="MS Mincho" w:hAnsi="Times New Roman" w:cs="Times New Roman" w:hint="default"/>
                <w:b/>
                <w:bCs/>
                <w:sz w:val="24"/>
                <w:szCs w:val="24"/>
              </w:rPr>
            </w:pPr>
            <w:r w:rsidRPr="003D16E8">
              <w:rPr>
                <w:rFonts w:ascii="Times New Roman" w:eastAsia="MS Mincho" w:hAnsi="Times New Roman" w:cs="Times New Roman" w:hint="default"/>
                <w:b/>
                <w:bCs/>
                <w:sz w:val="24"/>
                <w:szCs w:val="24"/>
              </w:rPr>
              <w:t>Vyhláš</w:t>
            </w:r>
            <w:r w:rsidRPr="003D16E8">
              <w:rPr>
                <w:rFonts w:ascii="Times New Roman" w:eastAsia="MS Mincho" w:hAnsi="Times New Roman" w:cs="Times New Roman" w:hint="default"/>
                <w:b/>
                <w:bCs/>
                <w:sz w:val="24"/>
                <w:szCs w:val="24"/>
              </w:rPr>
              <w:t>ka Ministerstva zdravotní</w:t>
            </w:r>
            <w:r w:rsidRPr="003D16E8">
              <w:rPr>
                <w:rFonts w:ascii="Times New Roman" w:eastAsia="MS Mincho" w:hAnsi="Times New Roman" w:cs="Times New Roman" w:hint="default"/>
                <w:b/>
                <w:bCs/>
                <w:sz w:val="24"/>
                <w:szCs w:val="24"/>
              </w:rPr>
              <w:t>ctva Slovenskej republiky č</w:t>
            </w:r>
            <w:r w:rsidRPr="003D16E8">
              <w:rPr>
                <w:rFonts w:ascii="Times New Roman" w:eastAsia="MS Mincho" w:hAnsi="Times New Roman" w:cs="Times New Roman" w:hint="default"/>
                <w:b/>
                <w:bCs/>
                <w:sz w:val="24"/>
                <w:szCs w:val="24"/>
              </w:rPr>
              <w:t>. 518/2001 Z. z., ktorou sa ustanovujú</w:t>
            </w:r>
            <w:r w:rsidRPr="003D16E8">
              <w:rPr>
                <w:rFonts w:ascii="Times New Roman" w:eastAsia="MS Mincho" w:hAnsi="Times New Roman" w:cs="Times New Roman" w:hint="default"/>
                <w:b/>
                <w:bCs/>
                <w:sz w:val="24"/>
                <w:szCs w:val="24"/>
              </w:rPr>
              <w:t xml:space="preserve"> podrobnosti o registrá</w:t>
            </w:r>
            <w:r w:rsidRPr="003D16E8">
              <w:rPr>
                <w:rFonts w:ascii="Times New Roman" w:eastAsia="MS Mincho" w:hAnsi="Times New Roman" w:cs="Times New Roman" w:hint="default"/>
                <w:b/>
                <w:bCs/>
                <w:sz w:val="24"/>
                <w:szCs w:val="24"/>
              </w:rPr>
              <w:t>cii liekov</w:t>
            </w:r>
          </w:p>
          <w:p w:rsidR="00F81E35" w:rsidRPr="003D16E8">
            <w:pPr>
              <w:bidi w:val="0"/>
              <w:jc w:val="both"/>
              <w:rPr>
                <w:rFonts w:ascii="Times New Roman" w:hAnsi="Times New Roman"/>
                <w:b/>
                <w:bCs/>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rPr>
            </w:pPr>
            <w:r w:rsidRPr="003D16E8">
              <w:rPr>
                <w:rFonts w:ascii="Times New Roman" w:hAnsi="Times New Roman"/>
              </w:rPr>
              <w:t>3</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rPr>
            </w:pPr>
            <w:r w:rsidRPr="003D16E8">
              <w:rPr>
                <w:rFonts w:ascii="Times New Roman" w:hAnsi="Times New Roman"/>
              </w:rPr>
              <w:t>4</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sz w:val="16"/>
                <w:szCs w:val="16"/>
              </w:rPr>
            </w:pPr>
            <w:r w:rsidRPr="003D16E8">
              <w:rPr>
                <w:rFonts w:ascii="Times New Roman" w:hAnsi="Times New Roman"/>
                <w:sz w:val="16"/>
                <w:szCs w:val="16"/>
              </w:rPr>
              <w:t>Š</w:t>
            </w:r>
          </w:p>
          <w:p w:rsidR="008C6A3E"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jc w:val="center"/>
              <w:rPr>
                <w:rFonts w:ascii="Times New Roman" w:hAnsi="Times New Roman"/>
                <w:sz w:val="16"/>
                <w:szCs w:val="16"/>
              </w:rPr>
            </w:pPr>
            <w:r w:rsidRPr="003D16E8">
              <w:rPr>
                <w:rFonts w:ascii="Times New Roman" w:hAnsi="Times New Roman"/>
                <w:sz w:val="16"/>
                <w:szCs w:val="16"/>
              </w:rPr>
              <w:t>Č: 12</w:t>
            </w: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r w:rsidRPr="003D16E8">
              <w:rPr>
                <w:rFonts w:ascii="Times New Roman" w:hAnsi="Times New Roman"/>
                <w:sz w:val="16"/>
                <w:szCs w:val="16"/>
              </w:rPr>
              <w:t>O: 1</w:t>
            </w: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r w:rsidRPr="003D16E8">
              <w:rPr>
                <w:rFonts w:ascii="Times New Roman" w:hAnsi="Times New Roman"/>
                <w:sz w:val="16"/>
                <w:szCs w:val="16"/>
              </w:rPr>
              <w:t>O: 2</w:t>
            </w: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r w:rsidRPr="003D16E8">
              <w:rPr>
                <w:rFonts w:ascii="Times New Roman" w:hAnsi="Times New Roman"/>
                <w:sz w:val="16"/>
                <w:szCs w:val="16"/>
              </w:rPr>
              <w:t>O: 3</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rsidP="008C6A3E">
            <w:pPr>
              <w:pStyle w:val="BodyText"/>
              <w:bidi w:val="0"/>
              <w:jc w:val="center"/>
              <w:rPr>
                <w:rFonts w:ascii="Times New Roman" w:hAnsi="Times New Roman"/>
              </w:rPr>
            </w:pPr>
            <w:r w:rsidRPr="003D16E8">
              <w:rPr>
                <w:rFonts w:ascii="Times New Roman" w:hAnsi="Times New Roman"/>
              </w:rPr>
              <w:t>Článok  12</w:t>
            </w:r>
          </w:p>
          <w:p w:rsidR="008C6A3E" w:rsidRPr="003D16E8" w:rsidP="00075059">
            <w:pPr>
              <w:pStyle w:val="BodyText"/>
              <w:bidi w:val="0"/>
              <w:jc w:val="left"/>
              <w:rPr>
                <w:rFonts w:ascii="Times New Roman" w:hAnsi="Times New Roman"/>
              </w:rPr>
            </w:pPr>
          </w:p>
          <w:p w:rsidR="008C6A3E" w:rsidRPr="003D16E8" w:rsidP="00855DE8">
            <w:pPr>
              <w:pStyle w:val="Styl1"/>
              <w:numPr>
                <w:ilvl w:val="2"/>
                <w:numId w:val="58"/>
              </w:numPr>
              <w:tabs>
                <w:tab w:val="clear" w:pos="567"/>
                <w:tab w:val="clear" w:pos="709"/>
              </w:tabs>
              <w:bidi w:val="0"/>
              <w:ind w:firstLine="0"/>
              <w:jc w:val="left"/>
              <w:rPr>
                <w:rFonts w:ascii="Times New Roman" w:hAnsi="Times New Roman"/>
              </w:rPr>
            </w:pPr>
            <w:r w:rsidRPr="003D16E8">
              <w:rPr>
                <w:rFonts w:ascii="Times New Roman" w:hAnsi="Times New Roman"/>
              </w:rPr>
              <w:t>Žiadateľ musí pred tým, ako predloží kompetentným orgánom podrobný súhrn uvedený v poslednom pododseku článku 8 ods. 3, zabezpečiť, aby ho vypracovali a podpísali odborníci s potrebnou  odbornou a profesionálnou kvalifikáciou, ktorá bude uvedená v stručnom životopise.</w:t>
            </w:r>
          </w:p>
          <w:p w:rsidR="008C6A3E" w:rsidRPr="003D16E8" w:rsidP="00855DE8">
            <w:pPr>
              <w:pStyle w:val="Styl1"/>
              <w:tabs>
                <w:tab w:val="clear" w:pos="567"/>
                <w:tab w:val="clear" w:pos="709"/>
              </w:tabs>
              <w:bidi w:val="0"/>
              <w:rPr>
                <w:rFonts w:ascii="Times New Roman" w:hAnsi="Times New Roman"/>
              </w:rPr>
            </w:pPr>
          </w:p>
          <w:p w:rsidR="008C6A3E" w:rsidRPr="003D16E8" w:rsidP="00855DE8">
            <w:pPr>
              <w:pStyle w:val="Styl1"/>
              <w:numPr>
                <w:ilvl w:val="2"/>
                <w:numId w:val="58"/>
              </w:numPr>
              <w:tabs>
                <w:tab w:val="clear" w:pos="567"/>
                <w:tab w:val="clear" w:pos="709"/>
              </w:tabs>
              <w:bidi w:val="0"/>
              <w:ind w:firstLine="0"/>
              <w:jc w:val="left"/>
              <w:rPr>
                <w:rFonts w:ascii="Times New Roman" w:hAnsi="Times New Roman"/>
              </w:rPr>
            </w:pPr>
            <w:r w:rsidRPr="003D16E8">
              <w:rPr>
                <w:rFonts w:ascii="Times New Roman" w:hAnsi="Times New Roman"/>
              </w:rPr>
              <w:t>Osoby s  odbornou a profesionálnou kvalifikáciou uvedené v odseku 1 odôvodnia každé použitie vedeckej literatúry podľa článku 10a v súlade s podmienkami ustanovenými v prílohe I.</w:t>
            </w:r>
          </w:p>
          <w:p w:rsidR="008C6A3E" w:rsidRPr="003D16E8" w:rsidP="00075059">
            <w:pPr>
              <w:pStyle w:val="BodyText"/>
              <w:bidi w:val="0"/>
              <w:jc w:val="left"/>
              <w:rPr>
                <w:rFonts w:ascii="Times New Roman" w:hAnsi="Times New Roman"/>
              </w:rPr>
            </w:pPr>
          </w:p>
          <w:p w:rsidR="008C6A3E" w:rsidRPr="003D16E8" w:rsidP="00075059">
            <w:pPr>
              <w:pStyle w:val="BodyText"/>
              <w:bidi w:val="0"/>
              <w:jc w:val="left"/>
              <w:rPr>
                <w:rFonts w:ascii="Times New Roman" w:hAnsi="Times New Roman"/>
              </w:rPr>
            </w:pPr>
            <w:r w:rsidRPr="003D16E8">
              <w:rPr>
                <w:rFonts w:ascii="Times New Roman" w:hAnsi="Times New Roman"/>
              </w:rPr>
              <w:t>3.   Podrobné správy odborníkov sú súčasťou údajov priložených k žiadosti, ktorú žiadateľ podáva na príslušnom úrade.</w:t>
            </w:r>
          </w:p>
          <w:p w:rsidR="008C6A3E" w:rsidRPr="003D16E8" w:rsidP="00075059">
            <w:pPr>
              <w:pStyle w:val="BodyText"/>
              <w:bidi w:val="0"/>
              <w:jc w:val="left"/>
              <w:rPr>
                <w:rFonts w:ascii="Times New Roman" w:hAnsi="Times New Roman"/>
              </w:rPr>
            </w:pPr>
          </w:p>
          <w:p w:rsidR="008C6A3E" w:rsidRPr="003D16E8" w:rsidP="00075059">
            <w:pPr>
              <w:pStyle w:val="BodyText"/>
              <w:bidi w:val="0"/>
              <w:jc w:val="left"/>
              <w:rPr>
                <w:rFonts w:ascii="Times New Roman" w:hAnsi="Times New Roman"/>
              </w:rPr>
            </w:pPr>
          </w:p>
          <w:p w:rsidR="008C6A3E"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r w:rsidRPr="003D16E8">
              <w:rPr>
                <w:rFonts w:ascii="Times New Roman" w:hAnsi="Times New Roman"/>
                <w:sz w:val="16"/>
                <w:szCs w:val="16"/>
              </w:rPr>
              <w:t>N</w:t>
            </w: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r w:rsidRPr="003D16E8">
              <w:rPr>
                <w:rFonts w:ascii="Times New Roman" w:hAnsi="Times New Roman"/>
                <w:sz w:val="16"/>
                <w:szCs w:val="16"/>
              </w:rPr>
              <w:t>N</w:t>
            </w: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r w:rsidRPr="003D16E8">
              <w:rPr>
                <w:rFonts w:ascii="Times New Roman" w:hAnsi="Times New Roman"/>
                <w:sz w:val="16"/>
                <w:szCs w:val="16"/>
              </w:rPr>
              <w:t>N</w:t>
            </w: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p w:rsidR="008C0762"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8C6A3E" w:rsidRPr="003D16E8">
            <w:pPr>
              <w:pStyle w:val="BodyText3"/>
              <w:bidi w:val="0"/>
              <w:rPr>
                <w:rFonts w:ascii="Times New Roman" w:hAnsi="Times New Roman"/>
              </w:rPr>
            </w:pPr>
            <w:r w:rsidRPr="003D16E8">
              <w:rPr>
                <w:rFonts w:ascii="Times New Roman" w:hAnsi="Times New Roman"/>
              </w:rPr>
              <w:t>Výhláška MZ SR 518/1998</w:t>
            </w: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r w:rsidRPr="003D16E8">
              <w:rPr>
                <w:rFonts w:ascii="Times New Roman" w:hAnsi="Times New Roman"/>
                <w:sz w:val="16"/>
                <w:szCs w:val="16"/>
              </w:rPr>
              <w:t>§ 8</w:t>
            </w: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r w:rsidRPr="003D16E8">
              <w:rPr>
                <w:rFonts w:ascii="Times New Roman" w:hAnsi="Times New Roman"/>
                <w:sz w:val="16"/>
                <w:szCs w:val="16"/>
              </w:rPr>
              <w:t>O: 1</w:t>
            </w: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r w:rsidRPr="003D16E8">
              <w:rPr>
                <w:rFonts w:ascii="Times New Roman" w:hAnsi="Times New Roman"/>
                <w:sz w:val="16"/>
                <w:szCs w:val="16"/>
              </w:rPr>
              <w:t>O: 2</w:t>
            </w: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r w:rsidRPr="003D16E8">
              <w:rPr>
                <w:rFonts w:ascii="Times New Roman" w:hAnsi="Times New Roman"/>
                <w:sz w:val="16"/>
                <w:szCs w:val="16"/>
              </w:rPr>
              <w:t>P: a</w:t>
            </w: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r w:rsidRPr="003D16E8">
              <w:rPr>
                <w:rFonts w:ascii="Times New Roman" w:hAnsi="Times New Roman"/>
                <w:sz w:val="16"/>
                <w:szCs w:val="16"/>
              </w:rPr>
              <w:t>P: b</w:t>
            </w: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r w:rsidRPr="003D16E8">
              <w:rPr>
                <w:rFonts w:ascii="Times New Roman" w:hAnsi="Times New Roman"/>
                <w:sz w:val="16"/>
                <w:szCs w:val="16"/>
              </w:rPr>
              <w:t>P: c</w:t>
            </w: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r w:rsidRPr="003D16E8">
              <w:rPr>
                <w:rFonts w:ascii="Times New Roman" w:hAnsi="Times New Roman"/>
                <w:sz w:val="16"/>
                <w:szCs w:val="16"/>
              </w:rPr>
              <w:t>P: d</w:t>
            </w: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r w:rsidRPr="003D16E8">
              <w:rPr>
                <w:rFonts w:ascii="Times New Roman" w:hAnsi="Times New Roman"/>
                <w:sz w:val="16"/>
                <w:szCs w:val="16"/>
              </w:rPr>
              <w:t>P: e</w:t>
            </w: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r w:rsidRPr="003D16E8">
              <w:rPr>
                <w:rFonts w:ascii="Times New Roman" w:hAnsi="Times New Roman"/>
                <w:sz w:val="16"/>
                <w:szCs w:val="16"/>
              </w:rPr>
              <w:t>O: 3</w:t>
            </w: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r w:rsidRPr="003D16E8">
              <w:rPr>
                <w:rFonts w:ascii="Times New Roman" w:hAnsi="Times New Roman"/>
                <w:sz w:val="16"/>
                <w:szCs w:val="16"/>
              </w:rPr>
              <w:t>O: 4</w:t>
            </w: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w:t>
            </w:r>
            <w:r w:rsidRPr="003D16E8">
              <w:rPr>
                <w:rFonts w:ascii="Times New Roman" w:eastAsia="MS Mincho" w:hAnsi="Times New Roman" w:cs="Times New Roman" w:hint="default"/>
                <w:sz w:val="24"/>
                <w:szCs w:val="24"/>
              </w:rPr>
              <w:t xml:space="preserve"> 8</w:t>
            </w:r>
          </w:p>
          <w:p w:rsidR="008C6A3E" w:rsidRPr="003D16E8">
            <w:pPr>
              <w:pStyle w:val="PlainText"/>
              <w:bidi w:val="0"/>
              <w:rPr>
                <w:rFonts w:ascii="Times New Roman" w:eastAsia="MS Mincho" w:hAnsi="Times New Roman" w:cs="Times New Roman" w:hint="default"/>
                <w:sz w:val="24"/>
                <w:szCs w:val="24"/>
              </w:rPr>
            </w:pPr>
          </w:p>
          <w:p w:rsidR="008C6A3E"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Dokumentá</w:t>
            </w:r>
            <w:r w:rsidRPr="003D16E8">
              <w:rPr>
                <w:rFonts w:ascii="Times New Roman" w:eastAsia="MS Mincho" w:hAnsi="Times New Roman" w:cs="Times New Roman" w:hint="default"/>
                <w:sz w:val="24"/>
                <w:szCs w:val="24"/>
              </w:rPr>
              <w:t>cia o vý</w:t>
            </w:r>
            <w:r w:rsidRPr="003D16E8">
              <w:rPr>
                <w:rFonts w:ascii="Times New Roman" w:eastAsia="MS Mincho" w:hAnsi="Times New Roman" w:cs="Times New Roman" w:hint="default"/>
                <w:sz w:val="24"/>
                <w:szCs w:val="24"/>
              </w:rPr>
              <w:t>sledkoch farmaceutické</w:t>
            </w:r>
            <w:r w:rsidRPr="003D16E8">
              <w:rPr>
                <w:rFonts w:ascii="Times New Roman" w:eastAsia="MS Mincho" w:hAnsi="Times New Roman" w:cs="Times New Roman" w:hint="default"/>
                <w:sz w:val="24"/>
                <w:szCs w:val="24"/>
              </w:rPr>
              <w:t>ho skúš</w:t>
            </w:r>
            <w:r w:rsidRPr="003D16E8">
              <w:rPr>
                <w:rFonts w:ascii="Times New Roman" w:eastAsia="MS Mincho" w:hAnsi="Times New Roman" w:cs="Times New Roman" w:hint="default"/>
                <w:sz w:val="24"/>
                <w:szCs w:val="24"/>
              </w:rPr>
              <w:t>ania, toxikologicko-farmakologick</w:t>
            </w:r>
            <w:r w:rsidRPr="003D16E8">
              <w:rPr>
                <w:rFonts w:ascii="Times New Roman" w:eastAsia="MS Mincho" w:hAnsi="Times New Roman" w:cs="Times New Roman" w:hint="default"/>
                <w:sz w:val="24"/>
                <w:szCs w:val="24"/>
              </w:rPr>
              <w:t>é</w:t>
            </w:r>
            <w:r w:rsidRPr="003D16E8">
              <w:rPr>
                <w:rFonts w:ascii="Times New Roman" w:eastAsia="MS Mincho" w:hAnsi="Times New Roman" w:cs="Times New Roman" w:hint="default"/>
                <w:sz w:val="24"/>
                <w:szCs w:val="24"/>
              </w:rPr>
              <w:t>ho skúš</w:t>
            </w:r>
            <w:r w:rsidRPr="003D16E8">
              <w:rPr>
                <w:rFonts w:ascii="Times New Roman" w:eastAsia="MS Mincho" w:hAnsi="Times New Roman" w:cs="Times New Roman" w:hint="default"/>
                <w:sz w:val="24"/>
                <w:szCs w:val="24"/>
              </w:rPr>
              <w:t>ania a klinické</w:t>
            </w:r>
            <w:r w:rsidRPr="003D16E8">
              <w:rPr>
                <w:rFonts w:ascii="Times New Roman" w:eastAsia="MS Mincho" w:hAnsi="Times New Roman" w:cs="Times New Roman" w:hint="default"/>
                <w:sz w:val="24"/>
                <w:szCs w:val="24"/>
              </w:rPr>
              <w:t>ho skúš</w:t>
            </w:r>
            <w:r w:rsidRPr="003D16E8">
              <w:rPr>
                <w:rFonts w:ascii="Times New Roman" w:eastAsia="MS Mincho" w:hAnsi="Times New Roman" w:cs="Times New Roman" w:hint="default"/>
                <w:sz w:val="24"/>
                <w:szCs w:val="24"/>
              </w:rPr>
              <w:t>ania</w:t>
            </w:r>
          </w:p>
          <w:p w:rsidR="008C6A3E" w:rsidRPr="003D16E8">
            <w:pPr>
              <w:pStyle w:val="PlainText"/>
              <w:bidi w:val="0"/>
              <w:rPr>
                <w:rFonts w:ascii="Times New Roman" w:eastAsia="MS Mincho" w:hAnsi="Times New Roman"/>
                <w:sz w:val="24"/>
                <w:szCs w:val="24"/>
              </w:rPr>
            </w:pPr>
          </w:p>
          <w:p w:rsidR="008C6A3E"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sz w:val="24"/>
                <w:szCs w:val="24"/>
              </w:rPr>
              <w:t xml:space="preserve">    (1) Odborn</w:t>
            </w:r>
            <w:r w:rsidRPr="003D16E8">
              <w:rPr>
                <w:rFonts w:ascii="Times New Roman" w:eastAsia="MS Mincho" w:hAnsi="Times New Roman" w:cs="Times New Roman" w:hint="default"/>
                <w:sz w:val="24"/>
                <w:szCs w:val="24"/>
              </w:rPr>
              <w:t>í</w:t>
            </w:r>
            <w:r w:rsidRPr="003D16E8">
              <w:rPr>
                <w:rFonts w:ascii="Times New Roman" w:eastAsia="MS Mincho" w:hAnsi="Times New Roman" w:cs="Times New Roman" w:hint="default"/>
                <w:sz w:val="24"/>
                <w:szCs w:val="24"/>
              </w:rPr>
              <w:t>ci podľ</w:t>
            </w:r>
            <w:r w:rsidRPr="003D16E8">
              <w:rPr>
                <w:rFonts w:ascii="Times New Roman" w:eastAsia="MS Mincho" w:hAnsi="Times New Roman" w:cs="Times New Roman" w:hint="default"/>
                <w:sz w:val="24"/>
                <w:szCs w:val="24"/>
              </w:rPr>
              <w:t>a odseku 2  pí</w:t>
            </w:r>
            <w:r w:rsidRPr="003D16E8">
              <w:rPr>
                <w:rFonts w:ascii="Times New Roman" w:eastAsia="MS Mincho" w:hAnsi="Times New Roman" w:cs="Times New Roman" w:hint="default"/>
                <w:sz w:val="24"/>
                <w:szCs w:val="24"/>
              </w:rPr>
              <w:t>sm. c) zostavujú</w:t>
            </w:r>
            <w:r w:rsidRPr="003D16E8">
              <w:rPr>
                <w:rFonts w:ascii="Times New Roman" w:eastAsia="MS Mincho" w:hAnsi="Times New Roman" w:cs="Times New Roman" w:hint="default"/>
                <w:sz w:val="24"/>
                <w:szCs w:val="24"/>
              </w:rPr>
              <w:t xml:space="preserve"> podľ</w:t>
            </w:r>
            <w:r w:rsidRPr="003D16E8">
              <w:rPr>
                <w:rFonts w:ascii="Times New Roman" w:eastAsia="MS Mincho" w:hAnsi="Times New Roman" w:cs="Times New Roman" w:hint="default"/>
                <w:sz w:val="24"/>
                <w:szCs w:val="24"/>
              </w:rPr>
              <w:t>a prí</w:t>
            </w:r>
            <w:r w:rsidRPr="003D16E8">
              <w:rPr>
                <w:rFonts w:ascii="Times New Roman" w:eastAsia="MS Mincho" w:hAnsi="Times New Roman" w:cs="Times New Roman" w:hint="default"/>
                <w:sz w:val="24"/>
                <w:szCs w:val="24"/>
              </w:rPr>
              <w:t>lohy a podpisujú</w:t>
            </w:r>
            <w:r w:rsidRPr="003D16E8">
              <w:rPr>
                <w:rFonts w:ascii="Times New Roman" w:eastAsia="MS Mincho" w:hAnsi="Times New Roman" w:cs="Times New Roman" w:hint="default"/>
                <w:sz w:val="24"/>
                <w:szCs w:val="24"/>
              </w:rPr>
              <w:t xml:space="preserve">  dokumentá</w:t>
            </w:r>
            <w:r w:rsidRPr="003D16E8">
              <w:rPr>
                <w:rFonts w:ascii="Times New Roman" w:eastAsia="MS Mincho" w:hAnsi="Times New Roman" w:cs="Times New Roman" w:hint="default"/>
                <w:sz w:val="24"/>
                <w:szCs w:val="24"/>
              </w:rPr>
              <w:t>ciu o  vý</w:t>
            </w:r>
            <w:r w:rsidRPr="003D16E8">
              <w:rPr>
                <w:rFonts w:ascii="Times New Roman" w:eastAsia="MS Mincho" w:hAnsi="Times New Roman" w:cs="Times New Roman" w:hint="default"/>
                <w:sz w:val="24"/>
                <w:szCs w:val="24"/>
              </w:rPr>
              <w:t>sledkoch farmaceutické</w:t>
            </w:r>
            <w:r w:rsidRPr="003D16E8">
              <w:rPr>
                <w:rFonts w:ascii="Times New Roman" w:eastAsia="MS Mincho" w:hAnsi="Times New Roman" w:cs="Times New Roman" w:hint="default"/>
                <w:sz w:val="24"/>
                <w:szCs w:val="24"/>
              </w:rPr>
              <w:t>ho  skúš</w:t>
            </w:r>
            <w:r w:rsidRPr="003D16E8">
              <w:rPr>
                <w:rFonts w:ascii="Times New Roman" w:eastAsia="MS Mincho" w:hAnsi="Times New Roman" w:cs="Times New Roman" w:hint="default"/>
                <w:sz w:val="24"/>
                <w:szCs w:val="24"/>
              </w:rPr>
              <w:t>ania,</w:t>
            </w:r>
          </w:p>
          <w:p w:rsidR="008C6A3E"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toxikologicko-farmakologické</w:t>
            </w:r>
            <w:r w:rsidRPr="003D16E8">
              <w:rPr>
                <w:rFonts w:ascii="Times New Roman" w:eastAsia="MS Mincho" w:hAnsi="Times New Roman" w:cs="Times New Roman" w:hint="default"/>
                <w:sz w:val="24"/>
                <w:szCs w:val="24"/>
              </w:rPr>
              <w:t>ho skúš</w:t>
            </w:r>
            <w:r w:rsidRPr="003D16E8">
              <w:rPr>
                <w:rFonts w:ascii="Times New Roman" w:eastAsia="MS Mincho" w:hAnsi="Times New Roman" w:cs="Times New Roman" w:hint="default"/>
                <w:sz w:val="24"/>
                <w:szCs w:val="24"/>
              </w:rPr>
              <w:t>ania a klinické</w:t>
            </w:r>
            <w:r w:rsidRPr="003D16E8">
              <w:rPr>
                <w:rFonts w:ascii="Times New Roman" w:eastAsia="MS Mincho" w:hAnsi="Times New Roman" w:cs="Times New Roman" w:hint="default"/>
                <w:sz w:val="24"/>
                <w:szCs w:val="24"/>
              </w:rPr>
              <w:t>ho skúš</w:t>
            </w:r>
            <w:r w:rsidRPr="003D16E8">
              <w:rPr>
                <w:rFonts w:ascii="Times New Roman" w:eastAsia="MS Mincho" w:hAnsi="Times New Roman" w:cs="Times New Roman" w:hint="default"/>
                <w:sz w:val="24"/>
                <w:szCs w:val="24"/>
              </w:rPr>
              <w:t>ania. 13)</w:t>
            </w:r>
          </w:p>
          <w:p w:rsidR="008C6A3E" w:rsidRPr="003D16E8">
            <w:pPr>
              <w:pStyle w:val="PlainText"/>
              <w:bidi w:val="0"/>
              <w:rPr>
                <w:rFonts w:ascii="Times New Roman" w:eastAsia="MS Mincho" w:hAnsi="Times New Roman"/>
                <w:sz w:val="24"/>
                <w:szCs w:val="24"/>
              </w:rPr>
            </w:pPr>
          </w:p>
          <w:p w:rsidR="008C6A3E"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(2) Ú</w:t>
            </w:r>
            <w:r w:rsidRPr="003D16E8">
              <w:rPr>
                <w:rFonts w:ascii="Times New Roman" w:eastAsia="MS Mincho" w:hAnsi="Times New Roman" w:cs="Times New Roman" w:hint="default"/>
                <w:sz w:val="24"/>
                <w:szCs w:val="24"/>
              </w:rPr>
              <w:t>lohou odborní</w:t>
            </w:r>
            <w:r w:rsidRPr="003D16E8">
              <w:rPr>
                <w:rFonts w:ascii="Times New Roman" w:eastAsia="MS Mincho" w:hAnsi="Times New Roman" w:cs="Times New Roman" w:hint="default"/>
                <w:sz w:val="24"/>
                <w:szCs w:val="24"/>
              </w:rPr>
              <w:t>kov je v zá</w:t>
            </w:r>
            <w:r w:rsidRPr="003D16E8">
              <w:rPr>
                <w:rFonts w:ascii="Times New Roman" w:eastAsia="MS Mincho" w:hAnsi="Times New Roman" w:cs="Times New Roman" w:hint="default"/>
                <w:sz w:val="24"/>
                <w:szCs w:val="24"/>
              </w:rPr>
              <w:t>vislosti od ich vzdelania</w:t>
            </w:r>
          </w:p>
          <w:p w:rsidR="008C6A3E" w:rsidRPr="003D16E8">
            <w:pPr>
              <w:pStyle w:val="PlainText"/>
              <w:bidi w:val="0"/>
              <w:rPr>
                <w:rFonts w:ascii="Times New Roman" w:eastAsia="MS Mincho" w:hAnsi="Times New Roman"/>
                <w:sz w:val="24"/>
                <w:szCs w:val="24"/>
              </w:rPr>
            </w:pPr>
          </w:p>
          <w:p w:rsidR="008C6A3E"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sz w:val="24"/>
                <w:szCs w:val="24"/>
              </w:rPr>
              <w:t xml:space="preserve"> a) vyko</w:t>
            </w:r>
            <w:r w:rsidRPr="003D16E8">
              <w:rPr>
                <w:rFonts w:ascii="Times New Roman" w:eastAsia="MS Mincho" w:hAnsi="Times New Roman" w:cs="Times New Roman" w:hint="default"/>
                <w:sz w:val="24"/>
                <w:szCs w:val="24"/>
              </w:rPr>
              <w:t>ná</w:t>
            </w:r>
            <w:r w:rsidRPr="003D16E8">
              <w:rPr>
                <w:rFonts w:ascii="Times New Roman" w:eastAsia="MS Mincho" w:hAnsi="Times New Roman" w:cs="Times New Roman" w:hint="default"/>
                <w:sz w:val="24"/>
                <w:szCs w:val="24"/>
              </w:rPr>
              <w:t>vať</w:t>
            </w:r>
            <w:r w:rsidRPr="003D16E8">
              <w:rPr>
                <w:rFonts w:ascii="Times New Roman" w:eastAsia="MS Mincho" w:hAnsi="Times New Roman" w:cs="Times New Roman" w:hint="default"/>
                <w:sz w:val="24"/>
                <w:szCs w:val="24"/>
              </w:rPr>
              <w:t xml:space="preserve">  prá</w:t>
            </w:r>
            <w:r w:rsidRPr="003D16E8">
              <w:rPr>
                <w:rFonts w:ascii="Times New Roman" w:eastAsia="MS Mincho" w:hAnsi="Times New Roman" w:cs="Times New Roman" w:hint="default"/>
                <w:sz w:val="24"/>
                <w:szCs w:val="24"/>
              </w:rPr>
              <w:t>ce  vzť</w:t>
            </w:r>
            <w:r w:rsidRPr="003D16E8">
              <w:rPr>
                <w:rFonts w:ascii="Times New Roman" w:eastAsia="MS Mincho" w:hAnsi="Times New Roman" w:cs="Times New Roman" w:hint="default"/>
                <w:sz w:val="24"/>
                <w:szCs w:val="24"/>
              </w:rPr>
              <w:t>ahujú</w:t>
            </w:r>
            <w:r w:rsidRPr="003D16E8">
              <w:rPr>
                <w:rFonts w:ascii="Times New Roman" w:eastAsia="MS Mincho" w:hAnsi="Times New Roman" w:cs="Times New Roman" w:hint="default"/>
                <w:sz w:val="24"/>
                <w:szCs w:val="24"/>
              </w:rPr>
              <w:t>ce  sa  na  ich odbor (farmaceutickú</w:t>
            </w:r>
            <w:r w:rsidRPr="003D16E8">
              <w:rPr>
                <w:rFonts w:ascii="Times New Roman" w:eastAsia="MS Mincho" w:hAnsi="Times New Roman" w:cs="Times New Roman" w:hint="default"/>
                <w:sz w:val="24"/>
                <w:szCs w:val="24"/>
              </w:rPr>
              <w:t xml:space="preserve"> analý</w:t>
            </w:r>
            <w:r w:rsidRPr="003D16E8">
              <w:rPr>
                <w:rFonts w:ascii="Times New Roman" w:eastAsia="MS Mincho" w:hAnsi="Times New Roman" w:cs="Times New Roman" w:hint="default"/>
                <w:sz w:val="24"/>
                <w:szCs w:val="24"/>
              </w:rPr>
              <w:t>zu, toxikoló</w:t>
            </w:r>
            <w:r w:rsidRPr="003D16E8">
              <w:rPr>
                <w:rFonts w:ascii="Times New Roman" w:eastAsia="MS Mincho" w:hAnsi="Times New Roman" w:cs="Times New Roman" w:hint="default"/>
                <w:sz w:val="24"/>
                <w:szCs w:val="24"/>
              </w:rPr>
              <w:t>giu, farmakoló</w:t>
            </w:r>
            <w:r w:rsidRPr="003D16E8">
              <w:rPr>
                <w:rFonts w:ascii="Times New Roman" w:eastAsia="MS Mincho" w:hAnsi="Times New Roman" w:cs="Times New Roman" w:hint="default"/>
                <w:sz w:val="24"/>
                <w:szCs w:val="24"/>
              </w:rPr>
              <w:t>giu a analogické</w:t>
            </w:r>
            <w:r w:rsidRPr="003D16E8">
              <w:rPr>
                <w:rFonts w:ascii="Times New Roman" w:eastAsia="MS Mincho" w:hAnsi="Times New Roman" w:cs="Times New Roman" w:hint="default"/>
                <w:sz w:val="24"/>
                <w:szCs w:val="24"/>
              </w:rPr>
              <w:t xml:space="preserve"> experimentá</w:t>
            </w:r>
            <w:r w:rsidRPr="003D16E8">
              <w:rPr>
                <w:rFonts w:ascii="Times New Roman" w:eastAsia="MS Mincho" w:hAnsi="Times New Roman" w:cs="Times New Roman" w:hint="default"/>
                <w:sz w:val="24"/>
                <w:szCs w:val="24"/>
              </w:rPr>
              <w:t>lne vedné</w:t>
            </w:r>
            <w:r w:rsidRPr="003D16E8">
              <w:rPr>
                <w:rFonts w:ascii="Times New Roman" w:eastAsia="MS Mincho" w:hAnsi="Times New Roman" w:cs="Times New Roman" w:hint="default"/>
                <w:sz w:val="24"/>
                <w:szCs w:val="24"/>
              </w:rPr>
              <w:t xml:space="preserve"> odbory, klinické</w:t>
            </w:r>
            <w:r w:rsidRPr="003D16E8">
              <w:rPr>
                <w:rFonts w:ascii="Times New Roman" w:eastAsia="MS Mincho" w:hAnsi="Times New Roman" w:cs="Times New Roman" w:hint="default"/>
                <w:sz w:val="24"/>
                <w:szCs w:val="24"/>
              </w:rPr>
              <w:t xml:space="preserve"> skúš</w:t>
            </w:r>
            <w:r w:rsidRPr="003D16E8">
              <w:rPr>
                <w:rFonts w:ascii="Times New Roman" w:eastAsia="MS Mincho" w:hAnsi="Times New Roman" w:cs="Times New Roman" w:hint="default"/>
                <w:sz w:val="24"/>
                <w:szCs w:val="24"/>
              </w:rPr>
              <w:t>anie),</w:t>
            </w:r>
          </w:p>
          <w:p w:rsidR="008C6A3E"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w:t>
            </w:r>
          </w:p>
          <w:p w:rsidR="008C6A3E" w:rsidRPr="003D16E8">
            <w:pPr>
              <w:pStyle w:val="PlainText"/>
              <w:bidi w:val="0"/>
              <w:rPr>
                <w:rFonts w:ascii="Times New Roman" w:eastAsia="MS Mincho" w:hAnsi="Times New Roman" w:cs="Times New Roman" w:hint="default"/>
                <w:sz w:val="24"/>
                <w:szCs w:val="24"/>
              </w:rPr>
            </w:pPr>
          </w:p>
          <w:p w:rsidR="008C6A3E"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b) opisovať</w:t>
            </w:r>
            <w:r w:rsidRPr="003D16E8">
              <w:rPr>
                <w:rFonts w:ascii="Times New Roman" w:eastAsia="MS Mincho" w:hAnsi="Times New Roman" w:cs="Times New Roman" w:hint="default"/>
                <w:sz w:val="24"/>
                <w:szCs w:val="24"/>
              </w:rPr>
              <w:t xml:space="preserve"> poznatky zí</w:t>
            </w:r>
            <w:r w:rsidRPr="003D16E8">
              <w:rPr>
                <w:rFonts w:ascii="Times New Roman" w:eastAsia="MS Mincho" w:hAnsi="Times New Roman" w:cs="Times New Roman" w:hint="default"/>
                <w:sz w:val="24"/>
                <w:szCs w:val="24"/>
              </w:rPr>
              <w:t>skané</w:t>
            </w:r>
            <w:r w:rsidRPr="003D16E8">
              <w:rPr>
                <w:rFonts w:ascii="Times New Roman" w:eastAsia="MS Mincho" w:hAnsi="Times New Roman" w:cs="Times New Roman" w:hint="default"/>
                <w:sz w:val="24"/>
                <w:szCs w:val="24"/>
              </w:rPr>
              <w:t xml:space="preserve"> v priebehu farmaceutické</w:t>
            </w:r>
            <w:r w:rsidRPr="003D16E8">
              <w:rPr>
                <w:rFonts w:ascii="Times New Roman" w:eastAsia="MS Mincho" w:hAnsi="Times New Roman" w:cs="Times New Roman" w:hint="default"/>
                <w:sz w:val="24"/>
                <w:szCs w:val="24"/>
              </w:rPr>
              <w:t>ho skúš</w:t>
            </w:r>
            <w:r w:rsidRPr="003D16E8">
              <w:rPr>
                <w:rFonts w:ascii="Times New Roman" w:eastAsia="MS Mincho" w:hAnsi="Times New Roman" w:cs="Times New Roman" w:hint="default"/>
                <w:sz w:val="24"/>
                <w:szCs w:val="24"/>
              </w:rPr>
              <w:t>ania, toxikologicko-farmakologické</w:t>
            </w:r>
            <w:r w:rsidRPr="003D16E8">
              <w:rPr>
                <w:rFonts w:ascii="Times New Roman" w:eastAsia="MS Mincho" w:hAnsi="Times New Roman" w:cs="Times New Roman" w:hint="default"/>
                <w:sz w:val="24"/>
                <w:szCs w:val="24"/>
              </w:rPr>
              <w:t xml:space="preserve">ho </w:t>
            </w:r>
            <w:r w:rsidRPr="003D16E8">
              <w:rPr>
                <w:rFonts w:ascii="Times New Roman" w:eastAsia="MS Mincho" w:hAnsi="Times New Roman" w:cs="Times New Roman" w:hint="default"/>
                <w:sz w:val="24"/>
                <w:szCs w:val="24"/>
              </w:rPr>
              <w:t>skúš</w:t>
            </w:r>
            <w:r w:rsidRPr="003D16E8">
              <w:rPr>
                <w:rFonts w:ascii="Times New Roman" w:eastAsia="MS Mincho" w:hAnsi="Times New Roman" w:cs="Times New Roman" w:hint="default"/>
                <w:sz w:val="24"/>
                <w:szCs w:val="24"/>
              </w:rPr>
              <w:t>ania  a klinické</w:t>
            </w:r>
            <w:r w:rsidRPr="003D16E8">
              <w:rPr>
                <w:rFonts w:ascii="Times New Roman" w:eastAsia="MS Mincho" w:hAnsi="Times New Roman" w:cs="Times New Roman" w:hint="default"/>
                <w:sz w:val="24"/>
                <w:szCs w:val="24"/>
              </w:rPr>
              <w:t>ho skúš</w:t>
            </w:r>
            <w:r w:rsidRPr="003D16E8">
              <w:rPr>
                <w:rFonts w:ascii="Times New Roman" w:eastAsia="MS Mincho" w:hAnsi="Times New Roman" w:cs="Times New Roman" w:hint="default"/>
                <w:sz w:val="24"/>
                <w:szCs w:val="24"/>
              </w:rPr>
              <w:t>ania produktu,</w:t>
            </w:r>
          </w:p>
          <w:p w:rsidR="008C6A3E"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w:t>
            </w:r>
          </w:p>
          <w:p w:rsidR="008C6A3E"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c) vyjadrovať</w:t>
            </w:r>
            <w:r w:rsidRPr="003D16E8">
              <w:rPr>
                <w:rFonts w:ascii="Times New Roman" w:eastAsia="MS Mincho" w:hAnsi="Times New Roman" w:cs="Times New Roman" w:hint="default"/>
                <w:sz w:val="24"/>
                <w:szCs w:val="24"/>
              </w:rPr>
              <w:t xml:space="preserve"> sa, a to</w:t>
            </w:r>
          </w:p>
          <w:p w:rsidR="008C6A3E" w:rsidRPr="003D16E8">
            <w:pPr>
              <w:pStyle w:val="PlainText"/>
              <w:bidi w:val="0"/>
              <w:rPr>
                <w:rFonts w:ascii="Times New Roman" w:eastAsia="MS Mincho" w:hAnsi="Times New Roman" w:cs="Times New Roman" w:hint="default"/>
                <w:sz w:val="24"/>
                <w:szCs w:val="24"/>
              </w:rPr>
            </w:pPr>
          </w:p>
          <w:p w:rsidR="008C6A3E"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1. analytik  k  produktu,  č</w:t>
            </w:r>
            <w:r w:rsidRPr="003D16E8">
              <w:rPr>
                <w:rFonts w:ascii="Times New Roman" w:eastAsia="MS Mincho" w:hAnsi="Times New Roman" w:cs="Times New Roman" w:hint="default"/>
                <w:sz w:val="24"/>
                <w:szCs w:val="24"/>
              </w:rPr>
              <w:t>i  má</w:t>
            </w:r>
            <w:r w:rsidRPr="003D16E8">
              <w:rPr>
                <w:rFonts w:ascii="Times New Roman" w:eastAsia="MS Mincho" w:hAnsi="Times New Roman" w:cs="Times New Roman" w:hint="default"/>
                <w:sz w:val="24"/>
                <w:szCs w:val="24"/>
              </w:rPr>
              <w:t xml:space="preserve">  deklarované</w:t>
            </w:r>
            <w:r w:rsidRPr="003D16E8">
              <w:rPr>
                <w:rFonts w:ascii="Times New Roman" w:eastAsia="MS Mincho" w:hAnsi="Times New Roman" w:cs="Times New Roman" w:hint="default"/>
                <w:sz w:val="24"/>
                <w:szCs w:val="24"/>
              </w:rPr>
              <w:t xml:space="preserve">  zlož</w:t>
            </w:r>
            <w:r w:rsidRPr="003D16E8">
              <w:rPr>
                <w:rFonts w:ascii="Times New Roman" w:eastAsia="MS Mincho" w:hAnsi="Times New Roman" w:cs="Times New Roman" w:hint="default"/>
                <w:sz w:val="24"/>
                <w:szCs w:val="24"/>
              </w:rPr>
              <w:t>enie  a </w:t>
            </w:r>
            <w:r w:rsidRPr="003D16E8">
              <w:rPr>
                <w:rFonts w:ascii="Times New Roman" w:eastAsia="MS Mincho" w:hAnsi="Times New Roman" w:cs="Times New Roman" w:hint="default"/>
                <w:sz w:val="24"/>
                <w:szCs w:val="24"/>
              </w:rPr>
              <w:t>č</w:t>
            </w:r>
            <w:r w:rsidRPr="003D16E8">
              <w:rPr>
                <w:rFonts w:ascii="Times New Roman" w:eastAsia="MS Mincho" w:hAnsi="Times New Roman" w:cs="Times New Roman" w:hint="default"/>
                <w:sz w:val="24"/>
                <w:szCs w:val="24"/>
              </w:rPr>
              <w:t>i  vý</w:t>
            </w:r>
            <w:r w:rsidRPr="003D16E8">
              <w:rPr>
                <w:rFonts w:ascii="Times New Roman" w:eastAsia="MS Mincho" w:hAnsi="Times New Roman" w:cs="Times New Roman" w:hint="default"/>
                <w:sz w:val="24"/>
                <w:szCs w:val="24"/>
              </w:rPr>
              <w:t>robcom navrhované</w:t>
            </w:r>
            <w:r w:rsidRPr="003D16E8">
              <w:rPr>
                <w:rFonts w:ascii="Times New Roman" w:eastAsia="MS Mincho" w:hAnsi="Times New Roman" w:cs="Times New Roman" w:hint="default"/>
                <w:sz w:val="24"/>
                <w:szCs w:val="24"/>
              </w:rPr>
              <w:t xml:space="preserve"> kontrolné</w:t>
            </w:r>
            <w:r w:rsidRPr="003D16E8">
              <w:rPr>
                <w:rFonts w:ascii="Times New Roman" w:eastAsia="MS Mincho" w:hAnsi="Times New Roman" w:cs="Times New Roman" w:hint="default"/>
                <w:sz w:val="24"/>
                <w:szCs w:val="24"/>
              </w:rPr>
              <w:t xml:space="preserve"> metó</w:t>
            </w:r>
            <w:r w:rsidRPr="003D16E8">
              <w:rPr>
                <w:rFonts w:ascii="Times New Roman" w:eastAsia="MS Mincho" w:hAnsi="Times New Roman" w:cs="Times New Roman" w:hint="default"/>
                <w:sz w:val="24"/>
                <w:szCs w:val="24"/>
              </w:rPr>
              <w:t>dy sú</w:t>
            </w:r>
            <w:r w:rsidRPr="003D16E8">
              <w:rPr>
                <w:rFonts w:ascii="Times New Roman" w:eastAsia="MS Mincho" w:hAnsi="Times New Roman" w:cs="Times New Roman" w:hint="default"/>
                <w:sz w:val="24"/>
                <w:szCs w:val="24"/>
              </w:rPr>
              <w:t xml:space="preserve"> odô</w:t>
            </w:r>
            <w:r w:rsidRPr="003D16E8">
              <w:rPr>
                <w:rFonts w:ascii="Times New Roman" w:eastAsia="MS Mincho" w:hAnsi="Times New Roman" w:cs="Times New Roman" w:hint="default"/>
                <w:sz w:val="24"/>
                <w:szCs w:val="24"/>
              </w:rPr>
              <w:t>vodnené,</w:t>
            </w:r>
          </w:p>
          <w:p w:rsidR="008C6A3E"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w:t>
            </w:r>
          </w:p>
          <w:p w:rsidR="008C6A3E"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2. farmakoló</w:t>
            </w:r>
            <w:r w:rsidRPr="003D16E8">
              <w:rPr>
                <w:rFonts w:ascii="Times New Roman" w:eastAsia="MS Mincho" w:hAnsi="Times New Roman" w:cs="Times New Roman" w:hint="default"/>
                <w:sz w:val="24"/>
                <w:szCs w:val="24"/>
              </w:rPr>
              <w:t>g,   toxikoló</w:t>
            </w:r>
            <w:r w:rsidRPr="003D16E8">
              <w:rPr>
                <w:rFonts w:ascii="Times New Roman" w:eastAsia="MS Mincho" w:hAnsi="Times New Roman" w:cs="Times New Roman" w:hint="default"/>
                <w:sz w:val="24"/>
                <w:szCs w:val="24"/>
              </w:rPr>
              <w:t>g   alebo   odborní</w:t>
            </w:r>
            <w:r w:rsidRPr="003D16E8">
              <w:rPr>
                <w:rFonts w:ascii="Times New Roman" w:eastAsia="MS Mincho" w:hAnsi="Times New Roman" w:cs="Times New Roman" w:hint="default"/>
                <w:sz w:val="24"/>
                <w:szCs w:val="24"/>
              </w:rPr>
              <w:t>k   s </w:t>
            </w:r>
            <w:r w:rsidRPr="003D16E8">
              <w:rPr>
                <w:rFonts w:ascii="Times New Roman" w:eastAsia="MS Mincho" w:hAnsi="Times New Roman" w:cs="Times New Roman" w:hint="default"/>
                <w:sz w:val="24"/>
                <w:szCs w:val="24"/>
              </w:rPr>
              <w:t>rovnocenný</w:t>
            </w:r>
            <w:r w:rsidRPr="003D16E8">
              <w:rPr>
                <w:rFonts w:ascii="Times New Roman" w:eastAsia="MS Mincho" w:hAnsi="Times New Roman" w:cs="Times New Roman" w:hint="default"/>
                <w:sz w:val="24"/>
                <w:szCs w:val="24"/>
              </w:rPr>
              <w:t xml:space="preserve">m  </w:t>
            </w:r>
            <w:r w:rsidRPr="003D16E8">
              <w:rPr>
                <w:rFonts w:ascii="Times New Roman" w:eastAsia="MS Mincho" w:hAnsi="Times New Roman" w:cs="Times New Roman" w:hint="default"/>
                <w:sz w:val="24"/>
                <w:szCs w:val="24"/>
              </w:rPr>
              <w:t>vzdelaní</w:t>
            </w:r>
            <w:r w:rsidRPr="003D16E8">
              <w:rPr>
                <w:rFonts w:ascii="Times New Roman" w:eastAsia="MS Mincho" w:hAnsi="Times New Roman" w:cs="Times New Roman" w:hint="default"/>
                <w:sz w:val="24"/>
                <w:szCs w:val="24"/>
              </w:rPr>
              <w:t>m  k  toxicite  produktov  a  k </w:t>
            </w:r>
            <w:r w:rsidRPr="003D16E8">
              <w:rPr>
                <w:rFonts w:ascii="Times New Roman" w:eastAsia="MS Mincho" w:hAnsi="Times New Roman" w:cs="Times New Roman" w:hint="default"/>
                <w:sz w:val="24"/>
                <w:szCs w:val="24"/>
              </w:rPr>
              <w:t>ich farmakologický</w:t>
            </w:r>
            <w:r w:rsidRPr="003D16E8">
              <w:rPr>
                <w:rFonts w:ascii="Times New Roman" w:eastAsia="MS Mincho" w:hAnsi="Times New Roman" w:cs="Times New Roman" w:hint="default"/>
                <w:sz w:val="24"/>
                <w:szCs w:val="24"/>
              </w:rPr>
              <w:t>m vlastnostiam,</w:t>
            </w:r>
          </w:p>
          <w:p w:rsidR="008C6A3E"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w:t>
            </w:r>
          </w:p>
          <w:p w:rsidR="008C6A3E"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3. leká</w:t>
            </w:r>
            <w:r w:rsidRPr="003D16E8">
              <w:rPr>
                <w:rFonts w:ascii="Times New Roman" w:eastAsia="MS Mincho" w:hAnsi="Times New Roman" w:cs="Times New Roman" w:hint="default"/>
                <w:sz w:val="24"/>
                <w:szCs w:val="24"/>
              </w:rPr>
              <w:t>r, ktorý</w:t>
            </w:r>
            <w:r w:rsidRPr="003D16E8">
              <w:rPr>
                <w:rFonts w:ascii="Times New Roman" w:eastAsia="MS Mincho" w:hAnsi="Times New Roman" w:cs="Times New Roman" w:hint="default"/>
                <w:sz w:val="24"/>
                <w:szCs w:val="24"/>
              </w:rPr>
              <w:t xml:space="preserve"> podá</w:t>
            </w:r>
            <w:r w:rsidRPr="003D16E8">
              <w:rPr>
                <w:rFonts w:ascii="Times New Roman" w:eastAsia="MS Mincho" w:hAnsi="Times New Roman" w:cs="Times New Roman" w:hint="default"/>
                <w:sz w:val="24"/>
                <w:szCs w:val="24"/>
              </w:rPr>
              <w:t>val produkt, č</w:t>
            </w:r>
            <w:r w:rsidRPr="003D16E8">
              <w:rPr>
                <w:rFonts w:ascii="Times New Roman" w:eastAsia="MS Mincho" w:hAnsi="Times New Roman" w:cs="Times New Roman" w:hint="default"/>
                <w:sz w:val="24"/>
                <w:szCs w:val="24"/>
              </w:rPr>
              <w:t>i sa úč</w:t>
            </w:r>
            <w:r w:rsidRPr="003D16E8">
              <w:rPr>
                <w:rFonts w:ascii="Times New Roman" w:eastAsia="MS Mincho" w:hAnsi="Times New Roman" w:cs="Times New Roman" w:hint="default"/>
                <w:sz w:val="24"/>
                <w:szCs w:val="24"/>
              </w:rPr>
              <w:t>inky produktu zhodujú</w:t>
            </w:r>
            <w:r w:rsidRPr="003D16E8">
              <w:rPr>
                <w:rFonts w:ascii="Times New Roman" w:eastAsia="MS Mincho" w:hAnsi="Times New Roman" w:cs="Times New Roman" w:hint="default"/>
                <w:sz w:val="24"/>
                <w:szCs w:val="24"/>
              </w:rPr>
              <w:t xml:space="preserve"> s úč</w:t>
            </w:r>
            <w:r w:rsidRPr="003D16E8">
              <w:rPr>
                <w:rFonts w:ascii="Times New Roman" w:eastAsia="MS Mincho" w:hAnsi="Times New Roman" w:cs="Times New Roman" w:hint="default"/>
                <w:sz w:val="24"/>
                <w:szCs w:val="24"/>
              </w:rPr>
              <w:t>inkami opí</w:t>
            </w:r>
            <w:r w:rsidRPr="003D16E8">
              <w:rPr>
                <w:rFonts w:ascii="Times New Roman" w:eastAsia="MS Mincho" w:hAnsi="Times New Roman" w:cs="Times New Roman" w:hint="default"/>
                <w:sz w:val="24"/>
                <w:szCs w:val="24"/>
              </w:rPr>
              <w:t>saný</w:t>
            </w:r>
            <w:r w:rsidRPr="003D16E8">
              <w:rPr>
                <w:rFonts w:ascii="Times New Roman" w:eastAsia="MS Mincho" w:hAnsi="Times New Roman" w:cs="Times New Roman" w:hint="default"/>
                <w:sz w:val="24"/>
                <w:szCs w:val="24"/>
              </w:rPr>
              <w:t>mi v ž</w:t>
            </w:r>
            <w:r w:rsidRPr="003D16E8">
              <w:rPr>
                <w:rFonts w:ascii="Times New Roman" w:eastAsia="MS Mincho" w:hAnsi="Times New Roman" w:cs="Times New Roman" w:hint="default"/>
                <w:sz w:val="24"/>
                <w:szCs w:val="24"/>
              </w:rPr>
              <w:t>iadosti o registrá</w:t>
            </w:r>
            <w:r w:rsidRPr="003D16E8">
              <w:rPr>
                <w:rFonts w:ascii="Times New Roman" w:eastAsia="MS Mincho" w:hAnsi="Times New Roman" w:cs="Times New Roman" w:hint="default"/>
                <w:sz w:val="24"/>
                <w:szCs w:val="24"/>
              </w:rPr>
              <w:t>ciu lieku a č</w:t>
            </w:r>
            <w:r w:rsidRPr="003D16E8">
              <w:rPr>
                <w:rFonts w:ascii="Times New Roman" w:eastAsia="MS Mincho" w:hAnsi="Times New Roman" w:cs="Times New Roman" w:hint="default"/>
                <w:sz w:val="24"/>
                <w:szCs w:val="24"/>
              </w:rPr>
              <w:t>i sa produkt  dobre  znáš</w:t>
            </w:r>
            <w:r w:rsidRPr="003D16E8">
              <w:rPr>
                <w:rFonts w:ascii="Times New Roman" w:eastAsia="MS Mincho" w:hAnsi="Times New Roman" w:cs="Times New Roman" w:hint="default"/>
                <w:sz w:val="24"/>
                <w:szCs w:val="24"/>
              </w:rPr>
              <w:t>a,  aké</w:t>
            </w:r>
            <w:r w:rsidRPr="003D16E8">
              <w:rPr>
                <w:rFonts w:ascii="Times New Roman" w:eastAsia="MS Mincho" w:hAnsi="Times New Roman" w:cs="Times New Roman" w:hint="default"/>
                <w:sz w:val="24"/>
                <w:szCs w:val="24"/>
              </w:rPr>
              <w:t xml:space="preserve">  dá</w:t>
            </w:r>
            <w:r w:rsidRPr="003D16E8">
              <w:rPr>
                <w:rFonts w:ascii="Times New Roman" w:eastAsia="MS Mincho" w:hAnsi="Times New Roman" w:cs="Times New Roman" w:hint="default"/>
                <w:sz w:val="24"/>
                <w:szCs w:val="24"/>
              </w:rPr>
              <w:t>vkovanie  odporúč</w:t>
            </w:r>
            <w:r w:rsidRPr="003D16E8">
              <w:rPr>
                <w:rFonts w:ascii="Times New Roman" w:eastAsia="MS Mincho" w:hAnsi="Times New Roman" w:cs="Times New Roman" w:hint="default"/>
                <w:sz w:val="24"/>
                <w:szCs w:val="24"/>
              </w:rPr>
              <w:t>a  a a</w:t>
            </w:r>
            <w:r w:rsidRPr="003D16E8">
              <w:rPr>
                <w:rFonts w:ascii="Times New Roman" w:eastAsia="MS Mincho" w:hAnsi="Times New Roman" w:cs="Times New Roman" w:hint="default"/>
                <w:sz w:val="24"/>
                <w:szCs w:val="24"/>
              </w:rPr>
              <w:t>ké</w:t>
            </w:r>
            <w:r w:rsidRPr="003D16E8">
              <w:rPr>
                <w:rFonts w:ascii="Times New Roman" w:eastAsia="MS Mincho" w:hAnsi="Times New Roman" w:cs="Times New Roman" w:hint="default"/>
                <w:sz w:val="24"/>
                <w:szCs w:val="24"/>
              </w:rPr>
              <w:t xml:space="preserve"> sú</w:t>
            </w:r>
            <w:r w:rsidRPr="003D16E8">
              <w:rPr>
                <w:rFonts w:ascii="Times New Roman" w:eastAsia="MS Mincho" w:hAnsi="Times New Roman" w:cs="Times New Roman" w:hint="default"/>
                <w:sz w:val="24"/>
                <w:szCs w:val="24"/>
              </w:rPr>
              <w:t xml:space="preserve"> prí</w:t>
            </w:r>
            <w:r w:rsidRPr="003D16E8">
              <w:rPr>
                <w:rFonts w:ascii="Times New Roman" w:eastAsia="MS Mincho" w:hAnsi="Times New Roman" w:cs="Times New Roman" w:hint="default"/>
                <w:sz w:val="24"/>
                <w:szCs w:val="24"/>
              </w:rPr>
              <w:t>padné</w:t>
            </w:r>
            <w:r w:rsidRPr="003D16E8">
              <w:rPr>
                <w:rFonts w:ascii="Times New Roman" w:eastAsia="MS Mincho" w:hAnsi="Times New Roman" w:cs="Times New Roman" w:hint="default"/>
                <w:sz w:val="24"/>
                <w:szCs w:val="24"/>
              </w:rPr>
              <w:t xml:space="preserve"> kontraindiká</w:t>
            </w:r>
            <w:r w:rsidRPr="003D16E8">
              <w:rPr>
                <w:rFonts w:ascii="Times New Roman" w:eastAsia="MS Mincho" w:hAnsi="Times New Roman" w:cs="Times New Roman" w:hint="default"/>
                <w:sz w:val="24"/>
                <w:szCs w:val="24"/>
              </w:rPr>
              <w:t>cie a než</w:t>
            </w:r>
            <w:r w:rsidRPr="003D16E8">
              <w:rPr>
                <w:rFonts w:ascii="Times New Roman" w:eastAsia="MS Mincho" w:hAnsi="Times New Roman" w:cs="Times New Roman" w:hint="default"/>
                <w:sz w:val="24"/>
                <w:szCs w:val="24"/>
              </w:rPr>
              <w:t>iaduce úč</w:t>
            </w:r>
            <w:r w:rsidRPr="003D16E8">
              <w:rPr>
                <w:rFonts w:ascii="Times New Roman" w:eastAsia="MS Mincho" w:hAnsi="Times New Roman" w:cs="Times New Roman" w:hint="default"/>
                <w:sz w:val="24"/>
                <w:szCs w:val="24"/>
              </w:rPr>
              <w:t>inky,</w:t>
            </w:r>
          </w:p>
          <w:p w:rsidR="008C6A3E"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w:t>
            </w:r>
          </w:p>
          <w:p w:rsidR="008C6A3E"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d) potvrdiť</w:t>
            </w:r>
            <w:r w:rsidRPr="003D16E8">
              <w:rPr>
                <w:rFonts w:ascii="Times New Roman" w:eastAsia="MS Mincho" w:hAnsi="Times New Roman" w:cs="Times New Roman" w:hint="default"/>
                <w:sz w:val="24"/>
                <w:szCs w:val="24"/>
              </w:rPr>
              <w:t xml:space="preserve">   prí</w:t>
            </w:r>
            <w:r w:rsidRPr="003D16E8">
              <w:rPr>
                <w:rFonts w:ascii="Times New Roman" w:eastAsia="MS Mincho" w:hAnsi="Times New Roman" w:cs="Times New Roman" w:hint="default"/>
                <w:sz w:val="24"/>
                <w:szCs w:val="24"/>
              </w:rPr>
              <w:t>padný</w:t>
            </w:r>
            <w:r w:rsidRPr="003D16E8">
              <w:rPr>
                <w:rFonts w:ascii="Times New Roman" w:eastAsia="MS Mincho" w:hAnsi="Times New Roman" w:cs="Times New Roman" w:hint="default"/>
                <w:sz w:val="24"/>
                <w:szCs w:val="24"/>
              </w:rPr>
              <w:t xml:space="preserve">  odkaz   na  bibliografický</w:t>
            </w:r>
            <w:r w:rsidRPr="003D16E8">
              <w:rPr>
                <w:rFonts w:ascii="Times New Roman" w:eastAsia="MS Mincho" w:hAnsi="Times New Roman" w:cs="Times New Roman" w:hint="default"/>
                <w:sz w:val="24"/>
                <w:szCs w:val="24"/>
              </w:rPr>
              <w:t xml:space="preserve">   dokumentač</w:t>
            </w:r>
            <w:r w:rsidRPr="003D16E8">
              <w:rPr>
                <w:rFonts w:ascii="Times New Roman" w:eastAsia="MS Mincho" w:hAnsi="Times New Roman" w:cs="Times New Roman" w:hint="default"/>
                <w:sz w:val="24"/>
                <w:szCs w:val="24"/>
              </w:rPr>
              <w:t>ný</w:t>
            </w:r>
            <w:r w:rsidRPr="003D16E8">
              <w:rPr>
                <w:rFonts w:ascii="Times New Roman" w:eastAsia="MS Mincho" w:hAnsi="Times New Roman" w:cs="Times New Roman" w:hint="default"/>
                <w:sz w:val="24"/>
                <w:szCs w:val="24"/>
              </w:rPr>
              <w:t xml:space="preserve"> materiá</w:t>
            </w:r>
            <w:r w:rsidRPr="003D16E8">
              <w:rPr>
                <w:rFonts w:ascii="Times New Roman" w:eastAsia="MS Mincho" w:hAnsi="Times New Roman" w:cs="Times New Roman" w:hint="default"/>
                <w:sz w:val="24"/>
                <w:szCs w:val="24"/>
              </w:rPr>
              <w:t>l,</w:t>
            </w:r>
          </w:p>
          <w:p w:rsidR="008C6A3E"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w:t>
            </w:r>
          </w:p>
          <w:p w:rsidR="008C6A3E"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e) vypracovať</w:t>
            </w:r>
            <w:r w:rsidRPr="003D16E8">
              <w:rPr>
                <w:rFonts w:ascii="Times New Roman" w:eastAsia="MS Mincho" w:hAnsi="Times New Roman" w:cs="Times New Roman" w:hint="default"/>
                <w:sz w:val="24"/>
                <w:szCs w:val="24"/>
              </w:rPr>
              <w:t xml:space="preserve">  sprá</w:t>
            </w:r>
            <w:r w:rsidRPr="003D16E8">
              <w:rPr>
                <w:rFonts w:ascii="Times New Roman" w:eastAsia="MS Mincho" w:hAnsi="Times New Roman" w:cs="Times New Roman" w:hint="default"/>
                <w:sz w:val="24"/>
                <w:szCs w:val="24"/>
              </w:rPr>
              <w:t>vy  odborní</w:t>
            </w:r>
            <w:r w:rsidRPr="003D16E8">
              <w:rPr>
                <w:rFonts w:ascii="Times New Roman" w:eastAsia="MS Mincho" w:hAnsi="Times New Roman" w:cs="Times New Roman" w:hint="default"/>
                <w:sz w:val="24"/>
                <w:szCs w:val="24"/>
              </w:rPr>
              <w:t>kov  o  vý</w:t>
            </w:r>
            <w:r w:rsidRPr="003D16E8">
              <w:rPr>
                <w:rFonts w:ascii="Times New Roman" w:eastAsia="MS Mincho" w:hAnsi="Times New Roman" w:cs="Times New Roman" w:hint="default"/>
                <w:sz w:val="24"/>
                <w:szCs w:val="24"/>
              </w:rPr>
              <w:t>sledkoch  farmaceutické</w:t>
            </w:r>
            <w:r w:rsidRPr="003D16E8">
              <w:rPr>
                <w:rFonts w:ascii="Times New Roman" w:eastAsia="MS Mincho" w:hAnsi="Times New Roman" w:cs="Times New Roman" w:hint="default"/>
                <w:sz w:val="24"/>
                <w:szCs w:val="24"/>
              </w:rPr>
              <w:t>ho</w:t>
            </w:r>
          </w:p>
          <w:p w:rsidR="008C6A3E"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skúš</w:t>
            </w:r>
            <w:r w:rsidRPr="003D16E8">
              <w:rPr>
                <w:rFonts w:ascii="Times New Roman" w:eastAsia="MS Mincho" w:hAnsi="Times New Roman" w:cs="Times New Roman" w:hint="default"/>
                <w:sz w:val="24"/>
                <w:szCs w:val="24"/>
              </w:rPr>
              <w:t>ania, toxikologicko farmakologické</w:t>
            </w:r>
            <w:r w:rsidRPr="003D16E8">
              <w:rPr>
                <w:rFonts w:ascii="Times New Roman" w:eastAsia="MS Mincho" w:hAnsi="Times New Roman" w:cs="Times New Roman" w:hint="default"/>
                <w:sz w:val="24"/>
                <w:szCs w:val="24"/>
              </w:rPr>
              <w:t>ho skúš</w:t>
            </w:r>
            <w:r w:rsidRPr="003D16E8">
              <w:rPr>
                <w:rFonts w:ascii="Times New Roman" w:eastAsia="MS Mincho" w:hAnsi="Times New Roman" w:cs="Times New Roman" w:hint="default"/>
                <w:sz w:val="24"/>
                <w:szCs w:val="24"/>
              </w:rPr>
              <w:t>ania a klinick</w:t>
            </w:r>
            <w:r w:rsidRPr="003D16E8">
              <w:rPr>
                <w:rFonts w:ascii="Times New Roman" w:eastAsia="MS Mincho" w:hAnsi="Times New Roman" w:cs="Times New Roman" w:hint="default"/>
                <w:sz w:val="24"/>
                <w:szCs w:val="24"/>
              </w:rPr>
              <w:t>é</w:t>
            </w:r>
            <w:r w:rsidRPr="003D16E8">
              <w:rPr>
                <w:rFonts w:ascii="Times New Roman" w:eastAsia="MS Mincho" w:hAnsi="Times New Roman" w:cs="Times New Roman" w:hint="default"/>
                <w:sz w:val="24"/>
                <w:szCs w:val="24"/>
              </w:rPr>
              <w:t>ho skúš</w:t>
            </w:r>
            <w:r w:rsidRPr="003D16E8">
              <w:rPr>
                <w:rFonts w:ascii="Times New Roman" w:eastAsia="MS Mincho" w:hAnsi="Times New Roman" w:cs="Times New Roman" w:hint="default"/>
                <w:sz w:val="24"/>
                <w:szCs w:val="24"/>
              </w:rPr>
              <w:t>ania.</w:t>
            </w:r>
          </w:p>
          <w:p w:rsidR="008C6A3E" w:rsidRPr="003D16E8">
            <w:pPr>
              <w:pStyle w:val="PlainText"/>
              <w:bidi w:val="0"/>
              <w:rPr>
                <w:rFonts w:ascii="Times New Roman" w:eastAsia="MS Mincho" w:hAnsi="Times New Roman" w:cs="Times New Roman" w:hint="default"/>
                <w:sz w:val="24"/>
                <w:szCs w:val="24"/>
              </w:rPr>
            </w:pPr>
          </w:p>
          <w:p w:rsidR="008C6A3E"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(3) Kaž</w:t>
            </w:r>
            <w:r w:rsidRPr="003D16E8">
              <w:rPr>
                <w:rFonts w:ascii="Times New Roman" w:eastAsia="MS Mincho" w:hAnsi="Times New Roman" w:cs="Times New Roman" w:hint="default"/>
                <w:sz w:val="24"/>
                <w:szCs w:val="24"/>
              </w:rPr>
              <w:t>dá</w:t>
            </w:r>
            <w:r w:rsidRPr="003D16E8">
              <w:rPr>
                <w:rFonts w:ascii="Times New Roman" w:eastAsia="MS Mincho" w:hAnsi="Times New Roman" w:cs="Times New Roman" w:hint="default"/>
                <w:sz w:val="24"/>
                <w:szCs w:val="24"/>
              </w:rPr>
              <w:t xml:space="preserve">  informá</w:t>
            </w:r>
            <w:r w:rsidRPr="003D16E8">
              <w:rPr>
                <w:rFonts w:ascii="Times New Roman" w:eastAsia="MS Mincho" w:hAnsi="Times New Roman" w:cs="Times New Roman" w:hint="default"/>
                <w:sz w:val="24"/>
                <w:szCs w:val="24"/>
              </w:rPr>
              <w:t>cia  vzť</w:t>
            </w:r>
            <w:r w:rsidRPr="003D16E8">
              <w:rPr>
                <w:rFonts w:ascii="Times New Roman" w:eastAsia="MS Mincho" w:hAnsi="Times New Roman" w:cs="Times New Roman" w:hint="default"/>
                <w:sz w:val="24"/>
                <w:szCs w:val="24"/>
              </w:rPr>
              <w:t>ahujú</w:t>
            </w:r>
            <w:r w:rsidRPr="003D16E8">
              <w:rPr>
                <w:rFonts w:ascii="Times New Roman" w:eastAsia="MS Mincho" w:hAnsi="Times New Roman" w:cs="Times New Roman" w:hint="default"/>
                <w:sz w:val="24"/>
                <w:szCs w:val="24"/>
              </w:rPr>
              <w:t>ca  sa  na hodnotenie produktu, ktorý</w:t>
            </w:r>
            <w:r w:rsidRPr="003D16E8">
              <w:rPr>
                <w:rFonts w:ascii="Times New Roman" w:eastAsia="MS Mincho" w:hAnsi="Times New Roman" w:cs="Times New Roman" w:hint="default"/>
                <w:sz w:val="24"/>
                <w:szCs w:val="24"/>
              </w:rPr>
              <w:t xml:space="preserve">  je predmetom  registrá</w:t>
            </w:r>
            <w:r w:rsidRPr="003D16E8">
              <w:rPr>
                <w:rFonts w:ascii="Times New Roman" w:eastAsia="MS Mincho" w:hAnsi="Times New Roman" w:cs="Times New Roman" w:hint="default"/>
                <w:sz w:val="24"/>
                <w:szCs w:val="24"/>
              </w:rPr>
              <w:t>cie, musí</w:t>
            </w:r>
            <w:r w:rsidRPr="003D16E8">
              <w:rPr>
                <w:rFonts w:ascii="Times New Roman" w:eastAsia="MS Mincho" w:hAnsi="Times New Roman" w:cs="Times New Roman" w:hint="default"/>
                <w:sz w:val="24"/>
                <w:szCs w:val="24"/>
              </w:rPr>
              <w:t xml:space="preserve">  byť</w:t>
            </w:r>
            <w:r w:rsidRPr="003D16E8">
              <w:rPr>
                <w:rFonts w:ascii="Times New Roman" w:eastAsia="MS Mincho" w:hAnsi="Times New Roman" w:cs="Times New Roman" w:hint="default"/>
                <w:sz w:val="24"/>
                <w:szCs w:val="24"/>
              </w:rPr>
              <w:t xml:space="preserve"> súč</w:t>
            </w:r>
            <w:r w:rsidRPr="003D16E8">
              <w:rPr>
                <w:rFonts w:ascii="Times New Roman" w:eastAsia="MS Mincho" w:hAnsi="Times New Roman" w:cs="Times New Roman" w:hint="default"/>
                <w:sz w:val="24"/>
                <w:szCs w:val="24"/>
              </w:rPr>
              <w:t>asť</w:t>
            </w:r>
            <w:r w:rsidRPr="003D16E8">
              <w:rPr>
                <w:rFonts w:ascii="Times New Roman" w:eastAsia="MS Mincho" w:hAnsi="Times New Roman" w:cs="Times New Roman" w:hint="default"/>
                <w:sz w:val="24"/>
                <w:szCs w:val="24"/>
              </w:rPr>
              <w:t>ou dokumentá</w:t>
            </w:r>
            <w:r w:rsidRPr="003D16E8">
              <w:rPr>
                <w:rFonts w:ascii="Times New Roman" w:eastAsia="MS Mincho" w:hAnsi="Times New Roman" w:cs="Times New Roman" w:hint="default"/>
                <w:sz w:val="24"/>
                <w:szCs w:val="24"/>
              </w:rPr>
              <w:t>cie, ktorá</w:t>
            </w:r>
            <w:r w:rsidRPr="003D16E8">
              <w:rPr>
                <w:rFonts w:ascii="Times New Roman" w:eastAsia="MS Mincho" w:hAnsi="Times New Roman" w:cs="Times New Roman" w:hint="default"/>
                <w:sz w:val="24"/>
                <w:szCs w:val="24"/>
              </w:rPr>
              <w:t xml:space="preserve"> sa pripá</w:t>
            </w:r>
            <w:r w:rsidRPr="003D16E8">
              <w:rPr>
                <w:rFonts w:ascii="Times New Roman" w:eastAsia="MS Mincho" w:hAnsi="Times New Roman" w:cs="Times New Roman" w:hint="default"/>
                <w:sz w:val="24"/>
                <w:szCs w:val="24"/>
              </w:rPr>
              <w:t>ja k ž</w:t>
            </w:r>
            <w:r w:rsidRPr="003D16E8">
              <w:rPr>
                <w:rFonts w:ascii="Times New Roman" w:eastAsia="MS Mincho" w:hAnsi="Times New Roman" w:cs="Times New Roman" w:hint="default"/>
                <w:sz w:val="24"/>
                <w:szCs w:val="24"/>
              </w:rPr>
              <w:t>iadosti o  registrá</w:t>
            </w:r>
            <w:r w:rsidRPr="003D16E8">
              <w:rPr>
                <w:rFonts w:ascii="Times New Roman" w:eastAsia="MS Mincho" w:hAnsi="Times New Roman" w:cs="Times New Roman" w:hint="default"/>
                <w:sz w:val="24"/>
                <w:szCs w:val="24"/>
              </w:rPr>
              <w:t>ciu bez ohľ</w:t>
            </w:r>
            <w:r w:rsidRPr="003D16E8">
              <w:rPr>
                <w:rFonts w:ascii="Times New Roman" w:eastAsia="MS Mincho" w:hAnsi="Times New Roman" w:cs="Times New Roman" w:hint="default"/>
                <w:sz w:val="24"/>
                <w:szCs w:val="24"/>
              </w:rPr>
              <w:t>adu na to, č</w:t>
            </w:r>
            <w:r w:rsidRPr="003D16E8">
              <w:rPr>
                <w:rFonts w:ascii="Times New Roman" w:eastAsia="MS Mincho" w:hAnsi="Times New Roman" w:cs="Times New Roman" w:hint="default"/>
                <w:sz w:val="24"/>
                <w:szCs w:val="24"/>
              </w:rPr>
              <w:t>i je alebo nie je priaznivá</w:t>
            </w:r>
            <w:r w:rsidRPr="003D16E8">
              <w:rPr>
                <w:rFonts w:ascii="Times New Roman" w:eastAsia="MS Mincho" w:hAnsi="Times New Roman" w:cs="Times New Roman" w:hint="default"/>
                <w:sz w:val="24"/>
                <w:szCs w:val="24"/>
              </w:rPr>
              <w:t xml:space="preserve"> pre  produkt. Pripá</w:t>
            </w:r>
            <w:r w:rsidRPr="003D16E8">
              <w:rPr>
                <w:rFonts w:ascii="Times New Roman" w:eastAsia="MS Mincho" w:hAnsi="Times New Roman" w:cs="Times New Roman" w:hint="default"/>
                <w:sz w:val="24"/>
                <w:szCs w:val="24"/>
              </w:rPr>
              <w:t>ja</w:t>
            </w:r>
            <w:r w:rsidRPr="003D16E8">
              <w:rPr>
                <w:rFonts w:ascii="Times New Roman" w:eastAsia="MS Mincho" w:hAnsi="Times New Roman" w:cs="Times New Roman" w:hint="default"/>
                <w:sz w:val="24"/>
                <w:szCs w:val="24"/>
              </w:rPr>
              <w:t>jú</w:t>
            </w:r>
            <w:r w:rsidRPr="003D16E8">
              <w:rPr>
                <w:rFonts w:ascii="Times New Roman" w:eastAsia="MS Mincho" w:hAnsi="Times New Roman" w:cs="Times New Roman" w:hint="default"/>
                <w:sz w:val="24"/>
                <w:szCs w:val="24"/>
              </w:rPr>
              <w:t xml:space="preserve"> sa najmä</w:t>
            </w:r>
            <w:r w:rsidRPr="003D16E8">
              <w:rPr>
                <w:rFonts w:ascii="Times New Roman" w:eastAsia="MS Mincho" w:hAnsi="Times New Roman" w:cs="Times New Roman" w:hint="default"/>
                <w:sz w:val="24"/>
                <w:szCs w:val="24"/>
              </w:rPr>
              <w:t xml:space="preserve"> informá</w:t>
            </w:r>
            <w:r w:rsidRPr="003D16E8">
              <w:rPr>
                <w:rFonts w:ascii="Times New Roman" w:eastAsia="MS Mincho" w:hAnsi="Times New Roman" w:cs="Times New Roman" w:hint="default"/>
                <w:sz w:val="24"/>
                <w:szCs w:val="24"/>
              </w:rPr>
              <w:t>cie</w:t>
            </w:r>
          </w:p>
          <w:p w:rsidR="008C6A3E"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sú</w:t>
            </w:r>
            <w:r w:rsidRPr="003D16E8">
              <w:rPr>
                <w:rFonts w:ascii="Times New Roman" w:eastAsia="MS Mincho" w:hAnsi="Times New Roman" w:cs="Times New Roman" w:hint="default"/>
                <w:sz w:val="24"/>
                <w:szCs w:val="24"/>
              </w:rPr>
              <w:t>visiace s neú</w:t>
            </w:r>
            <w:r w:rsidRPr="003D16E8">
              <w:rPr>
                <w:rFonts w:ascii="Times New Roman" w:eastAsia="MS Mincho" w:hAnsi="Times New Roman" w:cs="Times New Roman" w:hint="default"/>
                <w:sz w:val="24"/>
                <w:szCs w:val="24"/>
              </w:rPr>
              <w:t>plný</w:t>
            </w:r>
            <w:r w:rsidRPr="003D16E8">
              <w:rPr>
                <w:rFonts w:ascii="Times New Roman" w:eastAsia="MS Mincho" w:hAnsi="Times New Roman" w:cs="Times New Roman" w:hint="default"/>
                <w:sz w:val="24"/>
                <w:szCs w:val="24"/>
              </w:rPr>
              <w:t>mi alebo preruš</w:t>
            </w:r>
            <w:r w:rsidRPr="003D16E8">
              <w:rPr>
                <w:rFonts w:ascii="Times New Roman" w:eastAsia="MS Mincho" w:hAnsi="Times New Roman" w:cs="Times New Roman" w:hint="default"/>
                <w:sz w:val="24"/>
                <w:szCs w:val="24"/>
              </w:rPr>
              <w:t>ený</w:t>
            </w:r>
            <w:r w:rsidRPr="003D16E8">
              <w:rPr>
                <w:rFonts w:ascii="Times New Roman" w:eastAsia="MS Mincho" w:hAnsi="Times New Roman" w:cs="Times New Roman" w:hint="default"/>
                <w:sz w:val="24"/>
                <w:szCs w:val="24"/>
              </w:rPr>
              <w:t>mi</w:t>
            </w:r>
          </w:p>
          <w:p w:rsidR="008C6A3E"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farmakologicko-toxikologický</w:t>
            </w:r>
            <w:r w:rsidRPr="003D16E8">
              <w:rPr>
                <w:rFonts w:ascii="Times New Roman" w:eastAsia="MS Mincho" w:hAnsi="Times New Roman" w:cs="Times New Roman" w:hint="default"/>
                <w:sz w:val="24"/>
                <w:szCs w:val="24"/>
              </w:rPr>
              <w:t>mi  skúš</w:t>
            </w:r>
            <w:r w:rsidRPr="003D16E8">
              <w:rPr>
                <w:rFonts w:ascii="Times New Roman" w:eastAsia="MS Mincho" w:hAnsi="Times New Roman" w:cs="Times New Roman" w:hint="default"/>
                <w:sz w:val="24"/>
                <w:szCs w:val="24"/>
              </w:rPr>
              <w:t>kami  a  klinický</w:t>
            </w:r>
            <w:r w:rsidRPr="003D16E8">
              <w:rPr>
                <w:rFonts w:ascii="Times New Roman" w:eastAsia="MS Mincho" w:hAnsi="Times New Roman" w:cs="Times New Roman" w:hint="default"/>
                <w:sz w:val="24"/>
                <w:szCs w:val="24"/>
              </w:rPr>
              <w:t>mi  skúš</w:t>
            </w:r>
            <w:r w:rsidRPr="003D16E8">
              <w:rPr>
                <w:rFonts w:ascii="Times New Roman" w:eastAsia="MS Mincho" w:hAnsi="Times New Roman" w:cs="Times New Roman" w:hint="default"/>
                <w:sz w:val="24"/>
                <w:szCs w:val="24"/>
              </w:rPr>
              <w:t>kami, ktoré</w:t>
            </w:r>
            <w:r w:rsidRPr="003D16E8">
              <w:rPr>
                <w:rFonts w:ascii="Times New Roman" w:eastAsia="MS Mincho" w:hAnsi="Times New Roman" w:cs="Times New Roman" w:hint="default"/>
                <w:sz w:val="24"/>
                <w:szCs w:val="24"/>
              </w:rPr>
              <w:t xml:space="preserve"> majú</w:t>
            </w:r>
            <w:r w:rsidRPr="003D16E8">
              <w:rPr>
                <w:rFonts w:ascii="Times New Roman" w:eastAsia="MS Mincho" w:hAnsi="Times New Roman" w:cs="Times New Roman" w:hint="default"/>
                <w:sz w:val="24"/>
                <w:szCs w:val="24"/>
              </w:rPr>
              <w:t xml:space="preserve"> vzť</w:t>
            </w:r>
            <w:r w:rsidRPr="003D16E8">
              <w:rPr>
                <w:rFonts w:ascii="Times New Roman" w:eastAsia="MS Mincho" w:hAnsi="Times New Roman" w:cs="Times New Roman" w:hint="default"/>
                <w:sz w:val="24"/>
                <w:szCs w:val="24"/>
              </w:rPr>
              <w:t>ah k produktu.</w:t>
            </w:r>
          </w:p>
          <w:p w:rsidR="008C6A3E" w:rsidRPr="003D16E8">
            <w:pPr>
              <w:pStyle w:val="PlainText"/>
              <w:bidi w:val="0"/>
              <w:rPr>
                <w:rFonts w:ascii="Times New Roman" w:eastAsia="MS Mincho" w:hAnsi="Times New Roman" w:cs="Times New Roman" w:hint="default"/>
                <w:sz w:val="24"/>
                <w:szCs w:val="24"/>
              </w:rPr>
            </w:pPr>
          </w:p>
          <w:p w:rsidR="008C6A3E"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(4) Po  registrá</w:t>
            </w:r>
            <w:r w:rsidRPr="003D16E8">
              <w:rPr>
                <w:rFonts w:ascii="Times New Roman" w:eastAsia="MS Mincho" w:hAnsi="Times New Roman" w:cs="Times New Roman" w:hint="default"/>
                <w:sz w:val="24"/>
                <w:szCs w:val="24"/>
              </w:rPr>
              <w:t>cii lieku  sa k  dokumentá</w:t>
            </w:r>
            <w:r w:rsidRPr="003D16E8">
              <w:rPr>
                <w:rFonts w:ascii="Times New Roman" w:eastAsia="MS Mincho" w:hAnsi="Times New Roman" w:cs="Times New Roman" w:hint="default"/>
                <w:sz w:val="24"/>
                <w:szCs w:val="24"/>
              </w:rPr>
              <w:t>cii pripá</w:t>
            </w:r>
            <w:r w:rsidRPr="003D16E8">
              <w:rPr>
                <w:rFonts w:ascii="Times New Roman" w:eastAsia="MS Mincho" w:hAnsi="Times New Roman" w:cs="Times New Roman" w:hint="default"/>
                <w:sz w:val="24"/>
                <w:szCs w:val="24"/>
              </w:rPr>
              <w:t>jajú</w:t>
            </w:r>
            <w:r w:rsidRPr="003D16E8">
              <w:rPr>
                <w:rFonts w:ascii="Times New Roman" w:eastAsia="MS Mincho" w:hAnsi="Times New Roman" w:cs="Times New Roman" w:hint="default"/>
                <w:sz w:val="24"/>
                <w:szCs w:val="24"/>
              </w:rPr>
              <w:t xml:space="preserve">  ú</w:t>
            </w:r>
            <w:r w:rsidRPr="003D16E8">
              <w:rPr>
                <w:rFonts w:ascii="Times New Roman" w:eastAsia="MS Mincho" w:hAnsi="Times New Roman" w:cs="Times New Roman" w:hint="default"/>
                <w:sz w:val="24"/>
                <w:szCs w:val="24"/>
              </w:rPr>
              <w:t>daje pozmeň</w:t>
            </w:r>
            <w:r w:rsidRPr="003D16E8">
              <w:rPr>
                <w:rFonts w:ascii="Times New Roman" w:eastAsia="MS Mincho" w:hAnsi="Times New Roman" w:cs="Times New Roman" w:hint="default"/>
                <w:sz w:val="24"/>
                <w:szCs w:val="24"/>
              </w:rPr>
              <w:t>ujú</w:t>
            </w:r>
            <w:r w:rsidRPr="003D16E8">
              <w:rPr>
                <w:rFonts w:ascii="Times New Roman" w:eastAsia="MS Mincho" w:hAnsi="Times New Roman" w:cs="Times New Roman" w:hint="default"/>
                <w:sz w:val="24"/>
                <w:szCs w:val="24"/>
              </w:rPr>
              <w:t>ce obsah spisov  dok</w:t>
            </w:r>
            <w:r w:rsidRPr="003D16E8">
              <w:rPr>
                <w:rFonts w:ascii="Times New Roman" w:eastAsia="MS Mincho" w:hAnsi="Times New Roman" w:cs="Times New Roman" w:hint="default"/>
                <w:sz w:val="24"/>
                <w:szCs w:val="24"/>
              </w:rPr>
              <w:t>umentá</w:t>
            </w:r>
            <w:r w:rsidRPr="003D16E8">
              <w:rPr>
                <w:rFonts w:ascii="Times New Roman" w:eastAsia="MS Mincho" w:hAnsi="Times New Roman" w:cs="Times New Roman" w:hint="default"/>
                <w:sz w:val="24"/>
                <w:szCs w:val="24"/>
              </w:rPr>
              <w:t>cie, 14) nové</w:t>
            </w:r>
            <w:r w:rsidRPr="003D16E8">
              <w:rPr>
                <w:rFonts w:ascii="Times New Roman" w:eastAsia="MS Mincho" w:hAnsi="Times New Roman" w:cs="Times New Roman" w:hint="default"/>
                <w:sz w:val="24"/>
                <w:szCs w:val="24"/>
              </w:rPr>
              <w:t xml:space="preserve"> informá</w:t>
            </w:r>
            <w:r w:rsidRPr="003D16E8">
              <w:rPr>
                <w:rFonts w:ascii="Times New Roman" w:eastAsia="MS Mincho" w:hAnsi="Times New Roman" w:cs="Times New Roman" w:hint="default"/>
                <w:sz w:val="24"/>
                <w:szCs w:val="24"/>
              </w:rPr>
              <w:t>cie, ktoré</w:t>
            </w:r>
            <w:r w:rsidRPr="003D16E8">
              <w:rPr>
                <w:rFonts w:ascii="Times New Roman" w:eastAsia="MS Mincho" w:hAnsi="Times New Roman" w:cs="Times New Roman" w:hint="default"/>
                <w:sz w:val="24"/>
                <w:szCs w:val="24"/>
              </w:rPr>
              <w:t xml:space="preserve"> sa  neuvá</w:t>
            </w:r>
            <w:r w:rsidRPr="003D16E8">
              <w:rPr>
                <w:rFonts w:ascii="Times New Roman" w:eastAsia="MS Mincho" w:hAnsi="Times New Roman" w:cs="Times New Roman" w:hint="default"/>
                <w:sz w:val="24"/>
                <w:szCs w:val="24"/>
              </w:rPr>
              <w:t>dzajú</w:t>
            </w:r>
            <w:r w:rsidRPr="003D16E8">
              <w:rPr>
                <w:rFonts w:ascii="Times New Roman" w:eastAsia="MS Mincho" w:hAnsi="Times New Roman" w:cs="Times New Roman" w:hint="default"/>
                <w:sz w:val="24"/>
                <w:szCs w:val="24"/>
              </w:rPr>
              <w:t xml:space="preserve"> v </w:t>
            </w:r>
            <w:r w:rsidRPr="003D16E8">
              <w:rPr>
                <w:rFonts w:ascii="Times New Roman" w:eastAsia="MS Mincho" w:hAnsi="Times New Roman" w:cs="Times New Roman" w:hint="default"/>
                <w:sz w:val="24"/>
                <w:szCs w:val="24"/>
              </w:rPr>
              <w:t>pô</w:t>
            </w:r>
            <w:r w:rsidRPr="003D16E8">
              <w:rPr>
                <w:rFonts w:ascii="Times New Roman" w:eastAsia="MS Mincho" w:hAnsi="Times New Roman" w:cs="Times New Roman" w:hint="default"/>
                <w:sz w:val="24"/>
                <w:szCs w:val="24"/>
              </w:rPr>
              <w:t>vodnej dokumentá</w:t>
            </w:r>
            <w:r w:rsidRPr="003D16E8">
              <w:rPr>
                <w:rFonts w:ascii="Times New Roman" w:eastAsia="MS Mincho" w:hAnsi="Times New Roman" w:cs="Times New Roman" w:hint="default"/>
                <w:sz w:val="24"/>
                <w:szCs w:val="24"/>
              </w:rPr>
              <w:t>cii,  a sprá</w:t>
            </w:r>
            <w:r w:rsidRPr="003D16E8">
              <w:rPr>
                <w:rFonts w:ascii="Times New Roman" w:eastAsia="MS Mincho" w:hAnsi="Times New Roman" w:cs="Times New Roman" w:hint="default"/>
                <w:sz w:val="24"/>
                <w:szCs w:val="24"/>
              </w:rPr>
              <w:t>vy  o dohľ</w:t>
            </w:r>
            <w:r w:rsidRPr="003D16E8">
              <w:rPr>
                <w:rFonts w:ascii="Times New Roman" w:eastAsia="MS Mincho" w:hAnsi="Times New Roman" w:cs="Times New Roman" w:hint="default"/>
                <w:sz w:val="24"/>
                <w:szCs w:val="24"/>
              </w:rPr>
              <w:t>ade  nad liekmi (o farmakobdelosti).</w:t>
            </w:r>
          </w:p>
          <w:p w:rsidR="008C6A3E"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w:t>
            </w:r>
          </w:p>
          <w:p w:rsidR="008C6A3E"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13) §</w:t>
            </w:r>
            <w:r w:rsidRPr="003D16E8">
              <w:rPr>
                <w:rFonts w:ascii="Times New Roman" w:eastAsia="MS Mincho" w:hAnsi="Times New Roman" w:cs="Times New Roman" w:hint="default"/>
                <w:sz w:val="24"/>
                <w:szCs w:val="24"/>
              </w:rPr>
              <w:t xml:space="preserve"> 21 ods. 4 pí</w:t>
            </w:r>
            <w:r w:rsidRPr="003D16E8">
              <w:rPr>
                <w:rFonts w:ascii="Times New Roman" w:eastAsia="MS Mincho" w:hAnsi="Times New Roman" w:cs="Times New Roman" w:hint="default"/>
                <w:sz w:val="24"/>
                <w:szCs w:val="24"/>
              </w:rPr>
              <w:t>sm. j) zá</w:t>
            </w:r>
            <w:r w:rsidRPr="003D16E8">
              <w:rPr>
                <w:rFonts w:ascii="Times New Roman" w:eastAsia="MS Mincho" w:hAnsi="Times New Roman" w:cs="Times New Roman" w:hint="default"/>
                <w:sz w:val="24"/>
                <w:szCs w:val="24"/>
              </w:rPr>
              <w:t>kona č</w:t>
            </w:r>
            <w:r w:rsidRPr="003D16E8">
              <w:rPr>
                <w:rFonts w:ascii="Times New Roman" w:eastAsia="MS Mincho" w:hAnsi="Times New Roman" w:cs="Times New Roman" w:hint="default"/>
                <w:sz w:val="24"/>
                <w:szCs w:val="24"/>
              </w:rPr>
              <w:t>. 140/1998 Z.z.</w:t>
            </w:r>
          </w:p>
          <w:p w:rsidR="008C6A3E"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14) §</w:t>
            </w:r>
            <w:r w:rsidRPr="003D16E8">
              <w:rPr>
                <w:rFonts w:ascii="Times New Roman" w:eastAsia="MS Mincho" w:hAnsi="Times New Roman" w:cs="Times New Roman" w:hint="default"/>
                <w:sz w:val="24"/>
                <w:szCs w:val="24"/>
              </w:rPr>
              <w:t xml:space="preserve"> 23 pí</w:t>
            </w:r>
            <w:r w:rsidRPr="003D16E8">
              <w:rPr>
                <w:rFonts w:ascii="Times New Roman" w:eastAsia="MS Mincho" w:hAnsi="Times New Roman" w:cs="Times New Roman" w:hint="default"/>
                <w:sz w:val="24"/>
                <w:szCs w:val="24"/>
              </w:rPr>
              <w:t>sm. j) zá</w:t>
            </w:r>
            <w:r w:rsidRPr="003D16E8">
              <w:rPr>
                <w:rFonts w:ascii="Times New Roman" w:eastAsia="MS Mincho" w:hAnsi="Times New Roman" w:cs="Times New Roman" w:hint="default"/>
                <w:sz w:val="24"/>
                <w:szCs w:val="24"/>
              </w:rPr>
              <w:t>kona</w:t>
            </w:r>
            <w:r w:rsidRPr="003D16E8">
              <w:rPr>
                <w:rFonts w:ascii="Times New Roman" w:eastAsia="MS Mincho" w:hAnsi="Times New Roman" w:cs="Times New Roman" w:hint="default"/>
                <w:sz w:val="24"/>
                <w:szCs w:val="24"/>
              </w:rPr>
              <w:t xml:space="preserve"> č</w:t>
            </w:r>
            <w:r w:rsidRPr="003D16E8">
              <w:rPr>
                <w:rFonts w:ascii="Times New Roman" w:eastAsia="MS Mincho" w:hAnsi="Times New Roman" w:cs="Times New Roman" w:hint="default"/>
                <w:sz w:val="24"/>
                <w:szCs w:val="24"/>
              </w:rPr>
              <w:t xml:space="preserve">. 140/1998 Z.z. </w:t>
            </w:r>
          </w:p>
          <w:p w:rsidR="008C6A3E"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rsidP="008C0762">
            <w:pPr>
              <w:bidi w:val="0"/>
              <w:jc w:val="center"/>
              <w:rPr>
                <w:rFonts w:ascii="Times New Roman" w:hAnsi="Times New Roman"/>
                <w:sz w:val="16"/>
                <w:szCs w:val="16"/>
              </w:rPr>
            </w:pPr>
          </w:p>
          <w:p w:rsidR="008C6A3E" w:rsidRPr="003D16E8" w:rsidP="008C0762">
            <w:pPr>
              <w:bidi w:val="0"/>
              <w:jc w:val="center"/>
              <w:rPr>
                <w:rFonts w:ascii="Times New Roman" w:hAnsi="Times New Roman"/>
                <w:sz w:val="16"/>
                <w:szCs w:val="16"/>
              </w:rPr>
            </w:pPr>
          </w:p>
          <w:p w:rsidR="008C6A3E" w:rsidRPr="003D16E8" w:rsidP="008C0762">
            <w:pPr>
              <w:bidi w:val="0"/>
              <w:jc w:val="center"/>
              <w:rPr>
                <w:rFonts w:ascii="Times New Roman" w:hAnsi="Times New Roman"/>
                <w:sz w:val="16"/>
                <w:szCs w:val="16"/>
              </w:rPr>
            </w:pPr>
          </w:p>
          <w:p w:rsidR="008C0762" w:rsidRPr="003D16E8" w:rsidP="008C0762">
            <w:pPr>
              <w:bidi w:val="0"/>
              <w:jc w:val="center"/>
              <w:rPr>
                <w:rFonts w:ascii="Times New Roman" w:hAnsi="Times New Roman"/>
                <w:sz w:val="16"/>
                <w:szCs w:val="16"/>
              </w:rPr>
            </w:pPr>
            <w:r w:rsidRPr="003D16E8" w:rsidR="008C6A3E">
              <w:rPr>
                <w:rFonts w:ascii="Times New Roman" w:hAnsi="Times New Roman"/>
                <w:sz w:val="16"/>
                <w:szCs w:val="16"/>
              </w:rPr>
              <w:t>Ú</w:t>
            </w:r>
          </w:p>
          <w:p w:rsidR="008C6A3E" w:rsidRPr="003D16E8" w:rsidP="008C0762">
            <w:pPr>
              <w:bidi w:val="0"/>
              <w:jc w:val="center"/>
              <w:rPr>
                <w:rFonts w:ascii="Times New Roman" w:hAnsi="Times New Roman"/>
                <w:sz w:val="16"/>
                <w:szCs w:val="16"/>
              </w:rPr>
            </w:pPr>
          </w:p>
          <w:p w:rsidR="008C0762" w:rsidRPr="003D16E8" w:rsidP="008C0762">
            <w:pPr>
              <w:bidi w:val="0"/>
              <w:jc w:val="center"/>
              <w:rPr>
                <w:rFonts w:ascii="Times New Roman" w:hAnsi="Times New Roman"/>
                <w:sz w:val="16"/>
                <w:szCs w:val="16"/>
              </w:rPr>
            </w:pPr>
          </w:p>
          <w:p w:rsidR="008C0762" w:rsidRPr="003D16E8" w:rsidP="008C0762">
            <w:pPr>
              <w:bidi w:val="0"/>
              <w:jc w:val="center"/>
              <w:rPr>
                <w:rFonts w:ascii="Times New Roman" w:hAnsi="Times New Roman"/>
                <w:sz w:val="16"/>
                <w:szCs w:val="16"/>
              </w:rPr>
            </w:pPr>
          </w:p>
          <w:p w:rsidR="008C0762" w:rsidRPr="003D16E8" w:rsidP="008C0762">
            <w:pPr>
              <w:bidi w:val="0"/>
              <w:jc w:val="center"/>
              <w:rPr>
                <w:rFonts w:ascii="Times New Roman" w:hAnsi="Times New Roman"/>
                <w:sz w:val="16"/>
                <w:szCs w:val="16"/>
              </w:rPr>
            </w:pPr>
          </w:p>
          <w:p w:rsidR="008C0762" w:rsidRPr="003D16E8" w:rsidP="008C0762">
            <w:pPr>
              <w:bidi w:val="0"/>
              <w:jc w:val="center"/>
              <w:rPr>
                <w:rFonts w:ascii="Times New Roman" w:hAnsi="Times New Roman"/>
                <w:sz w:val="16"/>
                <w:szCs w:val="16"/>
              </w:rPr>
            </w:pPr>
          </w:p>
          <w:p w:rsidR="008C0762" w:rsidRPr="003D16E8" w:rsidP="008C0762">
            <w:pPr>
              <w:bidi w:val="0"/>
              <w:jc w:val="center"/>
              <w:rPr>
                <w:rFonts w:ascii="Times New Roman" w:hAnsi="Times New Roman"/>
                <w:sz w:val="16"/>
                <w:szCs w:val="16"/>
              </w:rPr>
            </w:pPr>
          </w:p>
          <w:p w:rsidR="008C0762" w:rsidRPr="003D16E8" w:rsidP="008C0762">
            <w:pPr>
              <w:bidi w:val="0"/>
              <w:jc w:val="center"/>
              <w:rPr>
                <w:rFonts w:ascii="Times New Roman" w:hAnsi="Times New Roman"/>
                <w:sz w:val="16"/>
                <w:szCs w:val="16"/>
              </w:rPr>
            </w:pPr>
          </w:p>
          <w:p w:rsidR="008C0762" w:rsidRPr="003D16E8" w:rsidP="008C0762">
            <w:pPr>
              <w:bidi w:val="0"/>
              <w:jc w:val="center"/>
              <w:rPr>
                <w:rFonts w:ascii="Times New Roman" w:hAnsi="Times New Roman"/>
                <w:sz w:val="16"/>
                <w:szCs w:val="16"/>
              </w:rPr>
            </w:pPr>
            <w:r w:rsidRPr="003D16E8">
              <w:rPr>
                <w:rFonts w:ascii="Times New Roman" w:hAnsi="Times New Roman"/>
                <w:sz w:val="16"/>
                <w:szCs w:val="16"/>
              </w:rPr>
              <w:t>Ú</w:t>
            </w:r>
          </w:p>
          <w:p w:rsidR="008C0762" w:rsidRPr="003D16E8" w:rsidP="008C0762">
            <w:pPr>
              <w:bidi w:val="0"/>
              <w:jc w:val="center"/>
              <w:rPr>
                <w:rFonts w:ascii="Times New Roman" w:hAnsi="Times New Roman"/>
                <w:sz w:val="16"/>
                <w:szCs w:val="16"/>
              </w:rPr>
            </w:pPr>
          </w:p>
          <w:p w:rsidR="008C0762" w:rsidRPr="003D16E8" w:rsidP="008C0762">
            <w:pPr>
              <w:bidi w:val="0"/>
              <w:jc w:val="center"/>
              <w:rPr>
                <w:rFonts w:ascii="Times New Roman" w:hAnsi="Times New Roman"/>
                <w:sz w:val="16"/>
                <w:szCs w:val="16"/>
              </w:rPr>
            </w:pPr>
          </w:p>
          <w:p w:rsidR="008C0762" w:rsidRPr="003D16E8" w:rsidP="008C0762">
            <w:pPr>
              <w:bidi w:val="0"/>
              <w:jc w:val="center"/>
              <w:rPr>
                <w:rFonts w:ascii="Times New Roman" w:hAnsi="Times New Roman"/>
                <w:sz w:val="16"/>
                <w:szCs w:val="16"/>
              </w:rPr>
            </w:pPr>
          </w:p>
          <w:p w:rsidR="008C0762" w:rsidRPr="003D16E8" w:rsidP="008C0762">
            <w:pPr>
              <w:bidi w:val="0"/>
              <w:jc w:val="center"/>
              <w:rPr>
                <w:rFonts w:ascii="Times New Roman" w:hAnsi="Times New Roman"/>
                <w:sz w:val="16"/>
                <w:szCs w:val="16"/>
              </w:rPr>
            </w:pPr>
          </w:p>
          <w:p w:rsidR="008C0762" w:rsidRPr="003D16E8" w:rsidP="008C0762">
            <w:pPr>
              <w:bidi w:val="0"/>
              <w:jc w:val="center"/>
              <w:rPr>
                <w:rFonts w:ascii="Times New Roman" w:hAnsi="Times New Roman"/>
                <w:sz w:val="16"/>
                <w:szCs w:val="16"/>
              </w:rPr>
            </w:pPr>
          </w:p>
          <w:p w:rsidR="008C0762" w:rsidRPr="003D16E8" w:rsidP="008C0762">
            <w:pPr>
              <w:bidi w:val="0"/>
              <w:jc w:val="center"/>
              <w:rPr>
                <w:rFonts w:ascii="Times New Roman" w:hAnsi="Times New Roman"/>
                <w:sz w:val="16"/>
                <w:szCs w:val="16"/>
              </w:rPr>
            </w:pPr>
          </w:p>
          <w:p w:rsidR="008C0762" w:rsidRPr="003D16E8" w:rsidP="008C0762">
            <w:pPr>
              <w:bidi w:val="0"/>
              <w:jc w:val="center"/>
              <w:rPr>
                <w:rFonts w:ascii="Times New Roman" w:hAnsi="Times New Roman"/>
                <w:sz w:val="16"/>
                <w:szCs w:val="16"/>
              </w:rPr>
            </w:pPr>
          </w:p>
          <w:p w:rsidR="008C0762" w:rsidRPr="003D16E8" w:rsidP="008C0762">
            <w:pPr>
              <w:bidi w:val="0"/>
              <w:jc w:val="center"/>
              <w:rPr>
                <w:rFonts w:ascii="Times New Roman" w:hAnsi="Times New Roman"/>
                <w:sz w:val="16"/>
                <w:szCs w:val="16"/>
              </w:rPr>
            </w:pPr>
          </w:p>
          <w:p w:rsidR="008C0762" w:rsidRPr="003D16E8" w:rsidP="008C0762">
            <w:pPr>
              <w:bidi w:val="0"/>
              <w:jc w:val="center"/>
              <w:rPr>
                <w:rFonts w:ascii="Times New Roman" w:hAnsi="Times New Roman"/>
                <w:sz w:val="16"/>
                <w:szCs w:val="16"/>
              </w:rPr>
            </w:pPr>
          </w:p>
          <w:p w:rsidR="008C0762" w:rsidRPr="003D16E8" w:rsidP="008C0762">
            <w:pPr>
              <w:bidi w:val="0"/>
              <w:jc w:val="center"/>
              <w:rPr>
                <w:rFonts w:ascii="Times New Roman" w:hAnsi="Times New Roman"/>
                <w:sz w:val="16"/>
                <w:szCs w:val="16"/>
              </w:rPr>
            </w:pPr>
            <w:r w:rsidRPr="003D16E8">
              <w:rPr>
                <w:rFonts w:ascii="Times New Roman" w:hAnsi="Times New Roman"/>
                <w:sz w:val="16"/>
                <w:szCs w:val="16"/>
              </w:rPr>
              <w:t>Ú</w:t>
            </w: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r w:rsidRPr="003D16E8">
              <w:rPr>
                <w:rFonts w:ascii="Times New Roman" w:hAnsi="Times New Roman"/>
                <w:sz w:val="16"/>
                <w:szCs w:val="16"/>
              </w:rPr>
              <w:t>Ú</w:t>
            </w: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r w:rsidRPr="003D16E8">
              <w:rPr>
                <w:rFonts w:ascii="Times New Roman" w:hAnsi="Times New Roman"/>
                <w:sz w:val="16"/>
                <w:szCs w:val="16"/>
              </w:rPr>
              <w:t>Ú</w:t>
            </w: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p w:rsidR="00BE2F76" w:rsidRPr="003D16E8" w:rsidP="008C0762">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rPr>
          <w:cantSplit/>
        </w:trPr>
        <w:tc>
          <w:tcPr>
            <w:tcW w:w="6187" w:type="dxa"/>
            <w:gridSpan w:val="3"/>
            <w:tcBorders>
              <w:top w:val="single" w:sz="4" w:space="0" w:color="auto"/>
              <w:left w:val="single" w:sz="4" w:space="0" w:color="auto"/>
              <w:bottom w:val="single" w:sz="4" w:space="0" w:color="auto"/>
              <w:right w:val="single" w:sz="4" w:space="0" w:color="auto"/>
            </w:tcBorders>
            <w:textDirection w:val="lrTb"/>
            <w:vAlign w:val="top"/>
          </w:tcPr>
          <w:p w:rsidR="00581F03" w:rsidRPr="003D16E8" w:rsidP="00581F03">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8447" w:type="dxa"/>
            <w:gridSpan w:val="8"/>
            <w:tcBorders>
              <w:top w:val="single" w:sz="4" w:space="0" w:color="auto"/>
              <w:left w:val="single" w:sz="4" w:space="0" w:color="auto"/>
              <w:bottom w:val="single" w:sz="4" w:space="0" w:color="auto"/>
              <w:right w:val="single" w:sz="4" w:space="0" w:color="auto"/>
            </w:tcBorders>
            <w:textDirection w:val="lrTb"/>
            <w:vAlign w:val="top"/>
          </w:tcPr>
          <w:p w:rsidR="00581F03" w:rsidRPr="003D16E8" w:rsidP="00581F03">
            <w:pPr>
              <w:pStyle w:val="BodyText"/>
              <w:bidi w:val="0"/>
              <w:spacing w:before="40" w:after="40"/>
              <w:jc w:val="left"/>
              <w:rPr>
                <w:rFonts w:ascii="Times New Roman" w:hAnsi="Times New Roman"/>
                <w:b/>
                <w:bCs/>
              </w:rPr>
            </w:pPr>
            <w:r w:rsidRPr="003D16E8">
              <w:rPr>
                <w:rFonts w:ascii="Times New Roman" w:hAnsi="Times New Roman"/>
                <w:b/>
                <w:bCs/>
              </w:rPr>
              <w:t>Návrh zákona o liekoch a zdravotníckych pomôckach</w:t>
            </w:r>
          </w:p>
          <w:p w:rsidR="00581F03" w:rsidRPr="003D16E8" w:rsidP="00581F03">
            <w:pPr>
              <w:bidi w:val="0"/>
              <w:rPr>
                <w:rFonts w:ascii="Times New Roman" w:hAnsi="Times New Roman"/>
                <w:b/>
              </w:rPr>
            </w:pPr>
          </w:p>
          <w:p w:rsidR="00581F03" w:rsidRPr="003D16E8" w:rsidP="00581F03">
            <w:pPr>
              <w:pStyle w:val="BodyText"/>
              <w:bidi w:val="0"/>
              <w:ind w:left="70"/>
              <w:jc w:val="left"/>
              <w:rPr>
                <w:rFonts w:ascii="Times New Roman" w:hAnsi="Times New Roman"/>
                <w:b/>
                <w:bCs/>
                <w:sz w:val="20"/>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rPr>
            </w:pPr>
            <w:r w:rsidRPr="003D16E8">
              <w:rPr>
                <w:rFonts w:ascii="Times New Roman" w:hAnsi="Times New Roman"/>
              </w:rPr>
              <w:t>3</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rPr>
            </w:pPr>
            <w:r w:rsidRPr="003D16E8">
              <w:rPr>
                <w:rFonts w:ascii="Times New Roman" w:hAnsi="Times New Roman"/>
              </w:rPr>
              <w:t>4</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sz w:val="16"/>
                <w:szCs w:val="16"/>
              </w:rPr>
            </w:pPr>
            <w:r w:rsidRPr="003D16E8">
              <w:rPr>
                <w:rFonts w:ascii="Times New Roman" w:hAnsi="Times New Roman"/>
                <w:sz w:val="16"/>
                <w:szCs w:val="16"/>
              </w:rPr>
              <w:t>Š</w:t>
            </w:r>
          </w:p>
          <w:p w:rsidR="008C6A3E"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r w:rsidRPr="003D16E8">
              <w:rPr>
                <w:rFonts w:ascii="Times New Roman" w:hAnsi="Times New Roman"/>
                <w:sz w:val="16"/>
                <w:szCs w:val="16"/>
              </w:rPr>
              <w:t>Č: 13</w:t>
            </w: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r w:rsidRPr="003D16E8">
              <w:rPr>
                <w:rFonts w:ascii="Times New Roman" w:hAnsi="Times New Roman"/>
                <w:sz w:val="16"/>
                <w:szCs w:val="16"/>
              </w:rPr>
              <w:t>O: 1</w:t>
            </w: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r w:rsidRPr="003D16E8">
              <w:rPr>
                <w:rFonts w:ascii="Times New Roman" w:hAnsi="Times New Roman"/>
                <w:sz w:val="16"/>
                <w:szCs w:val="16"/>
              </w:rPr>
              <w:t>O: 2</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rsidP="00C17EDF">
            <w:pPr>
              <w:pStyle w:val="BodyText"/>
              <w:bidi w:val="0"/>
              <w:jc w:val="center"/>
              <w:rPr>
                <w:rFonts w:ascii="Times New Roman" w:hAnsi="Times New Roman"/>
              </w:rPr>
            </w:pPr>
            <w:r w:rsidRPr="003D16E8">
              <w:rPr>
                <w:rFonts w:ascii="Times New Roman" w:hAnsi="Times New Roman"/>
              </w:rPr>
              <w:t>KAPITOLA  2</w:t>
            </w:r>
          </w:p>
          <w:p w:rsidR="008C6A3E" w:rsidRPr="003D16E8" w:rsidP="00075059">
            <w:pPr>
              <w:pStyle w:val="BodyText"/>
              <w:bidi w:val="0"/>
              <w:jc w:val="left"/>
              <w:rPr>
                <w:rFonts w:ascii="Times New Roman" w:hAnsi="Times New Roman"/>
              </w:rPr>
            </w:pPr>
          </w:p>
          <w:p w:rsidR="008C6A3E" w:rsidRPr="003D16E8" w:rsidP="00C17EDF">
            <w:pPr>
              <w:pStyle w:val="BodyText"/>
              <w:bidi w:val="0"/>
              <w:jc w:val="center"/>
              <w:rPr>
                <w:rFonts w:ascii="Times New Roman" w:hAnsi="Times New Roman"/>
              </w:rPr>
            </w:pPr>
            <w:r w:rsidRPr="003D16E8">
              <w:rPr>
                <w:rFonts w:ascii="Times New Roman" w:hAnsi="Times New Roman"/>
              </w:rPr>
              <w:t>Osobitné ustanovenia platné pre homeopatické lieky</w:t>
            </w:r>
          </w:p>
          <w:p w:rsidR="008C6A3E" w:rsidRPr="003D16E8" w:rsidP="00075059">
            <w:pPr>
              <w:pStyle w:val="BodyText"/>
              <w:bidi w:val="0"/>
              <w:jc w:val="left"/>
              <w:rPr>
                <w:rFonts w:ascii="Times New Roman" w:hAnsi="Times New Roman"/>
              </w:rPr>
            </w:pPr>
          </w:p>
          <w:p w:rsidR="008C6A3E" w:rsidRPr="003D16E8" w:rsidP="00C17EDF">
            <w:pPr>
              <w:pStyle w:val="BodyText"/>
              <w:bidi w:val="0"/>
              <w:jc w:val="center"/>
              <w:rPr>
                <w:rFonts w:ascii="Times New Roman" w:hAnsi="Times New Roman"/>
              </w:rPr>
            </w:pPr>
            <w:r w:rsidRPr="003D16E8">
              <w:rPr>
                <w:rFonts w:ascii="Times New Roman" w:hAnsi="Times New Roman"/>
              </w:rPr>
              <w:t>Článok  13</w:t>
            </w:r>
          </w:p>
          <w:p w:rsidR="008C6A3E" w:rsidRPr="003D16E8" w:rsidP="00075059">
            <w:pPr>
              <w:pStyle w:val="BodyText"/>
              <w:bidi w:val="0"/>
              <w:jc w:val="left"/>
              <w:rPr>
                <w:rFonts w:ascii="Times New Roman" w:hAnsi="Times New Roman"/>
              </w:rPr>
            </w:pPr>
          </w:p>
          <w:p w:rsidR="008C6A3E" w:rsidRPr="003D16E8" w:rsidP="00855DE8">
            <w:pPr>
              <w:pStyle w:val="Styl1"/>
              <w:numPr>
                <w:ilvl w:val="2"/>
                <w:numId w:val="59"/>
              </w:numPr>
              <w:tabs>
                <w:tab w:val="clear" w:pos="567"/>
                <w:tab w:val="clear" w:pos="709"/>
              </w:tabs>
              <w:bidi w:val="0"/>
              <w:ind w:firstLine="0"/>
              <w:jc w:val="left"/>
              <w:rPr>
                <w:rFonts w:ascii="Times New Roman" w:hAnsi="Times New Roman"/>
              </w:rPr>
            </w:pPr>
            <w:r w:rsidRPr="003D16E8">
              <w:rPr>
                <w:rFonts w:ascii="Times New Roman" w:hAnsi="Times New Roman"/>
              </w:rPr>
              <w:t>Členské štáty zabezpečia, aby homeopatické lieky vyrobené a uvedené na trh v rámci spoločenstva boli zaregistrované a povolené v súlade s článkami 14, 15 a 16, s výnimkou tých liekov, ktoré podliehali registrácii a vydaniu povolenia v súlade s národnou legislatívou k 31. decembru 1993. V prípade registrácií sa aplikuje článok 28 a článok 29 ods. 1 a 3.</w:t>
            </w:r>
          </w:p>
          <w:p w:rsidR="008C6A3E" w:rsidRPr="003D16E8" w:rsidP="00855DE8">
            <w:pPr>
              <w:pStyle w:val="Styl1"/>
              <w:bidi w:val="0"/>
              <w:ind w:left="567"/>
              <w:rPr>
                <w:rFonts w:ascii="Times New Roman" w:hAnsi="Times New Roman"/>
              </w:rPr>
            </w:pPr>
          </w:p>
          <w:p w:rsidR="008C6A3E" w:rsidRPr="003D16E8" w:rsidP="00855DE8">
            <w:pPr>
              <w:pStyle w:val="Styl1"/>
              <w:numPr>
                <w:ilvl w:val="2"/>
                <w:numId w:val="59"/>
              </w:numPr>
              <w:tabs>
                <w:tab w:val="clear" w:pos="567"/>
                <w:tab w:val="clear" w:pos="709"/>
              </w:tabs>
              <w:bidi w:val="0"/>
              <w:ind w:firstLine="0"/>
              <w:jc w:val="left"/>
              <w:rPr>
                <w:rFonts w:ascii="Times New Roman" w:hAnsi="Times New Roman"/>
              </w:rPr>
            </w:pPr>
            <w:r w:rsidRPr="003D16E8">
              <w:rPr>
                <w:rFonts w:ascii="Times New Roman" w:hAnsi="Times New Roman"/>
              </w:rPr>
              <w:t>Členské štáty stanovia osobitný zjednodušený registračný postup pre homeopatické lieky uvedené v článku 14.</w:t>
            </w:r>
          </w:p>
          <w:p w:rsidR="008C6A3E" w:rsidRPr="003D16E8" w:rsidP="00855DE8">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r w:rsidRPr="003D16E8">
              <w:rPr>
                <w:rFonts w:ascii="Times New Roman" w:hAnsi="Times New Roman"/>
                <w:sz w:val="16"/>
                <w:szCs w:val="16"/>
              </w:rPr>
              <w:t>N</w:t>
            </w: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r w:rsidRPr="003D16E8">
              <w:rPr>
                <w:rFonts w:ascii="Times New Roman" w:hAnsi="Times New Roman"/>
                <w:sz w:val="16"/>
                <w:szCs w:val="16"/>
              </w:rPr>
              <w:t>N</w:t>
            </w: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581F03">
              <w:rPr>
                <w:rFonts w:ascii="Times New Roman" w:hAnsi="Times New Roman"/>
                <w:sz w:val="16"/>
                <w:szCs w:val="16"/>
              </w:rPr>
              <w:t>4</w:t>
            </w:r>
            <w:r w:rsidRPr="003D16E8" w:rsidR="00365567">
              <w:rPr>
                <w:rFonts w:ascii="Times New Roman" w:hAnsi="Times New Roman"/>
                <w:sz w:val="16"/>
                <w:szCs w:val="16"/>
              </w:rPr>
              <w:t>7</w:t>
            </w:r>
          </w:p>
          <w:p w:rsidR="008C6A3E" w:rsidRPr="003D16E8">
            <w:pPr>
              <w:bidi w:val="0"/>
              <w:jc w:val="center"/>
              <w:rPr>
                <w:rFonts w:ascii="Times New Roman" w:hAnsi="Times New Roman"/>
                <w:sz w:val="16"/>
                <w:szCs w:val="16"/>
              </w:rPr>
            </w:pPr>
            <w:r w:rsidRPr="003D16E8">
              <w:rPr>
                <w:rFonts w:ascii="Times New Roman" w:hAnsi="Times New Roman"/>
                <w:sz w:val="16"/>
                <w:szCs w:val="16"/>
              </w:rPr>
              <w:t>O: 3</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pStyle w:val="PlainText"/>
              <w:bidi w:val="0"/>
              <w:rPr>
                <w:rFonts w:ascii="Times New Roman" w:eastAsia="MS Mincho" w:hAnsi="Times New Roman" w:cs="Times New Roman"/>
                <w:sz w:val="24"/>
                <w:szCs w:val="24"/>
              </w:rPr>
            </w:pPr>
            <w:r w:rsidRPr="003D16E8">
              <w:rPr>
                <w:rFonts w:ascii="Times New Roman" w:eastAsia="MS Mincho" w:hAnsi="Times New Roman" w:cs="Times New Roman"/>
                <w:sz w:val="24"/>
                <w:szCs w:val="24"/>
              </w:rPr>
              <w:t xml:space="preserve">  </w:t>
            </w:r>
          </w:p>
          <w:p w:rsidR="008C6A3E" w:rsidRPr="003D16E8">
            <w:pPr>
              <w:pStyle w:val="PlainText"/>
              <w:bidi w:val="0"/>
              <w:rPr>
                <w:rFonts w:ascii="Times New Roman" w:eastAsia="MS Mincho" w:hAnsi="Times New Roman" w:cs="Times New Roman"/>
                <w:sz w:val="24"/>
                <w:szCs w:val="24"/>
              </w:rPr>
            </w:pPr>
          </w:p>
          <w:p w:rsidR="008C6A3E" w:rsidRPr="003D16E8">
            <w:pPr>
              <w:pStyle w:val="PlainText"/>
              <w:bidi w:val="0"/>
              <w:rPr>
                <w:rFonts w:ascii="Times New Roman" w:eastAsia="MS Mincho" w:hAnsi="Times New Roman" w:cs="Times New Roman"/>
                <w:sz w:val="24"/>
                <w:szCs w:val="24"/>
              </w:rPr>
            </w:pPr>
          </w:p>
          <w:p w:rsidR="008C6A3E" w:rsidRPr="003D16E8">
            <w:pPr>
              <w:pStyle w:val="PlainText"/>
              <w:bidi w:val="0"/>
              <w:rPr>
                <w:rFonts w:ascii="Times New Roman" w:eastAsia="MS Mincho" w:hAnsi="Times New Roman" w:cs="Times New Roman"/>
                <w:sz w:val="24"/>
                <w:szCs w:val="24"/>
              </w:rPr>
            </w:pPr>
          </w:p>
          <w:p w:rsidR="008C6A3E" w:rsidRPr="003D16E8">
            <w:pPr>
              <w:pStyle w:val="PlainText"/>
              <w:bidi w:val="0"/>
              <w:rPr>
                <w:rFonts w:ascii="Times New Roman" w:eastAsia="MS Mincho" w:hAnsi="Times New Roman" w:cs="Times New Roman"/>
                <w:sz w:val="24"/>
                <w:szCs w:val="24"/>
              </w:rPr>
            </w:pPr>
          </w:p>
          <w:p w:rsidR="008C6A3E" w:rsidRPr="003D16E8">
            <w:pPr>
              <w:pStyle w:val="PlainText"/>
              <w:bidi w:val="0"/>
              <w:rPr>
                <w:rFonts w:ascii="Times New Roman" w:eastAsia="MS Mincho" w:hAnsi="Times New Roman" w:cs="Times New Roman"/>
                <w:sz w:val="24"/>
                <w:szCs w:val="24"/>
              </w:rPr>
            </w:pPr>
          </w:p>
          <w:p w:rsidR="008C6A3E" w:rsidRPr="003D16E8">
            <w:pPr>
              <w:pStyle w:val="PlainText"/>
              <w:bidi w:val="0"/>
              <w:rPr>
                <w:rFonts w:ascii="Times New Roman" w:eastAsia="MS Mincho" w:hAnsi="Times New Roman" w:cs="Times New Roman"/>
                <w:sz w:val="24"/>
                <w:szCs w:val="24"/>
              </w:rPr>
            </w:pPr>
          </w:p>
          <w:p w:rsidR="00365567" w:rsidRPr="003D16E8" w:rsidP="00365567">
            <w:pPr>
              <w:bidi w:val="0"/>
              <w:rPr>
                <w:rFonts w:ascii="Times New Roman" w:hAnsi="Times New Roman"/>
              </w:rPr>
            </w:pPr>
            <w:r w:rsidRPr="003D16E8" w:rsidR="008C6A3E">
              <w:rPr>
                <w:rFonts w:ascii="Times New Roman" w:eastAsia="MS Mincho" w:hAnsi="Times New Roman"/>
              </w:rPr>
              <w:t xml:space="preserve"> </w:t>
            </w:r>
            <w:r w:rsidRPr="003D16E8">
              <w:rPr>
                <w:rFonts w:ascii="Times New Roman" w:hAnsi="Times New Roman"/>
              </w:rPr>
              <w:t>(3) Ak sa homeopatický humánny liek odlišuje homeopatickým základom, žiadosť o registráciu homeopatického humánneho lieku sa podáva samostatne na každý homeopatický základ.</w:t>
            </w:r>
          </w:p>
          <w:p w:rsidR="008C6A3E" w:rsidRPr="003D16E8">
            <w:pPr>
              <w:bidi w:val="0"/>
              <w:rPr>
                <w:rFonts w:ascii="Times New Roman" w:hAnsi="Times New Roman"/>
              </w:rPr>
            </w:pPr>
          </w:p>
          <w:p w:rsidR="00091A4F" w:rsidRPr="003D16E8">
            <w:pPr>
              <w:bidi w:val="0"/>
              <w:rPr>
                <w:rFonts w:ascii="Times New Roman" w:hAnsi="Times New Roman"/>
              </w:rPr>
            </w:pPr>
          </w:p>
          <w:p w:rsidR="00091A4F" w:rsidRPr="003D16E8">
            <w:pPr>
              <w:bidi w:val="0"/>
              <w:rPr>
                <w:rFonts w:ascii="Times New Roman" w:hAnsi="Times New Roman"/>
              </w:rPr>
            </w:pPr>
          </w:p>
          <w:p w:rsidR="00091A4F" w:rsidRPr="003D16E8">
            <w:pPr>
              <w:bidi w:val="0"/>
              <w:rPr>
                <w:rFonts w:ascii="Times New Roman" w:hAnsi="Times New Roman"/>
              </w:rPr>
            </w:pPr>
          </w:p>
          <w:p w:rsidR="00091A4F" w:rsidRPr="003D16E8">
            <w:pPr>
              <w:bidi w:val="0"/>
              <w:rPr>
                <w:rFonts w:ascii="Times New Roman" w:hAnsi="Times New Roman"/>
              </w:rPr>
            </w:pPr>
          </w:p>
          <w:p w:rsidR="00091A4F" w:rsidRPr="003D16E8">
            <w:pPr>
              <w:bidi w:val="0"/>
              <w:rPr>
                <w:rFonts w:ascii="Times New Roman" w:hAnsi="Times New Roman"/>
              </w:rPr>
            </w:pPr>
          </w:p>
          <w:p w:rsidR="00091A4F" w:rsidRPr="003D16E8">
            <w:pPr>
              <w:bidi w:val="0"/>
              <w:rPr>
                <w:rFonts w:ascii="Times New Roman" w:hAnsi="Times New Roman"/>
              </w:rPr>
            </w:pPr>
          </w:p>
          <w:p w:rsidR="00365567" w:rsidRPr="003D16E8" w:rsidP="00365567">
            <w:pPr>
              <w:bidi w:val="0"/>
              <w:jc w:val="center"/>
              <w:rPr>
                <w:rFonts w:ascii="Times New Roman" w:hAnsi="Times New Roman"/>
                <w:b/>
              </w:rPr>
            </w:pPr>
            <w:r w:rsidRPr="003D16E8">
              <w:rPr>
                <w:rFonts w:ascii="Times New Roman" w:hAnsi="Times New Roman"/>
                <w:b/>
              </w:rPr>
              <w:t>§ 50</w:t>
            </w:r>
          </w:p>
          <w:p w:rsidR="00365567" w:rsidRPr="003D16E8" w:rsidP="00365567">
            <w:pPr>
              <w:bidi w:val="0"/>
              <w:jc w:val="center"/>
              <w:rPr>
                <w:rFonts w:ascii="Times New Roman" w:hAnsi="Times New Roman"/>
                <w:b/>
              </w:rPr>
            </w:pPr>
            <w:r w:rsidRPr="003D16E8">
              <w:rPr>
                <w:rFonts w:ascii="Times New Roman" w:hAnsi="Times New Roman"/>
                <w:b/>
              </w:rPr>
              <w:t>Osobitné požiadavky na registráciu humánneho homeopatického lieku</w:t>
            </w:r>
          </w:p>
          <w:p w:rsidR="00365567" w:rsidRPr="003D16E8" w:rsidP="00365567">
            <w:pPr>
              <w:bidi w:val="0"/>
              <w:jc w:val="center"/>
              <w:rPr>
                <w:rFonts w:ascii="Times New Roman" w:hAnsi="Times New Roman"/>
                <w:b/>
              </w:rPr>
            </w:pPr>
          </w:p>
          <w:p w:rsidR="00365567" w:rsidRPr="003D16E8" w:rsidP="00365567">
            <w:pPr>
              <w:bidi w:val="0"/>
              <w:rPr>
                <w:rFonts w:ascii="Times New Roman" w:hAnsi="Times New Roman"/>
              </w:rPr>
            </w:pPr>
            <w:r w:rsidRPr="003D16E8">
              <w:rPr>
                <w:rFonts w:ascii="Times New Roman" w:hAnsi="Times New Roman"/>
              </w:rPr>
              <w:tab/>
              <w:t>(1) Výsledky toxikologicko-farmakologického skúšania a výsledky klinického skúšania sa nevyžadujú pri registrácii humánneho homeopatického lieku, ktorý</w:t>
            </w:r>
          </w:p>
          <w:p w:rsidR="00365567" w:rsidRPr="003D16E8" w:rsidP="00365567">
            <w:pPr>
              <w:bidi w:val="0"/>
              <w:rPr>
                <w:rFonts w:ascii="Times New Roman" w:hAnsi="Times New Roman"/>
              </w:rPr>
            </w:pPr>
          </w:p>
          <w:p w:rsidR="00365567" w:rsidRPr="003D16E8" w:rsidP="00365567">
            <w:pPr>
              <w:bidi w:val="0"/>
              <w:rPr>
                <w:rFonts w:ascii="Times New Roman" w:hAnsi="Times New Roman"/>
              </w:rPr>
            </w:pPr>
            <w:r w:rsidRPr="003D16E8">
              <w:rPr>
                <w:rFonts w:ascii="Times New Roman" w:hAnsi="Times New Roman"/>
              </w:rPr>
              <w:t>a) je určený na perorálne alebo vonkajšie použitie,</w:t>
            </w:r>
          </w:p>
          <w:p w:rsidR="00365567" w:rsidRPr="003D16E8" w:rsidP="00365567">
            <w:pPr>
              <w:bidi w:val="0"/>
              <w:rPr>
                <w:rFonts w:ascii="Times New Roman" w:hAnsi="Times New Roman"/>
              </w:rPr>
            </w:pPr>
            <w:r w:rsidRPr="003D16E8">
              <w:rPr>
                <w:rFonts w:ascii="Times New Roman" w:hAnsi="Times New Roman"/>
              </w:rPr>
              <w:t xml:space="preserve"> </w:t>
            </w:r>
          </w:p>
          <w:p w:rsidR="00365567" w:rsidRPr="003D16E8" w:rsidP="00365567">
            <w:pPr>
              <w:bidi w:val="0"/>
              <w:rPr>
                <w:rFonts w:ascii="Times New Roman" w:hAnsi="Times New Roman"/>
              </w:rPr>
            </w:pPr>
            <w:r w:rsidRPr="003D16E8">
              <w:rPr>
                <w:rFonts w:ascii="Times New Roman" w:hAnsi="Times New Roman"/>
              </w:rPr>
              <w:t>b) stupňom riedenia zaručuje neškodnosť humánneho homeopatického lieku,</w:t>
            </w:r>
          </w:p>
          <w:p w:rsidR="00365567" w:rsidRPr="003D16E8" w:rsidP="00365567">
            <w:pPr>
              <w:bidi w:val="0"/>
              <w:rPr>
                <w:rFonts w:ascii="Times New Roman" w:hAnsi="Times New Roman"/>
              </w:rPr>
            </w:pPr>
            <w:r w:rsidRPr="003D16E8">
              <w:rPr>
                <w:rFonts w:ascii="Times New Roman" w:hAnsi="Times New Roman"/>
              </w:rPr>
              <w:t xml:space="preserve"> </w:t>
            </w:r>
          </w:p>
          <w:p w:rsidR="00365567" w:rsidRPr="003D16E8" w:rsidP="00365567">
            <w:pPr>
              <w:bidi w:val="0"/>
              <w:rPr>
                <w:rFonts w:ascii="Times New Roman" w:hAnsi="Times New Roman"/>
              </w:rPr>
            </w:pPr>
            <w:r w:rsidRPr="003D16E8">
              <w:rPr>
                <w:rFonts w:ascii="Times New Roman" w:hAnsi="Times New Roman"/>
              </w:rPr>
              <w:t xml:space="preserve">c) neobsahuje viac ako 1/10 000 materskej tinktúry alebo viac ako 1/100 najmenšej dávky liečiva, ktoré sa používa aj v alopatii, </w:t>
            </w:r>
          </w:p>
          <w:p w:rsidR="00365567" w:rsidRPr="003D16E8" w:rsidP="00365567">
            <w:pPr>
              <w:bidi w:val="0"/>
              <w:rPr>
                <w:rFonts w:ascii="Times New Roman" w:hAnsi="Times New Roman"/>
              </w:rPr>
            </w:pPr>
            <w:r w:rsidRPr="003D16E8">
              <w:rPr>
                <w:rFonts w:ascii="Times New Roman" w:hAnsi="Times New Roman"/>
              </w:rPr>
              <w:t xml:space="preserve"> </w:t>
            </w:r>
          </w:p>
          <w:p w:rsidR="00365567" w:rsidRPr="003D16E8" w:rsidP="00365567">
            <w:pPr>
              <w:bidi w:val="0"/>
              <w:rPr>
                <w:rFonts w:ascii="Times New Roman" w:hAnsi="Times New Roman"/>
              </w:rPr>
            </w:pPr>
            <w:r w:rsidRPr="003D16E8">
              <w:rPr>
                <w:rFonts w:ascii="Times New Roman" w:hAnsi="Times New Roman"/>
              </w:rPr>
              <w:t>d) spĺňa kritériá na zaradenie do skupiny humánnych homeopatických liekov, ktorých výdaj nie je viazaný na lekársky predpis a</w:t>
            </w:r>
          </w:p>
          <w:p w:rsidR="00365567" w:rsidRPr="003D16E8" w:rsidP="00365567">
            <w:pPr>
              <w:bidi w:val="0"/>
              <w:rPr>
                <w:rFonts w:ascii="Times New Roman" w:hAnsi="Times New Roman"/>
              </w:rPr>
            </w:pPr>
            <w:r w:rsidRPr="003D16E8">
              <w:rPr>
                <w:rFonts w:ascii="Times New Roman" w:hAnsi="Times New Roman"/>
              </w:rPr>
              <w:t xml:space="preserve"> </w:t>
              <w:tab/>
            </w:r>
          </w:p>
          <w:p w:rsidR="00365567" w:rsidRPr="003D16E8" w:rsidP="00365567">
            <w:pPr>
              <w:bidi w:val="0"/>
              <w:rPr>
                <w:rFonts w:ascii="Times New Roman" w:hAnsi="Times New Roman"/>
              </w:rPr>
            </w:pPr>
            <w:r w:rsidRPr="003D16E8">
              <w:rPr>
                <w:rFonts w:ascii="Times New Roman" w:hAnsi="Times New Roman"/>
              </w:rPr>
              <w:t>e) na vnútornom obale, na vonkajšom obale  alebo v inej informácii o humánnom homeopatickom lieku nemá uvedenú terapeutickú indikáciu.</w:t>
            </w:r>
          </w:p>
          <w:p w:rsidR="00365567" w:rsidRPr="003D16E8" w:rsidP="00365567">
            <w:pPr>
              <w:bidi w:val="0"/>
              <w:rPr>
                <w:rFonts w:ascii="Times New Roman" w:hAnsi="Times New Roman"/>
              </w:rPr>
            </w:pPr>
            <w:r w:rsidRPr="003D16E8">
              <w:rPr>
                <w:rFonts w:ascii="Times New Roman" w:hAnsi="Times New Roman"/>
              </w:rPr>
              <w:t xml:space="preserve"> </w:t>
            </w:r>
          </w:p>
          <w:p w:rsidR="00365567" w:rsidRPr="003D16E8" w:rsidP="003A21C5">
            <w:pPr>
              <w:numPr>
                <w:numId w:val="113"/>
              </w:numPr>
              <w:tabs>
                <w:tab w:val="num" w:pos="485"/>
              </w:tabs>
              <w:bidi w:val="0"/>
              <w:ind w:left="0" w:firstLine="0"/>
              <w:rPr>
                <w:rFonts w:ascii="Times New Roman" w:hAnsi="Times New Roman"/>
              </w:rPr>
            </w:pPr>
            <w:r w:rsidRPr="003D16E8">
              <w:rPr>
                <w:rFonts w:ascii="Times New Roman" w:hAnsi="Times New Roman"/>
              </w:rPr>
              <w:t xml:space="preserve">Žiadosť o zjednodušenú registrácii humánneho homeopatického lieku podľa odseku 1  </w:t>
            </w:r>
            <w:r w:rsidRPr="003D16E8">
              <w:rPr>
                <w:rFonts w:ascii="Times New Roman" w:hAnsi="Times New Roman"/>
                <w:bCs/>
              </w:rPr>
              <w:t>sa vzťahuje na sériu humánných homeopatických liekov odvodených z toho istého homeopatického základu alebo z tých istých homeopatických základov; žiadateľ k žiadosti priloží tieto dokumenty, ktorými sa preukazuje kvalita a homogénnosť šarží humánneho homeopatického lieku:</w:t>
            </w:r>
          </w:p>
          <w:p w:rsidR="00365567" w:rsidRPr="003D16E8" w:rsidP="003A21C5">
            <w:pPr>
              <w:numPr>
                <w:ilvl w:val="1"/>
                <w:numId w:val="113"/>
              </w:numPr>
              <w:tabs>
                <w:tab w:val="num" w:pos="360"/>
                <w:tab w:val="clear" w:pos="1800"/>
              </w:tabs>
              <w:autoSpaceDE w:val="0"/>
              <w:autoSpaceDN w:val="0"/>
              <w:bidi w:val="0"/>
              <w:adjustRightInd w:val="0"/>
              <w:ind w:left="360"/>
              <w:rPr>
                <w:rFonts w:ascii="Times New Roman" w:hAnsi="Times New Roman"/>
                <w:bCs/>
              </w:rPr>
            </w:pPr>
            <w:r w:rsidRPr="003D16E8">
              <w:rPr>
                <w:rFonts w:ascii="Times New Roman" w:hAnsi="Times New Roman"/>
                <w:bCs/>
              </w:rPr>
              <w:t xml:space="preserve">vedecký názov homeopatického základu alebo alebo homeopatických základov alebo iný názov uvedený v liekopise spolu s uvedením cesty podania, liekovej formy a stupňa zriedenia, </w:t>
            </w:r>
          </w:p>
          <w:p w:rsidR="00365567" w:rsidRPr="003D16E8" w:rsidP="003A21C5">
            <w:pPr>
              <w:numPr>
                <w:ilvl w:val="1"/>
                <w:numId w:val="113"/>
              </w:numPr>
              <w:tabs>
                <w:tab w:val="num" w:pos="360"/>
                <w:tab w:val="clear" w:pos="1800"/>
              </w:tabs>
              <w:autoSpaceDE w:val="0"/>
              <w:autoSpaceDN w:val="0"/>
              <w:bidi w:val="0"/>
              <w:adjustRightInd w:val="0"/>
              <w:ind w:left="360"/>
              <w:rPr>
                <w:rFonts w:ascii="Times New Roman" w:hAnsi="Times New Roman"/>
                <w:bCs/>
              </w:rPr>
            </w:pPr>
            <w:r w:rsidRPr="003D16E8">
              <w:rPr>
                <w:rFonts w:ascii="Times New Roman" w:hAnsi="Times New Roman"/>
                <w:bCs/>
              </w:rPr>
              <w:t>opis spôsobu získavania homeopatického základu a kontroly homeopatického základu a odôvodnenie jeho homeopatického použitia na základe zodpovedajúcej literatúry,</w:t>
            </w:r>
          </w:p>
          <w:p w:rsidR="00365567" w:rsidRPr="003D16E8" w:rsidP="003A21C5">
            <w:pPr>
              <w:numPr>
                <w:ilvl w:val="1"/>
                <w:numId w:val="113"/>
              </w:numPr>
              <w:tabs>
                <w:tab w:val="num" w:pos="360"/>
                <w:tab w:val="clear" w:pos="1800"/>
              </w:tabs>
              <w:autoSpaceDE w:val="0"/>
              <w:autoSpaceDN w:val="0"/>
              <w:bidi w:val="0"/>
              <w:adjustRightInd w:val="0"/>
              <w:ind w:left="360"/>
              <w:rPr>
                <w:rFonts w:ascii="Times New Roman" w:hAnsi="Times New Roman"/>
                <w:bCs/>
              </w:rPr>
            </w:pPr>
            <w:r w:rsidRPr="003D16E8">
              <w:rPr>
                <w:rFonts w:ascii="Times New Roman" w:hAnsi="Times New Roman"/>
                <w:bCs/>
              </w:rPr>
              <w:t>dokumentáciu o výrobe a kontrole každej liekovej formy a opis metódy riedenia a dynamizovania,</w:t>
            </w:r>
          </w:p>
          <w:p w:rsidR="00365567" w:rsidRPr="003D16E8" w:rsidP="003A21C5">
            <w:pPr>
              <w:numPr>
                <w:ilvl w:val="1"/>
                <w:numId w:val="113"/>
              </w:numPr>
              <w:tabs>
                <w:tab w:val="num" w:pos="360"/>
                <w:tab w:val="clear" w:pos="1800"/>
              </w:tabs>
              <w:autoSpaceDE w:val="0"/>
              <w:autoSpaceDN w:val="0"/>
              <w:bidi w:val="0"/>
              <w:adjustRightInd w:val="0"/>
              <w:ind w:left="360"/>
              <w:rPr>
                <w:rFonts w:ascii="Times New Roman" w:hAnsi="Times New Roman"/>
                <w:bCs/>
              </w:rPr>
            </w:pPr>
            <w:r w:rsidRPr="003D16E8">
              <w:rPr>
                <w:rFonts w:ascii="Times New Roman" w:hAnsi="Times New Roman"/>
                <w:bCs/>
              </w:rPr>
              <w:t>povolenie na výrobu humánnych homeopatických liekov,</w:t>
            </w:r>
          </w:p>
          <w:p w:rsidR="00365567" w:rsidRPr="003D16E8" w:rsidP="003A21C5">
            <w:pPr>
              <w:numPr>
                <w:ilvl w:val="1"/>
                <w:numId w:val="113"/>
              </w:numPr>
              <w:tabs>
                <w:tab w:val="num" w:pos="360"/>
                <w:tab w:val="clear" w:pos="1800"/>
              </w:tabs>
              <w:autoSpaceDE w:val="0"/>
              <w:autoSpaceDN w:val="0"/>
              <w:bidi w:val="0"/>
              <w:adjustRightInd w:val="0"/>
              <w:ind w:left="360"/>
              <w:rPr>
                <w:rFonts w:ascii="Times New Roman" w:hAnsi="Times New Roman"/>
                <w:bCs/>
              </w:rPr>
            </w:pPr>
            <w:r w:rsidRPr="003D16E8">
              <w:rPr>
                <w:rFonts w:ascii="Times New Roman" w:hAnsi="Times New Roman"/>
                <w:bCs/>
              </w:rPr>
              <w:t xml:space="preserve">kópie všetkých rozhodnutí o registrácií  </w:t>
            </w:r>
            <w:r w:rsidRPr="003D16E8">
              <w:rPr>
                <w:rFonts w:ascii="Times New Roman" w:hAnsi="Times New Roman"/>
              </w:rPr>
              <w:t xml:space="preserve">humánneho homeopatického lieku </w:t>
            </w:r>
            <w:r w:rsidRPr="003D16E8">
              <w:rPr>
                <w:rFonts w:ascii="Times New Roman" w:hAnsi="Times New Roman"/>
                <w:bCs/>
              </w:rPr>
              <w:t>v iných členských štátoch,</w:t>
            </w:r>
          </w:p>
          <w:p w:rsidR="00365567" w:rsidRPr="003D16E8" w:rsidP="003A21C5">
            <w:pPr>
              <w:numPr>
                <w:ilvl w:val="1"/>
                <w:numId w:val="113"/>
              </w:numPr>
              <w:tabs>
                <w:tab w:val="num" w:pos="360"/>
                <w:tab w:val="clear" w:pos="1800"/>
              </w:tabs>
              <w:autoSpaceDE w:val="0"/>
              <w:autoSpaceDN w:val="0"/>
              <w:bidi w:val="0"/>
              <w:adjustRightInd w:val="0"/>
              <w:ind w:left="360"/>
              <w:rPr>
                <w:rFonts w:ascii="Times New Roman" w:hAnsi="Times New Roman"/>
                <w:bCs/>
              </w:rPr>
            </w:pPr>
            <w:r w:rsidRPr="003D16E8">
              <w:rPr>
                <w:rFonts w:ascii="Times New Roman" w:hAnsi="Times New Roman"/>
              </w:rPr>
              <w:t>dva návrhy vnútorného obalu a dva návrhy vonkajšieho obalu, v ktorom sa bude humánny homeopatický liek uvádzať na trh</w:t>
            </w:r>
            <w:r w:rsidRPr="003D16E8">
              <w:rPr>
                <w:rFonts w:ascii="Times New Roman" w:hAnsi="Times New Roman"/>
                <w:bCs/>
              </w:rPr>
              <w:t>,</w:t>
            </w:r>
          </w:p>
          <w:p w:rsidR="00365567" w:rsidRPr="003D16E8" w:rsidP="003A21C5">
            <w:pPr>
              <w:numPr>
                <w:ilvl w:val="1"/>
                <w:numId w:val="113"/>
              </w:numPr>
              <w:tabs>
                <w:tab w:val="num" w:pos="360"/>
                <w:tab w:val="clear" w:pos="1800"/>
              </w:tabs>
              <w:autoSpaceDE w:val="0"/>
              <w:autoSpaceDN w:val="0"/>
              <w:bidi w:val="0"/>
              <w:adjustRightInd w:val="0"/>
              <w:ind w:left="360"/>
              <w:rPr>
                <w:rFonts w:ascii="Times New Roman" w:hAnsi="Times New Roman"/>
                <w:bCs/>
              </w:rPr>
            </w:pPr>
            <w:r w:rsidRPr="003D16E8">
              <w:rPr>
                <w:rFonts w:ascii="Times New Roman" w:hAnsi="Times New Roman"/>
                <w:bCs/>
              </w:rPr>
              <w:t xml:space="preserve">údaje o stálosti </w:t>
            </w:r>
            <w:r w:rsidRPr="003D16E8">
              <w:rPr>
                <w:rFonts w:ascii="Times New Roman" w:hAnsi="Times New Roman"/>
              </w:rPr>
              <w:t xml:space="preserve">humánneho homeopatického </w:t>
            </w:r>
            <w:r w:rsidRPr="003D16E8">
              <w:rPr>
                <w:rFonts w:ascii="Times New Roman" w:hAnsi="Times New Roman"/>
                <w:bCs/>
              </w:rPr>
              <w:t>lieku.</w:t>
            </w:r>
          </w:p>
          <w:p w:rsidR="00091A4F"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r w:rsidRPr="003D16E8">
              <w:rPr>
                <w:rFonts w:ascii="Times New Roman" w:hAnsi="Times New Roman"/>
                <w:sz w:val="16"/>
                <w:szCs w:val="16"/>
              </w:rPr>
              <w:t>Ú</w:t>
            </w: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sz w:val="16"/>
                <w:szCs w:val="16"/>
              </w:rPr>
            </w:pPr>
          </w:p>
          <w:p w:rsidR="005C3D98"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r w:rsidRPr="003D16E8">
              <w:rPr>
                <w:rFonts w:ascii="Times New Roman" w:hAnsi="Times New Roman"/>
                <w:sz w:val="16"/>
                <w:szCs w:val="16"/>
              </w:rPr>
              <w:t>Č: 14</w:t>
            </w: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r w:rsidRPr="003D16E8">
              <w:rPr>
                <w:rFonts w:ascii="Times New Roman" w:hAnsi="Times New Roman"/>
                <w:sz w:val="16"/>
                <w:szCs w:val="16"/>
              </w:rPr>
              <w:t>O: 1</w:t>
            </w: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r w:rsidRPr="003D16E8">
              <w:rPr>
                <w:rFonts w:ascii="Times New Roman" w:hAnsi="Times New Roman"/>
                <w:sz w:val="16"/>
                <w:szCs w:val="16"/>
              </w:rPr>
              <w:t>O: 2</w:t>
            </w: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r w:rsidRPr="003D16E8">
              <w:rPr>
                <w:rFonts w:ascii="Times New Roman" w:hAnsi="Times New Roman"/>
                <w:sz w:val="16"/>
                <w:szCs w:val="16"/>
              </w:rPr>
              <w:t>O: 3</w:t>
            </w: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rsidP="005C3D98">
            <w:pPr>
              <w:pStyle w:val="BodyText"/>
              <w:bidi w:val="0"/>
              <w:jc w:val="center"/>
              <w:rPr>
                <w:rFonts w:ascii="Times New Roman" w:hAnsi="Times New Roman"/>
              </w:rPr>
            </w:pPr>
            <w:r w:rsidRPr="003D16E8">
              <w:rPr>
                <w:rFonts w:ascii="Times New Roman" w:hAnsi="Times New Roman"/>
              </w:rPr>
              <w:t>Článok  14</w:t>
            </w:r>
          </w:p>
          <w:p w:rsidR="008C6A3E" w:rsidRPr="003D16E8" w:rsidP="00075059">
            <w:pPr>
              <w:pStyle w:val="BodyText"/>
              <w:bidi w:val="0"/>
              <w:jc w:val="left"/>
              <w:rPr>
                <w:rFonts w:ascii="Times New Roman" w:hAnsi="Times New Roman"/>
              </w:rPr>
            </w:pPr>
          </w:p>
          <w:p w:rsidR="008C6A3E" w:rsidRPr="003D16E8" w:rsidP="00075059">
            <w:pPr>
              <w:pStyle w:val="BodyText"/>
              <w:bidi w:val="0"/>
              <w:jc w:val="left"/>
              <w:rPr>
                <w:rFonts w:ascii="Times New Roman" w:hAnsi="Times New Roman"/>
              </w:rPr>
            </w:pPr>
            <w:r w:rsidRPr="003D16E8">
              <w:rPr>
                <w:rFonts w:ascii="Times New Roman" w:hAnsi="Times New Roman"/>
              </w:rPr>
              <w:t>1.   Iba homeopatické lieky, ktoré splnia všetky nasledovné podmienky, môžu byť predmetom osobitného zjednodušeného postupu registrácie:</w:t>
            </w:r>
          </w:p>
          <w:p w:rsidR="008C6A3E" w:rsidRPr="003D16E8" w:rsidP="00075059">
            <w:pPr>
              <w:pStyle w:val="BodyText"/>
              <w:bidi w:val="0"/>
              <w:jc w:val="left"/>
              <w:rPr>
                <w:rFonts w:ascii="Times New Roman" w:hAnsi="Times New Roman"/>
              </w:rPr>
            </w:pPr>
          </w:p>
          <w:p w:rsidR="008C6A3E" w:rsidRPr="003D16E8" w:rsidP="00075059">
            <w:pPr>
              <w:pStyle w:val="BodyText"/>
              <w:numPr>
                <w:numId w:val="3"/>
              </w:numPr>
              <w:bidi w:val="0"/>
              <w:jc w:val="left"/>
              <w:rPr>
                <w:rFonts w:ascii="Times New Roman" w:hAnsi="Times New Roman"/>
              </w:rPr>
            </w:pPr>
            <w:r w:rsidRPr="003D16E8">
              <w:rPr>
                <w:rFonts w:ascii="Times New Roman" w:hAnsi="Times New Roman"/>
              </w:rPr>
              <w:t>podávajú sa ústami alebo zvonka,</w:t>
            </w:r>
          </w:p>
          <w:p w:rsidR="008C6A3E" w:rsidRPr="003D16E8" w:rsidP="00075059">
            <w:pPr>
              <w:pStyle w:val="BodyText"/>
              <w:bidi w:val="0"/>
              <w:jc w:val="left"/>
              <w:rPr>
                <w:rFonts w:ascii="Times New Roman" w:hAnsi="Times New Roman"/>
              </w:rPr>
            </w:pPr>
          </w:p>
          <w:p w:rsidR="00365567" w:rsidRPr="003D16E8" w:rsidP="00075059">
            <w:pPr>
              <w:pStyle w:val="BodyText"/>
              <w:bidi w:val="0"/>
              <w:jc w:val="left"/>
              <w:rPr>
                <w:rFonts w:ascii="Times New Roman" w:hAnsi="Times New Roman"/>
              </w:rPr>
            </w:pPr>
          </w:p>
          <w:p w:rsidR="008C6A3E" w:rsidRPr="003D16E8" w:rsidP="00075059">
            <w:pPr>
              <w:pStyle w:val="BodyText"/>
              <w:numPr>
                <w:numId w:val="3"/>
              </w:numPr>
              <w:bidi w:val="0"/>
              <w:jc w:val="left"/>
              <w:rPr>
                <w:rFonts w:ascii="Times New Roman" w:hAnsi="Times New Roman"/>
              </w:rPr>
            </w:pPr>
            <w:r w:rsidRPr="003D16E8">
              <w:rPr>
                <w:rFonts w:ascii="Times New Roman" w:hAnsi="Times New Roman"/>
              </w:rPr>
              <w:t>na označení lieku ani v žiadnej informácii o ňom sa neobjavuje špecifická terapeutická indikácia,</w:t>
            </w:r>
          </w:p>
          <w:p w:rsidR="008C6A3E" w:rsidRPr="003D16E8" w:rsidP="00075059">
            <w:pPr>
              <w:pStyle w:val="BodyText"/>
              <w:bidi w:val="0"/>
              <w:jc w:val="left"/>
              <w:rPr>
                <w:rFonts w:ascii="Times New Roman" w:hAnsi="Times New Roman"/>
              </w:rPr>
            </w:pPr>
          </w:p>
          <w:p w:rsidR="00365567" w:rsidRPr="003D16E8" w:rsidP="00075059">
            <w:pPr>
              <w:pStyle w:val="BodyText"/>
              <w:bidi w:val="0"/>
              <w:jc w:val="left"/>
              <w:rPr>
                <w:rFonts w:ascii="Times New Roman" w:hAnsi="Times New Roman"/>
              </w:rPr>
            </w:pPr>
          </w:p>
          <w:p w:rsidR="008C6A3E" w:rsidRPr="003D16E8" w:rsidP="00365567">
            <w:pPr>
              <w:pStyle w:val="BodyText"/>
              <w:numPr>
                <w:numId w:val="3"/>
              </w:numPr>
              <w:bidi w:val="0"/>
              <w:jc w:val="left"/>
              <w:rPr>
                <w:rFonts w:ascii="Times New Roman" w:hAnsi="Times New Roman"/>
              </w:rPr>
            </w:pPr>
            <w:r w:rsidRPr="003D16E8">
              <w:rPr>
                <w:rFonts w:ascii="Times New Roman" w:hAnsi="Times New Roman"/>
              </w:rPr>
              <w:t>stupeň zriedenia zaručuje neškodnosť lieku; liek najmä nesmie obsahovať buď viac ako jeden diel na 10 000 dielov materskej tinktúry alebo viac ako 1/100 najmenšej dávky účinnej látky použitej pri alopatii, ktorej prítomnosť v alopatickom lieku  má za následok povinnosť predložiť pri výdaji lekársky predpis.</w:t>
            </w:r>
          </w:p>
          <w:p w:rsidR="00365567" w:rsidRPr="003D16E8" w:rsidP="00365567">
            <w:pPr>
              <w:pStyle w:val="BodyText"/>
              <w:bidi w:val="0"/>
              <w:ind w:left="360"/>
              <w:jc w:val="left"/>
              <w:rPr>
                <w:rFonts w:ascii="Times New Roman" w:hAnsi="Times New Roman"/>
              </w:rPr>
            </w:pPr>
          </w:p>
          <w:p w:rsidR="00365567" w:rsidRPr="003D16E8" w:rsidP="00365567">
            <w:pPr>
              <w:pStyle w:val="BodyText"/>
              <w:bidi w:val="0"/>
              <w:ind w:left="360"/>
              <w:jc w:val="left"/>
              <w:rPr>
                <w:rFonts w:ascii="Times New Roman" w:hAnsi="Times New Roman"/>
              </w:rPr>
            </w:pPr>
          </w:p>
          <w:p w:rsidR="008C6A3E" w:rsidRPr="003D16E8" w:rsidP="00855DE8">
            <w:pPr>
              <w:pStyle w:val="BodyText"/>
              <w:bidi w:val="0"/>
              <w:jc w:val="left"/>
              <w:rPr>
                <w:rFonts w:ascii="Times New Roman" w:hAnsi="Times New Roman"/>
              </w:rPr>
            </w:pPr>
            <w:r w:rsidRPr="003D16E8">
              <w:rPr>
                <w:rFonts w:ascii="Times New Roman" w:hAnsi="Times New Roman"/>
              </w:rPr>
              <w:t>Ak to zaručujú nové vedecké dôkazy, Komisia môže zmeniť tretiu zarážku prvého pododseku pomocou postupu uvedeného v článku 121 ods. 2.</w:t>
            </w:r>
          </w:p>
          <w:p w:rsidR="00365567" w:rsidRPr="003D16E8" w:rsidP="00075059">
            <w:pPr>
              <w:pStyle w:val="BodyText"/>
              <w:bidi w:val="0"/>
              <w:jc w:val="left"/>
              <w:rPr>
                <w:rFonts w:ascii="Times New Roman" w:hAnsi="Times New Roman"/>
              </w:rPr>
            </w:pPr>
          </w:p>
          <w:p w:rsidR="00365567" w:rsidRPr="003D16E8" w:rsidP="00075059">
            <w:pPr>
              <w:pStyle w:val="BodyText"/>
              <w:bidi w:val="0"/>
              <w:jc w:val="left"/>
              <w:rPr>
                <w:rFonts w:ascii="Times New Roman" w:hAnsi="Times New Roman"/>
              </w:rPr>
            </w:pPr>
          </w:p>
          <w:p w:rsidR="008C6A3E" w:rsidRPr="003D16E8" w:rsidP="00075059">
            <w:pPr>
              <w:pStyle w:val="BodyText"/>
              <w:bidi w:val="0"/>
              <w:jc w:val="left"/>
              <w:rPr>
                <w:rFonts w:ascii="Times New Roman" w:hAnsi="Times New Roman"/>
              </w:rPr>
            </w:pPr>
            <w:r w:rsidRPr="003D16E8">
              <w:rPr>
                <w:rFonts w:ascii="Times New Roman" w:hAnsi="Times New Roman"/>
              </w:rPr>
              <w:t>V priebehu registrácie členský štát zatriedi liek podľa výdaja.</w:t>
            </w:r>
          </w:p>
          <w:p w:rsidR="008C6A3E" w:rsidRPr="003D16E8" w:rsidP="00075059">
            <w:pPr>
              <w:pStyle w:val="BodyText"/>
              <w:bidi w:val="0"/>
              <w:jc w:val="left"/>
              <w:rPr>
                <w:rFonts w:ascii="Times New Roman" w:hAnsi="Times New Roman"/>
              </w:rPr>
            </w:pPr>
          </w:p>
          <w:p w:rsidR="00404E2E" w:rsidRPr="003D16E8" w:rsidP="00075059">
            <w:pPr>
              <w:pStyle w:val="BodyText"/>
              <w:bidi w:val="0"/>
              <w:jc w:val="left"/>
              <w:rPr>
                <w:rFonts w:ascii="Times New Roman" w:hAnsi="Times New Roman"/>
              </w:rPr>
            </w:pPr>
          </w:p>
          <w:p w:rsidR="00404E2E" w:rsidRPr="003D16E8" w:rsidP="00075059">
            <w:pPr>
              <w:pStyle w:val="BodyText"/>
              <w:bidi w:val="0"/>
              <w:jc w:val="left"/>
              <w:rPr>
                <w:rFonts w:ascii="Times New Roman" w:hAnsi="Times New Roman"/>
              </w:rPr>
            </w:pPr>
          </w:p>
          <w:p w:rsidR="00404E2E" w:rsidRPr="003D16E8" w:rsidP="00075059">
            <w:pPr>
              <w:pStyle w:val="BodyText"/>
              <w:bidi w:val="0"/>
              <w:jc w:val="left"/>
              <w:rPr>
                <w:rFonts w:ascii="Times New Roman" w:hAnsi="Times New Roman"/>
              </w:rPr>
            </w:pPr>
          </w:p>
          <w:p w:rsidR="00404E2E" w:rsidRPr="003D16E8" w:rsidP="00075059">
            <w:pPr>
              <w:pStyle w:val="BodyText"/>
              <w:bidi w:val="0"/>
              <w:jc w:val="left"/>
              <w:rPr>
                <w:rFonts w:ascii="Times New Roman" w:hAnsi="Times New Roman"/>
              </w:rPr>
            </w:pPr>
          </w:p>
          <w:p w:rsidR="00404E2E" w:rsidRPr="003D16E8" w:rsidP="00075059">
            <w:pPr>
              <w:pStyle w:val="BodyText"/>
              <w:bidi w:val="0"/>
              <w:jc w:val="left"/>
              <w:rPr>
                <w:rFonts w:ascii="Times New Roman" w:hAnsi="Times New Roman"/>
              </w:rPr>
            </w:pPr>
          </w:p>
          <w:p w:rsidR="00404E2E" w:rsidRPr="003D16E8" w:rsidP="00075059">
            <w:pPr>
              <w:pStyle w:val="BodyText"/>
              <w:bidi w:val="0"/>
              <w:jc w:val="left"/>
              <w:rPr>
                <w:rFonts w:ascii="Times New Roman" w:hAnsi="Times New Roman"/>
              </w:rPr>
            </w:pPr>
          </w:p>
          <w:p w:rsidR="00404E2E" w:rsidRPr="003D16E8" w:rsidP="00075059">
            <w:pPr>
              <w:pStyle w:val="BodyText"/>
              <w:bidi w:val="0"/>
              <w:jc w:val="left"/>
              <w:rPr>
                <w:rFonts w:ascii="Times New Roman" w:hAnsi="Times New Roman"/>
              </w:rPr>
            </w:pPr>
          </w:p>
          <w:p w:rsidR="00404E2E" w:rsidRPr="003D16E8" w:rsidP="00075059">
            <w:pPr>
              <w:pStyle w:val="BodyText"/>
              <w:bidi w:val="0"/>
              <w:jc w:val="left"/>
              <w:rPr>
                <w:rFonts w:ascii="Times New Roman" w:hAnsi="Times New Roman"/>
              </w:rPr>
            </w:pPr>
          </w:p>
          <w:p w:rsidR="00404E2E" w:rsidRPr="003D16E8" w:rsidP="00075059">
            <w:pPr>
              <w:pStyle w:val="BodyText"/>
              <w:bidi w:val="0"/>
              <w:jc w:val="left"/>
              <w:rPr>
                <w:rFonts w:ascii="Times New Roman" w:hAnsi="Times New Roman"/>
              </w:rPr>
            </w:pPr>
          </w:p>
          <w:p w:rsidR="00404E2E" w:rsidRPr="003D16E8" w:rsidP="00075059">
            <w:pPr>
              <w:pStyle w:val="BodyText"/>
              <w:bidi w:val="0"/>
              <w:jc w:val="left"/>
              <w:rPr>
                <w:rFonts w:ascii="Times New Roman" w:hAnsi="Times New Roman"/>
              </w:rPr>
            </w:pPr>
          </w:p>
          <w:p w:rsidR="00404E2E" w:rsidRPr="003D16E8" w:rsidP="00075059">
            <w:pPr>
              <w:pStyle w:val="BodyText"/>
              <w:bidi w:val="0"/>
              <w:jc w:val="left"/>
              <w:rPr>
                <w:rFonts w:ascii="Times New Roman" w:hAnsi="Times New Roman"/>
              </w:rPr>
            </w:pPr>
          </w:p>
          <w:p w:rsidR="00404E2E" w:rsidRPr="003D16E8" w:rsidP="00075059">
            <w:pPr>
              <w:pStyle w:val="BodyText"/>
              <w:bidi w:val="0"/>
              <w:jc w:val="left"/>
              <w:rPr>
                <w:rFonts w:ascii="Times New Roman" w:hAnsi="Times New Roman"/>
              </w:rPr>
            </w:pPr>
          </w:p>
          <w:p w:rsidR="00404E2E"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404E2E" w:rsidRPr="003D16E8" w:rsidP="00075059">
            <w:pPr>
              <w:pStyle w:val="BodyText"/>
              <w:bidi w:val="0"/>
              <w:jc w:val="left"/>
              <w:rPr>
                <w:rFonts w:ascii="Times New Roman" w:hAnsi="Times New Roman"/>
              </w:rPr>
            </w:pPr>
          </w:p>
          <w:p w:rsidR="008C6A3E" w:rsidRPr="003D16E8" w:rsidP="00075059">
            <w:pPr>
              <w:pStyle w:val="BodyText"/>
              <w:bidi w:val="0"/>
              <w:jc w:val="left"/>
              <w:rPr>
                <w:rFonts w:ascii="Times New Roman" w:hAnsi="Times New Roman"/>
              </w:rPr>
            </w:pPr>
            <w:r w:rsidRPr="003D16E8">
              <w:rPr>
                <w:rFonts w:ascii="Times New Roman" w:hAnsi="Times New Roman"/>
              </w:rPr>
              <w:t>2.    Kritériá a pravidlá  postupu upravené článkom 4(4), článkom 17(1) a článkami 22 až 26, 112, 116 a 125 platia analogicky na osobitný zjednodušený postup registrácie homeopatických liekov s výnimkou dokazovania terapeutickej účinnosti.</w:t>
            </w:r>
          </w:p>
          <w:p w:rsidR="008C6A3E"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1C4F22" w:rsidRPr="003D16E8" w:rsidP="00075059">
            <w:pPr>
              <w:pStyle w:val="BodyText"/>
              <w:bidi w:val="0"/>
              <w:jc w:val="left"/>
              <w:rPr>
                <w:rFonts w:ascii="Times New Roman" w:hAnsi="Times New Roman"/>
              </w:rPr>
            </w:pPr>
          </w:p>
          <w:p w:rsidR="008C6A3E" w:rsidRPr="003D16E8" w:rsidP="00075059">
            <w:pPr>
              <w:pStyle w:val="BodyText"/>
              <w:bidi w:val="0"/>
              <w:jc w:val="left"/>
              <w:rPr>
                <w:rFonts w:ascii="Times New Roman" w:hAnsi="Times New Roman"/>
              </w:rPr>
            </w:pPr>
            <w:r w:rsidRPr="003D16E8">
              <w:rPr>
                <w:rFonts w:ascii="Times New Roman" w:hAnsi="Times New Roman"/>
              </w:rPr>
              <w:t>3.   Dokazovanie terapeutickej účinnosti sa nevyžaduje pri homeopatických liekoch registrovaných v súlade s odsekom 1 tohto článku alebo, v prípade potreby sa prijímajú v súlade s článkom 13(2).</w:t>
            </w:r>
          </w:p>
          <w:p w:rsidR="008C6A3E"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r w:rsidRPr="003D16E8">
              <w:rPr>
                <w:rFonts w:ascii="Times New Roman" w:hAnsi="Times New Roman"/>
                <w:sz w:val="16"/>
                <w:szCs w:val="16"/>
              </w:rPr>
              <w:t>N</w:t>
            </w: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365567" w:rsidRPr="003D16E8">
            <w:pPr>
              <w:bidi w:val="0"/>
              <w:jc w:val="center"/>
              <w:rPr>
                <w:rFonts w:ascii="Times New Roman" w:hAnsi="Times New Roman"/>
                <w:sz w:val="16"/>
                <w:szCs w:val="16"/>
              </w:rPr>
            </w:pPr>
          </w:p>
          <w:p w:rsidR="00365567" w:rsidRPr="003D16E8">
            <w:pPr>
              <w:bidi w:val="0"/>
              <w:jc w:val="center"/>
              <w:rPr>
                <w:rFonts w:ascii="Times New Roman" w:hAnsi="Times New Roman"/>
                <w:sz w:val="16"/>
                <w:szCs w:val="16"/>
              </w:rPr>
            </w:pPr>
          </w:p>
          <w:p w:rsidR="00365567" w:rsidRPr="003D16E8">
            <w:pPr>
              <w:bidi w:val="0"/>
              <w:jc w:val="center"/>
              <w:rPr>
                <w:rFonts w:ascii="Times New Roman" w:hAnsi="Times New Roman"/>
                <w:sz w:val="16"/>
                <w:szCs w:val="16"/>
              </w:rPr>
            </w:pPr>
          </w:p>
          <w:p w:rsidR="00365567"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r w:rsidRPr="003D16E8">
              <w:rPr>
                <w:rFonts w:ascii="Times New Roman" w:hAnsi="Times New Roman"/>
                <w:sz w:val="16"/>
                <w:szCs w:val="16"/>
              </w:rPr>
              <w:t>n.a.</w:t>
            </w:r>
          </w:p>
          <w:p w:rsidR="005C3D98"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p>
          <w:p w:rsidR="00365567"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365567" w:rsidRPr="003D16E8">
            <w:pPr>
              <w:bidi w:val="0"/>
              <w:jc w:val="center"/>
              <w:rPr>
                <w:rFonts w:ascii="Times New Roman" w:hAnsi="Times New Roman"/>
                <w:sz w:val="16"/>
                <w:szCs w:val="16"/>
              </w:rPr>
            </w:pPr>
          </w:p>
          <w:p w:rsidR="00091A4F" w:rsidRPr="003D16E8">
            <w:pPr>
              <w:bidi w:val="0"/>
              <w:jc w:val="center"/>
              <w:rPr>
                <w:rFonts w:ascii="Times New Roman" w:hAnsi="Times New Roman"/>
                <w:sz w:val="16"/>
                <w:szCs w:val="16"/>
              </w:rPr>
            </w:pPr>
            <w:r w:rsidRPr="003D16E8">
              <w:rPr>
                <w:rFonts w:ascii="Times New Roman" w:hAnsi="Times New Roman"/>
                <w:sz w:val="16"/>
                <w:szCs w:val="16"/>
              </w:rPr>
              <w:t>N</w:t>
            </w: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r w:rsidRPr="003D16E8" w:rsidR="001C4F22">
              <w:rPr>
                <w:rFonts w:ascii="Times New Roman" w:hAnsi="Times New Roman"/>
                <w:sz w:val="16"/>
                <w:szCs w:val="16"/>
              </w:rPr>
              <w:t>N</w:t>
            </w: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581F03">
              <w:rPr>
                <w:rFonts w:ascii="Times New Roman" w:hAnsi="Times New Roman"/>
                <w:sz w:val="16"/>
                <w:szCs w:val="16"/>
              </w:rPr>
              <w:t>49</w:t>
            </w:r>
          </w:p>
          <w:p w:rsidR="008C6A3E" w:rsidRPr="003D16E8">
            <w:pPr>
              <w:bidi w:val="0"/>
              <w:jc w:val="center"/>
              <w:rPr>
                <w:rFonts w:ascii="Times New Roman" w:hAnsi="Times New Roman"/>
                <w:sz w:val="16"/>
                <w:szCs w:val="16"/>
              </w:rPr>
            </w:pPr>
            <w:r w:rsidRPr="003D16E8">
              <w:rPr>
                <w:rFonts w:ascii="Times New Roman" w:hAnsi="Times New Roman"/>
                <w:sz w:val="16"/>
                <w:szCs w:val="16"/>
              </w:rPr>
              <w:t>O: 10</w:t>
            </w: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365567" w:rsidRPr="003D16E8">
            <w:pPr>
              <w:bidi w:val="0"/>
              <w:jc w:val="center"/>
              <w:rPr>
                <w:rFonts w:ascii="Times New Roman" w:hAnsi="Times New Roman"/>
                <w:sz w:val="16"/>
                <w:szCs w:val="16"/>
              </w:rPr>
            </w:pPr>
          </w:p>
          <w:p w:rsidR="00365567" w:rsidRPr="003D16E8">
            <w:pPr>
              <w:bidi w:val="0"/>
              <w:jc w:val="center"/>
              <w:rPr>
                <w:rFonts w:ascii="Times New Roman" w:hAnsi="Times New Roman"/>
                <w:sz w:val="16"/>
                <w:szCs w:val="16"/>
              </w:rPr>
            </w:pPr>
          </w:p>
          <w:p w:rsidR="00365567" w:rsidRPr="003D16E8">
            <w:pPr>
              <w:bidi w:val="0"/>
              <w:jc w:val="center"/>
              <w:rPr>
                <w:rFonts w:ascii="Times New Roman" w:hAnsi="Times New Roman"/>
                <w:sz w:val="16"/>
                <w:szCs w:val="16"/>
              </w:rPr>
            </w:pPr>
          </w:p>
          <w:p w:rsidR="00365567" w:rsidRPr="003D16E8">
            <w:pPr>
              <w:bidi w:val="0"/>
              <w:jc w:val="center"/>
              <w:rPr>
                <w:rFonts w:ascii="Times New Roman" w:hAnsi="Times New Roman"/>
                <w:sz w:val="16"/>
                <w:szCs w:val="16"/>
              </w:rPr>
            </w:pPr>
          </w:p>
          <w:p w:rsidR="00365567" w:rsidRPr="003D16E8">
            <w:pPr>
              <w:bidi w:val="0"/>
              <w:jc w:val="center"/>
              <w:rPr>
                <w:rFonts w:ascii="Times New Roman" w:hAnsi="Times New Roman"/>
                <w:sz w:val="16"/>
                <w:szCs w:val="16"/>
              </w:rPr>
            </w:pPr>
          </w:p>
          <w:p w:rsidR="00365567" w:rsidRPr="003D16E8">
            <w:pPr>
              <w:bidi w:val="0"/>
              <w:jc w:val="center"/>
              <w:rPr>
                <w:rFonts w:ascii="Times New Roman" w:hAnsi="Times New Roman"/>
                <w:sz w:val="16"/>
                <w:szCs w:val="16"/>
              </w:rPr>
            </w:pPr>
          </w:p>
          <w:p w:rsidR="00365567"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365567" w:rsidRPr="003D16E8">
            <w:pPr>
              <w:bidi w:val="0"/>
              <w:jc w:val="center"/>
              <w:rPr>
                <w:rFonts w:ascii="Times New Roman" w:hAnsi="Times New Roman"/>
                <w:sz w:val="16"/>
                <w:szCs w:val="16"/>
              </w:rPr>
            </w:pPr>
          </w:p>
          <w:p w:rsidR="00365567"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365567" w:rsidRPr="003D16E8">
            <w:pPr>
              <w:bidi w:val="0"/>
              <w:jc w:val="center"/>
              <w:rPr>
                <w:rFonts w:ascii="Times New Roman" w:hAnsi="Times New Roman"/>
                <w:sz w:val="16"/>
                <w:szCs w:val="16"/>
              </w:rPr>
            </w:pPr>
          </w:p>
          <w:p w:rsidR="00365567"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1C4F22">
              <w:rPr>
                <w:rFonts w:ascii="Times New Roman" w:hAnsi="Times New Roman"/>
                <w:sz w:val="16"/>
                <w:szCs w:val="16"/>
              </w:rPr>
              <w:t>51</w:t>
            </w: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r w:rsidRPr="003D16E8">
              <w:rPr>
                <w:rFonts w:ascii="Times New Roman" w:hAnsi="Times New Roman"/>
                <w:sz w:val="16"/>
                <w:szCs w:val="16"/>
              </w:rPr>
              <w:t>O: 1</w:t>
            </w: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r w:rsidRPr="003D16E8" w:rsidR="001C4F22">
              <w:rPr>
                <w:rFonts w:ascii="Times New Roman" w:hAnsi="Times New Roman"/>
                <w:sz w:val="16"/>
                <w:szCs w:val="16"/>
              </w:rPr>
              <w:t>§ 50</w:t>
            </w: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r w:rsidRPr="003D16E8" w:rsidR="001C4F22">
              <w:rPr>
                <w:rFonts w:ascii="Times New Roman" w:hAnsi="Times New Roman"/>
                <w:sz w:val="16"/>
                <w:szCs w:val="16"/>
              </w:rPr>
              <w:t>O: 2</w:t>
            </w: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pStyle w:val="PlainText"/>
              <w:bidi w:val="0"/>
              <w:rPr>
                <w:rFonts w:ascii="Times New Roman" w:eastAsia="MS Mincho" w:hAnsi="Times New Roman" w:cs="Times New Roman"/>
                <w:sz w:val="24"/>
                <w:szCs w:val="24"/>
              </w:rPr>
            </w:pPr>
          </w:p>
          <w:p w:rsidR="00365567" w:rsidRPr="003D16E8" w:rsidP="00365567">
            <w:pPr>
              <w:bidi w:val="0"/>
              <w:rPr>
                <w:rFonts w:ascii="Times New Roman" w:hAnsi="Times New Roman"/>
              </w:rPr>
            </w:pPr>
            <w:r w:rsidRPr="003D16E8">
              <w:rPr>
                <w:rFonts w:ascii="Times New Roman" w:hAnsi="Times New Roman"/>
              </w:rPr>
              <w:t>(1) Výsledky toxikologicko-farmakologického skúšania a výsledky klinického skúšania sa nevyžadujú pri registrácii humánneho homeopatického lieku, ktorý</w:t>
            </w:r>
          </w:p>
          <w:p w:rsidR="00365567" w:rsidRPr="003D16E8" w:rsidP="00365567">
            <w:pPr>
              <w:bidi w:val="0"/>
              <w:rPr>
                <w:rFonts w:ascii="Times New Roman" w:hAnsi="Times New Roman"/>
              </w:rPr>
            </w:pPr>
          </w:p>
          <w:p w:rsidR="00365567" w:rsidRPr="003D16E8" w:rsidP="00365567">
            <w:pPr>
              <w:bidi w:val="0"/>
              <w:rPr>
                <w:rFonts w:ascii="Times New Roman" w:hAnsi="Times New Roman"/>
              </w:rPr>
            </w:pPr>
            <w:r w:rsidRPr="003D16E8">
              <w:rPr>
                <w:rFonts w:ascii="Times New Roman" w:hAnsi="Times New Roman"/>
              </w:rPr>
              <w:t>a) je určený na perorálne alebo vonkajšie použitie,</w:t>
            </w:r>
          </w:p>
          <w:p w:rsidR="00365567" w:rsidRPr="003D16E8" w:rsidP="00365567">
            <w:pPr>
              <w:bidi w:val="0"/>
              <w:rPr>
                <w:rFonts w:ascii="Times New Roman" w:hAnsi="Times New Roman"/>
              </w:rPr>
            </w:pPr>
          </w:p>
          <w:p w:rsidR="00365567" w:rsidRPr="003D16E8" w:rsidP="00365567">
            <w:pPr>
              <w:bidi w:val="0"/>
              <w:rPr>
                <w:rFonts w:ascii="Times New Roman" w:hAnsi="Times New Roman"/>
              </w:rPr>
            </w:pPr>
            <w:r w:rsidRPr="003D16E8">
              <w:rPr>
                <w:rFonts w:ascii="Times New Roman" w:hAnsi="Times New Roman"/>
              </w:rPr>
              <w:t>e) na vnútornom obale, na vonkajšom obale  alebo v inej informácii o humánnom homeopatickom lieku nemá uvedenú terapeutickú indikáciu.</w:t>
            </w:r>
          </w:p>
          <w:p w:rsidR="00365567" w:rsidRPr="003D16E8" w:rsidP="00365567">
            <w:pPr>
              <w:bidi w:val="0"/>
              <w:rPr>
                <w:rFonts w:ascii="Times New Roman" w:hAnsi="Times New Roman"/>
              </w:rPr>
            </w:pPr>
          </w:p>
          <w:p w:rsidR="00365567" w:rsidRPr="003D16E8" w:rsidP="00365567">
            <w:pPr>
              <w:bidi w:val="0"/>
              <w:rPr>
                <w:rFonts w:ascii="Times New Roman" w:hAnsi="Times New Roman"/>
              </w:rPr>
            </w:pPr>
            <w:r w:rsidRPr="003D16E8">
              <w:rPr>
                <w:rFonts w:ascii="Times New Roman" w:hAnsi="Times New Roman"/>
              </w:rPr>
              <w:t>b) stupňom riedenia zaručuje neškodnosť humánneho homeopatického lieku,</w:t>
            </w:r>
          </w:p>
          <w:p w:rsidR="00365567" w:rsidRPr="003D16E8" w:rsidP="00365567">
            <w:pPr>
              <w:bidi w:val="0"/>
              <w:rPr>
                <w:rFonts w:ascii="Times New Roman" w:hAnsi="Times New Roman"/>
              </w:rPr>
            </w:pPr>
            <w:r w:rsidRPr="003D16E8">
              <w:rPr>
                <w:rFonts w:ascii="Times New Roman" w:hAnsi="Times New Roman"/>
              </w:rPr>
              <w:t xml:space="preserve"> </w:t>
            </w:r>
          </w:p>
          <w:p w:rsidR="00365567" w:rsidRPr="003D16E8" w:rsidP="00365567">
            <w:pPr>
              <w:bidi w:val="0"/>
              <w:rPr>
                <w:rFonts w:ascii="Times New Roman" w:hAnsi="Times New Roman"/>
              </w:rPr>
            </w:pPr>
            <w:r w:rsidRPr="003D16E8">
              <w:rPr>
                <w:rFonts w:ascii="Times New Roman" w:hAnsi="Times New Roman"/>
              </w:rPr>
              <w:t xml:space="preserve">c) neobsahuje viac ako 1/10 000 materskej tinktúry alebo viac ako 1/100 najmenšej dávky liečiva, ktoré sa používa aj v alopatii, </w:t>
            </w:r>
          </w:p>
          <w:p w:rsidR="00365567" w:rsidRPr="003D16E8" w:rsidP="00365567">
            <w:pPr>
              <w:bidi w:val="0"/>
              <w:rPr>
                <w:rFonts w:ascii="Times New Roman" w:hAnsi="Times New Roman"/>
              </w:rPr>
            </w:pPr>
            <w:r w:rsidRPr="003D16E8">
              <w:rPr>
                <w:rFonts w:ascii="Times New Roman" w:hAnsi="Times New Roman"/>
              </w:rPr>
              <w:t xml:space="preserve"> </w:t>
            </w:r>
          </w:p>
          <w:p w:rsidR="00365567" w:rsidRPr="003D16E8" w:rsidP="00365567">
            <w:pPr>
              <w:bidi w:val="0"/>
              <w:rPr>
                <w:rFonts w:ascii="Times New Roman" w:hAnsi="Times New Roman"/>
              </w:rPr>
            </w:pPr>
            <w:r w:rsidRPr="003D16E8">
              <w:rPr>
                <w:rFonts w:ascii="Times New Roman" w:hAnsi="Times New Roman"/>
              </w:rPr>
              <w:t>d) spĺňa kritériá na zaradenie do skupiny humánnych homeopatických liekov, ktorých výdaj nie je viazaný na lekársky predpis</w:t>
            </w:r>
            <w:r w:rsidRPr="003D16E8" w:rsidR="001C4F22">
              <w:rPr>
                <w:rFonts w:ascii="Times New Roman" w:hAnsi="Times New Roman"/>
              </w:rPr>
              <w:t>.</w:t>
            </w:r>
          </w:p>
          <w:p w:rsidR="00365567" w:rsidRPr="003D16E8" w:rsidP="00365567">
            <w:pPr>
              <w:bidi w:val="0"/>
              <w:rPr>
                <w:rFonts w:ascii="Times New Roman" w:hAnsi="Times New Roman"/>
              </w:rPr>
            </w:pPr>
            <w:r w:rsidRPr="003D16E8">
              <w:rPr>
                <w:rFonts w:ascii="Times New Roman" w:hAnsi="Times New Roman"/>
              </w:rPr>
              <w:t xml:space="preserve"> </w:t>
              <w:tab/>
            </w:r>
          </w:p>
          <w:p w:rsidR="00365567" w:rsidRPr="003D16E8" w:rsidP="00365567">
            <w:pPr>
              <w:bidi w:val="0"/>
              <w:rPr>
                <w:rFonts w:ascii="Times New Roman" w:hAnsi="Times New Roman"/>
              </w:rPr>
            </w:pPr>
          </w:p>
          <w:p w:rsidR="008C6A3E" w:rsidRPr="003D16E8">
            <w:pPr>
              <w:bidi w:val="0"/>
              <w:rPr>
                <w:rFonts w:ascii="Times New Roman" w:hAnsi="Times New Roman"/>
              </w:rPr>
            </w:pPr>
          </w:p>
          <w:p w:rsidR="00365567" w:rsidRPr="003D16E8">
            <w:pPr>
              <w:bidi w:val="0"/>
              <w:rPr>
                <w:rFonts w:ascii="Times New Roman" w:hAnsi="Times New Roman"/>
              </w:rPr>
            </w:pPr>
          </w:p>
          <w:p w:rsidR="00365567" w:rsidRPr="003D16E8">
            <w:pPr>
              <w:bidi w:val="0"/>
              <w:rPr>
                <w:rFonts w:ascii="Times New Roman" w:hAnsi="Times New Roman"/>
              </w:rPr>
            </w:pPr>
          </w:p>
          <w:p w:rsidR="008C6A3E" w:rsidRPr="003D16E8">
            <w:pPr>
              <w:pStyle w:val="PlainText"/>
              <w:bidi w:val="0"/>
              <w:rPr>
                <w:rFonts w:ascii="Times New Roman" w:eastAsia="MS Mincho" w:hAnsi="Times New Roman"/>
                <w:sz w:val="24"/>
                <w:szCs w:val="24"/>
              </w:rPr>
            </w:pPr>
            <w:r w:rsidRPr="003D16E8">
              <w:rPr>
                <w:rFonts w:eastAsia="MS Mincho"/>
              </w:rPr>
              <w:t xml:space="preserve">                               </w:t>
            </w:r>
          </w:p>
          <w:p w:rsidR="001C4F22" w:rsidRPr="003D16E8" w:rsidP="001C4F22">
            <w:pPr>
              <w:bidi w:val="0"/>
              <w:jc w:val="center"/>
              <w:rPr>
                <w:rFonts w:ascii="Times New Roman" w:hAnsi="Times New Roman"/>
                <w:b/>
              </w:rPr>
            </w:pPr>
            <w:r w:rsidRPr="003D16E8">
              <w:rPr>
                <w:rFonts w:ascii="Times New Roman" w:hAnsi="Times New Roman"/>
                <w:b/>
              </w:rPr>
              <w:t>§ 51</w:t>
            </w:r>
          </w:p>
          <w:p w:rsidR="001C4F22" w:rsidRPr="003D16E8" w:rsidP="001C4F22">
            <w:pPr>
              <w:bidi w:val="0"/>
              <w:jc w:val="center"/>
              <w:rPr>
                <w:rFonts w:ascii="Times New Roman" w:hAnsi="Times New Roman"/>
                <w:b/>
              </w:rPr>
            </w:pPr>
            <w:r w:rsidRPr="003D16E8">
              <w:rPr>
                <w:rFonts w:ascii="Times New Roman" w:hAnsi="Times New Roman"/>
                <w:b/>
              </w:rPr>
              <w:t>Triedenie humánnych liekov podľa ich výdaja</w:t>
            </w:r>
          </w:p>
          <w:p w:rsidR="001C4F22" w:rsidRPr="003D16E8" w:rsidP="001C4F22">
            <w:pPr>
              <w:bidi w:val="0"/>
              <w:rPr>
                <w:rFonts w:ascii="Times New Roman" w:hAnsi="Times New Roman"/>
              </w:rPr>
            </w:pPr>
          </w:p>
          <w:p w:rsidR="001C4F22" w:rsidRPr="003D16E8" w:rsidP="001C4F22">
            <w:pPr>
              <w:bidi w:val="0"/>
              <w:rPr>
                <w:rFonts w:ascii="Times New Roman" w:hAnsi="Times New Roman"/>
              </w:rPr>
            </w:pPr>
            <w:r w:rsidRPr="003D16E8">
              <w:rPr>
                <w:rFonts w:ascii="Times New Roman" w:hAnsi="Times New Roman"/>
              </w:rPr>
              <w:t>(1) Štátny ústav zatriedi humánny liek do skupiny humánnych liekov podľa spôsobu jeho výdaja, na výdaj, ktorý</w:t>
            </w:r>
          </w:p>
          <w:p w:rsidR="001C4F22" w:rsidRPr="003D16E8" w:rsidP="001C4F22">
            <w:pPr>
              <w:bidi w:val="0"/>
              <w:rPr>
                <w:rFonts w:ascii="Times New Roman" w:hAnsi="Times New Roman"/>
              </w:rPr>
            </w:pPr>
            <w:r w:rsidRPr="003D16E8">
              <w:rPr>
                <w:rFonts w:ascii="Times New Roman" w:hAnsi="Times New Roman"/>
              </w:rPr>
              <w:t>a) je viazaný na lekársky predpis jednorazovo alebo opakovane,</w:t>
            </w:r>
          </w:p>
          <w:p w:rsidR="001C4F22" w:rsidRPr="003D16E8" w:rsidP="001C4F22">
            <w:pPr>
              <w:bidi w:val="0"/>
              <w:rPr>
                <w:rFonts w:ascii="Times New Roman" w:hAnsi="Times New Roman"/>
              </w:rPr>
            </w:pPr>
            <w:r w:rsidRPr="003D16E8">
              <w:rPr>
                <w:rFonts w:ascii="Times New Roman" w:hAnsi="Times New Roman"/>
              </w:rPr>
              <w:t xml:space="preserve"> </w:t>
            </w:r>
          </w:p>
          <w:p w:rsidR="001C4F22" w:rsidRPr="003D16E8" w:rsidP="001C4F22">
            <w:pPr>
              <w:bidi w:val="0"/>
              <w:rPr>
                <w:rFonts w:ascii="Times New Roman" w:hAnsi="Times New Roman"/>
              </w:rPr>
            </w:pPr>
            <w:r w:rsidRPr="003D16E8">
              <w:rPr>
                <w:rFonts w:ascii="Times New Roman" w:hAnsi="Times New Roman"/>
              </w:rPr>
              <w:t>b) je viazaný na lekársky predpis s obmedzením predpisovania,</w:t>
            </w:r>
          </w:p>
          <w:p w:rsidR="001C4F22" w:rsidRPr="003D16E8" w:rsidP="001C4F22">
            <w:pPr>
              <w:bidi w:val="0"/>
              <w:rPr>
                <w:rFonts w:ascii="Times New Roman" w:hAnsi="Times New Roman"/>
              </w:rPr>
            </w:pPr>
            <w:r w:rsidRPr="003D16E8">
              <w:rPr>
                <w:rFonts w:ascii="Times New Roman" w:hAnsi="Times New Roman"/>
              </w:rPr>
              <w:t xml:space="preserve"> </w:t>
            </w:r>
          </w:p>
          <w:p w:rsidR="001C4F22" w:rsidRPr="003D16E8" w:rsidP="001C4F22">
            <w:pPr>
              <w:bidi w:val="0"/>
              <w:rPr>
                <w:rFonts w:ascii="Times New Roman" w:hAnsi="Times New Roman"/>
              </w:rPr>
            </w:pPr>
            <w:r w:rsidRPr="003D16E8">
              <w:rPr>
                <w:rFonts w:ascii="Times New Roman" w:hAnsi="Times New Roman"/>
              </w:rPr>
              <w:t>c) je viazaný na osobitné tlačivo lekárskeho predpisu označené šikmým modrým pruhom (§ 119 ods. 4),</w:t>
            </w:r>
          </w:p>
          <w:p w:rsidR="001C4F22" w:rsidRPr="003D16E8" w:rsidP="001C4F22">
            <w:pPr>
              <w:bidi w:val="0"/>
              <w:rPr>
                <w:rFonts w:ascii="Times New Roman" w:hAnsi="Times New Roman"/>
              </w:rPr>
            </w:pPr>
            <w:r w:rsidRPr="003D16E8">
              <w:rPr>
                <w:rFonts w:ascii="Times New Roman" w:hAnsi="Times New Roman"/>
              </w:rPr>
              <w:t xml:space="preserve"> </w:t>
            </w:r>
          </w:p>
          <w:p w:rsidR="001C4F22" w:rsidRPr="003D16E8" w:rsidP="001C4F22">
            <w:pPr>
              <w:bidi w:val="0"/>
              <w:rPr>
                <w:rFonts w:ascii="Times New Roman" w:hAnsi="Times New Roman"/>
              </w:rPr>
            </w:pPr>
            <w:r w:rsidRPr="003D16E8">
              <w:rPr>
                <w:rFonts w:ascii="Times New Roman" w:hAnsi="Times New Roman"/>
              </w:rPr>
              <w:t>d) nie je viazaný na lekársky predpis.</w:t>
            </w:r>
          </w:p>
          <w:p w:rsidR="008C6A3E" w:rsidRPr="003D16E8">
            <w:pPr>
              <w:bidi w:val="0"/>
              <w:rPr>
                <w:rFonts w:ascii="Times New Roman" w:hAnsi="Times New Roman"/>
              </w:rPr>
            </w:pPr>
          </w:p>
          <w:p w:rsidR="001C4F22" w:rsidRPr="003D16E8" w:rsidP="003A21C5">
            <w:pPr>
              <w:numPr>
                <w:numId w:val="113"/>
              </w:numPr>
              <w:tabs>
                <w:tab w:val="left" w:pos="485"/>
              </w:tabs>
              <w:bidi w:val="0"/>
              <w:ind w:left="0" w:firstLine="0"/>
              <w:rPr>
                <w:rFonts w:ascii="Times New Roman" w:hAnsi="Times New Roman"/>
              </w:rPr>
            </w:pPr>
            <w:r w:rsidRPr="003D16E8">
              <w:rPr>
                <w:rFonts w:ascii="Times New Roman" w:hAnsi="Times New Roman"/>
              </w:rPr>
              <w:t xml:space="preserve">Žiadosť o zjednodušenú registrácii humánneho homeopatického lieku podľa odseku 1  </w:t>
            </w:r>
            <w:r w:rsidRPr="003D16E8">
              <w:rPr>
                <w:rFonts w:ascii="Times New Roman" w:hAnsi="Times New Roman"/>
                <w:bCs/>
              </w:rPr>
              <w:t>sa vzťahuje na sériu humánných homeopatických liekov odvodených z toho istého homeopatického základu alebo z tých istých homeopatických základov; žiadateľ k žiadosti priloží tieto dokumenty, ktorými sa preukazuje kvalita a homogénnosť šarží humánneho homeopatického lieku:</w:t>
            </w:r>
          </w:p>
          <w:p w:rsidR="001C4F22" w:rsidRPr="003D16E8" w:rsidP="003A21C5">
            <w:pPr>
              <w:numPr>
                <w:ilvl w:val="1"/>
                <w:numId w:val="113"/>
              </w:numPr>
              <w:tabs>
                <w:tab w:val="num" w:pos="360"/>
                <w:tab w:val="clear" w:pos="1800"/>
              </w:tabs>
              <w:autoSpaceDE w:val="0"/>
              <w:autoSpaceDN w:val="0"/>
              <w:bidi w:val="0"/>
              <w:adjustRightInd w:val="0"/>
              <w:ind w:left="360"/>
              <w:rPr>
                <w:rFonts w:ascii="Times New Roman" w:hAnsi="Times New Roman"/>
                <w:bCs/>
              </w:rPr>
            </w:pPr>
            <w:r w:rsidRPr="003D16E8">
              <w:rPr>
                <w:rFonts w:ascii="Times New Roman" w:hAnsi="Times New Roman"/>
                <w:bCs/>
              </w:rPr>
              <w:t xml:space="preserve">vedecký názov homeopatického základu alebo alebo homeopatických základov alebo iný názov uvedený v liekopise spolu s uvedením cesty podania, liekovej formy a stupňa zriedenia, </w:t>
            </w:r>
          </w:p>
          <w:p w:rsidR="001C4F22" w:rsidRPr="003D16E8" w:rsidP="003A21C5">
            <w:pPr>
              <w:numPr>
                <w:ilvl w:val="1"/>
                <w:numId w:val="113"/>
              </w:numPr>
              <w:tabs>
                <w:tab w:val="num" w:pos="360"/>
                <w:tab w:val="clear" w:pos="1800"/>
              </w:tabs>
              <w:autoSpaceDE w:val="0"/>
              <w:autoSpaceDN w:val="0"/>
              <w:bidi w:val="0"/>
              <w:adjustRightInd w:val="0"/>
              <w:ind w:left="360"/>
              <w:rPr>
                <w:rFonts w:ascii="Times New Roman" w:hAnsi="Times New Roman"/>
                <w:bCs/>
              </w:rPr>
            </w:pPr>
            <w:r w:rsidRPr="003D16E8">
              <w:rPr>
                <w:rFonts w:ascii="Times New Roman" w:hAnsi="Times New Roman"/>
                <w:bCs/>
              </w:rPr>
              <w:t>opis spôsobu získavania homeopatického základu a kontroly homeopatického základu a odôvodnenie jeho homeopatického použitia na základe zodpovedajúcej literatúry,</w:t>
            </w:r>
          </w:p>
          <w:p w:rsidR="001C4F22" w:rsidRPr="003D16E8" w:rsidP="003A21C5">
            <w:pPr>
              <w:numPr>
                <w:ilvl w:val="1"/>
                <w:numId w:val="113"/>
              </w:numPr>
              <w:tabs>
                <w:tab w:val="num" w:pos="360"/>
                <w:tab w:val="clear" w:pos="1800"/>
              </w:tabs>
              <w:autoSpaceDE w:val="0"/>
              <w:autoSpaceDN w:val="0"/>
              <w:bidi w:val="0"/>
              <w:adjustRightInd w:val="0"/>
              <w:ind w:left="360"/>
              <w:rPr>
                <w:rFonts w:ascii="Times New Roman" w:hAnsi="Times New Roman"/>
                <w:bCs/>
              </w:rPr>
            </w:pPr>
            <w:r w:rsidRPr="003D16E8">
              <w:rPr>
                <w:rFonts w:ascii="Times New Roman" w:hAnsi="Times New Roman"/>
                <w:bCs/>
              </w:rPr>
              <w:t>dokumentáciu o výrobe a kontrole každej liekovej formy a opis metódy riedenia a dynamizovania,</w:t>
            </w:r>
          </w:p>
          <w:p w:rsidR="001C4F22" w:rsidRPr="003D16E8" w:rsidP="003A21C5">
            <w:pPr>
              <w:numPr>
                <w:ilvl w:val="1"/>
                <w:numId w:val="113"/>
              </w:numPr>
              <w:tabs>
                <w:tab w:val="num" w:pos="360"/>
                <w:tab w:val="clear" w:pos="1800"/>
              </w:tabs>
              <w:autoSpaceDE w:val="0"/>
              <w:autoSpaceDN w:val="0"/>
              <w:bidi w:val="0"/>
              <w:adjustRightInd w:val="0"/>
              <w:ind w:left="360"/>
              <w:rPr>
                <w:rFonts w:ascii="Times New Roman" w:hAnsi="Times New Roman"/>
                <w:bCs/>
              </w:rPr>
            </w:pPr>
            <w:r w:rsidRPr="003D16E8">
              <w:rPr>
                <w:rFonts w:ascii="Times New Roman" w:hAnsi="Times New Roman"/>
                <w:bCs/>
              </w:rPr>
              <w:t>povolenie na výrobu humánnych homeopatických liekov,</w:t>
            </w:r>
          </w:p>
          <w:p w:rsidR="001C4F22" w:rsidRPr="003D16E8" w:rsidP="003A21C5">
            <w:pPr>
              <w:numPr>
                <w:ilvl w:val="1"/>
                <w:numId w:val="113"/>
              </w:numPr>
              <w:tabs>
                <w:tab w:val="num" w:pos="360"/>
                <w:tab w:val="clear" w:pos="1800"/>
              </w:tabs>
              <w:autoSpaceDE w:val="0"/>
              <w:autoSpaceDN w:val="0"/>
              <w:bidi w:val="0"/>
              <w:adjustRightInd w:val="0"/>
              <w:ind w:left="360"/>
              <w:rPr>
                <w:rFonts w:ascii="Times New Roman" w:hAnsi="Times New Roman"/>
                <w:bCs/>
              </w:rPr>
            </w:pPr>
            <w:r w:rsidRPr="003D16E8">
              <w:rPr>
                <w:rFonts w:ascii="Times New Roman" w:hAnsi="Times New Roman"/>
                <w:bCs/>
              </w:rPr>
              <w:t xml:space="preserve">kópie všetkých rozhodnutí o registrácií  </w:t>
            </w:r>
            <w:r w:rsidRPr="003D16E8">
              <w:rPr>
                <w:rFonts w:ascii="Times New Roman" w:hAnsi="Times New Roman"/>
              </w:rPr>
              <w:t xml:space="preserve">humánneho homeopatického lieku </w:t>
            </w:r>
            <w:r w:rsidRPr="003D16E8">
              <w:rPr>
                <w:rFonts w:ascii="Times New Roman" w:hAnsi="Times New Roman"/>
                <w:bCs/>
              </w:rPr>
              <w:t>v iných členských štátoch,</w:t>
            </w:r>
          </w:p>
          <w:p w:rsidR="001C4F22" w:rsidRPr="003D16E8" w:rsidP="003A21C5">
            <w:pPr>
              <w:numPr>
                <w:ilvl w:val="1"/>
                <w:numId w:val="113"/>
              </w:numPr>
              <w:tabs>
                <w:tab w:val="num" w:pos="360"/>
                <w:tab w:val="clear" w:pos="1800"/>
              </w:tabs>
              <w:autoSpaceDE w:val="0"/>
              <w:autoSpaceDN w:val="0"/>
              <w:bidi w:val="0"/>
              <w:adjustRightInd w:val="0"/>
              <w:ind w:left="360"/>
              <w:rPr>
                <w:rFonts w:ascii="Times New Roman" w:hAnsi="Times New Roman"/>
                <w:bCs/>
              </w:rPr>
            </w:pPr>
            <w:r w:rsidRPr="003D16E8">
              <w:rPr>
                <w:rFonts w:ascii="Times New Roman" w:hAnsi="Times New Roman"/>
              </w:rPr>
              <w:t>dva návrhy vnútorného obalu a dva návrhy vonkajšieho obalu, v ktorom sa bude humánny homeopatický liek uvádzať na trh</w:t>
            </w:r>
            <w:r w:rsidRPr="003D16E8">
              <w:rPr>
                <w:rFonts w:ascii="Times New Roman" w:hAnsi="Times New Roman"/>
                <w:bCs/>
              </w:rPr>
              <w:t>,</w:t>
            </w:r>
          </w:p>
          <w:p w:rsidR="001C4F22" w:rsidRPr="003D16E8" w:rsidP="003A21C5">
            <w:pPr>
              <w:numPr>
                <w:ilvl w:val="1"/>
                <w:numId w:val="113"/>
              </w:numPr>
              <w:tabs>
                <w:tab w:val="num" w:pos="360"/>
                <w:tab w:val="clear" w:pos="1800"/>
              </w:tabs>
              <w:autoSpaceDE w:val="0"/>
              <w:autoSpaceDN w:val="0"/>
              <w:bidi w:val="0"/>
              <w:adjustRightInd w:val="0"/>
              <w:ind w:left="360"/>
              <w:rPr>
                <w:rFonts w:ascii="Times New Roman" w:hAnsi="Times New Roman"/>
                <w:bCs/>
              </w:rPr>
            </w:pPr>
            <w:r w:rsidRPr="003D16E8">
              <w:rPr>
                <w:rFonts w:ascii="Times New Roman" w:hAnsi="Times New Roman"/>
                <w:bCs/>
              </w:rPr>
              <w:t xml:space="preserve">údaje o stálosti </w:t>
            </w:r>
            <w:r w:rsidRPr="003D16E8">
              <w:rPr>
                <w:rFonts w:ascii="Times New Roman" w:hAnsi="Times New Roman"/>
              </w:rPr>
              <w:t xml:space="preserve">humánneho homeopatického </w:t>
            </w:r>
            <w:r w:rsidRPr="003D16E8">
              <w:rPr>
                <w:rFonts w:ascii="Times New Roman" w:hAnsi="Times New Roman"/>
                <w:bCs/>
              </w:rPr>
              <w:t>lieku.</w:t>
            </w:r>
          </w:p>
          <w:p w:rsidR="00404E2E" w:rsidRPr="003D16E8">
            <w:pPr>
              <w:bidi w:val="0"/>
              <w:rPr>
                <w:rFonts w:ascii="Times New Roman" w:hAnsi="Times New Roman"/>
              </w:rPr>
            </w:pPr>
          </w:p>
          <w:p w:rsidR="00404E2E" w:rsidRPr="003D16E8">
            <w:pPr>
              <w:bidi w:val="0"/>
              <w:rPr>
                <w:rFonts w:ascii="Times New Roman" w:hAnsi="Times New Roman"/>
              </w:rPr>
            </w:pPr>
          </w:p>
          <w:p w:rsidR="001C4F22" w:rsidRPr="003D16E8" w:rsidP="001C4F22">
            <w:pPr>
              <w:bidi w:val="0"/>
              <w:rPr>
                <w:rFonts w:ascii="Times New Roman" w:hAnsi="Times New Roman"/>
              </w:rPr>
            </w:pPr>
            <w:r w:rsidRPr="003D16E8">
              <w:rPr>
                <w:rFonts w:ascii="Times New Roman" w:hAnsi="Times New Roman"/>
              </w:rPr>
              <w:t>(1) Výsledky toxikologicko-farmakologického skúšania a výsledky klinického skúšania sa nevyžadujú pri registrácii humánneho homeopatického lieku, ktorý</w:t>
            </w:r>
          </w:p>
          <w:p w:rsidR="001C4F22" w:rsidRPr="003D16E8" w:rsidP="001C4F22">
            <w:pPr>
              <w:bidi w:val="0"/>
              <w:rPr>
                <w:rFonts w:ascii="Times New Roman" w:hAnsi="Times New Roman"/>
              </w:rPr>
            </w:pPr>
          </w:p>
          <w:p w:rsidR="001C4F22" w:rsidRPr="003D16E8" w:rsidP="001C4F22">
            <w:pPr>
              <w:bidi w:val="0"/>
              <w:rPr>
                <w:rFonts w:ascii="Times New Roman" w:hAnsi="Times New Roman"/>
              </w:rPr>
            </w:pPr>
            <w:r w:rsidRPr="003D16E8">
              <w:rPr>
                <w:rFonts w:ascii="Times New Roman" w:hAnsi="Times New Roman"/>
              </w:rPr>
              <w:t>a) je určený na perorálne alebo vonkajšie použitie,</w:t>
            </w:r>
          </w:p>
          <w:p w:rsidR="001C4F22" w:rsidRPr="003D16E8" w:rsidP="001C4F22">
            <w:pPr>
              <w:bidi w:val="0"/>
              <w:rPr>
                <w:rFonts w:ascii="Times New Roman" w:hAnsi="Times New Roman"/>
              </w:rPr>
            </w:pPr>
          </w:p>
          <w:p w:rsidR="001C4F22" w:rsidRPr="003D16E8" w:rsidP="001C4F22">
            <w:pPr>
              <w:bidi w:val="0"/>
              <w:rPr>
                <w:rFonts w:ascii="Times New Roman" w:hAnsi="Times New Roman"/>
              </w:rPr>
            </w:pPr>
            <w:r w:rsidRPr="003D16E8">
              <w:rPr>
                <w:rFonts w:ascii="Times New Roman" w:hAnsi="Times New Roman"/>
              </w:rPr>
              <w:t>e) na vnútornom obale, na vonkajšom obale  alebo v inej informácii o humánnom homeopatickom lieku nemá uvedenú terapeutickú indikáciu.</w:t>
            </w:r>
          </w:p>
          <w:p w:rsidR="001C4F22" w:rsidRPr="003D16E8" w:rsidP="001C4F22">
            <w:pPr>
              <w:bidi w:val="0"/>
              <w:rPr>
                <w:rFonts w:ascii="Times New Roman" w:hAnsi="Times New Roman"/>
              </w:rPr>
            </w:pPr>
          </w:p>
          <w:p w:rsidR="001C4F22" w:rsidRPr="003D16E8" w:rsidP="001C4F22">
            <w:pPr>
              <w:bidi w:val="0"/>
              <w:rPr>
                <w:rFonts w:ascii="Times New Roman" w:hAnsi="Times New Roman"/>
              </w:rPr>
            </w:pPr>
            <w:r w:rsidRPr="003D16E8">
              <w:rPr>
                <w:rFonts w:ascii="Times New Roman" w:hAnsi="Times New Roman"/>
              </w:rPr>
              <w:t>b) stupňom riedenia zaručuje neškodnosť humánneho homeopatického lieku,</w:t>
            </w:r>
          </w:p>
          <w:p w:rsidR="001C4F22" w:rsidRPr="003D16E8" w:rsidP="001C4F22">
            <w:pPr>
              <w:bidi w:val="0"/>
              <w:rPr>
                <w:rFonts w:ascii="Times New Roman" w:hAnsi="Times New Roman"/>
              </w:rPr>
            </w:pPr>
            <w:r w:rsidRPr="003D16E8">
              <w:rPr>
                <w:rFonts w:ascii="Times New Roman" w:hAnsi="Times New Roman"/>
              </w:rPr>
              <w:t xml:space="preserve"> </w:t>
            </w:r>
          </w:p>
          <w:p w:rsidR="001C4F22" w:rsidRPr="003D16E8" w:rsidP="001C4F22">
            <w:pPr>
              <w:bidi w:val="0"/>
              <w:rPr>
                <w:rFonts w:ascii="Times New Roman" w:hAnsi="Times New Roman"/>
              </w:rPr>
            </w:pPr>
            <w:r w:rsidRPr="003D16E8">
              <w:rPr>
                <w:rFonts w:ascii="Times New Roman" w:hAnsi="Times New Roman"/>
              </w:rPr>
              <w:t xml:space="preserve">c) neobsahuje viac ako 1/10 000 materskej tinktúry alebo viac ako 1/100 najmenšej dávky liečiva, ktoré sa používa aj v alopatii, </w:t>
            </w:r>
          </w:p>
          <w:p w:rsidR="001C4F22" w:rsidRPr="003D16E8" w:rsidP="001C4F22">
            <w:pPr>
              <w:bidi w:val="0"/>
              <w:rPr>
                <w:rFonts w:ascii="Times New Roman" w:hAnsi="Times New Roman"/>
              </w:rPr>
            </w:pPr>
            <w:r w:rsidRPr="003D16E8">
              <w:rPr>
                <w:rFonts w:ascii="Times New Roman" w:hAnsi="Times New Roman"/>
              </w:rPr>
              <w:t xml:space="preserve"> </w:t>
            </w:r>
          </w:p>
          <w:p w:rsidR="001C4F22" w:rsidRPr="003D16E8" w:rsidP="001C4F22">
            <w:pPr>
              <w:bidi w:val="0"/>
              <w:rPr>
                <w:rFonts w:ascii="Times New Roman" w:hAnsi="Times New Roman"/>
              </w:rPr>
            </w:pPr>
            <w:r w:rsidRPr="003D16E8">
              <w:rPr>
                <w:rFonts w:ascii="Times New Roman" w:hAnsi="Times New Roman"/>
              </w:rPr>
              <w:t>d) spĺňa kritériá na zaradenie do skupiny humánnych homeopatických liekov, ktorých výdaj nie je viazaný na lekársky predpis.</w:t>
            </w:r>
          </w:p>
          <w:p w:rsidR="00404E2E"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8C6A3E" w:rsidRPr="003D16E8">
            <w:pPr>
              <w:bidi w:val="0"/>
              <w:jc w:val="center"/>
              <w:rPr>
                <w:rFonts w:ascii="Times New Roman" w:hAnsi="Times New Roman"/>
                <w:sz w:val="16"/>
                <w:szCs w:val="16"/>
              </w:rPr>
            </w:pPr>
            <w:r w:rsidRPr="003D16E8">
              <w:rPr>
                <w:rFonts w:ascii="Times New Roman" w:hAnsi="Times New Roman"/>
                <w:sz w:val="16"/>
                <w:szCs w:val="16"/>
              </w:rPr>
              <w:t>Ú</w:t>
            </w: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365567" w:rsidRPr="003D16E8">
            <w:pPr>
              <w:bidi w:val="0"/>
              <w:jc w:val="center"/>
              <w:rPr>
                <w:rFonts w:ascii="Times New Roman" w:hAnsi="Times New Roman"/>
                <w:sz w:val="16"/>
                <w:szCs w:val="16"/>
              </w:rPr>
            </w:pPr>
          </w:p>
          <w:p w:rsidR="00365567" w:rsidRPr="003D16E8">
            <w:pPr>
              <w:bidi w:val="0"/>
              <w:jc w:val="center"/>
              <w:rPr>
                <w:rFonts w:ascii="Times New Roman" w:hAnsi="Times New Roman"/>
                <w:sz w:val="16"/>
                <w:szCs w:val="16"/>
              </w:rPr>
            </w:pPr>
          </w:p>
          <w:p w:rsidR="00365567" w:rsidRPr="003D16E8">
            <w:pPr>
              <w:bidi w:val="0"/>
              <w:jc w:val="center"/>
              <w:rPr>
                <w:rFonts w:ascii="Times New Roman" w:hAnsi="Times New Roman"/>
                <w:sz w:val="16"/>
                <w:szCs w:val="16"/>
              </w:rPr>
            </w:pPr>
          </w:p>
          <w:p w:rsidR="00365567" w:rsidRPr="003D16E8">
            <w:pPr>
              <w:bidi w:val="0"/>
              <w:jc w:val="center"/>
              <w:rPr>
                <w:rFonts w:ascii="Times New Roman" w:hAnsi="Times New Roman"/>
                <w:sz w:val="16"/>
                <w:szCs w:val="16"/>
              </w:rPr>
            </w:pPr>
          </w:p>
          <w:p w:rsidR="00365567" w:rsidRPr="003D16E8">
            <w:pPr>
              <w:bidi w:val="0"/>
              <w:jc w:val="center"/>
              <w:rPr>
                <w:rFonts w:ascii="Times New Roman" w:hAnsi="Times New Roman"/>
                <w:sz w:val="16"/>
                <w:szCs w:val="16"/>
              </w:rPr>
            </w:pPr>
          </w:p>
          <w:p w:rsidR="00365567" w:rsidRPr="003D16E8">
            <w:pPr>
              <w:bidi w:val="0"/>
              <w:jc w:val="center"/>
              <w:rPr>
                <w:rFonts w:ascii="Times New Roman" w:hAnsi="Times New Roman"/>
                <w:sz w:val="16"/>
                <w:szCs w:val="16"/>
              </w:rPr>
            </w:pPr>
          </w:p>
          <w:p w:rsidR="00365567" w:rsidRPr="003D16E8">
            <w:pPr>
              <w:bidi w:val="0"/>
              <w:jc w:val="center"/>
              <w:rPr>
                <w:rFonts w:ascii="Times New Roman" w:hAnsi="Times New Roman"/>
                <w:sz w:val="16"/>
                <w:szCs w:val="16"/>
              </w:rPr>
            </w:pPr>
          </w:p>
          <w:p w:rsidR="00365567" w:rsidRPr="003D16E8">
            <w:pPr>
              <w:bidi w:val="0"/>
              <w:jc w:val="center"/>
              <w:rPr>
                <w:rFonts w:ascii="Times New Roman" w:hAnsi="Times New Roman"/>
                <w:sz w:val="16"/>
                <w:szCs w:val="16"/>
              </w:rPr>
            </w:pPr>
          </w:p>
          <w:p w:rsidR="00365567" w:rsidRPr="003D16E8">
            <w:pPr>
              <w:bidi w:val="0"/>
              <w:jc w:val="center"/>
              <w:rPr>
                <w:rFonts w:ascii="Times New Roman" w:hAnsi="Times New Roman"/>
                <w:sz w:val="16"/>
                <w:szCs w:val="16"/>
              </w:rPr>
            </w:pPr>
          </w:p>
          <w:p w:rsidR="00365567" w:rsidRPr="003D16E8">
            <w:pPr>
              <w:bidi w:val="0"/>
              <w:jc w:val="center"/>
              <w:rPr>
                <w:rFonts w:ascii="Times New Roman" w:hAnsi="Times New Roman"/>
                <w:sz w:val="16"/>
                <w:szCs w:val="16"/>
              </w:rPr>
            </w:pPr>
          </w:p>
          <w:p w:rsidR="00365567"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r w:rsidRPr="003D16E8">
              <w:rPr>
                <w:rFonts w:ascii="Times New Roman" w:hAnsi="Times New Roman"/>
                <w:sz w:val="16"/>
                <w:szCs w:val="16"/>
              </w:rPr>
              <w:t>Ú</w:t>
            </w: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p>
          <w:p w:rsidR="00404E2E" w:rsidRPr="003D16E8">
            <w:pPr>
              <w:bidi w:val="0"/>
              <w:jc w:val="center"/>
              <w:rPr>
                <w:rFonts w:ascii="Times New Roman" w:hAnsi="Times New Roman"/>
                <w:sz w:val="16"/>
                <w:szCs w:val="16"/>
              </w:rPr>
            </w:pPr>
            <w:r w:rsidRPr="003D16E8">
              <w:rPr>
                <w:rFonts w:ascii="Times New Roman" w:hAnsi="Times New Roman"/>
                <w:sz w:val="16"/>
                <w:szCs w:val="16"/>
              </w:rPr>
              <w:t>Ú</w:t>
            </w: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p>
          <w:p w:rsidR="001C4F22"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8C6A3E"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rPr>
          <w:cantSplit/>
        </w:trPr>
        <w:tc>
          <w:tcPr>
            <w:tcW w:w="6187" w:type="dxa"/>
            <w:gridSpan w:val="3"/>
            <w:tcBorders>
              <w:top w:val="single" w:sz="4" w:space="0" w:color="auto"/>
              <w:left w:val="single" w:sz="4" w:space="0" w:color="auto"/>
              <w:bottom w:val="single" w:sz="4" w:space="0" w:color="auto"/>
              <w:right w:val="single" w:sz="4" w:space="0" w:color="auto"/>
            </w:tcBorders>
            <w:textDirection w:val="lrTb"/>
            <w:vAlign w:val="top"/>
          </w:tcPr>
          <w:p w:rsidR="00E35069" w:rsidRPr="003D16E8" w:rsidP="00E35069">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8447" w:type="dxa"/>
            <w:gridSpan w:val="8"/>
            <w:tcBorders>
              <w:top w:val="single" w:sz="4" w:space="0" w:color="auto"/>
              <w:left w:val="single" w:sz="4" w:space="0" w:color="auto"/>
              <w:bottom w:val="single" w:sz="4" w:space="0" w:color="auto"/>
              <w:right w:val="single" w:sz="4" w:space="0" w:color="auto"/>
            </w:tcBorders>
            <w:textDirection w:val="lrTb"/>
            <w:vAlign w:val="top"/>
          </w:tcPr>
          <w:p w:rsidR="00E35069" w:rsidRPr="003D16E8">
            <w:pPr>
              <w:pStyle w:val="BodyTextIndent1"/>
              <w:bidi w:val="0"/>
              <w:rPr>
                <w:rFonts w:ascii="Times New Roman" w:eastAsia="MS Mincho" w:hAnsi="Times New Roman" w:hint="default"/>
                <w:b/>
                <w:bCs/>
              </w:rPr>
            </w:pPr>
            <w:r w:rsidRPr="003D16E8">
              <w:rPr>
                <w:rFonts w:ascii="Times New Roman" w:eastAsia="MS Mincho" w:hAnsi="Times New Roman" w:hint="default"/>
                <w:b/>
                <w:bCs/>
              </w:rPr>
              <w:t>Vyhláš</w:t>
            </w:r>
            <w:r w:rsidRPr="003D16E8">
              <w:rPr>
                <w:rFonts w:ascii="Times New Roman" w:eastAsia="MS Mincho" w:hAnsi="Times New Roman" w:hint="default"/>
                <w:b/>
                <w:bCs/>
              </w:rPr>
              <w:t>ka Ministerstva zdravotní</w:t>
            </w:r>
            <w:r w:rsidRPr="003D16E8">
              <w:rPr>
                <w:rFonts w:ascii="Times New Roman" w:eastAsia="MS Mincho" w:hAnsi="Times New Roman" w:hint="default"/>
                <w:b/>
                <w:bCs/>
              </w:rPr>
              <w:t>ctva Slovenskej republiky č</w:t>
            </w:r>
            <w:r w:rsidRPr="003D16E8">
              <w:rPr>
                <w:rFonts w:ascii="Times New Roman" w:eastAsia="MS Mincho" w:hAnsi="Times New Roman" w:hint="default"/>
                <w:b/>
                <w:bCs/>
              </w:rPr>
              <w:t>. 518/2001 Z. z., ktorou sa ustano</w:t>
            </w:r>
            <w:r w:rsidRPr="003D16E8">
              <w:rPr>
                <w:rFonts w:ascii="Times New Roman" w:eastAsia="MS Mincho" w:hAnsi="Times New Roman" w:hint="default"/>
                <w:b/>
                <w:bCs/>
              </w:rPr>
              <w:t>vujú</w:t>
            </w:r>
            <w:r w:rsidRPr="003D16E8">
              <w:rPr>
                <w:rFonts w:ascii="Times New Roman" w:eastAsia="MS Mincho" w:hAnsi="Times New Roman" w:hint="default"/>
                <w:b/>
                <w:bCs/>
              </w:rPr>
              <w:t xml:space="preserve"> podrobnosti o registrá</w:t>
            </w:r>
            <w:r w:rsidRPr="003D16E8">
              <w:rPr>
                <w:rFonts w:ascii="Times New Roman" w:eastAsia="MS Mincho" w:hAnsi="Times New Roman" w:hint="default"/>
                <w:b/>
                <w:bCs/>
              </w:rPr>
              <w:t>cii liekov</w:t>
            </w:r>
          </w:p>
          <w:p w:rsidR="00E35069" w:rsidRPr="003D16E8">
            <w:pPr>
              <w:bidi w:val="0"/>
              <w:jc w:val="both"/>
              <w:rPr>
                <w:rFonts w:ascii="Times New Roman" w:hAnsi="Times New Roman"/>
                <w:b/>
                <w:bCs/>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rPr>
            </w:pPr>
            <w:r w:rsidRPr="003D16E8">
              <w:rPr>
                <w:rFonts w:ascii="Times New Roman" w:hAnsi="Times New Roman"/>
              </w:rPr>
              <w:t>3</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rPr>
            </w:pPr>
            <w:r w:rsidRPr="003D16E8">
              <w:rPr>
                <w:rFonts w:ascii="Times New Roman" w:hAnsi="Times New Roman"/>
              </w:rPr>
              <w:t>4</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r w:rsidRPr="003D16E8">
              <w:rPr>
                <w:rFonts w:ascii="Times New Roman" w:hAnsi="Times New Roman"/>
                <w:sz w:val="16"/>
                <w:szCs w:val="16"/>
              </w:rPr>
              <w:t>Š</w:t>
            </w:r>
          </w:p>
          <w:p w:rsidR="005C3D98"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p>
          <w:p w:rsidR="005C3D98" w:rsidRPr="003D16E8">
            <w:pPr>
              <w:bidi w:val="0"/>
              <w:jc w:val="center"/>
              <w:rPr>
                <w:rFonts w:ascii="Times New Roman" w:hAnsi="Times New Roman"/>
                <w:sz w:val="16"/>
                <w:szCs w:val="16"/>
              </w:rPr>
            </w:pPr>
            <w:r w:rsidRPr="003D16E8">
              <w:rPr>
                <w:rFonts w:ascii="Times New Roman" w:hAnsi="Times New Roman"/>
                <w:sz w:val="16"/>
                <w:szCs w:val="16"/>
              </w:rPr>
              <w:t>Č: 15</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rsidP="005C3D98">
            <w:pPr>
              <w:pStyle w:val="BodyText"/>
              <w:bidi w:val="0"/>
              <w:jc w:val="center"/>
              <w:rPr>
                <w:rFonts w:ascii="Times New Roman" w:hAnsi="Times New Roman"/>
              </w:rPr>
            </w:pPr>
            <w:r w:rsidRPr="003D16E8">
              <w:rPr>
                <w:rFonts w:ascii="Times New Roman" w:hAnsi="Times New Roman"/>
              </w:rPr>
              <w:t>Článok  15</w:t>
            </w:r>
          </w:p>
          <w:p w:rsidR="005C3D98" w:rsidRPr="003D16E8" w:rsidP="00075059">
            <w:pPr>
              <w:pStyle w:val="BodyText"/>
              <w:bidi w:val="0"/>
              <w:jc w:val="left"/>
              <w:rPr>
                <w:rFonts w:ascii="Times New Roman" w:hAnsi="Times New Roman"/>
              </w:rPr>
            </w:pPr>
          </w:p>
          <w:p w:rsidR="005C3D98" w:rsidRPr="003D16E8" w:rsidP="00075059">
            <w:pPr>
              <w:pStyle w:val="BodyText"/>
              <w:bidi w:val="0"/>
              <w:jc w:val="left"/>
              <w:rPr>
                <w:rFonts w:ascii="Times New Roman" w:hAnsi="Times New Roman"/>
              </w:rPr>
            </w:pPr>
            <w:r w:rsidRPr="003D16E8">
              <w:rPr>
                <w:rFonts w:ascii="Times New Roman" w:hAnsi="Times New Roman"/>
              </w:rPr>
              <w:t>Žiadosť o osobitný zjednodušený postup registrácie sa môže vzťahovať na sériu liekov odvodených z toho istého homeopatického základu alebo základov. K žiadosti sa priložia tieto dokumenty, ktoré preukážu najmä farmaceutickú kvalitu  a homogénnosť šarží príslušného lieku:</w:t>
            </w:r>
          </w:p>
          <w:p w:rsidR="005C3D98" w:rsidRPr="003D16E8" w:rsidP="00075059">
            <w:pPr>
              <w:pStyle w:val="BodyText"/>
              <w:bidi w:val="0"/>
              <w:jc w:val="left"/>
              <w:rPr>
                <w:rFonts w:ascii="Times New Roman" w:hAnsi="Times New Roman"/>
              </w:rPr>
            </w:pPr>
          </w:p>
          <w:p w:rsidR="005C3D98" w:rsidRPr="003D16E8" w:rsidP="00075059">
            <w:pPr>
              <w:pStyle w:val="BodyText"/>
              <w:numPr>
                <w:numId w:val="3"/>
              </w:numPr>
              <w:bidi w:val="0"/>
              <w:jc w:val="left"/>
              <w:rPr>
                <w:rFonts w:ascii="Times New Roman" w:hAnsi="Times New Roman"/>
              </w:rPr>
            </w:pPr>
            <w:r w:rsidRPr="003D16E8">
              <w:rPr>
                <w:rFonts w:ascii="Times New Roman" w:hAnsi="Times New Roman"/>
              </w:rPr>
              <w:t>vedecký názov alebo iný názov uvedený v liekopise homeopatického základu alebo základov spolu s uvedením rôznych ciest podávania, liekových foriem a stupňov zriedenia, ktoré sa majú registrovať,</w:t>
            </w:r>
          </w:p>
          <w:p w:rsidR="005C3D98" w:rsidRPr="003D16E8" w:rsidP="00855DE8">
            <w:pPr>
              <w:pStyle w:val="BodyText"/>
              <w:numPr>
                <w:numId w:val="3"/>
              </w:numPr>
              <w:bidi w:val="0"/>
              <w:jc w:val="left"/>
              <w:rPr>
                <w:rFonts w:ascii="Times New Roman" w:hAnsi="Times New Roman"/>
              </w:rPr>
            </w:pPr>
          </w:p>
          <w:p w:rsidR="005C3D98" w:rsidRPr="003D16E8" w:rsidP="00855DE8">
            <w:pPr>
              <w:pStyle w:val="BodyText"/>
              <w:numPr>
                <w:numId w:val="3"/>
              </w:numPr>
              <w:bidi w:val="0"/>
              <w:jc w:val="left"/>
              <w:rPr>
                <w:rFonts w:ascii="Times New Roman" w:hAnsi="Times New Roman"/>
              </w:rPr>
            </w:pPr>
            <w:r w:rsidRPr="003D16E8">
              <w:rPr>
                <w:rFonts w:ascii="Times New Roman" w:hAnsi="Times New Roman"/>
              </w:rPr>
              <w:t>spisová dokumentácia popisujúca ako sa získavajú a kontrolujú homeopatické základy a odôvodňujúca ich homeopatické použitie na základe primeranej literatúry,</w:t>
            </w:r>
          </w:p>
          <w:p w:rsidR="005C3D98" w:rsidRPr="003D16E8" w:rsidP="00075059">
            <w:pPr>
              <w:pStyle w:val="BodyText"/>
              <w:bidi w:val="0"/>
              <w:jc w:val="left"/>
              <w:rPr>
                <w:rFonts w:ascii="Times New Roman" w:hAnsi="Times New Roman"/>
              </w:rPr>
            </w:pPr>
          </w:p>
          <w:p w:rsidR="005C3D98" w:rsidRPr="003D16E8" w:rsidP="00075059">
            <w:pPr>
              <w:pStyle w:val="BodyText"/>
              <w:numPr>
                <w:numId w:val="3"/>
              </w:numPr>
              <w:bidi w:val="0"/>
              <w:jc w:val="left"/>
              <w:rPr>
                <w:rFonts w:ascii="Times New Roman" w:hAnsi="Times New Roman"/>
              </w:rPr>
            </w:pPr>
            <w:r w:rsidRPr="003D16E8">
              <w:rPr>
                <w:rFonts w:ascii="Times New Roman" w:hAnsi="Times New Roman"/>
              </w:rPr>
              <w:t>súbor dokumentov opisujúcich na základe vhodnej bibliografie, ako sa homeopatický základ alebo základy získavajú a kontrolujú, a zdôvodňujúcich ich homeopatický charakter,</w:t>
            </w:r>
          </w:p>
          <w:p w:rsidR="005C3D98" w:rsidRPr="003D16E8" w:rsidP="00075059">
            <w:pPr>
              <w:pStyle w:val="BodyText"/>
              <w:bidi w:val="0"/>
              <w:jc w:val="left"/>
              <w:rPr>
                <w:rFonts w:ascii="Times New Roman" w:hAnsi="Times New Roman"/>
              </w:rPr>
            </w:pPr>
          </w:p>
          <w:p w:rsidR="005C3D98" w:rsidRPr="003D16E8" w:rsidP="00075059">
            <w:pPr>
              <w:pStyle w:val="BodyText"/>
              <w:numPr>
                <w:numId w:val="3"/>
              </w:numPr>
              <w:bidi w:val="0"/>
              <w:jc w:val="left"/>
              <w:rPr>
                <w:rFonts w:ascii="Times New Roman" w:hAnsi="Times New Roman"/>
              </w:rPr>
            </w:pPr>
            <w:r w:rsidRPr="003D16E8">
              <w:rPr>
                <w:rFonts w:ascii="Times New Roman" w:hAnsi="Times New Roman"/>
              </w:rPr>
              <w:t>dokumentáciu o výrobe a kontrole každej liekovej formy a opis metódy riedenia a dynamizovania,</w:t>
            </w:r>
          </w:p>
          <w:p w:rsidR="005C3D98" w:rsidRPr="003D16E8" w:rsidP="00075059">
            <w:pPr>
              <w:pStyle w:val="BodyText"/>
              <w:bidi w:val="0"/>
              <w:jc w:val="left"/>
              <w:rPr>
                <w:rFonts w:ascii="Times New Roman" w:hAnsi="Times New Roman"/>
              </w:rPr>
            </w:pPr>
          </w:p>
          <w:p w:rsidR="005C3D98" w:rsidRPr="003D16E8" w:rsidP="00075059">
            <w:pPr>
              <w:pStyle w:val="BodyText"/>
              <w:numPr>
                <w:numId w:val="3"/>
              </w:numPr>
              <w:bidi w:val="0"/>
              <w:jc w:val="left"/>
              <w:rPr>
                <w:rFonts w:ascii="Times New Roman" w:hAnsi="Times New Roman"/>
              </w:rPr>
            </w:pPr>
            <w:r w:rsidRPr="003D16E8">
              <w:rPr>
                <w:rFonts w:ascii="Times New Roman" w:hAnsi="Times New Roman"/>
              </w:rPr>
              <w:t>povolenie na výrobu dotknutých liekov,</w:t>
            </w:r>
          </w:p>
          <w:p w:rsidR="005C3D98" w:rsidRPr="003D16E8" w:rsidP="00075059">
            <w:pPr>
              <w:pStyle w:val="BodyText"/>
              <w:bidi w:val="0"/>
              <w:jc w:val="left"/>
              <w:rPr>
                <w:rFonts w:ascii="Times New Roman" w:hAnsi="Times New Roman"/>
              </w:rPr>
            </w:pPr>
          </w:p>
          <w:p w:rsidR="005C3D98" w:rsidRPr="003D16E8" w:rsidP="00075059">
            <w:pPr>
              <w:pStyle w:val="BodyText"/>
              <w:numPr>
                <w:numId w:val="3"/>
              </w:numPr>
              <w:bidi w:val="0"/>
              <w:jc w:val="left"/>
              <w:rPr>
                <w:rFonts w:ascii="Times New Roman" w:hAnsi="Times New Roman"/>
              </w:rPr>
            </w:pPr>
            <w:r w:rsidRPr="003D16E8">
              <w:rPr>
                <w:rFonts w:ascii="Times New Roman" w:hAnsi="Times New Roman"/>
              </w:rPr>
              <w:t>kópie všetkých registrácií alebo povolení vydaných pre ten istý liek v iných členských štátoch,</w:t>
            </w:r>
          </w:p>
          <w:p w:rsidR="005C3D98" w:rsidRPr="003D16E8" w:rsidP="00075059">
            <w:pPr>
              <w:pStyle w:val="BodyText"/>
              <w:bidi w:val="0"/>
              <w:jc w:val="left"/>
              <w:rPr>
                <w:rFonts w:ascii="Times New Roman" w:hAnsi="Times New Roman"/>
              </w:rPr>
            </w:pPr>
          </w:p>
          <w:p w:rsidR="005C3D98" w:rsidRPr="003D16E8" w:rsidP="00075059">
            <w:pPr>
              <w:pStyle w:val="BodyText"/>
              <w:numPr>
                <w:numId w:val="3"/>
              </w:numPr>
              <w:bidi w:val="0"/>
              <w:jc w:val="left"/>
              <w:rPr>
                <w:rFonts w:ascii="Times New Roman" w:hAnsi="Times New Roman"/>
              </w:rPr>
            </w:pPr>
            <w:r w:rsidRPr="003D16E8">
              <w:rPr>
                <w:rFonts w:ascii="Times New Roman" w:hAnsi="Times New Roman"/>
              </w:rPr>
              <w:t>jednu alebo viac vzoriek alebo modelov vonkajšieho a vnútorného obalu lieku, ktorý má byť registrovaný,</w:t>
            </w:r>
          </w:p>
          <w:p w:rsidR="005C3D98" w:rsidRPr="003D16E8" w:rsidP="00855DE8">
            <w:pPr>
              <w:pStyle w:val="BodyText"/>
              <w:numPr>
                <w:numId w:val="3"/>
              </w:numPr>
              <w:bidi w:val="0"/>
              <w:rPr>
                <w:rFonts w:ascii="Times New Roman" w:hAnsi="Times New Roman"/>
              </w:rPr>
            </w:pPr>
            <w:r w:rsidRPr="003D16E8">
              <w:rPr>
                <w:rFonts w:ascii="Times New Roman" w:hAnsi="Times New Roman"/>
              </w:rPr>
              <w:t>jedna alebo viac makiet vonkajšieho obalu a vnútorného obalu liekov, ktoré sa majú zaregistrovať,</w:t>
            </w:r>
          </w:p>
          <w:p w:rsidR="005C3D98" w:rsidRPr="003D16E8" w:rsidP="00075059">
            <w:pPr>
              <w:pStyle w:val="BodyText"/>
              <w:bidi w:val="0"/>
              <w:jc w:val="left"/>
              <w:rPr>
                <w:rFonts w:ascii="Times New Roman" w:hAnsi="Times New Roman"/>
              </w:rPr>
            </w:pPr>
          </w:p>
          <w:p w:rsidR="005C3D98" w:rsidRPr="003D16E8" w:rsidP="00075059">
            <w:pPr>
              <w:pStyle w:val="BodyText"/>
              <w:numPr>
                <w:numId w:val="3"/>
              </w:numPr>
              <w:bidi w:val="0"/>
              <w:jc w:val="left"/>
              <w:rPr>
                <w:rFonts w:ascii="Times New Roman" w:hAnsi="Times New Roman"/>
              </w:rPr>
            </w:pPr>
            <w:r w:rsidRPr="003D16E8">
              <w:rPr>
                <w:rFonts w:ascii="Times New Roman" w:hAnsi="Times New Roman"/>
              </w:rPr>
              <w:t>údaje o stálosti lieku.</w:t>
            </w:r>
          </w:p>
          <w:p w:rsidR="005C3D98"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r w:rsidRPr="003D16E8">
              <w:rPr>
                <w:rFonts w:ascii="Times New Roman" w:hAnsi="Times New Roman"/>
                <w:sz w:val="16"/>
                <w:szCs w:val="16"/>
              </w:rPr>
              <w:t>N</w:t>
            </w: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r w:rsidRPr="003D16E8">
              <w:rPr>
                <w:rFonts w:ascii="Times New Roman" w:hAnsi="Times New Roman"/>
                <w:sz w:val="16"/>
                <w:szCs w:val="16"/>
              </w:rPr>
              <w:t>N</w:t>
            </w: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r w:rsidRPr="003D16E8">
              <w:rPr>
                <w:rFonts w:ascii="Times New Roman" w:hAnsi="Times New Roman"/>
                <w:sz w:val="16"/>
                <w:szCs w:val="16"/>
              </w:rPr>
              <w:t>N</w:t>
            </w: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r w:rsidRPr="003D16E8">
              <w:rPr>
                <w:rFonts w:ascii="Times New Roman" w:hAnsi="Times New Roman"/>
                <w:sz w:val="16"/>
                <w:szCs w:val="16"/>
              </w:rPr>
              <w:t>N</w:t>
            </w: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r w:rsidRPr="003D16E8">
              <w:rPr>
                <w:rFonts w:ascii="Times New Roman" w:hAnsi="Times New Roman"/>
                <w:sz w:val="16"/>
                <w:szCs w:val="16"/>
              </w:rPr>
              <w:t>N</w:t>
            </w: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r w:rsidRPr="003D16E8">
              <w:rPr>
                <w:rFonts w:ascii="Times New Roman" w:hAnsi="Times New Roman"/>
                <w:sz w:val="16"/>
                <w:szCs w:val="16"/>
              </w:rPr>
              <w:t>N</w:t>
            </w: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r w:rsidRPr="003D16E8">
              <w:rPr>
                <w:rFonts w:ascii="Times New Roman" w:hAnsi="Times New Roman"/>
                <w:sz w:val="16"/>
                <w:szCs w:val="16"/>
              </w:rPr>
              <w:t>N</w:t>
            </w: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r w:rsidRPr="003D16E8">
              <w:rPr>
                <w:rFonts w:ascii="Times New Roman" w:hAnsi="Times New Roman"/>
                <w:sz w:val="16"/>
                <w:szCs w:val="16"/>
              </w:rPr>
              <w:t>N</w:t>
            </w: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r w:rsidRPr="003D16E8">
              <w:rPr>
                <w:rFonts w:ascii="Times New Roman" w:hAnsi="Times New Roman"/>
                <w:sz w:val="16"/>
                <w:szCs w:val="16"/>
              </w:rPr>
              <w:t>N</w:t>
            </w: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r w:rsidRPr="003D16E8">
              <w:rPr>
                <w:rFonts w:ascii="Times New Roman" w:hAnsi="Times New Roman"/>
                <w:sz w:val="16"/>
                <w:szCs w:val="16"/>
              </w:rPr>
              <w:t>N</w:t>
            </w: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5C3D98" w:rsidRPr="003D16E8">
            <w:pPr>
              <w:pStyle w:val="BodyText3"/>
              <w:bidi w:val="0"/>
              <w:rPr>
                <w:rFonts w:ascii="Times New Roman" w:hAnsi="Times New Roman"/>
              </w:rPr>
            </w:pPr>
            <w:r w:rsidRPr="003D16E8">
              <w:rPr>
                <w:rFonts w:ascii="Times New Roman" w:hAnsi="Times New Roman"/>
              </w:rPr>
              <w:t>Výhláška MZ SR 518/1998</w:t>
            </w: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r w:rsidRPr="003D16E8">
              <w:rPr>
                <w:rFonts w:ascii="Times New Roman" w:hAnsi="Times New Roman"/>
                <w:sz w:val="16"/>
                <w:szCs w:val="16"/>
              </w:rPr>
              <w:t>§ 6</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pStyle w:val="PlainText"/>
              <w:bidi w:val="0"/>
              <w:jc w:val="center"/>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w:t>
            </w:r>
            <w:r w:rsidRPr="003D16E8">
              <w:rPr>
                <w:rFonts w:ascii="Times New Roman" w:eastAsia="MS Mincho" w:hAnsi="Times New Roman" w:cs="Times New Roman" w:hint="default"/>
                <w:sz w:val="24"/>
                <w:szCs w:val="24"/>
              </w:rPr>
              <w:t xml:space="preserve"> 6</w:t>
            </w:r>
          </w:p>
          <w:p w:rsidR="005C3D98" w:rsidRPr="003D16E8">
            <w:pPr>
              <w:pStyle w:val="PlainText"/>
              <w:bidi w:val="0"/>
              <w:rPr>
                <w:rFonts w:ascii="Times New Roman" w:eastAsia="MS Mincho" w:hAnsi="Times New Roman"/>
                <w:sz w:val="24"/>
                <w:szCs w:val="24"/>
              </w:rPr>
            </w:pPr>
          </w:p>
          <w:p w:rsidR="005C3D98" w:rsidRPr="003D16E8" w:rsidP="00757289">
            <w:pPr>
              <w:pStyle w:val="PlainText"/>
              <w:bidi w:val="0"/>
              <w:jc w:val="center"/>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Podrobnosti  ž</w:t>
            </w:r>
            <w:r w:rsidRPr="003D16E8">
              <w:rPr>
                <w:rFonts w:ascii="Times New Roman" w:eastAsia="MS Mincho" w:hAnsi="Times New Roman" w:cs="Times New Roman" w:hint="default"/>
                <w:sz w:val="24"/>
                <w:szCs w:val="24"/>
              </w:rPr>
              <w:t>iadosti o registrá</w:t>
            </w:r>
            <w:r w:rsidRPr="003D16E8">
              <w:rPr>
                <w:rFonts w:ascii="Times New Roman" w:eastAsia="MS Mincho" w:hAnsi="Times New Roman" w:cs="Times New Roman" w:hint="default"/>
                <w:sz w:val="24"/>
                <w:szCs w:val="24"/>
              </w:rPr>
              <w:t>ciu homeopatické</w:t>
            </w:r>
            <w:r w:rsidRPr="003D16E8">
              <w:rPr>
                <w:rFonts w:ascii="Times New Roman" w:eastAsia="MS Mincho" w:hAnsi="Times New Roman" w:cs="Times New Roman" w:hint="default"/>
                <w:sz w:val="24"/>
                <w:szCs w:val="24"/>
              </w:rPr>
              <w:t>ho lieku</w:t>
            </w:r>
          </w:p>
          <w:p w:rsidR="005C3D98" w:rsidRPr="003D16E8">
            <w:pPr>
              <w:pStyle w:val="PlainText"/>
              <w:bidi w:val="0"/>
              <w:rPr>
                <w:rFonts w:ascii="Times New Roman" w:eastAsia="MS Mincho" w:hAnsi="Times New Roman"/>
                <w:sz w:val="24"/>
                <w:szCs w:val="24"/>
              </w:rPr>
            </w:pPr>
          </w:p>
          <w:p w:rsidR="005C3D98" w:rsidRPr="003D16E8">
            <w:pPr>
              <w:pStyle w:val="PlainText"/>
              <w:bidi w:val="0"/>
              <w:rPr>
                <w:rFonts w:ascii="Times New Roman" w:eastAsia="MS Mincho" w:hAnsi="Times New Roman"/>
                <w:sz w:val="24"/>
                <w:szCs w:val="24"/>
              </w:rPr>
            </w:pPr>
          </w:p>
          <w:p w:rsidR="005C3D98"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Ž</w:t>
            </w:r>
            <w:r w:rsidRPr="003D16E8">
              <w:rPr>
                <w:rFonts w:ascii="Times New Roman" w:eastAsia="MS Mincho" w:hAnsi="Times New Roman" w:cs="Times New Roman" w:hint="default"/>
                <w:sz w:val="24"/>
                <w:szCs w:val="24"/>
              </w:rPr>
              <w:t>iadosť</w:t>
            </w:r>
            <w:r w:rsidRPr="003D16E8">
              <w:rPr>
                <w:rFonts w:ascii="Times New Roman" w:eastAsia="MS Mincho" w:hAnsi="Times New Roman" w:cs="Times New Roman" w:hint="default"/>
                <w:sz w:val="24"/>
                <w:szCs w:val="24"/>
              </w:rPr>
              <w:t xml:space="preserve"> o registrá</w:t>
            </w:r>
            <w:r w:rsidRPr="003D16E8">
              <w:rPr>
                <w:rFonts w:ascii="Times New Roman" w:eastAsia="MS Mincho" w:hAnsi="Times New Roman" w:cs="Times New Roman" w:hint="default"/>
                <w:sz w:val="24"/>
                <w:szCs w:val="24"/>
              </w:rPr>
              <w:t>ciu homeopatické</w:t>
            </w:r>
            <w:r w:rsidRPr="003D16E8">
              <w:rPr>
                <w:rFonts w:ascii="Times New Roman" w:eastAsia="MS Mincho" w:hAnsi="Times New Roman" w:cs="Times New Roman" w:hint="default"/>
                <w:sz w:val="24"/>
                <w:szCs w:val="24"/>
              </w:rPr>
              <w:t>ho lieku 7) obsahuje</w:t>
            </w:r>
          </w:p>
          <w:p w:rsidR="005C3D98" w:rsidRPr="003D16E8">
            <w:pPr>
              <w:pStyle w:val="PlainText"/>
              <w:bidi w:val="0"/>
              <w:rPr>
                <w:rFonts w:ascii="Times New Roman" w:eastAsia="MS Mincho" w:hAnsi="Times New Roman"/>
                <w:sz w:val="24"/>
                <w:szCs w:val="24"/>
              </w:rPr>
            </w:pPr>
          </w:p>
          <w:p w:rsidR="00B135A9" w:rsidRPr="003D16E8">
            <w:pPr>
              <w:pStyle w:val="PlainText"/>
              <w:bidi w:val="0"/>
              <w:rPr>
                <w:rFonts w:ascii="Times New Roman" w:eastAsia="MS Mincho" w:hAnsi="Times New Roman"/>
                <w:sz w:val="24"/>
                <w:szCs w:val="24"/>
              </w:rPr>
            </w:pPr>
          </w:p>
          <w:p w:rsidR="005C3D98"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a) vedecký</w:t>
            </w:r>
            <w:r w:rsidRPr="003D16E8">
              <w:rPr>
                <w:rFonts w:ascii="Times New Roman" w:eastAsia="MS Mincho" w:hAnsi="Times New Roman" w:cs="Times New Roman" w:hint="default"/>
                <w:sz w:val="24"/>
                <w:szCs w:val="24"/>
              </w:rPr>
              <w:t xml:space="preserve">   alebo,  ak   vedecký</w:t>
            </w:r>
            <w:r w:rsidRPr="003D16E8">
              <w:rPr>
                <w:rFonts w:ascii="Times New Roman" w:eastAsia="MS Mincho" w:hAnsi="Times New Roman" w:cs="Times New Roman" w:hint="default"/>
                <w:sz w:val="24"/>
                <w:szCs w:val="24"/>
              </w:rPr>
              <w:t xml:space="preserve">   ná</w:t>
            </w:r>
            <w:r w:rsidRPr="003D16E8">
              <w:rPr>
                <w:rFonts w:ascii="Times New Roman" w:eastAsia="MS Mincho" w:hAnsi="Times New Roman" w:cs="Times New Roman" w:hint="default"/>
                <w:sz w:val="24"/>
                <w:szCs w:val="24"/>
              </w:rPr>
              <w:t>zov   nie  je,   iný</w:t>
            </w:r>
            <w:r w:rsidRPr="003D16E8">
              <w:rPr>
                <w:rFonts w:ascii="Times New Roman" w:eastAsia="MS Mincho" w:hAnsi="Times New Roman" w:cs="Times New Roman" w:hint="default"/>
                <w:sz w:val="24"/>
                <w:szCs w:val="24"/>
              </w:rPr>
              <w:t xml:space="preserve">  ná</w:t>
            </w:r>
            <w:r w:rsidRPr="003D16E8">
              <w:rPr>
                <w:rFonts w:ascii="Times New Roman" w:eastAsia="MS Mincho" w:hAnsi="Times New Roman" w:cs="Times New Roman" w:hint="default"/>
                <w:sz w:val="24"/>
                <w:szCs w:val="24"/>
              </w:rPr>
              <w:t>zov homeopatické</w:t>
            </w:r>
            <w:r w:rsidRPr="003D16E8">
              <w:rPr>
                <w:rFonts w:ascii="Times New Roman" w:eastAsia="MS Mincho" w:hAnsi="Times New Roman" w:cs="Times New Roman" w:hint="default"/>
                <w:sz w:val="24"/>
                <w:szCs w:val="24"/>
              </w:rPr>
              <w:t>ho  zá</w:t>
            </w:r>
            <w:r w:rsidRPr="003D16E8">
              <w:rPr>
                <w:rFonts w:ascii="Times New Roman" w:eastAsia="MS Mincho" w:hAnsi="Times New Roman" w:cs="Times New Roman" w:hint="default"/>
                <w:sz w:val="24"/>
                <w:szCs w:val="24"/>
              </w:rPr>
              <w:t>kladu  zaradené</w:t>
            </w:r>
            <w:r w:rsidRPr="003D16E8">
              <w:rPr>
                <w:rFonts w:ascii="Times New Roman" w:eastAsia="MS Mincho" w:hAnsi="Times New Roman" w:cs="Times New Roman" w:hint="default"/>
                <w:sz w:val="24"/>
                <w:szCs w:val="24"/>
              </w:rPr>
              <w:t>ho  d</w:t>
            </w:r>
            <w:r w:rsidRPr="003D16E8">
              <w:rPr>
                <w:rFonts w:ascii="Times New Roman" w:eastAsia="MS Mincho" w:hAnsi="Times New Roman" w:cs="Times New Roman" w:hint="default"/>
                <w:sz w:val="24"/>
                <w:szCs w:val="24"/>
              </w:rPr>
              <w:t>o  liekopisu so zmienkou o registrovaný</w:t>
            </w:r>
            <w:r w:rsidRPr="003D16E8">
              <w:rPr>
                <w:rFonts w:ascii="Times New Roman" w:eastAsia="MS Mincho" w:hAnsi="Times New Roman" w:cs="Times New Roman" w:hint="default"/>
                <w:sz w:val="24"/>
                <w:szCs w:val="24"/>
              </w:rPr>
              <w:t>ch cestá</w:t>
            </w:r>
            <w:r w:rsidRPr="003D16E8">
              <w:rPr>
                <w:rFonts w:ascii="Times New Roman" w:eastAsia="MS Mincho" w:hAnsi="Times New Roman" w:cs="Times New Roman" w:hint="default"/>
                <w:sz w:val="24"/>
                <w:szCs w:val="24"/>
              </w:rPr>
              <w:t>ch  podania, liekový</w:t>
            </w:r>
            <w:r w:rsidRPr="003D16E8">
              <w:rPr>
                <w:rFonts w:ascii="Times New Roman" w:eastAsia="MS Mincho" w:hAnsi="Times New Roman" w:cs="Times New Roman" w:hint="default"/>
                <w:sz w:val="24"/>
                <w:szCs w:val="24"/>
              </w:rPr>
              <w:t>ch formá</w:t>
            </w:r>
            <w:r w:rsidRPr="003D16E8">
              <w:rPr>
                <w:rFonts w:ascii="Times New Roman" w:eastAsia="MS Mincho" w:hAnsi="Times New Roman" w:cs="Times New Roman" w:hint="default"/>
                <w:sz w:val="24"/>
                <w:szCs w:val="24"/>
              </w:rPr>
              <w:t>ch  a stupni</w:t>
            </w:r>
          </w:p>
          <w:p w:rsidR="005C3D98"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riedenia,</w:t>
            </w:r>
          </w:p>
          <w:p w:rsidR="005C3D98" w:rsidRPr="003D16E8">
            <w:pPr>
              <w:pStyle w:val="PlainText"/>
              <w:bidi w:val="0"/>
              <w:rPr>
                <w:rFonts w:ascii="Times New Roman" w:eastAsia="MS Mincho" w:hAnsi="Times New Roman" w:cs="Times New Roman" w:hint="default"/>
                <w:sz w:val="24"/>
                <w:szCs w:val="24"/>
              </w:rPr>
            </w:pPr>
          </w:p>
          <w:p w:rsidR="005C3D98" w:rsidRPr="003D16E8">
            <w:pPr>
              <w:pStyle w:val="PlainText"/>
              <w:bidi w:val="0"/>
              <w:rPr>
                <w:rFonts w:ascii="Times New Roman" w:eastAsia="MS Mincho" w:hAnsi="Times New Roman" w:cs="Times New Roman" w:hint="default"/>
                <w:sz w:val="24"/>
                <w:szCs w:val="24"/>
              </w:rPr>
            </w:pPr>
          </w:p>
          <w:p w:rsidR="005C3D98" w:rsidRPr="003D16E8">
            <w:pPr>
              <w:pStyle w:val="PlainText"/>
              <w:bidi w:val="0"/>
              <w:rPr>
                <w:rFonts w:ascii="Times New Roman" w:eastAsia="MS Mincho" w:hAnsi="Times New Roman" w:cs="Times New Roman" w:hint="default"/>
                <w:sz w:val="24"/>
                <w:szCs w:val="24"/>
              </w:rPr>
            </w:pPr>
          </w:p>
          <w:p w:rsidR="00B135A9" w:rsidRPr="003D16E8">
            <w:pPr>
              <w:pStyle w:val="PlainText"/>
              <w:bidi w:val="0"/>
              <w:rPr>
                <w:rFonts w:ascii="Times New Roman" w:eastAsia="MS Mincho" w:hAnsi="Times New Roman" w:cs="Times New Roman"/>
                <w:sz w:val="24"/>
                <w:szCs w:val="24"/>
              </w:rPr>
            </w:pPr>
          </w:p>
          <w:p w:rsidR="005C3D98" w:rsidRPr="003D16E8">
            <w:pPr>
              <w:pStyle w:val="PlainText"/>
              <w:bidi w:val="0"/>
              <w:rPr>
                <w:rFonts w:ascii="Times New Roman" w:eastAsia="MS Mincho" w:hAnsi="Times New Roman" w:cs="Times New Roman"/>
                <w:sz w:val="24"/>
                <w:szCs w:val="24"/>
              </w:rPr>
            </w:pPr>
          </w:p>
          <w:p w:rsidR="005C3D98"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b) dokumentá</w:t>
            </w:r>
            <w:r w:rsidRPr="003D16E8">
              <w:rPr>
                <w:rFonts w:ascii="Times New Roman" w:eastAsia="MS Mincho" w:hAnsi="Times New Roman" w:cs="Times New Roman" w:hint="default"/>
                <w:sz w:val="24"/>
                <w:szCs w:val="24"/>
              </w:rPr>
              <w:t>ciu    opisujú</w:t>
            </w:r>
            <w:r w:rsidRPr="003D16E8">
              <w:rPr>
                <w:rFonts w:ascii="Times New Roman" w:eastAsia="MS Mincho" w:hAnsi="Times New Roman" w:cs="Times New Roman" w:hint="default"/>
                <w:sz w:val="24"/>
                <w:szCs w:val="24"/>
              </w:rPr>
              <w:t>cu   zí</w:t>
            </w:r>
            <w:r w:rsidRPr="003D16E8">
              <w:rPr>
                <w:rFonts w:ascii="Times New Roman" w:eastAsia="MS Mincho" w:hAnsi="Times New Roman" w:cs="Times New Roman" w:hint="default"/>
                <w:sz w:val="24"/>
                <w:szCs w:val="24"/>
              </w:rPr>
              <w:t>skanie    a   kontrolu   zá</w:t>
            </w:r>
            <w:r w:rsidRPr="003D16E8">
              <w:rPr>
                <w:rFonts w:ascii="Times New Roman" w:eastAsia="MS Mincho" w:hAnsi="Times New Roman" w:cs="Times New Roman" w:hint="default"/>
                <w:sz w:val="24"/>
                <w:szCs w:val="24"/>
              </w:rPr>
              <w:t>kladu s potvrdení</w:t>
            </w:r>
            <w:r w:rsidRPr="003D16E8">
              <w:rPr>
                <w:rFonts w:ascii="Times New Roman" w:eastAsia="MS Mincho" w:hAnsi="Times New Roman" w:cs="Times New Roman" w:hint="default"/>
                <w:sz w:val="24"/>
                <w:szCs w:val="24"/>
              </w:rPr>
              <w:t>m   jeho   homeopatické</w:t>
            </w:r>
            <w:r w:rsidRPr="003D16E8">
              <w:rPr>
                <w:rFonts w:ascii="Times New Roman" w:eastAsia="MS Mincho" w:hAnsi="Times New Roman" w:cs="Times New Roman" w:hint="default"/>
                <w:sz w:val="24"/>
                <w:szCs w:val="24"/>
              </w:rPr>
              <w:t>ho   charakteru,   ktoré</w:t>
            </w:r>
            <w:r w:rsidRPr="003D16E8">
              <w:rPr>
                <w:rFonts w:ascii="Times New Roman" w:eastAsia="MS Mincho" w:hAnsi="Times New Roman" w:cs="Times New Roman" w:hint="default"/>
                <w:sz w:val="24"/>
                <w:szCs w:val="24"/>
              </w:rPr>
              <w:t xml:space="preserve">  je podlož</w:t>
            </w:r>
            <w:r w:rsidRPr="003D16E8">
              <w:rPr>
                <w:rFonts w:ascii="Times New Roman" w:eastAsia="MS Mincho" w:hAnsi="Times New Roman" w:cs="Times New Roman" w:hint="default"/>
                <w:sz w:val="24"/>
                <w:szCs w:val="24"/>
              </w:rPr>
              <w:t>ené</w:t>
            </w:r>
            <w:r w:rsidRPr="003D16E8">
              <w:rPr>
                <w:rFonts w:ascii="Times New Roman" w:eastAsia="MS Mincho" w:hAnsi="Times New Roman" w:cs="Times New Roman" w:hint="default"/>
                <w:sz w:val="24"/>
                <w:szCs w:val="24"/>
              </w:rPr>
              <w:t xml:space="preserve"> primeranou li</w:t>
            </w:r>
            <w:r w:rsidRPr="003D16E8">
              <w:rPr>
                <w:rFonts w:ascii="Times New Roman" w:eastAsia="MS Mincho" w:hAnsi="Times New Roman" w:cs="Times New Roman" w:hint="default"/>
                <w:sz w:val="24"/>
                <w:szCs w:val="24"/>
              </w:rPr>
              <w:t>teratú</w:t>
            </w:r>
            <w:r w:rsidRPr="003D16E8">
              <w:rPr>
                <w:rFonts w:ascii="Times New Roman" w:eastAsia="MS Mincho" w:hAnsi="Times New Roman" w:cs="Times New Roman" w:hint="default"/>
                <w:sz w:val="24"/>
                <w:szCs w:val="24"/>
              </w:rPr>
              <w:t>rou,</w:t>
            </w:r>
          </w:p>
          <w:p w:rsidR="005C3D98" w:rsidRPr="003D16E8">
            <w:pPr>
              <w:pStyle w:val="PlainText"/>
              <w:bidi w:val="0"/>
              <w:rPr>
                <w:rFonts w:ascii="Times New Roman" w:eastAsia="MS Mincho" w:hAnsi="Times New Roman"/>
                <w:sz w:val="24"/>
                <w:szCs w:val="24"/>
              </w:rPr>
            </w:pPr>
          </w:p>
          <w:p w:rsidR="005C3D98" w:rsidRPr="003D16E8">
            <w:pPr>
              <w:pStyle w:val="PlainText"/>
              <w:bidi w:val="0"/>
              <w:rPr>
                <w:rFonts w:ascii="Times New Roman" w:eastAsia="MS Mincho" w:hAnsi="Times New Roman"/>
                <w:sz w:val="24"/>
                <w:szCs w:val="24"/>
              </w:rPr>
            </w:pPr>
          </w:p>
          <w:p w:rsidR="005C3D98" w:rsidRPr="003D16E8">
            <w:pPr>
              <w:pStyle w:val="PlainText"/>
              <w:bidi w:val="0"/>
              <w:rPr>
                <w:rFonts w:ascii="Times New Roman" w:eastAsia="MS Mincho" w:hAnsi="Times New Roman"/>
                <w:sz w:val="24"/>
                <w:szCs w:val="24"/>
              </w:rPr>
            </w:pPr>
          </w:p>
          <w:p w:rsidR="005C3D98" w:rsidRPr="003D16E8">
            <w:pPr>
              <w:pStyle w:val="PlainText"/>
              <w:bidi w:val="0"/>
              <w:rPr>
                <w:rFonts w:ascii="Times New Roman" w:eastAsia="MS Mincho" w:hAnsi="Times New Roman"/>
                <w:sz w:val="24"/>
                <w:szCs w:val="24"/>
              </w:rPr>
            </w:pPr>
          </w:p>
          <w:p w:rsidR="005C3D98" w:rsidRPr="003D16E8">
            <w:pPr>
              <w:pStyle w:val="PlainText"/>
              <w:bidi w:val="0"/>
              <w:rPr>
                <w:rFonts w:ascii="Times New Roman" w:eastAsia="MS Mincho" w:hAnsi="Times New Roman"/>
                <w:sz w:val="24"/>
                <w:szCs w:val="24"/>
              </w:rPr>
            </w:pPr>
          </w:p>
          <w:p w:rsidR="005C3D98" w:rsidRPr="003D16E8">
            <w:pPr>
              <w:pStyle w:val="PlainText"/>
              <w:bidi w:val="0"/>
              <w:rPr>
                <w:rFonts w:ascii="Times New Roman" w:eastAsia="MS Mincho" w:hAnsi="Times New Roman"/>
                <w:sz w:val="24"/>
                <w:szCs w:val="24"/>
              </w:rPr>
            </w:pPr>
          </w:p>
          <w:p w:rsidR="005C3D98" w:rsidRPr="003D16E8">
            <w:pPr>
              <w:pStyle w:val="PlainText"/>
              <w:bidi w:val="0"/>
              <w:rPr>
                <w:rFonts w:ascii="Times New Roman" w:eastAsia="MS Mincho" w:hAnsi="Times New Roman"/>
                <w:sz w:val="24"/>
                <w:szCs w:val="24"/>
              </w:rPr>
            </w:pPr>
          </w:p>
          <w:p w:rsidR="005C3D98" w:rsidRPr="003D16E8">
            <w:pPr>
              <w:pStyle w:val="PlainText"/>
              <w:bidi w:val="0"/>
              <w:rPr>
                <w:rFonts w:ascii="Times New Roman" w:eastAsia="MS Mincho" w:hAnsi="Times New Roman"/>
                <w:sz w:val="24"/>
                <w:szCs w:val="24"/>
              </w:rPr>
            </w:pPr>
          </w:p>
          <w:p w:rsidR="005C3D98" w:rsidRPr="003D16E8">
            <w:pPr>
              <w:pStyle w:val="PlainText"/>
              <w:bidi w:val="0"/>
              <w:rPr>
                <w:rFonts w:ascii="Times New Roman" w:eastAsia="MS Mincho" w:hAnsi="Times New Roman"/>
                <w:sz w:val="24"/>
                <w:szCs w:val="24"/>
              </w:rPr>
            </w:pPr>
          </w:p>
          <w:p w:rsidR="005C3D98" w:rsidRPr="003D16E8">
            <w:pPr>
              <w:pStyle w:val="PlainText"/>
              <w:bidi w:val="0"/>
              <w:rPr>
                <w:rFonts w:ascii="Times New Roman" w:eastAsia="MS Mincho" w:hAnsi="Times New Roman"/>
                <w:sz w:val="24"/>
                <w:szCs w:val="24"/>
              </w:rPr>
            </w:pPr>
          </w:p>
          <w:p w:rsidR="005C3D98"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c) vý</w:t>
            </w:r>
            <w:r w:rsidRPr="003D16E8">
              <w:rPr>
                <w:rFonts w:ascii="Times New Roman" w:eastAsia="MS Mincho" w:hAnsi="Times New Roman" w:cs="Times New Roman" w:hint="default"/>
                <w:sz w:val="24"/>
                <w:szCs w:val="24"/>
              </w:rPr>
              <w:t>robnú</w:t>
            </w:r>
            <w:r w:rsidRPr="003D16E8">
              <w:rPr>
                <w:rFonts w:ascii="Times New Roman" w:eastAsia="MS Mincho" w:hAnsi="Times New Roman" w:cs="Times New Roman" w:hint="default"/>
                <w:sz w:val="24"/>
                <w:szCs w:val="24"/>
              </w:rPr>
              <w:t xml:space="preserve">  a  kontrolnú</w:t>
            </w:r>
            <w:r w:rsidRPr="003D16E8">
              <w:rPr>
                <w:rFonts w:ascii="Times New Roman" w:eastAsia="MS Mincho" w:hAnsi="Times New Roman" w:cs="Times New Roman" w:hint="default"/>
                <w:sz w:val="24"/>
                <w:szCs w:val="24"/>
              </w:rPr>
              <w:t xml:space="preserve">  dokumentá</w:t>
            </w:r>
            <w:r w:rsidRPr="003D16E8">
              <w:rPr>
                <w:rFonts w:ascii="Times New Roman" w:eastAsia="MS Mincho" w:hAnsi="Times New Roman" w:cs="Times New Roman" w:hint="default"/>
                <w:sz w:val="24"/>
                <w:szCs w:val="24"/>
              </w:rPr>
              <w:t>ciu  o  kaž</w:t>
            </w:r>
            <w:r w:rsidRPr="003D16E8">
              <w:rPr>
                <w:rFonts w:ascii="Times New Roman" w:eastAsia="MS Mincho" w:hAnsi="Times New Roman" w:cs="Times New Roman" w:hint="default"/>
                <w:sz w:val="24"/>
                <w:szCs w:val="24"/>
              </w:rPr>
              <w:t>dej  liekovej forme a opis metó</w:t>
            </w:r>
            <w:r w:rsidRPr="003D16E8">
              <w:rPr>
                <w:rFonts w:ascii="Times New Roman" w:eastAsia="MS Mincho" w:hAnsi="Times New Roman" w:cs="Times New Roman" w:hint="default"/>
                <w:sz w:val="24"/>
                <w:szCs w:val="24"/>
              </w:rPr>
              <w:t>d riedenia a dynamizovania,</w:t>
            </w:r>
          </w:p>
          <w:p w:rsidR="005C3D98" w:rsidRPr="003D16E8">
            <w:pPr>
              <w:pStyle w:val="PlainText"/>
              <w:bidi w:val="0"/>
              <w:rPr>
                <w:rFonts w:ascii="Times New Roman" w:eastAsia="MS Mincho" w:hAnsi="Times New Roman"/>
                <w:sz w:val="24"/>
                <w:szCs w:val="24"/>
              </w:rPr>
            </w:pPr>
          </w:p>
          <w:p w:rsidR="005C3D98" w:rsidRPr="003D16E8">
            <w:pPr>
              <w:pStyle w:val="PlainText"/>
              <w:bidi w:val="0"/>
              <w:rPr>
                <w:rFonts w:ascii="Times New Roman" w:eastAsia="MS Mincho" w:hAnsi="Times New Roman" w:cs="Times New Roman"/>
                <w:sz w:val="24"/>
                <w:szCs w:val="24"/>
              </w:rPr>
            </w:pPr>
          </w:p>
          <w:p w:rsidR="005C3D98"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d) povolenie na vý</w:t>
            </w:r>
            <w:r w:rsidRPr="003D16E8">
              <w:rPr>
                <w:rFonts w:ascii="Times New Roman" w:eastAsia="MS Mincho" w:hAnsi="Times New Roman" w:cs="Times New Roman" w:hint="default"/>
                <w:sz w:val="24"/>
                <w:szCs w:val="24"/>
              </w:rPr>
              <w:t>robu homeopatický</w:t>
            </w:r>
            <w:r w:rsidRPr="003D16E8">
              <w:rPr>
                <w:rFonts w:ascii="Times New Roman" w:eastAsia="MS Mincho" w:hAnsi="Times New Roman" w:cs="Times New Roman" w:hint="default"/>
                <w:sz w:val="24"/>
                <w:szCs w:val="24"/>
              </w:rPr>
              <w:t>ch liekov,</w:t>
            </w:r>
          </w:p>
          <w:p w:rsidR="005C3D98" w:rsidRPr="003D16E8">
            <w:pPr>
              <w:pStyle w:val="PlainText"/>
              <w:bidi w:val="0"/>
              <w:rPr>
                <w:rFonts w:ascii="Times New Roman" w:eastAsia="MS Mincho" w:hAnsi="Times New Roman"/>
                <w:sz w:val="24"/>
                <w:szCs w:val="24"/>
              </w:rPr>
            </w:pPr>
          </w:p>
          <w:p w:rsidR="005C3D98"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e) kó</w:t>
            </w:r>
            <w:r w:rsidRPr="003D16E8">
              <w:rPr>
                <w:rFonts w:ascii="Times New Roman" w:eastAsia="MS Mincho" w:hAnsi="Times New Roman" w:cs="Times New Roman" w:hint="default"/>
                <w:sz w:val="24"/>
                <w:szCs w:val="24"/>
              </w:rPr>
              <w:t>piu  registrač</w:t>
            </w:r>
            <w:r w:rsidRPr="003D16E8">
              <w:rPr>
                <w:rFonts w:ascii="Times New Roman" w:eastAsia="MS Mincho" w:hAnsi="Times New Roman" w:cs="Times New Roman" w:hint="default"/>
                <w:sz w:val="24"/>
                <w:szCs w:val="24"/>
              </w:rPr>
              <w:t>né</w:t>
            </w:r>
            <w:r w:rsidRPr="003D16E8">
              <w:rPr>
                <w:rFonts w:ascii="Times New Roman" w:eastAsia="MS Mincho" w:hAnsi="Times New Roman" w:cs="Times New Roman" w:hint="default"/>
                <w:sz w:val="24"/>
                <w:szCs w:val="24"/>
              </w:rPr>
              <w:t>ho  povolenia,  ak  tento  istý</w:t>
            </w:r>
            <w:r w:rsidRPr="003D16E8">
              <w:rPr>
                <w:rFonts w:ascii="Times New Roman" w:eastAsia="MS Mincho" w:hAnsi="Times New Roman" w:cs="Times New Roman" w:hint="default"/>
                <w:sz w:val="24"/>
                <w:szCs w:val="24"/>
              </w:rPr>
              <w:t xml:space="preserve">  liek  už</w:t>
            </w:r>
            <w:r w:rsidRPr="003D16E8">
              <w:rPr>
                <w:rFonts w:ascii="Times New Roman" w:eastAsia="MS Mincho" w:hAnsi="Times New Roman" w:cs="Times New Roman" w:hint="default"/>
                <w:sz w:val="24"/>
                <w:szCs w:val="24"/>
              </w:rPr>
              <w:t xml:space="preserve"> je registrovaný</w:t>
            </w:r>
            <w:r w:rsidRPr="003D16E8">
              <w:rPr>
                <w:rFonts w:ascii="Times New Roman" w:eastAsia="MS Mincho" w:hAnsi="Times New Roman" w:cs="Times New Roman" w:hint="default"/>
                <w:sz w:val="24"/>
                <w:szCs w:val="24"/>
              </w:rPr>
              <w:t xml:space="preserve"> v inom š</w:t>
            </w:r>
            <w:r w:rsidRPr="003D16E8">
              <w:rPr>
                <w:rFonts w:ascii="Times New Roman" w:eastAsia="MS Mincho" w:hAnsi="Times New Roman" w:cs="Times New Roman" w:hint="default"/>
                <w:sz w:val="24"/>
                <w:szCs w:val="24"/>
              </w:rPr>
              <w:t>tá</w:t>
            </w:r>
            <w:r w:rsidRPr="003D16E8">
              <w:rPr>
                <w:rFonts w:ascii="Times New Roman" w:eastAsia="MS Mincho" w:hAnsi="Times New Roman" w:cs="Times New Roman" w:hint="default"/>
                <w:sz w:val="24"/>
                <w:szCs w:val="24"/>
              </w:rPr>
              <w:t>te,</w:t>
            </w:r>
          </w:p>
          <w:p w:rsidR="005C3D98" w:rsidRPr="003D16E8">
            <w:pPr>
              <w:pStyle w:val="PlainText"/>
              <w:bidi w:val="0"/>
              <w:rPr>
                <w:rFonts w:ascii="Times New Roman" w:eastAsia="MS Mincho" w:hAnsi="Times New Roman"/>
                <w:sz w:val="24"/>
                <w:szCs w:val="24"/>
              </w:rPr>
            </w:pPr>
          </w:p>
          <w:p w:rsidR="005C3D98"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f) jednu  vzorku  alebo  viac  vzoriek  alebo  makiet  predajný</w:t>
            </w:r>
            <w:r w:rsidRPr="003D16E8">
              <w:rPr>
                <w:rFonts w:ascii="Times New Roman" w:eastAsia="MS Mincho" w:hAnsi="Times New Roman" w:cs="Times New Roman" w:hint="default"/>
                <w:sz w:val="24"/>
                <w:szCs w:val="24"/>
              </w:rPr>
              <w:t>ch modelov lieku,</w:t>
            </w:r>
          </w:p>
          <w:p w:rsidR="005C3D98" w:rsidRPr="003D16E8">
            <w:pPr>
              <w:pStyle w:val="PlainText"/>
              <w:bidi w:val="0"/>
              <w:rPr>
                <w:rFonts w:ascii="Times New Roman" w:eastAsia="MS Mincho" w:hAnsi="Times New Roman"/>
                <w:sz w:val="24"/>
                <w:szCs w:val="24"/>
              </w:rPr>
            </w:pPr>
          </w:p>
          <w:p w:rsidR="005C3D98" w:rsidRPr="003D16E8">
            <w:pPr>
              <w:pStyle w:val="PlainText"/>
              <w:bidi w:val="0"/>
              <w:rPr>
                <w:rFonts w:ascii="Times New Roman" w:eastAsia="MS Mincho" w:hAnsi="Times New Roman"/>
                <w:sz w:val="24"/>
                <w:szCs w:val="24"/>
              </w:rPr>
            </w:pPr>
          </w:p>
          <w:p w:rsidR="005C3D98" w:rsidRPr="003D16E8">
            <w:pPr>
              <w:pStyle w:val="PlainText"/>
              <w:bidi w:val="0"/>
              <w:rPr>
                <w:rFonts w:ascii="Times New Roman" w:eastAsia="MS Mincho" w:hAnsi="Times New Roman"/>
                <w:sz w:val="24"/>
                <w:szCs w:val="24"/>
              </w:rPr>
            </w:pPr>
          </w:p>
          <w:p w:rsidR="005C3D98" w:rsidRPr="003D16E8">
            <w:pPr>
              <w:pStyle w:val="PlainText"/>
              <w:bidi w:val="0"/>
              <w:rPr>
                <w:rFonts w:ascii="Times New Roman" w:eastAsia="MS Mincho" w:hAnsi="Times New Roman"/>
                <w:sz w:val="24"/>
                <w:szCs w:val="24"/>
              </w:rPr>
            </w:pPr>
          </w:p>
          <w:p w:rsidR="005C3D98"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g) ú</w:t>
            </w:r>
            <w:r w:rsidRPr="003D16E8">
              <w:rPr>
                <w:rFonts w:ascii="Times New Roman" w:eastAsia="MS Mincho" w:hAnsi="Times New Roman" w:cs="Times New Roman" w:hint="default"/>
                <w:sz w:val="24"/>
                <w:szCs w:val="24"/>
              </w:rPr>
              <w:t>daje o stá</w:t>
            </w:r>
            <w:r w:rsidRPr="003D16E8">
              <w:rPr>
                <w:rFonts w:ascii="Times New Roman" w:eastAsia="MS Mincho" w:hAnsi="Times New Roman" w:cs="Times New Roman" w:hint="default"/>
                <w:sz w:val="24"/>
                <w:szCs w:val="24"/>
              </w:rPr>
              <w:t>losti lieku.</w:t>
            </w:r>
          </w:p>
          <w:p w:rsidR="005C3D98"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w:t>
            </w:r>
          </w:p>
          <w:p w:rsidR="005C3D98"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7) §</w:t>
            </w:r>
            <w:r w:rsidRPr="003D16E8">
              <w:rPr>
                <w:rFonts w:ascii="Times New Roman" w:eastAsia="MS Mincho" w:hAnsi="Times New Roman" w:cs="Times New Roman" w:hint="default"/>
                <w:sz w:val="24"/>
                <w:szCs w:val="24"/>
              </w:rPr>
              <w:t xml:space="preserve"> 21 ods. 9 zá</w:t>
            </w:r>
            <w:r w:rsidRPr="003D16E8">
              <w:rPr>
                <w:rFonts w:ascii="Times New Roman" w:eastAsia="MS Mincho" w:hAnsi="Times New Roman" w:cs="Times New Roman" w:hint="default"/>
                <w:sz w:val="24"/>
                <w:szCs w:val="24"/>
              </w:rPr>
              <w:t>kona č</w:t>
            </w:r>
            <w:r w:rsidRPr="003D16E8">
              <w:rPr>
                <w:rFonts w:ascii="Times New Roman" w:eastAsia="MS Mincho" w:hAnsi="Times New Roman" w:cs="Times New Roman" w:hint="default"/>
                <w:sz w:val="24"/>
                <w:szCs w:val="24"/>
              </w:rPr>
              <w:t xml:space="preserve">. 140/1998 Z.z. </w:t>
            </w:r>
          </w:p>
          <w:p w:rsidR="005C3D98"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r w:rsidRPr="003D16E8">
              <w:rPr>
                <w:rFonts w:ascii="Times New Roman" w:hAnsi="Times New Roman"/>
                <w:sz w:val="16"/>
                <w:szCs w:val="16"/>
              </w:rPr>
              <w:t>Ú</w:t>
            </w: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r w:rsidRPr="003D16E8">
              <w:rPr>
                <w:rFonts w:ascii="Times New Roman" w:hAnsi="Times New Roman"/>
                <w:sz w:val="16"/>
                <w:szCs w:val="16"/>
              </w:rPr>
              <w:t>Ú</w:t>
            </w: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r w:rsidRPr="003D16E8">
              <w:rPr>
                <w:rFonts w:ascii="Times New Roman" w:hAnsi="Times New Roman"/>
                <w:sz w:val="16"/>
                <w:szCs w:val="16"/>
              </w:rPr>
              <w:t>Ú</w:t>
            </w: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r w:rsidRPr="003D16E8">
              <w:rPr>
                <w:rFonts w:ascii="Times New Roman" w:hAnsi="Times New Roman"/>
                <w:sz w:val="16"/>
                <w:szCs w:val="16"/>
              </w:rPr>
              <w:t>Ú</w:t>
            </w: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r w:rsidRPr="003D16E8">
              <w:rPr>
                <w:rFonts w:ascii="Times New Roman" w:hAnsi="Times New Roman"/>
                <w:sz w:val="16"/>
                <w:szCs w:val="16"/>
              </w:rPr>
              <w:t>Ú</w:t>
            </w: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r w:rsidRPr="003D16E8">
              <w:rPr>
                <w:rFonts w:ascii="Times New Roman" w:hAnsi="Times New Roman"/>
                <w:sz w:val="16"/>
                <w:szCs w:val="16"/>
              </w:rPr>
              <w:t>Ú</w:t>
            </w: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r w:rsidRPr="003D16E8">
              <w:rPr>
                <w:rFonts w:ascii="Times New Roman" w:hAnsi="Times New Roman"/>
                <w:sz w:val="16"/>
                <w:szCs w:val="16"/>
              </w:rPr>
              <w:t>Ú</w:t>
            </w: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r w:rsidRPr="003D16E8">
              <w:rPr>
                <w:rFonts w:ascii="Times New Roman" w:hAnsi="Times New Roman"/>
                <w:sz w:val="16"/>
                <w:szCs w:val="16"/>
              </w:rPr>
              <w:t>Ú</w:t>
            </w:r>
          </w:p>
          <w:p w:rsidR="00B135A9" w:rsidRPr="003D16E8">
            <w:pPr>
              <w:bidi w:val="0"/>
              <w:jc w:val="center"/>
              <w:rPr>
                <w:rFonts w:ascii="Times New Roman" w:hAnsi="Times New Roman"/>
                <w:sz w:val="16"/>
                <w:szCs w:val="16"/>
              </w:rPr>
            </w:pPr>
          </w:p>
          <w:p w:rsidR="00B135A9"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rPr>
          <w:cantSplit/>
        </w:trPr>
        <w:tc>
          <w:tcPr>
            <w:tcW w:w="6187" w:type="dxa"/>
            <w:gridSpan w:val="3"/>
            <w:tcBorders>
              <w:top w:val="single" w:sz="4" w:space="0" w:color="auto"/>
              <w:left w:val="single" w:sz="4" w:space="0" w:color="auto"/>
              <w:bottom w:val="single" w:sz="4" w:space="0" w:color="auto"/>
              <w:right w:val="single" w:sz="4" w:space="0" w:color="auto"/>
            </w:tcBorders>
            <w:textDirection w:val="lrTb"/>
            <w:vAlign w:val="top"/>
          </w:tcPr>
          <w:p w:rsidR="00E35069" w:rsidRPr="003D16E8" w:rsidP="00E35069">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8447" w:type="dxa"/>
            <w:gridSpan w:val="8"/>
            <w:tcBorders>
              <w:top w:val="single" w:sz="4" w:space="0" w:color="auto"/>
              <w:left w:val="single" w:sz="4" w:space="0" w:color="auto"/>
              <w:bottom w:val="single" w:sz="4" w:space="0" w:color="auto"/>
              <w:right w:val="single" w:sz="4" w:space="0" w:color="auto"/>
            </w:tcBorders>
            <w:textDirection w:val="lrTb"/>
            <w:vAlign w:val="top"/>
          </w:tcPr>
          <w:p w:rsidR="00E35069" w:rsidRPr="003D16E8" w:rsidP="00E35069">
            <w:pPr>
              <w:pStyle w:val="BodyText"/>
              <w:bidi w:val="0"/>
              <w:spacing w:before="40" w:after="40"/>
              <w:jc w:val="left"/>
              <w:rPr>
                <w:rFonts w:ascii="Times New Roman" w:hAnsi="Times New Roman"/>
                <w:b/>
                <w:bCs/>
              </w:rPr>
            </w:pPr>
            <w:r w:rsidRPr="003D16E8">
              <w:rPr>
                <w:rFonts w:ascii="Times New Roman" w:hAnsi="Times New Roman"/>
                <w:b/>
                <w:bCs/>
              </w:rPr>
              <w:t>Návrh zákona o liekoch a zdravotníckych pomôckach</w:t>
            </w:r>
          </w:p>
          <w:p w:rsidR="00E35069" w:rsidRPr="003D16E8" w:rsidP="00E35069">
            <w:pPr>
              <w:bidi w:val="0"/>
              <w:rPr>
                <w:rFonts w:ascii="Times New Roman" w:hAnsi="Times New Roman"/>
                <w:b/>
              </w:rPr>
            </w:pPr>
          </w:p>
          <w:p w:rsidR="00E35069" w:rsidRPr="003D16E8" w:rsidP="00E35069">
            <w:pPr>
              <w:pStyle w:val="BodyText"/>
              <w:bidi w:val="0"/>
              <w:ind w:left="70"/>
              <w:jc w:val="left"/>
              <w:rPr>
                <w:rFonts w:ascii="Times New Roman" w:hAnsi="Times New Roman"/>
                <w:b/>
                <w:bCs/>
                <w:sz w:val="20"/>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rPr>
            </w:pPr>
            <w:r w:rsidRPr="003D16E8">
              <w:rPr>
                <w:rFonts w:ascii="Times New Roman" w:hAnsi="Times New Roman"/>
              </w:rPr>
              <w:t>3</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rPr>
            </w:pPr>
            <w:r w:rsidRPr="003D16E8">
              <w:rPr>
                <w:rFonts w:ascii="Times New Roman" w:hAnsi="Times New Roman"/>
              </w:rPr>
              <w:t>4</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r w:rsidRPr="003D16E8">
              <w:rPr>
                <w:rFonts w:ascii="Times New Roman" w:hAnsi="Times New Roman"/>
                <w:sz w:val="16"/>
                <w:szCs w:val="16"/>
              </w:rPr>
              <w:t>Š</w:t>
            </w:r>
          </w:p>
          <w:p w:rsidR="005C3D98"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r w:rsidRPr="003D16E8">
              <w:rPr>
                <w:rFonts w:ascii="Times New Roman" w:hAnsi="Times New Roman"/>
                <w:sz w:val="16"/>
                <w:szCs w:val="16"/>
              </w:rPr>
              <w:t>Č: 16</w:t>
            </w:r>
          </w:p>
          <w:p w:rsidR="005C3D98"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r w:rsidRPr="003D16E8">
              <w:rPr>
                <w:rFonts w:ascii="Times New Roman" w:hAnsi="Times New Roman"/>
                <w:sz w:val="16"/>
                <w:szCs w:val="16"/>
              </w:rPr>
              <w:t>O: 1</w:t>
            </w: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960D00" w:rsidRPr="003D16E8">
            <w:pPr>
              <w:bidi w:val="0"/>
              <w:jc w:val="center"/>
              <w:rPr>
                <w:rFonts w:ascii="Times New Roman" w:hAnsi="Times New Roman"/>
                <w:sz w:val="16"/>
                <w:szCs w:val="16"/>
              </w:rPr>
            </w:pPr>
          </w:p>
          <w:p w:rsidR="00960D00" w:rsidRPr="003D16E8">
            <w:pPr>
              <w:bidi w:val="0"/>
              <w:jc w:val="center"/>
              <w:rPr>
                <w:rFonts w:ascii="Times New Roman" w:hAnsi="Times New Roman"/>
                <w:sz w:val="16"/>
                <w:szCs w:val="16"/>
              </w:rPr>
            </w:pPr>
          </w:p>
          <w:p w:rsidR="00960D00" w:rsidRPr="003D16E8">
            <w:pPr>
              <w:bidi w:val="0"/>
              <w:jc w:val="center"/>
              <w:rPr>
                <w:rFonts w:ascii="Times New Roman" w:hAnsi="Times New Roman"/>
                <w:sz w:val="16"/>
                <w:szCs w:val="16"/>
              </w:rPr>
            </w:pPr>
          </w:p>
          <w:p w:rsidR="00960D00" w:rsidRPr="003D16E8">
            <w:pPr>
              <w:bidi w:val="0"/>
              <w:jc w:val="center"/>
              <w:rPr>
                <w:rFonts w:ascii="Times New Roman" w:hAnsi="Times New Roman"/>
                <w:sz w:val="16"/>
                <w:szCs w:val="16"/>
              </w:rPr>
            </w:pPr>
          </w:p>
          <w:p w:rsidR="00960D00" w:rsidRPr="003D16E8">
            <w:pPr>
              <w:bidi w:val="0"/>
              <w:jc w:val="center"/>
              <w:rPr>
                <w:rFonts w:ascii="Times New Roman" w:hAnsi="Times New Roman"/>
                <w:sz w:val="16"/>
                <w:szCs w:val="16"/>
              </w:rPr>
            </w:pPr>
          </w:p>
          <w:p w:rsidR="00960D00" w:rsidRPr="003D16E8">
            <w:pPr>
              <w:bidi w:val="0"/>
              <w:jc w:val="center"/>
              <w:rPr>
                <w:rFonts w:ascii="Times New Roman" w:hAnsi="Times New Roman"/>
                <w:sz w:val="16"/>
                <w:szCs w:val="16"/>
              </w:rPr>
            </w:pPr>
          </w:p>
          <w:p w:rsidR="00960D00" w:rsidRPr="003D16E8">
            <w:pPr>
              <w:bidi w:val="0"/>
              <w:jc w:val="center"/>
              <w:rPr>
                <w:rFonts w:ascii="Times New Roman" w:hAnsi="Times New Roman"/>
                <w:sz w:val="16"/>
                <w:szCs w:val="16"/>
              </w:rPr>
            </w:pPr>
          </w:p>
          <w:p w:rsidR="00960D00" w:rsidRPr="003D16E8">
            <w:pPr>
              <w:bidi w:val="0"/>
              <w:jc w:val="center"/>
              <w:rPr>
                <w:rFonts w:ascii="Times New Roman" w:hAnsi="Times New Roman"/>
                <w:sz w:val="16"/>
                <w:szCs w:val="16"/>
              </w:rPr>
            </w:pPr>
          </w:p>
          <w:p w:rsidR="00960D0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960D00" w:rsidRPr="003D16E8">
            <w:pPr>
              <w:bidi w:val="0"/>
              <w:jc w:val="center"/>
              <w:rPr>
                <w:rFonts w:ascii="Times New Roman" w:hAnsi="Times New Roman"/>
                <w:sz w:val="16"/>
                <w:szCs w:val="16"/>
              </w:rPr>
            </w:pPr>
          </w:p>
          <w:p w:rsidR="00960D00" w:rsidRPr="003D16E8">
            <w:pPr>
              <w:bidi w:val="0"/>
              <w:jc w:val="center"/>
              <w:rPr>
                <w:rFonts w:ascii="Times New Roman" w:hAnsi="Times New Roman"/>
                <w:sz w:val="16"/>
                <w:szCs w:val="16"/>
              </w:rPr>
            </w:pPr>
          </w:p>
          <w:p w:rsidR="00960D0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r w:rsidRPr="003D16E8">
              <w:rPr>
                <w:rFonts w:ascii="Times New Roman" w:hAnsi="Times New Roman"/>
                <w:sz w:val="16"/>
                <w:szCs w:val="16"/>
              </w:rPr>
              <w:t>O: 2</w:t>
            </w: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r w:rsidRPr="003D16E8">
              <w:rPr>
                <w:rFonts w:ascii="Times New Roman" w:hAnsi="Times New Roman"/>
                <w:sz w:val="16"/>
                <w:szCs w:val="16"/>
              </w:rPr>
              <w:t>O: 3</w:t>
            </w:r>
          </w:p>
          <w:p w:rsidR="003D2CB0"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rsidP="005C3D98">
            <w:pPr>
              <w:pStyle w:val="BodyText"/>
              <w:bidi w:val="0"/>
              <w:jc w:val="center"/>
              <w:rPr>
                <w:rFonts w:ascii="Times New Roman" w:hAnsi="Times New Roman"/>
              </w:rPr>
            </w:pPr>
            <w:r w:rsidRPr="003D16E8">
              <w:rPr>
                <w:rFonts w:ascii="Times New Roman" w:hAnsi="Times New Roman"/>
              </w:rPr>
              <w:t>Článok  16</w:t>
            </w:r>
          </w:p>
          <w:p w:rsidR="005C3D98" w:rsidRPr="003D16E8" w:rsidP="00075059">
            <w:pPr>
              <w:pStyle w:val="BodyText"/>
              <w:bidi w:val="0"/>
              <w:jc w:val="left"/>
              <w:rPr>
                <w:rFonts w:ascii="Times New Roman" w:hAnsi="Times New Roman"/>
              </w:rPr>
            </w:pPr>
          </w:p>
          <w:p w:rsidR="005C3D98" w:rsidRPr="003D16E8" w:rsidP="00075059">
            <w:pPr>
              <w:pStyle w:val="BodyText"/>
              <w:bidi w:val="0"/>
              <w:jc w:val="left"/>
              <w:rPr>
                <w:rFonts w:ascii="Times New Roman" w:hAnsi="Times New Roman"/>
              </w:rPr>
            </w:pPr>
            <w:r w:rsidRPr="003D16E8">
              <w:rPr>
                <w:rFonts w:ascii="Times New Roman" w:hAnsi="Times New Roman"/>
              </w:rPr>
              <w:t>1.   Iným homeopatickým liekom  ako sú tie, ktoré sú uvedené v článku 14(1)b, sa udelí povolenie a označia sa v súlade s článkami 8, 10 a 11.</w:t>
            </w:r>
          </w:p>
          <w:p w:rsidR="005C3D98" w:rsidRPr="003D16E8" w:rsidP="00075059">
            <w:pPr>
              <w:pStyle w:val="BodyText"/>
              <w:bidi w:val="0"/>
              <w:jc w:val="left"/>
              <w:rPr>
                <w:rFonts w:ascii="Times New Roman" w:hAnsi="Times New Roman"/>
              </w:rPr>
            </w:pPr>
          </w:p>
          <w:p w:rsidR="00960D00" w:rsidRPr="003D16E8" w:rsidP="00075059">
            <w:pPr>
              <w:pStyle w:val="BodyText"/>
              <w:bidi w:val="0"/>
              <w:jc w:val="left"/>
              <w:rPr>
                <w:rFonts w:ascii="Times New Roman" w:hAnsi="Times New Roman"/>
              </w:rPr>
            </w:pPr>
          </w:p>
          <w:p w:rsidR="00960D00" w:rsidRPr="003D16E8" w:rsidP="00075059">
            <w:pPr>
              <w:pStyle w:val="BodyText"/>
              <w:bidi w:val="0"/>
              <w:jc w:val="left"/>
              <w:rPr>
                <w:rFonts w:ascii="Times New Roman" w:hAnsi="Times New Roman"/>
              </w:rPr>
            </w:pPr>
          </w:p>
          <w:p w:rsidR="00960D00" w:rsidRPr="003D16E8" w:rsidP="00075059">
            <w:pPr>
              <w:pStyle w:val="BodyText"/>
              <w:bidi w:val="0"/>
              <w:jc w:val="left"/>
              <w:rPr>
                <w:rFonts w:ascii="Times New Roman" w:hAnsi="Times New Roman"/>
              </w:rPr>
            </w:pPr>
          </w:p>
          <w:p w:rsidR="00960D00" w:rsidRPr="003D16E8" w:rsidP="00075059">
            <w:pPr>
              <w:pStyle w:val="BodyText"/>
              <w:bidi w:val="0"/>
              <w:jc w:val="left"/>
              <w:rPr>
                <w:rFonts w:ascii="Times New Roman" w:hAnsi="Times New Roman"/>
              </w:rPr>
            </w:pPr>
          </w:p>
          <w:p w:rsidR="00960D00" w:rsidRPr="003D16E8" w:rsidP="00075059">
            <w:pPr>
              <w:pStyle w:val="BodyText"/>
              <w:bidi w:val="0"/>
              <w:jc w:val="left"/>
              <w:rPr>
                <w:rFonts w:ascii="Times New Roman" w:hAnsi="Times New Roman"/>
              </w:rPr>
            </w:pPr>
          </w:p>
          <w:p w:rsidR="00960D00" w:rsidRPr="003D16E8" w:rsidP="00075059">
            <w:pPr>
              <w:pStyle w:val="BodyText"/>
              <w:bidi w:val="0"/>
              <w:jc w:val="left"/>
              <w:rPr>
                <w:rFonts w:ascii="Times New Roman" w:hAnsi="Times New Roman"/>
              </w:rPr>
            </w:pPr>
          </w:p>
          <w:p w:rsidR="00960D00" w:rsidRPr="003D16E8" w:rsidP="00075059">
            <w:pPr>
              <w:pStyle w:val="BodyText"/>
              <w:bidi w:val="0"/>
              <w:jc w:val="left"/>
              <w:rPr>
                <w:rFonts w:ascii="Times New Roman" w:hAnsi="Times New Roman"/>
              </w:rPr>
            </w:pPr>
          </w:p>
          <w:p w:rsidR="00960D00" w:rsidRPr="003D16E8" w:rsidP="00075059">
            <w:pPr>
              <w:pStyle w:val="BodyText"/>
              <w:bidi w:val="0"/>
              <w:jc w:val="left"/>
              <w:rPr>
                <w:rFonts w:ascii="Times New Roman" w:hAnsi="Times New Roman"/>
              </w:rPr>
            </w:pPr>
          </w:p>
          <w:p w:rsidR="00960D00" w:rsidRPr="003D16E8" w:rsidP="00075059">
            <w:pPr>
              <w:pStyle w:val="BodyText"/>
              <w:bidi w:val="0"/>
              <w:jc w:val="left"/>
              <w:rPr>
                <w:rFonts w:ascii="Times New Roman" w:hAnsi="Times New Roman"/>
              </w:rPr>
            </w:pPr>
          </w:p>
          <w:p w:rsidR="005C3D98" w:rsidRPr="003D16E8" w:rsidP="00075059">
            <w:pPr>
              <w:pStyle w:val="BodyText"/>
              <w:bidi w:val="0"/>
              <w:jc w:val="left"/>
              <w:rPr>
                <w:rFonts w:ascii="Times New Roman" w:hAnsi="Times New Roman"/>
              </w:rPr>
            </w:pPr>
            <w:r w:rsidRPr="003D16E8">
              <w:rPr>
                <w:rFonts w:ascii="Times New Roman" w:hAnsi="Times New Roman"/>
              </w:rPr>
              <w:t>2.   Členský štát môže na svojom území zaviesť alebo ponechať v platnosti osobitné pravidlá pre toxikologické a farmakologické skúšky a klinické skúšky iných homeopatických liekov ako sú tie, ktoré sú uvedené v článku 14(1) v súlade s pravidlami a  charakteristikou homeopatickej praxe v tomto členskom štáte.</w:t>
            </w:r>
          </w:p>
          <w:p w:rsidR="003D2CB0" w:rsidRPr="003D16E8" w:rsidP="00075059">
            <w:pPr>
              <w:pStyle w:val="BodyText"/>
              <w:bidi w:val="0"/>
              <w:jc w:val="left"/>
              <w:rPr>
                <w:rFonts w:ascii="Times New Roman" w:hAnsi="Times New Roman"/>
              </w:rPr>
            </w:pPr>
          </w:p>
          <w:p w:rsidR="005C3D98" w:rsidRPr="003D16E8" w:rsidP="00075059">
            <w:pPr>
              <w:pStyle w:val="BodyText"/>
              <w:bidi w:val="0"/>
              <w:jc w:val="left"/>
              <w:rPr>
                <w:rFonts w:ascii="Times New Roman" w:hAnsi="Times New Roman"/>
              </w:rPr>
            </w:pPr>
            <w:r w:rsidRPr="003D16E8">
              <w:rPr>
                <w:rFonts w:ascii="Times New Roman" w:hAnsi="Times New Roman"/>
              </w:rPr>
              <w:t>V takom prípade dotknutý členský štát oznámi komisii platné osobitné pravidlá.</w:t>
            </w:r>
          </w:p>
          <w:p w:rsidR="005C3D98" w:rsidRPr="003D16E8" w:rsidP="00075059">
            <w:pPr>
              <w:pStyle w:val="BodyText"/>
              <w:bidi w:val="0"/>
              <w:jc w:val="left"/>
              <w:rPr>
                <w:rFonts w:ascii="Times New Roman" w:hAnsi="Times New Roman"/>
              </w:rPr>
            </w:pPr>
          </w:p>
          <w:p w:rsidR="005C3D98" w:rsidRPr="003D16E8" w:rsidP="00075059">
            <w:pPr>
              <w:pStyle w:val="BodyText"/>
              <w:bidi w:val="0"/>
              <w:jc w:val="left"/>
              <w:rPr>
                <w:rFonts w:ascii="Times New Roman" w:hAnsi="Times New Roman"/>
              </w:rPr>
            </w:pPr>
            <w:r w:rsidRPr="003D16E8">
              <w:rPr>
                <w:rFonts w:ascii="Times New Roman" w:hAnsi="Times New Roman"/>
              </w:rPr>
              <w:t>3.   Hlava IX platí pre homeopatické lieky s výnimkou tých, ktoré sú uvedené v článku 14(1).</w:t>
            </w:r>
          </w:p>
          <w:p w:rsidR="005C3D98"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r w:rsidRPr="003D16E8">
              <w:rPr>
                <w:rFonts w:ascii="Times New Roman" w:hAnsi="Times New Roman"/>
                <w:sz w:val="16"/>
                <w:szCs w:val="16"/>
              </w:rPr>
              <w:t>N</w:t>
            </w: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r w:rsidRPr="003D16E8">
              <w:rPr>
                <w:rFonts w:ascii="Times New Roman" w:hAnsi="Times New Roman"/>
                <w:sz w:val="16"/>
                <w:szCs w:val="16"/>
              </w:rPr>
              <w:t>N</w:t>
            </w: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960D00" w:rsidRPr="003D16E8">
            <w:pPr>
              <w:bidi w:val="0"/>
              <w:jc w:val="center"/>
              <w:rPr>
                <w:rFonts w:ascii="Times New Roman" w:hAnsi="Times New Roman"/>
                <w:sz w:val="16"/>
                <w:szCs w:val="16"/>
              </w:rPr>
            </w:pPr>
          </w:p>
          <w:p w:rsidR="00960D00" w:rsidRPr="003D16E8">
            <w:pPr>
              <w:bidi w:val="0"/>
              <w:jc w:val="center"/>
              <w:rPr>
                <w:rFonts w:ascii="Times New Roman" w:hAnsi="Times New Roman"/>
              </w:rPr>
            </w:pPr>
            <w:r w:rsidRPr="003D16E8">
              <w:rPr>
                <w:rFonts w:ascii="Times New Roman" w:hAnsi="Times New Roman"/>
              </w:rPr>
              <w:t>n.a.</w:t>
            </w:r>
          </w:p>
          <w:p w:rsidR="00960D00" w:rsidRPr="003D16E8">
            <w:pPr>
              <w:bidi w:val="0"/>
              <w:jc w:val="center"/>
              <w:rPr>
                <w:rFonts w:ascii="Times New Roman" w:hAnsi="Times New Roman"/>
                <w:sz w:val="16"/>
                <w:szCs w:val="16"/>
              </w:rPr>
            </w:pPr>
          </w:p>
          <w:p w:rsidR="00960D00" w:rsidRPr="003D16E8">
            <w:pPr>
              <w:bidi w:val="0"/>
              <w:jc w:val="center"/>
              <w:rPr>
                <w:rFonts w:ascii="Times New Roman" w:hAnsi="Times New Roman"/>
                <w:sz w:val="16"/>
                <w:szCs w:val="16"/>
              </w:rPr>
            </w:pPr>
          </w:p>
          <w:p w:rsidR="00960D00" w:rsidRPr="003D16E8">
            <w:pPr>
              <w:bidi w:val="0"/>
              <w:jc w:val="center"/>
              <w:rPr>
                <w:rFonts w:ascii="Times New Roman" w:hAnsi="Times New Roman"/>
                <w:sz w:val="16"/>
                <w:szCs w:val="16"/>
              </w:rPr>
            </w:pPr>
          </w:p>
          <w:p w:rsidR="00960D00" w:rsidRPr="003D16E8">
            <w:pPr>
              <w:bidi w:val="0"/>
              <w:jc w:val="center"/>
              <w:rPr>
                <w:rFonts w:ascii="Times New Roman" w:hAnsi="Times New Roman"/>
                <w:sz w:val="16"/>
                <w:szCs w:val="16"/>
              </w:rPr>
            </w:pPr>
          </w:p>
          <w:p w:rsidR="00960D00" w:rsidRPr="003D16E8">
            <w:pPr>
              <w:bidi w:val="0"/>
              <w:jc w:val="center"/>
              <w:rPr>
                <w:rFonts w:ascii="Times New Roman" w:hAnsi="Times New Roman"/>
                <w:sz w:val="16"/>
                <w:szCs w:val="16"/>
              </w:rPr>
            </w:pPr>
          </w:p>
          <w:p w:rsidR="00960D00" w:rsidRPr="003D16E8">
            <w:pPr>
              <w:bidi w:val="0"/>
              <w:jc w:val="center"/>
              <w:rPr>
                <w:rFonts w:ascii="Times New Roman" w:hAnsi="Times New Roman"/>
                <w:sz w:val="16"/>
                <w:szCs w:val="16"/>
              </w:rPr>
            </w:pPr>
          </w:p>
          <w:p w:rsidR="00960D00" w:rsidRPr="003D16E8">
            <w:pPr>
              <w:bidi w:val="0"/>
              <w:jc w:val="center"/>
              <w:rPr>
                <w:rFonts w:ascii="Times New Roman" w:hAnsi="Times New Roman"/>
                <w:sz w:val="16"/>
                <w:szCs w:val="16"/>
              </w:rPr>
            </w:pPr>
          </w:p>
          <w:p w:rsidR="00960D00" w:rsidRPr="003D16E8">
            <w:pPr>
              <w:bidi w:val="0"/>
              <w:jc w:val="center"/>
              <w:rPr>
                <w:rFonts w:ascii="Times New Roman" w:hAnsi="Times New Roman"/>
                <w:sz w:val="16"/>
                <w:szCs w:val="16"/>
              </w:rPr>
            </w:pPr>
          </w:p>
          <w:p w:rsidR="00960D00" w:rsidRPr="003D16E8">
            <w:pPr>
              <w:bidi w:val="0"/>
              <w:jc w:val="center"/>
              <w:rPr>
                <w:rFonts w:ascii="Times New Roman" w:hAnsi="Times New Roman"/>
                <w:sz w:val="16"/>
                <w:szCs w:val="16"/>
              </w:rPr>
            </w:pPr>
          </w:p>
          <w:p w:rsidR="00960D00" w:rsidRPr="003D16E8">
            <w:pPr>
              <w:bidi w:val="0"/>
              <w:jc w:val="center"/>
              <w:rPr>
                <w:rFonts w:ascii="Times New Roman" w:hAnsi="Times New Roman"/>
                <w:sz w:val="16"/>
                <w:szCs w:val="16"/>
              </w:rPr>
            </w:pPr>
          </w:p>
          <w:p w:rsidR="00960D00" w:rsidRPr="003D16E8">
            <w:pPr>
              <w:bidi w:val="0"/>
              <w:jc w:val="center"/>
              <w:rPr>
                <w:rFonts w:ascii="Times New Roman" w:hAnsi="Times New Roman"/>
                <w:sz w:val="16"/>
                <w:szCs w:val="16"/>
              </w:rPr>
            </w:pPr>
          </w:p>
          <w:p w:rsidR="00960D00" w:rsidRPr="003D16E8">
            <w:pPr>
              <w:bidi w:val="0"/>
              <w:jc w:val="center"/>
              <w:rPr>
                <w:rFonts w:ascii="Times New Roman" w:hAnsi="Times New Roman"/>
                <w:sz w:val="16"/>
                <w:szCs w:val="16"/>
              </w:rPr>
            </w:pPr>
          </w:p>
          <w:p w:rsidR="00960D00" w:rsidRPr="003D16E8">
            <w:pPr>
              <w:bidi w:val="0"/>
              <w:jc w:val="center"/>
              <w:rPr>
                <w:rFonts w:ascii="Times New Roman" w:hAnsi="Times New Roman"/>
                <w:sz w:val="16"/>
                <w:szCs w:val="16"/>
              </w:rPr>
            </w:pPr>
          </w:p>
          <w:p w:rsidR="00960D00" w:rsidRPr="003D16E8">
            <w:pPr>
              <w:bidi w:val="0"/>
              <w:jc w:val="center"/>
              <w:rPr>
                <w:rFonts w:ascii="Times New Roman" w:hAnsi="Times New Roman"/>
                <w:sz w:val="16"/>
                <w:szCs w:val="16"/>
              </w:rPr>
            </w:pPr>
          </w:p>
          <w:p w:rsidR="00960D00" w:rsidRPr="003D16E8">
            <w:pPr>
              <w:bidi w:val="0"/>
              <w:jc w:val="center"/>
              <w:rPr>
                <w:rFonts w:ascii="Times New Roman" w:hAnsi="Times New Roman"/>
                <w:sz w:val="16"/>
                <w:szCs w:val="16"/>
              </w:rPr>
            </w:pPr>
          </w:p>
          <w:p w:rsidR="00960D0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016496">
              <w:rPr>
                <w:rFonts w:ascii="Times New Roman" w:hAnsi="Times New Roman"/>
                <w:sz w:val="16"/>
                <w:szCs w:val="16"/>
              </w:rPr>
              <w:t xml:space="preserve"> 61</w:t>
            </w:r>
          </w:p>
          <w:p w:rsidR="005C3D98" w:rsidRPr="003D16E8">
            <w:pPr>
              <w:bidi w:val="0"/>
              <w:jc w:val="center"/>
              <w:rPr>
                <w:rFonts w:ascii="Times New Roman" w:hAnsi="Times New Roman"/>
                <w:sz w:val="16"/>
                <w:szCs w:val="16"/>
              </w:rPr>
            </w:pPr>
            <w:r w:rsidRPr="003D16E8">
              <w:rPr>
                <w:rFonts w:ascii="Times New Roman" w:hAnsi="Times New Roman"/>
                <w:sz w:val="16"/>
                <w:szCs w:val="16"/>
              </w:rPr>
              <w:t>O: 1</w:t>
            </w: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r w:rsidRPr="003D16E8" w:rsidR="00016496">
              <w:rPr>
                <w:rFonts w:ascii="Times New Roman" w:hAnsi="Times New Roman"/>
                <w:sz w:val="16"/>
                <w:szCs w:val="16"/>
              </w:rPr>
              <w:t>§ 61</w:t>
            </w:r>
          </w:p>
          <w:p w:rsidR="005C3D98" w:rsidRPr="003D16E8">
            <w:pPr>
              <w:bidi w:val="0"/>
              <w:jc w:val="center"/>
              <w:rPr>
                <w:rFonts w:ascii="Times New Roman" w:hAnsi="Times New Roman"/>
                <w:sz w:val="16"/>
                <w:szCs w:val="16"/>
              </w:rPr>
            </w:pPr>
            <w:r w:rsidRPr="003D16E8">
              <w:rPr>
                <w:rFonts w:ascii="Times New Roman" w:hAnsi="Times New Roman"/>
                <w:sz w:val="16"/>
                <w:szCs w:val="16"/>
              </w:rPr>
              <w:t>O: 2</w:t>
            </w: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016496" w:rsidRPr="003D16E8">
            <w:pPr>
              <w:pStyle w:val="PlainText"/>
              <w:bidi w:val="0"/>
              <w:rPr>
                <w:rFonts w:ascii="Times New Roman" w:eastAsia="MS Mincho" w:hAnsi="Times New Roman" w:cs="Times New Roman"/>
                <w:sz w:val="24"/>
                <w:szCs w:val="24"/>
              </w:rPr>
            </w:pPr>
            <w:r w:rsidRPr="003D16E8">
              <w:rPr>
                <w:rFonts w:cs="Times New Roman"/>
                <w:szCs w:val="24"/>
              </w:rPr>
              <w:t>(</w:t>
            </w:r>
            <w:r w:rsidRPr="003D16E8">
              <w:rPr>
                <w:rFonts w:ascii="Times New Roman" w:hAnsi="Times New Roman" w:cs="Times New Roman"/>
                <w:sz w:val="24"/>
                <w:szCs w:val="24"/>
              </w:rPr>
              <w:t xml:space="preserve">1) Údaje na vonkajšom obale humánneho lieku a </w:t>
            </w:r>
            <w:r w:rsidRPr="003D16E8">
              <w:rPr>
                <w:rFonts w:ascii="Times New Roman" w:hAnsi="Times New Roman" w:cs="Times New Roman"/>
                <w:bCs/>
                <w:sz w:val="24"/>
                <w:szCs w:val="24"/>
                <w:lang w:val="cs-CZ"/>
              </w:rPr>
              <w:t xml:space="preserve">na vnútornom obale </w:t>
            </w:r>
            <w:r w:rsidRPr="003D16E8">
              <w:rPr>
                <w:rFonts w:ascii="Times New Roman" w:hAnsi="Times New Roman" w:cs="Times New Roman"/>
                <w:sz w:val="24"/>
                <w:szCs w:val="24"/>
              </w:rPr>
              <w:t xml:space="preserve"> humánneho lieku</w:t>
            </w:r>
            <w:r w:rsidRPr="003D16E8">
              <w:rPr>
                <w:rFonts w:ascii="Times New Roman" w:hAnsi="Times New Roman" w:cs="Times New Roman"/>
                <w:bCs/>
                <w:sz w:val="24"/>
                <w:szCs w:val="24"/>
                <w:lang w:val="cs-CZ"/>
              </w:rPr>
              <w:t xml:space="preserve"> </w:t>
            </w:r>
            <w:r w:rsidRPr="003D16E8">
              <w:rPr>
                <w:rFonts w:ascii="Times New Roman" w:hAnsi="Times New Roman" w:cs="Times New Roman"/>
                <w:sz w:val="24"/>
                <w:szCs w:val="24"/>
              </w:rPr>
              <w:t>musia byť v štátnom jazyku a musia obsahovať</w:t>
            </w:r>
            <w:r w:rsidRPr="003D16E8">
              <w:rPr>
                <w:rFonts w:ascii="Times New Roman" w:eastAsia="MS Mincho" w:hAnsi="Times New Roman" w:cs="Times New Roman"/>
                <w:sz w:val="24"/>
                <w:szCs w:val="24"/>
              </w:rPr>
              <w:t xml:space="preserve"> </w:t>
            </w:r>
          </w:p>
          <w:p w:rsidR="00016496" w:rsidRPr="003D16E8">
            <w:pPr>
              <w:pStyle w:val="PlainText"/>
              <w:bidi w:val="0"/>
              <w:rPr>
                <w:rFonts w:ascii="Times New Roman" w:eastAsia="MS Mincho" w:hAnsi="Times New Roman" w:cs="Times New Roman"/>
                <w:sz w:val="24"/>
                <w:szCs w:val="24"/>
              </w:rPr>
            </w:pPr>
          </w:p>
          <w:p w:rsidR="005C3D98" w:rsidRPr="003D16E8">
            <w:pPr>
              <w:pStyle w:val="PlainText"/>
              <w:bidi w:val="0"/>
              <w:rPr>
                <w:rFonts w:eastAsia="MS Mincho"/>
              </w:rPr>
            </w:pPr>
            <w:r w:rsidRPr="003D16E8">
              <w:rPr>
                <w:rFonts w:ascii="Times New Roman" w:eastAsia="MS Mincho" w:hAnsi="Times New Roman" w:cs="Times New Roman" w:hint="default"/>
                <w:sz w:val="24"/>
                <w:szCs w:val="24"/>
              </w:rPr>
              <w:t>r) pri homeopatickom lieku označ</w:t>
            </w:r>
            <w:r w:rsidRPr="003D16E8">
              <w:rPr>
                <w:rFonts w:ascii="Times New Roman" w:eastAsia="MS Mincho" w:hAnsi="Times New Roman" w:cs="Times New Roman" w:hint="default"/>
                <w:sz w:val="24"/>
                <w:szCs w:val="24"/>
              </w:rPr>
              <w:t>enie "HOMEOPATICKÝ</w:t>
            </w:r>
            <w:r w:rsidRPr="003D16E8">
              <w:rPr>
                <w:rFonts w:ascii="Times New Roman" w:eastAsia="MS Mincho" w:hAnsi="Times New Roman" w:cs="Times New Roman" w:hint="default"/>
                <w:sz w:val="24"/>
                <w:szCs w:val="24"/>
              </w:rPr>
              <w:t xml:space="preserve"> LIEK",</w:t>
            </w:r>
          </w:p>
          <w:p w:rsidR="005C3D98" w:rsidRPr="003D16E8">
            <w:pPr>
              <w:pStyle w:val="PlainText"/>
              <w:bidi w:val="0"/>
              <w:rPr>
                <w:rFonts w:ascii="Times New Roman" w:eastAsia="MS Mincho" w:hAnsi="Times New Roman"/>
                <w:sz w:val="24"/>
                <w:szCs w:val="24"/>
              </w:rPr>
            </w:pPr>
          </w:p>
          <w:p w:rsidR="005C3D98"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(2) Vonkajší</w:t>
            </w:r>
            <w:r w:rsidRPr="003D16E8">
              <w:rPr>
                <w:rFonts w:ascii="Times New Roman" w:eastAsia="MS Mincho" w:hAnsi="Times New Roman" w:cs="Times New Roman" w:hint="default"/>
                <w:sz w:val="24"/>
                <w:szCs w:val="24"/>
              </w:rPr>
              <w:t xml:space="preserve">   obal  homeopatické</w:t>
            </w:r>
            <w:r w:rsidRPr="003D16E8">
              <w:rPr>
                <w:rFonts w:ascii="Times New Roman" w:eastAsia="MS Mincho" w:hAnsi="Times New Roman" w:cs="Times New Roman" w:hint="default"/>
                <w:sz w:val="24"/>
                <w:szCs w:val="24"/>
              </w:rPr>
              <w:t>ho    lieku,   ktorý</w:t>
            </w:r>
            <w:r w:rsidRPr="003D16E8">
              <w:rPr>
                <w:rFonts w:ascii="Times New Roman" w:eastAsia="MS Mincho" w:hAnsi="Times New Roman" w:cs="Times New Roman" w:hint="default"/>
                <w:sz w:val="24"/>
                <w:szCs w:val="24"/>
              </w:rPr>
              <w:t xml:space="preserve">   nebol toxikologicko-farmakologicky a klinicky skúš</w:t>
            </w:r>
            <w:r w:rsidRPr="003D16E8">
              <w:rPr>
                <w:rFonts w:ascii="Times New Roman" w:eastAsia="MS Mincho" w:hAnsi="Times New Roman" w:cs="Times New Roman" w:hint="default"/>
                <w:sz w:val="24"/>
                <w:szCs w:val="24"/>
              </w:rPr>
              <w:t>aný</w:t>
            </w:r>
            <w:r w:rsidRPr="003D16E8">
              <w:rPr>
                <w:rFonts w:ascii="Times New Roman" w:eastAsia="MS Mincho" w:hAnsi="Times New Roman" w:cs="Times New Roman" w:hint="default"/>
                <w:sz w:val="24"/>
                <w:szCs w:val="24"/>
              </w:rPr>
              <w:t>, musí</w:t>
            </w:r>
            <w:r w:rsidRPr="003D16E8">
              <w:rPr>
                <w:rFonts w:ascii="Times New Roman" w:eastAsia="MS Mincho" w:hAnsi="Times New Roman" w:cs="Times New Roman" w:hint="default"/>
                <w:sz w:val="24"/>
                <w:szCs w:val="24"/>
              </w:rPr>
              <w:t xml:space="preserve"> obsahovať</w:t>
            </w:r>
            <w:r w:rsidRPr="003D16E8">
              <w:rPr>
                <w:rFonts w:ascii="Times New Roman" w:eastAsia="MS Mincho" w:hAnsi="Times New Roman" w:cs="Times New Roman" w:hint="default"/>
                <w:sz w:val="24"/>
                <w:szCs w:val="24"/>
              </w:rPr>
              <w:t xml:space="preserve"> aj označ</w:t>
            </w:r>
            <w:r w:rsidRPr="003D16E8">
              <w:rPr>
                <w:rFonts w:ascii="Times New Roman" w:eastAsia="MS Mincho" w:hAnsi="Times New Roman" w:cs="Times New Roman" w:hint="default"/>
                <w:sz w:val="24"/>
                <w:szCs w:val="24"/>
              </w:rPr>
              <w:t>enie "LIEK NIE JE KLINICKY SKÚŠ</w:t>
            </w:r>
            <w:r w:rsidRPr="003D16E8">
              <w:rPr>
                <w:rFonts w:ascii="Times New Roman" w:eastAsia="MS Mincho" w:hAnsi="Times New Roman" w:cs="Times New Roman" w:hint="default"/>
                <w:sz w:val="24"/>
                <w:szCs w:val="24"/>
              </w:rPr>
              <w:t>ANÝ</w:t>
            </w:r>
            <w:r w:rsidRPr="003D16E8">
              <w:rPr>
                <w:rFonts w:ascii="Times New Roman" w:eastAsia="MS Mincho" w:hAnsi="Times New Roman" w:cs="Times New Roman" w:hint="default"/>
                <w:sz w:val="24"/>
                <w:szCs w:val="24"/>
              </w:rPr>
              <w:t>".</w:t>
            </w:r>
          </w:p>
          <w:p w:rsidR="005C3D98" w:rsidRPr="003D16E8">
            <w:pPr>
              <w:bidi w:val="0"/>
              <w:rPr>
                <w:rFonts w:ascii="Times New Roman" w:hAnsi="Times New Roman"/>
              </w:rPr>
            </w:pPr>
          </w:p>
          <w:p w:rsidR="005C3D98" w:rsidRPr="003D16E8" w:rsidP="00016496">
            <w:pPr>
              <w:pStyle w:val="PlainText"/>
              <w:bidi w:val="0"/>
            </w:pPr>
          </w:p>
          <w:p w:rsidR="00960D00" w:rsidRPr="003D16E8" w:rsidP="00016496">
            <w:pPr>
              <w:pStyle w:val="PlainText"/>
              <w:bidi w:val="0"/>
            </w:pPr>
          </w:p>
          <w:p w:rsidR="00960D00" w:rsidRPr="003D16E8" w:rsidP="00016496">
            <w:pPr>
              <w:pStyle w:val="PlainText"/>
              <w:bidi w:val="0"/>
            </w:pPr>
          </w:p>
          <w:p w:rsidR="00960D00" w:rsidRPr="003D16E8" w:rsidP="00016496">
            <w:pPr>
              <w:pStyle w:val="PlainText"/>
              <w:bidi w:val="0"/>
              <w:rPr>
                <w:rFonts w:ascii="Times New Roman" w:hAnsi="Times New Roman" w:cs="Times New Roman"/>
                <w:sz w:val="24"/>
                <w:szCs w:val="24"/>
              </w:rPr>
            </w:pPr>
            <w:r w:rsidRPr="003D16E8">
              <w:rPr>
                <w:rFonts w:ascii="Times New Roman" w:hAnsi="Times New Roman" w:cs="Times New Roman"/>
                <w:sz w:val="24"/>
                <w:szCs w:val="24"/>
              </w:rPr>
              <w:t>V Slovenskej republike sme nemali v platnosti žiadne pravidlá pre toxikologické a farmakologické skúšky a klinické skúšky homeopatických liekov a ani sme nemali zámer vytvoriť osobitné pravidlá, preto nebolo potrebné oznamovať komisii uvedené skutočnosti.</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r w:rsidRPr="003D16E8">
              <w:rPr>
                <w:rFonts w:ascii="Times New Roman" w:hAnsi="Times New Roman"/>
                <w:sz w:val="16"/>
                <w:szCs w:val="16"/>
              </w:rPr>
              <w:t>Ú</w:t>
            </w: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r w:rsidRPr="003D16E8">
              <w:rPr>
                <w:rFonts w:ascii="Times New Roman" w:hAnsi="Times New Roman"/>
                <w:sz w:val="16"/>
                <w:szCs w:val="16"/>
              </w:rPr>
              <w:t>N</w:t>
            </w: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p w:rsidR="003D2CB0"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rsidP="00D81F47">
            <w:pPr>
              <w:bidi w:val="0"/>
              <w:jc w:val="center"/>
              <w:rPr>
                <w:rFonts w:ascii="Times New Roman" w:hAnsi="Times New Roman"/>
                <w:sz w:val="16"/>
                <w:szCs w:val="16"/>
              </w:rPr>
            </w:pPr>
          </w:p>
          <w:p w:rsidR="005C3D98" w:rsidRPr="003D16E8" w:rsidP="00D81F47">
            <w:pPr>
              <w:bidi w:val="0"/>
              <w:jc w:val="center"/>
              <w:rPr>
                <w:rFonts w:ascii="Times New Roman" w:hAnsi="Times New Roman"/>
                <w:sz w:val="16"/>
                <w:szCs w:val="16"/>
              </w:rPr>
            </w:pPr>
          </w:p>
          <w:p w:rsidR="005C3D98" w:rsidRPr="003D16E8" w:rsidP="00D81F47">
            <w:pPr>
              <w:bidi w:val="0"/>
              <w:jc w:val="center"/>
              <w:rPr>
                <w:rFonts w:ascii="Times New Roman" w:hAnsi="Times New Roman"/>
                <w:sz w:val="16"/>
                <w:szCs w:val="16"/>
              </w:rPr>
            </w:pPr>
          </w:p>
          <w:p w:rsidR="005C3D98" w:rsidRPr="003D16E8" w:rsidP="00D81F47">
            <w:pPr>
              <w:bidi w:val="0"/>
              <w:jc w:val="center"/>
              <w:rPr>
                <w:rFonts w:ascii="Times New Roman" w:hAnsi="Times New Roman"/>
                <w:sz w:val="16"/>
                <w:szCs w:val="16"/>
              </w:rPr>
            </w:pPr>
          </w:p>
          <w:p w:rsidR="005C3D98" w:rsidRPr="003D16E8" w:rsidP="00D81F47">
            <w:pPr>
              <w:bidi w:val="0"/>
              <w:jc w:val="center"/>
              <w:rPr>
                <w:rFonts w:ascii="Times New Roman" w:hAnsi="Times New Roman"/>
                <w:sz w:val="16"/>
                <w:szCs w:val="16"/>
              </w:rPr>
            </w:pPr>
            <w:r w:rsidRPr="003D16E8">
              <w:rPr>
                <w:rFonts w:ascii="Times New Roman" w:hAnsi="Times New Roman"/>
                <w:sz w:val="16"/>
                <w:szCs w:val="16"/>
              </w:rPr>
              <w:t>Čl. 16a</w:t>
            </w: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r w:rsidRPr="003D16E8">
              <w:rPr>
                <w:rFonts w:ascii="Times New Roman" w:hAnsi="Times New Roman"/>
                <w:sz w:val="16"/>
                <w:szCs w:val="16"/>
              </w:rPr>
              <w:t>O: 1</w:t>
            </w: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r w:rsidRPr="003D16E8">
              <w:rPr>
                <w:rFonts w:ascii="Times New Roman" w:hAnsi="Times New Roman"/>
                <w:sz w:val="16"/>
                <w:szCs w:val="16"/>
              </w:rPr>
              <w:t>P: a</w:t>
            </w: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r w:rsidRPr="003D16E8">
              <w:rPr>
                <w:rFonts w:ascii="Times New Roman" w:hAnsi="Times New Roman"/>
                <w:sz w:val="16"/>
                <w:szCs w:val="16"/>
              </w:rPr>
              <w:t>P: b</w:t>
            </w: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r w:rsidRPr="003D16E8">
              <w:rPr>
                <w:rFonts w:ascii="Times New Roman" w:hAnsi="Times New Roman"/>
                <w:sz w:val="16"/>
                <w:szCs w:val="16"/>
              </w:rPr>
              <w:t>P: c</w:t>
            </w: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r w:rsidRPr="003D16E8">
              <w:rPr>
                <w:rFonts w:ascii="Times New Roman" w:hAnsi="Times New Roman"/>
                <w:sz w:val="16"/>
                <w:szCs w:val="16"/>
              </w:rPr>
              <w:t>P: d</w:t>
            </w: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r w:rsidRPr="003D16E8">
              <w:rPr>
                <w:rFonts w:ascii="Times New Roman" w:hAnsi="Times New Roman"/>
                <w:sz w:val="16"/>
                <w:szCs w:val="16"/>
              </w:rPr>
              <w:t>P: e</w:t>
            </w: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p>
          <w:p w:rsidR="00D81F47" w:rsidRPr="003D16E8" w:rsidP="00D81F47">
            <w:pPr>
              <w:bidi w:val="0"/>
              <w:jc w:val="center"/>
              <w:rPr>
                <w:rFonts w:ascii="Times New Roman" w:hAnsi="Times New Roman"/>
                <w:sz w:val="16"/>
                <w:szCs w:val="16"/>
              </w:rPr>
            </w:pPr>
            <w:r w:rsidRPr="003D16E8">
              <w:rPr>
                <w:rFonts w:ascii="Times New Roman" w:hAnsi="Times New Roman"/>
                <w:sz w:val="16"/>
                <w:szCs w:val="16"/>
              </w:rPr>
              <w:t>O: 2</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rsidP="00902107">
            <w:pPr>
              <w:pStyle w:val="Styl1"/>
              <w:tabs>
                <w:tab w:val="left" w:pos="480"/>
              </w:tabs>
              <w:bidi w:val="0"/>
              <w:ind w:left="480" w:hanging="480"/>
              <w:jc w:val="center"/>
              <w:rPr>
                <w:rFonts w:ascii="Times New Roman" w:hAnsi="Times New Roman"/>
              </w:rPr>
            </w:pPr>
            <w:r w:rsidRPr="003D16E8">
              <w:rPr>
                <w:rFonts w:ascii="Times New Roman" w:hAnsi="Times New Roman"/>
                <w:iCs/>
              </w:rPr>
              <w:t>Kapitola 2a</w:t>
            </w:r>
          </w:p>
          <w:p w:rsidR="005C3D98" w:rsidRPr="003D16E8" w:rsidP="005C3D98">
            <w:pPr>
              <w:pStyle w:val="Styl1"/>
              <w:tabs>
                <w:tab w:val="left" w:pos="480"/>
              </w:tabs>
              <w:bidi w:val="0"/>
              <w:ind w:left="480" w:hanging="480"/>
              <w:jc w:val="left"/>
              <w:rPr>
                <w:rFonts w:ascii="Times New Roman" w:hAnsi="Times New Roman"/>
              </w:rPr>
            </w:pPr>
          </w:p>
          <w:p w:rsidR="005C3D98" w:rsidRPr="003D16E8" w:rsidP="005C3D98">
            <w:pPr>
              <w:pStyle w:val="Styl1"/>
              <w:tabs>
                <w:tab w:val="left" w:pos="480"/>
              </w:tabs>
              <w:bidi w:val="0"/>
              <w:ind w:left="480" w:hanging="480"/>
              <w:jc w:val="left"/>
              <w:rPr>
                <w:rFonts w:ascii="Times New Roman" w:hAnsi="Times New Roman"/>
              </w:rPr>
            </w:pPr>
            <w:r w:rsidRPr="003D16E8">
              <w:rPr>
                <w:rFonts w:ascii="Times New Roman" w:hAnsi="Times New Roman"/>
                <w:b/>
                <w:bCs/>
              </w:rPr>
              <w:t>Osobitné ustanovenia uplatniteľné na tradičné rastlinné lieky</w:t>
            </w:r>
          </w:p>
          <w:p w:rsidR="005C3D98" w:rsidRPr="003D16E8" w:rsidP="005C3D98">
            <w:pPr>
              <w:pStyle w:val="Styl1"/>
              <w:tabs>
                <w:tab w:val="left" w:pos="480"/>
              </w:tabs>
              <w:bidi w:val="0"/>
              <w:ind w:left="480" w:hanging="480"/>
              <w:jc w:val="left"/>
              <w:rPr>
                <w:rFonts w:ascii="Times New Roman" w:hAnsi="Times New Roman"/>
              </w:rPr>
            </w:pPr>
          </w:p>
          <w:p w:rsidR="005C3D98" w:rsidRPr="003D16E8" w:rsidP="00902107">
            <w:pPr>
              <w:pStyle w:val="Styl1"/>
              <w:tabs>
                <w:tab w:val="left" w:pos="480"/>
              </w:tabs>
              <w:bidi w:val="0"/>
              <w:ind w:left="480" w:hanging="480"/>
              <w:jc w:val="center"/>
              <w:rPr>
                <w:rFonts w:ascii="Times New Roman" w:hAnsi="Times New Roman"/>
              </w:rPr>
            </w:pPr>
            <w:r w:rsidRPr="003D16E8">
              <w:rPr>
                <w:rFonts w:ascii="Times New Roman" w:hAnsi="Times New Roman"/>
                <w:iCs/>
              </w:rPr>
              <w:t>Článok 16a</w:t>
            </w:r>
          </w:p>
          <w:p w:rsidR="005C3D98" w:rsidRPr="003D16E8" w:rsidP="005C3D98">
            <w:pPr>
              <w:pStyle w:val="Styl1"/>
              <w:tabs>
                <w:tab w:val="left" w:pos="480"/>
              </w:tabs>
              <w:bidi w:val="0"/>
              <w:ind w:left="480" w:hanging="480"/>
              <w:jc w:val="left"/>
              <w:rPr>
                <w:rFonts w:ascii="Times New Roman" w:hAnsi="Times New Roman"/>
              </w:rPr>
            </w:pPr>
          </w:p>
          <w:p w:rsidR="005C3D98" w:rsidRPr="003D16E8" w:rsidP="00C9665C">
            <w:pPr>
              <w:pStyle w:val="Styl1"/>
              <w:tabs>
                <w:tab w:val="clear" w:pos="709"/>
              </w:tabs>
              <w:bidi w:val="0"/>
              <w:ind w:left="-7" w:firstLine="7"/>
              <w:jc w:val="left"/>
              <w:rPr>
                <w:rFonts w:ascii="Times New Roman" w:hAnsi="Times New Roman"/>
              </w:rPr>
            </w:pPr>
            <w:r w:rsidRPr="003D16E8">
              <w:rPr>
                <w:rFonts w:ascii="Times New Roman" w:hAnsi="Times New Roman"/>
              </w:rPr>
              <w:t>1.</w:t>
              <w:tab/>
              <w:t>Týmto sa ustanovuje zjednodušený registračný postup (ďalej len „registrácia  tradičného používania“) pre rastlinné lieky, ktoré vyhovujú všetkým nasledujúcim kritériám:</w:t>
            </w:r>
          </w:p>
          <w:p w:rsidR="005C3D98" w:rsidRPr="003D16E8" w:rsidP="00C9665C">
            <w:pPr>
              <w:pStyle w:val="Styl1"/>
              <w:tabs>
                <w:tab w:val="left" w:pos="353"/>
                <w:tab w:val="left" w:pos="960"/>
              </w:tabs>
              <w:bidi w:val="0"/>
              <w:ind w:left="480" w:hanging="480"/>
              <w:jc w:val="left"/>
              <w:rPr>
                <w:rFonts w:ascii="Times New Roman" w:hAnsi="Times New Roman"/>
              </w:rPr>
            </w:pPr>
          </w:p>
          <w:p w:rsidR="005C3D98" w:rsidRPr="003D16E8" w:rsidP="00C9665C">
            <w:pPr>
              <w:pStyle w:val="Styl1"/>
              <w:tabs>
                <w:tab w:val="left" w:pos="353"/>
                <w:tab w:val="clear" w:pos="567"/>
                <w:tab w:val="clear" w:pos="709"/>
              </w:tabs>
              <w:bidi w:val="0"/>
              <w:ind w:left="353" w:hanging="360"/>
              <w:jc w:val="left"/>
              <w:rPr>
                <w:rFonts w:ascii="Times New Roman" w:hAnsi="Times New Roman"/>
              </w:rPr>
            </w:pPr>
            <w:r w:rsidRPr="003D16E8">
              <w:rPr>
                <w:rFonts w:ascii="Times New Roman" w:hAnsi="Times New Roman"/>
              </w:rPr>
              <w:t>(a)</w:t>
              <w:tab/>
              <w:t>majú indikácie vhodné len pre tradičné rastlinné lieky, ktoré sú vzhľadom na svoje zloženie a účel určené na používanie bez dozoru lekára, a to na diagnostické účely alebo na predpisovanie alebo monitorovanie liečby;</w:t>
            </w:r>
          </w:p>
          <w:p w:rsidR="005C3D98" w:rsidRPr="003D16E8" w:rsidP="00C9665C">
            <w:pPr>
              <w:pStyle w:val="Styl1"/>
              <w:tabs>
                <w:tab w:val="left" w:pos="353"/>
                <w:tab w:val="clear" w:pos="567"/>
                <w:tab w:val="clear" w:pos="709"/>
              </w:tabs>
              <w:bidi w:val="0"/>
              <w:ind w:left="353" w:hanging="360"/>
              <w:jc w:val="left"/>
              <w:rPr>
                <w:rFonts w:ascii="Times New Roman" w:hAnsi="Times New Roman"/>
              </w:rPr>
            </w:pPr>
          </w:p>
          <w:p w:rsidR="005C3D98" w:rsidRPr="003D16E8" w:rsidP="00C9665C">
            <w:pPr>
              <w:pStyle w:val="Styl1"/>
              <w:tabs>
                <w:tab w:val="left" w:pos="353"/>
                <w:tab w:val="clear" w:pos="567"/>
                <w:tab w:val="clear" w:pos="709"/>
              </w:tabs>
              <w:bidi w:val="0"/>
              <w:ind w:left="353" w:hanging="360"/>
              <w:jc w:val="left"/>
              <w:rPr>
                <w:rFonts w:ascii="Times New Roman" w:hAnsi="Times New Roman"/>
              </w:rPr>
            </w:pPr>
            <w:r w:rsidRPr="003D16E8">
              <w:rPr>
                <w:rFonts w:ascii="Times New Roman" w:hAnsi="Times New Roman"/>
              </w:rPr>
              <w:t>(b)</w:t>
              <w:tab/>
              <w:t>sú určené výhradne na podávanie v súlade so špecifikovaným obsahom a dávkovaním;</w:t>
            </w:r>
          </w:p>
          <w:p w:rsidR="005C3D98" w:rsidRPr="003D16E8" w:rsidP="00C9665C">
            <w:pPr>
              <w:pStyle w:val="Styl1"/>
              <w:tabs>
                <w:tab w:val="left" w:pos="353"/>
                <w:tab w:val="clear" w:pos="567"/>
                <w:tab w:val="clear" w:pos="709"/>
              </w:tabs>
              <w:bidi w:val="0"/>
              <w:ind w:left="353" w:hanging="360"/>
              <w:jc w:val="left"/>
              <w:rPr>
                <w:rFonts w:ascii="Times New Roman" w:hAnsi="Times New Roman"/>
              </w:rPr>
            </w:pPr>
          </w:p>
          <w:p w:rsidR="005C3D98" w:rsidRPr="003D16E8" w:rsidP="00C9665C">
            <w:pPr>
              <w:pStyle w:val="Styl1"/>
              <w:tabs>
                <w:tab w:val="left" w:pos="353"/>
              </w:tabs>
              <w:bidi w:val="0"/>
              <w:ind w:left="353" w:hanging="360"/>
              <w:jc w:val="left"/>
              <w:rPr>
                <w:rFonts w:ascii="Times New Roman" w:hAnsi="Times New Roman"/>
              </w:rPr>
            </w:pPr>
            <w:r w:rsidRPr="003D16E8">
              <w:rPr>
                <w:rFonts w:ascii="Times New Roman" w:hAnsi="Times New Roman"/>
              </w:rPr>
              <w:t>(c)</w:t>
              <w:tab/>
              <w:t>sú to prípravky, ktoré sa podávajú orálne alebo sú na vonkajšie použitie alebo na inhaláciu;</w:t>
            </w:r>
          </w:p>
          <w:p w:rsidR="005C3D98" w:rsidRPr="003D16E8" w:rsidP="00C9665C">
            <w:pPr>
              <w:pStyle w:val="Styl1"/>
              <w:tabs>
                <w:tab w:val="left" w:pos="353"/>
              </w:tabs>
              <w:bidi w:val="0"/>
              <w:ind w:left="353" w:hanging="360"/>
              <w:jc w:val="left"/>
              <w:rPr>
                <w:rFonts w:ascii="Times New Roman" w:hAnsi="Times New Roman"/>
              </w:rPr>
            </w:pPr>
          </w:p>
          <w:p w:rsidR="005C3D98" w:rsidRPr="003D16E8" w:rsidP="003A21C5">
            <w:pPr>
              <w:pStyle w:val="Styl1"/>
              <w:numPr>
                <w:numId w:val="60"/>
              </w:numPr>
              <w:tabs>
                <w:tab w:val="left" w:pos="353"/>
                <w:tab w:val="clear" w:pos="567"/>
                <w:tab w:val="clear" w:pos="709"/>
                <w:tab w:val="clear" w:pos="960"/>
              </w:tabs>
              <w:bidi w:val="0"/>
              <w:ind w:left="353" w:hanging="360"/>
              <w:jc w:val="left"/>
              <w:rPr>
                <w:rFonts w:ascii="Times New Roman" w:hAnsi="Times New Roman"/>
              </w:rPr>
            </w:pPr>
            <w:r w:rsidRPr="003D16E8">
              <w:rPr>
                <w:rFonts w:ascii="Times New Roman" w:hAnsi="Times New Roman"/>
              </w:rPr>
              <w:t>uplynula doba tradičného používania uvedená v článku 16c ods. 1 písm. c);</w:t>
            </w:r>
          </w:p>
          <w:p w:rsidR="005C3D98" w:rsidRPr="003D16E8" w:rsidP="00C9665C">
            <w:pPr>
              <w:pStyle w:val="Styl1"/>
              <w:tabs>
                <w:tab w:val="left" w:pos="353"/>
                <w:tab w:val="clear" w:pos="567"/>
                <w:tab w:val="clear" w:pos="709"/>
              </w:tabs>
              <w:bidi w:val="0"/>
              <w:ind w:left="353" w:hanging="360"/>
              <w:jc w:val="left"/>
              <w:rPr>
                <w:rFonts w:ascii="Times New Roman" w:hAnsi="Times New Roman"/>
              </w:rPr>
            </w:pPr>
          </w:p>
          <w:p w:rsidR="00D81F47" w:rsidRPr="003D16E8" w:rsidP="00C9665C">
            <w:pPr>
              <w:pStyle w:val="Styl1"/>
              <w:tabs>
                <w:tab w:val="left" w:pos="353"/>
                <w:tab w:val="clear" w:pos="567"/>
                <w:tab w:val="clear" w:pos="709"/>
              </w:tabs>
              <w:bidi w:val="0"/>
              <w:ind w:left="353" w:hanging="360"/>
              <w:jc w:val="left"/>
              <w:rPr>
                <w:rFonts w:ascii="Times New Roman" w:hAnsi="Times New Roman"/>
              </w:rPr>
            </w:pPr>
          </w:p>
          <w:p w:rsidR="00D81F47" w:rsidRPr="003D16E8" w:rsidP="00C9665C">
            <w:pPr>
              <w:pStyle w:val="Styl1"/>
              <w:tabs>
                <w:tab w:val="left" w:pos="353"/>
                <w:tab w:val="clear" w:pos="567"/>
                <w:tab w:val="clear" w:pos="709"/>
              </w:tabs>
              <w:bidi w:val="0"/>
              <w:ind w:left="353" w:hanging="360"/>
              <w:jc w:val="left"/>
              <w:rPr>
                <w:rFonts w:ascii="Times New Roman" w:hAnsi="Times New Roman"/>
              </w:rPr>
            </w:pPr>
          </w:p>
          <w:p w:rsidR="005C3D98" w:rsidRPr="003D16E8" w:rsidP="003A21C5">
            <w:pPr>
              <w:pStyle w:val="Styl1"/>
              <w:numPr>
                <w:numId w:val="60"/>
              </w:numPr>
              <w:tabs>
                <w:tab w:val="left" w:pos="353"/>
                <w:tab w:val="clear" w:pos="567"/>
                <w:tab w:val="clear" w:pos="709"/>
                <w:tab w:val="clear" w:pos="960"/>
              </w:tabs>
              <w:bidi w:val="0"/>
              <w:ind w:left="353" w:hanging="360"/>
              <w:jc w:val="left"/>
              <w:rPr>
                <w:rFonts w:ascii="Times New Roman" w:hAnsi="Times New Roman"/>
              </w:rPr>
            </w:pPr>
            <w:r w:rsidRPr="003D16E8">
              <w:rPr>
                <w:rFonts w:ascii="Times New Roman" w:hAnsi="Times New Roman"/>
              </w:rPr>
              <w:t>údaje o tradičnom používaní lieku sú dostatočné; predovšetkým je dokázané, že produkt nie je za špecifikovaných podmienok užívania škodlivý a že farmakologické účinky a účinnosť lieku sú hodnoverne potvrdené jeho dlhodobým používaním a skúsenosťami.</w:t>
            </w:r>
          </w:p>
          <w:p w:rsidR="005C3D98" w:rsidRPr="003D16E8" w:rsidP="00C9665C">
            <w:pPr>
              <w:pStyle w:val="Styl1"/>
              <w:tabs>
                <w:tab w:val="left" w:pos="353"/>
              </w:tabs>
              <w:bidi w:val="0"/>
              <w:ind w:hanging="480"/>
              <w:jc w:val="left"/>
              <w:rPr>
                <w:rFonts w:ascii="Times New Roman" w:hAnsi="Times New Roman"/>
              </w:rPr>
            </w:pPr>
          </w:p>
          <w:p w:rsidR="005C3D98" w:rsidRPr="003D16E8" w:rsidP="00C9665C">
            <w:pPr>
              <w:pStyle w:val="Styl1"/>
              <w:tabs>
                <w:tab w:val="left" w:pos="-7"/>
                <w:tab w:val="clear" w:pos="567"/>
                <w:tab w:val="left" w:pos="960"/>
              </w:tabs>
              <w:bidi w:val="0"/>
              <w:ind w:left="480" w:hanging="480"/>
              <w:jc w:val="left"/>
              <w:rPr>
                <w:rFonts w:ascii="Times New Roman" w:hAnsi="Times New Roman"/>
              </w:rPr>
            </w:pPr>
            <w:r w:rsidRPr="003D16E8">
              <w:rPr>
                <w:rFonts w:ascii="Times New Roman" w:hAnsi="Times New Roman"/>
              </w:rPr>
              <w:t>2.</w:t>
              <w:tab/>
              <w:t>Napriek ustanoveniam článku 1 ods. 30 nebude prítomnosť vitamínov alebo minerálov v rastlinnom lieku, o bezpečnosti ktorých existuje riadne zdokumentovaný dôkaz, brániť tomu, aby bol produkt podrobený registrácii v súlade s odsekom 1, a to za predpokladu, že účinok vitamínov alebo minerálov je len vedľajší pri porovnaní s účinkom rastlinných aktívnych zložiek vzhľadom na špecifikovanú požadovanú indikáciu (indikácie).</w:t>
            </w:r>
          </w:p>
          <w:p w:rsidR="005C3D98" w:rsidRPr="003D16E8" w:rsidP="00C9665C">
            <w:pPr>
              <w:pStyle w:val="Styl1"/>
              <w:tabs>
                <w:tab w:val="left" w:pos="353"/>
                <w:tab w:val="left" w:pos="960"/>
              </w:tabs>
              <w:bidi w:val="0"/>
              <w:ind w:left="480" w:hanging="480"/>
              <w:jc w:val="left"/>
              <w:rPr>
                <w:rFonts w:ascii="Times New Roman" w:hAnsi="Times New Roman"/>
              </w:rPr>
            </w:pPr>
          </w:p>
          <w:p w:rsidR="005C3D98" w:rsidRPr="003D16E8" w:rsidP="005C3D98">
            <w:pPr>
              <w:pStyle w:val="Styl1"/>
              <w:tabs>
                <w:tab w:val="left" w:pos="960"/>
              </w:tabs>
              <w:bidi w:val="0"/>
              <w:ind w:left="480" w:hanging="480"/>
              <w:jc w:val="left"/>
              <w:rPr>
                <w:rFonts w:ascii="Times New Roman" w:hAnsi="Times New Roman"/>
              </w:rPr>
            </w:pPr>
            <w:r w:rsidRPr="003D16E8">
              <w:rPr>
                <w:rFonts w:ascii="Times New Roman" w:hAnsi="Times New Roman"/>
              </w:rPr>
              <w:t>3.</w:t>
              <w:tab/>
              <w:t>Avšak v prípadoch, keď kompetentné orgány rozhodnú o tom, že tradičný rastlinný liek vyhovuje kritériám pre povolenie v súlade s článkom 6 alebo pre registráciu podľa článku 14, nebudú sa tento liek vzťahovať  ustanovenia tejto kapitoly.</w:t>
            </w:r>
          </w:p>
          <w:p w:rsidR="005C3D98" w:rsidRPr="003D16E8" w:rsidP="005C3D98">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r w:rsidRPr="003D16E8">
              <w:rPr>
                <w:rFonts w:ascii="Times New Roman" w:hAnsi="Times New Roman"/>
                <w:sz w:val="16"/>
                <w:szCs w:val="16"/>
              </w:rPr>
              <w:t>N</w:t>
            </w: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r w:rsidRPr="003D16E8">
              <w:rPr>
                <w:rFonts w:ascii="Times New Roman" w:hAnsi="Times New Roman"/>
                <w:sz w:val="16"/>
                <w:szCs w:val="16"/>
              </w:rPr>
              <w:t>N</w:t>
            </w: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r w:rsidRPr="003D16E8">
              <w:rPr>
                <w:rFonts w:ascii="Times New Roman" w:hAnsi="Times New Roman"/>
                <w:sz w:val="16"/>
                <w:szCs w:val="16"/>
              </w:rPr>
              <w:t>N</w:t>
            </w: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r w:rsidRPr="003D16E8">
              <w:rPr>
                <w:rFonts w:ascii="Times New Roman" w:hAnsi="Times New Roman"/>
                <w:sz w:val="16"/>
                <w:szCs w:val="16"/>
              </w:rPr>
              <w:t>N</w:t>
            </w: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r w:rsidRPr="003D16E8">
              <w:rPr>
                <w:rFonts w:ascii="Times New Roman" w:hAnsi="Times New Roman"/>
                <w:sz w:val="16"/>
                <w:szCs w:val="16"/>
              </w:rPr>
              <w:t>N</w:t>
            </w: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r w:rsidRPr="003D16E8">
              <w:rPr>
                <w:rFonts w:ascii="Times New Roman" w:hAnsi="Times New Roman"/>
                <w:sz w:val="16"/>
                <w:szCs w:val="16"/>
              </w:rPr>
              <w:t>N</w:t>
            </w: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D81F47" w:rsidRPr="003D16E8">
            <w:pPr>
              <w:bidi w:val="0"/>
              <w:jc w:val="center"/>
              <w:rPr>
                <w:rFonts w:ascii="Times New Roman" w:hAnsi="Times New Roman"/>
                <w:sz w:val="16"/>
                <w:szCs w:val="16"/>
              </w:rPr>
            </w:pPr>
          </w:p>
          <w:p w:rsidR="00D81F47" w:rsidRPr="003D16E8">
            <w:pPr>
              <w:bidi w:val="0"/>
              <w:jc w:val="center"/>
              <w:rPr>
                <w:rFonts w:ascii="Times New Roman" w:hAnsi="Times New Roman"/>
                <w:sz w:val="16"/>
                <w:szCs w:val="16"/>
              </w:rPr>
            </w:pPr>
          </w:p>
          <w:p w:rsidR="00D81F47"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r w:rsidRPr="003D16E8">
              <w:rPr>
                <w:rFonts w:ascii="Times New Roman" w:hAnsi="Times New Roman"/>
                <w:sz w:val="16"/>
                <w:szCs w:val="16"/>
              </w:rPr>
              <w:t>N</w:t>
            </w: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r w:rsidRPr="003D16E8">
              <w:rPr>
                <w:rFonts w:ascii="Times New Roman" w:hAnsi="Times New Roman"/>
                <w:sz w:val="16"/>
                <w:szCs w:val="16"/>
              </w:rPr>
              <w:t>N</w:t>
            </w: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r w:rsidRPr="003D16E8">
              <w:rPr>
                <w:rFonts w:ascii="Times New Roman" w:hAnsi="Times New Roman"/>
                <w:sz w:val="16"/>
                <w:szCs w:val="16"/>
              </w:rPr>
              <w:t>N</w:t>
            </w: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B338B3">
              <w:rPr>
                <w:rFonts w:ascii="Times New Roman" w:hAnsi="Times New Roman"/>
                <w:sz w:val="16"/>
                <w:szCs w:val="16"/>
              </w:rPr>
              <w:t>64</w:t>
            </w: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B338B3" w:rsidRPr="003D16E8">
            <w:pPr>
              <w:bidi w:val="0"/>
              <w:jc w:val="center"/>
              <w:rPr>
                <w:rFonts w:ascii="Times New Roman" w:hAnsi="Times New Roman"/>
                <w:sz w:val="16"/>
                <w:szCs w:val="16"/>
              </w:rPr>
            </w:pPr>
          </w:p>
          <w:p w:rsidR="00B338B3" w:rsidRPr="003D16E8">
            <w:pPr>
              <w:bidi w:val="0"/>
              <w:jc w:val="center"/>
              <w:rPr>
                <w:rFonts w:ascii="Times New Roman" w:hAnsi="Times New Roman"/>
                <w:sz w:val="16"/>
                <w:szCs w:val="16"/>
              </w:rPr>
            </w:pPr>
          </w:p>
          <w:p w:rsidR="00B338B3"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r w:rsidRPr="003D16E8">
              <w:rPr>
                <w:rFonts w:ascii="Times New Roman" w:hAnsi="Times New Roman"/>
                <w:sz w:val="16"/>
                <w:szCs w:val="16"/>
              </w:rPr>
              <w:t>O: 4</w:t>
            </w: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r w:rsidRPr="003D16E8">
              <w:rPr>
                <w:rFonts w:ascii="Times New Roman" w:hAnsi="Times New Roman"/>
                <w:sz w:val="16"/>
                <w:szCs w:val="16"/>
              </w:rPr>
              <w:t>P: a</w:t>
            </w: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r w:rsidRPr="003D16E8">
              <w:rPr>
                <w:rFonts w:ascii="Times New Roman" w:hAnsi="Times New Roman"/>
                <w:sz w:val="16"/>
                <w:szCs w:val="16"/>
              </w:rPr>
              <w:t>P: b</w:t>
            </w: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D81F47"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r w:rsidRPr="003D16E8">
              <w:rPr>
                <w:rFonts w:ascii="Times New Roman" w:hAnsi="Times New Roman"/>
                <w:sz w:val="16"/>
                <w:szCs w:val="16"/>
              </w:rPr>
              <w:t>P: c</w:t>
            </w: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r w:rsidRPr="003D16E8">
              <w:rPr>
                <w:rFonts w:ascii="Times New Roman" w:hAnsi="Times New Roman"/>
                <w:sz w:val="16"/>
                <w:szCs w:val="16"/>
              </w:rPr>
              <w:t>P: d</w:t>
            </w: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D81F47" w:rsidRPr="003D16E8">
            <w:pPr>
              <w:bidi w:val="0"/>
              <w:jc w:val="center"/>
              <w:rPr>
                <w:rFonts w:ascii="Times New Roman" w:hAnsi="Times New Roman"/>
                <w:sz w:val="16"/>
                <w:szCs w:val="16"/>
              </w:rPr>
            </w:pPr>
          </w:p>
          <w:p w:rsidR="00D81F47" w:rsidRPr="003D16E8">
            <w:pPr>
              <w:bidi w:val="0"/>
              <w:jc w:val="center"/>
              <w:rPr>
                <w:rFonts w:ascii="Times New Roman" w:hAnsi="Times New Roman"/>
                <w:sz w:val="16"/>
                <w:szCs w:val="16"/>
              </w:rPr>
            </w:pPr>
          </w:p>
          <w:p w:rsidR="00D81F47" w:rsidRPr="003D16E8">
            <w:pPr>
              <w:bidi w:val="0"/>
              <w:jc w:val="center"/>
              <w:rPr>
                <w:rFonts w:ascii="Times New Roman" w:hAnsi="Times New Roman"/>
                <w:sz w:val="16"/>
                <w:szCs w:val="16"/>
              </w:rPr>
            </w:pPr>
          </w:p>
          <w:p w:rsidR="00D81F47"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r w:rsidRPr="003D16E8">
              <w:rPr>
                <w:rFonts w:ascii="Times New Roman" w:hAnsi="Times New Roman"/>
                <w:sz w:val="16"/>
                <w:szCs w:val="16"/>
              </w:rPr>
              <w:t>P: e</w:t>
            </w: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r w:rsidRPr="003D16E8">
              <w:rPr>
                <w:rFonts w:ascii="Times New Roman" w:hAnsi="Times New Roman"/>
                <w:sz w:val="16"/>
                <w:szCs w:val="16"/>
              </w:rPr>
              <w:t>O: 5</w:t>
            </w: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D81F47"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r w:rsidRPr="003D16E8" w:rsidR="00D81F47">
              <w:rPr>
                <w:rFonts w:ascii="Times New Roman" w:hAnsi="Times New Roman"/>
                <w:sz w:val="16"/>
                <w:szCs w:val="16"/>
              </w:rPr>
              <w:t xml:space="preserve">§ </w:t>
            </w:r>
            <w:r w:rsidRPr="003D16E8" w:rsidR="009B6379">
              <w:rPr>
                <w:rFonts w:ascii="Times New Roman" w:hAnsi="Times New Roman"/>
                <w:sz w:val="16"/>
                <w:szCs w:val="16"/>
              </w:rPr>
              <w:t>65</w:t>
            </w:r>
          </w:p>
          <w:p w:rsidR="008B67D1" w:rsidRPr="003D16E8">
            <w:pPr>
              <w:bidi w:val="0"/>
              <w:jc w:val="center"/>
              <w:rPr>
                <w:rFonts w:ascii="Times New Roman" w:hAnsi="Times New Roman"/>
                <w:sz w:val="16"/>
                <w:szCs w:val="16"/>
              </w:rPr>
            </w:pPr>
            <w:r w:rsidRPr="003D16E8">
              <w:rPr>
                <w:rFonts w:ascii="Times New Roman" w:hAnsi="Times New Roman"/>
                <w:sz w:val="16"/>
                <w:szCs w:val="16"/>
              </w:rPr>
              <w:t>O: 6</w:t>
            </w: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B338B3" w:rsidRPr="003D16E8" w:rsidP="00B338B3">
            <w:pPr>
              <w:bidi w:val="0"/>
              <w:jc w:val="center"/>
              <w:rPr>
                <w:rFonts w:ascii="Times New Roman" w:hAnsi="Times New Roman"/>
              </w:rPr>
            </w:pPr>
          </w:p>
          <w:p w:rsidR="00B338B3" w:rsidRPr="003D16E8" w:rsidP="00B338B3">
            <w:pPr>
              <w:bidi w:val="0"/>
              <w:jc w:val="center"/>
              <w:rPr>
                <w:rFonts w:ascii="Times New Roman" w:hAnsi="Times New Roman"/>
              </w:rPr>
            </w:pPr>
          </w:p>
          <w:p w:rsidR="00B338B3" w:rsidRPr="003D16E8" w:rsidP="00B338B3">
            <w:pPr>
              <w:bidi w:val="0"/>
              <w:jc w:val="center"/>
              <w:rPr>
                <w:rFonts w:ascii="Times New Roman" w:hAnsi="Times New Roman"/>
              </w:rPr>
            </w:pPr>
          </w:p>
          <w:p w:rsidR="00B338B3" w:rsidRPr="003D16E8" w:rsidP="00B338B3">
            <w:pPr>
              <w:bidi w:val="0"/>
              <w:jc w:val="center"/>
              <w:rPr>
                <w:rFonts w:ascii="Times New Roman" w:hAnsi="Times New Roman"/>
              </w:rPr>
            </w:pPr>
            <w:r w:rsidRPr="003D16E8">
              <w:rPr>
                <w:rFonts w:ascii="Times New Roman" w:hAnsi="Times New Roman"/>
              </w:rPr>
              <w:t>Tradičné rastlinné lieky</w:t>
            </w:r>
          </w:p>
          <w:p w:rsidR="00B338B3" w:rsidRPr="003D16E8" w:rsidP="00B338B3">
            <w:pPr>
              <w:bidi w:val="0"/>
              <w:jc w:val="center"/>
              <w:rPr>
                <w:rFonts w:ascii="Times New Roman" w:hAnsi="Times New Roman"/>
              </w:rPr>
            </w:pPr>
          </w:p>
          <w:p w:rsidR="00B338B3" w:rsidRPr="003D16E8" w:rsidP="00B338B3">
            <w:pPr>
              <w:bidi w:val="0"/>
              <w:jc w:val="center"/>
              <w:rPr>
                <w:rFonts w:ascii="Times New Roman" w:hAnsi="Times New Roman"/>
              </w:rPr>
            </w:pPr>
            <w:r w:rsidRPr="003D16E8">
              <w:rPr>
                <w:rFonts w:ascii="Times New Roman" w:hAnsi="Times New Roman"/>
              </w:rPr>
              <w:t xml:space="preserve">§ 64 </w:t>
            </w:r>
          </w:p>
          <w:p w:rsidR="008B67D1" w:rsidRPr="003D16E8" w:rsidP="008B67D1">
            <w:pPr>
              <w:bidi w:val="0"/>
              <w:spacing w:line="360" w:lineRule="auto"/>
              <w:jc w:val="center"/>
              <w:rPr>
                <w:rFonts w:ascii="Times New Roman" w:hAnsi="Times New Roman"/>
              </w:rPr>
            </w:pPr>
          </w:p>
          <w:p w:rsidR="008B67D1" w:rsidRPr="003D16E8" w:rsidP="008B67D1">
            <w:pPr>
              <w:pStyle w:val="Styl1"/>
              <w:tabs>
                <w:tab w:val="left" w:pos="0"/>
                <w:tab w:val="left" w:pos="360"/>
                <w:tab w:val="clear" w:pos="567"/>
                <w:tab w:val="clear" w:pos="709"/>
              </w:tabs>
              <w:bidi w:val="0"/>
              <w:jc w:val="left"/>
              <w:rPr>
                <w:rFonts w:ascii="Times New Roman" w:hAnsi="Times New Roman"/>
              </w:rPr>
            </w:pPr>
          </w:p>
          <w:p w:rsidR="00B338B3" w:rsidRPr="003D16E8" w:rsidP="00B338B3">
            <w:pPr>
              <w:bidi w:val="0"/>
              <w:rPr>
                <w:rFonts w:ascii="Times New Roman" w:hAnsi="Times New Roman"/>
              </w:rPr>
            </w:pPr>
            <w:r w:rsidRPr="003D16E8">
              <w:rPr>
                <w:rFonts w:ascii="Times New Roman" w:hAnsi="Times New Roman"/>
              </w:rPr>
              <w:t>(4) Tradičný rastlinný liek je rastlinný liek, ktorý</w:t>
            </w:r>
          </w:p>
          <w:p w:rsidR="00B338B3" w:rsidRPr="003D16E8" w:rsidP="00B338B3">
            <w:pPr>
              <w:bidi w:val="0"/>
              <w:ind w:left="360" w:hanging="360"/>
              <w:rPr>
                <w:rFonts w:ascii="Times New Roman" w:hAnsi="Times New Roman"/>
              </w:rPr>
            </w:pPr>
          </w:p>
          <w:p w:rsidR="00B338B3" w:rsidRPr="003D16E8" w:rsidP="00B338B3">
            <w:pPr>
              <w:bidi w:val="0"/>
              <w:ind w:left="360" w:hanging="360"/>
              <w:rPr>
                <w:rFonts w:ascii="Times New Roman" w:hAnsi="Times New Roman"/>
              </w:rPr>
            </w:pPr>
          </w:p>
          <w:p w:rsidR="00B338B3" w:rsidRPr="003D16E8" w:rsidP="00B338B3">
            <w:pPr>
              <w:bidi w:val="0"/>
              <w:ind w:left="360" w:hanging="360"/>
              <w:rPr>
                <w:rFonts w:ascii="Times New Roman" w:hAnsi="Times New Roman"/>
              </w:rPr>
            </w:pPr>
            <w:r w:rsidRPr="003D16E8">
              <w:rPr>
                <w:rFonts w:ascii="Times New Roman" w:hAnsi="Times New Roman"/>
              </w:rPr>
              <w:t>a) je určený na používanie bez dozoru lekára na diagnostiku chorôb, liečenie chorôb alebo monitorovanie liečby,</w:t>
            </w:r>
          </w:p>
          <w:p w:rsidR="00B338B3" w:rsidRPr="003D16E8" w:rsidP="00B338B3">
            <w:pPr>
              <w:bidi w:val="0"/>
              <w:rPr>
                <w:rFonts w:ascii="Times New Roman" w:hAnsi="Times New Roman"/>
              </w:rPr>
            </w:pPr>
            <w:r w:rsidRPr="003D16E8">
              <w:rPr>
                <w:rFonts w:ascii="Times New Roman" w:hAnsi="Times New Roman"/>
              </w:rPr>
              <w:t xml:space="preserve"> </w:t>
            </w:r>
          </w:p>
          <w:p w:rsidR="00B338B3" w:rsidRPr="003D16E8" w:rsidP="00B338B3">
            <w:pPr>
              <w:bidi w:val="0"/>
              <w:rPr>
                <w:rFonts w:ascii="Times New Roman" w:hAnsi="Times New Roman"/>
              </w:rPr>
            </w:pPr>
          </w:p>
          <w:p w:rsidR="00B338B3" w:rsidRPr="003D16E8" w:rsidP="00B338B3">
            <w:pPr>
              <w:bidi w:val="0"/>
              <w:rPr>
                <w:rFonts w:ascii="Times New Roman" w:hAnsi="Times New Roman"/>
              </w:rPr>
            </w:pPr>
          </w:p>
          <w:p w:rsidR="00B338B3" w:rsidRPr="003D16E8" w:rsidP="00B338B3">
            <w:pPr>
              <w:bidi w:val="0"/>
              <w:rPr>
                <w:rFonts w:ascii="Times New Roman" w:hAnsi="Times New Roman"/>
              </w:rPr>
            </w:pPr>
          </w:p>
          <w:p w:rsidR="00B338B3" w:rsidRPr="003D16E8" w:rsidP="00B338B3">
            <w:pPr>
              <w:bidi w:val="0"/>
              <w:rPr>
                <w:rFonts w:ascii="Times New Roman" w:hAnsi="Times New Roman"/>
              </w:rPr>
            </w:pPr>
          </w:p>
          <w:p w:rsidR="00B338B3" w:rsidRPr="003D16E8" w:rsidP="00B338B3">
            <w:pPr>
              <w:bidi w:val="0"/>
              <w:rPr>
                <w:rFonts w:ascii="Times New Roman" w:hAnsi="Times New Roman"/>
              </w:rPr>
            </w:pPr>
          </w:p>
          <w:p w:rsidR="00B338B3" w:rsidRPr="003D16E8" w:rsidP="00B338B3">
            <w:pPr>
              <w:bidi w:val="0"/>
              <w:rPr>
                <w:rFonts w:ascii="Times New Roman" w:hAnsi="Times New Roman"/>
              </w:rPr>
            </w:pPr>
            <w:r w:rsidRPr="003D16E8">
              <w:rPr>
                <w:rFonts w:ascii="Times New Roman" w:hAnsi="Times New Roman"/>
              </w:rPr>
              <w:t>b) je určený na podávanie len podľa špecifikovaného obsahu a dávkovania,</w:t>
            </w:r>
          </w:p>
          <w:p w:rsidR="00B338B3" w:rsidRPr="003D16E8" w:rsidP="00B338B3">
            <w:pPr>
              <w:bidi w:val="0"/>
              <w:rPr>
                <w:rFonts w:ascii="Times New Roman" w:hAnsi="Times New Roman"/>
              </w:rPr>
            </w:pPr>
            <w:r w:rsidRPr="003D16E8">
              <w:rPr>
                <w:rFonts w:ascii="Times New Roman" w:hAnsi="Times New Roman"/>
              </w:rPr>
              <w:t xml:space="preserve"> </w:t>
            </w:r>
          </w:p>
          <w:p w:rsidR="00C9665C" w:rsidRPr="003D16E8" w:rsidP="00B338B3">
            <w:pPr>
              <w:bidi w:val="0"/>
              <w:rPr>
                <w:rFonts w:ascii="Times New Roman" w:hAnsi="Times New Roman"/>
              </w:rPr>
            </w:pPr>
          </w:p>
          <w:p w:rsidR="00B338B3" w:rsidRPr="003D16E8" w:rsidP="00B338B3">
            <w:pPr>
              <w:bidi w:val="0"/>
              <w:rPr>
                <w:rFonts w:ascii="Times New Roman" w:hAnsi="Times New Roman"/>
              </w:rPr>
            </w:pPr>
            <w:r w:rsidRPr="003D16E8">
              <w:rPr>
                <w:rFonts w:ascii="Times New Roman" w:hAnsi="Times New Roman"/>
              </w:rPr>
              <w:t>c) je určený na perorálne podanie alebo na vonkajšie použitie alebo na inhaláciu,</w:t>
            </w:r>
          </w:p>
          <w:p w:rsidR="00C9665C" w:rsidRPr="003D16E8" w:rsidP="00C9665C">
            <w:pPr>
              <w:bidi w:val="0"/>
              <w:rPr>
                <w:rFonts w:ascii="Times New Roman" w:hAnsi="Times New Roman"/>
              </w:rPr>
            </w:pPr>
            <w:r w:rsidRPr="003D16E8" w:rsidR="00B338B3">
              <w:rPr>
                <w:rFonts w:ascii="Times New Roman" w:hAnsi="Times New Roman"/>
              </w:rPr>
              <w:t xml:space="preserve"> </w:t>
            </w:r>
          </w:p>
          <w:p w:rsidR="00C9665C" w:rsidRPr="003D16E8" w:rsidP="00C9665C">
            <w:pPr>
              <w:bidi w:val="0"/>
              <w:rPr>
                <w:rFonts w:ascii="Times New Roman" w:hAnsi="Times New Roman"/>
              </w:rPr>
            </w:pPr>
          </w:p>
          <w:p w:rsidR="00B338B3" w:rsidRPr="003D16E8" w:rsidP="00C9665C">
            <w:pPr>
              <w:bidi w:val="0"/>
              <w:rPr>
                <w:rFonts w:ascii="Times New Roman" w:hAnsi="Times New Roman"/>
              </w:rPr>
            </w:pPr>
            <w:r w:rsidRPr="003D16E8">
              <w:rPr>
                <w:rFonts w:ascii="Times New Roman" w:hAnsi="Times New Roman"/>
              </w:rPr>
              <w:t>d) sa dlhodobo používa bez dozoru lekára na diagnostiku chorôb, liečenie chorôb alebo monitorovanie liečby podľa požiadaviek uvedených v § 65 ods. 1 písm. e),</w:t>
            </w:r>
          </w:p>
          <w:p w:rsidR="00B338B3" w:rsidRPr="003D16E8" w:rsidP="00B338B3">
            <w:pPr>
              <w:bidi w:val="0"/>
              <w:rPr>
                <w:rFonts w:ascii="Times New Roman" w:hAnsi="Times New Roman"/>
              </w:rPr>
            </w:pPr>
            <w:r w:rsidRPr="003D16E8">
              <w:rPr>
                <w:rFonts w:ascii="Times New Roman" w:hAnsi="Times New Roman"/>
              </w:rPr>
              <w:t xml:space="preserve"> </w:t>
            </w:r>
          </w:p>
          <w:p w:rsidR="00B338B3" w:rsidRPr="003D16E8" w:rsidP="00B338B3">
            <w:pPr>
              <w:bidi w:val="0"/>
              <w:ind w:left="180" w:hanging="180"/>
              <w:rPr>
                <w:rFonts w:ascii="Times New Roman" w:hAnsi="Times New Roman"/>
              </w:rPr>
            </w:pPr>
            <w:r w:rsidRPr="003D16E8">
              <w:rPr>
                <w:rFonts w:ascii="Times New Roman" w:hAnsi="Times New Roman"/>
              </w:rPr>
              <w:t>e) nie je za špecifikovaných podmienok používania škodlivý; údaje o jeho farmakologických účinkoch a o jeho účinnosti sú hodnoverne potvrdené jeho dlhodobým používaním a skúsenosťami.</w:t>
            </w:r>
          </w:p>
          <w:p w:rsidR="005C3D98" w:rsidRPr="003D16E8" w:rsidP="008B67D1">
            <w:pPr>
              <w:pStyle w:val="PlainText"/>
              <w:bidi w:val="0"/>
              <w:rPr>
                <w:rFonts w:ascii="Times New Roman" w:eastAsia="MS Mincho" w:hAnsi="Times New Roman" w:cs="Times New Roman"/>
                <w:sz w:val="24"/>
                <w:szCs w:val="24"/>
              </w:rPr>
            </w:pPr>
          </w:p>
          <w:p w:rsidR="00D81F47" w:rsidRPr="003D16E8" w:rsidP="008B67D1">
            <w:pPr>
              <w:pStyle w:val="PlainText"/>
              <w:bidi w:val="0"/>
              <w:rPr>
                <w:rFonts w:ascii="Times New Roman" w:eastAsia="MS Mincho" w:hAnsi="Times New Roman" w:cs="Times New Roman"/>
                <w:sz w:val="24"/>
                <w:szCs w:val="24"/>
              </w:rPr>
            </w:pPr>
          </w:p>
          <w:p w:rsidR="00052112" w:rsidRPr="003D16E8" w:rsidP="00052112">
            <w:pPr>
              <w:bidi w:val="0"/>
              <w:rPr>
                <w:rFonts w:ascii="Times New Roman" w:hAnsi="Times New Roman"/>
              </w:rPr>
            </w:pPr>
            <w:r w:rsidRPr="003D16E8" w:rsidR="00C9665C">
              <w:rPr>
                <w:rFonts w:ascii="Times New Roman" w:hAnsi="Times New Roman"/>
              </w:rPr>
              <w:t xml:space="preserve">(5) Rastlinný liek môže obsahovať vitamíny alebo minerálne látky, ak sa preukáže, že ich používanie na určené indikácie je bezpečné, za predpokladu, že účinok vitamínov </w:t>
            </w:r>
            <w:r w:rsidRPr="003D16E8">
              <w:rPr>
                <w:rFonts w:ascii="Times New Roman" w:hAnsi="Times New Roman"/>
              </w:rPr>
              <w:t>je vedľajší pri porovnaní s účinkom rastlinných aktívnych zložiek.</w:t>
            </w:r>
          </w:p>
          <w:p w:rsidR="008B67D1" w:rsidRPr="003D16E8" w:rsidP="008B67D1">
            <w:pPr>
              <w:pStyle w:val="PlainText"/>
              <w:bidi w:val="0"/>
              <w:rPr>
                <w:rFonts w:ascii="Times New Roman" w:eastAsia="MS Mincho" w:hAnsi="Times New Roman" w:cs="Times New Roman"/>
                <w:sz w:val="24"/>
                <w:szCs w:val="24"/>
              </w:rPr>
            </w:pPr>
          </w:p>
          <w:p w:rsidR="008B67D1" w:rsidRPr="003D16E8" w:rsidP="008B67D1">
            <w:pPr>
              <w:pStyle w:val="PlainText"/>
              <w:bidi w:val="0"/>
              <w:rPr>
                <w:rFonts w:ascii="Times New Roman" w:eastAsia="MS Mincho" w:hAnsi="Times New Roman" w:cs="Times New Roman"/>
                <w:sz w:val="24"/>
                <w:szCs w:val="24"/>
              </w:rPr>
            </w:pPr>
          </w:p>
          <w:p w:rsidR="008B67D1" w:rsidRPr="003D16E8" w:rsidP="008B67D1">
            <w:pPr>
              <w:pStyle w:val="PlainText"/>
              <w:bidi w:val="0"/>
              <w:rPr>
                <w:rFonts w:ascii="Times New Roman" w:eastAsia="MS Mincho" w:hAnsi="Times New Roman" w:cs="Times New Roman"/>
                <w:sz w:val="24"/>
                <w:szCs w:val="24"/>
              </w:rPr>
            </w:pPr>
          </w:p>
          <w:p w:rsidR="008B67D1" w:rsidRPr="003D16E8" w:rsidP="008B67D1">
            <w:pPr>
              <w:pStyle w:val="PlainText"/>
              <w:bidi w:val="0"/>
              <w:rPr>
                <w:rFonts w:ascii="Times New Roman" w:eastAsia="MS Mincho" w:hAnsi="Times New Roman" w:cs="Times New Roman"/>
                <w:sz w:val="24"/>
                <w:szCs w:val="24"/>
              </w:rPr>
            </w:pPr>
          </w:p>
          <w:p w:rsidR="008B67D1" w:rsidRPr="003D16E8" w:rsidP="008B67D1">
            <w:pPr>
              <w:pStyle w:val="PlainText"/>
              <w:bidi w:val="0"/>
              <w:rPr>
                <w:rFonts w:ascii="Times New Roman" w:eastAsia="MS Mincho" w:hAnsi="Times New Roman" w:cs="Times New Roman"/>
                <w:sz w:val="24"/>
                <w:szCs w:val="24"/>
              </w:rPr>
            </w:pPr>
          </w:p>
          <w:p w:rsidR="00C9665C" w:rsidRPr="003D16E8" w:rsidP="008B67D1">
            <w:pPr>
              <w:pStyle w:val="PlainText"/>
              <w:bidi w:val="0"/>
              <w:rPr>
                <w:rFonts w:ascii="Times New Roman" w:eastAsia="MS Mincho" w:hAnsi="Times New Roman" w:cs="Times New Roman"/>
                <w:sz w:val="24"/>
                <w:szCs w:val="24"/>
              </w:rPr>
            </w:pPr>
          </w:p>
          <w:p w:rsidR="00C9665C" w:rsidRPr="003D16E8" w:rsidP="00C9665C">
            <w:pPr>
              <w:bidi w:val="0"/>
              <w:rPr>
                <w:rFonts w:ascii="Times New Roman" w:hAnsi="Times New Roman"/>
              </w:rPr>
            </w:pPr>
            <w:r w:rsidRPr="003D16E8">
              <w:rPr>
                <w:rFonts w:ascii="Times New Roman" w:hAnsi="Times New Roman"/>
              </w:rPr>
              <w:t>(6) Ak štátny ústav rozhodne o tom, že tradičný rastlinný liek spĺňa požiadavky na registráciu podľa § 47 a 48, nebudú sa na tradičný rastlinný liek vzťahovať ustanovenia odsekov 1 až 5.</w:t>
            </w:r>
          </w:p>
          <w:p w:rsidR="00D81F47" w:rsidRPr="003D16E8" w:rsidP="00D81F47">
            <w:pPr>
              <w:pStyle w:val="Styl1"/>
              <w:tabs>
                <w:tab w:val="left" w:pos="960"/>
              </w:tabs>
              <w:bidi w:val="0"/>
              <w:jc w:val="left"/>
              <w:rPr>
                <w:rFonts w:ascii="Times New Roman" w:hAnsi="Times New Roman"/>
              </w:rPr>
            </w:pPr>
            <w:r w:rsidRPr="003D16E8">
              <w:rPr>
                <w:rFonts w:ascii="Times New Roman" w:hAnsi="Times New Roman"/>
              </w:rPr>
              <w:t>.</w:t>
            </w:r>
          </w:p>
          <w:p w:rsidR="008B67D1" w:rsidRPr="003D16E8" w:rsidP="00D81F47">
            <w:pPr>
              <w:pStyle w:val="Styl1"/>
              <w:tabs>
                <w:tab w:val="left" w:pos="960"/>
              </w:tabs>
              <w:bidi w:val="0"/>
              <w:jc w:val="left"/>
              <w:rPr>
                <w:rFonts w:ascii="Times New Roman" w:eastAsia="MS Mincho"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B338B3"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r w:rsidRPr="003D16E8">
              <w:rPr>
                <w:rFonts w:ascii="Times New Roman" w:hAnsi="Times New Roman"/>
                <w:sz w:val="16"/>
                <w:szCs w:val="16"/>
              </w:rPr>
              <w:t>Ú</w:t>
            </w: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r w:rsidRPr="003D16E8">
              <w:rPr>
                <w:rFonts w:ascii="Times New Roman" w:hAnsi="Times New Roman"/>
                <w:sz w:val="16"/>
                <w:szCs w:val="16"/>
              </w:rPr>
              <w:t>´</w:t>
            </w: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r w:rsidRPr="003D16E8">
              <w:rPr>
                <w:rFonts w:ascii="Times New Roman" w:hAnsi="Times New Roman"/>
                <w:sz w:val="16"/>
                <w:szCs w:val="16"/>
              </w:rPr>
              <w:t>Ú</w:t>
            </w: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r w:rsidRPr="003D16E8">
              <w:rPr>
                <w:rFonts w:ascii="Times New Roman" w:hAnsi="Times New Roman"/>
                <w:sz w:val="16"/>
                <w:szCs w:val="16"/>
              </w:rPr>
              <w:t>Ú</w:t>
            </w: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r w:rsidRPr="003D16E8">
              <w:rPr>
                <w:rFonts w:ascii="Times New Roman" w:hAnsi="Times New Roman"/>
                <w:sz w:val="16"/>
                <w:szCs w:val="16"/>
              </w:rPr>
              <w:t>Ú</w:t>
            </w: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D81F47"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r w:rsidRPr="003D16E8">
              <w:rPr>
                <w:rFonts w:ascii="Times New Roman" w:hAnsi="Times New Roman"/>
                <w:sz w:val="16"/>
                <w:szCs w:val="16"/>
              </w:rPr>
              <w:t>Ú</w:t>
            </w: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D81F47" w:rsidRPr="003D16E8">
            <w:pPr>
              <w:bidi w:val="0"/>
              <w:jc w:val="center"/>
              <w:rPr>
                <w:rFonts w:ascii="Times New Roman" w:hAnsi="Times New Roman"/>
                <w:sz w:val="16"/>
                <w:szCs w:val="16"/>
              </w:rPr>
            </w:pPr>
          </w:p>
          <w:p w:rsidR="00D81F47" w:rsidRPr="003D16E8">
            <w:pPr>
              <w:bidi w:val="0"/>
              <w:jc w:val="center"/>
              <w:rPr>
                <w:rFonts w:ascii="Times New Roman" w:hAnsi="Times New Roman"/>
                <w:sz w:val="16"/>
                <w:szCs w:val="16"/>
              </w:rPr>
            </w:pPr>
          </w:p>
          <w:p w:rsidR="00D81F47"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r w:rsidRPr="003D16E8">
              <w:rPr>
                <w:rFonts w:ascii="Times New Roman" w:hAnsi="Times New Roman"/>
                <w:sz w:val="16"/>
                <w:szCs w:val="16"/>
              </w:rPr>
              <w:t>Ú</w:t>
            </w: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r w:rsidRPr="003D16E8">
              <w:rPr>
                <w:rFonts w:ascii="Times New Roman" w:hAnsi="Times New Roman"/>
                <w:sz w:val="16"/>
                <w:szCs w:val="16"/>
              </w:rPr>
              <w:t>Ú</w:t>
            </w: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r w:rsidRPr="003D16E8">
              <w:rPr>
                <w:rFonts w:ascii="Times New Roman" w:hAnsi="Times New Roman"/>
                <w:sz w:val="16"/>
                <w:szCs w:val="16"/>
              </w:rPr>
              <w:t>Ú</w:t>
            </w: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Č: 16b</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O: 1</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O: 2</w:t>
            </w:r>
          </w:p>
          <w:p w:rsidR="00C57ADC"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rsidP="00902107">
            <w:pPr>
              <w:pStyle w:val="Styl1"/>
              <w:tabs>
                <w:tab w:val="left" w:pos="960"/>
              </w:tabs>
              <w:bidi w:val="0"/>
              <w:ind w:left="480" w:hanging="480"/>
              <w:jc w:val="center"/>
              <w:rPr>
                <w:rFonts w:ascii="Times New Roman" w:hAnsi="Times New Roman"/>
              </w:rPr>
            </w:pPr>
            <w:r w:rsidRPr="003D16E8">
              <w:rPr>
                <w:rFonts w:ascii="Times New Roman" w:hAnsi="Times New Roman"/>
                <w:iCs/>
              </w:rPr>
              <w:t>Článok 16b</w:t>
            </w:r>
          </w:p>
          <w:p w:rsidR="005C3D98" w:rsidRPr="003D16E8" w:rsidP="00855DE8">
            <w:pPr>
              <w:pStyle w:val="Styl1"/>
              <w:tabs>
                <w:tab w:val="left" w:pos="960"/>
              </w:tabs>
              <w:bidi w:val="0"/>
              <w:ind w:left="480" w:hanging="480"/>
              <w:rPr>
                <w:rFonts w:ascii="Times New Roman" w:hAnsi="Times New Roman"/>
              </w:rPr>
            </w:pPr>
          </w:p>
          <w:p w:rsidR="005C3D98" w:rsidRPr="003D16E8" w:rsidP="003A21C5">
            <w:pPr>
              <w:pStyle w:val="Styl1"/>
              <w:numPr>
                <w:numId w:val="61"/>
              </w:numPr>
              <w:tabs>
                <w:tab w:val="num" w:pos="540"/>
                <w:tab w:val="clear" w:pos="567"/>
                <w:tab w:val="clear" w:pos="709"/>
                <w:tab w:val="clear" w:pos="960"/>
              </w:tabs>
              <w:bidi w:val="0"/>
              <w:ind w:left="540" w:hanging="540"/>
              <w:rPr>
                <w:rFonts w:ascii="Times New Roman" w:hAnsi="Times New Roman"/>
              </w:rPr>
            </w:pPr>
            <w:r w:rsidRPr="003D16E8">
              <w:rPr>
                <w:rFonts w:ascii="Times New Roman" w:hAnsi="Times New Roman"/>
              </w:rPr>
              <w:t>Žiadateľ a držiteľ registrácie musí mať sídlo  v Spoločenstve.</w:t>
            </w:r>
          </w:p>
          <w:p w:rsidR="005C3D98" w:rsidRPr="003D16E8" w:rsidP="00855DE8">
            <w:pPr>
              <w:pStyle w:val="Styl1"/>
              <w:tabs>
                <w:tab w:val="left" w:pos="960"/>
              </w:tabs>
              <w:bidi w:val="0"/>
              <w:ind w:left="480" w:hanging="480"/>
              <w:rPr>
                <w:rFonts w:ascii="Times New Roman" w:hAnsi="Times New Roman"/>
              </w:rPr>
            </w:pPr>
          </w:p>
          <w:p w:rsidR="005C3D98" w:rsidRPr="003D16E8" w:rsidP="003A21C5">
            <w:pPr>
              <w:pStyle w:val="Styl1"/>
              <w:numPr>
                <w:numId w:val="61"/>
              </w:numPr>
              <w:tabs>
                <w:tab w:val="num" w:pos="540"/>
                <w:tab w:val="clear" w:pos="567"/>
                <w:tab w:val="clear" w:pos="709"/>
                <w:tab w:val="clear" w:pos="960"/>
              </w:tabs>
              <w:bidi w:val="0"/>
              <w:ind w:left="480"/>
              <w:rPr>
                <w:rFonts w:ascii="Times New Roman" w:hAnsi="Times New Roman"/>
              </w:rPr>
            </w:pPr>
            <w:r w:rsidRPr="003D16E8">
              <w:rPr>
                <w:rFonts w:ascii="Times New Roman" w:hAnsi="Times New Roman"/>
              </w:rPr>
              <w:t>Pre získanie registrácie tradičného používania žiadateľ predloží žiadosť kompetentnému orgánu príslušného členského štátu.</w:t>
            </w:r>
          </w:p>
          <w:p w:rsidR="005C3D98" w:rsidRPr="003D16E8" w:rsidP="00855DE8">
            <w:pPr>
              <w:pStyle w:val="Styl1"/>
              <w:bidi w:val="0"/>
              <w:ind w:hanging="480"/>
              <w:rPr>
                <w:rFonts w:ascii="Times New Roman" w:hAnsi="Times New Roman"/>
              </w:rPr>
            </w:pPr>
          </w:p>
          <w:p w:rsidR="005C3D98" w:rsidRPr="003D16E8" w:rsidP="00855DE8">
            <w:pPr>
              <w:pStyle w:val="Styl1"/>
              <w:tabs>
                <w:tab w:val="left" w:pos="480"/>
              </w:tabs>
              <w:bidi w:val="0"/>
              <w:ind w:left="480" w:hanging="480"/>
              <w:rPr>
                <w:rFonts w:ascii="Times New Roman" w:hAnsi="Times New Roman"/>
                <w:iCs/>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5C3D98" w:rsidRPr="003D16E8">
            <w:pPr>
              <w:bidi w:val="0"/>
              <w:jc w:val="center"/>
              <w:rPr>
                <w:rFonts w:ascii="Times New Roman" w:hAnsi="Times New Roman"/>
                <w:sz w:val="16"/>
                <w:szCs w:val="16"/>
              </w:rPr>
            </w:pPr>
            <w:r w:rsidRPr="003D16E8" w:rsidR="008B67D1">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r w:rsidRPr="003D16E8" w:rsidR="008B67D1">
              <w:rPr>
                <w:rFonts w:ascii="Times New Roman" w:hAnsi="Times New Roman"/>
                <w:sz w:val="16"/>
                <w:szCs w:val="16"/>
              </w:rPr>
              <w:t xml:space="preserve">§ </w:t>
            </w:r>
            <w:r w:rsidRPr="003D16E8" w:rsidR="00BB0A16">
              <w:rPr>
                <w:rFonts w:ascii="Times New Roman" w:hAnsi="Times New Roman"/>
                <w:sz w:val="16"/>
                <w:szCs w:val="16"/>
              </w:rPr>
              <w:t>65</w:t>
            </w: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r w:rsidRPr="003D16E8">
              <w:rPr>
                <w:rFonts w:ascii="Times New Roman" w:hAnsi="Times New Roman"/>
                <w:sz w:val="16"/>
                <w:szCs w:val="16"/>
              </w:rPr>
              <w:t>O: 1</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BB0A16" w:rsidRPr="003D16E8" w:rsidP="008B67D1">
            <w:pPr>
              <w:pStyle w:val="PlainText"/>
              <w:bidi w:val="0"/>
              <w:jc w:val="center"/>
              <w:rPr>
                <w:rFonts w:ascii="Times New Roman" w:hAnsi="Times New Roman" w:cs="Times New Roman"/>
                <w:sz w:val="24"/>
                <w:szCs w:val="24"/>
              </w:rPr>
            </w:pPr>
          </w:p>
          <w:p w:rsidR="008B67D1" w:rsidRPr="003D16E8" w:rsidP="008B67D1">
            <w:pPr>
              <w:pStyle w:val="PlainText"/>
              <w:bidi w:val="0"/>
              <w:jc w:val="center"/>
              <w:rPr>
                <w:rFonts w:ascii="Times New Roman" w:hAnsi="Times New Roman" w:cs="Times New Roman"/>
                <w:sz w:val="24"/>
                <w:szCs w:val="24"/>
              </w:rPr>
            </w:pPr>
            <w:r w:rsidRPr="003D16E8">
              <w:rPr>
                <w:rFonts w:ascii="Times New Roman" w:hAnsi="Times New Roman" w:cs="Times New Roman"/>
                <w:sz w:val="24"/>
                <w:szCs w:val="24"/>
              </w:rPr>
              <w:t xml:space="preserve">§ </w:t>
            </w:r>
            <w:r w:rsidRPr="003D16E8" w:rsidR="00BB0A16">
              <w:rPr>
                <w:rFonts w:ascii="Times New Roman" w:hAnsi="Times New Roman" w:cs="Times New Roman"/>
                <w:sz w:val="24"/>
                <w:szCs w:val="24"/>
              </w:rPr>
              <w:t>65</w:t>
            </w:r>
          </w:p>
          <w:p w:rsidR="005C3D98" w:rsidRPr="003D16E8">
            <w:pPr>
              <w:pStyle w:val="PlainText"/>
              <w:bidi w:val="0"/>
              <w:rPr>
                <w:rFonts w:ascii="Times New Roman" w:eastAsia="MS Mincho" w:hAnsi="Times New Roman" w:cs="Times New Roman"/>
                <w:sz w:val="24"/>
                <w:szCs w:val="24"/>
              </w:rPr>
            </w:pPr>
            <w:r w:rsidRPr="003D16E8" w:rsidR="00BB0A16">
              <w:rPr>
                <w:rFonts w:cs="Times New Roman"/>
                <w:szCs w:val="24"/>
              </w:rPr>
              <w:t>(</w:t>
            </w:r>
            <w:r w:rsidRPr="003D16E8" w:rsidR="00BB0A16">
              <w:rPr>
                <w:rFonts w:ascii="Times New Roman" w:hAnsi="Times New Roman" w:cs="Times New Roman"/>
                <w:sz w:val="24"/>
                <w:szCs w:val="24"/>
              </w:rPr>
              <w:t>1) Žiadosť o registráciu tradičného rastlinného lieku sa podáva podľa § 47 ods. 1</w:t>
            </w:r>
            <w:r w:rsidRPr="003D16E8" w:rsidR="00BB0A16">
              <w:rPr>
                <w:rFonts w:cs="Times New Roman"/>
                <w:szCs w:val="24"/>
              </w:rPr>
              <w:t xml:space="preserve"> </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p>
          <w:p w:rsidR="008B67D1"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r w:rsidRPr="003D16E8" w:rsidR="00902107">
              <w:rPr>
                <w:rFonts w:ascii="Times New Roman" w:hAnsi="Times New Roman"/>
                <w:sz w:val="16"/>
                <w:szCs w:val="16"/>
              </w:rPr>
              <w:t>Čl. 1</w:t>
            </w:r>
            <w:r w:rsidRPr="003D16E8" w:rsidR="00C57ADC">
              <w:rPr>
                <w:rFonts w:ascii="Times New Roman" w:hAnsi="Times New Roman"/>
                <w:sz w:val="16"/>
                <w:szCs w:val="16"/>
              </w:rPr>
              <w:t>6c</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O: 1</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P: a</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P: b</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P: c</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P: d</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O: 2</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O: 3</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O: 4</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rsidP="00902107">
            <w:pPr>
              <w:pStyle w:val="Styl1"/>
              <w:tabs>
                <w:tab w:val="left" w:pos="960"/>
              </w:tabs>
              <w:bidi w:val="0"/>
              <w:ind w:left="480" w:hanging="480"/>
              <w:jc w:val="center"/>
              <w:rPr>
                <w:rFonts w:ascii="Times New Roman" w:hAnsi="Times New Roman"/>
              </w:rPr>
            </w:pPr>
            <w:r w:rsidRPr="003D16E8">
              <w:rPr>
                <w:rFonts w:ascii="Times New Roman" w:hAnsi="Times New Roman"/>
                <w:iCs/>
              </w:rPr>
              <w:t>Článok 16c</w:t>
            </w:r>
          </w:p>
          <w:p w:rsidR="005C3D98" w:rsidRPr="003D16E8" w:rsidP="007265A1">
            <w:pPr>
              <w:pStyle w:val="Styl1"/>
              <w:tabs>
                <w:tab w:val="left" w:pos="960"/>
              </w:tabs>
              <w:bidi w:val="0"/>
              <w:ind w:left="480" w:hanging="480"/>
              <w:rPr>
                <w:rFonts w:ascii="Times New Roman" w:hAnsi="Times New Roman"/>
              </w:rPr>
            </w:pPr>
          </w:p>
          <w:p w:rsidR="005C3D98" w:rsidRPr="003D16E8" w:rsidP="003A21C5">
            <w:pPr>
              <w:pStyle w:val="Styl1"/>
              <w:numPr>
                <w:numId w:val="62"/>
              </w:numPr>
              <w:tabs>
                <w:tab w:val="num" w:pos="360"/>
                <w:tab w:val="clear" w:pos="567"/>
                <w:tab w:val="clear" w:pos="709"/>
                <w:tab w:val="clear" w:pos="960"/>
              </w:tabs>
              <w:bidi w:val="0"/>
              <w:ind w:hanging="960"/>
              <w:rPr>
                <w:rFonts w:ascii="Times New Roman" w:hAnsi="Times New Roman"/>
              </w:rPr>
            </w:pPr>
            <w:r w:rsidRPr="003D16E8">
              <w:rPr>
                <w:rFonts w:ascii="Times New Roman" w:hAnsi="Times New Roman"/>
              </w:rPr>
              <w:t>K žiadosti sa priložia:</w:t>
            </w:r>
          </w:p>
          <w:p w:rsidR="005C3D98" w:rsidRPr="003D16E8" w:rsidP="007265A1">
            <w:pPr>
              <w:pStyle w:val="Styl1"/>
              <w:tabs>
                <w:tab w:val="left" w:pos="960"/>
              </w:tabs>
              <w:bidi w:val="0"/>
              <w:ind w:hanging="480"/>
              <w:rPr>
                <w:rFonts w:ascii="Times New Roman" w:hAnsi="Times New Roman"/>
              </w:rPr>
            </w:pPr>
          </w:p>
          <w:p w:rsidR="005C3D98" w:rsidRPr="003D16E8" w:rsidP="007265A1">
            <w:pPr>
              <w:pStyle w:val="Styl1"/>
              <w:tabs>
                <w:tab w:val="left" w:pos="960"/>
              </w:tabs>
              <w:bidi w:val="0"/>
              <w:ind w:left="480" w:hanging="480"/>
              <w:rPr>
                <w:rFonts w:ascii="Times New Roman" w:hAnsi="Times New Roman"/>
              </w:rPr>
            </w:pPr>
            <w:r w:rsidRPr="003D16E8">
              <w:rPr>
                <w:rFonts w:ascii="Times New Roman" w:hAnsi="Times New Roman"/>
              </w:rPr>
              <w:t>(a)</w:t>
              <w:tab/>
              <w:t>o údaje a dokumenty:</w:t>
            </w:r>
          </w:p>
          <w:p w:rsidR="005C3D98" w:rsidRPr="003D16E8" w:rsidP="007265A1">
            <w:pPr>
              <w:pStyle w:val="Styl1"/>
              <w:tabs>
                <w:tab w:val="left" w:pos="960"/>
              </w:tabs>
              <w:bidi w:val="0"/>
              <w:ind w:left="480" w:hanging="480"/>
              <w:rPr>
                <w:rFonts w:ascii="Times New Roman" w:hAnsi="Times New Roman"/>
              </w:rPr>
            </w:pPr>
          </w:p>
          <w:p w:rsidR="005C3D98" w:rsidRPr="003D16E8" w:rsidP="003A21C5">
            <w:pPr>
              <w:pStyle w:val="Styl1"/>
              <w:numPr>
                <w:numId w:val="63"/>
              </w:numPr>
              <w:tabs>
                <w:tab w:val="clear" w:pos="567"/>
                <w:tab w:val="clear" w:pos="709"/>
                <w:tab w:val="clear" w:pos="837"/>
              </w:tabs>
              <w:bidi w:val="0"/>
              <w:ind w:left="353" w:hanging="180"/>
              <w:jc w:val="left"/>
              <w:rPr>
                <w:rFonts w:ascii="Times New Roman" w:hAnsi="Times New Roman"/>
              </w:rPr>
            </w:pPr>
            <w:r w:rsidRPr="003D16E8">
              <w:rPr>
                <w:rFonts w:ascii="Times New Roman" w:hAnsi="Times New Roman"/>
              </w:rPr>
              <w:t>uvedené v článku 8 ods. 3 písm. a) až h), j) a k);</w:t>
            </w:r>
          </w:p>
          <w:p w:rsidR="005C3D98" w:rsidRPr="003D16E8" w:rsidP="007265A1">
            <w:pPr>
              <w:pStyle w:val="Styl1"/>
              <w:tabs>
                <w:tab w:val="left" w:pos="1080"/>
              </w:tabs>
              <w:bidi w:val="0"/>
              <w:ind w:left="960" w:hanging="480"/>
              <w:rPr>
                <w:rFonts w:ascii="Times New Roman" w:hAnsi="Times New Roman"/>
              </w:rPr>
            </w:pPr>
          </w:p>
          <w:p w:rsidR="005C3D98" w:rsidRPr="003D16E8" w:rsidP="003A21C5">
            <w:pPr>
              <w:pStyle w:val="Styl1"/>
              <w:numPr>
                <w:numId w:val="63"/>
              </w:numPr>
              <w:tabs>
                <w:tab w:val="left" w:pos="533"/>
                <w:tab w:val="clear" w:pos="567"/>
                <w:tab w:val="clear" w:pos="709"/>
                <w:tab w:val="clear" w:pos="837"/>
              </w:tabs>
              <w:bidi w:val="0"/>
              <w:ind w:left="533" w:hanging="180"/>
              <w:jc w:val="left"/>
              <w:rPr>
                <w:rFonts w:ascii="Times New Roman" w:hAnsi="Times New Roman"/>
              </w:rPr>
            </w:pPr>
            <w:r w:rsidRPr="003D16E8">
              <w:rPr>
                <w:rFonts w:ascii="Times New Roman" w:hAnsi="Times New Roman"/>
              </w:rPr>
              <w:t>výsledky farmaceutických skúšok uvedené v druhej zarážke článku 8 ods. 3 písm. i);</w:t>
            </w:r>
          </w:p>
          <w:p w:rsidR="005C3D98" w:rsidRPr="003D16E8" w:rsidP="00F1124D">
            <w:pPr>
              <w:pStyle w:val="Styl1"/>
              <w:tabs>
                <w:tab w:val="left" w:pos="1080"/>
                <w:tab w:val="left" w:pos="1208"/>
              </w:tabs>
              <w:bidi w:val="0"/>
              <w:ind w:left="533" w:hanging="180"/>
              <w:rPr>
                <w:rFonts w:ascii="Times New Roman" w:hAnsi="Times New Roman"/>
              </w:rPr>
            </w:pPr>
          </w:p>
          <w:p w:rsidR="00F1124D" w:rsidRPr="003D16E8" w:rsidP="003A21C5">
            <w:pPr>
              <w:pStyle w:val="Styl1"/>
              <w:numPr>
                <w:numId w:val="63"/>
              </w:numPr>
              <w:tabs>
                <w:tab w:val="left" w:pos="533"/>
                <w:tab w:val="clear" w:pos="567"/>
                <w:tab w:val="clear" w:pos="709"/>
                <w:tab w:val="clear" w:pos="837"/>
              </w:tabs>
              <w:bidi w:val="0"/>
              <w:ind w:left="533" w:hanging="180"/>
              <w:jc w:val="left"/>
              <w:rPr>
                <w:rFonts w:ascii="Times New Roman" w:hAnsi="Times New Roman"/>
              </w:rPr>
            </w:pPr>
            <w:r w:rsidRPr="003D16E8" w:rsidR="005C3D98">
              <w:rPr>
                <w:rFonts w:ascii="Times New Roman" w:hAnsi="Times New Roman"/>
              </w:rPr>
              <w:t xml:space="preserve">súhrn charakteristických vlastností produktu, bez údajov </w:t>
            </w:r>
          </w:p>
          <w:p w:rsidR="00F1124D" w:rsidRPr="003D16E8" w:rsidP="00F1124D">
            <w:pPr>
              <w:pStyle w:val="Styl1"/>
              <w:tabs>
                <w:tab w:val="left" w:pos="533"/>
                <w:tab w:val="clear" w:pos="567"/>
                <w:tab w:val="clear" w:pos="709"/>
              </w:tabs>
              <w:bidi w:val="0"/>
              <w:jc w:val="left"/>
              <w:rPr>
                <w:rFonts w:ascii="Times New Roman" w:hAnsi="Times New Roman"/>
              </w:rPr>
            </w:pPr>
          </w:p>
          <w:p w:rsidR="00F1124D" w:rsidRPr="003D16E8" w:rsidP="00F1124D">
            <w:pPr>
              <w:pStyle w:val="Styl1"/>
              <w:tabs>
                <w:tab w:val="left" w:pos="533"/>
                <w:tab w:val="clear" w:pos="567"/>
                <w:tab w:val="clear" w:pos="709"/>
              </w:tabs>
              <w:bidi w:val="0"/>
              <w:ind w:left="353"/>
              <w:jc w:val="left"/>
              <w:rPr>
                <w:rFonts w:ascii="Times New Roman" w:hAnsi="Times New Roman"/>
              </w:rPr>
            </w:pPr>
          </w:p>
          <w:p w:rsidR="00F1124D" w:rsidRPr="003D16E8" w:rsidP="00F1124D">
            <w:pPr>
              <w:pStyle w:val="Styl1"/>
              <w:tabs>
                <w:tab w:val="left" w:pos="533"/>
                <w:tab w:val="clear" w:pos="567"/>
                <w:tab w:val="clear" w:pos="709"/>
              </w:tabs>
              <w:bidi w:val="0"/>
              <w:jc w:val="left"/>
              <w:rPr>
                <w:rFonts w:ascii="Times New Roman" w:hAnsi="Times New Roman"/>
              </w:rPr>
            </w:pPr>
          </w:p>
          <w:p w:rsidR="005C3D98" w:rsidRPr="003D16E8" w:rsidP="003A21C5">
            <w:pPr>
              <w:pStyle w:val="Styl1"/>
              <w:numPr>
                <w:numId w:val="63"/>
              </w:numPr>
              <w:tabs>
                <w:tab w:val="left" w:pos="533"/>
                <w:tab w:val="clear" w:pos="567"/>
                <w:tab w:val="clear" w:pos="709"/>
                <w:tab w:val="clear" w:pos="837"/>
              </w:tabs>
              <w:bidi w:val="0"/>
              <w:ind w:left="533" w:hanging="180"/>
              <w:jc w:val="left"/>
              <w:rPr>
                <w:rFonts w:ascii="Times New Roman" w:hAnsi="Times New Roman"/>
              </w:rPr>
            </w:pPr>
            <w:r w:rsidRPr="003D16E8">
              <w:rPr>
                <w:rFonts w:ascii="Times New Roman" w:hAnsi="Times New Roman"/>
              </w:rPr>
              <w:t>špecifikovaných v článku 11 ods. 4;</w:t>
            </w:r>
          </w:p>
          <w:p w:rsidR="005C3D98" w:rsidRPr="003D16E8" w:rsidP="00F1124D">
            <w:pPr>
              <w:pStyle w:val="Styl1"/>
              <w:tabs>
                <w:tab w:val="left" w:pos="533"/>
                <w:tab w:val="clear" w:pos="567"/>
                <w:tab w:val="clear" w:pos="709"/>
              </w:tabs>
              <w:bidi w:val="0"/>
              <w:ind w:left="353"/>
              <w:jc w:val="left"/>
              <w:rPr>
                <w:rFonts w:ascii="Times New Roman" w:hAnsi="Times New Roman"/>
              </w:rPr>
            </w:pPr>
            <w:r w:rsidRPr="003D16E8">
              <w:rPr>
                <w:rFonts w:ascii="Times New Roman" w:hAnsi="Times New Roman"/>
              </w:rPr>
              <w:t>v prípade kombinácií uvedených v článku 1 ods. 30 alebo článku 16a ods. 2, údaje uvedené v článku 16a ods. 1 písm. e) o kombinácii ako takej; ak jednotlivé aktívne zložky nie sú dostatočne známe, budú sa tieto údaje týkať aj jednotlivých aktívnych zložiek;</w:t>
            </w:r>
          </w:p>
          <w:p w:rsidR="005C3D98" w:rsidRPr="003D16E8" w:rsidP="007265A1">
            <w:pPr>
              <w:pStyle w:val="Styl1"/>
              <w:tabs>
                <w:tab w:val="left" w:pos="1080"/>
              </w:tabs>
              <w:bidi w:val="0"/>
              <w:ind w:hanging="480"/>
              <w:rPr>
                <w:rFonts w:ascii="Times New Roman" w:hAnsi="Times New Roman"/>
              </w:rPr>
            </w:pPr>
          </w:p>
          <w:p w:rsidR="005C3D98" w:rsidRPr="003D16E8" w:rsidP="008B67D1">
            <w:pPr>
              <w:pStyle w:val="Styl1"/>
              <w:tabs>
                <w:tab w:val="left" w:pos="540"/>
              </w:tabs>
              <w:bidi w:val="0"/>
              <w:ind w:left="540" w:hanging="540"/>
              <w:jc w:val="left"/>
              <w:rPr>
                <w:rFonts w:ascii="Times New Roman" w:hAnsi="Times New Roman"/>
              </w:rPr>
            </w:pPr>
            <w:r w:rsidRPr="003D16E8">
              <w:rPr>
                <w:rFonts w:ascii="Times New Roman" w:hAnsi="Times New Roman"/>
              </w:rPr>
              <w:t>(b)</w:t>
              <w:tab/>
              <w:t> všetky povolenia  alebo registrácie vydané žiadateľovi v inom členskom štáte alebo v tretej krajine na uvedenie lieku na trh a podrobnosti o všetkých rozhodnutiach o zamietnutí vydať povolenie alebo registráciu v členskom štáte Spoločenstva alebo v tretej krajine a o odôvodnenie týchto rozhodnutí;</w:t>
            </w:r>
          </w:p>
          <w:p w:rsidR="005C3D98" w:rsidRPr="003D16E8" w:rsidP="007265A1">
            <w:pPr>
              <w:pStyle w:val="Styl1"/>
              <w:tabs>
                <w:tab w:val="left" w:pos="960"/>
              </w:tabs>
              <w:bidi w:val="0"/>
              <w:ind w:left="960" w:hanging="480"/>
              <w:rPr>
                <w:rFonts w:ascii="Times New Roman" w:hAnsi="Times New Roman"/>
              </w:rPr>
            </w:pPr>
          </w:p>
          <w:p w:rsidR="005C3D98" w:rsidRPr="003D16E8" w:rsidP="008B67D1">
            <w:pPr>
              <w:pStyle w:val="Styl1"/>
              <w:tabs>
                <w:tab w:val="left" w:pos="540"/>
              </w:tabs>
              <w:bidi w:val="0"/>
              <w:ind w:left="540" w:hanging="540"/>
              <w:jc w:val="left"/>
              <w:rPr>
                <w:rFonts w:ascii="Times New Roman" w:hAnsi="Times New Roman"/>
              </w:rPr>
            </w:pPr>
            <w:r w:rsidRPr="003D16E8">
              <w:rPr>
                <w:rFonts w:ascii="Times New Roman" w:hAnsi="Times New Roman"/>
              </w:rPr>
              <w:t>(c)</w:t>
              <w:tab/>
              <w:t>bibliografický alebo odborný dôkaz o tom, že príslušný liek alebo zodpovedajúci produkt sa používal na liečenie v priebehu minimálne 30 rokov pred dátumom podania žiadosti, z toho minimálne 15 rokov v Spoločenstve. Na žiadosť členského štátu, v ktorom bola žiadosť o registráciu na základe tradičného používania podaná, Výbor pre rastlinné lieky vypracuje stanovisko o validite dôkazu o dlhodobom používaní produktu alebo rovnocenného produktu. Členský štát predloží výboru príslušnú dokumentáciu podporujúcu žiadosť;</w:t>
            </w:r>
          </w:p>
          <w:p w:rsidR="005C3D98" w:rsidRPr="003D16E8" w:rsidP="007265A1">
            <w:pPr>
              <w:pStyle w:val="Styl1"/>
              <w:tabs>
                <w:tab w:val="left" w:pos="960"/>
              </w:tabs>
              <w:bidi w:val="0"/>
              <w:ind w:left="960" w:hanging="480"/>
              <w:rPr>
                <w:rFonts w:ascii="Times New Roman" w:hAnsi="Times New Roman"/>
              </w:rPr>
            </w:pPr>
          </w:p>
          <w:p w:rsidR="005C3D98" w:rsidRPr="003D16E8" w:rsidP="007265A1">
            <w:pPr>
              <w:pStyle w:val="Styl1"/>
              <w:tabs>
                <w:tab w:val="left" w:pos="540"/>
              </w:tabs>
              <w:bidi w:val="0"/>
              <w:ind w:left="540" w:hanging="540"/>
              <w:rPr>
                <w:rFonts w:ascii="Times New Roman" w:hAnsi="Times New Roman"/>
              </w:rPr>
            </w:pPr>
            <w:r w:rsidRPr="003D16E8">
              <w:rPr>
                <w:rFonts w:ascii="Times New Roman" w:hAnsi="Times New Roman"/>
              </w:rPr>
              <w:t>(d)</w:t>
              <w:tab/>
              <w:t>bibliografický prehľad údajov o bezpečnosti spolu so  správou experta a v prípade  doplňujúcej žiadosti kompetentného orgánu aj o údaje nevyhnutne potrebné pre posúdenie bezpečnosti lieku.</w:t>
            </w:r>
          </w:p>
          <w:p w:rsidR="005C3D98" w:rsidRPr="003D16E8" w:rsidP="007265A1">
            <w:pPr>
              <w:pStyle w:val="Styl1"/>
              <w:tabs>
                <w:tab w:val="left" w:pos="960"/>
              </w:tabs>
              <w:bidi w:val="0"/>
              <w:ind w:left="960" w:hanging="480"/>
              <w:rPr>
                <w:rFonts w:ascii="Times New Roman" w:hAnsi="Times New Roman"/>
              </w:rPr>
            </w:pPr>
          </w:p>
          <w:p w:rsidR="005C3D98" w:rsidRPr="003D16E8" w:rsidP="00D86CF3">
            <w:pPr>
              <w:pStyle w:val="Styl1"/>
              <w:tabs>
                <w:tab w:val="left" w:pos="-7"/>
                <w:tab w:val="clear" w:pos="567"/>
                <w:tab w:val="clear" w:pos="709"/>
              </w:tabs>
              <w:bidi w:val="0"/>
              <w:ind w:left="-7" w:firstLine="7"/>
              <w:jc w:val="left"/>
              <w:rPr>
                <w:rFonts w:ascii="Times New Roman" w:hAnsi="Times New Roman"/>
              </w:rPr>
            </w:pPr>
            <w:r w:rsidRPr="003D16E8">
              <w:rPr>
                <w:rFonts w:ascii="Times New Roman" w:hAnsi="Times New Roman"/>
              </w:rPr>
              <w:t>Príloha I sa bude analogicky uplatňovať na údaje a dokumenty uvedené v bode a).</w:t>
            </w:r>
          </w:p>
          <w:p w:rsidR="005C3D98" w:rsidRPr="003D16E8" w:rsidP="007265A1">
            <w:pPr>
              <w:pStyle w:val="Styl1"/>
              <w:tabs>
                <w:tab w:val="left" w:pos="480"/>
              </w:tabs>
              <w:bidi w:val="0"/>
              <w:ind w:left="480" w:hanging="480"/>
              <w:rPr>
                <w:rFonts w:ascii="Times New Roman" w:hAnsi="Times New Roman"/>
              </w:rPr>
            </w:pPr>
          </w:p>
          <w:p w:rsidR="00F1124D" w:rsidRPr="003D16E8" w:rsidP="007265A1">
            <w:pPr>
              <w:pStyle w:val="Styl1"/>
              <w:tabs>
                <w:tab w:val="left" w:pos="480"/>
              </w:tabs>
              <w:bidi w:val="0"/>
              <w:ind w:left="480" w:hanging="480"/>
              <w:rPr>
                <w:rFonts w:ascii="Times New Roman" w:hAnsi="Times New Roman"/>
              </w:rPr>
            </w:pPr>
          </w:p>
          <w:p w:rsidR="00F1124D" w:rsidRPr="003D16E8" w:rsidP="007265A1">
            <w:pPr>
              <w:pStyle w:val="Styl1"/>
              <w:tabs>
                <w:tab w:val="left" w:pos="480"/>
              </w:tabs>
              <w:bidi w:val="0"/>
              <w:ind w:left="480" w:hanging="480"/>
              <w:rPr>
                <w:rFonts w:ascii="Times New Roman" w:hAnsi="Times New Roman"/>
              </w:rPr>
            </w:pPr>
          </w:p>
          <w:p w:rsidR="00F1124D" w:rsidRPr="003D16E8" w:rsidP="007265A1">
            <w:pPr>
              <w:pStyle w:val="Styl1"/>
              <w:tabs>
                <w:tab w:val="left" w:pos="480"/>
              </w:tabs>
              <w:bidi w:val="0"/>
              <w:ind w:left="480" w:hanging="480"/>
              <w:rPr>
                <w:rFonts w:ascii="Times New Roman" w:hAnsi="Times New Roman"/>
              </w:rPr>
            </w:pPr>
          </w:p>
          <w:p w:rsidR="00F1124D" w:rsidRPr="003D16E8" w:rsidP="007265A1">
            <w:pPr>
              <w:pStyle w:val="Styl1"/>
              <w:tabs>
                <w:tab w:val="left" w:pos="480"/>
              </w:tabs>
              <w:bidi w:val="0"/>
              <w:ind w:left="480" w:hanging="480"/>
              <w:rPr>
                <w:rFonts w:ascii="Times New Roman" w:hAnsi="Times New Roman"/>
              </w:rPr>
            </w:pPr>
          </w:p>
          <w:p w:rsidR="00F1124D" w:rsidRPr="003D16E8" w:rsidP="007265A1">
            <w:pPr>
              <w:pStyle w:val="Styl1"/>
              <w:tabs>
                <w:tab w:val="left" w:pos="480"/>
              </w:tabs>
              <w:bidi w:val="0"/>
              <w:ind w:left="480" w:hanging="480"/>
              <w:rPr>
                <w:rFonts w:ascii="Times New Roman" w:hAnsi="Times New Roman"/>
              </w:rPr>
            </w:pPr>
          </w:p>
          <w:p w:rsidR="00F1124D" w:rsidRPr="003D16E8" w:rsidP="007265A1">
            <w:pPr>
              <w:pStyle w:val="Styl1"/>
              <w:tabs>
                <w:tab w:val="left" w:pos="480"/>
              </w:tabs>
              <w:bidi w:val="0"/>
              <w:ind w:left="480" w:hanging="480"/>
              <w:rPr>
                <w:rFonts w:ascii="Times New Roman" w:hAnsi="Times New Roman"/>
              </w:rPr>
            </w:pPr>
          </w:p>
          <w:p w:rsidR="00F1124D" w:rsidRPr="003D16E8" w:rsidP="007265A1">
            <w:pPr>
              <w:pStyle w:val="Styl1"/>
              <w:tabs>
                <w:tab w:val="left" w:pos="480"/>
              </w:tabs>
              <w:bidi w:val="0"/>
              <w:ind w:left="480" w:hanging="480"/>
              <w:rPr>
                <w:rFonts w:ascii="Times New Roman" w:hAnsi="Times New Roman"/>
              </w:rPr>
            </w:pPr>
          </w:p>
          <w:p w:rsidR="00F1124D" w:rsidRPr="003D16E8" w:rsidP="007265A1">
            <w:pPr>
              <w:pStyle w:val="Styl1"/>
              <w:tabs>
                <w:tab w:val="left" w:pos="480"/>
              </w:tabs>
              <w:bidi w:val="0"/>
              <w:ind w:left="480" w:hanging="480"/>
              <w:rPr>
                <w:rFonts w:ascii="Times New Roman" w:hAnsi="Times New Roman"/>
              </w:rPr>
            </w:pPr>
          </w:p>
          <w:p w:rsidR="005C3D98" w:rsidRPr="003D16E8" w:rsidP="00D86CF3">
            <w:pPr>
              <w:pStyle w:val="Styl1"/>
              <w:tabs>
                <w:tab w:val="left" w:pos="960"/>
              </w:tabs>
              <w:bidi w:val="0"/>
              <w:ind w:left="480" w:hanging="480"/>
              <w:jc w:val="left"/>
              <w:rPr>
                <w:rFonts w:ascii="Times New Roman" w:hAnsi="Times New Roman"/>
              </w:rPr>
            </w:pPr>
            <w:r w:rsidRPr="003D16E8">
              <w:rPr>
                <w:rFonts w:ascii="Times New Roman" w:hAnsi="Times New Roman"/>
              </w:rPr>
              <w:t>2.</w:t>
              <w:tab/>
              <w:t>Produkt je rovnocenný na účely odseku 1 písm. c), ak má rovnaké aktívne zložky, bez ohľadu na použité pomocné látky, má rovnaký alebo podobný požadovaný účinok, rovnaký obsah a rovnaké dávkovanie a rovnakú cestu podania ako liek uvedený v žiadosti.</w:t>
            </w:r>
          </w:p>
          <w:p w:rsidR="005C3D98" w:rsidRPr="003D16E8" w:rsidP="007265A1">
            <w:pPr>
              <w:pStyle w:val="Styl1"/>
              <w:tabs>
                <w:tab w:val="left" w:pos="960"/>
              </w:tabs>
              <w:bidi w:val="0"/>
              <w:ind w:left="480" w:hanging="480"/>
              <w:rPr>
                <w:rFonts w:ascii="Times New Roman" w:hAnsi="Times New Roman"/>
              </w:rPr>
            </w:pPr>
          </w:p>
          <w:p w:rsidR="00F1124D" w:rsidRPr="003D16E8" w:rsidP="007265A1">
            <w:pPr>
              <w:pStyle w:val="Styl1"/>
              <w:tabs>
                <w:tab w:val="left" w:pos="960"/>
              </w:tabs>
              <w:bidi w:val="0"/>
              <w:ind w:left="480" w:hanging="480"/>
              <w:rPr>
                <w:rFonts w:ascii="Times New Roman" w:hAnsi="Times New Roman"/>
              </w:rPr>
            </w:pPr>
          </w:p>
          <w:p w:rsidR="005C3D98" w:rsidRPr="003D16E8" w:rsidP="00D86CF3">
            <w:pPr>
              <w:pStyle w:val="Styl1"/>
              <w:tabs>
                <w:tab w:val="left" w:pos="960"/>
              </w:tabs>
              <w:bidi w:val="0"/>
              <w:ind w:left="480" w:hanging="480"/>
              <w:jc w:val="left"/>
              <w:rPr>
                <w:rFonts w:ascii="Times New Roman" w:hAnsi="Times New Roman"/>
              </w:rPr>
            </w:pPr>
            <w:r w:rsidRPr="003D16E8">
              <w:rPr>
                <w:rFonts w:ascii="Times New Roman" w:hAnsi="Times New Roman"/>
              </w:rPr>
              <w:t>3.</w:t>
              <w:tab/>
              <w:t>Požiadavka týkajúca sa dôkazu o liečebnom používaní v priebehu tridsiatich rokov uvedená v odseku 1 písm. c) je splnená aj vtedy, ak uvedenie produktu na trh  nebolo založené na špecifickom povolení. Rovnako je splnená aj vtedy, ak sa počas tohto obdobia znížil počet alebo obsah zložiek lieku.</w:t>
            </w:r>
          </w:p>
          <w:p w:rsidR="005C3D98" w:rsidRPr="003D16E8" w:rsidP="007265A1">
            <w:pPr>
              <w:pStyle w:val="Styl1"/>
              <w:tabs>
                <w:tab w:val="left" w:pos="960"/>
              </w:tabs>
              <w:bidi w:val="0"/>
              <w:ind w:left="480" w:hanging="480"/>
              <w:rPr>
                <w:rFonts w:ascii="Times New Roman" w:hAnsi="Times New Roman"/>
              </w:rPr>
            </w:pPr>
          </w:p>
          <w:p w:rsidR="005C3D98" w:rsidRPr="003D16E8" w:rsidP="00D86CF3">
            <w:pPr>
              <w:pStyle w:val="Styl1"/>
              <w:tabs>
                <w:tab w:val="left" w:pos="960"/>
              </w:tabs>
              <w:bidi w:val="0"/>
              <w:ind w:left="480" w:hanging="480"/>
              <w:jc w:val="left"/>
              <w:rPr>
                <w:rFonts w:ascii="Times New Roman" w:hAnsi="Times New Roman"/>
              </w:rPr>
            </w:pPr>
            <w:r w:rsidRPr="003D16E8">
              <w:rPr>
                <w:rFonts w:ascii="Times New Roman" w:hAnsi="Times New Roman"/>
              </w:rPr>
              <w:t>4.</w:t>
              <w:tab/>
              <w:t>Ak sa produkt používal v Spoločenstve menej ako 15 rokov, ale ináč spĺňa podmienky zjednodušenej registrácie, členský štát, v ktorom bola žiadosť o registráciu  tradičného používania podaná, postúpi produkt Výboru pre rastlinné lieky. Členský štát predloží výboru príslušnú dokumentáciu podporujúcu žiadosť.</w:t>
            </w:r>
          </w:p>
          <w:p w:rsidR="005C3D98" w:rsidRPr="003D16E8" w:rsidP="007265A1">
            <w:pPr>
              <w:pStyle w:val="Styl1"/>
              <w:tabs>
                <w:tab w:val="left" w:pos="960"/>
              </w:tabs>
              <w:bidi w:val="0"/>
              <w:ind w:left="480" w:hanging="480"/>
              <w:rPr>
                <w:rFonts w:ascii="Times New Roman" w:hAnsi="Times New Roman"/>
              </w:rPr>
            </w:pPr>
          </w:p>
          <w:p w:rsidR="005C3D98" w:rsidRPr="003D16E8" w:rsidP="00D86CF3">
            <w:pPr>
              <w:pStyle w:val="Styl1"/>
              <w:tabs>
                <w:tab w:val="left" w:pos="960"/>
              </w:tabs>
              <w:bidi w:val="0"/>
              <w:jc w:val="left"/>
              <w:rPr>
                <w:rFonts w:ascii="Times New Roman" w:hAnsi="Times New Roman"/>
              </w:rPr>
            </w:pPr>
            <w:r w:rsidRPr="003D16E8">
              <w:rPr>
                <w:rFonts w:ascii="Times New Roman" w:hAnsi="Times New Roman"/>
              </w:rPr>
              <w:t>Výbor posúdi, či sú v plnej miere splnené ostatné kritériá zjednodušenej registrácie uvedené v článku 16a. Ak to bude výbor považovať za možné, ustanoví monografiu Spoločenstva o liečivých rastlinách podľa článku 16h ods. 3, ktorú členský štát zohľadní pri prijímaní konečného rozhodnutia.</w:t>
            </w:r>
          </w:p>
          <w:p w:rsidR="005C3D98" w:rsidRPr="003D16E8" w:rsidP="00855DE8">
            <w:pPr>
              <w:pStyle w:val="Styl1"/>
              <w:tabs>
                <w:tab w:val="left" w:pos="480"/>
              </w:tabs>
              <w:bidi w:val="0"/>
              <w:ind w:left="480" w:hanging="480"/>
              <w:rPr>
                <w:rFonts w:ascii="Times New Roman" w:hAnsi="Times New Roman"/>
                <w:iCs/>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r w:rsidRPr="003D16E8" w:rsidR="00902107">
              <w:rPr>
                <w:rFonts w:ascii="Times New Roman" w:hAnsi="Times New Roman"/>
                <w:sz w:val="16"/>
                <w:szCs w:val="16"/>
              </w:rPr>
              <w:t>N</w:t>
            </w: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r w:rsidRPr="003D16E8">
              <w:rPr>
                <w:rFonts w:ascii="Times New Roman" w:hAnsi="Times New Roman"/>
                <w:sz w:val="16"/>
                <w:szCs w:val="16"/>
              </w:rPr>
              <w:t>N</w:t>
            </w: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r w:rsidRPr="003D16E8">
              <w:rPr>
                <w:rFonts w:ascii="Times New Roman" w:hAnsi="Times New Roman"/>
                <w:sz w:val="16"/>
                <w:szCs w:val="16"/>
              </w:rPr>
              <w:t>N</w:t>
            </w: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r w:rsidRPr="003D16E8">
              <w:rPr>
                <w:rFonts w:ascii="Times New Roman" w:hAnsi="Times New Roman"/>
                <w:sz w:val="16"/>
                <w:szCs w:val="16"/>
              </w:rPr>
              <w:t>N</w:t>
            </w: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r w:rsidRPr="003D16E8">
              <w:rPr>
                <w:rFonts w:ascii="Times New Roman" w:hAnsi="Times New Roman"/>
                <w:sz w:val="16"/>
                <w:szCs w:val="16"/>
              </w:rPr>
              <w:t>N</w:t>
            </w: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r w:rsidRPr="003D16E8">
              <w:rPr>
                <w:rFonts w:ascii="Times New Roman" w:hAnsi="Times New Roman"/>
                <w:sz w:val="16"/>
                <w:szCs w:val="16"/>
              </w:rPr>
              <w:t>N</w:t>
            </w: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r w:rsidRPr="003D16E8">
              <w:rPr>
                <w:rFonts w:ascii="Times New Roman" w:hAnsi="Times New Roman"/>
                <w:sz w:val="16"/>
                <w:szCs w:val="16"/>
              </w:rPr>
              <w:t>N</w:t>
            </w: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r w:rsidRPr="003D16E8">
              <w:rPr>
                <w:rFonts w:ascii="Times New Roman" w:hAnsi="Times New Roman"/>
                <w:sz w:val="16"/>
                <w:szCs w:val="16"/>
              </w:rPr>
              <w:t>N</w:t>
            </w: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r w:rsidRPr="003D16E8">
              <w:rPr>
                <w:rFonts w:ascii="Times New Roman" w:hAnsi="Times New Roman"/>
                <w:sz w:val="16"/>
                <w:szCs w:val="16"/>
              </w:rPr>
              <w:t>N</w:t>
            </w: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r w:rsidRPr="003D16E8">
              <w:rPr>
                <w:rFonts w:ascii="Times New Roman" w:hAnsi="Times New Roman"/>
                <w:sz w:val="16"/>
                <w:szCs w:val="16"/>
              </w:rPr>
              <w:t>N</w:t>
            </w: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r w:rsidRPr="003D16E8">
              <w:rPr>
                <w:rFonts w:ascii="Times New Roman" w:hAnsi="Times New Roman"/>
                <w:sz w:val="16"/>
                <w:szCs w:val="16"/>
              </w:rPr>
              <w:t>n.a.</w:t>
            </w: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p>
          <w:p w:rsidR="00731984" w:rsidRPr="003D16E8">
            <w:pPr>
              <w:bidi w:val="0"/>
              <w:jc w:val="center"/>
              <w:rPr>
                <w:rFonts w:ascii="Times New Roman" w:hAnsi="Times New Roman"/>
                <w:sz w:val="16"/>
                <w:szCs w:val="16"/>
              </w:rPr>
            </w:pPr>
            <w:r w:rsidRPr="003D16E8">
              <w:rPr>
                <w:rFonts w:ascii="Times New Roman" w:hAnsi="Times New Roman"/>
                <w:sz w:val="16"/>
                <w:szCs w:val="16"/>
              </w:rPr>
              <w:t>O: 6</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P: a</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P: b</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P: c</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P: d</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P: e</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P: f</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sidR="00F1124D">
              <w:rPr>
                <w:rFonts w:ascii="Times New Roman" w:hAnsi="Times New Roman"/>
                <w:sz w:val="16"/>
                <w:szCs w:val="16"/>
              </w:rPr>
              <w:t>O: 2</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 xml:space="preserve">O: </w:t>
            </w:r>
            <w:r w:rsidRPr="003D16E8" w:rsidR="00F1124D">
              <w:rPr>
                <w:rFonts w:ascii="Times New Roman" w:hAnsi="Times New Roman"/>
                <w:sz w:val="16"/>
                <w:szCs w:val="16"/>
              </w:rPr>
              <w:t>3</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sidR="00F1124D">
              <w:rPr>
                <w:rFonts w:ascii="Times New Roman" w:hAnsi="Times New Roman"/>
                <w:sz w:val="16"/>
                <w:szCs w:val="16"/>
              </w:rPr>
              <w:t>O: 4</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r w:rsidRPr="003D16E8">
              <w:rPr>
                <w:rFonts w:ascii="Times New Roman" w:hAnsi="Times New Roman"/>
                <w:sz w:val="16"/>
                <w:szCs w:val="16"/>
              </w:rPr>
              <w:t>O: 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124D" w:rsidRPr="003D16E8" w:rsidP="00F1124D">
            <w:pPr>
              <w:bidi w:val="0"/>
              <w:jc w:val="center"/>
              <w:rPr>
                <w:rFonts w:ascii="Times New Roman" w:hAnsi="Times New Roman"/>
              </w:rPr>
            </w:pPr>
            <w:r w:rsidRPr="003D16E8">
              <w:rPr>
                <w:rFonts w:ascii="Times New Roman" w:hAnsi="Times New Roman"/>
              </w:rPr>
              <w:t>§ 65</w:t>
            </w:r>
          </w:p>
          <w:p w:rsidR="00F1124D" w:rsidRPr="003D16E8" w:rsidP="00F1124D">
            <w:pPr>
              <w:bidi w:val="0"/>
              <w:rPr>
                <w:rFonts w:ascii="Times New Roman" w:hAnsi="Times New Roman"/>
              </w:rPr>
            </w:pPr>
          </w:p>
          <w:p w:rsidR="00F1124D" w:rsidRPr="003D16E8" w:rsidP="00F1124D">
            <w:pPr>
              <w:bidi w:val="0"/>
              <w:rPr>
                <w:rFonts w:ascii="Times New Roman" w:hAnsi="Times New Roman"/>
              </w:rPr>
            </w:pPr>
            <w:r w:rsidRPr="003D16E8">
              <w:rPr>
                <w:rFonts w:ascii="Times New Roman" w:hAnsi="Times New Roman"/>
              </w:rPr>
              <w:tab/>
              <w:t>(1) Žiadosť o registráciu tradičného rastlinného lieku sa podáva podľa § 47 ods. 1 a okrem údajov a dokladov uvedených v § 48 ods. 1 písm. a) až j) a m) až p) obsahuje</w:t>
            </w:r>
          </w:p>
          <w:p w:rsidR="00F1124D" w:rsidRPr="003D16E8" w:rsidP="00F1124D">
            <w:pPr>
              <w:bidi w:val="0"/>
              <w:rPr>
                <w:rFonts w:ascii="Times New Roman" w:hAnsi="Times New Roman"/>
              </w:rPr>
            </w:pPr>
          </w:p>
          <w:p w:rsidR="00F1124D" w:rsidRPr="003D16E8" w:rsidP="00F1124D">
            <w:pPr>
              <w:bidi w:val="0"/>
              <w:rPr>
                <w:rFonts w:ascii="Times New Roman" w:hAnsi="Times New Roman"/>
              </w:rPr>
            </w:pPr>
          </w:p>
          <w:p w:rsidR="00F1124D" w:rsidRPr="003D16E8" w:rsidP="00F1124D">
            <w:pPr>
              <w:bidi w:val="0"/>
              <w:rPr>
                <w:rFonts w:ascii="Times New Roman" w:hAnsi="Times New Roman"/>
              </w:rPr>
            </w:pPr>
            <w:r w:rsidRPr="003D16E8">
              <w:rPr>
                <w:rFonts w:ascii="Times New Roman" w:hAnsi="Times New Roman"/>
              </w:rPr>
              <w:t>a) výsledky farmaceutického skúšania,</w:t>
            </w:r>
          </w:p>
          <w:p w:rsidR="00F1124D" w:rsidRPr="003D16E8" w:rsidP="00F1124D">
            <w:pPr>
              <w:bidi w:val="0"/>
              <w:rPr>
                <w:rFonts w:ascii="Times New Roman" w:hAnsi="Times New Roman"/>
              </w:rPr>
            </w:pPr>
            <w:r w:rsidRPr="003D16E8">
              <w:rPr>
                <w:rFonts w:ascii="Times New Roman" w:hAnsi="Times New Roman"/>
              </w:rPr>
              <w:t xml:space="preserve"> </w:t>
            </w:r>
          </w:p>
          <w:p w:rsidR="00F1124D" w:rsidRPr="003D16E8" w:rsidP="00F1124D">
            <w:pPr>
              <w:bidi w:val="0"/>
              <w:rPr>
                <w:rFonts w:ascii="Times New Roman" w:hAnsi="Times New Roman"/>
              </w:rPr>
            </w:pPr>
          </w:p>
          <w:p w:rsidR="00F1124D" w:rsidRPr="003D16E8" w:rsidP="00F1124D">
            <w:pPr>
              <w:bidi w:val="0"/>
              <w:rPr>
                <w:rFonts w:ascii="Times New Roman" w:hAnsi="Times New Roman"/>
              </w:rPr>
            </w:pPr>
          </w:p>
          <w:p w:rsidR="00F1124D" w:rsidRPr="003D16E8" w:rsidP="00F1124D">
            <w:pPr>
              <w:bidi w:val="0"/>
              <w:rPr>
                <w:rFonts w:ascii="Times New Roman" w:hAnsi="Times New Roman"/>
              </w:rPr>
            </w:pPr>
            <w:r w:rsidRPr="003D16E8">
              <w:rPr>
                <w:rFonts w:ascii="Times New Roman" w:hAnsi="Times New Roman"/>
              </w:rPr>
              <w:t>b) návrh súhrnu charakteristických vlastností rastlinného lieku v  štátnom jazyku  bez klinických údajov podľa § 63 ods. 1 písm. e),</w:t>
            </w:r>
          </w:p>
          <w:p w:rsidR="00F1124D" w:rsidRPr="003D16E8" w:rsidP="00F1124D">
            <w:pPr>
              <w:bidi w:val="0"/>
              <w:rPr>
                <w:rFonts w:ascii="Times New Roman" w:hAnsi="Times New Roman"/>
              </w:rPr>
            </w:pPr>
            <w:r w:rsidRPr="003D16E8">
              <w:rPr>
                <w:rFonts w:ascii="Times New Roman" w:hAnsi="Times New Roman"/>
              </w:rPr>
              <w:t xml:space="preserve"> </w:t>
            </w:r>
          </w:p>
          <w:p w:rsidR="00F1124D" w:rsidRPr="003D16E8" w:rsidP="00F1124D">
            <w:pPr>
              <w:bidi w:val="0"/>
              <w:rPr>
                <w:rFonts w:ascii="Times New Roman" w:hAnsi="Times New Roman"/>
              </w:rPr>
            </w:pPr>
            <w:r w:rsidRPr="003D16E8">
              <w:rPr>
                <w:rFonts w:ascii="Times New Roman" w:hAnsi="Times New Roman"/>
              </w:rPr>
              <w:t>c) údaje uvedené v § 64 ods. 4 písm. e), ak tradičný rastlinný liek obsahuje kombinácie uvedené v § 64 ods. 1 a 5; ak jednotlivé aktívne zložky nie sú dostatočne známe, predkladajú sa tieto údaje aj o jednotlivých aktívnych zložkách,</w:t>
            </w:r>
          </w:p>
          <w:p w:rsidR="00F1124D" w:rsidRPr="003D16E8" w:rsidP="00F1124D">
            <w:pPr>
              <w:bidi w:val="0"/>
              <w:rPr>
                <w:rFonts w:ascii="Times New Roman" w:hAnsi="Times New Roman"/>
              </w:rPr>
            </w:pPr>
            <w:r w:rsidRPr="003D16E8">
              <w:rPr>
                <w:rFonts w:ascii="Times New Roman" w:hAnsi="Times New Roman"/>
              </w:rPr>
              <w:t xml:space="preserve"> </w:t>
            </w:r>
          </w:p>
          <w:p w:rsidR="00F1124D" w:rsidRPr="003D16E8" w:rsidP="00F1124D">
            <w:pPr>
              <w:bidi w:val="0"/>
              <w:rPr>
                <w:rFonts w:ascii="Times New Roman" w:hAnsi="Times New Roman"/>
              </w:rPr>
            </w:pPr>
          </w:p>
          <w:p w:rsidR="00F1124D" w:rsidRPr="003D16E8" w:rsidP="00F1124D">
            <w:pPr>
              <w:bidi w:val="0"/>
              <w:rPr>
                <w:rFonts w:ascii="Times New Roman" w:hAnsi="Times New Roman"/>
              </w:rPr>
            </w:pPr>
          </w:p>
          <w:p w:rsidR="00F1124D" w:rsidRPr="003D16E8" w:rsidP="00F1124D">
            <w:pPr>
              <w:bidi w:val="0"/>
              <w:rPr>
                <w:rFonts w:ascii="Times New Roman" w:hAnsi="Times New Roman"/>
              </w:rPr>
            </w:pPr>
            <w:r w:rsidRPr="003D16E8">
              <w:rPr>
                <w:rFonts w:ascii="Times New Roman" w:hAnsi="Times New Roman"/>
              </w:rPr>
              <w:t>d) doklady o registrácii tradičného rastlinného lieku v  štátoch, v ktorých je tradičný rastlinný  liek registrovaný a podrobnosti o zamietnutí registrácie tradičného rastlinného lieku v štátoch, v ktorých bola podaná žiadosť o registráciu  tradičného rastlinného lieku s odôvodnením  zamietnutia,</w:t>
            </w:r>
          </w:p>
          <w:p w:rsidR="00F1124D" w:rsidRPr="003D16E8" w:rsidP="00F1124D">
            <w:pPr>
              <w:bidi w:val="0"/>
              <w:rPr>
                <w:rFonts w:ascii="Times New Roman" w:hAnsi="Times New Roman"/>
              </w:rPr>
            </w:pPr>
            <w:r w:rsidRPr="003D16E8">
              <w:rPr>
                <w:rFonts w:ascii="Times New Roman" w:hAnsi="Times New Roman"/>
              </w:rPr>
              <w:t xml:space="preserve"> </w:t>
            </w:r>
          </w:p>
          <w:p w:rsidR="00F1124D" w:rsidRPr="003D16E8" w:rsidP="00F1124D">
            <w:pPr>
              <w:bidi w:val="0"/>
              <w:rPr>
                <w:rFonts w:ascii="Times New Roman" w:hAnsi="Times New Roman"/>
              </w:rPr>
            </w:pPr>
          </w:p>
          <w:p w:rsidR="00F1124D" w:rsidRPr="003D16E8" w:rsidP="00F1124D">
            <w:pPr>
              <w:bidi w:val="0"/>
              <w:rPr>
                <w:rFonts w:ascii="Times New Roman" w:hAnsi="Times New Roman"/>
              </w:rPr>
            </w:pPr>
            <w:r w:rsidRPr="003D16E8">
              <w:rPr>
                <w:rFonts w:ascii="Times New Roman" w:hAnsi="Times New Roman"/>
              </w:rPr>
              <w:t>e) dôkaz publikovaný vo vedeckých prácach o tom, že tradičný rastlinný liek alebo rastlinný produkt sa používal na liečenie najmenej 30 rokov pred dátumom podania žiadosti o registráciu, z toho najmenej 15 rokov v spoločenstve,</w:t>
            </w:r>
          </w:p>
          <w:p w:rsidR="00F1124D" w:rsidRPr="003D16E8" w:rsidP="00F1124D">
            <w:pPr>
              <w:bidi w:val="0"/>
              <w:rPr>
                <w:rFonts w:ascii="Times New Roman" w:hAnsi="Times New Roman"/>
              </w:rPr>
            </w:pPr>
            <w:r w:rsidRPr="003D16E8">
              <w:rPr>
                <w:rFonts w:ascii="Times New Roman" w:hAnsi="Times New Roman"/>
              </w:rPr>
              <w:t xml:space="preserve"> </w:t>
            </w:r>
          </w:p>
          <w:p w:rsidR="00F1124D" w:rsidRPr="003D16E8" w:rsidP="00F1124D">
            <w:pPr>
              <w:bidi w:val="0"/>
              <w:rPr>
                <w:rFonts w:ascii="Times New Roman" w:hAnsi="Times New Roman"/>
              </w:rPr>
            </w:pPr>
          </w:p>
          <w:p w:rsidR="00F1124D" w:rsidRPr="003D16E8" w:rsidP="00F1124D">
            <w:pPr>
              <w:bidi w:val="0"/>
              <w:rPr>
                <w:rFonts w:ascii="Times New Roman" w:hAnsi="Times New Roman"/>
              </w:rPr>
            </w:pPr>
          </w:p>
          <w:p w:rsidR="00F1124D" w:rsidRPr="003D16E8" w:rsidP="00F1124D">
            <w:pPr>
              <w:bidi w:val="0"/>
              <w:rPr>
                <w:rFonts w:ascii="Times New Roman" w:hAnsi="Times New Roman"/>
              </w:rPr>
            </w:pPr>
          </w:p>
          <w:p w:rsidR="00F1124D" w:rsidRPr="003D16E8" w:rsidP="00F1124D">
            <w:pPr>
              <w:bidi w:val="0"/>
              <w:rPr>
                <w:rFonts w:ascii="Times New Roman" w:hAnsi="Times New Roman"/>
              </w:rPr>
            </w:pPr>
          </w:p>
          <w:p w:rsidR="00F1124D" w:rsidRPr="003D16E8" w:rsidP="00F1124D">
            <w:pPr>
              <w:bidi w:val="0"/>
              <w:rPr>
                <w:rFonts w:ascii="Times New Roman" w:hAnsi="Times New Roman"/>
              </w:rPr>
            </w:pPr>
          </w:p>
          <w:p w:rsidR="00F1124D" w:rsidRPr="003D16E8" w:rsidP="00F1124D">
            <w:pPr>
              <w:bidi w:val="0"/>
              <w:rPr>
                <w:rFonts w:ascii="Times New Roman" w:hAnsi="Times New Roman"/>
              </w:rPr>
            </w:pPr>
          </w:p>
          <w:p w:rsidR="00F1124D" w:rsidRPr="003D16E8" w:rsidP="00F1124D">
            <w:pPr>
              <w:bidi w:val="0"/>
              <w:rPr>
                <w:rFonts w:ascii="Times New Roman" w:hAnsi="Times New Roman"/>
              </w:rPr>
            </w:pPr>
          </w:p>
          <w:p w:rsidR="00F1124D" w:rsidRPr="003D16E8" w:rsidP="00F1124D">
            <w:pPr>
              <w:bidi w:val="0"/>
              <w:rPr>
                <w:rFonts w:ascii="Times New Roman" w:hAnsi="Times New Roman"/>
              </w:rPr>
            </w:pPr>
          </w:p>
          <w:p w:rsidR="00F1124D" w:rsidRPr="003D16E8" w:rsidP="00F1124D">
            <w:pPr>
              <w:bidi w:val="0"/>
              <w:rPr>
                <w:rFonts w:ascii="Times New Roman" w:hAnsi="Times New Roman"/>
              </w:rPr>
            </w:pPr>
          </w:p>
          <w:p w:rsidR="00F1124D" w:rsidRPr="003D16E8" w:rsidP="00F1124D">
            <w:pPr>
              <w:bidi w:val="0"/>
              <w:rPr>
                <w:rFonts w:ascii="Times New Roman" w:hAnsi="Times New Roman"/>
              </w:rPr>
            </w:pPr>
          </w:p>
          <w:p w:rsidR="00F1124D" w:rsidRPr="003D16E8" w:rsidP="00F1124D">
            <w:pPr>
              <w:bidi w:val="0"/>
              <w:rPr>
                <w:rFonts w:ascii="Times New Roman" w:hAnsi="Times New Roman"/>
              </w:rPr>
            </w:pPr>
          </w:p>
          <w:p w:rsidR="00F1124D" w:rsidRPr="003D16E8" w:rsidP="00F1124D">
            <w:pPr>
              <w:bidi w:val="0"/>
              <w:rPr>
                <w:rFonts w:ascii="Times New Roman" w:hAnsi="Times New Roman"/>
              </w:rPr>
            </w:pPr>
          </w:p>
          <w:p w:rsidR="00F1124D" w:rsidRPr="003D16E8" w:rsidP="00F1124D">
            <w:pPr>
              <w:bidi w:val="0"/>
              <w:rPr>
                <w:rFonts w:ascii="Times New Roman" w:hAnsi="Times New Roman"/>
              </w:rPr>
            </w:pPr>
            <w:r w:rsidRPr="003D16E8">
              <w:rPr>
                <w:rFonts w:ascii="Times New Roman" w:hAnsi="Times New Roman"/>
              </w:rPr>
              <w:t>f) bibliografický prehľad údajov o bezpečnosti tradičného rastlinného lieku alebo rastlinného produktu spolu so správou experta; na požiadanie štátneho ústavu ďalšie údaje nevyhnutne potrebné na posúdenie bezpečnosti lieku.</w:t>
            </w:r>
          </w:p>
          <w:p w:rsidR="00F1124D" w:rsidRPr="003D16E8" w:rsidP="00F1124D">
            <w:pPr>
              <w:bidi w:val="0"/>
              <w:rPr>
                <w:rFonts w:ascii="Times New Roman" w:hAnsi="Times New Roman"/>
              </w:rPr>
            </w:pPr>
            <w:r w:rsidRPr="003D16E8">
              <w:rPr>
                <w:rFonts w:ascii="Times New Roman" w:hAnsi="Times New Roman"/>
              </w:rPr>
              <w:t xml:space="preserve"> </w:t>
              <w:tab/>
            </w:r>
          </w:p>
          <w:p w:rsidR="00F1124D" w:rsidRPr="003D16E8" w:rsidP="00F1124D">
            <w:pPr>
              <w:bidi w:val="0"/>
              <w:rPr>
                <w:rFonts w:ascii="Times New Roman" w:hAnsi="Times New Roman"/>
              </w:rPr>
            </w:pPr>
            <w:r w:rsidRPr="003D16E8">
              <w:rPr>
                <w:rFonts w:ascii="Times New Roman" w:hAnsi="Times New Roman"/>
              </w:rPr>
              <w:t>(2) Údaje a doklady podľa odseku 1 písm. d) až f) sa nemusia predložiť, ak predmetom žiadosti je tradičný rastlinný liek, ktorý obsahuje rastlinnú látku, rastlinný prípravok alebo ich kombináciu uvedenú v zozname rastlinných látok, rastlinných prípravkov a ich kombinácií určených na používanie v tradičných rastlinných liekoch, ktorý vydáva komisia.</w:t>
            </w:r>
          </w:p>
          <w:p w:rsidR="00F1124D" w:rsidRPr="003D16E8" w:rsidP="00F1124D">
            <w:pPr>
              <w:bidi w:val="0"/>
              <w:rPr>
                <w:rFonts w:ascii="Times New Roman" w:hAnsi="Times New Roman"/>
              </w:rPr>
            </w:pPr>
            <w:r w:rsidRPr="003D16E8">
              <w:rPr>
                <w:rFonts w:ascii="Times New Roman" w:hAnsi="Times New Roman"/>
              </w:rPr>
              <w:t xml:space="preserve"> </w:t>
            </w:r>
          </w:p>
          <w:p w:rsidR="00F1124D" w:rsidRPr="003D16E8" w:rsidP="00F1124D">
            <w:pPr>
              <w:bidi w:val="0"/>
              <w:rPr>
                <w:rFonts w:ascii="Times New Roman" w:hAnsi="Times New Roman"/>
              </w:rPr>
            </w:pPr>
            <w:r w:rsidRPr="003D16E8">
              <w:rPr>
                <w:rFonts w:ascii="Times New Roman" w:hAnsi="Times New Roman"/>
              </w:rPr>
              <w:t>(3) Rovnocenný rastlinný produkt podľa § 66 ods. 5 je rastlinný produkt, ktorý má rovnaké aktívne zložky, bez ohľadu na použité pomocné látky, má rovnaký alebo podobný požadovaný účinok, rovnaký obsah aktívnych zložiek, rovnaké dávkovanie a rovnakú cestu podania ako tradičný rastlinný liek, ktorý je predmetom žiadosti.</w:t>
            </w:r>
          </w:p>
          <w:p w:rsidR="00F1124D" w:rsidRPr="003D16E8" w:rsidP="00F1124D">
            <w:pPr>
              <w:bidi w:val="0"/>
              <w:rPr>
                <w:rFonts w:ascii="Times New Roman" w:hAnsi="Times New Roman"/>
              </w:rPr>
            </w:pPr>
            <w:r w:rsidRPr="003D16E8">
              <w:rPr>
                <w:rFonts w:ascii="Times New Roman" w:hAnsi="Times New Roman"/>
              </w:rPr>
              <w:t xml:space="preserve"> </w:t>
            </w:r>
          </w:p>
          <w:p w:rsidR="00F1124D" w:rsidRPr="003D16E8" w:rsidP="00F1124D">
            <w:pPr>
              <w:bidi w:val="0"/>
              <w:rPr>
                <w:rFonts w:ascii="Times New Roman" w:hAnsi="Times New Roman"/>
              </w:rPr>
            </w:pPr>
            <w:r w:rsidRPr="003D16E8">
              <w:rPr>
                <w:rFonts w:ascii="Times New Roman" w:hAnsi="Times New Roman"/>
              </w:rPr>
              <w:t>(4) Požiadavka týkajúca sa dôkazu o liečebnom používaní v priebehu 30 rokov uvedená v odseku 1 písm. e) sa považuje za splnenú, aj vtedy, ak rastlinný produkt nebol uvedený na trh na základe povolenia; táto požiadavka je splnená aj vtedy, ak sa počas tohto obdobia zmenšil počet alebo obsah aktívnych zložiek v tradičnom rastlinnom lieku.</w:t>
            </w:r>
          </w:p>
          <w:p w:rsidR="00F1124D" w:rsidRPr="003D16E8" w:rsidP="00F1124D">
            <w:pPr>
              <w:bidi w:val="0"/>
              <w:rPr>
                <w:rFonts w:ascii="Times New Roman" w:hAnsi="Times New Roman"/>
              </w:rPr>
            </w:pPr>
            <w:r w:rsidRPr="003D16E8">
              <w:rPr>
                <w:rFonts w:ascii="Times New Roman" w:hAnsi="Times New Roman"/>
              </w:rPr>
              <w:t xml:space="preserve"> </w:t>
            </w:r>
          </w:p>
          <w:p w:rsidR="00F1124D" w:rsidRPr="003D16E8" w:rsidP="00F1124D">
            <w:pPr>
              <w:bidi w:val="0"/>
              <w:rPr>
                <w:rFonts w:ascii="Times New Roman" w:hAnsi="Times New Roman"/>
              </w:rPr>
            </w:pPr>
            <w:r w:rsidRPr="003D16E8">
              <w:rPr>
                <w:rFonts w:ascii="Times New Roman" w:hAnsi="Times New Roman"/>
              </w:rPr>
              <w:t>(5) Ak sa rastlinný produkt používal v spoločenstve menej ako 15 rokov, ale spĺňa požiadavky na zjednodušený postup registrácie tradičného rastlinného lieku podľa odseku 1, štátny ústav postúpi žiadosť o registráciu tradičného rastlinného lieku aj s dokumentáciou Výboru pre rastlinné lieky, aby posúdil, či sú splnené požiadavky zjednodušeného postupu registrácie tradičného rastlinného lieku.</w:t>
            </w:r>
          </w:p>
          <w:p w:rsidR="00F1124D" w:rsidRPr="003D16E8" w:rsidP="00F1124D">
            <w:pPr>
              <w:bidi w:val="0"/>
              <w:rPr>
                <w:rFonts w:ascii="Times New Roman" w:hAnsi="Times New Roman"/>
              </w:rPr>
            </w:pPr>
          </w:p>
          <w:p w:rsidR="00D86CF3" w:rsidRPr="003D16E8" w:rsidP="00052112">
            <w:pPr>
              <w:bidi w:val="0"/>
              <w:rPr>
                <w:rFonts w:ascii="Times New Roman" w:eastAsia="MS Mincho"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r w:rsidRPr="003D16E8">
              <w:rPr>
                <w:rFonts w:ascii="Times New Roman" w:hAnsi="Times New Roman"/>
                <w:sz w:val="16"/>
                <w:szCs w:val="16"/>
              </w:rPr>
              <w:t>Ú</w:t>
            </w: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r w:rsidRPr="003D16E8">
              <w:rPr>
                <w:rFonts w:ascii="Times New Roman" w:hAnsi="Times New Roman"/>
                <w:sz w:val="16"/>
                <w:szCs w:val="16"/>
              </w:rPr>
              <w:t>Ú</w:t>
            </w: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r w:rsidRPr="003D16E8">
              <w:rPr>
                <w:rFonts w:ascii="Times New Roman" w:hAnsi="Times New Roman"/>
                <w:sz w:val="16"/>
                <w:szCs w:val="16"/>
              </w:rPr>
              <w:t>Ú</w:t>
            </w: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r w:rsidRPr="003D16E8">
              <w:rPr>
                <w:rFonts w:ascii="Times New Roman" w:hAnsi="Times New Roman"/>
                <w:sz w:val="16"/>
                <w:szCs w:val="16"/>
              </w:rPr>
              <w:t>Ú</w:t>
            </w: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r w:rsidRPr="003D16E8">
              <w:rPr>
                <w:rFonts w:ascii="Times New Roman" w:hAnsi="Times New Roman"/>
                <w:sz w:val="16"/>
                <w:szCs w:val="16"/>
              </w:rPr>
              <w:t>Ú</w:t>
            </w: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r w:rsidRPr="003D16E8">
              <w:rPr>
                <w:rFonts w:ascii="Times New Roman" w:hAnsi="Times New Roman"/>
                <w:sz w:val="16"/>
                <w:szCs w:val="16"/>
              </w:rPr>
              <w:t>Ú</w:t>
            </w: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r w:rsidRPr="003D16E8">
              <w:rPr>
                <w:rFonts w:ascii="Times New Roman" w:hAnsi="Times New Roman"/>
                <w:sz w:val="16"/>
                <w:szCs w:val="16"/>
              </w:rPr>
              <w:t>Ú</w:t>
            </w: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r w:rsidRPr="003D16E8">
              <w:rPr>
                <w:rFonts w:ascii="Times New Roman" w:hAnsi="Times New Roman"/>
                <w:sz w:val="16"/>
                <w:szCs w:val="16"/>
              </w:rPr>
              <w:t>Ú</w:t>
            </w: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r w:rsidRPr="003D16E8">
              <w:rPr>
                <w:rFonts w:ascii="Times New Roman" w:hAnsi="Times New Roman"/>
                <w:sz w:val="16"/>
                <w:szCs w:val="16"/>
              </w:rPr>
              <w:t>Ú</w:t>
            </w: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r w:rsidRPr="003D16E8">
              <w:rPr>
                <w:rFonts w:ascii="Times New Roman" w:hAnsi="Times New Roman"/>
                <w:sz w:val="16"/>
                <w:szCs w:val="16"/>
              </w:rPr>
              <w:t>Ú</w:t>
            </w: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902107" w:rsidRPr="003D16E8">
            <w:pPr>
              <w:bidi w:val="0"/>
              <w:jc w:val="center"/>
              <w:rPr>
                <w:rFonts w:ascii="Times New Roman" w:hAnsi="Times New Roman"/>
                <w:sz w:val="16"/>
                <w:szCs w:val="16"/>
              </w:rPr>
            </w:pPr>
          </w:p>
          <w:p w:rsidR="00F1124D"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Č: 16d</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O: 1</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P: a</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P: b</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O: 2</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rsidP="00902107">
            <w:pPr>
              <w:pStyle w:val="Styl1"/>
              <w:tabs>
                <w:tab w:val="left" w:pos="960"/>
              </w:tabs>
              <w:bidi w:val="0"/>
              <w:ind w:left="480" w:hanging="480"/>
              <w:jc w:val="center"/>
              <w:rPr>
                <w:rFonts w:ascii="Times New Roman" w:hAnsi="Times New Roman"/>
              </w:rPr>
            </w:pPr>
            <w:r w:rsidRPr="003D16E8">
              <w:rPr>
                <w:rFonts w:ascii="Times New Roman" w:hAnsi="Times New Roman"/>
                <w:iCs/>
              </w:rPr>
              <w:t>Článok 16d</w:t>
            </w:r>
          </w:p>
          <w:p w:rsidR="005C3D98" w:rsidRPr="003D16E8" w:rsidP="00855DE8">
            <w:pPr>
              <w:pStyle w:val="Styl1"/>
              <w:tabs>
                <w:tab w:val="left" w:pos="960"/>
              </w:tabs>
              <w:bidi w:val="0"/>
              <w:ind w:left="480" w:hanging="480"/>
              <w:rPr>
                <w:rFonts w:ascii="Times New Roman" w:hAnsi="Times New Roman"/>
              </w:rPr>
            </w:pPr>
          </w:p>
          <w:p w:rsidR="005C3D98" w:rsidRPr="003D16E8" w:rsidP="00D86CF3">
            <w:pPr>
              <w:pStyle w:val="Styl1"/>
              <w:tabs>
                <w:tab w:val="left" w:pos="960"/>
              </w:tabs>
              <w:bidi w:val="0"/>
              <w:ind w:left="480" w:hanging="480"/>
              <w:jc w:val="left"/>
              <w:rPr>
                <w:rFonts w:ascii="Times New Roman" w:hAnsi="Times New Roman"/>
              </w:rPr>
            </w:pPr>
            <w:r w:rsidRPr="003D16E8">
              <w:rPr>
                <w:rFonts w:ascii="Times New Roman" w:hAnsi="Times New Roman"/>
              </w:rPr>
              <w:t>1.</w:t>
              <w:tab/>
              <w:t>Bez toho, aby bol dotknutý článok 16h ods. 1, bude sa na registrácie vydané v súlade s článkom 16a analogicky uplatňovať kapitola 4 hlavy III, a to za predpokladu, že:</w:t>
            </w:r>
          </w:p>
          <w:p w:rsidR="005C3D98" w:rsidRPr="003D16E8" w:rsidP="00855DE8">
            <w:pPr>
              <w:pStyle w:val="Styl1"/>
              <w:tabs>
                <w:tab w:val="left" w:pos="960"/>
              </w:tabs>
              <w:bidi w:val="0"/>
              <w:ind w:left="480" w:hanging="480"/>
              <w:rPr>
                <w:rFonts w:ascii="Times New Roman" w:hAnsi="Times New Roman"/>
              </w:rPr>
            </w:pPr>
          </w:p>
          <w:p w:rsidR="005C3D98" w:rsidRPr="003D16E8" w:rsidP="00D86CF3">
            <w:pPr>
              <w:pStyle w:val="Styl1"/>
              <w:tabs>
                <w:tab w:val="left" w:pos="960"/>
              </w:tabs>
              <w:bidi w:val="0"/>
              <w:ind w:left="960" w:hanging="480"/>
              <w:jc w:val="left"/>
              <w:rPr>
                <w:rFonts w:ascii="Times New Roman" w:hAnsi="Times New Roman"/>
              </w:rPr>
            </w:pPr>
            <w:r w:rsidRPr="003D16E8">
              <w:rPr>
                <w:rFonts w:ascii="Times New Roman" w:hAnsi="Times New Roman"/>
              </w:rPr>
              <w:t>(a)</w:t>
              <w:tab/>
              <w:t>bola ustanovená monografia Spoločenstva o liečivých rastlinách v súlade s článkom 16h ods. 3 alebo</w:t>
            </w:r>
          </w:p>
          <w:p w:rsidR="005C3D98" w:rsidRPr="003D16E8" w:rsidP="00855DE8">
            <w:pPr>
              <w:pStyle w:val="Styl1"/>
              <w:tabs>
                <w:tab w:val="left" w:pos="960"/>
              </w:tabs>
              <w:bidi w:val="0"/>
              <w:ind w:left="960" w:hanging="480"/>
              <w:rPr>
                <w:rFonts w:ascii="Times New Roman" w:hAnsi="Times New Roman"/>
              </w:rPr>
            </w:pPr>
          </w:p>
          <w:p w:rsidR="005C3D98" w:rsidRPr="003D16E8" w:rsidP="00902107">
            <w:pPr>
              <w:pStyle w:val="Styl1"/>
              <w:tabs>
                <w:tab w:val="left" w:pos="960"/>
              </w:tabs>
              <w:bidi w:val="0"/>
              <w:ind w:left="960" w:hanging="480"/>
              <w:jc w:val="left"/>
              <w:rPr>
                <w:rFonts w:ascii="Times New Roman" w:hAnsi="Times New Roman"/>
              </w:rPr>
            </w:pPr>
            <w:r w:rsidRPr="003D16E8">
              <w:rPr>
                <w:rFonts w:ascii="Times New Roman" w:hAnsi="Times New Roman"/>
              </w:rPr>
              <w:t>(b)</w:t>
              <w:tab/>
              <w:t>rastlinný liek je zložený z rastlinných látok, prípravkov alebo ich kombinácií, ktoré sa nachádzajú v zozname uvedenom v článku 16f.</w:t>
            </w:r>
          </w:p>
          <w:p w:rsidR="005C3D98" w:rsidRPr="003D16E8" w:rsidP="00855DE8">
            <w:pPr>
              <w:pStyle w:val="Styl1"/>
              <w:tabs>
                <w:tab w:val="left" w:pos="960"/>
              </w:tabs>
              <w:bidi w:val="0"/>
              <w:ind w:left="960" w:hanging="480"/>
              <w:rPr>
                <w:rFonts w:ascii="Times New Roman" w:hAnsi="Times New Roman"/>
              </w:rPr>
            </w:pPr>
          </w:p>
          <w:p w:rsidR="005C3D98" w:rsidRPr="003D16E8" w:rsidP="00D86CF3">
            <w:pPr>
              <w:pStyle w:val="Styl1"/>
              <w:tabs>
                <w:tab w:val="left" w:pos="960"/>
              </w:tabs>
              <w:bidi w:val="0"/>
              <w:ind w:left="480" w:hanging="480"/>
              <w:jc w:val="left"/>
              <w:rPr>
                <w:rFonts w:ascii="Times New Roman" w:hAnsi="Times New Roman"/>
              </w:rPr>
            </w:pPr>
            <w:r w:rsidRPr="003D16E8">
              <w:rPr>
                <w:rFonts w:ascii="Times New Roman" w:hAnsi="Times New Roman"/>
              </w:rPr>
              <w:t>2.</w:t>
              <w:tab/>
              <w:t>V prípade ostatných rastlinných liekov podľa článku 16a bude každý členský štát v rámci posudzovania žiadosti o registráciu  tradičného používania náležite zohľadňovať registrácie vydané inými členskými štátmi v súlade s touto kapitolou.</w:t>
            </w:r>
          </w:p>
          <w:p w:rsidR="005C3D98" w:rsidRPr="003D16E8" w:rsidP="00855DE8">
            <w:pPr>
              <w:pStyle w:val="Styl1"/>
              <w:tabs>
                <w:tab w:val="left" w:pos="480"/>
              </w:tabs>
              <w:bidi w:val="0"/>
              <w:ind w:left="480" w:hanging="480"/>
              <w:rPr>
                <w:rFonts w:ascii="Times New Roman" w:hAnsi="Times New Roman"/>
                <w:iCs/>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r w:rsidRPr="003D16E8">
              <w:rPr>
                <w:rFonts w:ascii="Times New Roman" w:hAnsi="Times New Roman"/>
                <w:sz w:val="16"/>
                <w:szCs w:val="16"/>
              </w:rPr>
              <w:t>N</w:t>
            </w: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r w:rsidRPr="003D16E8">
              <w:rPr>
                <w:rFonts w:ascii="Times New Roman" w:hAnsi="Times New Roman"/>
                <w:sz w:val="16"/>
                <w:szCs w:val="16"/>
              </w:rPr>
              <w:t>N</w:t>
            </w: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r w:rsidRPr="003D16E8">
              <w:rPr>
                <w:rFonts w:ascii="Times New Roman" w:hAnsi="Times New Roman"/>
                <w:sz w:val="16"/>
                <w:szCs w:val="16"/>
              </w:rPr>
              <w:t>N</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n.a.</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r w:rsidRPr="003D16E8" w:rsidR="00CF3B5D">
              <w:rPr>
                <w:rFonts w:ascii="Times New Roman" w:hAnsi="Times New Roman"/>
                <w:sz w:val="16"/>
                <w:szCs w:val="16"/>
              </w:rPr>
              <w:t>§ 65</w:t>
            </w: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r w:rsidRPr="003D16E8">
              <w:rPr>
                <w:rFonts w:ascii="Times New Roman" w:hAnsi="Times New Roman"/>
                <w:sz w:val="16"/>
                <w:szCs w:val="16"/>
              </w:rPr>
              <w:t xml:space="preserve">O: </w:t>
            </w:r>
            <w:r w:rsidRPr="003D16E8" w:rsidR="00CF3B5D">
              <w:rPr>
                <w:rFonts w:ascii="Times New Roman" w:hAnsi="Times New Roman"/>
                <w:sz w:val="16"/>
                <w:szCs w:val="16"/>
              </w:rPr>
              <w:t>2</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146DE1" w:rsidRPr="003D16E8" w:rsidP="00146DE1">
            <w:pPr>
              <w:pStyle w:val="Styl1"/>
              <w:tabs>
                <w:tab w:val="left" w:pos="0"/>
                <w:tab w:val="clear" w:pos="567"/>
                <w:tab w:val="clear" w:pos="709"/>
              </w:tabs>
              <w:bidi w:val="0"/>
              <w:jc w:val="left"/>
              <w:rPr>
                <w:rFonts w:ascii="Times New Roman" w:hAnsi="Times New Roman"/>
              </w:rPr>
            </w:pPr>
          </w:p>
          <w:p w:rsidR="00146DE1" w:rsidRPr="003D16E8" w:rsidP="00CF3B5D">
            <w:pPr>
              <w:pStyle w:val="Styl1"/>
              <w:tabs>
                <w:tab w:val="left" w:pos="0"/>
                <w:tab w:val="clear" w:pos="567"/>
                <w:tab w:val="clear" w:pos="709"/>
              </w:tabs>
              <w:bidi w:val="0"/>
              <w:jc w:val="center"/>
              <w:rPr>
                <w:rFonts w:ascii="Times New Roman" w:hAnsi="Times New Roman"/>
              </w:rPr>
            </w:pPr>
            <w:r w:rsidRPr="003D16E8" w:rsidR="00CF3B5D">
              <w:rPr>
                <w:rFonts w:ascii="Times New Roman" w:hAnsi="Times New Roman"/>
              </w:rPr>
              <w:t>§ 65</w:t>
            </w:r>
          </w:p>
          <w:p w:rsidR="00146DE1" w:rsidRPr="003D16E8" w:rsidP="00146DE1">
            <w:pPr>
              <w:pStyle w:val="Styl1"/>
              <w:tabs>
                <w:tab w:val="left" w:pos="0"/>
                <w:tab w:val="clear" w:pos="567"/>
                <w:tab w:val="clear" w:pos="709"/>
              </w:tabs>
              <w:bidi w:val="0"/>
              <w:jc w:val="left"/>
              <w:rPr>
                <w:rFonts w:ascii="Times New Roman" w:hAnsi="Times New Roman"/>
              </w:rPr>
            </w:pPr>
          </w:p>
          <w:p w:rsidR="00146DE1" w:rsidRPr="003D16E8" w:rsidP="00146DE1">
            <w:pPr>
              <w:pStyle w:val="Styl1"/>
              <w:tabs>
                <w:tab w:val="left" w:pos="0"/>
                <w:tab w:val="clear" w:pos="567"/>
                <w:tab w:val="clear" w:pos="709"/>
              </w:tabs>
              <w:bidi w:val="0"/>
              <w:jc w:val="left"/>
              <w:rPr>
                <w:rFonts w:ascii="Times New Roman" w:hAnsi="Times New Roman"/>
              </w:rPr>
            </w:pPr>
          </w:p>
          <w:p w:rsidR="00146DE1" w:rsidRPr="003D16E8" w:rsidP="00146DE1">
            <w:pPr>
              <w:pStyle w:val="Styl1"/>
              <w:tabs>
                <w:tab w:val="left" w:pos="0"/>
                <w:tab w:val="clear" w:pos="567"/>
                <w:tab w:val="clear" w:pos="709"/>
              </w:tabs>
              <w:bidi w:val="0"/>
              <w:jc w:val="left"/>
              <w:rPr>
                <w:rFonts w:ascii="Times New Roman" w:hAnsi="Times New Roman"/>
              </w:rPr>
            </w:pPr>
          </w:p>
          <w:p w:rsidR="00146DE1" w:rsidRPr="003D16E8" w:rsidP="00146DE1">
            <w:pPr>
              <w:pStyle w:val="Styl1"/>
              <w:tabs>
                <w:tab w:val="left" w:pos="0"/>
                <w:tab w:val="clear" w:pos="567"/>
                <w:tab w:val="clear" w:pos="709"/>
              </w:tabs>
              <w:bidi w:val="0"/>
              <w:jc w:val="left"/>
              <w:rPr>
                <w:rFonts w:ascii="Times New Roman" w:hAnsi="Times New Roman"/>
              </w:rPr>
            </w:pPr>
          </w:p>
          <w:p w:rsidR="00CF3B5D" w:rsidRPr="003D16E8" w:rsidP="00CF3B5D">
            <w:pPr>
              <w:bidi w:val="0"/>
              <w:rPr>
                <w:rFonts w:ascii="Times New Roman" w:hAnsi="Times New Roman"/>
              </w:rPr>
            </w:pPr>
            <w:r w:rsidRPr="003D16E8">
              <w:rPr>
                <w:rFonts w:ascii="Times New Roman" w:hAnsi="Times New Roman"/>
              </w:rPr>
              <w:t>(2) Údaje a doklady podľa odseku 1 písm. d) až f) sa nemusia predložiť, ak predmetom žiadosti je tradičný rastlinný liek, ktorý obsahuje rastlinnú látku, rastlinný prípravok alebo ich kombináciu uvedenú v zozname rastlinných látok, rastlinných prípravkov a ich kombinácií určených na používanie v tradičných rastlinných liekoch, ktorý vydáva komisia.</w:t>
            </w:r>
          </w:p>
          <w:p w:rsidR="00146DE1" w:rsidRPr="003D16E8" w:rsidP="00146DE1">
            <w:pPr>
              <w:pStyle w:val="Styl1"/>
              <w:tabs>
                <w:tab w:val="left" w:pos="0"/>
                <w:tab w:val="clear" w:pos="567"/>
                <w:tab w:val="clear" w:pos="709"/>
              </w:tabs>
              <w:bidi w:val="0"/>
              <w:jc w:val="left"/>
              <w:rPr>
                <w:rFonts w:ascii="Times New Roman" w:hAnsi="Times New Roman"/>
              </w:rPr>
            </w:pPr>
            <w:r w:rsidRPr="003D16E8">
              <w:rPr>
                <w:rFonts w:ascii="Times New Roman" w:hAnsi="Times New Roman"/>
              </w:rPr>
              <w:t>.</w:t>
            </w:r>
          </w:p>
          <w:p w:rsidR="005C3D98" w:rsidRPr="003D16E8" w:rsidP="00146DE1">
            <w:pPr>
              <w:pStyle w:val="PlainText"/>
              <w:bidi w:val="0"/>
              <w:rPr>
                <w:rFonts w:ascii="Times New Roman" w:eastAsia="MS Mincho" w:hAnsi="Times New Roman" w:cs="Times New Roman"/>
                <w:sz w:val="24"/>
                <w:szCs w:val="24"/>
              </w:rPr>
            </w:pPr>
            <w:r w:rsidRPr="003D16E8" w:rsidR="00CF3B5D">
              <w:rPr>
                <w:rFonts w:ascii="Times New Roman" w:eastAsia="MS Mincho" w:hAnsi="Times New Roman" w:cs="Times New Roman"/>
                <w:sz w:val="24"/>
                <w:szCs w:val="24"/>
              </w:rPr>
              <w:t>Ak ide o </w:t>
            </w:r>
            <w:r w:rsidRPr="003D16E8" w:rsidR="00CF3B5D">
              <w:rPr>
                <w:rFonts w:ascii="Times New Roman" w:eastAsia="MS Mincho" w:hAnsi="Times New Roman" w:cs="Times New Roman" w:hint="default"/>
                <w:sz w:val="24"/>
                <w:szCs w:val="24"/>
              </w:rPr>
              <w:t>iný</w:t>
            </w:r>
            <w:r w:rsidRPr="003D16E8" w:rsidR="00CF3B5D">
              <w:rPr>
                <w:rFonts w:ascii="Times New Roman" w:eastAsia="MS Mincho" w:hAnsi="Times New Roman" w:cs="Times New Roman" w:hint="default"/>
                <w:sz w:val="24"/>
                <w:szCs w:val="24"/>
              </w:rPr>
              <w:t xml:space="preserve"> tradič</w:t>
            </w:r>
            <w:r w:rsidRPr="003D16E8" w:rsidR="00CF3B5D">
              <w:rPr>
                <w:rFonts w:ascii="Times New Roman" w:eastAsia="MS Mincho" w:hAnsi="Times New Roman" w:cs="Times New Roman" w:hint="default"/>
                <w:sz w:val="24"/>
                <w:szCs w:val="24"/>
              </w:rPr>
              <w:t>ný</w:t>
            </w:r>
            <w:r w:rsidRPr="003D16E8" w:rsidR="00CF3B5D">
              <w:rPr>
                <w:rFonts w:ascii="Times New Roman" w:eastAsia="MS Mincho" w:hAnsi="Times New Roman" w:cs="Times New Roman" w:hint="default"/>
                <w:sz w:val="24"/>
                <w:szCs w:val="24"/>
              </w:rPr>
              <w:t xml:space="preserve"> ra</w:t>
            </w:r>
            <w:r w:rsidRPr="003D16E8" w:rsidR="00CF3B5D">
              <w:rPr>
                <w:rFonts w:ascii="Times New Roman" w:eastAsia="MS Mincho" w:hAnsi="Times New Roman" w:cs="Times New Roman" w:hint="default"/>
                <w:sz w:val="24"/>
                <w:szCs w:val="24"/>
              </w:rPr>
              <w:t>stlinný</w:t>
            </w:r>
            <w:r w:rsidRPr="003D16E8" w:rsidR="00CF3B5D">
              <w:rPr>
                <w:rFonts w:ascii="Times New Roman" w:eastAsia="MS Mincho" w:hAnsi="Times New Roman" w:cs="Times New Roman" w:hint="default"/>
                <w:sz w:val="24"/>
                <w:szCs w:val="24"/>
              </w:rPr>
              <w:t xml:space="preserve"> liek, š</w:t>
            </w:r>
            <w:r w:rsidRPr="003D16E8" w:rsidR="00CF3B5D">
              <w:rPr>
                <w:rFonts w:ascii="Times New Roman" w:eastAsia="MS Mincho" w:hAnsi="Times New Roman" w:cs="Times New Roman" w:hint="default"/>
                <w:sz w:val="24"/>
                <w:szCs w:val="24"/>
              </w:rPr>
              <w:t>tá</w:t>
            </w:r>
            <w:r w:rsidRPr="003D16E8" w:rsidR="00CF3B5D">
              <w:rPr>
                <w:rFonts w:ascii="Times New Roman" w:eastAsia="MS Mincho" w:hAnsi="Times New Roman" w:cs="Times New Roman" w:hint="default"/>
                <w:sz w:val="24"/>
                <w:szCs w:val="24"/>
              </w:rPr>
              <w:t>tny ú</w:t>
            </w:r>
            <w:r w:rsidRPr="003D16E8" w:rsidR="00CF3B5D">
              <w:rPr>
                <w:rFonts w:ascii="Times New Roman" w:eastAsia="MS Mincho" w:hAnsi="Times New Roman" w:cs="Times New Roman" w:hint="default"/>
                <w:sz w:val="24"/>
                <w:szCs w:val="24"/>
              </w:rPr>
              <w:t>stav  pri</w:t>
            </w:r>
            <w:r w:rsidRPr="003D16E8" w:rsidR="00CF3B5D">
              <w:rPr>
                <w:rFonts w:ascii="Times New Roman" w:hAnsi="Times New Roman" w:cs="Times New Roman"/>
                <w:sz w:val="24"/>
                <w:szCs w:val="24"/>
              </w:rPr>
              <w:t xml:space="preserve"> posudzovaní žiadosti o registráciu  tradičného rastlinného lieku prihliada </w:t>
            </w:r>
            <w:r w:rsidRPr="003D16E8" w:rsidR="00CF3B5D">
              <w:rPr>
                <w:rFonts w:cs="Times New Roman"/>
                <w:szCs w:val="24"/>
              </w:rPr>
              <w:t xml:space="preserve">na </w:t>
            </w:r>
            <w:r w:rsidRPr="003D16E8" w:rsidR="00CF3B5D">
              <w:rPr>
                <w:rFonts w:ascii="Times New Roman" w:hAnsi="Times New Roman" w:cs="Times New Roman"/>
                <w:sz w:val="24"/>
                <w:szCs w:val="24"/>
              </w:rPr>
              <w:t>registráciu, ktorú  vydal príslušný orgán iného členského štátu v súlade s týmto odsekom.</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r w:rsidRPr="003D16E8">
              <w:rPr>
                <w:rFonts w:ascii="Times New Roman" w:hAnsi="Times New Roman"/>
                <w:sz w:val="16"/>
                <w:szCs w:val="16"/>
              </w:rPr>
              <w:t>Čl. 16e</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O: 1</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P: a</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P: b</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P: c</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P: d</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P: e</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FE6883" w:rsidRPr="003D16E8">
            <w:pPr>
              <w:bidi w:val="0"/>
              <w:jc w:val="center"/>
              <w:rPr>
                <w:rFonts w:ascii="Times New Roman" w:hAnsi="Times New Roman"/>
                <w:sz w:val="16"/>
                <w:szCs w:val="16"/>
              </w:rPr>
            </w:pPr>
          </w:p>
          <w:p w:rsidR="00FE6883" w:rsidRPr="003D16E8">
            <w:pPr>
              <w:bidi w:val="0"/>
              <w:jc w:val="center"/>
              <w:rPr>
                <w:rFonts w:ascii="Times New Roman" w:hAnsi="Times New Roman"/>
                <w:sz w:val="16"/>
                <w:szCs w:val="16"/>
              </w:rPr>
            </w:pPr>
          </w:p>
          <w:p w:rsidR="00FE6883" w:rsidRPr="003D16E8">
            <w:pPr>
              <w:bidi w:val="0"/>
              <w:jc w:val="center"/>
              <w:rPr>
                <w:rFonts w:ascii="Times New Roman" w:hAnsi="Times New Roman"/>
                <w:sz w:val="16"/>
                <w:szCs w:val="16"/>
              </w:rPr>
            </w:pPr>
          </w:p>
          <w:p w:rsidR="00FE6883" w:rsidRPr="003D16E8">
            <w:pPr>
              <w:bidi w:val="0"/>
              <w:jc w:val="center"/>
              <w:rPr>
                <w:rFonts w:ascii="Times New Roman" w:hAnsi="Times New Roman"/>
                <w:sz w:val="16"/>
                <w:szCs w:val="16"/>
              </w:rPr>
            </w:pPr>
          </w:p>
          <w:p w:rsidR="00FE6883"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O: 2</w:t>
            </w:r>
          </w:p>
          <w:p w:rsidR="00C57ADC"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rsidP="00945B8C">
            <w:pPr>
              <w:pStyle w:val="Styl1"/>
              <w:tabs>
                <w:tab w:val="left" w:pos="960"/>
              </w:tabs>
              <w:bidi w:val="0"/>
              <w:ind w:left="480" w:hanging="480"/>
              <w:jc w:val="center"/>
              <w:rPr>
                <w:rFonts w:ascii="Times New Roman" w:hAnsi="Times New Roman"/>
              </w:rPr>
            </w:pPr>
            <w:r w:rsidRPr="003D16E8">
              <w:rPr>
                <w:rFonts w:ascii="Times New Roman" w:hAnsi="Times New Roman"/>
                <w:iCs/>
              </w:rPr>
              <w:t>Článok 16e</w:t>
            </w:r>
          </w:p>
          <w:p w:rsidR="005C3D98" w:rsidRPr="003D16E8" w:rsidP="00855DE8">
            <w:pPr>
              <w:pStyle w:val="Styl1"/>
              <w:tabs>
                <w:tab w:val="left" w:pos="960"/>
              </w:tabs>
              <w:bidi w:val="0"/>
              <w:ind w:left="480" w:hanging="480"/>
              <w:rPr>
                <w:rFonts w:ascii="Times New Roman" w:hAnsi="Times New Roman"/>
              </w:rPr>
            </w:pPr>
          </w:p>
          <w:p w:rsidR="005C3D98" w:rsidRPr="003D16E8" w:rsidP="00902107">
            <w:pPr>
              <w:pStyle w:val="Styl1"/>
              <w:tabs>
                <w:tab w:val="left" w:pos="960"/>
              </w:tabs>
              <w:bidi w:val="0"/>
              <w:ind w:left="480" w:hanging="480"/>
              <w:jc w:val="left"/>
              <w:rPr>
                <w:rFonts w:ascii="Times New Roman" w:hAnsi="Times New Roman"/>
              </w:rPr>
            </w:pPr>
            <w:r w:rsidRPr="003D16E8">
              <w:rPr>
                <w:rFonts w:ascii="Times New Roman" w:hAnsi="Times New Roman"/>
              </w:rPr>
              <w:t>1.</w:t>
              <w:tab/>
              <w:t>Vydanie registrácie  tradičného používania bude zamietnuté, ak žiadosť nevyhovuje článkom 16a, 16b alebo 16c alebo ak je splnená aspoň jedna z nasledujúcich podmienok:</w:t>
            </w:r>
          </w:p>
          <w:p w:rsidR="005C3D98" w:rsidRPr="003D16E8" w:rsidP="00855DE8">
            <w:pPr>
              <w:pStyle w:val="Styl1"/>
              <w:tabs>
                <w:tab w:val="left" w:pos="960"/>
              </w:tabs>
              <w:bidi w:val="0"/>
              <w:ind w:left="480" w:hanging="480"/>
              <w:rPr>
                <w:rFonts w:ascii="Times New Roman" w:hAnsi="Times New Roman"/>
              </w:rPr>
            </w:pPr>
          </w:p>
          <w:p w:rsidR="005C3D98" w:rsidRPr="003D16E8" w:rsidP="00CF3483">
            <w:pPr>
              <w:pStyle w:val="Styl1"/>
              <w:tabs>
                <w:tab w:val="left" w:pos="533"/>
                <w:tab w:val="clear" w:pos="709"/>
              </w:tabs>
              <w:bidi w:val="0"/>
              <w:ind w:left="533" w:hanging="540"/>
              <w:jc w:val="left"/>
              <w:rPr>
                <w:rFonts w:ascii="Times New Roman" w:hAnsi="Times New Roman"/>
              </w:rPr>
            </w:pPr>
            <w:r w:rsidRPr="003D16E8">
              <w:rPr>
                <w:rFonts w:ascii="Times New Roman" w:hAnsi="Times New Roman"/>
              </w:rPr>
              <w:t>(a)</w:t>
              <w:tab/>
              <w:t>kvalitatívne a/alebo kvantitatívne zloženie nezodpovedá deklarovanému zloženiu;</w:t>
            </w:r>
          </w:p>
          <w:p w:rsidR="005C3D98" w:rsidRPr="003D16E8" w:rsidP="00CF3483">
            <w:pPr>
              <w:pStyle w:val="Styl1"/>
              <w:tabs>
                <w:tab w:val="left" w:pos="533"/>
                <w:tab w:val="clear" w:pos="709"/>
              </w:tabs>
              <w:bidi w:val="0"/>
              <w:ind w:left="533" w:hanging="540"/>
              <w:rPr>
                <w:rFonts w:ascii="Times New Roman" w:hAnsi="Times New Roman"/>
              </w:rPr>
            </w:pPr>
          </w:p>
          <w:p w:rsidR="005C3D98" w:rsidRPr="003D16E8" w:rsidP="00CF3483">
            <w:pPr>
              <w:pStyle w:val="Styl1"/>
              <w:tabs>
                <w:tab w:val="left" w:pos="533"/>
                <w:tab w:val="clear" w:pos="709"/>
              </w:tabs>
              <w:bidi w:val="0"/>
              <w:ind w:left="533" w:hanging="540"/>
              <w:jc w:val="left"/>
              <w:rPr>
                <w:rFonts w:ascii="Times New Roman" w:hAnsi="Times New Roman"/>
              </w:rPr>
            </w:pPr>
            <w:r w:rsidRPr="003D16E8">
              <w:rPr>
                <w:rFonts w:ascii="Times New Roman" w:hAnsi="Times New Roman"/>
              </w:rPr>
              <w:t>(b)</w:t>
              <w:tab/>
              <w:t>indikácie nezodpovedajú podmienkam uvedeným v článku 16a;</w:t>
            </w:r>
          </w:p>
          <w:p w:rsidR="005C3D98" w:rsidRPr="003D16E8" w:rsidP="00CF3483">
            <w:pPr>
              <w:pStyle w:val="Styl1"/>
              <w:tabs>
                <w:tab w:val="left" w:pos="533"/>
                <w:tab w:val="clear" w:pos="709"/>
              </w:tabs>
              <w:bidi w:val="0"/>
              <w:ind w:left="533" w:hanging="540"/>
              <w:rPr>
                <w:rFonts w:ascii="Times New Roman" w:hAnsi="Times New Roman"/>
              </w:rPr>
            </w:pPr>
          </w:p>
          <w:p w:rsidR="005C3D98" w:rsidRPr="003D16E8" w:rsidP="00CF3483">
            <w:pPr>
              <w:pStyle w:val="Styl1"/>
              <w:tabs>
                <w:tab w:val="left" w:pos="533"/>
                <w:tab w:val="clear" w:pos="709"/>
              </w:tabs>
              <w:bidi w:val="0"/>
              <w:ind w:left="533" w:hanging="540"/>
              <w:jc w:val="left"/>
              <w:rPr>
                <w:rFonts w:ascii="Times New Roman" w:hAnsi="Times New Roman"/>
              </w:rPr>
            </w:pPr>
            <w:r w:rsidRPr="003D16E8">
              <w:rPr>
                <w:rFonts w:ascii="Times New Roman" w:hAnsi="Times New Roman"/>
              </w:rPr>
              <w:t>(c)</w:t>
              <w:tab/>
              <w:t>produkt by mohol byť za bežných podmienok používania škodlivý;</w:t>
            </w:r>
          </w:p>
          <w:p w:rsidR="005C3D98" w:rsidRPr="003D16E8" w:rsidP="00CF3483">
            <w:pPr>
              <w:pStyle w:val="Styl1"/>
              <w:tabs>
                <w:tab w:val="left" w:pos="533"/>
                <w:tab w:val="clear" w:pos="709"/>
              </w:tabs>
              <w:bidi w:val="0"/>
              <w:ind w:left="533" w:hanging="540"/>
              <w:rPr>
                <w:rFonts w:ascii="Times New Roman" w:hAnsi="Times New Roman"/>
              </w:rPr>
            </w:pPr>
          </w:p>
          <w:p w:rsidR="00337E73" w:rsidRPr="003D16E8" w:rsidP="00CF3483">
            <w:pPr>
              <w:pStyle w:val="Styl1"/>
              <w:tabs>
                <w:tab w:val="left" w:pos="533"/>
                <w:tab w:val="clear" w:pos="709"/>
              </w:tabs>
              <w:bidi w:val="0"/>
              <w:ind w:left="533" w:hanging="540"/>
              <w:rPr>
                <w:rFonts w:ascii="Times New Roman" w:hAnsi="Times New Roman"/>
              </w:rPr>
            </w:pPr>
          </w:p>
          <w:p w:rsidR="005C3D98" w:rsidRPr="003D16E8" w:rsidP="00CF3483">
            <w:pPr>
              <w:pStyle w:val="Styl1"/>
              <w:tabs>
                <w:tab w:val="left" w:pos="533"/>
                <w:tab w:val="clear" w:pos="709"/>
              </w:tabs>
              <w:bidi w:val="0"/>
              <w:ind w:left="533" w:hanging="540"/>
              <w:jc w:val="left"/>
              <w:rPr>
                <w:rFonts w:ascii="Times New Roman" w:hAnsi="Times New Roman"/>
              </w:rPr>
            </w:pPr>
            <w:r w:rsidRPr="003D16E8">
              <w:rPr>
                <w:rFonts w:ascii="Times New Roman" w:hAnsi="Times New Roman"/>
              </w:rPr>
              <w:t>(d)</w:t>
              <w:tab/>
              <w:t>údaje o tradičnom používaní sú nedostatočné, predovšetkým, ak farmakologické účinky a účinnosť lieku nie sú hodnoverne potvrdené jeho dlhodobým používaním a skúsenosťami;</w:t>
            </w:r>
          </w:p>
          <w:p w:rsidR="005C3D98" w:rsidRPr="003D16E8" w:rsidP="00CF3483">
            <w:pPr>
              <w:pStyle w:val="Styl1"/>
              <w:tabs>
                <w:tab w:val="left" w:pos="533"/>
                <w:tab w:val="clear" w:pos="709"/>
              </w:tabs>
              <w:bidi w:val="0"/>
              <w:ind w:left="533" w:hanging="540"/>
              <w:rPr>
                <w:rFonts w:ascii="Times New Roman" w:hAnsi="Times New Roman"/>
              </w:rPr>
            </w:pPr>
          </w:p>
          <w:p w:rsidR="005C3D98" w:rsidRPr="003D16E8" w:rsidP="00CF3483">
            <w:pPr>
              <w:pStyle w:val="Styl1"/>
              <w:tabs>
                <w:tab w:val="left" w:pos="533"/>
                <w:tab w:val="clear" w:pos="709"/>
              </w:tabs>
              <w:bidi w:val="0"/>
              <w:ind w:left="533" w:hanging="540"/>
              <w:rPr>
                <w:rFonts w:ascii="Times New Roman" w:hAnsi="Times New Roman"/>
              </w:rPr>
            </w:pPr>
            <w:r w:rsidRPr="003D16E8">
              <w:rPr>
                <w:rFonts w:ascii="Times New Roman" w:hAnsi="Times New Roman"/>
              </w:rPr>
              <w:t>(e)</w:t>
              <w:tab/>
              <w:t>farmaceutická kvalita nie je uspokojivo preukázaná.</w:t>
            </w:r>
          </w:p>
          <w:p w:rsidR="005C3D98" w:rsidRPr="003D16E8" w:rsidP="00855DE8">
            <w:pPr>
              <w:pStyle w:val="Styl1"/>
              <w:tabs>
                <w:tab w:val="left" w:pos="960"/>
              </w:tabs>
              <w:bidi w:val="0"/>
              <w:ind w:left="960" w:hanging="480"/>
              <w:rPr>
                <w:rFonts w:ascii="Times New Roman" w:hAnsi="Times New Roman"/>
              </w:rPr>
            </w:pPr>
          </w:p>
          <w:p w:rsidR="00FE6883" w:rsidRPr="003D16E8" w:rsidP="00855DE8">
            <w:pPr>
              <w:pStyle w:val="Styl1"/>
              <w:tabs>
                <w:tab w:val="left" w:pos="960"/>
              </w:tabs>
              <w:bidi w:val="0"/>
              <w:ind w:left="960" w:hanging="480"/>
              <w:rPr>
                <w:rFonts w:ascii="Times New Roman" w:hAnsi="Times New Roman"/>
              </w:rPr>
            </w:pPr>
          </w:p>
          <w:p w:rsidR="00FE6883" w:rsidRPr="003D16E8" w:rsidP="00855DE8">
            <w:pPr>
              <w:pStyle w:val="Styl1"/>
              <w:tabs>
                <w:tab w:val="left" w:pos="960"/>
              </w:tabs>
              <w:bidi w:val="0"/>
              <w:ind w:left="960" w:hanging="480"/>
              <w:rPr>
                <w:rFonts w:ascii="Times New Roman" w:hAnsi="Times New Roman"/>
              </w:rPr>
            </w:pPr>
          </w:p>
          <w:p w:rsidR="00FE6883" w:rsidRPr="003D16E8" w:rsidP="00855DE8">
            <w:pPr>
              <w:pStyle w:val="Styl1"/>
              <w:tabs>
                <w:tab w:val="left" w:pos="960"/>
              </w:tabs>
              <w:bidi w:val="0"/>
              <w:ind w:left="960" w:hanging="480"/>
              <w:rPr>
                <w:rFonts w:ascii="Times New Roman" w:hAnsi="Times New Roman"/>
              </w:rPr>
            </w:pPr>
          </w:p>
          <w:p w:rsidR="005C3D98" w:rsidRPr="003D16E8" w:rsidP="00945B8C">
            <w:pPr>
              <w:pStyle w:val="Styl1"/>
              <w:tabs>
                <w:tab w:val="left" w:pos="480"/>
                <w:tab w:val="left" w:pos="960"/>
              </w:tabs>
              <w:bidi w:val="0"/>
              <w:ind w:left="480" w:hanging="480"/>
              <w:jc w:val="left"/>
              <w:rPr>
                <w:rFonts w:ascii="Times New Roman" w:hAnsi="Times New Roman"/>
              </w:rPr>
            </w:pPr>
            <w:r w:rsidRPr="003D16E8">
              <w:rPr>
                <w:rFonts w:ascii="Times New Roman" w:hAnsi="Times New Roman"/>
              </w:rPr>
              <w:t>2.</w:t>
              <w:tab/>
              <w:t>Kompetentné orgány členských štátov oznámia žiadateľovi, Komisii a ktorémukoľvek kompetentnému orgánu, ktorý o to požiada, akékoľvek svoje prijaté rozhodnutie o zamietnutí  registrácie  tradičného používania a dôvody tohto zamietnutia.</w:t>
            </w:r>
          </w:p>
          <w:p w:rsidR="005C3D98" w:rsidRPr="003D16E8" w:rsidP="00855DE8">
            <w:pPr>
              <w:pStyle w:val="Styl1"/>
              <w:tabs>
                <w:tab w:val="left" w:pos="480"/>
              </w:tabs>
              <w:bidi w:val="0"/>
              <w:ind w:left="480" w:hanging="480"/>
              <w:rPr>
                <w:rFonts w:ascii="Times New Roman" w:hAnsi="Times New Roman"/>
                <w:iCs/>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r w:rsidRPr="003D16E8">
              <w:rPr>
                <w:rFonts w:ascii="Times New Roman" w:hAnsi="Times New Roman"/>
                <w:sz w:val="16"/>
                <w:szCs w:val="16"/>
              </w:rPr>
              <w:t>N</w:t>
            </w: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r w:rsidRPr="003D16E8">
              <w:rPr>
                <w:rFonts w:ascii="Times New Roman" w:hAnsi="Times New Roman"/>
                <w:sz w:val="16"/>
                <w:szCs w:val="16"/>
              </w:rPr>
              <w:t>N</w:t>
            </w: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r w:rsidRPr="003D16E8">
              <w:rPr>
                <w:rFonts w:ascii="Times New Roman" w:hAnsi="Times New Roman"/>
                <w:sz w:val="16"/>
                <w:szCs w:val="16"/>
              </w:rPr>
              <w:t>N</w:t>
            </w: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r w:rsidRPr="003D16E8">
              <w:rPr>
                <w:rFonts w:ascii="Times New Roman" w:hAnsi="Times New Roman"/>
                <w:sz w:val="16"/>
                <w:szCs w:val="16"/>
              </w:rPr>
              <w:t>N</w:t>
            </w: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r w:rsidRPr="003D16E8">
              <w:rPr>
                <w:rFonts w:ascii="Times New Roman" w:hAnsi="Times New Roman"/>
                <w:sz w:val="16"/>
                <w:szCs w:val="16"/>
              </w:rPr>
              <w:t>N</w:t>
            </w: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r w:rsidRPr="003D16E8">
              <w:rPr>
                <w:rFonts w:ascii="Times New Roman" w:hAnsi="Times New Roman"/>
                <w:sz w:val="16"/>
                <w:szCs w:val="16"/>
              </w:rPr>
              <w:t>N</w:t>
            </w: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FE6883" w:rsidRPr="003D16E8">
            <w:pPr>
              <w:bidi w:val="0"/>
              <w:jc w:val="center"/>
              <w:rPr>
                <w:rFonts w:ascii="Times New Roman" w:hAnsi="Times New Roman"/>
                <w:sz w:val="16"/>
                <w:szCs w:val="16"/>
              </w:rPr>
            </w:pPr>
          </w:p>
          <w:p w:rsidR="00FE6883" w:rsidRPr="003D16E8">
            <w:pPr>
              <w:bidi w:val="0"/>
              <w:jc w:val="center"/>
              <w:rPr>
                <w:rFonts w:ascii="Times New Roman" w:hAnsi="Times New Roman"/>
                <w:sz w:val="16"/>
                <w:szCs w:val="16"/>
              </w:rPr>
            </w:pPr>
          </w:p>
          <w:p w:rsidR="00FE6883"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r w:rsidRPr="003D16E8">
              <w:rPr>
                <w:rFonts w:ascii="Times New Roman" w:hAnsi="Times New Roman"/>
                <w:sz w:val="16"/>
                <w:szCs w:val="16"/>
              </w:rPr>
              <w:t>N</w:t>
            </w: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p w:rsidR="00945B8C"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F3483"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sidR="00CF3483">
              <w:rPr>
                <w:rFonts w:ascii="Times New Roman" w:hAnsi="Times New Roman"/>
                <w:sz w:val="16"/>
                <w:szCs w:val="16"/>
              </w:rPr>
              <w:t>O: 2</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P: a</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F3483"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P: b</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P: c</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P. d</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P: e</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FE6883" w:rsidRPr="003D16E8">
            <w:pPr>
              <w:bidi w:val="0"/>
              <w:jc w:val="center"/>
              <w:rPr>
                <w:rFonts w:ascii="Times New Roman" w:hAnsi="Times New Roman"/>
                <w:sz w:val="16"/>
                <w:szCs w:val="16"/>
              </w:rPr>
            </w:pPr>
          </w:p>
          <w:p w:rsidR="00FE6883" w:rsidRPr="003D16E8">
            <w:pPr>
              <w:bidi w:val="0"/>
              <w:jc w:val="center"/>
              <w:rPr>
                <w:rFonts w:ascii="Times New Roman" w:hAnsi="Times New Roman"/>
                <w:sz w:val="16"/>
                <w:szCs w:val="16"/>
              </w:rPr>
            </w:pPr>
          </w:p>
          <w:p w:rsidR="00FE6883" w:rsidRPr="003D16E8">
            <w:pPr>
              <w:bidi w:val="0"/>
              <w:jc w:val="center"/>
              <w:rPr>
                <w:rFonts w:ascii="Times New Roman" w:hAnsi="Times New Roman"/>
                <w:sz w:val="16"/>
                <w:szCs w:val="16"/>
              </w:rPr>
            </w:pPr>
          </w:p>
          <w:p w:rsidR="00FE6883" w:rsidRPr="003D16E8">
            <w:pPr>
              <w:bidi w:val="0"/>
              <w:jc w:val="center"/>
              <w:rPr>
                <w:rFonts w:ascii="Times New Roman" w:hAnsi="Times New Roman"/>
                <w:sz w:val="16"/>
                <w:szCs w:val="16"/>
              </w:rPr>
            </w:pPr>
          </w:p>
          <w:p w:rsidR="00FE6883" w:rsidRPr="003D16E8">
            <w:pPr>
              <w:bidi w:val="0"/>
              <w:jc w:val="center"/>
              <w:rPr>
                <w:rFonts w:ascii="Times New Roman" w:hAnsi="Times New Roman"/>
                <w:sz w:val="16"/>
                <w:szCs w:val="16"/>
              </w:rPr>
            </w:pPr>
          </w:p>
          <w:p w:rsidR="00FE6883"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sidR="00823326">
              <w:rPr>
                <w:rFonts w:ascii="Times New Roman" w:hAnsi="Times New Roman"/>
                <w:sz w:val="16"/>
                <w:szCs w:val="16"/>
              </w:rPr>
              <w:t>O: 4</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D86CF3" w:rsidRPr="003D16E8" w:rsidP="00CF3483">
            <w:pPr>
              <w:pStyle w:val="Styl1"/>
              <w:tabs>
                <w:tab w:val="left" w:pos="0"/>
                <w:tab w:val="clear" w:pos="567"/>
                <w:tab w:val="left" w:pos="960"/>
              </w:tabs>
              <w:bidi w:val="0"/>
              <w:jc w:val="center"/>
              <w:rPr>
                <w:rFonts w:ascii="Times New Roman" w:hAnsi="Times New Roman"/>
              </w:rPr>
            </w:pPr>
            <w:r w:rsidRPr="003D16E8" w:rsidR="00CF3483">
              <w:rPr>
                <w:rFonts w:ascii="Times New Roman" w:hAnsi="Times New Roman"/>
              </w:rPr>
              <w:t>§ 66</w:t>
            </w:r>
          </w:p>
          <w:p w:rsidR="00CF3483" w:rsidRPr="003D16E8" w:rsidP="00CF3483">
            <w:pPr>
              <w:pStyle w:val="Styl1"/>
              <w:tabs>
                <w:tab w:val="left" w:pos="0"/>
                <w:tab w:val="clear" w:pos="567"/>
                <w:tab w:val="left" w:pos="960"/>
              </w:tabs>
              <w:bidi w:val="0"/>
              <w:jc w:val="center"/>
              <w:rPr>
                <w:rFonts w:ascii="Times New Roman" w:hAnsi="Times New Roman"/>
              </w:rPr>
            </w:pPr>
          </w:p>
          <w:p w:rsidR="00CF3483" w:rsidRPr="003D16E8" w:rsidP="00CF3483">
            <w:pPr>
              <w:bidi w:val="0"/>
              <w:rPr>
                <w:rFonts w:ascii="Times New Roman" w:hAnsi="Times New Roman"/>
              </w:rPr>
            </w:pPr>
            <w:r w:rsidRPr="003D16E8">
              <w:rPr>
                <w:rFonts w:ascii="Times New Roman" w:hAnsi="Times New Roman"/>
              </w:rPr>
              <w:t>(2) Štátny ústav rozhodne o zamietnutí žiadosti o registráciu tradičného rastlinného lieku, ak žiadosť nie je v súlade s § 64 a 65 alebo, ak</w:t>
            </w:r>
          </w:p>
          <w:p w:rsidR="00CF3483" w:rsidRPr="003D16E8" w:rsidP="00CF3483">
            <w:pPr>
              <w:bidi w:val="0"/>
              <w:rPr>
                <w:rFonts w:ascii="Times New Roman" w:hAnsi="Times New Roman"/>
              </w:rPr>
            </w:pPr>
          </w:p>
          <w:p w:rsidR="00CF3483" w:rsidRPr="003D16E8" w:rsidP="00CF3483">
            <w:pPr>
              <w:bidi w:val="0"/>
              <w:rPr>
                <w:rFonts w:ascii="Times New Roman" w:hAnsi="Times New Roman"/>
              </w:rPr>
            </w:pPr>
          </w:p>
          <w:p w:rsidR="00CF3483" w:rsidRPr="003D16E8" w:rsidP="00CF3483">
            <w:pPr>
              <w:bidi w:val="0"/>
              <w:rPr>
                <w:rFonts w:ascii="Times New Roman" w:hAnsi="Times New Roman"/>
              </w:rPr>
            </w:pPr>
            <w:r w:rsidRPr="003D16E8">
              <w:rPr>
                <w:rFonts w:ascii="Times New Roman" w:hAnsi="Times New Roman"/>
              </w:rPr>
              <w:t>a) rastlinný liek nemá deklarované kvalitatívne a kvantitatívne látkové zloženie,</w:t>
            </w:r>
          </w:p>
          <w:p w:rsidR="00CF3483" w:rsidRPr="003D16E8" w:rsidP="00CF3483">
            <w:pPr>
              <w:bidi w:val="0"/>
              <w:rPr>
                <w:rFonts w:ascii="Times New Roman" w:hAnsi="Times New Roman"/>
              </w:rPr>
            </w:pPr>
            <w:r w:rsidRPr="003D16E8">
              <w:rPr>
                <w:rFonts w:ascii="Times New Roman" w:hAnsi="Times New Roman"/>
              </w:rPr>
              <w:t xml:space="preserve"> </w:t>
            </w:r>
          </w:p>
          <w:p w:rsidR="00CF3483" w:rsidRPr="003D16E8" w:rsidP="00CF3483">
            <w:pPr>
              <w:bidi w:val="0"/>
              <w:rPr>
                <w:rFonts w:ascii="Times New Roman" w:hAnsi="Times New Roman"/>
              </w:rPr>
            </w:pPr>
          </w:p>
          <w:p w:rsidR="00CF3483" w:rsidRPr="003D16E8" w:rsidP="00CF3483">
            <w:pPr>
              <w:bidi w:val="0"/>
              <w:rPr>
                <w:rFonts w:ascii="Times New Roman" w:hAnsi="Times New Roman"/>
              </w:rPr>
            </w:pPr>
            <w:r w:rsidRPr="003D16E8">
              <w:rPr>
                <w:rFonts w:ascii="Times New Roman" w:hAnsi="Times New Roman"/>
              </w:rPr>
              <w:t>b) indikácie nie sú v súlade s § 64 ods. 4 písm. a),</w:t>
            </w:r>
          </w:p>
          <w:p w:rsidR="00CF3483" w:rsidRPr="003D16E8" w:rsidP="00CF3483">
            <w:pPr>
              <w:bidi w:val="0"/>
              <w:rPr>
                <w:rFonts w:ascii="Times New Roman" w:hAnsi="Times New Roman"/>
              </w:rPr>
            </w:pPr>
            <w:r w:rsidRPr="003D16E8">
              <w:rPr>
                <w:rFonts w:ascii="Times New Roman" w:hAnsi="Times New Roman"/>
              </w:rPr>
              <w:t xml:space="preserve"> </w:t>
            </w:r>
          </w:p>
          <w:p w:rsidR="00CF3483" w:rsidRPr="003D16E8" w:rsidP="00CF3483">
            <w:pPr>
              <w:bidi w:val="0"/>
              <w:rPr>
                <w:rFonts w:ascii="Times New Roman" w:hAnsi="Times New Roman"/>
              </w:rPr>
            </w:pPr>
          </w:p>
          <w:p w:rsidR="00CF3483" w:rsidRPr="003D16E8" w:rsidP="00CF3483">
            <w:pPr>
              <w:bidi w:val="0"/>
              <w:rPr>
                <w:rFonts w:ascii="Times New Roman" w:hAnsi="Times New Roman"/>
              </w:rPr>
            </w:pPr>
            <w:r w:rsidRPr="003D16E8">
              <w:rPr>
                <w:rFonts w:ascii="Times New Roman" w:hAnsi="Times New Roman"/>
              </w:rPr>
              <w:t>c) rastlinný produkt by mohol byť za určených podmienok používania zdraviu škodlivý,</w:t>
            </w:r>
          </w:p>
          <w:p w:rsidR="00CF3483" w:rsidRPr="003D16E8" w:rsidP="00CF3483">
            <w:pPr>
              <w:bidi w:val="0"/>
              <w:rPr>
                <w:rFonts w:ascii="Times New Roman" w:hAnsi="Times New Roman"/>
              </w:rPr>
            </w:pPr>
            <w:r w:rsidRPr="003D16E8">
              <w:rPr>
                <w:rFonts w:ascii="Times New Roman" w:hAnsi="Times New Roman"/>
              </w:rPr>
              <w:t xml:space="preserve"> </w:t>
            </w:r>
          </w:p>
          <w:p w:rsidR="00CF3483" w:rsidRPr="003D16E8" w:rsidP="00CF3483">
            <w:pPr>
              <w:bidi w:val="0"/>
              <w:rPr>
                <w:rFonts w:ascii="Times New Roman" w:hAnsi="Times New Roman"/>
              </w:rPr>
            </w:pPr>
            <w:r w:rsidRPr="003D16E8">
              <w:rPr>
                <w:rFonts w:ascii="Times New Roman" w:hAnsi="Times New Roman"/>
              </w:rPr>
              <w:t>d) údaje o tradičnom používaní sú nedostatočné, najmä ak farmakologické účinky a účinnosť rastlinného lieku nie sú hodnoverne preukázané jeho dlhodobým používaním a skúsenosťami s používaním,</w:t>
            </w:r>
          </w:p>
          <w:p w:rsidR="00CF3483" w:rsidRPr="003D16E8" w:rsidP="00CF3483">
            <w:pPr>
              <w:bidi w:val="0"/>
              <w:rPr>
                <w:rFonts w:ascii="Times New Roman" w:hAnsi="Times New Roman"/>
              </w:rPr>
            </w:pPr>
          </w:p>
          <w:p w:rsidR="00CF3483" w:rsidRPr="003D16E8" w:rsidP="00CF3483">
            <w:pPr>
              <w:bidi w:val="0"/>
              <w:rPr>
                <w:rFonts w:ascii="Times New Roman" w:hAnsi="Times New Roman"/>
              </w:rPr>
            </w:pPr>
            <w:r w:rsidRPr="003D16E8">
              <w:rPr>
                <w:rFonts w:ascii="Times New Roman" w:hAnsi="Times New Roman"/>
              </w:rPr>
              <w:t>e) predložené výsledky farmaceutického skúšania nepreukázali, že aktívne zložky a pomocné látky obsiahnuté v rastlinnom lieku a lieková forma spĺňajú požiadavky na kvalitu.</w:t>
            </w:r>
          </w:p>
          <w:p w:rsidR="00902107" w:rsidRPr="003D16E8" w:rsidP="00FE6883">
            <w:pPr>
              <w:bidi w:val="0"/>
              <w:rPr>
                <w:rFonts w:ascii="Times New Roman" w:eastAsia="MS Mincho" w:hAnsi="Times New Roman"/>
              </w:rPr>
            </w:pPr>
            <w:r w:rsidRPr="003D16E8" w:rsidR="00CF3483">
              <w:rPr>
                <w:rFonts w:ascii="Times New Roman" w:hAnsi="Times New Roman"/>
                <w:highlight w:val="yellow"/>
              </w:rPr>
              <w:t xml:space="preserve"> </w:t>
            </w:r>
          </w:p>
          <w:p w:rsidR="00823326" w:rsidRPr="003D16E8" w:rsidP="00823326">
            <w:pPr>
              <w:bidi w:val="0"/>
              <w:rPr>
                <w:rFonts w:ascii="Times New Roman" w:hAnsi="Times New Roman"/>
              </w:rPr>
            </w:pPr>
            <w:r w:rsidRPr="003D16E8">
              <w:rPr>
                <w:rFonts w:ascii="Times New Roman" w:hAnsi="Times New Roman"/>
              </w:rPr>
              <w:t>(4) Štátny ústav oznámi žiadateľovi a komisii a príslušnému orgánu iného členského štátu, ktorý o to požiada, rozhodnutie o zamietnutí registrácie tradičného rastlinného lieku a dôvody zamietnutia.</w:t>
            </w:r>
          </w:p>
          <w:p w:rsidR="00C57ADC" w:rsidRPr="003D16E8" w:rsidP="00C57ADC">
            <w:pPr>
              <w:pStyle w:val="Styl1"/>
              <w:tabs>
                <w:tab w:val="left" w:pos="0"/>
                <w:tab w:val="left" w:pos="180"/>
                <w:tab w:val="clear" w:pos="567"/>
                <w:tab w:val="left" w:pos="960"/>
              </w:tabs>
              <w:bidi w:val="0"/>
              <w:jc w:val="left"/>
              <w:rPr>
                <w:rFonts w:ascii="Times New Roman" w:hAnsi="Times New Roman"/>
              </w:rPr>
            </w:pPr>
            <w:r w:rsidRPr="003D16E8">
              <w:rPr>
                <w:rFonts w:ascii="Times New Roman" w:hAnsi="Times New Roman"/>
              </w:rPr>
              <w:t>.</w:t>
            </w:r>
          </w:p>
          <w:p w:rsidR="00902107" w:rsidRPr="003D16E8" w:rsidP="00C57ADC">
            <w:pPr>
              <w:pStyle w:val="Styl1"/>
              <w:tabs>
                <w:tab w:val="left" w:pos="0"/>
                <w:tab w:val="left" w:pos="180"/>
                <w:tab w:val="clear" w:pos="567"/>
                <w:tab w:val="left" w:pos="960"/>
              </w:tabs>
              <w:bidi w:val="0"/>
              <w:jc w:val="left"/>
              <w:rPr>
                <w:rFonts w:ascii="Times New Roman" w:eastAsia="MS Mincho"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r w:rsidRPr="003D16E8">
              <w:rPr>
                <w:rFonts w:ascii="Times New Roman" w:hAnsi="Times New Roman"/>
                <w:sz w:val="16"/>
                <w:szCs w:val="16"/>
              </w:rPr>
              <w:t>Ú</w:t>
            </w: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r w:rsidRPr="003D16E8">
              <w:rPr>
                <w:rFonts w:ascii="Times New Roman" w:hAnsi="Times New Roman"/>
                <w:sz w:val="16"/>
                <w:szCs w:val="16"/>
              </w:rPr>
              <w:t>Ú</w:t>
            </w: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CF3483" w:rsidRPr="003D16E8">
            <w:pPr>
              <w:bidi w:val="0"/>
              <w:jc w:val="center"/>
              <w:rPr>
                <w:rFonts w:ascii="Times New Roman" w:hAnsi="Times New Roman"/>
                <w:sz w:val="16"/>
                <w:szCs w:val="16"/>
              </w:rPr>
            </w:pPr>
          </w:p>
          <w:p w:rsidR="00CF348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r w:rsidRPr="003D16E8">
              <w:rPr>
                <w:rFonts w:ascii="Times New Roman" w:hAnsi="Times New Roman"/>
                <w:sz w:val="16"/>
                <w:szCs w:val="16"/>
              </w:rPr>
              <w:t>Ú</w:t>
            </w: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r w:rsidRPr="003D16E8">
              <w:rPr>
                <w:rFonts w:ascii="Times New Roman" w:hAnsi="Times New Roman"/>
                <w:sz w:val="16"/>
                <w:szCs w:val="16"/>
              </w:rPr>
              <w:t>Ú</w:t>
            </w: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r w:rsidRPr="003D16E8">
              <w:rPr>
                <w:rFonts w:ascii="Times New Roman" w:hAnsi="Times New Roman"/>
                <w:sz w:val="16"/>
                <w:szCs w:val="16"/>
              </w:rPr>
              <w:t>Ú</w:t>
            </w: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FE688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r w:rsidRPr="003D16E8">
              <w:rPr>
                <w:rFonts w:ascii="Times New Roman" w:hAnsi="Times New Roman"/>
                <w:sz w:val="16"/>
                <w:szCs w:val="16"/>
              </w:rPr>
              <w:t>Ú</w:t>
            </w: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FE6883" w:rsidRPr="003D16E8">
            <w:pPr>
              <w:bidi w:val="0"/>
              <w:jc w:val="center"/>
              <w:rPr>
                <w:rFonts w:ascii="Times New Roman" w:hAnsi="Times New Roman"/>
                <w:sz w:val="16"/>
                <w:szCs w:val="16"/>
              </w:rPr>
            </w:pPr>
          </w:p>
          <w:p w:rsidR="00FE6883" w:rsidRPr="003D16E8">
            <w:pPr>
              <w:bidi w:val="0"/>
              <w:jc w:val="center"/>
              <w:rPr>
                <w:rFonts w:ascii="Times New Roman" w:hAnsi="Times New Roman"/>
                <w:sz w:val="16"/>
                <w:szCs w:val="16"/>
              </w:rPr>
            </w:pPr>
          </w:p>
          <w:p w:rsidR="00FE6883" w:rsidRPr="003D16E8">
            <w:pPr>
              <w:bidi w:val="0"/>
              <w:jc w:val="center"/>
              <w:rPr>
                <w:rFonts w:ascii="Times New Roman" w:hAnsi="Times New Roman"/>
                <w:sz w:val="16"/>
                <w:szCs w:val="16"/>
              </w:rPr>
            </w:pPr>
          </w:p>
          <w:p w:rsidR="00FE6883" w:rsidRPr="003D16E8">
            <w:pPr>
              <w:bidi w:val="0"/>
              <w:jc w:val="center"/>
              <w:rPr>
                <w:rFonts w:ascii="Times New Roman" w:hAnsi="Times New Roman"/>
                <w:sz w:val="16"/>
                <w:szCs w:val="16"/>
              </w:rPr>
            </w:pPr>
          </w:p>
          <w:p w:rsidR="00FE6883" w:rsidRPr="003D16E8">
            <w:pPr>
              <w:bidi w:val="0"/>
              <w:jc w:val="center"/>
              <w:rPr>
                <w:rFonts w:ascii="Times New Roman" w:hAnsi="Times New Roman"/>
                <w:sz w:val="16"/>
                <w:szCs w:val="16"/>
              </w:rPr>
            </w:pPr>
          </w:p>
          <w:p w:rsidR="00FE688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r w:rsidRPr="003D16E8">
              <w:rPr>
                <w:rFonts w:ascii="Times New Roman" w:hAnsi="Times New Roman"/>
                <w:sz w:val="16"/>
                <w:szCs w:val="16"/>
              </w:rPr>
              <w:t>Ú</w:t>
            </w: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Č:  16f</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O: 1</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O: 2</w:t>
            </w: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r w:rsidRPr="003D16E8">
              <w:rPr>
                <w:rFonts w:ascii="Times New Roman" w:hAnsi="Times New Roman"/>
                <w:sz w:val="16"/>
                <w:szCs w:val="16"/>
              </w:rPr>
              <w:t>O: 3</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rsidP="00337E73">
            <w:pPr>
              <w:pStyle w:val="Styl1"/>
              <w:tabs>
                <w:tab w:val="left" w:pos="480"/>
                <w:tab w:val="left" w:pos="960"/>
              </w:tabs>
              <w:bidi w:val="0"/>
              <w:ind w:left="480" w:hanging="480"/>
              <w:jc w:val="center"/>
              <w:rPr>
                <w:rFonts w:ascii="Times New Roman" w:hAnsi="Times New Roman"/>
              </w:rPr>
            </w:pPr>
            <w:r w:rsidRPr="003D16E8">
              <w:rPr>
                <w:rFonts w:ascii="Times New Roman" w:hAnsi="Times New Roman"/>
                <w:iCs/>
              </w:rPr>
              <w:t>Článok 16f</w:t>
            </w:r>
          </w:p>
          <w:p w:rsidR="005C3D98" w:rsidRPr="003D16E8" w:rsidP="00855DE8">
            <w:pPr>
              <w:pStyle w:val="Styl1"/>
              <w:tabs>
                <w:tab w:val="left" w:pos="480"/>
                <w:tab w:val="left" w:pos="960"/>
              </w:tabs>
              <w:bidi w:val="0"/>
              <w:ind w:left="480" w:hanging="480"/>
              <w:rPr>
                <w:rFonts w:ascii="Times New Roman" w:hAnsi="Times New Roman"/>
              </w:rPr>
            </w:pPr>
          </w:p>
          <w:p w:rsidR="005C3D98" w:rsidRPr="003D16E8" w:rsidP="00902107">
            <w:pPr>
              <w:pStyle w:val="Styl1"/>
              <w:tabs>
                <w:tab w:val="left" w:pos="480"/>
                <w:tab w:val="left" w:pos="960"/>
              </w:tabs>
              <w:bidi w:val="0"/>
              <w:ind w:left="480" w:hanging="480"/>
              <w:jc w:val="left"/>
              <w:rPr>
                <w:rFonts w:ascii="Times New Roman" w:hAnsi="Times New Roman"/>
              </w:rPr>
            </w:pPr>
            <w:r w:rsidRPr="003D16E8">
              <w:rPr>
                <w:rFonts w:ascii="Times New Roman" w:hAnsi="Times New Roman"/>
              </w:rPr>
              <w:t>1.</w:t>
              <w:tab/>
              <w:t>V súlade s postupom uvedeným v článku 121 ods. 2 sa vypracuje zoznam rastlinných látok, rastlinných prípravkov a ich kombinácií určených na používanie v tradičných rastlinných liekoch. Tento zoznam bude obsahovať pre každú rastlinnú látku jej indikáciu, špecifikovaný obsah a dávkovanie, spôsob podávania a všetky ostatné informácie nevyhnutne potrebné na bezpečné používanie rastlinnej látky vo forme tradičného lieku.</w:t>
            </w:r>
          </w:p>
          <w:p w:rsidR="005C3D98" w:rsidRPr="003D16E8" w:rsidP="00855DE8">
            <w:pPr>
              <w:pStyle w:val="Styl1"/>
              <w:tabs>
                <w:tab w:val="left" w:pos="480"/>
                <w:tab w:val="left" w:pos="960"/>
              </w:tabs>
              <w:bidi w:val="0"/>
              <w:ind w:left="480" w:hanging="480"/>
              <w:rPr>
                <w:rFonts w:ascii="Times New Roman" w:hAnsi="Times New Roman"/>
              </w:rPr>
            </w:pPr>
          </w:p>
          <w:p w:rsidR="005C3D98" w:rsidRPr="003D16E8" w:rsidP="00902107">
            <w:pPr>
              <w:pStyle w:val="Styl1"/>
              <w:tabs>
                <w:tab w:val="left" w:pos="480"/>
                <w:tab w:val="left" w:pos="960"/>
              </w:tabs>
              <w:bidi w:val="0"/>
              <w:ind w:left="480" w:hanging="480"/>
              <w:jc w:val="left"/>
              <w:rPr>
                <w:rFonts w:ascii="Times New Roman" w:hAnsi="Times New Roman"/>
              </w:rPr>
            </w:pPr>
            <w:r w:rsidRPr="003D16E8">
              <w:rPr>
                <w:rFonts w:ascii="Times New Roman" w:hAnsi="Times New Roman"/>
              </w:rPr>
              <w:t>2.</w:t>
              <w:tab/>
              <w:t>Ak sa žiadosť o  registráciu  tradičného používania týka rastlinnej látky, rastlinného prípravku alebo ich kombinácie, ktoré sa nachádzajú v zozname uvedenom v odseku 1, údaje špecifikované v článku 16c ods. 1 písm. b), c) a d) sa nemusia predložiť. Článok 16e ods. 1 písm. c) a d) sa neuplatňuje.</w:t>
            </w:r>
          </w:p>
          <w:p w:rsidR="005C3D98" w:rsidRPr="003D16E8" w:rsidP="00855DE8">
            <w:pPr>
              <w:pStyle w:val="Styl1"/>
              <w:tabs>
                <w:tab w:val="left" w:pos="480"/>
                <w:tab w:val="left" w:pos="960"/>
              </w:tabs>
              <w:bidi w:val="0"/>
              <w:ind w:left="480" w:hanging="480"/>
              <w:rPr>
                <w:rFonts w:ascii="Times New Roman" w:hAnsi="Times New Roman"/>
              </w:rPr>
            </w:pPr>
          </w:p>
          <w:p w:rsidR="005C3D98" w:rsidRPr="003D16E8" w:rsidP="00902107">
            <w:pPr>
              <w:pStyle w:val="Styl1"/>
              <w:tabs>
                <w:tab w:val="left" w:pos="480"/>
                <w:tab w:val="left" w:pos="960"/>
              </w:tabs>
              <w:bidi w:val="0"/>
              <w:ind w:left="480" w:hanging="480"/>
              <w:jc w:val="left"/>
              <w:rPr>
                <w:rFonts w:ascii="Times New Roman" w:hAnsi="Times New Roman"/>
              </w:rPr>
            </w:pPr>
            <w:r w:rsidRPr="003D16E8">
              <w:rPr>
                <w:rFonts w:ascii="Times New Roman" w:hAnsi="Times New Roman"/>
              </w:rPr>
              <w:t>3.</w:t>
              <w:tab/>
              <w:t>Ak sa rastlinná látka, rastlinný prípravok alebo ich kombinácia vyškrtne zo zoznamu uvedeného v odseku 1, registrácie vydané na základe odseku 2 pre rastlinné lieky obsahujúce túto látku budú zrušené, ak sa v priebehu troch mesiacov nepredložia údaje a dokumenty uvedené v článku 16c ods. 1.</w:t>
            </w:r>
          </w:p>
          <w:p w:rsidR="005C3D98" w:rsidRPr="003D16E8" w:rsidP="00855DE8">
            <w:pPr>
              <w:pStyle w:val="Styl1"/>
              <w:tabs>
                <w:tab w:val="left" w:pos="480"/>
              </w:tabs>
              <w:bidi w:val="0"/>
              <w:ind w:left="480" w:hanging="480"/>
              <w:rPr>
                <w:rFonts w:ascii="Times New Roman" w:hAnsi="Times New Roman"/>
                <w:iCs/>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C57ADC"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r w:rsidRPr="003D16E8" w:rsidR="00533338">
              <w:rPr>
                <w:rFonts w:ascii="Times New Roman" w:hAnsi="Times New Roman"/>
                <w:sz w:val="16"/>
                <w:szCs w:val="16"/>
              </w:rPr>
              <w:t>n.a.</w:t>
            </w: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r w:rsidRPr="003D16E8">
              <w:rPr>
                <w:rFonts w:ascii="Times New Roman" w:hAnsi="Times New Roman"/>
                <w:sz w:val="16"/>
                <w:szCs w:val="16"/>
              </w:rPr>
              <w:t>N</w:t>
            </w: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r w:rsidRPr="003D16E8">
              <w:rPr>
                <w:rFonts w:ascii="Times New Roman" w:hAnsi="Times New Roman"/>
                <w:sz w:val="16"/>
                <w:szCs w:val="16"/>
              </w:rPr>
              <w:t>N</w:t>
            </w: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r w:rsidRPr="003D16E8" w:rsidR="00F07403">
              <w:rPr>
                <w:rFonts w:ascii="Times New Roman" w:hAnsi="Times New Roman"/>
                <w:sz w:val="16"/>
                <w:szCs w:val="16"/>
              </w:rPr>
              <w:t>§ 66</w:t>
            </w: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r w:rsidRPr="003D16E8" w:rsidR="00F07403">
              <w:rPr>
                <w:rFonts w:ascii="Times New Roman" w:hAnsi="Times New Roman"/>
                <w:sz w:val="16"/>
                <w:szCs w:val="16"/>
              </w:rPr>
              <w:t xml:space="preserve">O: </w:t>
            </w:r>
            <w:r w:rsidRPr="003D16E8">
              <w:rPr>
                <w:rFonts w:ascii="Times New Roman" w:hAnsi="Times New Roman"/>
                <w:sz w:val="16"/>
                <w:szCs w:val="16"/>
              </w:rPr>
              <w:t>3</w:t>
            </w: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r w:rsidRPr="003D16E8">
              <w:rPr>
                <w:rFonts w:ascii="Times New Roman" w:hAnsi="Times New Roman"/>
                <w:sz w:val="16"/>
                <w:szCs w:val="16"/>
              </w:rPr>
              <w:t xml:space="preserve">O: </w:t>
            </w:r>
            <w:r w:rsidRPr="003D16E8" w:rsidR="00F07403">
              <w:rPr>
                <w:rFonts w:ascii="Times New Roman" w:hAnsi="Times New Roman"/>
                <w:sz w:val="16"/>
                <w:szCs w:val="16"/>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902107" w:rsidRPr="003D16E8" w:rsidP="00C57ADC">
            <w:pPr>
              <w:pStyle w:val="Styl1"/>
              <w:tabs>
                <w:tab w:val="left" w:pos="0"/>
                <w:tab w:val="clear" w:pos="567"/>
                <w:tab w:val="clear" w:pos="709"/>
              </w:tabs>
              <w:bidi w:val="0"/>
              <w:jc w:val="left"/>
              <w:rPr>
                <w:rFonts w:ascii="Times New Roman" w:hAnsi="Times New Roman"/>
              </w:rPr>
            </w:pPr>
          </w:p>
          <w:p w:rsidR="00902107" w:rsidRPr="003D16E8" w:rsidP="00C57ADC">
            <w:pPr>
              <w:pStyle w:val="Styl1"/>
              <w:tabs>
                <w:tab w:val="left" w:pos="0"/>
                <w:tab w:val="clear" w:pos="567"/>
                <w:tab w:val="clear" w:pos="709"/>
              </w:tabs>
              <w:bidi w:val="0"/>
              <w:jc w:val="left"/>
              <w:rPr>
                <w:rFonts w:ascii="Times New Roman" w:hAnsi="Times New Roman"/>
              </w:rPr>
            </w:pPr>
          </w:p>
          <w:p w:rsidR="00533338" w:rsidRPr="003D16E8" w:rsidP="00C57ADC">
            <w:pPr>
              <w:pStyle w:val="Styl1"/>
              <w:tabs>
                <w:tab w:val="left" w:pos="0"/>
                <w:tab w:val="clear" w:pos="567"/>
                <w:tab w:val="clear" w:pos="709"/>
              </w:tabs>
              <w:bidi w:val="0"/>
              <w:jc w:val="left"/>
              <w:rPr>
                <w:rFonts w:ascii="Times New Roman" w:hAnsi="Times New Roman"/>
              </w:rPr>
            </w:pPr>
          </w:p>
          <w:p w:rsidR="00533338" w:rsidRPr="003D16E8" w:rsidP="00C57ADC">
            <w:pPr>
              <w:pStyle w:val="Styl1"/>
              <w:tabs>
                <w:tab w:val="left" w:pos="0"/>
                <w:tab w:val="clear" w:pos="567"/>
                <w:tab w:val="clear" w:pos="709"/>
              </w:tabs>
              <w:bidi w:val="0"/>
              <w:jc w:val="left"/>
              <w:rPr>
                <w:rFonts w:ascii="Times New Roman" w:hAnsi="Times New Roman"/>
              </w:rPr>
            </w:pPr>
          </w:p>
          <w:p w:rsidR="00533338" w:rsidRPr="003D16E8" w:rsidP="00C57ADC">
            <w:pPr>
              <w:pStyle w:val="Styl1"/>
              <w:tabs>
                <w:tab w:val="left" w:pos="0"/>
                <w:tab w:val="clear" w:pos="567"/>
                <w:tab w:val="clear" w:pos="709"/>
              </w:tabs>
              <w:bidi w:val="0"/>
              <w:jc w:val="left"/>
              <w:rPr>
                <w:rFonts w:ascii="Times New Roman" w:hAnsi="Times New Roman"/>
              </w:rPr>
            </w:pPr>
          </w:p>
          <w:p w:rsidR="00533338" w:rsidRPr="003D16E8" w:rsidP="00C57ADC">
            <w:pPr>
              <w:pStyle w:val="Styl1"/>
              <w:tabs>
                <w:tab w:val="left" w:pos="0"/>
                <w:tab w:val="clear" w:pos="567"/>
                <w:tab w:val="clear" w:pos="709"/>
              </w:tabs>
              <w:bidi w:val="0"/>
              <w:jc w:val="left"/>
              <w:rPr>
                <w:rFonts w:ascii="Times New Roman" w:hAnsi="Times New Roman"/>
              </w:rPr>
            </w:pPr>
          </w:p>
          <w:p w:rsidR="00533338" w:rsidRPr="003D16E8" w:rsidP="00C57ADC">
            <w:pPr>
              <w:pStyle w:val="Styl1"/>
              <w:tabs>
                <w:tab w:val="left" w:pos="0"/>
                <w:tab w:val="clear" w:pos="567"/>
                <w:tab w:val="clear" w:pos="709"/>
              </w:tabs>
              <w:bidi w:val="0"/>
              <w:jc w:val="left"/>
              <w:rPr>
                <w:rFonts w:ascii="Times New Roman" w:hAnsi="Times New Roman"/>
              </w:rPr>
            </w:pPr>
          </w:p>
          <w:p w:rsidR="00533338" w:rsidRPr="003D16E8" w:rsidP="00C57ADC">
            <w:pPr>
              <w:pStyle w:val="Styl1"/>
              <w:tabs>
                <w:tab w:val="left" w:pos="0"/>
                <w:tab w:val="clear" w:pos="567"/>
                <w:tab w:val="clear" w:pos="709"/>
              </w:tabs>
              <w:bidi w:val="0"/>
              <w:jc w:val="left"/>
              <w:rPr>
                <w:rFonts w:ascii="Times New Roman" w:hAnsi="Times New Roman"/>
              </w:rPr>
            </w:pPr>
          </w:p>
          <w:p w:rsidR="00533338" w:rsidRPr="003D16E8" w:rsidP="00C57ADC">
            <w:pPr>
              <w:pStyle w:val="Styl1"/>
              <w:tabs>
                <w:tab w:val="left" w:pos="0"/>
                <w:tab w:val="clear" w:pos="567"/>
                <w:tab w:val="clear" w:pos="709"/>
              </w:tabs>
              <w:bidi w:val="0"/>
              <w:jc w:val="left"/>
              <w:rPr>
                <w:rFonts w:ascii="Times New Roman" w:hAnsi="Times New Roman"/>
              </w:rPr>
            </w:pPr>
          </w:p>
          <w:p w:rsidR="00533338" w:rsidRPr="003D16E8" w:rsidP="00C57ADC">
            <w:pPr>
              <w:pStyle w:val="Styl1"/>
              <w:tabs>
                <w:tab w:val="left" w:pos="0"/>
                <w:tab w:val="clear" w:pos="567"/>
                <w:tab w:val="clear" w:pos="709"/>
              </w:tabs>
              <w:bidi w:val="0"/>
              <w:jc w:val="left"/>
              <w:rPr>
                <w:rFonts w:ascii="Times New Roman" w:hAnsi="Times New Roman"/>
              </w:rPr>
            </w:pPr>
          </w:p>
          <w:p w:rsidR="00533338" w:rsidRPr="003D16E8" w:rsidP="00C57ADC">
            <w:pPr>
              <w:pStyle w:val="Styl1"/>
              <w:tabs>
                <w:tab w:val="left" w:pos="0"/>
                <w:tab w:val="clear" w:pos="567"/>
                <w:tab w:val="clear" w:pos="709"/>
              </w:tabs>
              <w:bidi w:val="0"/>
              <w:jc w:val="left"/>
              <w:rPr>
                <w:rFonts w:ascii="Times New Roman" w:hAnsi="Times New Roman"/>
              </w:rPr>
            </w:pPr>
          </w:p>
          <w:p w:rsidR="00533338" w:rsidRPr="003D16E8" w:rsidP="00C57ADC">
            <w:pPr>
              <w:pStyle w:val="Styl1"/>
              <w:tabs>
                <w:tab w:val="left" w:pos="0"/>
                <w:tab w:val="clear" w:pos="567"/>
                <w:tab w:val="clear" w:pos="709"/>
              </w:tabs>
              <w:bidi w:val="0"/>
              <w:jc w:val="left"/>
              <w:rPr>
                <w:rFonts w:ascii="Times New Roman" w:hAnsi="Times New Roman"/>
              </w:rPr>
            </w:pPr>
          </w:p>
          <w:p w:rsidR="00533338" w:rsidRPr="003D16E8" w:rsidP="00C57ADC">
            <w:pPr>
              <w:pStyle w:val="Styl1"/>
              <w:tabs>
                <w:tab w:val="left" w:pos="0"/>
                <w:tab w:val="clear" w:pos="567"/>
                <w:tab w:val="clear" w:pos="709"/>
              </w:tabs>
              <w:bidi w:val="0"/>
              <w:jc w:val="left"/>
              <w:rPr>
                <w:rFonts w:ascii="Times New Roman" w:hAnsi="Times New Roman"/>
              </w:rPr>
            </w:pPr>
          </w:p>
          <w:p w:rsidR="00533338" w:rsidRPr="003D16E8" w:rsidP="00C57ADC">
            <w:pPr>
              <w:pStyle w:val="Styl1"/>
              <w:tabs>
                <w:tab w:val="left" w:pos="0"/>
                <w:tab w:val="clear" w:pos="567"/>
                <w:tab w:val="clear" w:pos="709"/>
              </w:tabs>
              <w:bidi w:val="0"/>
              <w:jc w:val="left"/>
              <w:rPr>
                <w:rFonts w:ascii="Times New Roman" w:hAnsi="Times New Roman"/>
              </w:rPr>
            </w:pPr>
          </w:p>
          <w:p w:rsidR="00533338" w:rsidRPr="003D16E8" w:rsidP="00C57ADC">
            <w:pPr>
              <w:pStyle w:val="Styl1"/>
              <w:tabs>
                <w:tab w:val="left" w:pos="0"/>
                <w:tab w:val="clear" w:pos="567"/>
                <w:tab w:val="clear" w:pos="709"/>
              </w:tabs>
              <w:bidi w:val="0"/>
              <w:jc w:val="left"/>
              <w:rPr>
                <w:rFonts w:ascii="Times New Roman" w:hAnsi="Times New Roman"/>
              </w:rPr>
            </w:pPr>
          </w:p>
          <w:p w:rsidR="00F07403" w:rsidRPr="003D16E8" w:rsidP="00F07403">
            <w:pPr>
              <w:bidi w:val="0"/>
              <w:rPr>
                <w:rFonts w:ascii="Times New Roman" w:hAnsi="Times New Roman"/>
              </w:rPr>
            </w:pPr>
            <w:r w:rsidRPr="003D16E8">
              <w:rPr>
                <w:rFonts w:ascii="Times New Roman" w:hAnsi="Times New Roman"/>
              </w:rPr>
              <w:t>(3) Ak tradičný rastlinný liek obsahuje rastlinnú látku, rastlinný prípravok alebo ich kombináciu uvedenú v zozname rastlinných látok, rastlinných prípravkov a ich kombinácií určených na používanie v tradičných rastlinných liekoch podľa § 64 ods. 2, ustanovenia § 65 ods. 1 písm. d) až f) a odseku 1 písm. c) a d) sa neuplatňujú.</w:t>
            </w:r>
          </w:p>
          <w:p w:rsidR="00902107" w:rsidRPr="003D16E8" w:rsidP="00C57ADC">
            <w:pPr>
              <w:pStyle w:val="PlainText"/>
              <w:bidi w:val="0"/>
              <w:rPr>
                <w:rFonts w:ascii="Times New Roman" w:eastAsia="MS Mincho" w:hAnsi="Times New Roman" w:cs="Times New Roman"/>
                <w:sz w:val="24"/>
                <w:szCs w:val="24"/>
              </w:rPr>
            </w:pPr>
          </w:p>
          <w:p w:rsidR="00F07403" w:rsidRPr="003D16E8" w:rsidP="00F07403">
            <w:pPr>
              <w:bidi w:val="0"/>
              <w:rPr>
                <w:rFonts w:ascii="Times New Roman" w:hAnsi="Times New Roman"/>
              </w:rPr>
            </w:pPr>
            <w:r w:rsidRPr="003D16E8">
              <w:rPr>
                <w:rFonts w:ascii="Times New Roman" w:hAnsi="Times New Roman"/>
              </w:rPr>
              <w:t>(5) Ak sa rastlinná látka, rastlinný prípravok alebo ich kombinácia vyškrtne zo zoznamu rastlinných látok, rastlinných prípravkov a ich kombinácií určených na používanie v tradičných rastlinných liekoch, štátny ústav povolenie o registrácii tradičného rastlinného lieku obsahujúceho túto rastlinnú látku, rastlinný prípravok alebo ich kombináciu vydané na základe žiadosti o registráciu podľa § 65 ods. 1 a 2 zruší, ak držiteľ registrácie tradičného rastlinného lieku do troch mesiacov nepredloží údaje a dokumenty podľa § 65 ods. 1 písm. d) až f).</w:t>
            </w:r>
          </w:p>
          <w:p w:rsidR="00902107" w:rsidRPr="003D16E8" w:rsidP="00C57ADC">
            <w:pPr>
              <w:pStyle w:val="PlainText"/>
              <w:bidi w:val="0"/>
              <w:rPr>
                <w:rFonts w:ascii="Times New Roman" w:eastAsia="MS Mincho" w:hAnsi="Times New Roman" w:cs="Times New Roman"/>
                <w:sz w:val="24"/>
                <w:szCs w:val="24"/>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r w:rsidRPr="003D16E8">
              <w:rPr>
                <w:rFonts w:ascii="Times New Roman" w:hAnsi="Times New Roman"/>
                <w:sz w:val="16"/>
                <w:szCs w:val="16"/>
              </w:rPr>
              <w:t>Ú</w:t>
            </w: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r w:rsidRPr="003D16E8">
              <w:rPr>
                <w:rFonts w:ascii="Times New Roman" w:hAnsi="Times New Roman"/>
                <w:sz w:val="16"/>
                <w:szCs w:val="16"/>
              </w:rPr>
              <w:t>Ú</w:t>
            </w: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p w:rsidR="00337E73"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07403" w:rsidRPr="003D16E8">
            <w:pPr>
              <w:bidi w:val="0"/>
              <w:rPr>
                <w:rFonts w:ascii="Times New Roman" w:hAnsi="Times New Roman"/>
                <w:sz w:val="16"/>
                <w:szCs w:val="16"/>
              </w:rPr>
            </w:pPr>
          </w:p>
          <w:p w:rsidR="00F07403" w:rsidRPr="003D16E8">
            <w:pPr>
              <w:bidi w:val="0"/>
              <w:rPr>
                <w:rFonts w:ascii="Times New Roman" w:hAnsi="Times New Roman"/>
                <w:sz w:val="16"/>
                <w:szCs w:val="16"/>
              </w:rPr>
            </w:pPr>
          </w:p>
          <w:p w:rsidR="00F07403" w:rsidRPr="003D16E8">
            <w:pPr>
              <w:bidi w:val="0"/>
              <w:rPr>
                <w:rFonts w:ascii="Times New Roman" w:hAnsi="Times New Roman"/>
                <w:sz w:val="16"/>
                <w:szCs w:val="16"/>
              </w:rPr>
            </w:pPr>
          </w:p>
          <w:p w:rsidR="005C3D98" w:rsidRPr="003D16E8" w:rsidP="00F07403">
            <w:pPr>
              <w:bidi w:val="0"/>
              <w:jc w:val="center"/>
              <w:rPr>
                <w:rFonts w:ascii="Times New Roman" w:hAnsi="Times New Roman"/>
                <w:sz w:val="16"/>
                <w:szCs w:val="16"/>
              </w:rPr>
            </w:pPr>
            <w:r w:rsidRPr="003D16E8" w:rsidR="00F07403">
              <w:rPr>
                <w:rFonts w:ascii="Times New Roman" w:hAnsi="Times New Roman"/>
                <w:sz w:val="16"/>
                <w:szCs w:val="16"/>
              </w:rPr>
              <w:t>Európska k</w:t>
            </w:r>
            <w:r w:rsidRPr="003D16E8" w:rsidR="00533338">
              <w:rPr>
                <w:rFonts w:ascii="Times New Roman" w:hAnsi="Times New Roman"/>
                <w:sz w:val="16"/>
                <w:szCs w:val="16"/>
              </w:rPr>
              <w:t>omisia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r w:rsidRPr="003D16E8">
              <w:rPr>
                <w:rFonts w:ascii="Times New Roman" w:hAnsi="Times New Roman"/>
                <w:sz w:val="16"/>
                <w:szCs w:val="16"/>
              </w:rPr>
              <w:t>Č: 16g</w:t>
            </w: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r w:rsidRPr="003D16E8">
              <w:rPr>
                <w:rFonts w:ascii="Times New Roman" w:hAnsi="Times New Roman"/>
                <w:sz w:val="16"/>
                <w:szCs w:val="16"/>
              </w:rPr>
              <w:t>O: 1</w:t>
            </w: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r w:rsidRPr="003D16E8">
              <w:rPr>
                <w:rFonts w:ascii="Times New Roman" w:hAnsi="Times New Roman"/>
                <w:sz w:val="16"/>
                <w:szCs w:val="16"/>
              </w:rPr>
              <w:t>O: 2</w:t>
            </w: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r w:rsidRPr="003D16E8">
              <w:rPr>
                <w:rFonts w:ascii="Times New Roman" w:hAnsi="Times New Roman"/>
                <w:sz w:val="16"/>
                <w:szCs w:val="16"/>
              </w:rPr>
              <w:t>P: a</w:t>
            </w: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r w:rsidRPr="003D16E8">
              <w:rPr>
                <w:rFonts w:ascii="Times New Roman" w:hAnsi="Times New Roman"/>
                <w:sz w:val="16"/>
                <w:szCs w:val="16"/>
              </w:rPr>
              <w:t>P: b</w:t>
            </w: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E941B2" w:rsidRPr="003D16E8">
            <w:pPr>
              <w:bidi w:val="0"/>
              <w:jc w:val="center"/>
              <w:rPr>
                <w:rFonts w:ascii="Times New Roman" w:hAnsi="Times New Roman"/>
                <w:sz w:val="16"/>
                <w:szCs w:val="16"/>
              </w:rPr>
            </w:pPr>
          </w:p>
          <w:p w:rsidR="00E941B2" w:rsidRPr="003D16E8">
            <w:pPr>
              <w:bidi w:val="0"/>
              <w:jc w:val="center"/>
              <w:rPr>
                <w:rFonts w:ascii="Times New Roman" w:hAnsi="Times New Roman"/>
                <w:sz w:val="16"/>
                <w:szCs w:val="16"/>
              </w:rPr>
            </w:pPr>
          </w:p>
          <w:p w:rsidR="00E941B2" w:rsidRPr="003D16E8">
            <w:pPr>
              <w:bidi w:val="0"/>
              <w:jc w:val="center"/>
              <w:rPr>
                <w:rFonts w:ascii="Times New Roman" w:hAnsi="Times New Roman"/>
                <w:sz w:val="16"/>
                <w:szCs w:val="16"/>
              </w:rPr>
            </w:pPr>
          </w:p>
          <w:p w:rsidR="00E941B2"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rsidP="001F42B6">
            <w:pPr>
              <w:pStyle w:val="Styl1"/>
              <w:tabs>
                <w:tab w:val="left" w:pos="480"/>
                <w:tab w:val="left" w:pos="960"/>
              </w:tabs>
              <w:bidi w:val="0"/>
              <w:ind w:left="480" w:hanging="480"/>
              <w:jc w:val="center"/>
              <w:rPr>
                <w:rFonts w:ascii="Times New Roman" w:hAnsi="Times New Roman"/>
              </w:rPr>
            </w:pPr>
            <w:r w:rsidRPr="003D16E8">
              <w:rPr>
                <w:rFonts w:ascii="Times New Roman" w:hAnsi="Times New Roman"/>
                <w:iCs/>
              </w:rPr>
              <w:t>Článok 16g</w:t>
            </w:r>
          </w:p>
          <w:p w:rsidR="005C3D98" w:rsidRPr="003D16E8" w:rsidP="00855DE8">
            <w:pPr>
              <w:pStyle w:val="Styl1"/>
              <w:tabs>
                <w:tab w:val="left" w:pos="480"/>
                <w:tab w:val="left" w:pos="960"/>
              </w:tabs>
              <w:bidi w:val="0"/>
              <w:ind w:left="480" w:hanging="480"/>
              <w:rPr>
                <w:rFonts w:ascii="Times New Roman" w:hAnsi="Times New Roman"/>
              </w:rPr>
            </w:pPr>
          </w:p>
          <w:p w:rsidR="005C3D98" w:rsidRPr="003D16E8" w:rsidP="00902107">
            <w:pPr>
              <w:pStyle w:val="Styl1"/>
              <w:tabs>
                <w:tab w:val="left" w:pos="480"/>
                <w:tab w:val="left" w:pos="960"/>
              </w:tabs>
              <w:bidi w:val="0"/>
              <w:ind w:left="480" w:hanging="480"/>
              <w:jc w:val="left"/>
              <w:rPr>
                <w:rFonts w:ascii="Times New Roman" w:hAnsi="Times New Roman"/>
              </w:rPr>
            </w:pPr>
            <w:r w:rsidRPr="003D16E8">
              <w:rPr>
                <w:rFonts w:ascii="Times New Roman" w:hAnsi="Times New Roman"/>
              </w:rPr>
              <w:t>1.</w:t>
              <w:tab/>
              <w:t>Na registrácie  tradičného používania vydané na základe tejto kapitoly sa bude analogicky uplatňovať článok 3 ods. 1 a 2, článok 4 ods. 4, článok 6 ods. 1, článok 12, článok 17 ods. 1, články 19, 20, 23, 24, 25, 40 až 52, 70 až 85, 101 až 108, článok 111 ods. 1 a 3, články 112, 116 až 118, 122, 123, 125, článok 126 druhý pododsek a článok 127 tejto smernice, ako aj smernice Komisie 91/356/EHS</w:t>
            </w:r>
            <w:r w:rsidRPr="003D16E8">
              <w:rPr>
                <w:rFonts w:ascii="Times New Roman" w:hAnsi="Times New Roman"/>
                <w:vertAlign w:val="superscript"/>
              </w:rPr>
              <w:t>*</w:t>
            </w:r>
            <w:r w:rsidRPr="003D16E8">
              <w:rPr>
                <w:rFonts w:ascii="Times New Roman" w:hAnsi="Times New Roman"/>
              </w:rPr>
              <w:t>.</w:t>
            </w:r>
          </w:p>
          <w:p w:rsidR="005C3D98" w:rsidRPr="003D16E8" w:rsidP="00855DE8">
            <w:pPr>
              <w:pStyle w:val="Styl1"/>
              <w:tabs>
                <w:tab w:val="left" w:pos="480"/>
                <w:tab w:val="left" w:pos="960"/>
              </w:tabs>
              <w:bidi w:val="0"/>
              <w:ind w:left="480" w:hanging="480"/>
              <w:rPr>
                <w:rFonts w:ascii="Times New Roman" w:hAnsi="Times New Roman"/>
              </w:rPr>
            </w:pPr>
          </w:p>
          <w:p w:rsidR="005C3D98" w:rsidRPr="003D16E8" w:rsidP="00902107">
            <w:pPr>
              <w:pStyle w:val="Styl1"/>
              <w:tabs>
                <w:tab w:val="left" w:pos="480"/>
                <w:tab w:val="left" w:pos="960"/>
              </w:tabs>
              <w:bidi w:val="0"/>
              <w:ind w:left="480" w:hanging="480"/>
              <w:jc w:val="left"/>
              <w:rPr>
                <w:rFonts w:ascii="Times New Roman" w:hAnsi="Times New Roman"/>
              </w:rPr>
            </w:pPr>
            <w:r w:rsidRPr="003D16E8">
              <w:rPr>
                <w:rFonts w:ascii="Times New Roman" w:hAnsi="Times New Roman"/>
              </w:rPr>
              <w:t>2.</w:t>
              <w:tab/>
              <w:t>Okrem požiadaviek článkov 54 až 65 bude každá etiketa a každý príbalový leták obsahovať vyhlásenie, že:</w:t>
            </w:r>
          </w:p>
          <w:p w:rsidR="005C3D98" w:rsidRPr="003D16E8" w:rsidP="00855DE8">
            <w:pPr>
              <w:pStyle w:val="Styl1"/>
              <w:tabs>
                <w:tab w:val="left" w:pos="480"/>
                <w:tab w:val="left" w:pos="960"/>
              </w:tabs>
              <w:bidi w:val="0"/>
              <w:ind w:left="480" w:hanging="480"/>
              <w:rPr>
                <w:rFonts w:ascii="Times New Roman" w:hAnsi="Times New Roman"/>
              </w:rPr>
            </w:pPr>
          </w:p>
          <w:p w:rsidR="005C3D98" w:rsidRPr="003D16E8" w:rsidP="00902107">
            <w:pPr>
              <w:pStyle w:val="Styl1"/>
              <w:tabs>
                <w:tab w:val="left" w:pos="960"/>
              </w:tabs>
              <w:bidi w:val="0"/>
              <w:ind w:left="960" w:hanging="480"/>
              <w:jc w:val="left"/>
              <w:rPr>
                <w:rFonts w:ascii="Times New Roman" w:hAnsi="Times New Roman"/>
              </w:rPr>
            </w:pPr>
            <w:r w:rsidRPr="003D16E8">
              <w:rPr>
                <w:rFonts w:ascii="Times New Roman" w:hAnsi="Times New Roman"/>
              </w:rPr>
              <w:t>(a)</w:t>
              <w:tab/>
              <w:t>produkt je tradičným rastlinným liekom určeným na používanie pri špecifikovanej indikácii (indikáciách) výhradne na základe dlhodobého používania; a</w:t>
            </w:r>
          </w:p>
          <w:p w:rsidR="005C3D98" w:rsidRPr="003D16E8" w:rsidP="00855DE8">
            <w:pPr>
              <w:pStyle w:val="Styl1"/>
              <w:tabs>
                <w:tab w:val="left" w:pos="960"/>
              </w:tabs>
              <w:bidi w:val="0"/>
              <w:ind w:left="960" w:hanging="480"/>
              <w:rPr>
                <w:rFonts w:ascii="Times New Roman" w:hAnsi="Times New Roman"/>
              </w:rPr>
            </w:pPr>
          </w:p>
          <w:p w:rsidR="005C3D98" w:rsidRPr="003D16E8" w:rsidP="00902107">
            <w:pPr>
              <w:pStyle w:val="Styl1"/>
              <w:tabs>
                <w:tab w:val="left" w:pos="960"/>
              </w:tabs>
              <w:bidi w:val="0"/>
              <w:ind w:left="960" w:hanging="480"/>
              <w:jc w:val="left"/>
              <w:rPr>
                <w:rFonts w:ascii="Times New Roman" w:hAnsi="Times New Roman"/>
              </w:rPr>
            </w:pPr>
            <w:r w:rsidRPr="003D16E8">
              <w:rPr>
                <w:rFonts w:ascii="Times New Roman" w:hAnsi="Times New Roman"/>
              </w:rPr>
              <w:t>(b)</w:t>
              <w:tab/>
              <w:t>užívateľ by sa mal poradiť s lekárom alebo s kvalifikovaným zdravotníckym pracovníkom, ak symptómy počas užívania lieku pretrvávajú alebo ak sa objavia nežiadúce účinky, ktoré nie sú uvedené v príbalovom letáku.</w:t>
            </w:r>
          </w:p>
          <w:p w:rsidR="005C3D98" w:rsidRPr="003D16E8" w:rsidP="00855DE8">
            <w:pPr>
              <w:pStyle w:val="Styl1"/>
              <w:tabs>
                <w:tab w:val="left" w:pos="960"/>
              </w:tabs>
              <w:bidi w:val="0"/>
              <w:ind w:left="960" w:hanging="480"/>
              <w:rPr>
                <w:rFonts w:ascii="Times New Roman" w:hAnsi="Times New Roman"/>
              </w:rPr>
            </w:pPr>
          </w:p>
          <w:p w:rsidR="005C3D98" w:rsidRPr="003D16E8" w:rsidP="001F42B6">
            <w:pPr>
              <w:pStyle w:val="Styl1"/>
              <w:tabs>
                <w:tab w:val="left" w:pos="-7"/>
                <w:tab w:val="clear" w:pos="567"/>
                <w:tab w:val="clear" w:pos="709"/>
              </w:tabs>
              <w:bidi w:val="0"/>
              <w:ind w:left="-7" w:firstLine="7"/>
              <w:jc w:val="left"/>
              <w:rPr>
                <w:rFonts w:ascii="Times New Roman" w:hAnsi="Times New Roman"/>
              </w:rPr>
            </w:pPr>
            <w:r w:rsidRPr="003D16E8">
              <w:rPr>
                <w:rFonts w:ascii="Times New Roman" w:hAnsi="Times New Roman"/>
              </w:rPr>
              <w:t>Členský štát môže požadovať, aby na etikete a na príbalovom letáku bol uvedený aj charakter príslušnej tradície.</w:t>
            </w:r>
          </w:p>
          <w:p w:rsidR="005C3D98" w:rsidRPr="003D16E8" w:rsidP="00E75B4D">
            <w:pPr>
              <w:pStyle w:val="Styl1"/>
              <w:tabs>
                <w:tab w:val="left" w:pos="480"/>
                <w:tab w:val="left" w:pos="960"/>
              </w:tabs>
              <w:bidi w:val="0"/>
              <w:ind w:left="480" w:hanging="480"/>
              <w:jc w:val="left"/>
              <w:rPr>
                <w:rFonts w:ascii="Times New Roman" w:hAnsi="Times New Roman"/>
                <w:iCs/>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r w:rsidRPr="003D16E8">
              <w:rPr>
                <w:rFonts w:ascii="Times New Roman" w:hAnsi="Times New Roman"/>
                <w:sz w:val="16"/>
                <w:szCs w:val="16"/>
              </w:rPr>
              <w:t>N</w:t>
            </w: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r w:rsidRPr="003D16E8">
              <w:rPr>
                <w:rFonts w:ascii="Times New Roman" w:hAnsi="Times New Roman"/>
                <w:sz w:val="16"/>
                <w:szCs w:val="16"/>
              </w:rPr>
              <w:t>N</w:t>
            </w: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r w:rsidRPr="003D16E8">
              <w:rPr>
                <w:rFonts w:ascii="Times New Roman" w:hAnsi="Times New Roman"/>
                <w:sz w:val="16"/>
                <w:szCs w:val="16"/>
              </w:rPr>
              <w:t>N</w:t>
            </w: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r w:rsidRPr="003D16E8">
              <w:rPr>
                <w:rFonts w:ascii="Times New Roman" w:hAnsi="Times New Roman"/>
                <w:sz w:val="16"/>
                <w:szCs w:val="16"/>
              </w:rPr>
              <w:t>N</w:t>
            </w: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5E7CC9">
              <w:rPr>
                <w:rFonts w:ascii="Times New Roman" w:hAnsi="Times New Roman"/>
                <w:sz w:val="16"/>
                <w:szCs w:val="16"/>
              </w:rPr>
              <w:t>66</w:t>
            </w:r>
          </w:p>
          <w:p w:rsidR="00533338" w:rsidRPr="003D16E8">
            <w:pPr>
              <w:bidi w:val="0"/>
              <w:jc w:val="center"/>
              <w:rPr>
                <w:rFonts w:ascii="Times New Roman" w:hAnsi="Times New Roman"/>
                <w:sz w:val="16"/>
                <w:szCs w:val="16"/>
              </w:rPr>
            </w:pPr>
            <w:r w:rsidRPr="003D16E8">
              <w:rPr>
                <w:rFonts w:ascii="Times New Roman" w:hAnsi="Times New Roman"/>
                <w:sz w:val="16"/>
                <w:szCs w:val="16"/>
              </w:rPr>
              <w:t>O: 1</w:t>
            </w: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E7CC9" w:rsidRPr="003D16E8">
            <w:pPr>
              <w:bidi w:val="0"/>
              <w:jc w:val="center"/>
              <w:rPr>
                <w:rFonts w:ascii="Times New Roman" w:hAnsi="Times New Roman"/>
                <w:sz w:val="16"/>
                <w:szCs w:val="16"/>
              </w:rPr>
            </w:pPr>
          </w:p>
          <w:p w:rsidR="005E7CC9" w:rsidRPr="003D16E8">
            <w:pPr>
              <w:bidi w:val="0"/>
              <w:jc w:val="center"/>
              <w:rPr>
                <w:rFonts w:ascii="Times New Roman" w:hAnsi="Times New Roman"/>
                <w:sz w:val="16"/>
                <w:szCs w:val="16"/>
              </w:rPr>
            </w:pPr>
          </w:p>
          <w:p w:rsidR="005E7CC9" w:rsidRPr="003D16E8">
            <w:pPr>
              <w:bidi w:val="0"/>
              <w:jc w:val="center"/>
              <w:rPr>
                <w:rFonts w:ascii="Times New Roman" w:hAnsi="Times New Roman"/>
                <w:sz w:val="16"/>
                <w:szCs w:val="16"/>
              </w:rPr>
            </w:pPr>
          </w:p>
          <w:p w:rsidR="005E7CC9" w:rsidRPr="003D16E8">
            <w:pPr>
              <w:bidi w:val="0"/>
              <w:jc w:val="center"/>
              <w:rPr>
                <w:rFonts w:ascii="Times New Roman" w:hAnsi="Times New Roman"/>
                <w:sz w:val="16"/>
                <w:szCs w:val="16"/>
              </w:rPr>
            </w:pPr>
          </w:p>
          <w:p w:rsidR="005E7CC9" w:rsidRPr="003D16E8">
            <w:pPr>
              <w:bidi w:val="0"/>
              <w:jc w:val="center"/>
              <w:rPr>
                <w:rFonts w:ascii="Times New Roman" w:hAnsi="Times New Roman"/>
                <w:sz w:val="16"/>
                <w:szCs w:val="16"/>
              </w:rPr>
            </w:pPr>
          </w:p>
          <w:p w:rsidR="005E7CC9" w:rsidRPr="003D16E8">
            <w:pPr>
              <w:bidi w:val="0"/>
              <w:jc w:val="center"/>
              <w:rPr>
                <w:rFonts w:ascii="Times New Roman" w:hAnsi="Times New Roman"/>
                <w:sz w:val="16"/>
                <w:szCs w:val="16"/>
              </w:rPr>
            </w:pPr>
          </w:p>
          <w:p w:rsidR="005E7CC9" w:rsidRPr="003D16E8">
            <w:pPr>
              <w:bidi w:val="0"/>
              <w:jc w:val="center"/>
              <w:rPr>
                <w:rFonts w:ascii="Times New Roman" w:hAnsi="Times New Roman"/>
                <w:sz w:val="16"/>
                <w:szCs w:val="16"/>
              </w:rPr>
            </w:pPr>
          </w:p>
          <w:p w:rsidR="005E7CC9" w:rsidRPr="003D16E8">
            <w:pPr>
              <w:bidi w:val="0"/>
              <w:jc w:val="center"/>
              <w:rPr>
                <w:rFonts w:ascii="Times New Roman" w:hAnsi="Times New Roman"/>
                <w:sz w:val="16"/>
                <w:szCs w:val="16"/>
              </w:rPr>
            </w:pPr>
          </w:p>
          <w:p w:rsidR="005E7CC9" w:rsidRPr="003D16E8">
            <w:pPr>
              <w:bidi w:val="0"/>
              <w:jc w:val="center"/>
              <w:rPr>
                <w:rFonts w:ascii="Times New Roman" w:hAnsi="Times New Roman"/>
                <w:sz w:val="16"/>
                <w:szCs w:val="16"/>
              </w:rPr>
            </w:pPr>
          </w:p>
          <w:p w:rsidR="005E7CC9"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0A7C22">
              <w:rPr>
                <w:rFonts w:ascii="Times New Roman" w:hAnsi="Times New Roman"/>
                <w:sz w:val="16"/>
                <w:szCs w:val="16"/>
              </w:rPr>
              <w:t>61</w:t>
            </w:r>
          </w:p>
          <w:p w:rsidR="00533338" w:rsidRPr="003D16E8">
            <w:pPr>
              <w:bidi w:val="0"/>
              <w:jc w:val="center"/>
              <w:rPr>
                <w:rFonts w:ascii="Times New Roman" w:hAnsi="Times New Roman"/>
                <w:sz w:val="16"/>
                <w:szCs w:val="16"/>
              </w:rPr>
            </w:pPr>
          </w:p>
          <w:p w:rsidR="000A7C22"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r w:rsidRPr="003D16E8" w:rsidR="000A7C22">
              <w:rPr>
                <w:rFonts w:ascii="Times New Roman" w:hAnsi="Times New Roman"/>
                <w:sz w:val="16"/>
                <w:szCs w:val="16"/>
              </w:rPr>
              <w:t>O: 1</w:t>
            </w: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0A7C22" w:rsidRPr="003D16E8">
            <w:pPr>
              <w:bidi w:val="0"/>
              <w:jc w:val="center"/>
              <w:rPr>
                <w:rFonts w:ascii="Times New Roman" w:hAnsi="Times New Roman"/>
                <w:sz w:val="16"/>
                <w:szCs w:val="16"/>
              </w:rPr>
            </w:pPr>
            <w:r w:rsidRPr="003D16E8">
              <w:rPr>
                <w:rFonts w:ascii="Times New Roman" w:hAnsi="Times New Roman"/>
                <w:sz w:val="16"/>
                <w:szCs w:val="16"/>
              </w:rPr>
              <w:t>P: t</w:t>
            </w: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7B51C5" w:rsidRPr="003D16E8">
            <w:pPr>
              <w:bidi w:val="0"/>
              <w:jc w:val="center"/>
              <w:rPr>
                <w:rFonts w:ascii="Times New Roman" w:hAnsi="Times New Roman"/>
                <w:sz w:val="16"/>
                <w:szCs w:val="16"/>
              </w:rPr>
            </w:pPr>
          </w:p>
          <w:p w:rsidR="007B51C5" w:rsidRPr="003D16E8">
            <w:pPr>
              <w:bidi w:val="0"/>
              <w:jc w:val="center"/>
              <w:rPr>
                <w:rFonts w:ascii="Times New Roman" w:hAnsi="Times New Roman"/>
                <w:sz w:val="16"/>
                <w:szCs w:val="16"/>
              </w:rPr>
            </w:pPr>
          </w:p>
          <w:p w:rsidR="007B51C5" w:rsidRPr="003D16E8">
            <w:pPr>
              <w:bidi w:val="0"/>
              <w:jc w:val="center"/>
              <w:rPr>
                <w:rFonts w:ascii="Times New Roman" w:hAnsi="Times New Roman"/>
                <w:sz w:val="16"/>
                <w:szCs w:val="16"/>
              </w:rPr>
            </w:pPr>
            <w:r w:rsidRPr="003D16E8">
              <w:rPr>
                <w:rFonts w:ascii="Times New Roman" w:hAnsi="Times New Roman"/>
                <w:sz w:val="16"/>
                <w:szCs w:val="16"/>
              </w:rPr>
              <w:t>§ 62</w:t>
            </w:r>
          </w:p>
          <w:p w:rsidR="007B51C5" w:rsidRPr="003D16E8">
            <w:pPr>
              <w:bidi w:val="0"/>
              <w:jc w:val="center"/>
              <w:rPr>
                <w:rFonts w:ascii="Times New Roman" w:hAnsi="Times New Roman"/>
                <w:sz w:val="16"/>
                <w:szCs w:val="16"/>
              </w:rPr>
            </w:pPr>
            <w:r w:rsidRPr="003D16E8">
              <w:rPr>
                <w:rFonts w:ascii="Times New Roman" w:hAnsi="Times New Roman"/>
                <w:sz w:val="16"/>
                <w:szCs w:val="16"/>
              </w:rPr>
              <w:t>O: 1</w:t>
            </w:r>
          </w:p>
          <w:p w:rsidR="007B51C5" w:rsidRPr="003D16E8">
            <w:pPr>
              <w:bidi w:val="0"/>
              <w:jc w:val="center"/>
              <w:rPr>
                <w:rFonts w:ascii="Times New Roman" w:hAnsi="Times New Roman"/>
                <w:sz w:val="16"/>
                <w:szCs w:val="16"/>
              </w:rPr>
            </w:pPr>
            <w:r w:rsidRPr="003D16E8">
              <w:rPr>
                <w:rFonts w:ascii="Times New Roman" w:hAnsi="Times New Roman"/>
                <w:sz w:val="16"/>
                <w:szCs w:val="16"/>
              </w:rPr>
              <w:t>P: e</w:t>
            </w:r>
          </w:p>
          <w:p w:rsidR="007B51C5" w:rsidRPr="003D16E8">
            <w:pPr>
              <w:bidi w:val="0"/>
              <w:jc w:val="center"/>
              <w:rPr>
                <w:rFonts w:ascii="Times New Roman" w:hAnsi="Times New Roman"/>
                <w:sz w:val="16"/>
                <w:szCs w:val="16"/>
              </w:rPr>
            </w:pPr>
            <w:r w:rsidRPr="003D16E8">
              <w:rPr>
                <w:rFonts w:ascii="Times New Roman" w:hAnsi="Times New Roman"/>
                <w:sz w:val="16"/>
                <w:szCs w:val="16"/>
              </w:rPr>
              <w:t>B: 5</w:t>
            </w:r>
          </w:p>
          <w:p w:rsidR="007B51C5" w:rsidRPr="003D16E8">
            <w:pPr>
              <w:bidi w:val="0"/>
              <w:jc w:val="center"/>
              <w:rPr>
                <w:rFonts w:ascii="Times New Roman" w:hAnsi="Times New Roman"/>
                <w:sz w:val="16"/>
                <w:szCs w:val="16"/>
              </w:rPr>
            </w:pPr>
          </w:p>
          <w:p w:rsidR="007B51C5" w:rsidRPr="003D16E8">
            <w:pPr>
              <w:bidi w:val="0"/>
              <w:jc w:val="center"/>
              <w:rPr>
                <w:rFonts w:ascii="Times New Roman" w:hAnsi="Times New Roman"/>
                <w:sz w:val="16"/>
                <w:szCs w:val="16"/>
              </w:rPr>
            </w:pPr>
          </w:p>
          <w:p w:rsidR="007B51C5" w:rsidRPr="003D16E8">
            <w:pPr>
              <w:bidi w:val="0"/>
              <w:jc w:val="center"/>
              <w:rPr>
                <w:rFonts w:ascii="Times New Roman" w:hAnsi="Times New Roman"/>
                <w:sz w:val="16"/>
                <w:szCs w:val="16"/>
              </w:rPr>
            </w:pPr>
          </w:p>
          <w:p w:rsidR="007B51C5" w:rsidRPr="003D16E8">
            <w:pPr>
              <w:bidi w:val="0"/>
              <w:jc w:val="center"/>
              <w:rPr>
                <w:rFonts w:ascii="Times New Roman" w:hAnsi="Times New Roman"/>
                <w:sz w:val="16"/>
                <w:szCs w:val="16"/>
              </w:rPr>
            </w:pPr>
          </w:p>
          <w:p w:rsidR="007B51C5" w:rsidRPr="003D16E8">
            <w:pPr>
              <w:bidi w:val="0"/>
              <w:jc w:val="center"/>
              <w:rPr>
                <w:rFonts w:ascii="Times New Roman" w:hAnsi="Times New Roman"/>
                <w:sz w:val="16"/>
                <w:szCs w:val="16"/>
              </w:rPr>
            </w:pPr>
          </w:p>
          <w:p w:rsidR="007B51C5" w:rsidRPr="003D16E8">
            <w:pPr>
              <w:bidi w:val="0"/>
              <w:jc w:val="center"/>
              <w:rPr>
                <w:rFonts w:ascii="Times New Roman" w:hAnsi="Times New Roman"/>
                <w:sz w:val="16"/>
                <w:szCs w:val="16"/>
              </w:rPr>
            </w:pPr>
          </w:p>
          <w:p w:rsidR="007B51C5" w:rsidRPr="003D16E8">
            <w:pPr>
              <w:bidi w:val="0"/>
              <w:jc w:val="center"/>
              <w:rPr>
                <w:rFonts w:ascii="Times New Roman" w:hAnsi="Times New Roman"/>
                <w:sz w:val="16"/>
                <w:szCs w:val="16"/>
              </w:rPr>
            </w:pPr>
          </w:p>
          <w:p w:rsidR="007B51C5" w:rsidRPr="003D16E8">
            <w:pPr>
              <w:bidi w:val="0"/>
              <w:jc w:val="center"/>
              <w:rPr>
                <w:rFonts w:ascii="Times New Roman" w:hAnsi="Times New Roman"/>
                <w:sz w:val="16"/>
                <w:szCs w:val="16"/>
              </w:rPr>
            </w:pPr>
          </w:p>
          <w:p w:rsidR="007B51C5"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r w:rsidRPr="003D16E8" w:rsidR="000A7C22">
              <w:rPr>
                <w:rFonts w:ascii="Times New Roman" w:hAnsi="Times New Roman"/>
                <w:sz w:val="16"/>
                <w:szCs w:val="16"/>
              </w:rPr>
              <w:t>§ 62</w:t>
            </w:r>
          </w:p>
          <w:p w:rsidR="000A7C22" w:rsidRPr="003D16E8">
            <w:pPr>
              <w:bidi w:val="0"/>
              <w:jc w:val="center"/>
              <w:rPr>
                <w:rFonts w:ascii="Times New Roman" w:hAnsi="Times New Roman"/>
                <w:sz w:val="16"/>
                <w:szCs w:val="16"/>
              </w:rPr>
            </w:pPr>
            <w:r w:rsidRPr="003D16E8">
              <w:rPr>
                <w:rFonts w:ascii="Times New Roman" w:hAnsi="Times New Roman"/>
                <w:sz w:val="16"/>
                <w:szCs w:val="16"/>
              </w:rPr>
              <w:t>O: 10</w:t>
            </w: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rsidP="00E75B4D">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5E7CC9" w:rsidRPr="003D16E8" w:rsidP="005E7CC9">
            <w:pPr>
              <w:bidi w:val="0"/>
              <w:jc w:val="center"/>
              <w:rPr>
                <w:rFonts w:ascii="Times New Roman" w:hAnsi="Times New Roman"/>
                <w:b/>
              </w:rPr>
            </w:pPr>
            <w:r w:rsidRPr="003D16E8">
              <w:rPr>
                <w:rFonts w:ascii="Times New Roman" w:hAnsi="Times New Roman"/>
                <w:b/>
              </w:rPr>
              <w:t>§ 66</w:t>
            </w:r>
          </w:p>
          <w:p w:rsidR="005E7CC9" w:rsidRPr="003D16E8" w:rsidP="005E7CC9">
            <w:pPr>
              <w:bidi w:val="0"/>
              <w:jc w:val="center"/>
              <w:rPr>
                <w:rFonts w:ascii="Times New Roman" w:hAnsi="Times New Roman"/>
                <w:b/>
                <w:highlight w:val="yellow"/>
              </w:rPr>
            </w:pPr>
          </w:p>
          <w:p w:rsidR="005E7CC9" w:rsidRPr="003D16E8" w:rsidP="005E7CC9">
            <w:pPr>
              <w:bidi w:val="0"/>
              <w:rPr>
                <w:rFonts w:ascii="Times New Roman" w:hAnsi="Times New Roman"/>
              </w:rPr>
            </w:pPr>
            <w:r w:rsidRPr="003D16E8">
              <w:rPr>
                <w:rFonts w:ascii="Times New Roman" w:hAnsi="Times New Roman"/>
              </w:rPr>
              <w:t xml:space="preserve">(1) Pri posudzovaní  a rozhodovaní o žiadosti o registráciu tradičného rastlinného lieku sa postupuje podľa § 52 až 56, ak ďalej nie je uvedené inak. </w:t>
            </w:r>
          </w:p>
          <w:p w:rsidR="00F3307F" w:rsidRPr="003D16E8" w:rsidP="00F3307F">
            <w:pPr>
              <w:pStyle w:val="Styl1"/>
              <w:tabs>
                <w:tab w:val="left" w:pos="0"/>
                <w:tab w:val="clear" w:pos="567"/>
                <w:tab w:val="clear" w:pos="709"/>
              </w:tabs>
              <w:bidi w:val="0"/>
              <w:jc w:val="left"/>
              <w:rPr>
                <w:rFonts w:ascii="Times New Roman" w:hAnsi="Times New Roman"/>
              </w:rPr>
            </w:pPr>
          </w:p>
          <w:p w:rsidR="005E7CC9" w:rsidRPr="003D16E8" w:rsidP="00F3307F">
            <w:pPr>
              <w:pStyle w:val="Styl1"/>
              <w:tabs>
                <w:tab w:val="left" w:pos="0"/>
                <w:tab w:val="clear" w:pos="567"/>
                <w:tab w:val="clear" w:pos="709"/>
              </w:tabs>
              <w:bidi w:val="0"/>
              <w:jc w:val="left"/>
              <w:rPr>
                <w:rFonts w:ascii="Times New Roman" w:hAnsi="Times New Roman"/>
              </w:rPr>
            </w:pPr>
          </w:p>
          <w:p w:rsidR="005E7CC9" w:rsidRPr="003D16E8" w:rsidP="00F3307F">
            <w:pPr>
              <w:pStyle w:val="Styl1"/>
              <w:tabs>
                <w:tab w:val="left" w:pos="0"/>
                <w:tab w:val="clear" w:pos="567"/>
                <w:tab w:val="clear" w:pos="709"/>
              </w:tabs>
              <w:bidi w:val="0"/>
              <w:jc w:val="left"/>
              <w:rPr>
                <w:rFonts w:ascii="Times New Roman" w:hAnsi="Times New Roman"/>
              </w:rPr>
            </w:pPr>
          </w:p>
          <w:p w:rsidR="005E7CC9" w:rsidRPr="003D16E8" w:rsidP="00F3307F">
            <w:pPr>
              <w:pStyle w:val="Styl1"/>
              <w:tabs>
                <w:tab w:val="left" w:pos="0"/>
                <w:tab w:val="clear" w:pos="567"/>
                <w:tab w:val="clear" w:pos="709"/>
              </w:tabs>
              <w:bidi w:val="0"/>
              <w:jc w:val="left"/>
              <w:rPr>
                <w:rFonts w:ascii="Times New Roman" w:hAnsi="Times New Roman"/>
              </w:rPr>
            </w:pPr>
          </w:p>
          <w:p w:rsidR="005E7CC9" w:rsidRPr="003D16E8" w:rsidP="00F3307F">
            <w:pPr>
              <w:pStyle w:val="Styl1"/>
              <w:tabs>
                <w:tab w:val="left" w:pos="0"/>
                <w:tab w:val="clear" w:pos="567"/>
                <w:tab w:val="clear" w:pos="709"/>
              </w:tabs>
              <w:bidi w:val="0"/>
              <w:jc w:val="left"/>
              <w:rPr>
                <w:rFonts w:ascii="Times New Roman" w:hAnsi="Times New Roman"/>
              </w:rPr>
            </w:pPr>
          </w:p>
          <w:p w:rsidR="005E7CC9" w:rsidRPr="003D16E8" w:rsidP="00F3307F">
            <w:pPr>
              <w:pStyle w:val="Styl1"/>
              <w:tabs>
                <w:tab w:val="left" w:pos="0"/>
                <w:tab w:val="clear" w:pos="567"/>
                <w:tab w:val="clear" w:pos="709"/>
              </w:tabs>
              <w:bidi w:val="0"/>
              <w:jc w:val="left"/>
              <w:rPr>
                <w:rFonts w:ascii="Times New Roman" w:hAnsi="Times New Roman"/>
              </w:rPr>
            </w:pPr>
          </w:p>
          <w:p w:rsidR="005E7CC9" w:rsidRPr="003D16E8" w:rsidP="00F3307F">
            <w:pPr>
              <w:pStyle w:val="Styl1"/>
              <w:tabs>
                <w:tab w:val="left" w:pos="0"/>
                <w:tab w:val="clear" w:pos="567"/>
                <w:tab w:val="clear" w:pos="709"/>
              </w:tabs>
              <w:bidi w:val="0"/>
              <w:jc w:val="left"/>
              <w:rPr>
                <w:rFonts w:ascii="Times New Roman" w:hAnsi="Times New Roman"/>
              </w:rPr>
            </w:pPr>
          </w:p>
          <w:p w:rsidR="005E7CC9" w:rsidRPr="003D16E8" w:rsidP="00F3307F">
            <w:pPr>
              <w:pStyle w:val="Styl1"/>
              <w:tabs>
                <w:tab w:val="left" w:pos="0"/>
                <w:tab w:val="clear" w:pos="567"/>
                <w:tab w:val="clear" w:pos="709"/>
              </w:tabs>
              <w:bidi w:val="0"/>
              <w:jc w:val="left"/>
              <w:rPr>
                <w:rFonts w:ascii="Times New Roman" w:hAnsi="Times New Roman"/>
              </w:rPr>
            </w:pPr>
          </w:p>
          <w:p w:rsidR="005E7CC9" w:rsidRPr="003D16E8" w:rsidP="00F3307F">
            <w:pPr>
              <w:pStyle w:val="Styl1"/>
              <w:tabs>
                <w:tab w:val="left" w:pos="0"/>
                <w:tab w:val="clear" w:pos="567"/>
                <w:tab w:val="clear" w:pos="709"/>
              </w:tabs>
              <w:bidi w:val="0"/>
              <w:jc w:val="left"/>
              <w:rPr>
                <w:rFonts w:ascii="Times New Roman" w:hAnsi="Times New Roman"/>
              </w:rPr>
            </w:pPr>
          </w:p>
          <w:p w:rsidR="000A7C22" w:rsidRPr="003D16E8" w:rsidP="000A7C22">
            <w:pPr>
              <w:bidi w:val="0"/>
              <w:jc w:val="center"/>
              <w:rPr>
                <w:rFonts w:ascii="Times New Roman" w:hAnsi="Times New Roman"/>
              </w:rPr>
            </w:pPr>
            <w:r w:rsidRPr="003D16E8">
              <w:rPr>
                <w:rFonts w:ascii="Times New Roman" w:hAnsi="Times New Roman"/>
              </w:rPr>
              <w:t xml:space="preserve">§ 61 </w:t>
            </w:r>
          </w:p>
          <w:p w:rsidR="000A7C22" w:rsidRPr="003D16E8" w:rsidP="000A7C22">
            <w:pPr>
              <w:bidi w:val="0"/>
              <w:jc w:val="center"/>
              <w:rPr>
                <w:rFonts w:ascii="Times New Roman" w:hAnsi="Times New Roman"/>
              </w:rPr>
            </w:pPr>
            <w:r w:rsidRPr="003D16E8">
              <w:rPr>
                <w:rFonts w:ascii="Times New Roman" w:hAnsi="Times New Roman"/>
              </w:rPr>
              <w:t>Balenie a označovanie humánneho lieku</w:t>
            </w:r>
          </w:p>
          <w:p w:rsidR="005E7CC9" w:rsidRPr="003D16E8" w:rsidP="00F3307F">
            <w:pPr>
              <w:pStyle w:val="Styl1"/>
              <w:tabs>
                <w:tab w:val="left" w:pos="0"/>
                <w:tab w:val="clear" w:pos="567"/>
                <w:tab w:val="clear" w:pos="709"/>
              </w:tabs>
              <w:bidi w:val="0"/>
              <w:jc w:val="left"/>
              <w:rPr>
                <w:rFonts w:ascii="Times New Roman" w:hAnsi="Times New Roman"/>
              </w:rPr>
            </w:pPr>
          </w:p>
          <w:p w:rsidR="000A7C22" w:rsidRPr="003D16E8" w:rsidP="000A7C22">
            <w:pPr>
              <w:autoSpaceDE w:val="0"/>
              <w:autoSpaceDN w:val="0"/>
              <w:bidi w:val="0"/>
              <w:adjustRightInd w:val="0"/>
              <w:rPr>
                <w:rFonts w:ascii="Times New Roman" w:hAnsi="Times New Roman"/>
                <w:bCs/>
                <w:lang w:val="cs-CZ"/>
              </w:rPr>
            </w:pPr>
            <w:r w:rsidRPr="003D16E8">
              <w:rPr>
                <w:rFonts w:ascii="Times New Roman" w:hAnsi="Times New Roman"/>
              </w:rPr>
              <w:t xml:space="preserve">(1) Údaje na vonkajšom obale humánneho lieku </w:t>
            </w:r>
            <w:r w:rsidRPr="003D16E8">
              <w:rPr>
                <w:rFonts w:ascii="Times New Roman" w:hAnsi="Times New Roman"/>
                <w:bCs/>
                <w:lang w:val="cs-CZ"/>
              </w:rPr>
              <w:t xml:space="preserve">na vnútornom obale </w:t>
            </w:r>
            <w:r w:rsidRPr="003D16E8">
              <w:rPr>
                <w:rFonts w:ascii="Times New Roman" w:hAnsi="Times New Roman"/>
              </w:rPr>
              <w:t xml:space="preserve"> humánneho lieku</w:t>
            </w:r>
            <w:r w:rsidRPr="003D16E8">
              <w:rPr>
                <w:rFonts w:ascii="Times New Roman" w:hAnsi="Times New Roman"/>
                <w:bCs/>
                <w:lang w:val="cs-CZ"/>
              </w:rPr>
              <w:t xml:space="preserve"> </w:t>
            </w:r>
            <w:r w:rsidRPr="003D16E8">
              <w:rPr>
                <w:rFonts w:ascii="Times New Roman" w:hAnsi="Times New Roman"/>
              </w:rPr>
              <w:t>musia byť v štátnom jazyku a musia obsahovať</w:t>
            </w:r>
          </w:p>
          <w:p w:rsidR="005E7CC9" w:rsidRPr="003D16E8" w:rsidP="00F3307F">
            <w:pPr>
              <w:pStyle w:val="Styl1"/>
              <w:tabs>
                <w:tab w:val="left" w:pos="0"/>
                <w:tab w:val="clear" w:pos="567"/>
                <w:tab w:val="clear" w:pos="709"/>
              </w:tabs>
              <w:bidi w:val="0"/>
              <w:jc w:val="left"/>
              <w:rPr>
                <w:rFonts w:ascii="Times New Roman" w:hAnsi="Times New Roman"/>
              </w:rPr>
            </w:pPr>
          </w:p>
          <w:p w:rsidR="000A7C22" w:rsidRPr="003D16E8" w:rsidP="000A7C22">
            <w:pPr>
              <w:bidi w:val="0"/>
              <w:rPr>
                <w:rFonts w:ascii="Times New Roman" w:hAnsi="Times New Roman"/>
              </w:rPr>
            </w:pPr>
            <w:r w:rsidRPr="003D16E8">
              <w:rPr>
                <w:rFonts w:ascii="Times New Roman" w:hAnsi="Times New Roman"/>
              </w:rPr>
              <w:t>t) pri tradičnom rastlinnom lieku označenie "Tradičný rastlinný liek určený na indikácie overené výhradne dlhodobým používaním".</w:t>
            </w:r>
          </w:p>
          <w:p w:rsidR="007B51C5" w:rsidRPr="003D16E8" w:rsidP="007B51C5">
            <w:pPr>
              <w:pStyle w:val="PlainText"/>
              <w:bidi w:val="0"/>
              <w:jc w:val="center"/>
              <w:rPr>
                <w:rFonts w:ascii="Times New Roman" w:eastAsia="MS Mincho" w:hAnsi="Times New Roman" w:cs="Times New Roman"/>
                <w:sz w:val="24"/>
                <w:szCs w:val="24"/>
              </w:rPr>
            </w:pPr>
          </w:p>
          <w:p w:rsidR="00F3307F" w:rsidRPr="003D16E8" w:rsidP="007B51C5">
            <w:pPr>
              <w:pStyle w:val="PlainText"/>
              <w:bidi w:val="0"/>
              <w:jc w:val="center"/>
              <w:rPr>
                <w:rFonts w:ascii="Times New Roman" w:eastAsia="MS Mincho" w:hAnsi="Times New Roman" w:cs="Times New Roman"/>
                <w:sz w:val="24"/>
                <w:szCs w:val="24"/>
              </w:rPr>
            </w:pPr>
            <w:r w:rsidRPr="003D16E8" w:rsidR="007B51C5">
              <w:rPr>
                <w:rFonts w:ascii="Times New Roman" w:eastAsia="MS Mincho" w:hAnsi="Times New Roman" w:cs="Times New Roman" w:hint="default"/>
                <w:sz w:val="24"/>
                <w:szCs w:val="24"/>
              </w:rPr>
              <w:t>§</w:t>
            </w:r>
            <w:r w:rsidRPr="003D16E8" w:rsidR="007B51C5">
              <w:rPr>
                <w:rFonts w:ascii="Times New Roman" w:eastAsia="MS Mincho" w:hAnsi="Times New Roman" w:cs="Times New Roman" w:hint="default"/>
                <w:sz w:val="24"/>
                <w:szCs w:val="24"/>
              </w:rPr>
              <w:t xml:space="preserve"> 62</w:t>
            </w:r>
          </w:p>
          <w:p w:rsidR="007B51C5" w:rsidRPr="003D16E8" w:rsidP="007B51C5">
            <w:pPr>
              <w:autoSpaceDE w:val="0"/>
              <w:autoSpaceDN w:val="0"/>
              <w:bidi w:val="0"/>
              <w:adjustRightInd w:val="0"/>
              <w:rPr>
                <w:rFonts w:ascii="Times New Roman" w:hAnsi="Times New Roman"/>
              </w:rPr>
            </w:pPr>
            <w:r w:rsidRPr="003D16E8">
              <w:rPr>
                <w:rFonts w:ascii="Times New Roman" w:hAnsi="Times New Roman"/>
              </w:rPr>
              <w:t>e) poučenie o správnom používaní humánneho lieku ak je to potrebné,  má obsahovať aj</w:t>
            </w:r>
          </w:p>
          <w:p w:rsidR="007B51C5" w:rsidRPr="003D16E8" w:rsidP="007B51C5">
            <w:pPr>
              <w:autoSpaceDE w:val="0"/>
              <w:autoSpaceDN w:val="0"/>
              <w:bidi w:val="0"/>
              <w:adjustRightInd w:val="0"/>
              <w:ind w:left="240" w:hanging="240"/>
              <w:rPr>
                <w:rFonts w:ascii="Times New Roman" w:hAnsi="Times New Roman"/>
              </w:rPr>
            </w:pPr>
            <w:r w:rsidRPr="003D16E8">
              <w:rPr>
                <w:rFonts w:ascii="Times New Roman" w:hAnsi="Times New Roman"/>
              </w:rPr>
              <w:t>5. odporúčanie konzultovať s lekárom alebo s lekárnikom problémy s používaním humánneho lieku,</w:t>
            </w:r>
          </w:p>
          <w:p w:rsidR="007B51C5" w:rsidRPr="003D16E8" w:rsidP="00F3307F">
            <w:pPr>
              <w:pStyle w:val="PlainText"/>
              <w:bidi w:val="0"/>
              <w:rPr>
                <w:rFonts w:ascii="Times New Roman" w:eastAsia="MS Mincho" w:hAnsi="Times New Roman" w:cs="Times New Roman"/>
                <w:sz w:val="24"/>
                <w:szCs w:val="24"/>
              </w:rPr>
            </w:pPr>
          </w:p>
          <w:p w:rsidR="007B51C5" w:rsidRPr="003D16E8" w:rsidP="00F3307F">
            <w:pPr>
              <w:pStyle w:val="PlainText"/>
              <w:bidi w:val="0"/>
              <w:rPr>
                <w:rFonts w:ascii="Times New Roman" w:eastAsia="MS Mincho" w:hAnsi="Times New Roman" w:cs="Times New Roman"/>
                <w:sz w:val="24"/>
                <w:szCs w:val="24"/>
              </w:rPr>
            </w:pPr>
          </w:p>
          <w:p w:rsidR="000A7C22" w:rsidRPr="003D16E8" w:rsidP="000A7C22">
            <w:pPr>
              <w:pStyle w:val="PlainText"/>
              <w:bidi w:val="0"/>
              <w:jc w:val="center"/>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w:t>
            </w:r>
            <w:r w:rsidRPr="003D16E8">
              <w:rPr>
                <w:rFonts w:ascii="Times New Roman" w:eastAsia="MS Mincho" w:hAnsi="Times New Roman" w:cs="Times New Roman" w:hint="default"/>
                <w:sz w:val="24"/>
                <w:szCs w:val="24"/>
              </w:rPr>
              <w:t xml:space="preserve"> 62</w:t>
            </w:r>
          </w:p>
          <w:p w:rsidR="000A7C22" w:rsidRPr="003D16E8" w:rsidP="000A7C22">
            <w:pPr>
              <w:bidi w:val="0"/>
              <w:rPr>
                <w:rFonts w:ascii="Times New Roman" w:hAnsi="Times New Roman"/>
              </w:rPr>
            </w:pPr>
            <w:r w:rsidRPr="003D16E8">
              <w:rPr>
                <w:rFonts w:ascii="Times New Roman" w:hAnsi="Times New Roman"/>
              </w:rPr>
              <w:t>(10) Písomná informácia pre používateľa tradičného rastlinného lieku musí obsahovať informáciu o tom, že tradičný rastlinný liek je určený na indikácie overené len jeho dlhodobým používaním.</w:t>
            </w:r>
          </w:p>
          <w:p w:rsidR="00F3307F" w:rsidRPr="003D16E8" w:rsidP="00F3307F">
            <w:pPr>
              <w:pStyle w:val="PlainText"/>
              <w:bidi w:val="0"/>
              <w:rPr>
                <w:rFonts w:ascii="Times New Roman" w:eastAsia="MS Mincho" w:hAnsi="Times New Roman" w:cs="Times New Roman"/>
                <w:sz w:val="24"/>
                <w:szCs w:val="24"/>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r w:rsidRPr="003D16E8">
              <w:rPr>
                <w:rFonts w:ascii="Times New Roman" w:hAnsi="Times New Roman"/>
                <w:sz w:val="16"/>
                <w:szCs w:val="16"/>
              </w:rPr>
              <w:t>Ú</w:t>
            </w: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0A7C22" w:rsidRPr="003D16E8">
            <w:pPr>
              <w:bidi w:val="0"/>
              <w:jc w:val="center"/>
              <w:rPr>
                <w:rFonts w:ascii="Times New Roman" w:hAnsi="Times New Roman"/>
                <w:sz w:val="16"/>
                <w:szCs w:val="16"/>
              </w:rPr>
            </w:pPr>
          </w:p>
          <w:p w:rsidR="000A7C22" w:rsidRPr="003D16E8">
            <w:pPr>
              <w:bidi w:val="0"/>
              <w:jc w:val="center"/>
              <w:rPr>
                <w:rFonts w:ascii="Times New Roman" w:hAnsi="Times New Roman"/>
                <w:sz w:val="16"/>
                <w:szCs w:val="16"/>
              </w:rPr>
            </w:pPr>
          </w:p>
          <w:p w:rsidR="000A7C22" w:rsidRPr="003D16E8">
            <w:pPr>
              <w:bidi w:val="0"/>
              <w:jc w:val="center"/>
              <w:rPr>
                <w:rFonts w:ascii="Times New Roman" w:hAnsi="Times New Roman"/>
                <w:sz w:val="16"/>
                <w:szCs w:val="16"/>
              </w:rPr>
            </w:pPr>
          </w:p>
          <w:p w:rsidR="000A7C22" w:rsidRPr="003D16E8">
            <w:pPr>
              <w:bidi w:val="0"/>
              <w:jc w:val="center"/>
              <w:rPr>
                <w:rFonts w:ascii="Times New Roman" w:hAnsi="Times New Roman"/>
                <w:sz w:val="16"/>
                <w:szCs w:val="16"/>
              </w:rPr>
            </w:pPr>
          </w:p>
          <w:p w:rsidR="000A7C22" w:rsidRPr="003D16E8">
            <w:pPr>
              <w:bidi w:val="0"/>
              <w:jc w:val="center"/>
              <w:rPr>
                <w:rFonts w:ascii="Times New Roman" w:hAnsi="Times New Roman"/>
                <w:sz w:val="16"/>
                <w:szCs w:val="16"/>
              </w:rPr>
            </w:pPr>
          </w:p>
          <w:p w:rsidR="000A7C22" w:rsidRPr="003D16E8">
            <w:pPr>
              <w:bidi w:val="0"/>
              <w:jc w:val="center"/>
              <w:rPr>
                <w:rFonts w:ascii="Times New Roman" w:hAnsi="Times New Roman"/>
                <w:sz w:val="16"/>
                <w:szCs w:val="16"/>
              </w:rPr>
            </w:pPr>
          </w:p>
          <w:p w:rsidR="000A7C22" w:rsidRPr="003D16E8">
            <w:pPr>
              <w:bidi w:val="0"/>
              <w:jc w:val="center"/>
              <w:rPr>
                <w:rFonts w:ascii="Times New Roman" w:hAnsi="Times New Roman"/>
                <w:sz w:val="16"/>
                <w:szCs w:val="16"/>
              </w:rPr>
            </w:pPr>
          </w:p>
          <w:p w:rsidR="000A7C22" w:rsidRPr="003D16E8">
            <w:pPr>
              <w:bidi w:val="0"/>
              <w:jc w:val="center"/>
              <w:rPr>
                <w:rFonts w:ascii="Times New Roman" w:hAnsi="Times New Roman"/>
                <w:sz w:val="16"/>
                <w:szCs w:val="16"/>
              </w:rPr>
            </w:pPr>
          </w:p>
          <w:p w:rsidR="000A7C22" w:rsidRPr="003D16E8">
            <w:pPr>
              <w:bidi w:val="0"/>
              <w:jc w:val="center"/>
              <w:rPr>
                <w:rFonts w:ascii="Times New Roman" w:hAnsi="Times New Roman"/>
                <w:sz w:val="16"/>
                <w:szCs w:val="16"/>
              </w:rPr>
            </w:pPr>
          </w:p>
          <w:p w:rsidR="000A7C22" w:rsidRPr="003D16E8">
            <w:pPr>
              <w:bidi w:val="0"/>
              <w:jc w:val="center"/>
              <w:rPr>
                <w:rFonts w:ascii="Times New Roman" w:hAnsi="Times New Roman"/>
                <w:sz w:val="16"/>
                <w:szCs w:val="16"/>
              </w:rPr>
            </w:pPr>
          </w:p>
          <w:p w:rsidR="000A7C22"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r w:rsidRPr="003D16E8">
              <w:rPr>
                <w:rFonts w:ascii="Times New Roman" w:hAnsi="Times New Roman"/>
                <w:sz w:val="16"/>
                <w:szCs w:val="16"/>
              </w:rPr>
              <w:t>Ú</w:t>
            </w: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0A7C22" w:rsidRPr="003D16E8">
            <w:pPr>
              <w:bidi w:val="0"/>
              <w:jc w:val="center"/>
              <w:rPr>
                <w:rFonts w:ascii="Times New Roman" w:hAnsi="Times New Roman"/>
                <w:sz w:val="16"/>
                <w:szCs w:val="16"/>
              </w:rPr>
            </w:pPr>
            <w:r w:rsidRPr="003D16E8">
              <w:rPr>
                <w:rFonts w:ascii="Times New Roman" w:hAnsi="Times New Roman"/>
                <w:sz w:val="16"/>
                <w:szCs w:val="16"/>
              </w:rPr>
              <w:t>Ú</w:t>
            </w: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r w:rsidRPr="003D16E8" w:rsidR="000A7C22">
              <w:rPr>
                <w:rFonts w:ascii="Times New Roman" w:hAnsi="Times New Roman"/>
                <w:sz w:val="16"/>
                <w:szCs w:val="16"/>
              </w:rPr>
              <w:t>Ú</w:t>
            </w: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p>
          <w:p w:rsidR="00533338"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5C3D98"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6187" w:type="dxa"/>
            <w:gridSpan w:val="3"/>
            <w:tcBorders>
              <w:top w:val="single" w:sz="4" w:space="0" w:color="auto"/>
              <w:left w:val="single" w:sz="4" w:space="0" w:color="auto"/>
              <w:bottom w:val="single" w:sz="4" w:space="0" w:color="auto"/>
              <w:right w:val="single" w:sz="4" w:space="0" w:color="auto"/>
            </w:tcBorders>
            <w:textDirection w:val="lrTb"/>
            <w:vAlign w:val="top"/>
          </w:tcPr>
          <w:p w:rsidR="00E941B2" w:rsidRPr="003D16E8" w:rsidP="00E75B4D">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8447" w:type="dxa"/>
            <w:gridSpan w:val="8"/>
            <w:tcBorders>
              <w:top w:val="single" w:sz="4" w:space="0" w:color="auto"/>
              <w:left w:val="single" w:sz="4" w:space="0" w:color="auto"/>
              <w:bottom w:val="single" w:sz="4" w:space="0" w:color="auto"/>
              <w:right w:val="single" w:sz="4" w:space="0" w:color="auto"/>
            </w:tcBorders>
            <w:textDirection w:val="lrTb"/>
            <w:vAlign w:val="top"/>
          </w:tcPr>
          <w:p w:rsidR="00E941B2" w:rsidRPr="003D16E8">
            <w:pPr>
              <w:bidi w:val="0"/>
              <w:rPr>
                <w:rFonts w:ascii="Times New Roman" w:hAnsi="Times New Roman"/>
                <w:b/>
                <w:sz w:val="16"/>
                <w:szCs w:val="16"/>
              </w:rPr>
            </w:pPr>
            <w:r w:rsidRPr="003D16E8" w:rsidR="00E75B4D">
              <w:rPr>
                <w:rFonts w:ascii="Times New Roman" w:eastAsia="MS Mincho" w:hAnsi="Times New Roman" w:hint="default"/>
                <w:b/>
              </w:rPr>
              <w:t>Zá</w:t>
            </w:r>
            <w:r w:rsidRPr="003D16E8" w:rsidR="00E75B4D">
              <w:rPr>
                <w:rFonts w:ascii="Times New Roman" w:eastAsia="MS Mincho" w:hAnsi="Times New Roman" w:hint="default"/>
                <w:b/>
              </w:rPr>
              <w:t>kon</w:t>
            </w:r>
            <w:r w:rsidRPr="003D16E8">
              <w:rPr>
                <w:rFonts w:ascii="Times New Roman" w:eastAsia="MS Mincho" w:hAnsi="Times New Roman"/>
                <w:b/>
              </w:rPr>
              <w:t xml:space="preserve"> 147/2001 Z. z. o</w:t>
            </w:r>
            <w:r w:rsidRPr="003D16E8" w:rsidR="00E75B4D">
              <w:rPr>
                <w:rFonts w:ascii="Times New Roman" w:eastAsia="MS Mincho" w:hAnsi="Times New Roman"/>
                <w:b/>
              </w:rPr>
              <w:t> </w:t>
            </w:r>
            <w:r w:rsidRPr="003D16E8">
              <w:rPr>
                <w:rFonts w:ascii="Times New Roman" w:eastAsia="MS Mincho" w:hAnsi="Times New Roman"/>
                <w:b/>
              </w:rPr>
              <w:t>reklame</w:t>
            </w:r>
            <w:r w:rsidRPr="003D16E8" w:rsidR="00E75B4D">
              <w:rPr>
                <w:rFonts w:ascii="Times New Roman" w:eastAsia="MS Mincho" w:hAnsi="Times New Roman"/>
                <w:b/>
              </w:rPr>
              <w:t xml:space="preserve"> v </w:t>
            </w:r>
            <w:r w:rsidRPr="003D16E8" w:rsidR="00E75B4D">
              <w:rPr>
                <w:rFonts w:ascii="Times New Roman" w:eastAsia="MS Mincho" w:hAnsi="Times New Roman" w:hint="default"/>
                <w:b/>
              </w:rPr>
              <w:t>znení</w:t>
            </w:r>
            <w:r w:rsidRPr="003D16E8" w:rsidR="00E75B4D">
              <w:rPr>
                <w:rFonts w:ascii="Times New Roman" w:eastAsia="MS Mincho" w:hAnsi="Times New Roman" w:hint="default"/>
                <w:b/>
              </w:rPr>
              <w:t xml:space="preserve"> neskorší</w:t>
            </w:r>
            <w:r w:rsidRPr="003D16E8" w:rsidR="00E75B4D">
              <w:rPr>
                <w:rFonts w:ascii="Times New Roman" w:eastAsia="MS Mincho" w:hAnsi="Times New Roman" w:hint="default"/>
                <w:b/>
              </w:rPr>
              <w:t>c</w:t>
            </w:r>
            <w:r w:rsidRPr="003D16E8" w:rsidR="00E75B4D">
              <w:rPr>
                <w:rFonts w:ascii="Times New Roman" w:eastAsia="MS Mincho" w:hAnsi="Times New Roman" w:hint="default"/>
                <w:b/>
              </w:rPr>
              <w:t>h predpisov</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rPr>
            </w:pPr>
            <w:r w:rsidRPr="003D16E8">
              <w:rPr>
                <w:rFonts w:ascii="Times New Roman" w:hAnsi="Times New Roman"/>
              </w:rPr>
              <w:t>3</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rPr>
            </w:pPr>
            <w:r w:rsidRPr="003D16E8">
              <w:rPr>
                <w:rFonts w:ascii="Times New Roman" w:hAnsi="Times New Roman"/>
              </w:rPr>
              <w:t>4</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sz w:val="16"/>
                <w:szCs w:val="16"/>
              </w:rPr>
            </w:pPr>
            <w:r w:rsidRPr="003D16E8">
              <w:rPr>
                <w:rFonts w:ascii="Times New Roman" w:hAnsi="Times New Roman"/>
                <w:sz w:val="16"/>
                <w:szCs w:val="16"/>
              </w:rPr>
              <w:t>Spôsob transpozície</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jc w:val="both"/>
              <w:rPr>
                <w:rFonts w:ascii="Times New Roman" w:hAnsi="Times New Roman"/>
                <w:sz w:val="16"/>
                <w:szCs w:val="16"/>
              </w:rPr>
            </w:pPr>
            <w:r w:rsidRPr="003D16E8">
              <w:rPr>
                <w:rFonts w:ascii="Times New Roman" w:hAnsi="Times New Roman"/>
                <w:sz w:val="16"/>
                <w:szCs w:val="16"/>
              </w:rPr>
              <w:t>Číslo</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sz w:val="16"/>
                <w:szCs w:val="16"/>
              </w:rPr>
            </w:pPr>
            <w:r w:rsidRPr="003D16E8">
              <w:rPr>
                <w:rFonts w:ascii="Times New Roman" w:hAnsi="Times New Roman"/>
                <w:sz w:val="16"/>
                <w:szCs w:val="16"/>
              </w:rPr>
              <w:t>Š</w:t>
            </w:r>
          </w:p>
          <w:p w:rsidR="00E75B4D" w:rsidRPr="003D16E8" w:rsidP="00E75B4D">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jc w:val="center"/>
              <w:rPr>
                <w:rFonts w:ascii="Times New Roman" w:hAnsi="Times New Roman"/>
                <w:sz w:val="16"/>
                <w:szCs w:val="16"/>
              </w:rPr>
            </w:pPr>
            <w:r w:rsidRPr="003D16E8">
              <w:rPr>
                <w:rFonts w:ascii="Times New Roman" w:hAnsi="Times New Roman"/>
                <w:sz w:val="16"/>
                <w:szCs w:val="16"/>
              </w:rPr>
              <w:t>O: 3</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sz w:val="16"/>
                <w:szCs w:val="16"/>
              </w:rPr>
            </w:pPr>
            <w:r w:rsidRPr="003D16E8">
              <w:rPr>
                <w:rFonts w:ascii="Times New Roman" w:hAnsi="Times New Roman"/>
              </w:rPr>
              <w:t>Okrem požiadaviek článkov 86 až 99 bude akákoľvek reklama lieku zaregistrovaného na základe tejto kapitoly obsahovať nasledujúce vyhlásenie: Tradičný rastlinný liek určený na špecifikovanú indikáciu (indikácie) založenú výhradne na dlhodobom používaní.</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jc w:val="center"/>
              <w:rPr>
                <w:rFonts w:ascii="Times New Roman" w:hAnsi="Times New Roman"/>
                <w:sz w:val="16"/>
                <w:szCs w:val="16"/>
              </w:rPr>
            </w:pPr>
            <w:r w:rsidRPr="003D16E8">
              <w:rPr>
                <w:rFonts w:ascii="Times New Roman" w:hAnsi="Times New Roman"/>
                <w:sz w:val="16"/>
                <w:szCs w:val="16"/>
              </w:rPr>
              <w:t>§ 8</w:t>
            </w:r>
          </w:p>
          <w:p w:rsidR="00E75B4D" w:rsidRPr="003D16E8" w:rsidP="00E75B4D">
            <w:pPr>
              <w:bidi w:val="0"/>
              <w:jc w:val="center"/>
              <w:rPr>
                <w:rFonts w:ascii="Times New Roman" w:hAnsi="Times New Roman"/>
                <w:sz w:val="16"/>
                <w:szCs w:val="16"/>
              </w:rPr>
            </w:pPr>
          </w:p>
          <w:p w:rsidR="00E75B4D" w:rsidRPr="003D16E8" w:rsidP="00E75B4D">
            <w:pPr>
              <w:bidi w:val="0"/>
              <w:jc w:val="center"/>
              <w:rPr>
                <w:rFonts w:ascii="Times New Roman" w:hAnsi="Times New Roman"/>
                <w:sz w:val="16"/>
                <w:szCs w:val="16"/>
              </w:rPr>
            </w:pPr>
            <w:r w:rsidRPr="003D16E8">
              <w:rPr>
                <w:rFonts w:ascii="Times New Roman" w:hAnsi="Times New Roman"/>
                <w:sz w:val="16"/>
                <w:szCs w:val="16"/>
              </w:rPr>
              <w:t>O: 8</w:t>
            </w:r>
          </w:p>
          <w:p w:rsidR="00E75B4D" w:rsidRPr="003D16E8" w:rsidP="00E75B4D">
            <w:pPr>
              <w:bidi w:val="0"/>
              <w:jc w:val="center"/>
              <w:rPr>
                <w:rFonts w:ascii="Times New Roman" w:hAnsi="Times New Roman"/>
                <w:sz w:val="16"/>
                <w:szCs w:val="16"/>
              </w:rPr>
            </w:pPr>
          </w:p>
          <w:p w:rsidR="00E75B4D" w:rsidRPr="003D16E8" w:rsidP="00E75B4D">
            <w:pPr>
              <w:bidi w:val="0"/>
              <w:jc w:val="center"/>
              <w:rPr>
                <w:rFonts w:ascii="Times New Roman" w:hAnsi="Times New Roman"/>
                <w:sz w:val="16"/>
                <w:szCs w:val="16"/>
              </w:rPr>
            </w:pPr>
          </w:p>
          <w:p w:rsidR="00E75B4D" w:rsidRPr="003D16E8" w:rsidP="00E75B4D">
            <w:pPr>
              <w:bidi w:val="0"/>
              <w:jc w:val="center"/>
              <w:rPr>
                <w:rFonts w:ascii="Times New Roman" w:hAnsi="Times New Roman"/>
                <w:sz w:val="16"/>
                <w:szCs w:val="16"/>
              </w:rPr>
            </w:pPr>
          </w:p>
          <w:p w:rsidR="00E75B4D" w:rsidRPr="003D16E8" w:rsidP="00E75B4D">
            <w:pPr>
              <w:bidi w:val="0"/>
              <w:jc w:val="center"/>
              <w:rPr>
                <w:rFonts w:ascii="Times New Roman" w:hAnsi="Times New Roman"/>
                <w:sz w:val="16"/>
                <w:szCs w:val="16"/>
              </w:rPr>
            </w:pPr>
          </w:p>
          <w:p w:rsidR="00E75B4D" w:rsidRPr="003D16E8" w:rsidP="00E75B4D">
            <w:pPr>
              <w:bidi w:val="0"/>
              <w:jc w:val="center"/>
              <w:rPr>
                <w:rFonts w:ascii="Times New Roman" w:hAnsi="Times New Roman"/>
                <w:sz w:val="16"/>
                <w:szCs w:val="16"/>
              </w:rPr>
            </w:pPr>
            <w:r w:rsidRPr="003D16E8">
              <w:rPr>
                <w:rFonts w:ascii="Times New Roman" w:hAnsi="Times New Roman"/>
                <w:sz w:val="16"/>
                <w:szCs w:val="16"/>
              </w:rPr>
              <w:t>P: b</w:t>
            </w:r>
          </w:p>
          <w:p w:rsidR="00E75B4D" w:rsidRPr="003D16E8" w:rsidP="00E75B4D">
            <w:pPr>
              <w:bidi w:val="0"/>
              <w:jc w:val="center"/>
              <w:rPr>
                <w:rFonts w:ascii="Times New Roman" w:hAnsi="Times New Roman"/>
                <w:sz w:val="16"/>
                <w:szCs w:val="16"/>
              </w:rPr>
            </w:pPr>
          </w:p>
          <w:p w:rsidR="00E75B4D" w:rsidRPr="003D16E8" w:rsidP="00E75B4D">
            <w:pPr>
              <w:bidi w:val="0"/>
              <w:jc w:val="center"/>
              <w:rPr>
                <w:rFonts w:ascii="Times New Roman" w:hAnsi="Times New Roman"/>
                <w:sz w:val="16"/>
                <w:szCs w:val="16"/>
              </w:rPr>
            </w:pPr>
            <w:r w:rsidRPr="003D16E8">
              <w:rPr>
                <w:rFonts w:ascii="Times New Roman" w:hAnsi="Times New Roman"/>
                <w:sz w:val="16"/>
                <w:szCs w:val="16"/>
              </w:rPr>
              <w:t>B: 4</w:t>
            </w:r>
          </w:p>
          <w:p w:rsidR="00E75B4D" w:rsidRPr="003D16E8" w:rsidP="00E75B4D">
            <w:pPr>
              <w:bidi w:val="0"/>
              <w:jc w:val="center"/>
              <w:rPr>
                <w:rFonts w:ascii="Times New Roman" w:hAnsi="Times New Roman"/>
                <w:sz w:val="16"/>
                <w:szCs w:val="16"/>
              </w:rPr>
            </w:pPr>
          </w:p>
          <w:p w:rsidR="00E75B4D" w:rsidRPr="003D16E8" w:rsidP="00E75B4D">
            <w:pPr>
              <w:bidi w:val="0"/>
              <w:jc w:val="center"/>
              <w:rPr>
                <w:rFonts w:ascii="Times New Roman" w:hAnsi="Times New Roman"/>
                <w:sz w:val="16"/>
                <w:szCs w:val="16"/>
              </w:rPr>
            </w:pPr>
          </w:p>
          <w:p w:rsidR="00E75B4D" w:rsidRPr="003D16E8" w:rsidP="00E75B4D">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w:t>
            </w:r>
            <w:r w:rsidRPr="003D16E8">
              <w:rPr>
                <w:rFonts w:ascii="Times New Roman" w:eastAsia="MS Mincho" w:hAnsi="Times New Roman" w:cs="Times New Roman" w:hint="default"/>
                <w:sz w:val="24"/>
                <w:szCs w:val="24"/>
              </w:rPr>
              <w:t xml:space="preserve"> 8 zá</w:t>
            </w:r>
            <w:r w:rsidRPr="003D16E8">
              <w:rPr>
                <w:rFonts w:ascii="Times New Roman" w:eastAsia="MS Mincho" w:hAnsi="Times New Roman" w:cs="Times New Roman" w:hint="default"/>
                <w:sz w:val="24"/>
                <w:szCs w:val="24"/>
              </w:rPr>
              <w:t>kona 147/2001 Z. z. o reklame</w:t>
            </w:r>
          </w:p>
          <w:p w:rsidR="00E75B4D" w:rsidRPr="003D16E8" w:rsidP="00E75B4D">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(8) Bez toho, aby boli dotknuté</w:t>
            </w:r>
            <w:r w:rsidRPr="003D16E8">
              <w:rPr>
                <w:rFonts w:ascii="Times New Roman" w:eastAsia="MS Mincho" w:hAnsi="Times New Roman" w:cs="Times New Roman" w:hint="default"/>
                <w:sz w:val="24"/>
                <w:szCs w:val="24"/>
              </w:rPr>
              <w:t xml:space="preserve"> odseky 4 až</w:t>
            </w:r>
            <w:r w:rsidRPr="003D16E8">
              <w:rPr>
                <w:rFonts w:ascii="Times New Roman" w:eastAsia="MS Mincho" w:hAnsi="Times New Roman" w:cs="Times New Roman" w:hint="default"/>
                <w:sz w:val="24"/>
                <w:szCs w:val="24"/>
              </w:rPr>
              <w:t xml:space="preserve"> 6, kaž</w:t>
            </w:r>
            <w:r w:rsidRPr="003D16E8">
              <w:rPr>
                <w:rFonts w:ascii="Times New Roman" w:eastAsia="MS Mincho" w:hAnsi="Times New Roman" w:cs="Times New Roman" w:hint="default"/>
                <w:sz w:val="24"/>
                <w:szCs w:val="24"/>
              </w:rPr>
              <w:t>dá</w:t>
            </w:r>
            <w:r w:rsidRPr="003D16E8">
              <w:rPr>
                <w:rFonts w:ascii="Times New Roman" w:eastAsia="MS Mincho" w:hAnsi="Times New Roman" w:cs="Times New Roman" w:hint="default"/>
                <w:sz w:val="24"/>
                <w:szCs w:val="24"/>
              </w:rPr>
              <w:t xml:space="preserve"> reklama</w:t>
            </w:r>
            <w:r w:rsidRPr="003D16E8">
              <w:rPr>
                <w:rFonts w:ascii="Times New Roman" w:eastAsia="MS Mincho" w:hAnsi="Times New Roman" w:cs="Times New Roman" w:hint="default"/>
                <w:sz w:val="24"/>
                <w:szCs w:val="24"/>
              </w:rPr>
              <w:t xml:space="preserve"> liekov urč</w:t>
            </w:r>
            <w:r w:rsidRPr="003D16E8">
              <w:rPr>
                <w:rFonts w:ascii="Times New Roman" w:eastAsia="MS Mincho" w:hAnsi="Times New Roman" w:cs="Times New Roman" w:hint="default"/>
                <w:sz w:val="24"/>
                <w:szCs w:val="24"/>
              </w:rPr>
              <w:t>ená</w:t>
            </w:r>
            <w:r w:rsidRPr="003D16E8">
              <w:rPr>
                <w:rFonts w:ascii="Times New Roman" w:eastAsia="MS Mincho" w:hAnsi="Times New Roman" w:cs="Times New Roman" w:hint="default"/>
                <w:sz w:val="24"/>
                <w:szCs w:val="24"/>
              </w:rPr>
              <w:t xml:space="preserve"> verejnosti musí</w:t>
            </w:r>
            <w:r w:rsidRPr="003D16E8">
              <w:rPr>
                <w:rFonts w:ascii="Times New Roman" w:eastAsia="MS Mincho" w:hAnsi="Times New Roman" w:cs="Times New Roman" w:hint="default"/>
                <w:sz w:val="24"/>
                <w:szCs w:val="24"/>
              </w:rPr>
              <w:t xml:space="preserve"> </w:t>
            </w:r>
          </w:p>
          <w:p w:rsidR="00E75B4D" w:rsidRPr="003D16E8" w:rsidP="00E75B4D">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b) obsahovať</w:t>
            </w:r>
          </w:p>
          <w:p w:rsidR="00E75B4D" w:rsidRPr="003D16E8" w:rsidP="00E75B4D">
            <w:pPr>
              <w:pStyle w:val="BodyText"/>
              <w:bidi w:val="0"/>
              <w:ind w:left="125"/>
              <w:jc w:val="left"/>
              <w:rPr>
                <w:rFonts w:ascii="Times New Roman" w:hAnsi="Times New Roman"/>
              </w:rPr>
            </w:pPr>
            <w:r w:rsidRPr="003D16E8">
              <w:rPr>
                <w:rFonts w:ascii="Times New Roman" w:hAnsi="Times New Roman"/>
              </w:rPr>
              <w:t>4. Tradičný rastlinný liek určený na indikácie overené výhradne dlhodobým používaním“, ak je predmetom reklamy tradičný rastlinný liek.</w:t>
            </w:r>
          </w:p>
          <w:p w:rsidR="00E75B4D" w:rsidRPr="003D16E8" w:rsidP="00E75B4D">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6187" w:type="dxa"/>
            <w:gridSpan w:val="3"/>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8447" w:type="dxa"/>
            <w:gridSpan w:val="8"/>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pStyle w:val="BodyText"/>
              <w:bidi w:val="0"/>
              <w:spacing w:before="40" w:after="40"/>
              <w:jc w:val="left"/>
              <w:rPr>
                <w:rFonts w:ascii="Times New Roman" w:hAnsi="Times New Roman"/>
                <w:b/>
                <w:bCs/>
              </w:rPr>
            </w:pPr>
            <w:r w:rsidRPr="003D16E8">
              <w:rPr>
                <w:rFonts w:ascii="Times New Roman" w:hAnsi="Times New Roman"/>
                <w:b/>
                <w:bCs/>
              </w:rPr>
              <w:t>Návrh zákona o liekoch a zdravotníckych pomôckach</w:t>
            </w:r>
          </w:p>
          <w:p w:rsidR="00E75B4D" w:rsidRPr="003D16E8" w:rsidP="00E75B4D">
            <w:pPr>
              <w:bidi w:val="0"/>
              <w:rPr>
                <w:rFonts w:ascii="Times New Roman" w:hAnsi="Times New Roman"/>
                <w:b/>
              </w:rPr>
            </w:pPr>
          </w:p>
          <w:p w:rsidR="00E75B4D" w:rsidRPr="003D16E8" w:rsidP="00E75B4D">
            <w:pPr>
              <w:pStyle w:val="BodyText"/>
              <w:bidi w:val="0"/>
              <w:ind w:left="70"/>
              <w:jc w:val="left"/>
              <w:rPr>
                <w:rFonts w:ascii="Times New Roman" w:hAnsi="Times New Roman"/>
                <w:b/>
                <w:bCs/>
                <w:sz w:val="20"/>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rPr>
            </w:pPr>
            <w:r w:rsidRPr="003D16E8">
              <w:rPr>
                <w:rFonts w:ascii="Times New Roman" w:hAnsi="Times New Roman"/>
              </w:rPr>
              <w:t>3</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rPr>
            </w:pPr>
            <w:r w:rsidRPr="003D16E8">
              <w:rPr>
                <w:rFonts w:ascii="Times New Roman" w:hAnsi="Times New Roman"/>
              </w:rPr>
              <w:t>4</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sz w:val="16"/>
                <w:szCs w:val="16"/>
              </w:rPr>
            </w:pPr>
            <w:r w:rsidRPr="003D16E8">
              <w:rPr>
                <w:rFonts w:ascii="Times New Roman" w:hAnsi="Times New Roman"/>
                <w:sz w:val="16"/>
                <w:szCs w:val="16"/>
              </w:rPr>
              <w:t>Spôsob transpozície</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jc w:val="both"/>
              <w:rPr>
                <w:rFonts w:ascii="Times New Roman" w:hAnsi="Times New Roman"/>
                <w:sz w:val="16"/>
                <w:szCs w:val="16"/>
              </w:rPr>
            </w:pPr>
            <w:r w:rsidRPr="003D16E8">
              <w:rPr>
                <w:rFonts w:ascii="Times New Roman" w:hAnsi="Times New Roman"/>
                <w:sz w:val="16"/>
                <w:szCs w:val="16"/>
              </w:rPr>
              <w:t>Číslo</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75B4D">
            <w:pPr>
              <w:bidi w:val="0"/>
              <w:rPr>
                <w:rFonts w:ascii="Times New Roman" w:hAnsi="Times New Roman"/>
                <w:sz w:val="16"/>
                <w:szCs w:val="16"/>
              </w:rPr>
            </w:pPr>
            <w:r w:rsidRPr="003D16E8">
              <w:rPr>
                <w:rFonts w:ascii="Times New Roman" w:hAnsi="Times New Roman"/>
                <w:sz w:val="16"/>
                <w:szCs w:val="16"/>
              </w:rPr>
              <w:t>Š</w:t>
            </w:r>
          </w:p>
          <w:p w:rsidR="00E75B4D" w:rsidRPr="003D16E8" w:rsidP="00E75B4D">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Č: 16h</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1</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P: a</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P: b</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P: c</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P: d</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2</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3</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4</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1F42B6">
            <w:pPr>
              <w:pStyle w:val="Styl1"/>
              <w:tabs>
                <w:tab w:val="left" w:pos="480"/>
                <w:tab w:val="left" w:pos="960"/>
              </w:tabs>
              <w:bidi w:val="0"/>
              <w:ind w:left="480" w:hanging="480"/>
              <w:jc w:val="center"/>
              <w:rPr>
                <w:rFonts w:ascii="Times New Roman" w:hAnsi="Times New Roman"/>
              </w:rPr>
            </w:pPr>
            <w:r w:rsidRPr="003D16E8">
              <w:rPr>
                <w:rFonts w:ascii="Times New Roman" w:hAnsi="Times New Roman"/>
                <w:iCs/>
              </w:rPr>
              <w:t>Článok 16h</w:t>
            </w:r>
          </w:p>
          <w:p w:rsidR="00E75B4D" w:rsidRPr="003D16E8" w:rsidP="00855DE8">
            <w:pPr>
              <w:pStyle w:val="Styl1"/>
              <w:tabs>
                <w:tab w:val="left" w:pos="480"/>
                <w:tab w:val="left" w:pos="960"/>
              </w:tabs>
              <w:bidi w:val="0"/>
              <w:ind w:left="480" w:hanging="480"/>
              <w:rPr>
                <w:rFonts w:ascii="Times New Roman" w:hAnsi="Times New Roman"/>
              </w:rPr>
            </w:pPr>
          </w:p>
          <w:p w:rsidR="00E75B4D" w:rsidRPr="003D16E8" w:rsidP="00337E73">
            <w:pPr>
              <w:pStyle w:val="Styl1"/>
              <w:tabs>
                <w:tab w:val="left" w:pos="480"/>
                <w:tab w:val="left" w:pos="960"/>
              </w:tabs>
              <w:bidi w:val="0"/>
              <w:ind w:left="480" w:hanging="480"/>
              <w:jc w:val="left"/>
              <w:rPr>
                <w:rFonts w:ascii="Times New Roman" w:hAnsi="Times New Roman"/>
              </w:rPr>
            </w:pPr>
            <w:r w:rsidRPr="003D16E8">
              <w:rPr>
                <w:rFonts w:ascii="Times New Roman" w:hAnsi="Times New Roman"/>
              </w:rPr>
              <w:t>1.</w:t>
              <w:tab/>
              <w:t>Týmto sa ustanovuje Výbor pre rastlinné lieky. Tento výbor bude súčasťou Agentúry a bude mať tieto kompetencie:</w:t>
            </w:r>
          </w:p>
          <w:p w:rsidR="00E75B4D" w:rsidRPr="003D16E8" w:rsidP="00855DE8">
            <w:pPr>
              <w:pStyle w:val="Styl1"/>
              <w:tabs>
                <w:tab w:val="left" w:pos="480"/>
                <w:tab w:val="left" w:pos="960"/>
              </w:tabs>
              <w:bidi w:val="0"/>
              <w:ind w:left="480" w:hanging="480"/>
              <w:rPr>
                <w:rFonts w:ascii="Times New Roman" w:hAnsi="Times New Roman"/>
              </w:rPr>
            </w:pPr>
          </w:p>
          <w:p w:rsidR="00E75B4D" w:rsidRPr="003D16E8" w:rsidP="00337E73">
            <w:pPr>
              <w:pStyle w:val="Styl1"/>
              <w:tabs>
                <w:tab w:val="left" w:pos="480"/>
                <w:tab w:val="left" w:pos="960"/>
              </w:tabs>
              <w:bidi w:val="0"/>
              <w:ind w:left="480" w:hanging="480"/>
              <w:jc w:val="left"/>
              <w:rPr>
                <w:rFonts w:ascii="Times New Roman" w:hAnsi="Times New Roman"/>
              </w:rPr>
            </w:pPr>
            <w:r w:rsidRPr="003D16E8">
              <w:rPr>
                <w:rFonts w:ascii="Times New Roman" w:hAnsi="Times New Roman"/>
              </w:rPr>
              <w:t>(a)</w:t>
              <w:tab/>
              <w:t>v súvislosti so zjednodušenými registráciami:</w:t>
            </w:r>
          </w:p>
          <w:p w:rsidR="00E75B4D" w:rsidRPr="003D16E8" w:rsidP="00855DE8">
            <w:pPr>
              <w:pStyle w:val="Styl1"/>
              <w:tabs>
                <w:tab w:val="left" w:pos="480"/>
                <w:tab w:val="left" w:pos="960"/>
              </w:tabs>
              <w:bidi w:val="0"/>
              <w:ind w:left="480" w:hanging="480"/>
              <w:rPr>
                <w:rFonts w:ascii="Times New Roman" w:hAnsi="Times New Roman"/>
              </w:rPr>
            </w:pPr>
          </w:p>
          <w:p w:rsidR="00E75B4D" w:rsidRPr="003D16E8" w:rsidP="003A21C5">
            <w:pPr>
              <w:pStyle w:val="Styl1"/>
              <w:numPr>
                <w:ilvl w:val="1"/>
                <w:numId w:val="62"/>
              </w:numPr>
              <w:tabs>
                <w:tab w:val="clear" w:pos="567"/>
                <w:tab w:val="clear" w:pos="709"/>
                <w:tab w:val="left" w:pos="960"/>
                <w:tab w:val="left" w:pos="1320"/>
                <w:tab w:val="clear" w:pos="1560"/>
              </w:tabs>
              <w:bidi w:val="0"/>
              <w:ind w:hanging="480"/>
              <w:jc w:val="left"/>
              <w:rPr>
                <w:rFonts w:ascii="Times New Roman" w:hAnsi="Times New Roman"/>
              </w:rPr>
            </w:pPr>
            <w:r w:rsidRPr="003D16E8">
              <w:rPr>
                <w:rFonts w:ascii="Times New Roman" w:hAnsi="Times New Roman"/>
              </w:rPr>
              <w:t>vykonávať úlohy vyplývajúce z článku 16c ods. 1 a 4,</w:t>
            </w:r>
          </w:p>
          <w:p w:rsidR="00E75B4D" w:rsidRPr="003D16E8" w:rsidP="00855DE8">
            <w:pPr>
              <w:pStyle w:val="Styl1"/>
              <w:tabs>
                <w:tab w:val="left" w:pos="960"/>
                <w:tab w:val="left" w:pos="1320"/>
              </w:tabs>
              <w:bidi w:val="0"/>
              <w:ind w:left="960" w:hanging="480"/>
              <w:rPr>
                <w:rFonts w:ascii="Times New Roman" w:hAnsi="Times New Roman"/>
              </w:rPr>
            </w:pPr>
          </w:p>
          <w:p w:rsidR="00E75B4D" w:rsidRPr="003D16E8" w:rsidP="003A21C5">
            <w:pPr>
              <w:pStyle w:val="Styl1"/>
              <w:numPr>
                <w:ilvl w:val="1"/>
                <w:numId w:val="62"/>
              </w:numPr>
              <w:tabs>
                <w:tab w:val="clear" w:pos="567"/>
                <w:tab w:val="clear" w:pos="709"/>
                <w:tab w:val="left" w:pos="960"/>
                <w:tab w:val="num" w:pos="1320"/>
                <w:tab w:val="clear" w:pos="1560"/>
              </w:tabs>
              <w:bidi w:val="0"/>
              <w:ind w:left="1320" w:hanging="480"/>
              <w:jc w:val="left"/>
              <w:rPr>
                <w:rFonts w:ascii="Times New Roman" w:hAnsi="Times New Roman"/>
              </w:rPr>
            </w:pPr>
            <w:r w:rsidRPr="003D16E8">
              <w:rPr>
                <w:rFonts w:ascii="Times New Roman" w:hAnsi="Times New Roman"/>
              </w:rPr>
              <w:t>vykonávať úlohy vyplývajúce z článku 16d,</w:t>
            </w:r>
          </w:p>
          <w:p w:rsidR="00E75B4D" w:rsidRPr="003D16E8" w:rsidP="00855DE8">
            <w:pPr>
              <w:pStyle w:val="Styl1"/>
              <w:bidi w:val="0"/>
              <w:ind w:hanging="480"/>
              <w:rPr>
                <w:rFonts w:ascii="Times New Roman" w:hAnsi="Times New Roman"/>
              </w:rPr>
            </w:pPr>
          </w:p>
          <w:p w:rsidR="00E75B4D" w:rsidRPr="003D16E8" w:rsidP="003A21C5">
            <w:pPr>
              <w:pStyle w:val="Styl1"/>
              <w:numPr>
                <w:ilvl w:val="1"/>
                <w:numId w:val="62"/>
              </w:numPr>
              <w:tabs>
                <w:tab w:val="clear" w:pos="567"/>
                <w:tab w:val="clear" w:pos="709"/>
                <w:tab w:val="left" w:pos="960"/>
                <w:tab w:val="num" w:pos="1320"/>
                <w:tab w:val="clear" w:pos="1560"/>
              </w:tabs>
              <w:bidi w:val="0"/>
              <w:ind w:left="1320" w:hanging="480"/>
              <w:jc w:val="left"/>
              <w:rPr>
                <w:rFonts w:ascii="Times New Roman" w:hAnsi="Times New Roman"/>
              </w:rPr>
            </w:pPr>
            <w:r w:rsidRPr="003D16E8">
              <w:rPr>
                <w:rFonts w:ascii="Times New Roman" w:hAnsi="Times New Roman"/>
              </w:rPr>
              <w:t>vypracovať návrh zoznamu rastlinných látok, rastlinných prípravkov a ich kombinácií uvedených článku 16f ods. 1, a</w:t>
            </w:r>
          </w:p>
          <w:p w:rsidR="00E75B4D" w:rsidRPr="003D16E8" w:rsidP="00855DE8">
            <w:pPr>
              <w:pStyle w:val="Styl1"/>
              <w:bidi w:val="0"/>
              <w:ind w:hanging="480"/>
              <w:rPr>
                <w:rFonts w:ascii="Times New Roman" w:hAnsi="Times New Roman"/>
              </w:rPr>
            </w:pPr>
          </w:p>
          <w:p w:rsidR="00E75B4D" w:rsidRPr="003D16E8" w:rsidP="003A21C5">
            <w:pPr>
              <w:pStyle w:val="Styl1"/>
              <w:numPr>
                <w:ilvl w:val="1"/>
                <w:numId w:val="62"/>
              </w:numPr>
              <w:tabs>
                <w:tab w:val="clear" w:pos="567"/>
                <w:tab w:val="clear" w:pos="709"/>
                <w:tab w:val="left" w:pos="960"/>
                <w:tab w:val="num" w:pos="1320"/>
                <w:tab w:val="clear" w:pos="1560"/>
              </w:tabs>
              <w:bidi w:val="0"/>
              <w:ind w:left="1320" w:hanging="480"/>
              <w:jc w:val="left"/>
              <w:rPr>
                <w:rFonts w:ascii="Times New Roman" w:hAnsi="Times New Roman"/>
              </w:rPr>
            </w:pPr>
            <w:r w:rsidRPr="003D16E8">
              <w:rPr>
                <w:rFonts w:ascii="Times New Roman" w:hAnsi="Times New Roman"/>
              </w:rPr>
              <w:t>určovať monografie Spoločenstva pre tradičné rastlinné lieky uvedené v odseku 3 tohto článku;</w:t>
            </w:r>
          </w:p>
          <w:p w:rsidR="00E75B4D" w:rsidRPr="003D16E8" w:rsidP="00855DE8">
            <w:pPr>
              <w:pStyle w:val="Styl1"/>
              <w:bidi w:val="0"/>
              <w:ind w:hanging="480"/>
              <w:rPr>
                <w:rFonts w:ascii="Times New Roman" w:hAnsi="Times New Roman"/>
              </w:rPr>
            </w:pPr>
          </w:p>
          <w:p w:rsidR="00E75B4D" w:rsidRPr="003D16E8" w:rsidP="001F42B6">
            <w:pPr>
              <w:pStyle w:val="Styl1"/>
              <w:tabs>
                <w:tab w:val="left" w:pos="960"/>
              </w:tabs>
              <w:bidi w:val="0"/>
              <w:ind w:left="960" w:hanging="480"/>
              <w:jc w:val="left"/>
              <w:rPr>
                <w:rFonts w:ascii="Times New Roman" w:hAnsi="Times New Roman"/>
              </w:rPr>
            </w:pPr>
            <w:r w:rsidRPr="003D16E8">
              <w:rPr>
                <w:rFonts w:ascii="Times New Roman" w:hAnsi="Times New Roman"/>
              </w:rPr>
              <w:t>(b)</w:t>
              <w:tab/>
              <w:t>v súvislosti s povoleniami pre rastlinné lieky má za úlohu ustanovovať monografie Spoločenstva o liečivých rastlinách pre rastlinné lieky uvedené v odseku 3 tohto článku;</w:t>
            </w:r>
          </w:p>
          <w:p w:rsidR="00E75B4D" w:rsidRPr="003D16E8" w:rsidP="00855DE8">
            <w:pPr>
              <w:pStyle w:val="Styl1"/>
              <w:tabs>
                <w:tab w:val="left" w:pos="960"/>
              </w:tabs>
              <w:bidi w:val="0"/>
              <w:ind w:left="960" w:hanging="480"/>
              <w:rPr>
                <w:rFonts w:ascii="Times New Roman" w:hAnsi="Times New Roman"/>
              </w:rPr>
            </w:pPr>
          </w:p>
          <w:p w:rsidR="00E75B4D" w:rsidRPr="003D16E8" w:rsidP="001F42B6">
            <w:pPr>
              <w:pStyle w:val="Styl1"/>
              <w:tabs>
                <w:tab w:val="left" w:pos="960"/>
              </w:tabs>
              <w:bidi w:val="0"/>
              <w:ind w:left="960" w:hanging="480"/>
              <w:jc w:val="left"/>
              <w:rPr>
                <w:rFonts w:ascii="Times New Roman" w:hAnsi="Times New Roman"/>
              </w:rPr>
            </w:pPr>
            <w:r w:rsidRPr="003D16E8">
              <w:rPr>
                <w:rFonts w:ascii="Times New Roman" w:hAnsi="Times New Roman"/>
              </w:rPr>
              <w:t>(c)</w:t>
              <w:tab/>
              <w:t>v súvislosti so žiadosťami podávanými Agentúre podľa kapitoly 4 hlavy III týkajúcimi sa rastlinných liekov uvedenými v článku 16a vykonávať úlohy ustanovené v článku 32;</w:t>
            </w:r>
          </w:p>
          <w:p w:rsidR="00E75B4D" w:rsidRPr="003D16E8" w:rsidP="00855DE8">
            <w:pPr>
              <w:pStyle w:val="Styl1"/>
              <w:tabs>
                <w:tab w:val="left" w:pos="960"/>
              </w:tabs>
              <w:bidi w:val="0"/>
              <w:ind w:left="960" w:hanging="480"/>
              <w:rPr>
                <w:rFonts w:ascii="Times New Roman" w:hAnsi="Times New Roman"/>
              </w:rPr>
            </w:pPr>
          </w:p>
          <w:p w:rsidR="00E75B4D" w:rsidRPr="003D16E8" w:rsidP="001F42B6">
            <w:pPr>
              <w:pStyle w:val="Styl1"/>
              <w:tabs>
                <w:tab w:val="left" w:pos="960"/>
              </w:tabs>
              <w:bidi w:val="0"/>
              <w:ind w:left="960" w:hanging="480"/>
              <w:jc w:val="left"/>
              <w:rPr>
                <w:rFonts w:ascii="Times New Roman" w:hAnsi="Times New Roman"/>
              </w:rPr>
            </w:pPr>
            <w:r w:rsidRPr="003D16E8">
              <w:rPr>
                <w:rFonts w:ascii="Times New Roman" w:hAnsi="Times New Roman"/>
              </w:rPr>
              <w:t>(d)</w:t>
              <w:tab/>
              <w:t>v prípade potreby poskytovať stanovisko o rastlinných látkach, ak sú Agentúre postúpené ostatné lieky podľa kapitoly 4 hlavy III.</w:t>
            </w:r>
          </w:p>
          <w:p w:rsidR="00E75B4D" w:rsidRPr="003D16E8" w:rsidP="00855DE8">
            <w:pPr>
              <w:pStyle w:val="Styl1"/>
              <w:tabs>
                <w:tab w:val="left" w:pos="960"/>
              </w:tabs>
              <w:bidi w:val="0"/>
              <w:ind w:left="960" w:hanging="480"/>
              <w:rPr>
                <w:rFonts w:ascii="Times New Roman" w:hAnsi="Times New Roman"/>
              </w:rPr>
            </w:pPr>
          </w:p>
          <w:p w:rsidR="00E75B4D" w:rsidRPr="003D16E8" w:rsidP="001F42B6">
            <w:pPr>
              <w:pStyle w:val="Styl1"/>
              <w:tabs>
                <w:tab w:val="left" w:pos="0"/>
              </w:tabs>
              <w:bidi w:val="0"/>
              <w:jc w:val="left"/>
              <w:rPr>
                <w:rFonts w:ascii="Times New Roman" w:hAnsi="Times New Roman"/>
              </w:rPr>
            </w:pPr>
            <w:r w:rsidRPr="003D16E8">
              <w:rPr>
                <w:rFonts w:ascii="Times New Roman" w:hAnsi="Times New Roman"/>
              </w:rPr>
              <w:t>A nakoniec, Výbor pre rastlinné lieky bude vykonávať všetky ostatné úlohy, ktoré mu budú pridelené na základe práva Spoločenstva.</w:t>
            </w:r>
          </w:p>
          <w:p w:rsidR="00E75B4D" w:rsidRPr="003D16E8" w:rsidP="00855DE8">
            <w:pPr>
              <w:pStyle w:val="Styl1"/>
              <w:tabs>
                <w:tab w:val="left" w:pos="480"/>
              </w:tabs>
              <w:bidi w:val="0"/>
              <w:ind w:left="480" w:hanging="480"/>
              <w:rPr>
                <w:rFonts w:ascii="Times New Roman" w:hAnsi="Times New Roman"/>
              </w:rPr>
            </w:pPr>
          </w:p>
          <w:p w:rsidR="00E75B4D" w:rsidRPr="003D16E8" w:rsidP="001F42B6">
            <w:pPr>
              <w:pStyle w:val="Styl1"/>
              <w:tabs>
                <w:tab w:val="left" w:pos="0"/>
              </w:tabs>
              <w:bidi w:val="0"/>
              <w:jc w:val="left"/>
              <w:rPr>
                <w:rFonts w:ascii="Times New Roman" w:hAnsi="Times New Roman"/>
              </w:rPr>
            </w:pPr>
            <w:r w:rsidRPr="003D16E8">
              <w:rPr>
                <w:rFonts w:ascii="Times New Roman" w:hAnsi="Times New Roman"/>
              </w:rPr>
              <w:t>Primeraná koordinácia s Výborom pre  humánne lieky  bude zabezpečená na základe postupu, ktorý určí výkonný riaditeľ Agentúry v súlade s článkom 57 ods. 2 nariadenia (EHS) č. 2309/93.</w:t>
            </w:r>
          </w:p>
          <w:p w:rsidR="00E75B4D" w:rsidRPr="003D16E8" w:rsidP="00855DE8">
            <w:pPr>
              <w:pStyle w:val="Styl1"/>
              <w:tabs>
                <w:tab w:val="left" w:pos="480"/>
              </w:tabs>
              <w:bidi w:val="0"/>
              <w:ind w:left="480" w:hanging="480"/>
              <w:rPr>
                <w:rFonts w:ascii="Times New Roman" w:hAnsi="Times New Roman"/>
              </w:rPr>
            </w:pPr>
          </w:p>
          <w:p w:rsidR="00E75B4D" w:rsidRPr="003D16E8" w:rsidP="001F42B6">
            <w:pPr>
              <w:pStyle w:val="Styl1"/>
              <w:tabs>
                <w:tab w:val="left" w:pos="960"/>
              </w:tabs>
              <w:bidi w:val="0"/>
              <w:ind w:left="480" w:hanging="480"/>
              <w:jc w:val="left"/>
              <w:rPr>
                <w:rFonts w:ascii="Times New Roman" w:hAnsi="Times New Roman"/>
              </w:rPr>
            </w:pPr>
            <w:r w:rsidRPr="003D16E8">
              <w:rPr>
                <w:rFonts w:ascii="Times New Roman" w:hAnsi="Times New Roman"/>
              </w:rPr>
              <w:t>2.</w:t>
              <w:tab/>
              <w:t>Každý členský štát vymenuje na trojročné obdobie, ktoré môže byť obnovené, jedného člena Výboru pre rastlinné lieky a jeho  náhradníka.</w:t>
            </w:r>
          </w:p>
          <w:p w:rsidR="00E75B4D" w:rsidRPr="003D16E8" w:rsidP="00855DE8">
            <w:pPr>
              <w:pStyle w:val="Styl1"/>
              <w:tabs>
                <w:tab w:val="left" w:pos="960"/>
              </w:tabs>
              <w:bidi w:val="0"/>
              <w:ind w:left="480" w:hanging="480"/>
              <w:rPr>
                <w:rFonts w:ascii="Times New Roman" w:hAnsi="Times New Roman"/>
              </w:rPr>
            </w:pPr>
          </w:p>
          <w:p w:rsidR="00E75B4D" w:rsidRPr="003D16E8" w:rsidP="001F42B6">
            <w:pPr>
              <w:pStyle w:val="Styl1"/>
              <w:tabs>
                <w:tab w:val="left" w:pos="960"/>
              </w:tabs>
              <w:bidi w:val="0"/>
              <w:jc w:val="left"/>
              <w:rPr>
                <w:rFonts w:ascii="Times New Roman" w:hAnsi="Times New Roman"/>
              </w:rPr>
            </w:pPr>
            <w:r w:rsidRPr="003D16E8">
              <w:rPr>
                <w:rFonts w:ascii="Times New Roman" w:hAnsi="Times New Roman"/>
              </w:rPr>
              <w:t>Náhradníci budú reprezentovať neprítomných členov a budú hlasovať za nich. Členovia a náhradníci budú vybraní na základe ich významu a skúseností z oblasti hodnotenia rastlinných liekov a budú zastupovať kompetentné národné orgány.</w:t>
            </w:r>
          </w:p>
          <w:p w:rsidR="00E75B4D" w:rsidRPr="003D16E8" w:rsidP="00855DE8">
            <w:pPr>
              <w:pStyle w:val="Styl1"/>
              <w:tabs>
                <w:tab w:val="left" w:pos="960"/>
              </w:tabs>
              <w:bidi w:val="0"/>
              <w:ind w:left="480" w:hanging="480"/>
              <w:rPr>
                <w:rFonts w:ascii="Times New Roman" w:hAnsi="Times New Roman"/>
              </w:rPr>
            </w:pPr>
          </w:p>
          <w:p w:rsidR="00E75B4D" w:rsidRPr="003D16E8" w:rsidP="001F42B6">
            <w:pPr>
              <w:pStyle w:val="Styl1"/>
              <w:tabs>
                <w:tab w:val="left" w:pos="960"/>
              </w:tabs>
              <w:bidi w:val="0"/>
              <w:jc w:val="left"/>
              <w:rPr>
                <w:rFonts w:ascii="Times New Roman" w:hAnsi="Times New Roman"/>
              </w:rPr>
            </w:pPr>
            <w:r w:rsidRPr="003D16E8">
              <w:rPr>
                <w:rFonts w:ascii="Times New Roman" w:hAnsi="Times New Roman"/>
              </w:rPr>
              <w:t>Tento výbor môže kooptovať maximálne päť ďalších členov vybraných na základe ich špecifických vedeckých znalostí. Títo členovia budú vymenovaní na trojročné obdobie, ktoré môže byť obnovené, a nebudú mať náhradníkov.</w:t>
            </w:r>
          </w:p>
          <w:p w:rsidR="00E75B4D" w:rsidRPr="003D16E8" w:rsidP="00855DE8">
            <w:pPr>
              <w:pStyle w:val="Styl1"/>
              <w:tabs>
                <w:tab w:val="left" w:pos="960"/>
              </w:tabs>
              <w:bidi w:val="0"/>
              <w:ind w:left="480" w:hanging="480"/>
              <w:rPr>
                <w:rFonts w:ascii="Times New Roman" w:hAnsi="Times New Roman"/>
              </w:rPr>
            </w:pPr>
          </w:p>
          <w:p w:rsidR="00E75B4D" w:rsidRPr="003D16E8" w:rsidP="001F42B6">
            <w:pPr>
              <w:pStyle w:val="Styl1"/>
              <w:tabs>
                <w:tab w:val="left" w:pos="960"/>
              </w:tabs>
              <w:bidi w:val="0"/>
              <w:jc w:val="left"/>
              <w:rPr>
                <w:rFonts w:ascii="Times New Roman" w:hAnsi="Times New Roman"/>
              </w:rPr>
            </w:pPr>
            <w:r w:rsidRPr="003D16E8">
              <w:rPr>
                <w:rFonts w:ascii="Times New Roman" w:hAnsi="Times New Roman"/>
              </w:rPr>
              <w:t>V súvislosti s kooptovaním týchto členov výbor určí ich špecifické doplňujúce vedecké znalosti. Kooptovaní členovia sa budú vyberať spomedzi odborníkov nominovaných členskými štátmi alebo agentúrou.</w:t>
            </w:r>
          </w:p>
          <w:p w:rsidR="00E75B4D" w:rsidRPr="003D16E8" w:rsidP="00855DE8">
            <w:pPr>
              <w:pStyle w:val="Styl1"/>
              <w:tabs>
                <w:tab w:val="left" w:pos="960"/>
              </w:tabs>
              <w:bidi w:val="0"/>
              <w:ind w:left="480" w:hanging="480"/>
              <w:rPr>
                <w:rFonts w:ascii="Times New Roman" w:hAnsi="Times New Roman"/>
              </w:rPr>
            </w:pPr>
          </w:p>
          <w:p w:rsidR="00E75B4D" w:rsidRPr="003D16E8" w:rsidP="001F42B6">
            <w:pPr>
              <w:pStyle w:val="Styl1"/>
              <w:tabs>
                <w:tab w:val="left" w:pos="960"/>
              </w:tabs>
              <w:bidi w:val="0"/>
              <w:jc w:val="left"/>
              <w:rPr>
                <w:rFonts w:ascii="Times New Roman" w:hAnsi="Times New Roman"/>
              </w:rPr>
            </w:pPr>
            <w:r w:rsidRPr="003D16E8">
              <w:rPr>
                <w:rFonts w:ascii="Times New Roman" w:hAnsi="Times New Roman"/>
              </w:rPr>
              <w:t>Členovia tohto výboru môžu byť sprevádzaní odborníkmi v špecifickej vedeckej alebo odbornej oblasti.</w:t>
            </w:r>
          </w:p>
          <w:p w:rsidR="00E75B4D" w:rsidRPr="003D16E8" w:rsidP="00855DE8">
            <w:pPr>
              <w:pStyle w:val="Styl1"/>
              <w:tabs>
                <w:tab w:val="left" w:pos="960"/>
              </w:tabs>
              <w:bidi w:val="0"/>
              <w:ind w:left="480" w:hanging="480"/>
              <w:rPr>
                <w:rFonts w:ascii="Times New Roman" w:hAnsi="Times New Roman"/>
              </w:rPr>
            </w:pPr>
          </w:p>
          <w:p w:rsidR="00E75B4D" w:rsidRPr="003D16E8" w:rsidP="001F42B6">
            <w:pPr>
              <w:pStyle w:val="Styl1"/>
              <w:tabs>
                <w:tab w:val="left" w:pos="960"/>
              </w:tabs>
              <w:bidi w:val="0"/>
              <w:ind w:left="480" w:hanging="480"/>
              <w:jc w:val="left"/>
              <w:rPr>
                <w:rFonts w:ascii="Times New Roman" w:hAnsi="Times New Roman"/>
              </w:rPr>
            </w:pPr>
            <w:r w:rsidRPr="003D16E8">
              <w:rPr>
                <w:rFonts w:ascii="Times New Roman" w:hAnsi="Times New Roman"/>
              </w:rPr>
              <w:t>3.</w:t>
              <w:tab/>
              <w:t>Výbor pre rastlinné lieky ustanoví monografie Spoločenstva o liečivých rastlinách pre rastlinné lieky na uplatňovanie článku 10 ods. 1 písm. 1) bod (ii), ako aj pre tradičné rastlinné lieky. Tento výbor bude plniť ďalšie povinnosti, ktoré mu budú pridelené na základe ustanovení tejto kapitoly a iných predpisov Spoločenstva.</w:t>
            </w:r>
          </w:p>
          <w:p w:rsidR="00E75B4D" w:rsidRPr="003D16E8" w:rsidP="00855DE8">
            <w:pPr>
              <w:pStyle w:val="Styl1"/>
              <w:tabs>
                <w:tab w:val="left" w:pos="960"/>
              </w:tabs>
              <w:bidi w:val="0"/>
              <w:ind w:left="480" w:hanging="480"/>
              <w:rPr>
                <w:rFonts w:ascii="Times New Roman" w:hAnsi="Times New Roman"/>
              </w:rPr>
            </w:pPr>
          </w:p>
          <w:p w:rsidR="00E75B4D" w:rsidRPr="003D16E8" w:rsidP="001F42B6">
            <w:pPr>
              <w:pStyle w:val="Styl1"/>
              <w:tabs>
                <w:tab w:val="left" w:pos="960"/>
              </w:tabs>
              <w:bidi w:val="0"/>
              <w:jc w:val="left"/>
              <w:rPr>
                <w:rFonts w:ascii="Times New Roman" w:hAnsi="Times New Roman"/>
              </w:rPr>
            </w:pPr>
            <w:r w:rsidRPr="003D16E8">
              <w:rPr>
                <w:rFonts w:ascii="Times New Roman" w:hAnsi="Times New Roman"/>
              </w:rPr>
              <w:t>Po tom, ako sa ustanovia monografie Spoločenstva o liečivých rastlinách v zmysle tohto odseku, budú ich členské štáty zohľadňovať pri posudzovaní žiadostí. Tam, kde ešte nebola ustanovená žiadna monografia Spoločenstva o liečivých rastlinách, môžu sa použiť iné vhodné monografie, publikácie alebo údaje.</w:t>
            </w:r>
          </w:p>
          <w:p w:rsidR="00E75B4D" w:rsidRPr="003D16E8" w:rsidP="00855DE8">
            <w:pPr>
              <w:pStyle w:val="Styl1"/>
              <w:tabs>
                <w:tab w:val="left" w:pos="960"/>
              </w:tabs>
              <w:bidi w:val="0"/>
              <w:ind w:left="480" w:hanging="480"/>
              <w:rPr>
                <w:rFonts w:ascii="Times New Roman" w:hAnsi="Times New Roman"/>
              </w:rPr>
            </w:pPr>
          </w:p>
          <w:p w:rsidR="00E75B4D" w:rsidRPr="003D16E8" w:rsidP="001F42B6">
            <w:pPr>
              <w:pStyle w:val="Styl1"/>
              <w:tabs>
                <w:tab w:val="left" w:pos="960"/>
              </w:tabs>
              <w:bidi w:val="0"/>
              <w:jc w:val="left"/>
              <w:rPr>
                <w:rFonts w:ascii="Times New Roman" w:hAnsi="Times New Roman"/>
              </w:rPr>
            </w:pPr>
            <w:r w:rsidRPr="003D16E8">
              <w:rPr>
                <w:rFonts w:ascii="Times New Roman" w:hAnsi="Times New Roman"/>
              </w:rPr>
              <w:t>Ak sa ustanovia nové monografie Spoločenstva o liečivých rastlinách, držiteľ registrácie zváži, či je potrebné modifikovať registráciu. Držiteľ registrácie oznámi akúkoľvek takúto modifikáciu kompetentnému orgánu príslušného členského štátu.</w:t>
            </w:r>
          </w:p>
          <w:p w:rsidR="00E75B4D" w:rsidRPr="003D16E8" w:rsidP="00855DE8">
            <w:pPr>
              <w:pStyle w:val="Styl1"/>
              <w:tabs>
                <w:tab w:val="left" w:pos="960"/>
              </w:tabs>
              <w:bidi w:val="0"/>
              <w:ind w:left="480" w:hanging="480"/>
              <w:rPr>
                <w:rFonts w:ascii="Times New Roman" w:hAnsi="Times New Roman"/>
              </w:rPr>
            </w:pPr>
          </w:p>
          <w:p w:rsidR="00E75B4D" w:rsidRPr="003D16E8" w:rsidP="00855DE8">
            <w:pPr>
              <w:pStyle w:val="Styl1"/>
              <w:tabs>
                <w:tab w:val="left" w:pos="960"/>
              </w:tabs>
              <w:bidi w:val="0"/>
              <w:ind w:left="480" w:hanging="480"/>
              <w:rPr>
                <w:rFonts w:ascii="Times New Roman" w:hAnsi="Times New Roman"/>
              </w:rPr>
            </w:pPr>
            <w:r w:rsidRPr="003D16E8">
              <w:rPr>
                <w:rFonts w:ascii="Times New Roman" w:hAnsi="Times New Roman"/>
              </w:rPr>
              <w:t>Monografie o liečivých rastlinách budú zverejnené.</w:t>
            </w:r>
          </w:p>
          <w:p w:rsidR="00E75B4D" w:rsidRPr="003D16E8" w:rsidP="00855DE8">
            <w:pPr>
              <w:pStyle w:val="Styl1"/>
              <w:tabs>
                <w:tab w:val="left" w:pos="960"/>
              </w:tabs>
              <w:bidi w:val="0"/>
              <w:ind w:left="480" w:hanging="480"/>
              <w:rPr>
                <w:rFonts w:ascii="Times New Roman" w:hAnsi="Times New Roman"/>
              </w:rPr>
            </w:pPr>
          </w:p>
          <w:p w:rsidR="00E75B4D" w:rsidRPr="003D16E8" w:rsidP="001F42B6">
            <w:pPr>
              <w:pStyle w:val="Styl1"/>
              <w:tabs>
                <w:tab w:val="left" w:pos="960"/>
              </w:tabs>
              <w:bidi w:val="0"/>
              <w:ind w:left="480" w:hanging="480"/>
              <w:jc w:val="left"/>
              <w:rPr>
                <w:rFonts w:ascii="Times New Roman" w:hAnsi="Times New Roman"/>
              </w:rPr>
            </w:pPr>
            <w:r w:rsidRPr="003D16E8">
              <w:rPr>
                <w:rFonts w:ascii="Times New Roman" w:hAnsi="Times New Roman"/>
              </w:rPr>
              <w:t>4.</w:t>
              <w:tab/>
              <w:t>Na Výbor pre rastlinné lieky sa budú analogicky uplatňovať všeobecné ustanovenia nariadenia (EHS) č. 2309/93 súvisiace s Výborom pre humánne lieky.</w:t>
            </w:r>
          </w:p>
          <w:p w:rsidR="00E75B4D" w:rsidRPr="003D16E8" w:rsidP="00855DE8">
            <w:pPr>
              <w:pStyle w:val="Styl1"/>
              <w:tabs>
                <w:tab w:val="left" w:pos="480"/>
              </w:tabs>
              <w:bidi w:val="0"/>
              <w:ind w:left="480" w:hanging="480"/>
              <w:rPr>
                <w:rFonts w:ascii="Times New Roman" w:hAnsi="Times New Roman"/>
                <w:iCs/>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n.a.</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pStyle w:val="PlainText"/>
              <w:bidi w:val="0"/>
              <w:rPr>
                <w:rFonts w:ascii="Times New Roman" w:eastAsia="MS Mincho" w:hAnsi="Times New Roman" w:cs="Times New Roman"/>
                <w:sz w:val="24"/>
                <w:szCs w:val="24"/>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Č: 16i</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8E51B4">
            <w:pPr>
              <w:pStyle w:val="Styl1"/>
              <w:tabs>
                <w:tab w:val="left" w:pos="960"/>
              </w:tabs>
              <w:bidi w:val="0"/>
              <w:ind w:left="480" w:hanging="480"/>
              <w:jc w:val="center"/>
              <w:rPr>
                <w:rFonts w:ascii="Times New Roman" w:hAnsi="Times New Roman"/>
              </w:rPr>
            </w:pPr>
            <w:r w:rsidRPr="003D16E8">
              <w:rPr>
                <w:rFonts w:ascii="Times New Roman" w:hAnsi="Times New Roman"/>
                <w:iCs/>
              </w:rPr>
              <w:t>Článok 16i</w:t>
            </w:r>
          </w:p>
          <w:p w:rsidR="00E75B4D" w:rsidRPr="003D16E8" w:rsidP="00855DE8">
            <w:pPr>
              <w:pStyle w:val="Styl1"/>
              <w:tabs>
                <w:tab w:val="left" w:pos="960"/>
              </w:tabs>
              <w:bidi w:val="0"/>
              <w:ind w:left="480" w:hanging="480"/>
              <w:rPr>
                <w:rFonts w:ascii="Times New Roman" w:hAnsi="Times New Roman"/>
              </w:rPr>
            </w:pPr>
          </w:p>
          <w:p w:rsidR="00E75B4D" w:rsidRPr="003D16E8" w:rsidP="001F42B6">
            <w:pPr>
              <w:pStyle w:val="Styl1"/>
              <w:tabs>
                <w:tab w:val="left" w:pos="960"/>
              </w:tabs>
              <w:bidi w:val="0"/>
              <w:jc w:val="left"/>
              <w:rPr>
                <w:rFonts w:ascii="Times New Roman" w:hAnsi="Times New Roman"/>
              </w:rPr>
            </w:pPr>
            <w:r w:rsidRPr="003D16E8">
              <w:rPr>
                <w:rFonts w:ascii="Times New Roman" w:hAnsi="Times New Roman"/>
              </w:rPr>
              <w:t>Do 30. apríla 2007 Komisia preloží Európskemu parlamentu a Rade správu o uplatňovaní ustanovení tejto kapitoly.</w:t>
            </w:r>
          </w:p>
          <w:p w:rsidR="00E75B4D" w:rsidRPr="003D16E8" w:rsidP="00855DE8">
            <w:pPr>
              <w:pStyle w:val="Styl1"/>
              <w:tabs>
                <w:tab w:val="left" w:pos="960"/>
              </w:tabs>
              <w:bidi w:val="0"/>
              <w:ind w:left="480" w:hanging="480"/>
              <w:rPr>
                <w:rFonts w:ascii="Times New Roman" w:hAnsi="Times New Roman"/>
              </w:rPr>
            </w:pPr>
          </w:p>
          <w:p w:rsidR="00E75B4D" w:rsidRPr="003D16E8" w:rsidP="001F42B6">
            <w:pPr>
              <w:pStyle w:val="Styl1"/>
              <w:tabs>
                <w:tab w:val="left" w:pos="960"/>
              </w:tabs>
              <w:bidi w:val="0"/>
              <w:jc w:val="left"/>
              <w:rPr>
                <w:rFonts w:ascii="Times New Roman" w:hAnsi="Times New Roman"/>
              </w:rPr>
            </w:pPr>
            <w:r w:rsidRPr="003D16E8">
              <w:rPr>
                <w:rFonts w:ascii="Times New Roman" w:hAnsi="Times New Roman"/>
              </w:rPr>
              <w:t>Táto správa bude obsahovať zhodnotenie možného rozšírenia registrácie  tradičného používania na ostatné kategórie liekov.</w:t>
            </w:r>
          </w:p>
          <w:p w:rsidR="00E75B4D" w:rsidRPr="003D16E8" w:rsidP="00855DE8">
            <w:pPr>
              <w:pStyle w:val="Styl1"/>
              <w:tabs>
                <w:tab w:val="left" w:pos="480"/>
              </w:tabs>
              <w:bidi w:val="0"/>
              <w:ind w:left="480" w:hanging="480"/>
              <w:rPr>
                <w:rFonts w:ascii="Times New Roman" w:hAnsi="Times New Roman"/>
                <w:iCs/>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Pr>
                <w:rFonts w:ascii="Times New Roman" w:hAnsi="Times New Roman"/>
                <w:sz w:val="16"/>
                <w:szCs w:val="16"/>
              </w:rPr>
              <w:t>n.a.</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pStyle w:val="PlainText"/>
              <w:bidi w:val="0"/>
              <w:rPr>
                <w:rFonts w:ascii="Times New Roman" w:eastAsia="MS Mincho" w:hAnsi="Times New Roman" w:cs="Times New Roman"/>
                <w:sz w:val="24"/>
                <w:szCs w:val="24"/>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Č: 17</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1</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2</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1F42B6">
            <w:pPr>
              <w:pStyle w:val="BodyText"/>
              <w:bidi w:val="0"/>
              <w:jc w:val="center"/>
              <w:outlineLvl w:val="0"/>
              <w:rPr>
                <w:rFonts w:ascii="Times New Roman" w:hAnsi="Times New Roman"/>
              </w:rPr>
            </w:pPr>
            <w:r w:rsidRPr="003D16E8">
              <w:rPr>
                <w:rFonts w:ascii="Times New Roman" w:hAnsi="Times New Roman"/>
              </w:rPr>
              <w:t>KAPITOLA  3</w:t>
            </w:r>
          </w:p>
          <w:p w:rsidR="00E75B4D" w:rsidRPr="003D16E8" w:rsidP="001F42B6">
            <w:pPr>
              <w:pStyle w:val="BodyText"/>
              <w:bidi w:val="0"/>
              <w:jc w:val="left"/>
              <w:rPr>
                <w:rFonts w:ascii="Times New Roman" w:hAnsi="Times New Roman"/>
              </w:rPr>
            </w:pPr>
          </w:p>
          <w:p w:rsidR="00E75B4D" w:rsidRPr="003D16E8" w:rsidP="001F42B6">
            <w:pPr>
              <w:pStyle w:val="BodyText"/>
              <w:bidi w:val="0"/>
              <w:jc w:val="left"/>
              <w:outlineLvl w:val="0"/>
              <w:rPr>
                <w:rFonts w:ascii="Times New Roman" w:hAnsi="Times New Roman"/>
              </w:rPr>
            </w:pPr>
            <w:r w:rsidRPr="003D16E8">
              <w:rPr>
                <w:rFonts w:ascii="Times New Roman" w:hAnsi="Times New Roman"/>
              </w:rPr>
              <w:t>Postupy pri povoľovaní uvedenia na trh</w:t>
            </w:r>
          </w:p>
          <w:p w:rsidR="00E75B4D" w:rsidRPr="003D16E8" w:rsidP="001F42B6">
            <w:pPr>
              <w:pStyle w:val="BodyText"/>
              <w:bidi w:val="0"/>
              <w:jc w:val="left"/>
              <w:rPr>
                <w:rFonts w:ascii="Times New Roman" w:hAnsi="Times New Roman"/>
              </w:rPr>
            </w:pPr>
          </w:p>
          <w:p w:rsidR="00E75B4D" w:rsidRPr="003D16E8" w:rsidP="001F42B6">
            <w:pPr>
              <w:pStyle w:val="BodyText"/>
              <w:bidi w:val="0"/>
              <w:jc w:val="center"/>
              <w:outlineLvl w:val="0"/>
              <w:rPr>
                <w:rFonts w:ascii="Times New Roman" w:hAnsi="Times New Roman"/>
              </w:rPr>
            </w:pPr>
            <w:r w:rsidRPr="003D16E8">
              <w:rPr>
                <w:rFonts w:ascii="Times New Roman" w:hAnsi="Times New Roman"/>
              </w:rPr>
              <w:t>Článok  17</w:t>
            </w:r>
          </w:p>
          <w:p w:rsidR="00E75B4D" w:rsidRPr="003D16E8" w:rsidP="001F42B6">
            <w:pPr>
              <w:pStyle w:val="BodyText"/>
              <w:bidi w:val="0"/>
              <w:jc w:val="left"/>
              <w:rPr>
                <w:rFonts w:ascii="Times New Roman" w:hAnsi="Times New Roman"/>
              </w:rPr>
            </w:pPr>
          </w:p>
          <w:p w:rsidR="00E75B4D" w:rsidRPr="003D16E8" w:rsidP="003A21C5">
            <w:pPr>
              <w:pStyle w:val="Styl1"/>
              <w:numPr>
                <w:ilvl w:val="2"/>
                <w:numId w:val="64"/>
              </w:numPr>
              <w:tabs>
                <w:tab w:val="num" w:pos="0"/>
                <w:tab w:val="left" w:pos="360"/>
                <w:tab w:val="clear" w:pos="567"/>
                <w:tab w:val="clear" w:pos="709"/>
                <w:tab w:val="clear" w:pos="927"/>
              </w:tabs>
              <w:bidi w:val="0"/>
              <w:ind w:left="0" w:firstLine="0"/>
              <w:jc w:val="left"/>
              <w:rPr>
                <w:rFonts w:ascii="Times New Roman" w:hAnsi="Times New Roman"/>
              </w:rPr>
            </w:pPr>
            <w:r w:rsidRPr="003D16E8">
              <w:rPr>
                <w:rFonts w:ascii="Times New Roman" w:hAnsi="Times New Roman"/>
              </w:rPr>
              <w:t>Členské štáty prijmú všetky vhodné opatrenia na zabezpečenie toho, aby sa vydávanie povolení na uvedenie na trh vykonávalo maximálne v priebehu 210 dní odo dňa podania platnej žiadosti.</w:t>
            </w:r>
          </w:p>
          <w:p w:rsidR="00E75B4D" w:rsidRPr="003D16E8" w:rsidP="001F42B6">
            <w:pPr>
              <w:pStyle w:val="Styl1"/>
              <w:tabs>
                <w:tab w:val="clear" w:pos="567"/>
                <w:tab w:val="clear" w:pos="709"/>
              </w:tabs>
              <w:bidi w:val="0"/>
              <w:jc w:val="left"/>
              <w:rPr>
                <w:rFonts w:ascii="Times New Roman" w:hAnsi="Times New Roman"/>
              </w:rPr>
            </w:pPr>
          </w:p>
          <w:p w:rsidR="00E75B4D" w:rsidRPr="003D16E8" w:rsidP="001F42B6">
            <w:pPr>
              <w:pStyle w:val="Styl1"/>
              <w:tabs>
                <w:tab w:val="clear" w:pos="567"/>
                <w:tab w:val="clear" w:pos="709"/>
              </w:tabs>
              <w:bidi w:val="0"/>
              <w:jc w:val="left"/>
              <w:rPr>
                <w:rFonts w:ascii="Times New Roman" w:hAnsi="Times New Roman"/>
              </w:rPr>
            </w:pPr>
          </w:p>
          <w:p w:rsidR="00E75B4D" w:rsidRPr="003D16E8" w:rsidP="001F42B6">
            <w:pPr>
              <w:pStyle w:val="Styl1"/>
              <w:tabs>
                <w:tab w:val="clear" w:pos="567"/>
                <w:tab w:val="clear" w:pos="709"/>
              </w:tabs>
              <w:bidi w:val="0"/>
              <w:jc w:val="left"/>
              <w:rPr>
                <w:rFonts w:ascii="Times New Roman" w:hAnsi="Times New Roman"/>
              </w:rPr>
            </w:pPr>
          </w:p>
          <w:p w:rsidR="00E75B4D" w:rsidRPr="003D16E8" w:rsidP="001F42B6">
            <w:pPr>
              <w:pStyle w:val="Styl1"/>
              <w:tabs>
                <w:tab w:val="clear" w:pos="567"/>
                <w:tab w:val="clear" w:pos="709"/>
              </w:tabs>
              <w:bidi w:val="0"/>
              <w:jc w:val="left"/>
              <w:rPr>
                <w:rFonts w:ascii="Times New Roman" w:hAnsi="Times New Roman"/>
              </w:rPr>
            </w:pPr>
          </w:p>
          <w:p w:rsidR="00E75B4D" w:rsidRPr="003D16E8" w:rsidP="001F42B6">
            <w:pPr>
              <w:pStyle w:val="Styl1"/>
              <w:tabs>
                <w:tab w:val="clear" w:pos="567"/>
                <w:tab w:val="clear" w:pos="709"/>
              </w:tabs>
              <w:bidi w:val="0"/>
              <w:jc w:val="left"/>
              <w:rPr>
                <w:rFonts w:ascii="Times New Roman" w:hAnsi="Times New Roman"/>
              </w:rPr>
            </w:pPr>
          </w:p>
          <w:p w:rsidR="00E75B4D" w:rsidRPr="003D16E8" w:rsidP="001F42B6">
            <w:pPr>
              <w:pStyle w:val="Styl1"/>
              <w:tabs>
                <w:tab w:val="clear" w:pos="567"/>
                <w:tab w:val="clear" w:pos="709"/>
              </w:tabs>
              <w:bidi w:val="0"/>
              <w:jc w:val="left"/>
              <w:rPr>
                <w:rFonts w:ascii="Times New Roman" w:hAnsi="Times New Roman"/>
              </w:rPr>
            </w:pPr>
          </w:p>
          <w:p w:rsidR="00E75B4D" w:rsidRPr="003D16E8" w:rsidP="001F42B6">
            <w:pPr>
              <w:pStyle w:val="Styl1"/>
              <w:tabs>
                <w:tab w:val="clear" w:pos="567"/>
                <w:tab w:val="clear" w:pos="709"/>
              </w:tabs>
              <w:bidi w:val="0"/>
              <w:jc w:val="left"/>
              <w:rPr>
                <w:rFonts w:ascii="Times New Roman" w:hAnsi="Times New Roman"/>
              </w:rPr>
            </w:pPr>
          </w:p>
          <w:p w:rsidR="00E75B4D" w:rsidRPr="003D16E8" w:rsidP="001F42B6">
            <w:pPr>
              <w:pStyle w:val="Styl1"/>
              <w:bidi w:val="0"/>
              <w:jc w:val="left"/>
              <w:rPr>
                <w:rFonts w:ascii="Times New Roman" w:hAnsi="Times New Roman"/>
              </w:rPr>
            </w:pPr>
            <w:r w:rsidRPr="003D16E8">
              <w:rPr>
                <w:rFonts w:ascii="Times New Roman" w:hAnsi="Times New Roman"/>
              </w:rPr>
              <w:t>Žiadosti o vydanie povolení na uvedenie na trh v dvoch alebo vo viacerých členských štátoch na ten istý liek sa budú podávať v súlade s článkami 27 až 39.</w:t>
            </w:r>
          </w:p>
          <w:p w:rsidR="00E75B4D" w:rsidRPr="003D16E8" w:rsidP="001F42B6">
            <w:pPr>
              <w:pStyle w:val="Styl1"/>
              <w:tabs>
                <w:tab w:val="clear" w:pos="567"/>
                <w:tab w:val="clear" w:pos="709"/>
              </w:tabs>
              <w:bidi w:val="0"/>
              <w:ind w:left="567"/>
              <w:jc w:val="left"/>
              <w:rPr>
                <w:rFonts w:ascii="Times New Roman" w:hAnsi="Times New Roman"/>
              </w:rPr>
            </w:pPr>
          </w:p>
          <w:p w:rsidR="00E75B4D" w:rsidRPr="003D16E8" w:rsidP="003A21C5">
            <w:pPr>
              <w:pStyle w:val="Styl1"/>
              <w:numPr>
                <w:ilvl w:val="2"/>
                <w:numId w:val="64"/>
              </w:numPr>
              <w:tabs>
                <w:tab w:val="num" w:pos="360"/>
                <w:tab w:val="clear" w:pos="567"/>
                <w:tab w:val="clear" w:pos="709"/>
                <w:tab w:val="clear" w:pos="927"/>
              </w:tabs>
              <w:bidi w:val="0"/>
              <w:ind w:left="0" w:firstLine="0"/>
              <w:jc w:val="left"/>
              <w:rPr>
                <w:rFonts w:ascii="Times New Roman" w:hAnsi="Times New Roman"/>
              </w:rPr>
            </w:pPr>
            <w:r w:rsidRPr="003D16E8">
              <w:rPr>
                <w:rFonts w:ascii="Times New Roman" w:hAnsi="Times New Roman"/>
              </w:rPr>
              <w:t>Ak členský štát zaznamená, že v inom členskom štáte sa posudzuje iná žiadosť o vydanie povolenia na uvedenie na trh pre ten istý liek, dotknutý členský štát môže odmietnuť posudzovanie žiadosti a oznámiť žiadateľovi, že sa uplatňujú články 27 až 39.</w:t>
            </w:r>
          </w:p>
          <w:p w:rsidR="00E75B4D" w:rsidRPr="003D16E8" w:rsidP="001F42B6">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0A00A3">
              <w:rPr>
                <w:rFonts w:ascii="Times New Roman" w:hAnsi="Times New Roman"/>
                <w:sz w:val="16"/>
                <w:szCs w:val="16"/>
              </w:rPr>
              <w:t>52</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1</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F5037E"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sidR="00F5037E">
              <w:rPr>
                <w:rFonts w:ascii="Times New Roman" w:hAnsi="Times New Roman"/>
                <w:sz w:val="16"/>
                <w:szCs w:val="16"/>
              </w:rPr>
              <w:t>§ 48</w:t>
            </w:r>
          </w:p>
          <w:p w:rsidR="00E75B4D" w:rsidRPr="003D16E8">
            <w:pPr>
              <w:bidi w:val="0"/>
              <w:jc w:val="center"/>
              <w:rPr>
                <w:rFonts w:ascii="Times New Roman" w:hAnsi="Times New Roman"/>
                <w:sz w:val="16"/>
                <w:szCs w:val="16"/>
              </w:rPr>
            </w:pPr>
            <w:r w:rsidRPr="003D16E8">
              <w:rPr>
                <w:rFonts w:ascii="Times New Roman" w:hAnsi="Times New Roman"/>
                <w:sz w:val="16"/>
                <w:szCs w:val="16"/>
              </w:rPr>
              <w:t>O: 5</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3210"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363404" w:rsidRPr="003D16E8">
            <w:pPr>
              <w:bidi w:val="0"/>
              <w:jc w:val="center"/>
              <w:rPr>
                <w:rFonts w:ascii="Times New Roman" w:hAnsi="Times New Roman"/>
                <w:sz w:val="16"/>
                <w:szCs w:val="16"/>
              </w:rPr>
            </w:pPr>
          </w:p>
          <w:p w:rsidR="00363404"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sidR="00E73210">
              <w:rPr>
                <w:rFonts w:ascii="Times New Roman" w:hAnsi="Times New Roman"/>
                <w:sz w:val="16"/>
                <w:szCs w:val="16"/>
              </w:rPr>
              <w:t>§ 52</w:t>
            </w:r>
          </w:p>
          <w:p w:rsidR="00E75B4D" w:rsidRPr="003D16E8">
            <w:pPr>
              <w:bidi w:val="0"/>
              <w:jc w:val="center"/>
              <w:rPr>
                <w:rFonts w:ascii="Times New Roman" w:hAnsi="Times New Roman"/>
                <w:sz w:val="16"/>
                <w:szCs w:val="16"/>
              </w:rPr>
            </w:pPr>
            <w:r w:rsidRPr="003D16E8" w:rsidR="00E73210">
              <w:rPr>
                <w:rFonts w:ascii="Times New Roman" w:hAnsi="Times New Roman"/>
                <w:sz w:val="16"/>
                <w:szCs w:val="16"/>
              </w:rPr>
              <w:t>O: 5</w:t>
            </w:r>
          </w:p>
          <w:p w:rsidR="00E73210" w:rsidRPr="003D16E8">
            <w:pPr>
              <w:bidi w:val="0"/>
              <w:jc w:val="center"/>
              <w:rPr>
                <w:rFonts w:ascii="Times New Roman" w:hAnsi="Times New Roman"/>
                <w:sz w:val="16"/>
                <w:szCs w:val="16"/>
              </w:rPr>
            </w:pPr>
            <w:r w:rsidRPr="003D16E8">
              <w:rPr>
                <w:rFonts w:ascii="Times New Roman" w:hAnsi="Times New Roman"/>
                <w:sz w:val="16"/>
                <w:szCs w:val="16"/>
              </w:rPr>
              <w:t>P: a</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7B56F7" w:rsidRPr="003D16E8" w:rsidP="007B56F7">
            <w:pPr>
              <w:bidi w:val="0"/>
              <w:jc w:val="center"/>
              <w:rPr>
                <w:rFonts w:ascii="Times New Roman" w:hAnsi="Times New Roman"/>
                <w:b/>
              </w:rPr>
            </w:pPr>
            <w:r w:rsidRPr="003D16E8">
              <w:rPr>
                <w:rFonts w:ascii="Times New Roman" w:hAnsi="Times New Roman"/>
                <w:b/>
              </w:rPr>
              <w:t xml:space="preserve">§ 52  </w:t>
            </w:r>
          </w:p>
          <w:p w:rsidR="007B56F7" w:rsidRPr="003D16E8" w:rsidP="007B56F7">
            <w:pPr>
              <w:bidi w:val="0"/>
              <w:jc w:val="center"/>
              <w:rPr>
                <w:rFonts w:ascii="Times New Roman" w:hAnsi="Times New Roman"/>
                <w:b/>
              </w:rPr>
            </w:pPr>
            <w:r w:rsidRPr="003D16E8">
              <w:rPr>
                <w:rFonts w:ascii="Times New Roman" w:hAnsi="Times New Roman"/>
                <w:b/>
              </w:rPr>
              <w:t>Posúdenie žiadosti o registráciu humánneho lieku</w:t>
            </w:r>
          </w:p>
          <w:p w:rsidR="007B56F7" w:rsidRPr="003D16E8" w:rsidP="007B56F7">
            <w:pPr>
              <w:bidi w:val="0"/>
              <w:rPr>
                <w:rFonts w:ascii="Times New Roman" w:hAnsi="Times New Roman"/>
              </w:rPr>
            </w:pPr>
          </w:p>
          <w:p w:rsidR="007B56F7" w:rsidRPr="003D16E8" w:rsidP="007B56F7">
            <w:pPr>
              <w:bidi w:val="0"/>
              <w:rPr>
                <w:rFonts w:ascii="Times New Roman" w:hAnsi="Times New Roman"/>
              </w:rPr>
            </w:pPr>
            <w:r w:rsidRPr="003D16E8">
              <w:rPr>
                <w:rFonts w:ascii="Times New Roman" w:hAnsi="Times New Roman"/>
              </w:rPr>
              <w:t xml:space="preserve">(1) Štátny ústav posúdi žiadosť o registráciu humánneho lieku do 210 dní od jej doručenia. Kompletnosť dokumentácie posúdi štátny ústav do 30 dní od jej doručenia. Ak žiadosť o registráciu humánneho lieku neobsahuje požadované náležitosti, štátny ústav  písomne požiada o doplnenie žiadosti. Lehota na posúdenie žiadosti sa prerušuje až do predloženia požadovaného doplnenia, najdlhšie však na 180 dní. </w:t>
            </w:r>
          </w:p>
          <w:p w:rsidR="00E75B4D" w:rsidRPr="003D16E8" w:rsidP="007736B7">
            <w:pPr>
              <w:pStyle w:val="Styl1"/>
              <w:tabs>
                <w:tab w:val="clear" w:pos="567"/>
                <w:tab w:val="clear" w:pos="709"/>
              </w:tabs>
              <w:bidi w:val="0"/>
              <w:jc w:val="center"/>
              <w:rPr>
                <w:rFonts w:ascii="Times New Roman" w:hAnsi="Times New Roman"/>
              </w:rPr>
            </w:pPr>
          </w:p>
          <w:p w:rsidR="00F5037E" w:rsidRPr="003D16E8" w:rsidP="007736B7">
            <w:pPr>
              <w:pStyle w:val="Styl1"/>
              <w:tabs>
                <w:tab w:val="clear" w:pos="567"/>
                <w:tab w:val="clear" w:pos="709"/>
              </w:tabs>
              <w:bidi w:val="0"/>
              <w:jc w:val="center"/>
              <w:rPr>
                <w:rFonts w:ascii="Times New Roman" w:hAnsi="Times New Roman"/>
              </w:rPr>
            </w:pPr>
          </w:p>
          <w:p w:rsidR="00F5037E" w:rsidRPr="003D16E8" w:rsidP="00F5037E">
            <w:pPr>
              <w:bidi w:val="0"/>
              <w:rPr>
                <w:rFonts w:ascii="Times New Roman" w:hAnsi="Times New Roman"/>
              </w:rPr>
            </w:pPr>
            <w:r w:rsidRPr="003D16E8">
              <w:rPr>
                <w:rFonts w:ascii="Times New Roman" w:hAnsi="Times New Roman"/>
              </w:rPr>
              <w:t>(5) Žiadosť o registráciu humánneho lieku v dvoch alebo vo viacerých členských štátoch na ten istý humánny liek žiadateľ podáva  podľa § 57.</w:t>
            </w:r>
          </w:p>
          <w:p w:rsidR="00E75B4D" w:rsidRPr="003D16E8">
            <w:pPr>
              <w:pStyle w:val="PlainText"/>
              <w:bidi w:val="0"/>
              <w:rPr>
                <w:rFonts w:ascii="Times New Roman" w:eastAsia="MS Mincho" w:hAnsi="Times New Roman"/>
                <w:sz w:val="24"/>
                <w:szCs w:val="24"/>
              </w:rPr>
            </w:pPr>
          </w:p>
          <w:p w:rsidR="00363404" w:rsidRPr="003D16E8" w:rsidP="00363404">
            <w:pPr>
              <w:bidi w:val="0"/>
              <w:jc w:val="center"/>
              <w:rPr>
                <w:rFonts w:ascii="Times New Roman" w:hAnsi="Times New Roman"/>
              </w:rPr>
            </w:pPr>
            <w:r w:rsidRPr="003D16E8">
              <w:rPr>
                <w:rFonts w:ascii="Times New Roman" w:hAnsi="Times New Roman"/>
              </w:rPr>
              <w:t>§ 52</w:t>
            </w:r>
          </w:p>
          <w:p w:rsidR="00363404" w:rsidRPr="003D16E8" w:rsidP="00363404">
            <w:pPr>
              <w:autoSpaceDE w:val="0"/>
              <w:autoSpaceDN w:val="0"/>
              <w:bidi w:val="0"/>
              <w:adjustRightInd w:val="0"/>
              <w:rPr>
                <w:rFonts w:ascii="Times New Roman" w:hAnsi="Times New Roman"/>
              </w:rPr>
            </w:pPr>
          </w:p>
          <w:p w:rsidR="00E73210" w:rsidRPr="003D16E8" w:rsidP="00363404">
            <w:pPr>
              <w:autoSpaceDE w:val="0"/>
              <w:autoSpaceDN w:val="0"/>
              <w:bidi w:val="0"/>
              <w:adjustRightInd w:val="0"/>
              <w:rPr>
                <w:rFonts w:ascii="Times New Roman" w:hAnsi="Times New Roman"/>
              </w:rPr>
            </w:pPr>
            <w:r w:rsidRPr="003D16E8">
              <w:rPr>
                <w:rFonts w:ascii="Times New Roman" w:hAnsi="Times New Roman"/>
              </w:rPr>
              <w:t xml:space="preserve">(5) Ak štátny ústav zistí, že </w:t>
            </w:r>
          </w:p>
          <w:p w:rsidR="00E73210" w:rsidRPr="003D16E8" w:rsidP="00E73210">
            <w:pPr>
              <w:autoSpaceDE w:val="0"/>
              <w:autoSpaceDN w:val="0"/>
              <w:bidi w:val="0"/>
              <w:adjustRightInd w:val="0"/>
              <w:ind w:left="240" w:hanging="240"/>
              <w:rPr>
                <w:rFonts w:ascii="Times New Roman" w:hAnsi="Times New Roman"/>
              </w:rPr>
            </w:pPr>
            <w:r w:rsidRPr="003D16E8">
              <w:rPr>
                <w:rFonts w:ascii="Times New Roman" w:hAnsi="Times New Roman"/>
              </w:rPr>
              <w:t>a) žiadosť o registráciu humánneho lieku je už v štádiu posudzovania v inom členskom štáte, vráti žiadosť späť žiadateľovi s poučením, aby postupoval podľa § 57,</w:t>
            </w:r>
          </w:p>
          <w:p w:rsidR="00E73210" w:rsidRPr="003D16E8" w:rsidP="00E73210">
            <w:pPr>
              <w:autoSpaceDE w:val="0"/>
              <w:autoSpaceDN w:val="0"/>
              <w:bidi w:val="0"/>
              <w:adjustRightInd w:val="0"/>
              <w:ind w:left="240" w:hanging="240"/>
              <w:rPr>
                <w:rFonts w:ascii="Times New Roman" w:hAnsi="Times New Roman"/>
              </w:rPr>
            </w:pPr>
          </w:p>
          <w:p w:rsidR="00E75B4D" w:rsidRPr="003D16E8" w:rsidP="00E73210">
            <w:pPr>
              <w:autoSpaceDE w:val="0"/>
              <w:autoSpaceDN w:val="0"/>
              <w:bidi w:val="0"/>
              <w:adjustRightInd w:val="0"/>
              <w:ind w:left="240" w:hanging="24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0A00A3"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363404" w:rsidRPr="003D16E8">
            <w:pPr>
              <w:bidi w:val="0"/>
              <w:jc w:val="center"/>
              <w:rPr>
                <w:rFonts w:ascii="Times New Roman" w:hAnsi="Times New Roman"/>
                <w:sz w:val="16"/>
                <w:szCs w:val="16"/>
              </w:rPr>
            </w:pPr>
          </w:p>
          <w:p w:rsidR="00363404"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p>
          <w:p w:rsidR="007B56F7" w:rsidRPr="003D16E8" w:rsidP="00757289">
            <w:pPr>
              <w:bidi w:val="0"/>
              <w:jc w:val="center"/>
              <w:rPr>
                <w:rFonts w:ascii="Times New Roman" w:hAnsi="Times New Roman"/>
                <w:sz w:val="16"/>
                <w:szCs w:val="16"/>
              </w:rPr>
            </w:pPr>
          </w:p>
          <w:p w:rsidR="000A00A3" w:rsidRPr="003D16E8" w:rsidP="00757289">
            <w:pPr>
              <w:bidi w:val="0"/>
              <w:jc w:val="center"/>
              <w:rPr>
                <w:rFonts w:ascii="Times New Roman" w:hAnsi="Times New Roman"/>
                <w:sz w:val="16"/>
                <w:szCs w:val="16"/>
              </w:rPr>
            </w:pPr>
          </w:p>
          <w:p w:rsidR="007B56F7"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r w:rsidRPr="003D16E8">
              <w:rPr>
                <w:rFonts w:ascii="Times New Roman" w:hAnsi="Times New Roman"/>
                <w:sz w:val="16"/>
                <w:szCs w:val="16"/>
              </w:rPr>
              <w:t>Štátny ústav</w:t>
            </w:r>
          </w:p>
          <w:p w:rsidR="00E75B4D"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r w:rsidRPr="003D16E8">
              <w:rPr>
                <w:rFonts w:ascii="Times New Roman" w:hAnsi="Times New Roman"/>
                <w:sz w:val="16"/>
                <w:szCs w:val="16"/>
              </w:rPr>
              <w:t>Štátny ústav</w:t>
            </w:r>
          </w:p>
          <w:p w:rsidR="00E75B4D"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p>
          <w:p w:rsidR="00363404" w:rsidRPr="003D16E8" w:rsidP="00757289">
            <w:pPr>
              <w:bidi w:val="0"/>
              <w:jc w:val="center"/>
              <w:rPr>
                <w:rFonts w:ascii="Times New Roman" w:hAnsi="Times New Roman"/>
                <w:sz w:val="16"/>
                <w:szCs w:val="16"/>
              </w:rPr>
            </w:pPr>
          </w:p>
          <w:p w:rsidR="00363404"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r w:rsidRPr="003D16E8">
              <w:rPr>
                <w:rFonts w:ascii="Times New Roman" w:hAnsi="Times New Roman"/>
                <w:sz w:val="16"/>
                <w:szCs w:val="16"/>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Pr>
                <w:rFonts w:ascii="Times New Roman" w:hAnsi="Times New Roman"/>
                <w:sz w:val="16"/>
                <w:szCs w:val="16"/>
              </w:rPr>
              <w:t>Č: 18</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8A4E42">
            <w:pPr>
              <w:pStyle w:val="BodyText"/>
              <w:bidi w:val="0"/>
              <w:jc w:val="center"/>
              <w:outlineLvl w:val="0"/>
              <w:rPr>
                <w:rFonts w:ascii="Times New Roman" w:hAnsi="Times New Roman"/>
              </w:rPr>
            </w:pPr>
            <w:r w:rsidRPr="003D16E8">
              <w:rPr>
                <w:rFonts w:ascii="Times New Roman" w:hAnsi="Times New Roman"/>
              </w:rPr>
              <w:t>Článok  18</w:t>
            </w:r>
          </w:p>
          <w:p w:rsidR="00E75B4D" w:rsidRPr="003D16E8" w:rsidP="006D5C7E">
            <w:pPr>
              <w:pStyle w:val="BodyText"/>
              <w:bidi w:val="0"/>
              <w:jc w:val="left"/>
              <w:rPr>
                <w:rFonts w:ascii="Times New Roman" w:hAnsi="Times New Roman"/>
              </w:rPr>
            </w:pPr>
            <w:r w:rsidRPr="003D16E8">
              <w:rPr>
                <w:rFonts w:ascii="Times New Roman" w:hAnsi="Times New Roman"/>
              </w:rPr>
              <w:t>Ak je členský štát v súlade s článkom 8 ods. 3 bod 1 informovaný o tom, že iný členský štát vydal povolenie pre liek, ktorý je predmetom žiadosti o vydanie povolenia na uvedenie na trh v dotknutom členskom štáte, zamietne túto žiadosť, pokiaľ nebola podaná v súlade s článkami 27 až 39.</w:t>
            </w:r>
          </w:p>
          <w:p w:rsidR="00E75B4D"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 5</w:t>
            </w:r>
            <w:r w:rsidRPr="003D16E8" w:rsidR="00E73210">
              <w:rPr>
                <w:rFonts w:ascii="Times New Roman" w:hAnsi="Times New Roman"/>
                <w:sz w:val="16"/>
                <w:szCs w:val="16"/>
              </w:rPr>
              <w:t>2</w:t>
            </w:r>
          </w:p>
          <w:p w:rsidR="00E75B4D" w:rsidRPr="003D16E8">
            <w:pPr>
              <w:bidi w:val="0"/>
              <w:jc w:val="center"/>
              <w:rPr>
                <w:rFonts w:ascii="Times New Roman" w:hAnsi="Times New Roman"/>
                <w:sz w:val="16"/>
                <w:szCs w:val="16"/>
              </w:rPr>
            </w:pPr>
            <w:r w:rsidRPr="003D16E8" w:rsidR="00E73210">
              <w:rPr>
                <w:rFonts w:ascii="Times New Roman" w:hAnsi="Times New Roman"/>
                <w:sz w:val="16"/>
                <w:szCs w:val="16"/>
              </w:rPr>
              <w:t>O: 5</w:t>
            </w:r>
          </w:p>
          <w:p w:rsidR="00E73210" w:rsidRPr="003D16E8">
            <w:pPr>
              <w:bidi w:val="0"/>
              <w:jc w:val="center"/>
              <w:rPr>
                <w:rFonts w:ascii="Times New Roman" w:hAnsi="Times New Roman"/>
                <w:sz w:val="16"/>
                <w:szCs w:val="16"/>
              </w:rPr>
            </w:pPr>
            <w:r w:rsidRPr="003D16E8">
              <w:rPr>
                <w:rFonts w:ascii="Times New Roman" w:hAnsi="Times New Roman"/>
                <w:sz w:val="16"/>
                <w:szCs w:val="16"/>
              </w:rPr>
              <w:t>P: b</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757289">
            <w:pPr>
              <w:bidi w:val="0"/>
              <w:rPr>
                <w:rFonts w:ascii="Times New Roman" w:hAnsi="Times New Roman"/>
                <w:sz w:val="16"/>
                <w:szCs w:val="16"/>
              </w:rPr>
            </w:pPr>
          </w:p>
          <w:p w:rsidR="00E75B4D" w:rsidRPr="003D16E8" w:rsidP="007736B7">
            <w:pPr>
              <w:bidi w:val="0"/>
              <w:jc w:val="center"/>
              <w:rPr>
                <w:rFonts w:ascii="Times New Roman" w:hAnsi="Times New Roman"/>
              </w:rPr>
            </w:pPr>
            <w:r w:rsidRPr="003D16E8">
              <w:rPr>
                <w:rFonts w:ascii="Times New Roman" w:hAnsi="Times New Roman"/>
              </w:rPr>
              <w:t>§</w:t>
            </w:r>
            <w:r w:rsidRPr="003D16E8" w:rsidR="00E73210">
              <w:rPr>
                <w:rFonts w:ascii="Times New Roman" w:hAnsi="Times New Roman"/>
              </w:rPr>
              <w:t xml:space="preserve"> 52</w:t>
            </w:r>
          </w:p>
          <w:p w:rsidR="00E75B4D" w:rsidRPr="003D16E8" w:rsidP="007736B7">
            <w:pPr>
              <w:bidi w:val="0"/>
              <w:jc w:val="center"/>
              <w:rPr>
                <w:rFonts w:ascii="Times New Roman" w:hAnsi="Times New Roman"/>
              </w:rPr>
            </w:pPr>
          </w:p>
          <w:p w:rsidR="00E73210" w:rsidRPr="003D16E8" w:rsidP="00363404">
            <w:pPr>
              <w:autoSpaceDE w:val="0"/>
              <w:autoSpaceDN w:val="0"/>
              <w:bidi w:val="0"/>
              <w:adjustRightInd w:val="0"/>
              <w:rPr>
                <w:rFonts w:ascii="Times New Roman" w:hAnsi="Times New Roman"/>
              </w:rPr>
            </w:pPr>
            <w:r w:rsidRPr="003D16E8">
              <w:rPr>
                <w:rFonts w:ascii="Times New Roman" w:hAnsi="Times New Roman"/>
              </w:rPr>
              <w:t xml:space="preserve">(5) Ak štátny ústav zistí, že </w:t>
            </w:r>
          </w:p>
          <w:p w:rsidR="00E73210" w:rsidRPr="003D16E8" w:rsidP="00E73210">
            <w:pPr>
              <w:autoSpaceDE w:val="0"/>
              <w:autoSpaceDN w:val="0"/>
              <w:bidi w:val="0"/>
              <w:adjustRightInd w:val="0"/>
              <w:ind w:left="240" w:hanging="240"/>
              <w:rPr>
                <w:rFonts w:ascii="Times New Roman" w:hAnsi="Times New Roman"/>
              </w:rPr>
            </w:pPr>
          </w:p>
          <w:p w:rsidR="00E75B4D" w:rsidRPr="003D16E8" w:rsidP="00E73210">
            <w:pPr>
              <w:autoSpaceDE w:val="0"/>
              <w:autoSpaceDN w:val="0"/>
              <w:bidi w:val="0"/>
              <w:adjustRightInd w:val="0"/>
              <w:ind w:left="240" w:hanging="240"/>
              <w:rPr>
                <w:rFonts w:ascii="Times New Roman" w:hAnsi="Times New Roman"/>
              </w:rPr>
            </w:pPr>
            <w:r w:rsidRPr="003D16E8" w:rsidR="00E73210">
              <w:rPr>
                <w:rFonts w:ascii="Times New Roman" w:hAnsi="Times New Roman"/>
              </w:rPr>
              <w:t>b) iný členský štát už registroval humánny liek, ktorý je predmetom žiadosti o registráciu humánneho lieku podanej štátnemu ústavu, vráti žiadosť žiadateľovi s poučením, aby ju podal podľa § 57.</w:t>
            </w:r>
          </w:p>
          <w:p w:rsidR="00E75B4D" w:rsidRPr="003D16E8" w:rsidP="00757289">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p>
          <w:p w:rsidR="00E75B4D" w:rsidRPr="003D16E8" w:rsidP="00757289">
            <w:pPr>
              <w:bidi w:val="0"/>
              <w:jc w:val="center"/>
              <w:rPr>
                <w:rFonts w:ascii="Times New Roman" w:hAnsi="Times New Roman"/>
                <w:sz w:val="16"/>
                <w:szCs w:val="16"/>
              </w:rPr>
            </w:pPr>
            <w:r w:rsidRPr="003D16E8">
              <w:rPr>
                <w:rFonts w:ascii="Times New Roman" w:hAnsi="Times New Roman"/>
                <w:sz w:val="16"/>
                <w:szCs w:val="16"/>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rPr>
          <w:cantSplit/>
        </w:trPr>
        <w:tc>
          <w:tcPr>
            <w:tcW w:w="6187" w:type="dxa"/>
            <w:gridSpan w:val="3"/>
            <w:tcBorders>
              <w:top w:val="single" w:sz="4" w:space="0" w:color="auto"/>
              <w:left w:val="single" w:sz="4" w:space="0" w:color="auto"/>
              <w:bottom w:val="single" w:sz="4" w:space="0" w:color="auto"/>
              <w:right w:val="single" w:sz="4" w:space="0" w:color="auto"/>
            </w:tcBorders>
            <w:textDirection w:val="lrTb"/>
            <w:vAlign w:val="top"/>
          </w:tcPr>
          <w:p w:rsidR="00E75B4D" w:rsidRPr="003D16E8" w:rsidP="00E35069">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8447" w:type="dxa"/>
            <w:gridSpan w:val="8"/>
            <w:tcBorders>
              <w:top w:val="single" w:sz="4" w:space="0" w:color="auto"/>
              <w:left w:val="single" w:sz="4" w:space="0" w:color="auto"/>
              <w:bottom w:val="single" w:sz="4" w:space="0" w:color="auto"/>
              <w:right w:val="single" w:sz="4" w:space="0" w:color="auto"/>
            </w:tcBorders>
            <w:textDirection w:val="lrTb"/>
            <w:vAlign w:val="top"/>
          </w:tcPr>
          <w:p w:rsidR="00E75B4D" w:rsidRPr="003D16E8">
            <w:pPr>
              <w:pStyle w:val="BodyTextIndent1"/>
              <w:bidi w:val="0"/>
              <w:rPr>
                <w:rFonts w:ascii="Times New Roman" w:eastAsia="MS Mincho" w:hAnsi="Times New Roman" w:hint="default"/>
                <w:b/>
                <w:bCs/>
              </w:rPr>
            </w:pPr>
            <w:r w:rsidRPr="003D16E8">
              <w:rPr>
                <w:rFonts w:ascii="Times New Roman" w:eastAsia="MS Mincho" w:hAnsi="Times New Roman" w:hint="default"/>
                <w:b/>
                <w:bCs/>
              </w:rPr>
              <w:t>Vyhláš</w:t>
            </w:r>
            <w:r w:rsidRPr="003D16E8">
              <w:rPr>
                <w:rFonts w:ascii="Times New Roman" w:eastAsia="MS Mincho" w:hAnsi="Times New Roman" w:hint="default"/>
                <w:b/>
                <w:bCs/>
              </w:rPr>
              <w:t>ka Ministerstva zdravotní</w:t>
            </w:r>
            <w:r w:rsidRPr="003D16E8">
              <w:rPr>
                <w:rFonts w:ascii="Times New Roman" w:eastAsia="MS Mincho" w:hAnsi="Times New Roman" w:hint="default"/>
                <w:b/>
                <w:bCs/>
              </w:rPr>
              <w:t>ctva Slovenskej republiky č</w:t>
            </w:r>
            <w:r w:rsidRPr="003D16E8">
              <w:rPr>
                <w:rFonts w:ascii="Times New Roman" w:eastAsia="MS Mincho" w:hAnsi="Times New Roman" w:hint="default"/>
                <w:b/>
                <w:bCs/>
              </w:rPr>
              <w:t>. 518/2001 Z. z., ktorou sa ustanovujú</w:t>
            </w:r>
            <w:r w:rsidRPr="003D16E8">
              <w:rPr>
                <w:rFonts w:ascii="Times New Roman" w:eastAsia="MS Mincho" w:hAnsi="Times New Roman" w:hint="default"/>
                <w:b/>
                <w:bCs/>
              </w:rPr>
              <w:t xml:space="preserve"> podrobnosti o registrá</w:t>
            </w:r>
            <w:r w:rsidRPr="003D16E8">
              <w:rPr>
                <w:rFonts w:ascii="Times New Roman" w:eastAsia="MS Mincho" w:hAnsi="Times New Roman" w:hint="default"/>
                <w:b/>
                <w:bCs/>
              </w:rPr>
              <w:t>cii liekov</w:t>
            </w:r>
          </w:p>
          <w:p w:rsidR="00E75B4D" w:rsidRPr="003D16E8">
            <w:pPr>
              <w:bidi w:val="0"/>
              <w:jc w:val="both"/>
              <w:rPr>
                <w:rFonts w:ascii="Times New Roman" w:hAnsi="Times New Roman"/>
                <w:b/>
                <w:bCs/>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3</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4</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Š</w:t>
            </w:r>
          </w:p>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Pr>
                <w:rFonts w:ascii="Times New Roman" w:hAnsi="Times New Roman"/>
                <w:sz w:val="16"/>
                <w:szCs w:val="16"/>
              </w:rPr>
              <w:t>Č: 19</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1</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2</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3</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C17EDF">
            <w:pPr>
              <w:pStyle w:val="BodyText"/>
              <w:bidi w:val="0"/>
              <w:jc w:val="center"/>
              <w:outlineLvl w:val="0"/>
              <w:rPr>
                <w:rFonts w:ascii="Times New Roman" w:hAnsi="Times New Roman"/>
              </w:rPr>
            </w:pPr>
            <w:r w:rsidRPr="003D16E8">
              <w:rPr>
                <w:rFonts w:ascii="Times New Roman" w:hAnsi="Times New Roman"/>
              </w:rPr>
              <w:t>Článok  19</w:t>
            </w:r>
          </w:p>
          <w:p w:rsidR="00E75B4D" w:rsidRPr="003D16E8" w:rsidP="006D5C7E">
            <w:pPr>
              <w:pStyle w:val="BodyText"/>
              <w:bidi w:val="0"/>
              <w:jc w:val="left"/>
              <w:rPr>
                <w:rFonts w:ascii="Times New Roman" w:hAnsi="Times New Roman"/>
              </w:rPr>
            </w:pPr>
          </w:p>
          <w:p w:rsidR="00E75B4D" w:rsidRPr="003D16E8" w:rsidP="006D5C7E">
            <w:pPr>
              <w:pStyle w:val="BodyText"/>
              <w:bidi w:val="0"/>
              <w:jc w:val="left"/>
              <w:rPr>
                <w:rFonts w:ascii="Times New Roman" w:hAnsi="Times New Roman"/>
              </w:rPr>
            </w:pPr>
            <w:r w:rsidRPr="003D16E8">
              <w:rPr>
                <w:rFonts w:ascii="Times New Roman" w:hAnsi="Times New Roman"/>
              </w:rPr>
              <w:t xml:space="preserve">Pri hodnotení žiadosti podanej v súlade s článkami 8, 10, 10a, 10b a 10c príslušný orgán členského štátu: </w:t>
            </w:r>
          </w:p>
          <w:p w:rsidR="00E75B4D" w:rsidRPr="003D16E8" w:rsidP="006D5C7E">
            <w:pPr>
              <w:pStyle w:val="BodyText"/>
              <w:bidi w:val="0"/>
              <w:jc w:val="left"/>
              <w:rPr>
                <w:rFonts w:ascii="Times New Roman" w:hAnsi="Times New Roman"/>
              </w:rPr>
            </w:pPr>
          </w:p>
          <w:p w:rsidR="00E75B4D" w:rsidRPr="003D16E8" w:rsidP="006D5C7E">
            <w:pPr>
              <w:pStyle w:val="BodyText"/>
              <w:bidi w:val="0"/>
              <w:jc w:val="left"/>
              <w:rPr>
                <w:rFonts w:ascii="Times New Roman" w:hAnsi="Times New Roman"/>
              </w:rPr>
            </w:pPr>
            <w:r w:rsidRPr="003D16E8">
              <w:rPr>
                <w:rFonts w:ascii="Times New Roman" w:hAnsi="Times New Roman"/>
              </w:rPr>
              <w:t>1.    musí overiť, či údaje predložené so žiadosťou vyhovujú uvedeným článkom 8, 10, 10a, 10b a 10c a posúdi, či sú v súlade s podmienkami pre vydanie povolenia na uvedenie lieku na trh.</w:t>
            </w:r>
          </w:p>
          <w:p w:rsidR="00E75B4D" w:rsidRPr="003D16E8" w:rsidP="006D5C7E">
            <w:pPr>
              <w:pStyle w:val="BodyText"/>
              <w:bidi w:val="0"/>
              <w:jc w:val="left"/>
              <w:rPr>
                <w:rFonts w:ascii="Times New Roman" w:hAnsi="Times New Roman"/>
              </w:rPr>
            </w:pPr>
          </w:p>
          <w:p w:rsidR="00E75B4D" w:rsidRPr="003D16E8" w:rsidP="006D5C7E">
            <w:pPr>
              <w:pStyle w:val="BodyText"/>
              <w:bidi w:val="0"/>
              <w:jc w:val="left"/>
              <w:rPr>
                <w:rFonts w:ascii="Times New Roman" w:hAnsi="Times New Roman"/>
              </w:rPr>
            </w:pPr>
            <w:r w:rsidRPr="003D16E8">
              <w:rPr>
                <w:rFonts w:ascii="Times New Roman" w:hAnsi="Times New Roman"/>
              </w:rPr>
              <w:t>2.   môže podrobiť liek, jeho vstupné suroviny a v prípade potreby jeho medziprodukty alebo iné zložky na skúšanie v úradne určenom laboratóriu na kontrolu liečiv alebo v laboratóriu, ktoré členský štát určil na tento účel, aby sa ubezpečil, že kontrolné metódy použité výrobcom a opísané v údajoch priložených k žiadosti v súlade s článkom 8(3)(h) sú uspokojivé.</w:t>
            </w:r>
          </w:p>
          <w:p w:rsidR="00E75B4D" w:rsidRPr="003D16E8" w:rsidP="006D5C7E">
            <w:pPr>
              <w:pStyle w:val="BodyText"/>
              <w:bidi w:val="0"/>
              <w:jc w:val="left"/>
              <w:rPr>
                <w:rFonts w:ascii="Times New Roman" w:hAnsi="Times New Roman"/>
              </w:rPr>
            </w:pPr>
          </w:p>
          <w:p w:rsidR="00E75B4D" w:rsidRPr="003D16E8" w:rsidP="006D5C7E">
            <w:pPr>
              <w:pStyle w:val="BodyText"/>
              <w:bidi w:val="0"/>
              <w:jc w:val="left"/>
              <w:rPr>
                <w:rFonts w:ascii="Times New Roman" w:hAnsi="Times New Roman"/>
              </w:rPr>
            </w:pPr>
            <w:r w:rsidRPr="003D16E8">
              <w:rPr>
                <w:rFonts w:ascii="Times New Roman" w:hAnsi="Times New Roman"/>
              </w:rPr>
              <w:t>3.   môže v prípade potreby požiadať žiadateľa o doplnenie údajov priložených k žiadosti vo vzťahu k bodom vymenovaným v článkoch 8 ods. 1, 10, 10a, 10b a 10c. Keď príslušný orgán využije túto možnosť, plynutie časového limitu ustanoveného v článku 17 sa pozastaví až do poskytnutia požadovaných doplňujúcich informácií. Rovnako sa v prípade potreby časový limit predĺži o čas, ktorý žiadateľ potrebuje na podanie ústneho alebo písomného vysvetlenia.</w:t>
            </w:r>
          </w:p>
          <w:p w:rsidR="00E75B4D" w:rsidRPr="003D16E8" w:rsidP="006D5C7E">
            <w:pPr>
              <w:pStyle w:val="BodyText"/>
              <w:bidi w:val="0"/>
              <w:jc w:val="left"/>
              <w:rPr>
                <w:rFonts w:ascii="Times New Roman" w:hAnsi="Times New Roman"/>
              </w:rPr>
            </w:pPr>
          </w:p>
          <w:p w:rsidR="00E75B4D" w:rsidRPr="003D16E8" w:rsidP="006D5C7E">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pStyle w:val="BodyText3"/>
              <w:bidi w:val="0"/>
              <w:rPr>
                <w:rFonts w:ascii="Times New Roman" w:hAnsi="Times New Roman"/>
              </w:rPr>
            </w:pPr>
            <w:r w:rsidRPr="003D16E8">
              <w:rPr>
                <w:rFonts w:ascii="Times New Roman" w:hAnsi="Times New Roman"/>
              </w:rPr>
              <w:t>Výhláška MZ SR 518/1998</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 7</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1</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P: a</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P: b</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P: c</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P: d</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 21a</w:t>
            </w:r>
          </w:p>
          <w:p w:rsidR="00E75B4D" w:rsidRPr="003D16E8">
            <w:pPr>
              <w:bidi w:val="0"/>
              <w:jc w:val="center"/>
              <w:rPr>
                <w:rFonts w:ascii="Times New Roman" w:hAnsi="Times New Roman"/>
                <w:sz w:val="16"/>
                <w:szCs w:val="16"/>
              </w:rPr>
            </w:pPr>
            <w:r w:rsidRPr="003D16E8">
              <w:rPr>
                <w:rFonts w:ascii="Times New Roman" w:hAnsi="Times New Roman"/>
                <w:sz w:val="16"/>
                <w:szCs w:val="16"/>
              </w:rPr>
              <w:t>O: 3</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pStyle w:val="PlainText"/>
              <w:bidi w:val="0"/>
              <w:jc w:val="center"/>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w:t>
            </w:r>
            <w:r w:rsidRPr="003D16E8">
              <w:rPr>
                <w:rFonts w:ascii="Times New Roman" w:eastAsia="MS Mincho" w:hAnsi="Times New Roman" w:cs="Times New Roman" w:hint="default"/>
                <w:sz w:val="24"/>
                <w:szCs w:val="24"/>
              </w:rPr>
              <w:t xml:space="preserve"> 7</w:t>
            </w:r>
          </w:p>
          <w:p w:rsidR="00E75B4D" w:rsidRPr="003D16E8">
            <w:pPr>
              <w:pStyle w:val="PlainText"/>
              <w:bidi w:val="0"/>
              <w:jc w:val="center"/>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Posú</w:t>
            </w:r>
            <w:r w:rsidRPr="003D16E8">
              <w:rPr>
                <w:rFonts w:ascii="Times New Roman" w:eastAsia="MS Mincho" w:hAnsi="Times New Roman" w:cs="Times New Roman" w:hint="default"/>
                <w:sz w:val="24"/>
                <w:szCs w:val="24"/>
              </w:rPr>
              <w:t>denie ž</w:t>
            </w:r>
            <w:r w:rsidRPr="003D16E8">
              <w:rPr>
                <w:rFonts w:ascii="Times New Roman" w:eastAsia="MS Mincho" w:hAnsi="Times New Roman" w:cs="Times New Roman" w:hint="default"/>
                <w:sz w:val="24"/>
                <w:szCs w:val="24"/>
              </w:rPr>
              <w:t>iadosti o registrá</w:t>
            </w:r>
            <w:r w:rsidRPr="003D16E8">
              <w:rPr>
                <w:rFonts w:ascii="Times New Roman" w:eastAsia="MS Mincho" w:hAnsi="Times New Roman" w:cs="Times New Roman" w:hint="default"/>
                <w:sz w:val="24"/>
                <w:szCs w:val="24"/>
              </w:rPr>
              <w:t>ciu lieku</w:t>
            </w:r>
          </w:p>
          <w:p w:rsidR="00E75B4D" w:rsidRPr="003D16E8">
            <w:pPr>
              <w:pStyle w:val="PlainText"/>
              <w:bidi w:val="0"/>
              <w:rPr>
                <w:rFonts w:ascii="Times New Roman" w:eastAsia="MS Mincho" w:hAnsi="Times New Roman"/>
                <w:sz w:val="24"/>
                <w:szCs w:val="24"/>
              </w:rPr>
            </w:pPr>
          </w:p>
          <w:p w:rsidR="00E75B4D"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1) Pri posudzovaní</w:t>
            </w:r>
            <w:r w:rsidRPr="003D16E8">
              <w:rPr>
                <w:rFonts w:ascii="Times New Roman" w:eastAsia="MS Mincho" w:hAnsi="Times New Roman" w:cs="Times New Roman" w:hint="default"/>
                <w:sz w:val="24"/>
                <w:szCs w:val="24"/>
              </w:rPr>
              <w:t xml:space="preserve"> ž</w:t>
            </w:r>
            <w:r w:rsidRPr="003D16E8">
              <w:rPr>
                <w:rFonts w:ascii="Times New Roman" w:eastAsia="MS Mincho" w:hAnsi="Times New Roman" w:cs="Times New Roman" w:hint="default"/>
                <w:sz w:val="24"/>
                <w:szCs w:val="24"/>
              </w:rPr>
              <w:t>iadosti o  registrá</w:t>
            </w:r>
            <w:r w:rsidRPr="003D16E8">
              <w:rPr>
                <w:rFonts w:ascii="Times New Roman" w:eastAsia="MS Mincho" w:hAnsi="Times New Roman" w:cs="Times New Roman" w:hint="default"/>
                <w:sz w:val="24"/>
                <w:szCs w:val="24"/>
              </w:rPr>
              <w:t>ciu lieku š</w:t>
            </w:r>
            <w:r w:rsidRPr="003D16E8">
              <w:rPr>
                <w:rFonts w:ascii="Times New Roman" w:eastAsia="MS Mincho" w:hAnsi="Times New Roman" w:cs="Times New Roman" w:hint="default"/>
                <w:sz w:val="24"/>
                <w:szCs w:val="24"/>
              </w:rPr>
              <w:t>tá</w:t>
            </w:r>
            <w:r w:rsidRPr="003D16E8">
              <w:rPr>
                <w:rFonts w:ascii="Times New Roman" w:eastAsia="MS Mincho" w:hAnsi="Times New Roman" w:cs="Times New Roman" w:hint="default"/>
                <w:sz w:val="24"/>
                <w:szCs w:val="24"/>
              </w:rPr>
              <w:t>tny ú</w:t>
            </w:r>
            <w:r w:rsidRPr="003D16E8">
              <w:rPr>
                <w:rFonts w:ascii="Times New Roman" w:eastAsia="MS Mincho" w:hAnsi="Times New Roman" w:cs="Times New Roman" w:hint="default"/>
                <w:sz w:val="24"/>
                <w:szCs w:val="24"/>
              </w:rPr>
              <w:t>stav</w:t>
            </w:r>
          </w:p>
          <w:p w:rsidR="00E75B4D"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alebo veter</w:t>
            </w:r>
            <w:r w:rsidRPr="003D16E8">
              <w:rPr>
                <w:rFonts w:ascii="Times New Roman" w:eastAsia="MS Mincho" w:hAnsi="Times New Roman" w:cs="Times New Roman" w:hint="default"/>
                <w:sz w:val="24"/>
                <w:szCs w:val="24"/>
              </w:rPr>
              <w:t>iná</w:t>
            </w:r>
            <w:r w:rsidRPr="003D16E8">
              <w:rPr>
                <w:rFonts w:ascii="Times New Roman" w:eastAsia="MS Mincho" w:hAnsi="Times New Roman" w:cs="Times New Roman" w:hint="default"/>
                <w:sz w:val="24"/>
                <w:szCs w:val="24"/>
              </w:rPr>
              <w:t>rny ú</w:t>
            </w:r>
            <w:r w:rsidRPr="003D16E8">
              <w:rPr>
                <w:rFonts w:ascii="Times New Roman" w:eastAsia="MS Mincho" w:hAnsi="Times New Roman" w:cs="Times New Roman" w:hint="default"/>
                <w:sz w:val="24"/>
                <w:szCs w:val="24"/>
              </w:rPr>
              <w:t>stav</w:t>
            </w:r>
          </w:p>
          <w:p w:rsidR="00E75B4D" w:rsidRPr="003D16E8">
            <w:pPr>
              <w:pStyle w:val="PlainText"/>
              <w:bidi w:val="0"/>
              <w:rPr>
                <w:rFonts w:ascii="Times New Roman" w:eastAsia="MS Mincho" w:hAnsi="Times New Roman" w:cs="Times New Roman" w:hint="default"/>
                <w:sz w:val="24"/>
                <w:szCs w:val="24"/>
              </w:rPr>
            </w:pPr>
          </w:p>
          <w:p w:rsidR="00E75B4D"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a) overí</w:t>
            </w:r>
            <w:r w:rsidRPr="003D16E8">
              <w:rPr>
                <w:rFonts w:ascii="Times New Roman" w:eastAsia="MS Mincho" w:hAnsi="Times New Roman" w:cs="Times New Roman" w:hint="default"/>
                <w:sz w:val="24"/>
                <w:szCs w:val="24"/>
              </w:rPr>
              <w:t xml:space="preserve"> predlož</w:t>
            </w:r>
            <w:r w:rsidRPr="003D16E8">
              <w:rPr>
                <w:rFonts w:ascii="Times New Roman" w:eastAsia="MS Mincho" w:hAnsi="Times New Roman" w:cs="Times New Roman" w:hint="default"/>
                <w:sz w:val="24"/>
                <w:szCs w:val="24"/>
              </w:rPr>
              <w:t>enú</w:t>
            </w:r>
            <w:r w:rsidRPr="003D16E8">
              <w:rPr>
                <w:rFonts w:ascii="Times New Roman" w:eastAsia="MS Mincho" w:hAnsi="Times New Roman" w:cs="Times New Roman" w:hint="default"/>
                <w:sz w:val="24"/>
                <w:szCs w:val="24"/>
              </w:rPr>
              <w:t xml:space="preserve"> dokumentá</w:t>
            </w:r>
            <w:r w:rsidRPr="003D16E8">
              <w:rPr>
                <w:rFonts w:ascii="Times New Roman" w:eastAsia="MS Mincho" w:hAnsi="Times New Roman" w:cs="Times New Roman" w:hint="default"/>
                <w:sz w:val="24"/>
                <w:szCs w:val="24"/>
              </w:rPr>
              <w:t>ciu a splnenie ostatný</w:t>
            </w:r>
            <w:r w:rsidRPr="003D16E8">
              <w:rPr>
                <w:rFonts w:ascii="Times New Roman" w:eastAsia="MS Mincho" w:hAnsi="Times New Roman" w:cs="Times New Roman" w:hint="default"/>
                <w:sz w:val="24"/>
                <w:szCs w:val="24"/>
              </w:rPr>
              <w:t>ch pož</w:t>
            </w:r>
            <w:r w:rsidRPr="003D16E8">
              <w:rPr>
                <w:rFonts w:ascii="Times New Roman" w:eastAsia="MS Mincho" w:hAnsi="Times New Roman" w:cs="Times New Roman" w:hint="default"/>
                <w:sz w:val="24"/>
                <w:szCs w:val="24"/>
              </w:rPr>
              <w:t>iadaviek na vydanie rozhodnutia o registrá</w:t>
            </w:r>
            <w:r w:rsidRPr="003D16E8">
              <w:rPr>
                <w:rFonts w:ascii="Times New Roman" w:eastAsia="MS Mincho" w:hAnsi="Times New Roman" w:cs="Times New Roman" w:hint="default"/>
                <w:sz w:val="24"/>
                <w:szCs w:val="24"/>
              </w:rPr>
              <w:t>cii lieku, 8)</w:t>
            </w:r>
          </w:p>
          <w:p w:rsidR="00E75B4D" w:rsidRPr="003D16E8">
            <w:pPr>
              <w:pStyle w:val="PlainText"/>
              <w:bidi w:val="0"/>
              <w:rPr>
                <w:rFonts w:ascii="Times New Roman" w:eastAsia="MS Mincho" w:hAnsi="Times New Roman"/>
                <w:sz w:val="24"/>
                <w:szCs w:val="24"/>
              </w:rPr>
            </w:pPr>
          </w:p>
          <w:p w:rsidR="00E75B4D" w:rsidRPr="003D16E8">
            <w:pPr>
              <w:pStyle w:val="PlainText"/>
              <w:bidi w:val="0"/>
              <w:rPr>
                <w:rFonts w:ascii="Times New Roman" w:eastAsia="MS Mincho" w:hAnsi="Times New Roman"/>
                <w:sz w:val="24"/>
                <w:szCs w:val="24"/>
              </w:rPr>
            </w:pPr>
          </w:p>
          <w:p w:rsidR="00E75B4D" w:rsidRPr="003D16E8">
            <w:pPr>
              <w:pStyle w:val="PlainText"/>
              <w:bidi w:val="0"/>
              <w:rPr>
                <w:rFonts w:ascii="Times New Roman" w:eastAsia="MS Mincho" w:hAnsi="Times New Roman"/>
                <w:sz w:val="24"/>
                <w:szCs w:val="24"/>
              </w:rPr>
            </w:pPr>
          </w:p>
          <w:p w:rsidR="00E75B4D"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b) môž</w:t>
            </w:r>
            <w:r w:rsidRPr="003D16E8">
              <w:rPr>
                <w:rFonts w:ascii="Times New Roman" w:eastAsia="MS Mincho" w:hAnsi="Times New Roman" w:cs="Times New Roman" w:hint="default"/>
                <w:sz w:val="24"/>
                <w:szCs w:val="24"/>
              </w:rPr>
              <w:t>e podrobiť</w:t>
            </w:r>
            <w:r w:rsidRPr="003D16E8">
              <w:rPr>
                <w:rFonts w:ascii="Times New Roman" w:eastAsia="MS Mincho" w:hAnsi="Times New Roman" w:cs="Times New Roman" w:hint="default"/>
                <w:sz w:val="24"/>
                <w:szCs w:val="24"/>
              </w:rPr>
              <w:t xml:space="preserve"> produkt, jeho vstupné</w:t>
            </w:r>
            <w:r w:rsidRPr="003D16E8">
              <w:rPr>
                <w:rFonts w:ascii="Times New Roman" w:eastAsia="MS Mincho" w:hAnsi="Times New Roman" w:cs="Times New Roman" w:hint="default"/>
                <w:sz w:val="24"/>
                <w:szCs w:val="24"/>
              </w:rPr>
              <w:t xml:space="preserve">  suroviny a ak treba, jeho medziprodukty alebo  iné</w:t>
            </w:r>
            <w:r w:rsidRPr="003D16E8">
              <w:rPr>
                <w:rFonts w:ascii="Times New Roman" w:eastAsia="MS Mincho" w:hAnsi="Times New Roman" w:cs="Times New Roman" w:hint="default"/>
                <w:sz w:val="24"/>
                <w:szCs w:val="24"/>
              </w:rPr>
              <w:t xml:space="preserve"> zlož</w:t>
            </w:r>
            <w:r w:rsidRPr="003D16E8">
              <w:rPr>
                <w:rFonts w:ascii="Times New Roman" w:eastAsia="MS Mincho" w:hAnsi="Times New Roman" w:cs="Times New Roman" w:hint="default"/>
                <w:sz w:val="24"/>
                <w:szCs w:val="24"/>
              </w:rPr>
              <w:t>ky kontrole, aby  si preveril</w:t>
            </w:r>
            <w:r w:rsidRPr="003D16E8">
              <w:rPr>
                <w:rFonts w:ascii="Times New Roman" w:eastAsia="MS Mincho" w:hAnsi="Times New Roman" w:cs="Times New Roman" w:hint="default"/>
                <w:sz w:val="24"/>
                <w:szCs w:val="24"/>
              </w:rPr>
              <w:t>, č</w:t>
            </w:r>
            <w:r w:rsidRPr="003D16E8">
              <w:rPr>
                <w:rFonts w:ascii="Times New Roman" w:eastAsia="MS Mincho" w:hAnsi="Times New Roman" w:cs="Times New Roman" w:hint="default"/>
                <w:sz w:val="24"/>
                <w:szCs w:val="24"/>
              </w:rPr>
              <w:t>i kontrolné</w:t>
            </w:r>
            <w:r w:rsidRPr="003D16E8">
              <w:rPr>
                <w:rFonts w:ascii="Times New Roman" w:eastAsia="MS Mincho" w:hAnsi="Times New Roman" w:cs="Times New Roman" w:hint="default"/>
                <w:sz w:val="24"/>
                <w:szCs w:val="24"/>
              </w:rPr>
              <w:t xml:space="preserve"> metó</w:t>
            </w:r>
            <w:r w:rsidRPr="003D16E8">
              <w:rPr>
                <w:rFonts w:ascii="Times New Roman" w:eastAsia="MS Mincho" w:hAnsi="Times New Roman" w:cs="Times New Roman" w:hint="default"/>
                <w:sz w:val="24"/>
                <w:szCs w:val="24"/>
              </w:rPr>
              <w:t>dy použ</w:t>
            </w:r>
            <w:r w:rsidRPr="003D16E8">
              <w:rPr>
                <w:rFonts w:ascii="Times New Roman" w:eastAsia="MS Mincho" w:hAnsi="Times New Roman" w:cs="Times New Roman" w:hint="default"/>
                <w:sz w:val="24"/>
                <w:szCs w:val="24"/>
              </w:rPr>
              <w:t>ité</w:t>
            </w:r>
            <w:r w:rsidRPr="003D16E8">
              <w:rPr>
                <w:rFonts w:ascii="Times New Roman" w:eastAsia="MS Mincho" w:hAnsi="Times New Roman" w:cs="Times New Roman" w:hint="default"/>
                <w:sz w:val="24"/>
                <w:szCs w:val="24"/>
              </w:rPr>
              <w:t xml:space="preserve"> vý</w:t>
            </w:r>
            <w:r w:rsidRPr="003D16E8">
              <w:rPr>
                <w:rFonts w:ascii="Times New Roman" w:eastAsia="MS Mincho" w:hAnsi="Times New Roman" w:cs="Times New Roman" w:hint="default"/>
                <w:sz w:val="24"/>
                <w:szCs w:val="24"/>
              </w:rPr>
              <w:t>robcom  a opí</w:t>
            </w:r>
            <w:r w:rsidRPr="003D16E8">
              <w:rPr>
                <w:rFonts w:ascii="Times New Roman" w:eastAsia="MS Mincho" w:hAnsi="Times New Roman" w:cs="Times New Roman" w:hint="default"/>
                <w:sz w:val="24"/>
                <w:szCs w:val="24"/>
              </w:rPr>
              <w:t>sané</w:t>
            </w:r>
            <w:r w:rsidRPr="003D16E8">
              <w:rPr>
                <w:rFonts w:ascii="Times New Roman" w:eastAsia="MS Mincho" w:hAnsi="Times New Roman" w:cs="Times New Roman" w:hint="default"/>
                <w:sz w:val="24"/>
                <w:szCs w:val="24"/>
              </w:rPr>
              <w:t xml:space="preserve"> v dokumentá</w:t>
            </w:r>
            <w:r w:rsidRPr="003D16E8">
              <w:rPr>
                <w:rFonts w:ascii="Times New Roman" w:eastAsia="MS Mincho" w:hAnsi="Times New Roman" w:cs="Times New Roman" w:hint="default"/>
                <w:sz w:val="24"/>
                <w:szCs w:val="24"/>
              </w:rPr>
              <w:t>cii sú</w:t>
            </w:r>
          </w:p>
          <w:p w:rsidR="00E75B4D"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vyhovujú</w:t>
            </w:r>
            <w:r w:rsidRPr="003D16E8">
              <w:rPr>
                <w:rFonts w:ascii="Times New Roman" w:eastAsia="MS Mincho" w:hAnsi="Times New Roman" w:cs="Times New Roman" w:hint="default"/>
                <w:sz w:val="24"/>
                <w:szCs w:val="24"/>
              </w:rPr>
              <w:t>ce,</w:t>
            </w:r>
          </w:p>
          <w:p w:rsidR="00E75B4D" w:rsidRPr="003D16E8">
            <w:pPr>
              <w:pStyle w:val="PlainText"/>
              <w:bidi w:val="0"/>
              <w:rPr>
                <w:rFonts w:ascii="Times New Roman" w:eastAsia="MS Mincho" w:hAnsi="Times New Roman"/>
                <w:sz w:val="24"/>
                <w:szCs w:val="24"/>
              </w:rPr>
            </w:pPr>
          </w:p>
          <w:p w:rsidR="00E75B4D" w:rsidRPr="003D16E8">
            <w:pPr>
              <w:pStyle w:val="PlainText"/>
              <w:bidi w:val="0"/>
              <w:rPr>
                <w:rFonts w:ascii="Times New Roman" w:eastAsia="MS Mincho" w:hAnsi="Times New Roman"/>
                <w:sz w:val="24"/>
                <w:szCs w:val="24"/>
              </w:rPr>
            </w:pPr>
          </w:p>
          <w:p w:rsidR="00E75B4D" w:rsidRPr="003D16E8">
            <w:pPr>
              <w:pStyle w:val="PlainText"/>
              <w:bidi w:val="0"/>
              <w:rPr>
                <w:rFonts w:ascii="Times New Roman" w:eastAsia="MS Mincho" w:hAnsi="Times New Roman"/>
                <w:sz w:val="24"/>
                <w:szCs w:val="24"/>
              </w:rPr>
            </w:pPr>
          </w:p>
          <w:p w:rsidR="00E75B4D" w:rsidRPr="003D16E8">
            <w:pPr>
              <w:pStyle w:val="PlainText"/>
              <w:bidi w:val="0"/>
              <w:rPr>
                <w:rFonts w:ascii="Times New Roman" w:eastAsia="MS Mincho" w:hAnsi="Times New Roman"/>
                <w:sz w:val="24"/>
                <w:szCs w:val="24"/>
              </w:rPr>
            </w:pPr>
          </w:p>
          <w:p w:rsidR="00E75B4D"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c) môž</w:t>
            </w:r>
            <w:r w:rsidRPr="003D16E8">
              <w:rPr>
                <w:rFonts w:ascii="Times New Roman" w:eastAsia="MS Mincho" w:hAnsi="Times New Roman" w:cs="Times New Roman" w:hint="default"/>
                <w:sz w:val="24"/>
                <w:szCs w:val="24"/>
              </w:rPr>
              <w:t>e  pož</w:t>
            </w:r>
            <w:r w:rsidRPr="003D16E8">
              <w:rPr>
                <w:rFonts w:ascii="Times New Roman" w:eastAsia="MS Mincho" w:hAnsi="Times New Roman" w:cs="Times New Roman" w:hint="default"/>
                <w:sz w:val="24"/>
                <w:szCs w:val="24"/>
              </w:rPr>
              <w:t>adovať</w:t>
            </w:r>
            <w:r w:rsidRPr="003D16E8">
              <w:rPr>
                <w:rFonts w:ascii="Times New Roman" w:eastAsia="MS Mincho" w:hAnsi="Times New Roman" w:cs="Times New Roman" w:hint="default"/>
                <w:sz w:val="24"/>
                <w:szCs w:val="24"/>
              </w:rPr>
              <w:t xml:space="preserve">  od  ž</w:t>
            </w:r>
            <w:r w:rsidRPr="003D16E8">
              <w:rPr>
                <w:rFonts w:ascii="Times New Roman" w:eastAsia="MS Mincho" w:hAnsi="Times New Roman" w:cs="Times New Roman" w:hint="default"/>
                <w:sz w:val="24"/>
                <w:szCs w:val="24"/>
              </w:rPr>
              <w:t>iadateľ</w:t>
            </w:r>
            <w:r w:rsidRPr="003D16E8">
              <w:rPr>
                <w:rFonts w:ascii="Times New Roman" w:eastAsia="MS Mincho" w:hAnsi="Times New Roman" w:cs="Times New Roman" w:hint="default"/>
                <w:sz w:val="24"/>
                <w:szCs w:val="24"/>
              </w:rPr>
              <w:t>a  doplnenie  chý</w:t>
            </w:r>
            <w:r w:rsidRPr="003D16E8">
              <w:rPr>
                <w:rFonts w:ascii="Times New Roman" w:eastAsia="MS Mincho" w:hAnsi="Times New Roman" w:cs="Times New Roman" w:hint="default"/>
                <w:sz w:val="24"/>
                <w:szCs w:val="24"/>
              </w:rPr>
              <w:t>bajú</w:t>
            </w:r>
            <w:r w:rsidRPr="003D16E8">
              <w:rPr>
                <w:rFonts w:ascii="Times New Roman" w:eastAsia="MS Mincho" w:hAnsi="Times New Roman" w:cs="Times New Roman" w:hint="default"/>
                <w:sz w:val="24"/>
                <w:szCs w:val="24"/>
              </w:rPr>
              <w:t>cich  ú</w:t>
            </w:r>
            <w:r w:rsidRPr="003D16E8">
              <w:rPr>
                <w:rFonts w:ascii="Times New Roman" w:eastAsia="MS Mincho" w:hAnsi="Times New Roman" w:cs="Times New Roman" w:hint="default"/>
                <w:sz w:val="24"/>
                <w:szCs w:val="24"/>
              </w:rPr>
              <w:t>dajov v dokumentá</w:t>
            </w:r>
            <w:r w:rsidRPr="003D16E8">
              <w:rPr>
                <w:rFonts w:ascii="Times New Roman" w:eastAsia="MS Mincho" w:hAnsi="Times New Roman" w:cs="Times New Roman" w:hint="default"/>
                <w:sz w:val="24"/>
                <w:szCs w:val="24"/>
              </w:rPr>
              <w:t>cii, 9)</w:t>
            </w:r>
          </w:p>
          <w:p w:rsidR="00E75B4D" w:rsidRPr="003D16E8">
            <w:pPr>
              <w:pStyle w:val="PlainText"/>
              <w:bidi w:val="0"/>
              <w:rPr>
                <w:rFonts w:ascii="Times New Roman" w:eastAsia="MS Mincho" w:hAnsi="Times New Roman"/>
                <w:sz w:val="24"/>
                <w:szCs w:val="24"/>
              </w:rPr>
            </w:pPr>
          </w:p>
          <w:p w:rsidR="00E75B4D"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d) môž</w:t>
            </w:r>
            <w:r w:rsidRPr="003D16E8">
              <w:rPr>
                <w:rFonts w:ascii="Times New Roman" w:eastAsia="MS Mincho" w:hAnsi="Times New Roman" w:cs="Times New Roman" w:hint="default"/>
                <w:sz w:val="24"/>
                <w:szCs w:val="24"/>
              </w:rPr>
              <w:t>e  overiť</w:t>
            </w:r>
            <w:r w:rsidRPr="003D16E8">
              <w:rPr>
                <w:rFonts w:ascii="Times New Roman" w:eastAsia="MS Mincho" w:hAnsi="Times New Roman" w:cs="Times New Roman" w:hint="default"/>
                <w:sz w:val="24"/>
                <w:szCs w:val="24"/>
              </w:rPr>
              <w:t>, č</w:t>
            </w:r>
            <w:r w:rsidRPr="003D16E8">
              <w:rPr>
                <w:rFonts w:ascii="Times New Roman" w:eastAsia="MS Mincho" w:hAnsi="Times New Roman" w:cs="Times New Roman" w:hint="default"/>
                <w:sz w:val="24"/>
                <w:szCs w:val="24"/>
              </w:rPr>
              <w:t>i  vý</w:t>
            </w:r>
            <w:r w:rsidRPr="003D16E8">
              <w:rPr>
                <w:rFonts w:ascii="Times New Roman" w:eastAsia="MS Mincho" w:hAnsi="Times New Roman" w:cs="Times New Roman" w:hint="default"/>
                <w:sz w:val="24"/>
                <w:szCs w:val="24"/>
              </w:rPr>
              <w:t>robca  alebo  iný</w:t>
            </w:r>
            <w:r w:rsidRPr="003D16E8">
              <w:rPr>
                <w:rFonts w:ascii="Times New Roman" w:eastAsia="MS Mincho" w:hAnsi="Times New Roman" w:cs="Times New Roman" w:hint="default"/>
                <w:sz w:val="24"/>
                <w:szCs w:val="24"/>
              </w:rPr>
              <w:t xml:space="preserve"> vý</w:t>
            </w:r>
            <w:r w:rsidRPr="003D16E8">
              <w:rPr>
                <w:rFonts w:ascii="Times New Roman" w:eastAsia="MS Mincho" w:hAnsi="Times New Roman" w:cs="Times New Roman" w:hint="default"/>
                <w:sz w:val="24"/>
                <w:szCs w:val="24"/>
              </w:rPr>
              <w:t>robca 10)  produktu je schopný</w:t>
            </w:r>
            <w:r w:rsidRPr="003D16E8">
              <w:rPr>
                <w:rFonts w:ascii="Times New Roman" w:eastAsia="MS Mincho" w:hAnsi="Times New Roman" w:cs="Times New Roman" w:hint="default"/>
                <w:sz w:val="24"/>
                <w:szCs w:val="24"/>
              </w:rPr>
              <w:t xml:space="preserve">   vyrá</w:t>
            </w:r>
            <w:r w:rsidRPr="003D16E8">
              <w:rPr>
                <w:rFonts w:ascii="Times New Roman" w:eastAsia="MS Mincho" w:hAnsi="Times New Roman" w:cs="Times New Roman" w:hint="default"/>
                <w:sz w:val="24"/>
                <w:szCs w:val="24"/>
              </w:rPr>
              <w:t>bať</w:t>
            </w:r>
            <w:r w:rsidRPr="003D16E8">
              <w:rPr>
                <w:rFonts w:ascii="Times New Roman" w:eastAsia="MS Mincho" w:hAnsi="Times New Roman" w:cs="Times New Roman" w:hint="default"/>
                <w:sz w:val="24"/>
                <w:szCs w:val="24"/>
              </w:rPr>
              <w:t xml:space="preserve">  </w:t>
            </w:r>
            <w:r w:rsidRPr="003D16E8">
              <w:rPr>
                <w:rFonts w:ascii="Times New Roman" w:eastAsia="MS Mincho" w:hAnsi="Times New Roman" w:cs="Times New Roman" w:hint="default"/>
                <w:sz w:val="24"/>
                <w:szCs w:val="24"/>
              </w:rPr>
              <w:t>podľ</w:t>
            </w:r>
            <w:r w:rsidRPr="003D16E8">
              <w:rPr>
                <w:rFonts w:ascii="Times New Roman" w:eastAsia="MS Mincho" w:hAnsi="Times New Roman" w:cs="Times New Roman" w:hint="default"/>
                <w:sz w:val="24"/>
                <w:szCs w:val="24"/>
              </w:rPr>
              <w:t>a   predlož</w:t>
            </w:r>
            <w:r w:rsidRPr="003D16E8">
              <w:rPr>
                <w:rFonts w:ascii="Times New Roman" w:eastAsia="MS Mincho" w:hAnsi="Times New Roman" w:cs="Times New Roman" w:hint="default"/>
                <w:sz w:val="24"/>
                <w:szCs w:val="24"/>
              </w:rPr>
              <w:t>ený</w:t>
            </w:r>
            <w:r w:rsidRPr="003D16E8">
              <w:rPr>
                <w:rFonts w:ascii="Times New Roman" w:eastAsia="MS Mincho" w:hAnsi="Times New Roman" w:cs="Times New Roman" w:hint="default"/>
                <w:sz w:val="24"/>
                <w:szCs w:val="24"/>
              </w:rPr>
              <w:t>ch  ú</w:t>
            </w:r>
            <w:r w:rsidRPr="003D16E8">
              <w:rPr>
                <w:rFonts w:ascii="Times New Roman" w:eastAsia="MS Mincho" w:hAnsi="Times New Roman" w:cs="Times New Roman" w:hint="default"/>
                <w:sz w:val="24"/>
                <w:szCs w:val="24"/>
              </w:rPr>
              <w:t>dajov   a </w:t>
            </w:r>
            <w:r w:rsidRPr="003D16E8">
              <w:rPr>
                <w:rFonts w:ascii="Times New Roman" w:eastAsia="MS Mincho" w:hAnsi="Times New Roman" w:cs="Times New Roman" w:hint="default"/>
                <w:sz w:val="24"/>
                <w:szCs w:val="24"/>
              </w:rPr>
              <w:t>vykoná</w:t>
            </w:r>
            <w:r w:rsidRPr="003D16E8">
              <w:rPr>
                <w:rFonts w:ascii="Times New Roman" w:eastAsia="MS Mincho" w:hAnsi="Times New Roman" w:cs="Times New Roman" w:hint="default"/>
                <w:sz w:val="24"/>
                <w:szCs w:val="24"/>
              </w:rPr>
              <w:t>vať</w:t>
            </w:r>
            <w:r w:rsidRPr="003D16E8">
              <w:rPr>
                <w:rFonts w:ascii="Times New Roman" w:eastAsia="MS Mincho" w:hAnsi="Times New Roman" w:cs="Times New Roman" w:hint="default"/>
                <w:sz w:val="24"/>
                <w:szCs w:val="24"/>
              </w:rPr>
              <w:t xml:space="preserve"> kontrolu 11) podľ</w:t>
            </w:r>
            <w:r w:rsidRPr="003D16E8">
              <w:rPr>
                <w:rFonts w:ascii="Times New Roman" w:eastAsia="MS Mincho" w:hAnsi="Times New Roman" w:cs="Times New Roman" w:hint="default"/>
                <w:sz w:val="24"/>
                <w:szCs w:val="24"/>
              </w:rPr>
              <w:t>a metó</w:t>
            </w:r>
            <w:r w:rsidRPr="003D16E8">
              <w:rPr>
                <w:rFonts w:ascii="Times New Roman" w:eastAsia="MS Mincho" w:hAnsi="Times New Roman" w:cs="Times New Roman" w:hint="default"/>
                <w:sz w:val="24"/>
                <w:szCs w:val="24"/>
              </w:rPr>
              <w:t>d opí</w:t>
            </w:r>
            <w:r w:rsidRPr="003D16E8">
              <w:rPr>
                <w:rFonts w:ascii="Times New Roman" w:eastAsia="MS Mincho" w:hAnsi="Times New Roman" w:cs="Times New Roman" w:hint="default"/>
                <w:sz w:val="24"/>
                <w:szCs w:val="24"/>
              </w:rPr>
              <w:t>saný</w:t>
            </w:r>
            <w:r w:rsidRPr="003D16E8">
              <w:rPr>
                <w:rFonts w:ascii="Times New Roman" w:eastAsia="MS Mincho" w:hAnsi="Times New Roman" w:cs="Times New Roman" w:hint="default"/>
                <w:sz w:val="24"/>
                <w:szCs w:val="24"/>
              </w:rPr>
              <w:t>ch v dokumentá</w:t>
            </w:r>
            <w:r w:rsidRPr="003D16E8">
              <w:rPr>
                <w:rFonts w:ascii="Times New Roman" w:eastAsia="MS Mincho" w:hAnsi="Times New Roman" w:cs="Times New Roman" w:hint="default"/>
                <w:sz w:val="24"/>
                <w:szCs w:val="24"/>
              </w:rPr>
              <w:t>cii.</w:t>
            </w:r>
          </w:p>
          <w:p w:rsidR="00E75B4D" w:rsidRPr="003D16E8">
            <w:pPr>
              <w:pStyle w:val="PlainText"/>
              <w:bidi w:val="0"/>
              <w:rPr>
                <w:rFonts w:ascii="Times New Roman" w:eastAsia="MS Mincho" w:hAnsi="Times New Roman"/>
                <w:sz w:val="24"/>
                <w:szCs w:val="24"/>
              </w:rPr>
            </w:pPr>
          </w:p>
          <w:p w:rsidR="00E75B4D" w:rsidRPr="003D16E8" w:rsidP="00476BBA">
            <w:pPr>
              <w:pStyle w:val="BodyText"/>
              <w:bidi w:val="0"/>
              <w:jc w:val="left"/>
              <w:rPr>
                <w:rFonts w:ascii="Times New Roman" w:hAnsi="Times New Roman"/>
              </w:rPr>
            </w:pPr>
            <w:r w:rsidRPr="003D16E8">
              <w:rPr>
                <w:rFonts w:ascii="Times New Roman" w:hAnsi="Times New Roman"/>
              </w:rPr>
              <w:t xml:space="preserve">(3) Štátny ústav môže podrobiť liek, liečivá a pomocné látky použité na jeho výrobu a v prípade potreby jeho medziprodukty alebo technické pomocné látky skúšaniu </w:t>
            </w:r>
            <w:r w:rsidRPr="003D16E8">
              <w:rPr>
                <w:rFonts w:ascii="Times New Roman" w:hAnsi="Times New Roman"/>
                <w:b/>
              </w:rPr>
              <w:t xml:space="preserve">v úradne určenom laboratóriu na kontrolu liečiv </w:t>
            </w:r>
            <w:r w:rsidRPr="003D16E8">
              <w:rPr>
                <w:rFonts w:ascii="Times New Roman" w:hAnsi="Times New Roman"/>
              </w:rPr>
              <w:t>alebo v laboratóriu, ktoré štátny ústav určil na tento účel, aby si overil, či kontrolné metódy použité výrobcom a opísané v údajoch poskytnutých podľa § 21 ods. 4 písm. i) sú vyhovujúce.</w:t>
            </w:r>
          </w:p>
          <w:p w:rsidR="00E75B4D"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rPr>
          <w:cantSplit/>
        </w:trPr>
        <w:tc>
          <w:tcPr>
            <w:tcW w:w="6187" w:type="dxa"/>
            <w:gridSpan w:val="3"/>
            <w:tcBorders>
              <w:top w:val="single" w:sz="4" w:space="0" w:color="auto"/>
              <w:left w:val="single" w:sz="4" w:space="0" w:color="auto"/>
              <w:bottom w:val="single" w:sz="4" w:space="0" w:color="auto"/>
              <w:right w:val="single" w:sz="4" w:space="0" w:color="auto"/>
            </w:tcBorders>
            <w:textDirection w:val="lrTb"/>
            <w:vAlign w:val="top"/>
          </w:tcPr>
          <w:p w:rsidR="00E75B4D" w:rsidRPr="003D16E8" w:rsidP="00E35069">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8447" w:type="dxa"/>
            <w:gridSpan w:val="8"/>
            <w:tcBorders>
              <w:top w:val="single" w:sz="4" w:space="0" w:color="auto"/>
              <w:left w:val="single" w:sz="4" w:space="0" w:color="auto"/>
              <w:bottom w:val="single" w:sz="4" w:space="0" w:color="auto"/>
              <w:right w:val="single" w:sz="4" w:space="0" w:color="auto"/>
            </w:tcBorders>
            <w:textDirection w:val="lrTb"/>
            <w:vAlign w:val="top"/>
          </w:tcPr>
          <w:p w:rsidR="00E75B4D" w:rsidRPr="003D16E8" w:rsidP="00E35069">
            <w:pPr>
              <w:pStyle w:val="BodyText"/>
              <w:bidi w:val="0"/>
              <w:spacing w:before="40" w:after="40"/>
              <w:jc w:val="left"/>
              <w:rPr>
                <w:rFonts w:ascii="Times New Roman" w:hAnsi="Times New Roman"/>
                <w:b/>
                <w:bCs/>
              </w:rPr>
            </w:pPr>
            <w:r w:rsidRPr="003D16E8">
              <w:rPr>
                <w:rFonts w:ascii="Times New Roman" w:hAnsi="Times New Roman"/>
                <w:b/>
                <w:bCs/>
              </w:rPr>
              <w:t>Návrh zákona o liekoch a zdravotníckych pomôckach</w:t>
            </w:r>
          </w:p>
          <w:p w:rsidR="00E75B4D" w:rsidRPr="003D16E8" w:rsidP="00E35069">
            <w:pPr>
              <w:bidi w:val="0"/>
              <w:rPr>
                <w:rFonts w:ascii="Times New Roman" w:hAnsi="Times New Roman"/>
                <w:b/>
              </w:rPr>
            </w:pPr>
          </w:p>
          <w:p w:rsidR="00E75B4D" w:rsidRPr="003D16E8" w:rsidP="00E35069">
            <w:pPr>
              <w:pStyle w:val="BodyText"/>
              <w:bidi w:val="0"/>
              <w:ind w:left="70"/>
              <w:jc w:val="left"/>
              <w:rPr>
                <w:rFonts w:ascii="Times New Roman" w:hAnsi="Times New Roman"/>
                <w:b/>
                <w:bCs/>
                <w:sz w:val="20"/>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3</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4</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Š</w:t>
            </w:r>
          </w:p>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Pr>
                <w:rFonts w:ascii="Times New Roman" w:hAnsi="Times New Roman"/>
                <w:sz w:val="16"/>
                <w:szCs w:val="16"/>
              </w:rPr>
              <w:t>Č: 20</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P: a</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P: b</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pStyle w:val="BodyText"/>
              <w:bidi w:val="0"/>
              <w:jc w:val="center"/>
              <w:rPr>
                <w:rFonts w:ascii="Times New Roman" w:hAnsi="Times New Roman"/>
              </w:rPr>
            </w:pPr>
            <w:r w:rsidRPr="003D16E8">
              <w:rPr>
                <w:rFonts w:ascii="Times New Roman" w:hAnsi="Times New Roman"/>
              </w:rPr>
              <w:t>Článok  20</w:t>
            </w:r>
          </w:p>
          <w:p w:rsidR="00E75B4D" w:rsidRPr="003D16E8">
            <w:pPr>
              <w:pStyle w:val="BodyText"/>
              <w:bidi w:val="0"/>
              <w:rPr>
                <w:rFonts w:ascii="Times New Roman" w:hAnsi="Times New Roman"/>
              </w:rPr>
            </w:pPr>
          </w:p>
          <w:p w:rsidR="00E75B4D" w:rsidRPr="003D16E8">
            <w:pPr>
              <w:pStyle w:val="BodyText"/>
              <w:bidi w:val="0"/>
              <w:rPr>
                <w:rFonts w:ascii="Times New Roman" w:hAnsi="Times New Roman"/>
              </w:rPr>
            </w:pPr>
            <w:r w:rsidRPr="003D16E8">
              <w:rPr>
                <w:rFonts w:ascii="Times New Roman" w:hAnsi="Times New Roman"/>
              </w:rPr>
              <w:t>Členské štáty prijmú príslušné opatrenia, aby zabezpečili, že:</w:t>
            </w:r>
          </w:p>
          <w:p w:rsidR="00E75B4D" w:rsidRPr="003D16E8">
            <w:pPr>
              <w:pStyle w:val="BodyText"/>
              <w:bidi w:val="0"/>
              <w:rPr>
                <w:rFonts w:ascii="Times New Roman" w:hAnsi="Times New Roman"/>
              </w:rPr>
            </w:pPr>
          </w:p>
          <w:p w:rsidR="00E75B4D" w:rsidRPr="003D16E8" w:rsidP="00757289">
            <w:pPr>
              <w:pStyle w:val="BodyText"/>
              <w:numPr>
                <w:numId w:val="4"/>
              </w:numPr>
              <w:bidi w:val="0"/>
              <w:jc w:val="left"/>
              <w:rPr>
                <w:rFonts w:ascii="Times New Roman" w:hAnsi="Times New Roman"/>
              </w:rPr>
            </w:pPr>
            <w:r w:rsidRPr="003D16E8">
              <w:rPr>
                <w:rFonts w:ascii="Times New Roman" w:hAnsi="Times New Roman"/>
              </w:rPr>
              <w:t>príslušné orgány overia, či výrobcovia a dovozcovia pochádzajúci z tretích krajín sú schopní zabezpečovať výrobu v súlade s údajmi poskytnutými podľa článku 8(3)(d), a/alebo vykonávať kontroly podľa metód opísaných v dokumentoch priložených k žiadosti v súlade s článkom 8(3)(h);</w:t>
            </w:r>
          </w:p>
          <w:p w:rsidR="00E75B4D" w:rsidRPr="003D16E8">
            <w:pPr>
              <w:pStyle w:val="BodyText"/>
              <w:bidi w:val="0"/>
              <w:rPr>
                <w:rFonts w:ascii="Times New Roman" w:hAnsi="Times New Roman"/>
              </w:rPr>
            </w:pPr>
          </w:p>
          <w:p w:rsidR="00E75B4D" w:rsidRPr="003D16E8" w:rsidP="00757289">
            <w:pPr>
              <w:pStyle w:val="BodyText"/>
              <w:numPr>
                <w:numId w:val="4"/>
              </w:numPr>
              <w:bidi w:val="0"/>
              <w:jc w:val="left"/>
              <w:rPr>
                <w:rFonts w:ascii="Times New Roman" w:hAnsi="Times New Roman"/>
              </w:rPr>
            </w:pPr>
            <w:r w:rsidRPr="003D16E8">
              <w:rPr>
                <w:rFonts w:ascii="Times New Roman" w:hAnsi="Times New Roman"/>
              </w:rPr>
              <w:t>príslušné orgány môžu v odôvodnených prípadoch dovoliť výrobcom a dovozcom liekov pochádzajúcim z tretích krajín, aby niektoré štádiá výroby a/alebo niektoré kontroly uvedené v (a) pre nich vykonali tretie strany; takých prípadoch sa aj overovanie príslušným orgánom uskutoční v poverenom zariadení.</w:t>
            </w:r>
          </w:p>
          <w:p w:rsidR="00E75B4D" w:rsidRPr="003D16E8">
            <w:pPr>
              <w:pStyle w:val="BodyText"/>
              <w:bidi w:val="0"/>
              <w:rPr>
                <w:rFonts w:ascii="Times New Roman" w:hAnsi="Times New Roman"/>
              </w:rPr>
            </w:pPr>
          </w:p>
          <w:p w:rsidR="00E75B4D" w:rsidRPr="003D16E8">
            <w:pPr>
              <w:pStyle w:val="BodyText"/>
              <w:bidi w:val="0"/>
              <w:jc w:val="center"/>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Pr>
                <w:rFonts w:ascii="Times New Roman" w:hAnsi="Times New Roman"/>
                <w:sz w:val="16"/>
                <w:szCs w:val="16"/>
              </w:rPr>
              <w:t>§ 6</w:t>
            </w:r>
            <w:r w:rsidRPr="003D16E8" w:rsidR="00D43DA1">
              <w:rPr>
                <w:rFonts w:ascii="Times New Roman" w:hAnsi="Times New Roman"/>
                <w:sz w:val="16"/>
                <w:szCs w:val="16"/>
              </w:rPr>
              <w:t>0</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D43DA1"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1</w:t>
            </w:r>
          </w:p>
          <w:p w:rsidR="00E75B4D" w:rsidRPr="003D16E8">
            <w:pPr>
              <w:bidi w:val="0"/>
              <w:jc w:val="center"/>
              <w:rPr>
                <w:rFonts w:ascii="Times New Roman" w:hAnsi="Times New Roman"/>
                <w:sz w:val="16"/>
                <w:szCs w:val="16"/>
              </w:rPr>
            </w:pPr>
            <w:r w:rsidRPr="003D16E8" w:rsidR="00D43DA1">
              <w:rPr>
                <w:rFonts w:ascii="Times New Roman" w:hAnsi="Times New Roman"/>
                <w:sz w:val="16"/>
                <w:szCs w:val="16"/>
              </w:rPr>
              <w:t>P: r</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sidR="00D43DA1">
              <w:rPr>
                <w:rFonts w:ascii="Times New Roman" w:hAnsi="Times New Roman"/>
                <w:sz w:val="16"/>
                <w:szCs w:val="16"/>
              </w:rPr>
              <w:t>P: s</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D43DA1" w:rsidRPr="003D16E8">
            <w:pPr>
              <w:bidi w:val="0"/>
              <w:jc w:val="center"/>
              <w:rPr>
                <w:rFonts w:ascii="Times New Roman" w:hAnsi="Times New Roman"/>
                <w:sz w:val="16"/>
                <w:szCs w:val="16"/>
              </w:rPr>
            </w:pPr>
          </w:p>
          <w:p w:rsidR="00D43DA1" w:rsidRPr="003D16E8">
            <w:pPr>
              <w:bidi w:val="0"/>
              <w:jc w:val="center"/>
              <w:rPr>
                <w:rFonts w:ascii="Times New Roman" w:hAnsi="Times New Roman"/>
                <w:sz w:val="16"/>
                <w:szCs w:val="16"/>
              </w:rPr>
            </w:pPr>
          </w:p>
          <w:p w:rsidR="00D43DA1" w:rsidRPr="003D16E8">
            <w:pPr>
              <w:bidi w:val="0"/>
              <w:jc w:val="center"/>
              <w:rPr>
                <w:rFonts w:ascii="Times New Roman" w:hAnsi="Times New Roman"/>
                <w:sz w:val="16"/>
                <w:szCs w:val="16"/>
              </w:rPr>
            </w:pPr>
          </w:p>
          <w:p w:rsidR="00D43DA1" w:rsidRPr="003D16E8">
            <w:pPr>
              <w:bidi w:val="0"/>
              <w:jc w:val="center"/>
              <w:rPr>
                <w:rFonts w:ascii="Times New Roman" w:hAnsi="Times New Roman"/>
                <w:sz w:val="16"/>
                <w:szCs w:val="16"/>
              </w:rPr>
            </w:pPr>
          </w:p>
          <w:p w:rsidR="00D43DA1" w:rsidRPr="003D16E8">
            <w:pPr>
              <w:bidi w:val="0"/>
              <w:jc w:val="center"/>
              <w:rPr>
                <w:rFonts w:ascii="Times New Roman" w:hAnsi="Times New Roman"/>
                <w:sz w:val="16"/>
                <w:szCs w:val="16"/>
              </w:rPr>
            </w:pPr>
          </w:p>
          <w:p w:rsidR="00D43DA1" w:rsidRPr="003D16E8">
            <w:pPr>
              <w:bidi w:val="0"/>
              <w:jc w:val="center"/>
              <w:rPr>
                <w:rFonts w:ascii="Times New Roman" w:hAnsi="Times New Roman"/>
                <w:sz w:val="16"/>
                <w:szCs w:val="16"/>
              </w:rPr>
            </w:pPr>
          </w:p>
          <w:p w:rsidR="00D43DA1" w:rsidRPr="003D16E8">
            <w:pPr>
              <w:bidi w:val="0"/>
              <w:jc w:val="center"/>
              <w:rPr>
                <w:rFonts w:ascii="Times New Roman" w:hAnsi="Times New Roman"/>
                <w:sz w:val="16"/>
                <w:szCs w:val="16"/>
              </w:rPr>
            </w:pPr>
          </w:p>
          <w:p w:rsidR="00D43DA1" w:rsidRPr="003D16E8">
            <w:pPr>
              <w:bidi w:val="0"/>
              <w:jc w:val="center"/>
              <w:rPr>
                <w:rFonts w:ascii="Times New Roman" w:hAnsi="Times New Roman"/>
                <w:sz w:val="16"/>
                <w:szCs w:val="16"/>
              </w:rPr>
            </w:pPr>
          </w:p>
          <w:p w:rsidR="00D43DA1" w:rsidRPr="003D16E8">
            <w:pPr>
              <w:bidi w:val="0"/>
              <w:jc w:val="center"/>
              <w:rPr>
                <w:rFonts w:ascii="Times New Roman" w:hAnsi="Times New Roman"/>
                <w:sz w:val="16"/>
                <w:szCs w:val="16"/>
              </w:rPr>
            </w:pPr>
          </w:p>
          <w:p w:rsidR="00D43DA1" w:rsidRPr="003D16E8">
            <w:pPr>
              <w:bidi w:val="0"/>
              <w:jc w:val="center"/>
              <w:rPr>
                <w:rFonts w:ascii="Times New Roman" w:hAnsi="Times New Roman"/>
                <w:sz w:val="16"/>
                <w:szCs w:val="16"/>
              </w:rPr>
            </w:pPr>
          </w:p>
          <w:p w:rsidR="00D43DA1" w:rsidRPr="003D16E8">
            <w:pPr>
              <w:bidi w:val="0"/>
              <w:jc w:val="center"/>
              <w:rPr>
                <w:rFonts w:ascii="Times New Roman" w:hAnsi="Times New Roman"/>
                <w:sz w:val="16"/>
                <w:szCs w:val="16"/>
              </w:rPr>
            </w:pPr>
          </w:p>
          <w:p w:rsidR="00D43DA1"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1</w:t>
            </w:r>
          </w:p>
          <w:p w:rsidR="00E75B4D" w:rsidRPr="003D16E8">
            <w:pPr>
              <w:bidi w:val="0"/>
              <w:jc w:val="center"/>
              <w:rPr>
                <w:rFonts w:ascii="Times New Roman" w:hAnsi="Times New Roman"/>
                <w:sz w:val="16"/>
                <w:szCs w:val="16"/>
              </w:rPr>
            </w:pPr>
            <w:r w:rsidRPr="003D16E8" w:rsidR="00D43DA1">
              <w:rPr>
                <w:rFonts w:ascii="Times New Roman" w:hAnsi="Times New Roman"/>
                <w:sz w:val="16"/>
                <w:szCs w:val="16"/>
              </w:rPr>
              <w:t>P: t</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757289">
            <w:pPr>
              <w:pStyle w:val="BodyTextIndent"/>
              <w:tabs>
                <w:tab w:val="clear" w:pos="0"/>
                <w:tab w:val="clear" w:pos="8953"/>
              </w:tabs>
              <w:overflowPunct/>
              <w:autoSpaceDE/>
              <w:autoSpaceDN/>
              <w:bidi w:val="0"/>
              <w:adjustRightInd/>
              <w:spacing w:line="240" w:lineRule="auto"/>
              <w:ind w:firstLine="0"/>
              <w:textAlignment w:val="auto"/>
              <w:rPr>
                <w:rFonts w:ascii="Times New Roman" w:hAnsi="Times New Roman"/>
              </w:rPr>
            </w:pPr>
            <w:r w:rsidRPr="003D16E8">
              <w:rPr>
                <w:rFonts w:ascii="Times New Roman" w:hAnsi="Times New Roman"/>
              </w:rPr>
              <w:t xml:space="preserve">(1) Držiteľ povolenia na uvedenie </w:t>
            </w:r>
            <w:r w:rsidRPr="003D16E8" w:rsidR="00D43DA1">
              <w:rPr>
                <w:rFonts w:ascii="Times New Roman" w:hAnsi="Times New Roman"/>
              </w:rPr>
              <w:t xml:space="preserve">humánneho </w:t>
            </w:r>
            <w:r w:rsidRPr="003D16E8">
              <w:rPr>
                <w:rFonts w:ascii="Times New Roman" w:hAnsi="Times New Roman"/>
              </w:rPr>
              <w:t>lieku na trh je povinný:</w:t>
            </w:r>
          </w:p>
          <w:p w:rsidR="00E75B4D" w:rsidRPr="003D16E8" w:rsidP="00757289">
            <w:pPr>
              <w:pStyle w:val="BodyTextIndent"/>
              <w:tabs>
                <w:tab w:val="clear" w:pos="0"/>
                <w:tab w:val="clear" w:pos="8953"/>
              </w:tabs>
              <w:overflowPunct/>
              <w:autoSpaceDE/>
              <w:autoSpaceDN/>
              <w:bidi w:val="0"/>
              <w:adjustRightInd/>
              <w:spacing w:line="240" w:lineRule="auto"/>
              <w:ind w:firstLine="0"/>
              <w:textAlignment w:val="auto"/>
              <w:rPr>
                <w:rFonts w:ascii="Times New Roman" w:hAnsi="Times New Roman"/>
              </w:rPr>
            </w:pPr>
          </w:p>
          <w:p w:rsidR="00D43DA1" w:rsidRPr="003D16E8" w:rsidP="00D43DA1">
            <w:pPr>
              <w:bidi w:val="0"/>
              <w:ind w:left="284" w:hanging="284"/>
              <w:rPr>
                <w:rFonts w:ascii="Times New Roman" w:hAnsi="Times New Roman"/>
              </w:rPr>
            </w:pPr>
            <w:r w:rsidRPr="003D16E8">
              <w:rPr>
                <w:rFonts w:ascii="Times New Roman" w:hAnsi="Times New Roman"/>
              </w:rPr>
              <w:t>r) zabezpečiť výstupnú kontrolu každej šarže vyrobeného humánneho lieku v súlade s kontrolnými postupmi a metódami schválenými pri jeho registrácii,</w:t>
            </w:r>
          </w:p>
          <w:p w:rsidR="00D43DA1" w:rsidRPr="003D16E8" w:rsidP="00D43DA1">
            <w:pPr>
              <w:bidi w:val="0"/>
              <w:ind w:left="284" w:hanging="284"/>
              <w:rPr>
                <w:rFonts w:ascii="Times New Roman" w:hAnsi="Times New Roman"/>
              </w:rPr>
            </w:pPr>
            <w:r w:rsidRPr="003D16E8">
              <w:rPr>
                <w:rFonts w:ascii="Times New Roman" w:hAnsi="Times New Roman"/>
              </w:rPr>
              <w:t xml:space="preserve"> </w:t>
            </w:r>
          </w:p>
          <w:p w:rsidR="00D43DA1" w:rsidRPr="003D16E8" w:rsidP="00D43DA1">
            <w:pPr>
              <w:bidi w:val="0"/>
              <w:ind w:left="284" w:hanging="284"/>
              <w:rPr>
                <w:rFonts w:ascii="Times New Roman" w:hAnsi="Times New Roman"/>
              </w:rPr>
            </w:pPr>
            <w:r w:rsidRPr="003D16E8">
              <w:rPr>
                <w:rFonts w:ascii="Times New Roman" w:hAnsi="Times New Roman"/>
              </w:rPr>
              <w:t>s) zabezpečiť, aby každá šarža humánneho lieku vyrobená v inom členskom štáte bola uvedená na trh len vtedy, ak bola vyrobená a kontrolovaná v súlade s právnymi predpismi platnými v danom členskom štáte a v súlade s kontrolnými postupmi schválenými pri registrácii humánneho lieku; ak bola šarža humánneho lieku kontrolovaná v inom členskom štáte a dodáva sa do Slovenskej republiky, prikladá sa k dodávke humánneho lieku správa o vykonanej kontrole v príslušnom členskom štáte podpísaná osobou zodpovednou za zabezpečovanie kvality pri výrobe humánneho lieku,</w:t>
            </w:r>
          </w:p>
          <w:p w:rsidR="00D43DA1" w:rsidRPr="003D16E8" w:rsidP="00D43DA1">
            <w:pPr>
              <w:bidi w:val="0"/>
              <w:ind w:left="284" w:hanging="284"/>
              <w:rPr>
                <w:rFonts w:ascii="Times New Roman" w:hAnsi="Times New Roman"/>
              </w:rPr>
            </w:pPr>
            <w:r w:rsidRPr="003D16E8">
              <w:rPr>
                <w:rFonts w:ascii="Times New Roman" w:hAnsi="Times New Roman"/>
              </w:rPr>
              <w:t xml:space="preserve"> </w:t>
            </w:r>
          </w:p>
          <w:p w:rsidR="00D43DA1" w:rsidRPr="003D16E8" w:rsidP="00D43DA1">
            <w:pPr>
              <w:bidi w:val="0"/>
              <w:ind w:left="284" w:hanging="284"/>
              <w:rPr>
                <w:rFonts w:ascii="Times New Roman" w:hAnsi="Times New Roman"/>
              </w:rPr>
            </w:pPr>
            <w:r w:rsidRPr="003D16E8">
              <w:rPr>
                <w:rFonts w:ascii="Times New Roman" w:hAnsi="Times New Roman"/>
              </w:rPr>
              <w:t>t) zabezpečiť, aby každá šarža humánneho lieku vyrobená v treťom štáte bola v Slovenskej republike alebo v inom členskom štáte podrobená úplnej kvalitatívnej analýze, kvantitatívnej analýze všetkých liečiv a všetkým skúšaniam alebo kontrolám potrebným na zabezpečenie kvality humánneho lieku v súlade s kontrolnými postupmi schválenými pri registrácii humánneho lieku; ak šarža humánneho lieku bola kontrolovaná v inom členskom štáte a dodáva sa do Slovenskej republiky, prikladá sa k dodávke humánneho lieku správa o vykonanej kontrole v príslušnom členskom štáte podpísaná osobou zodpovednou za zabezpečovanie kvality pri výrobe humánneho lieku,</w:t>
            </w:r>
          </w:p>
          <w:p w:rsidR="00E75B4D" w:rsidRPr="003D16E8" w:rsidP="00D43DA1">
            <w:pPr>
              <w:pStyle w:val="PlainText"/>
              <w:bidi w:val="0"/>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sidR="00D43DA1">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D43DA1"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rPr>
          <w:cantSplit/>
        </w:trPr>
        <w:tc>
          <w:tcPr>
            <w:tcW w:w="6187" w:type="dxa"/>
            <w:gridSpan w:val="3"/>
            <w:tcBorders>
              <w:top w:val="single" w:sz="4" w:space="0" w:color="auto"/>
              <w:left w:val="single" w:sz="4" w:space="0" w:color="auto"/>
              <w:bottom w:val="single" w:sz="4" w:space="0" w:color="auto"/>
              <w:right w:val="single" w:sz="4" w:space="0" w:color="auto"/>
            </w:tcBorders>
            <w:textDirection w:val="lrTb"/>
            <w:vAlign w:val="top"/>
          </w:tcPr>
          <w:p w:rsidR="00E75B4D" w:rsidRPr="003D16E8" w:rsidP="00E35069">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8447" w:type="dxa"/>
            <w:gridSpan w:val="8"/>
            <w:tcBorders>
              <w:top w:val="single" w:sz="4" w:space="0" w:color="auto"/>
              <w:left w:val="single" w:sz="4" w:space="0" w:color="auto"/>
              <w:bottom w:val="single" w:sz="4" w:space="0" w:color="auto"/>
              <w:right w:val="single" w:sz="4" w:space="0" w:color="auto"/>
            </w:tcBorders>
            <w:textDirection w:val="lrTb"/>
            <w:vAlign w:val="top"/>
          </w:tcPr>
          <w:p w:rsidR="00E75B4D" w:rsidRPr="003D16E8" w:rsidP="00E35069">
            <w:pPr>
              <w:pStyle w:val="BodyText"/>
              <w:bidi w:val="0"/>
              <w:spacing w:before="40" w:after="40"/>
              <w:jc w:val="left"/>
              <w:rPr>
                <w:rFonts w:ascii="Times New Roman" w:hAnsi="Times New Roman"/>
                <w:b/>
                <w:bCs/>
              </w:rPr>
            </w:pPr>
            <w:r w:rsidRPr="003D16E8">
              <w:rPr>
                <w:rFonts w:ascii="Times New Roman" w:hAnsi="Times New Roman"/>
                <w:b/>
                <w:bCs/>
              </w:rPr>
              <w:t>Návrh zákona o liekoch a zdravotníckych pomôckach</w:t>
            </w:r>
          </w:p>
          <w:p w:rsidR="00E75B4D" w:rsidRPr="003D16E8" w:rsidP="00E35069">
            <w:pPr>
              <w:bidi w:val="0"/>
              <w:rPr>
                <w:rFonts w:ascii="Times New Roman" w:hAnsi="Times New Roman"/>
                <w:b/>
              </w:rPr>
            </w:pPr>
          </w:p>
          <w:p w:rsidR="00E75B4D" w:rsidRPr="003D16E8" w:rsidP="00E35069">
            <w:pPr>
              <w:pStyle w:val="BodyText"/>
              <w:bidi w:val="0"/>
              <w:ind w:left="70"/>
              <w:jc w:val="left"/>
              <w:rPr>
                <w:rFonts w:ascii="Times New Roman" w:hAnsi="Times New Roman"/>
                <w:b/>
                <w:bCs/>
                <w:sz w:val="20"/>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3</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4</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Š</w:t>
            </w:r>
          </w:p>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Pr>
                <w:rFonts w:ascii="Times New Roman" w:hAnsi="Times New Roman"/>
                <w:sz w:val="16"/>
                <w:szCs w:val="16"/>
              </w:rPr>
              <w:t>Č: 21</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1</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2</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3</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930817" w:rsidRPr="003D16E8">
            <w:pPr>
              <w:bidi w:val="0"/>
              <w:jc w:val="center"/>
              <w:rPr>
                <w:rFonts w:ascii="Times New Roman" w:hAnsi="Times New Roman"/>
                <w:sz w:val="16"/>
                <w:szCs w:val="16"/>
              </w:rPr>
            </w:pPr>
          </w:p>
          <w:p w:rsidR="00930817" w:rsidRPr="003D16E8">
            <w:pPr>
              <w:bidi w:val="0"/>
              <w:jc w:val="center"/>
              <w:rPr>
                <w:rFonts w:ascii="Times New Roman" w:hAnsi="Times New Roman"/>
                <w:sz w:val="16"/>
                <w:szCs w:val="16"/>
              </w:rPr>
            </w:pPr>
          </w:p>
          <w:p w:rsidR="00930817" w:rsidRPr="003D16E8">
            <w:pPr>
              <w:bidi w:val="0"/>
              <w:jc w:val="center"/>
              <w:rPr>
                <w:rFonts w:ascii="Times New Roman" w:hAnsi="Times New Roman"/>
                <w:sz w:val="16"/>
                <w:szCs w:val="16"/>
              </w:rPr>
            </w:pPr>
          </w:p>
          <w:p w:rsidR="00930817" w:rsidRPr="003D16E8">
            <w:pPr>
              <w:bidi w:val="0"/>
              <w:jc w:val="center"/>
              <w:rPr>
                <w:rFonts w:ascii="Times New Roman" w:hAnsi="Times New Roman"/>
                <w:sz w:val="16"/>
                <w:szCs w:val="16"/>
              </w:rPr>
            </w:pPr>
          </w:p>
          <w:p w:rsidR="00930817"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4</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037461">
            <w:pPr>
              <w:pStyle w:val="BodyText"/>
              <w:bidi w:val="0"/>
              <w:jc w:val="left"/>
              <w:outlineLvl w:val="0"/>
              <w:rPr>
                <w:rFonts w:ascii="Times New Roman" w:hAnsi="Times New Roman"/>
              </w:rPr>
            </w:pPr>
            <w:r w:rsidRPr="003D16E8">
              <w:rPr>
                <w:rFonts w:ascii="Times New Roman" w:hAnsi="Times New Roman"/>
              </w:rPr>
              <w:t>Článok  21</w:t>
            </w:r>
          </w:p>
          <w:p w:rsidR="00E75B4D" w:rsidRPr="003D16E8" w:rsidP="00037461">
            <w:pPr>
              <w:pStyle w:val="BodyText"/>
              <w:bidi w:val="0"/>
              <w:jc w:val="left"/>
              <w:rPr>
                <w:rFonts w:ascii="Times New Roman" w:hAnsi="Times New Roman"/>
              </w:rPr>
            </w:pPr>
          </w:p>
          <w:p w:rsidR="00E75B4D" w:rsidRPr="003D16E8" w:rsidP="00037461">
            <w:pPr>
              <w:pStyle w:val="BodyText"/>
              <w:bidi w:val="0"/>
              <w:jc w:val="left"/>
              <w:rPr>
                <w:rFonts w:ascii="Times New Roman" w:hAnsi="Times New Roman"/>
              </w:rPr>
            </w:pPr>
            <w:r w:rsidRPr="003D16E8">
              <w:rPr>
                <w:rFonts w:ascii="Times New Roman" w:hAnsi="Times New Roman"/>
              </w:rPr>
              <w:t xml:space="preserve">1.   Keď sa vydá povolenie na uvedenie na trh, kompetentné orgány dotknutého členského štátu informujú držiteľa o súhrnnej charakteristike výrobku, ako bola nimi schválená. </w:t>
            </w:r>
          </w:p>
          <w:p w:rsidR="00E75B4D" w:rsidRPr="003D16E8" w:rsidP="00037461">
            <w:pPr>
              <w:pStyle w:val="BodyText"/>
              <w:bidi w:val="0"/>
              <w:jc w:val="left"/>
              <w:rPr>
                <w:rFonts w:ascii="Times New Roman" w:hAnsi="Times New Roman"/>
              </w:rPr>
            </w:pPr>
          </w:p>
          <w:p w:rsidR="00E75B4D" w:rsidRPr="003D16E8" w:rsidP="00037461">
            <w:pPr>
              <w:pStyle w:val="BodyText"/>
              <w:bidi w:val="0"/>
              <w:jc w:val="left"/>
              <w:rPr>
                <w:rFonts w:ascii="Times New Roman" w:hAnsi="Times New Roman"/>
              </w:rPr>
            </w:pPr>
            <w:r w:rsidRPr="003D16E8">
              <w:rPr>
                <w:rFonts w:ascii="Times New Roman" w:hAnsi="Times New Roman"/>
              </w:rPr>
              <w:t xml:space="preserve">2.   Kompetentné orgány prijmú všetky nevyhnutné opatrenia a zabezpečia, aby informácie uvedené v súhrnnej charakteristike boli v súlade s tými, ktoré boli prijaté pri vydaní povolenia na uvedenie na trh alebo následne po ňom.  </w:t>
            </w:r>
          </w:p>
          <w:p w:rsidR="00E75B4D" w:rsidRPr="003D16E8" w:rsidP="00037461">
            <w:pPr>
              <w:pStyle w:val="Styl1"/>
              <w:tabs>
                <w:tab w:val="left" w:pos="360"/>
              </w:tabs>
              <w:bidi w:val="0"/>
              <w:jc w:val="left"/>
              <w:rPr>
                <w:rFonts w:ascii="Times New Roman" w:hAnsi="Times New Roman"/>
              </w:rPr>
            </w:pPr>
          </w:p>
          <w:p w:rsidR="00E75B4D" w:rsidRPr="003D16E8" w:rsidP="00037461">
            <w:pPr>
              <w:pStyle w:val="Styl1"/>
              <w:tabs>
                <w:tab w:val="left" w:pos="360"/>
              </w:tabs>
              <w:bidi w:val="0"/>
              <w:jc w:val="left"/>
              <w:rPr>
                <w:rFonts w:ascii="Times New Roman" w:hAnsi="Times New Roman"/>
              </w:rPr>
            </w:pPr>
          </w:p>
          <w:p w:rsidR="00E75B4D" w:rsidRPr="003D16E8" w:rsidP="00037461">
            <w:pPr>
              <w:pStyle w:val="Styl1"/>
              <w:tabs>
                <w:tab w:val="left" w:pos="360"/>
              </w:tabs>
              <w:bidi w:val="0"/>
              <w:jc w:val="left"/>
              <w:rPr>
                <w:rFonts w:ascii="Times New Roman" w:hAnsi="Times New Roman"/>
              </w:rPr>
            </w:pPr>
          </w:p>
          <w:p w:rsidR="00E75B4D" w:rsidRPr="003D16E8" w:rsidP="00037461">
            <w:pPr>
              <w:pStyle w:val="Styl1"/>
              <w:tabs>
                <w:tab w:val="left" w:pos="360"/>
              </w:tabs>
              <w:bidi w:val="0"/>
              <w:jc w:val="left"/>
              <w:rPr>
                <w:rFonts w:ascii="Times New Roman" w:hAnsi="Times New Roman"/>
              </w:rPr>
            </w:pPr>
          </w:p>
          <w:p w:rsidR="00E75B4D" w:rsidRPr="003D16E8" w:rsidP="00037461">
            <w:pPr>
              <w:pStyle w:val="Styl1"/>
              <w:tabs>
                <w:tab w:val="left" w:pos="360"/>
              </w:tabs>
              <w:bidi w:val="0"/>
              <w:jc w:val="left"/>
              <w:rPr>
                <w:rFonts w:ascii="Times New Roman" w:hAnsi="Times New Roman"/>
              </w:rPr>
            </w:pPr>
          </w:p>
          <w:p w:rsidR="00E75B4D" w:rsidRPr="003D16E8" w:rsidP="00037461">
            <w:pPr>
              <w:pStyle w:val="Styl1"/>
              <w:tabs>
                <w:tab w:val="left" w:pos="360"/>
              </w:tabs>
              <w:bidi w:val="0"/>
              <w:jc w:val="left"/>
              <w:rPr>
                <w:rFonts w:ascii="Times New Roman" w:hAnsi="Times New Roman"/>
              </w:rPr>
            </w:pPr>
            <w:r w:rsidRPr="003D16E8">
              <w:rPr>
                <w:rFonts w:ascii="Times New Roman" w:hAnsi="Times New Roman"/>
              </w:rPr>
              <w:t>3.</w:t>
              <w:tab/>
              <w:t>Kompetentné orgány bezodkladne sprístupnia verejnosti povolenie na uvedenie na trh spolu so súhrnom charakteristík produktu pre každý liek, pre ktorý vydali povolenie.</w:t>
            </w:r>
          </w:p>
          <w:p w:rsidR="00E75B4D" w:rsidRPr="003D16E8" w:rsidP="00037461">
            <w:pPr>
              <w:pStyle w:val="Styl1"/>
              <w:tabs>
                <w:tab w:val="clear" w:pos="567"/>
                <w:tab w:val="clear" w:pos="709"/>
                <w:tab w:val="left" w:pos="960"/>
              </w:tabs>
              <w:bidi w:val="0"/>
              <w:ind w:left="567"/>
              <w:jc w:val="left"/>
              <w:rPr>
                <w:rFonts w:ascii="Times New Roman" w:hAnsi="Times New Roman"/>
              </w:rPr>
            </w:pPr>
          </w:p>
          <w:p w:rsidR="00930817" w:rsidRPr="003D16E8" w:rsidP="00037461">
            <w:pPr>
              <w:pStyle w:val="Styl1"/>
              <w:tabs>
                <w:tab w:val="clear" w:pos="567"/>
                <w:tab w:val="clear" w:pos="709"/>
                <w:tab w:val="left" w:pos="960"/>
              </w:tabs>
              <w:bidi w:val="0"/>
              <w:ind w:left="567"/>
              <w:jc w:val="left"/>
              <w:rPr>
                <w:rFonts w:ascii="Times New Roman" w:hAnsi="Times New Roman"/>
              </w:rPr>
            </w:pPr>
          </w:p>
          <w:p w:rsidR="00930817" w:rsidRPr="003D16E8" w:rsidP="00037461">
            <w:pPr>
              <w:pStyle w:val="Styl1"/>
              <w:tabs>
                <w:tab w:val="clear" w:pos="567"/>
                <w:tab w:val="clear" w:pos="709"/>
                <w:tab w:val="left" w:pos="960"/>
              </w:tabs>
              <w:bidi w:val="0"/>
              <w:ind w:left="567"/>
              <w:jc w:val="left"/>
              <w:rPr>
                <w:rFonts w:ascii="Times New Roman" w:hAnsi="Times New Roman"/>
              </w:rPr>
            </w:pPr>
          </w:p>
          <w:p w:rsidR="00930817" w:rsidRPr="003D16E8" w:rsidP="00037461">
            <w:pPr>
              <w:pStyle w:val="Styl1"/>
              <w:tabs>
                <w:tab w:val="clear" w:pos="567"/>
                <w:tab w:val="clear" w:pos="709"/>
                <w:tab w:val="left" w:pos="960"/>
              </w:tabs>
              <w:bidi w:val="0"/>
              <w:ind w:left="567"/>
              <w:jc w:val="left"/>
              <w:rPr>
                <w:rFonts w:ascii="Times New Roman" w:hAnsi="Times New Roman"/>
              </w:rPr>
            </w:pPr>
          </w:p>
          <w:p w:rsidR="00E75B4D" w:rsidRPr="003D16E8" w:rsidP="00037461">
            <w:pPr>
              <w:pStyle w:val="Styl1"/>
              <w:bidi w:val="0"/>
              <w:jc w:val="left"/>
              <w:rPr>
                <w:rFonts w:ascii="Times New Roman" w:hAnsi="Times New Roman"/>
              </w:rPr>
            </w:pPr>
            <w:r w:rsidRPr="003D16E8">
              <w:rPr>
                <w:rFonts w:ascii="Times New Roman" w:hAnsi="Times New Roman"/>
              </w:rPr>
              <w:t>4. Kompetentné orgány vypracujú hodnotiacu správu a pripomienky k spisovej dokumentácii týkajúcej sa  výsledkov farmaceutických,  predklinických  a klinických skúšok príslušného lieku. Hodnotiaca správa sa bude aktualizovať vždy, keď sa sprístupnia nové informácie dôležité pre hodnotenie kvality, bezpečnosti alebo účinnosti príslušného lieku.</w:t>
            </w:r>
          </w:p>
          <w:p w:rsidR="00E75B4D" w:rsidRPr="003D16E8" w:rsidP="00037461">
            <w:pPr>
              <w:pStyle w:val="Styl1"/>
              <w:tabs>
                <w:tab w:val="clear" w:pos="567"/>
                <w:tab w:val="clear" w:pos="709"/>
              </w:tabs>
              <w:bidi w:val="0"/>
              <w:jc w:val="left"/>
              <w:rPr>
                <w:rFonts w:ascii="Times New Roman" w:hAnsi="Times New Roman"/>
              </w:rPr>
            </w:pPr>
          </w:p>
          <w:p w:rsidR="00EF5F0B" w:rsidRPr="003D16E8" w:rsidP="00037461">
            <w:pPr>
              <w:pStyle w:val="Styl1"/>
              <w:tabs>
                <w:tab w:val="clear" w:pos="567"/>
                <w:tab w:val="clear" w:pos="709"/>
              </w:tabs>
              <w:bidi w:val="0"/>
              <w:jc w:val="left"/>
              <w:rPr>
                <w:rFonts w:ascii="Times New Roman" w:hAnsi="Times New Roman"/>
              </w:rPr>
            </w:pPr>
          </w:p>
          <w:p w:rsidR="00E75B4D" w:rsidRPr="003D16E8" w:rsidP="00037461">
            <w:pPr>
              <w:pStyle w:val="BodyText"/>
              <w:bidi w:val="0"/>
              <w:jc w:val="left"/>
              <w:rPr>
                <w:rFonts w:ascii="Times New Roman" w:hAnsi="Times New Roman"/>
              </w:rPr>
            </w:pPr>
            <w:r w:rsidRPr="003D16E8">
              <w:rPr>
                <w:rFonts w:ascii="Times New Roman" w:hAnsi="Times New Roman"/>
              </w:rPr>
              <w:t>Po vymazaní akýchkoľvek informácií obchodne dôverného charakteru kompetentné orgány bezodkladne sprístupnia verejnosti hodnotiacu správu spolu s odôvodnením svojho stanoviska. Odôvodnenie sa poskytne samostatne pre každú indikáciu, o ktorú bolo požiadané.</w:t>
            </w:r>
          </w:p>
          <w:p w:rsidR="00E75B4D" w:rsidRPr="003D16E8" w:rsidP="00037461">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930817" w:rsidRPr="003D16E8">
            <w:pPr>
              <w:bidi w:val="0"/>
              <w:jc w:val="center"/>
              <w:rPr>
                <w:rFonts w:ascii="Times New Roman" w:hAnsi="Times New Roman"/>
                <w:sz w:val="16"/>
                <w:szCs w:val="16"/>
              </w:rPr>
            </w:pPr>
          </w:p>
          <w:p w:rsidR="00930817" w:rsidRPr="003D16E8">
            <w:pPr>
              <w:bidi w:val="0"/>
              <w:jc w:val="center"/>
              <w:rPr>
                <w:rFonts w:ascii="Times New Roman" w:hAnsi="Times New Roman"/>
                <w:sz w:val="16"/>
                <w:szCs w:val="16"/>
              </w:rPr>
            </w:pPr>
          </w:p>
          <w:p w:rsidR="00930817" w:rsidRPr="003D16E8">
            <w:pPr>
              <w:bidi w:val="0"/>
              <w:jc w:val="center"/>
              <w:rPr>
                <w:rFonts w:ascii="Times New Roman" w:hAnsi="Times New Roman"/>
                <w:sz w:val="16"/>
                <w:szCs w:val="16"/>
              </w:rPr>
            </w:pPr>
          </w:p>
          <w:p w:rsidR="00930817" w:rsidRPr="003D16E8">
            <w:pPr>
              <w:bidi w:val="0"/>
              <w:jc w:val="center"/>
              <w:rPr>
                <w:rFonts w:ascii="Times New Roman" w:hAnsi="Times New Roman"/>
                <w:sz w:val="16"/>
                <w:szCs w:val="16"/>
              </w:rPr>
            </w:pPr>
          </w:p>
          <w:p w:rsidR="00930817"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F5F0B"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 53</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sidR="002835FE">
              <w:rPr>
                <w:rFonts w:ascii="Times New Roman" w:hAnsi="Times New Roman"/>
                <w:sz w:val="16"/>
                <w:szCs w:val="16"/>
              </w:rPr>
              <w:t>O: 3</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2835FE" w:rsidRPr="003D16E8">
            <w:pPr>
              <w:bidi w:val="0"/>
              <w:jc w:val="center"/>
              <w:rPr>
                <w:rFonts w:ascii="Times New Roman" w:hAnsi="Times New Roman"/>
                <w:sz w:val="16"/>
                <w:szCs w:val="16"/>
              </w:rPr>
            </w:pPr>
            <w:r w:rsidRPr="003D16E8">
              <w:rPr>
                <w:rFonts w:ascii="Times New Roman" w:hAnsi="Times New Roman"/>
                <w:sz w:val="16"/>
                <w:szCs w:val="16"/>
              </w:rPr>
              <w:t>P: d</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sidR="00930817">
              <w:rPr>
                <w:rFonts w:ascii="Times New Roman" w:hAnsi="Times New Roman"/>
                <w:sz w:val="16"/>
                <w:szCs w:val="16"/>
              </w:rPr>
              <w:t>O: 4</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930817" w:rsidRPr="003D16E8">
            <w:pPr>
              <w:bidi w:val="0"/>
              <w:jc w:val="center"/>
              <w:rPr>
                <w:rFonts w:ascii="Times New Roman" w:hAnsi="Times New Roman"/>
                <w:sz w:val="16"/>
                <w:szCs w:val="16"/>
              </w:rPr>
            </w:pPr>
          </w:p>
          <w:p w:rsidR="00930817" w:rsidRPr="003D16E8">
            <w:pPr>
              <w:bidi w:val="0"/>
              <w:jc w:val="center"/>
              <w:rPr>
                <w:rFonts w:ascii="Times New Roman" w:hAnsi="Times New Roman"/>
                <w:sz w:val="16"/>
                <w:szCs w:val="16"/>
              </w:rPr>
            </w:pPr>
          </w:p>
          <w:p w:rsidR="00930817" w:rsidRPr="003D16E8">
            <w:pPr>
              <w:bidi w:val="0"/>
              <w:jc w:val="center"/>
              <w:rPr>
                <w:rFonts w:ascii="Times New Roman" w:hAnsi="Times New Roman"/>
                <w:sz w:val="16"/>
                <w:szCs w:val="16"/>
              </w:rPr>
            </w:pPr>
          </w:p>
          <w:p w:rsidR="00EF5F0B" w:rsidRPr="003D16E8">
            <w:pPr>
              <w:bidi w:val="0"/>
              <w:jc w:val="center"/>
              <w:rPr>
                <w:rFonts w:ascii="Times New Roman" w:hAnsi="Times New Roman"/>
                <w:sz w:val="16"/>
                <w:szCs w:val="16"/>
              </w:rPr>
            </w:pPr>
          </w:p>
          <w:p w:rsidR="00930817" w:rsidRPr="003D16E8">
            <w:pPr>
              <w:bidi w:val="0"/>
              <w:jc w:val="center"/>
              <w:rPr>
                <w:rFonts w:ascii="Times New Roman" w:hAnsi="Times New Roman"/>
                <w:sz w:val="16"/>
                <w:szCs w:val="16"/>
              </w:rPr>
            </w:pPr>
          </w:p>
          <w:p w:rsidR="00930817"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sidR="00EF5F0B">
              <w:rPr>
                <w:rFonts w:ascii="Times New Roman" w:hAnsi="Times New Roman"/>
                <w:sz w:val="16"/>
                <w:szCs w:val="16"/>
              </w:rPr>
              <w:t>O: 5</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sidR="00EF5F0B">
              <w:rPr>
                <w:rFonts w:ascii="Times New Roman" w:hAnsi="Times New Roman"/>
                <w:sz w:val="16"/>
                <w:szCs w:val="16"/>
              </w:rPr>
              <w:t>O: 6</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2835FE" w:rsidRPr="003D16E8" w:rsidP="002835FE">
            <w:pPr>
              <w:bidi w:val="0"/>
              <w:rPr>
                <w:rFonts w:ascii="Times New Roman" w:hAnsi="Times New Roman"/>
                <w:b/>
              </w:rPr>
            </w:pPr>
            <w:r w:rsidRPr="003D16E8">
              <w:rPr>
                <w:rFonts w:ascii="Times New Roman" w:hAnsi="Times New Roman"/>
                <w:b/>
              </w:rPr>
              <w:t>(3) Ak humánny produkt spĺňa požiadavky na kvalitný, bezpečný a účinný humánny liek, štátny ústav vydá žiadateľovi rozhodnutie o registrácii humánneho lieku, v ktorom</w:t>
            </w:r>
          </w:p>
          <w:p w:rsidR="002835FE" w:rsidRPr="003D16E8" w:rsidP="002835FE">
            <w:pPr>
              <w:bidi w:val="0"/>
              <w:rPr>
                <w:rFonts w:ascii="Times New Roman" w:hAnsi="Times New Roman"/>
              </w:rPr>
            </w:pPr>
            <w:r w:rsidRPr="003D16E8">
              <w:rPr>
                <w:rFonts w:ascii="Times New Roman" w:hAnsi="Times New Roman"/>
              </w:rPr>
              <w:t>a)  zatriedi humánny liek do skupiny humánnych liekov podľa § 51 ods. 1,</w:t>
            </w:r>
          </w:p>
          <w:p w:rsidR="002835FE" w:rsidRPr="003D16E8" w:rsidP="002835FE">
            <w:pPr>
              <w:bidi w:val="0"/>
              <w:rPr>
                <w:rFonts w:ascii="Times New Roman" w:hAnsi="Times New Roman"/>
              </w:rPr>
            </w:pPr>
            <w:r w:rsidRPr="003D16E8">
              <w:rPr>
                <w:rFonts w:ascii="Times New Roman" w:hAnsi="Times New Roman"/>
              </w:rPr>
              <w:t xml:space="preserve"> </w:t>
            </w:r>
          </w:p>
          <w:p w:rsidR="002835FE" w:rsidRPr="003D16E8" w:rsidP="002835FE">
            <w:pPr>
              <w:bidi w:val="0"/>
              <w:rPr>
                <w:rFonts w:ascii="Times New Roman" w:hAnsi="Times New Roman"/>
              </w:rPr>
            </w:pPr>
            <w:r w:rsidRPr="003D16E8">
              <w:rPr>
                <w:rFonts w:ascii="Times New Roman" w:hAnsi="Times New Roman"/>
              </w:rPr>
              <w:t>b) schváli označenie vonkajšieho obalu a vnútorného obalu,</w:t>
            </w:r>
          </w:p>
          <w:p w:rsidR="002835FE" w:rsidRPr="003D16E8" w:rsidP="002835FE">
            <w:pPr>
              <w:bidi w:val="0"/>
              <w:rPr>
                <w:rFonts w:ascii="Times New Roman" w:hAnsi="Times New Roman"/>
              </w:rPr>
            </w:pPr>
            <w:r w:rsidRPr="003D16E8">
              <w:rPr>
                <w:rFonts w:ascii="Times New Roman" w:hAnsi="Times New Roman"/>
              </w:rPr>
              <w:t xml:space="preserve"> </w:t>
            </w:r>
          </w:p>
          <w:p w:rsidR="002835FE" w:rsidRPr="003D16E8" w:rsidP="002835FE">
            <w:pPr>
              <w:bidi w:val="0"/>
              <w:rPr>
                <w:rFonts w:ascii="Times New Roman" w:hAnsi="Times New Roman"/>
              </w:rPr>
            </w:pPr>
            <w:r w:rsidRPr="003D16E8">
              <w:rPr>
                <w:rFonts w:ascii="Times New Roman" w:hAnsi="Times New Roman"/>
              </w:rPr>
              <w:t>c) schváli písomnú informáciu pre používateľa humánneho lieku,</w:t>
            </w:r>
          </w:p>
          <w:p w:rsidR="002835FE" w:rsidRPr="003D16E8" w:rsidP="002835FE">
            <w:pPr>
              <w:bidi w:val="0"/>
              <w:rPr>
                <w:rFonts w:ascii="Times New Roman" w:hAnsi="Times New Roman"/>
              </w:rPr>
            </w:pPr>
            <w:r w:rsidRPr="003D16E8">
              <w:rPr>
                <w:rFonts w:ascii="Times New Roman" w:hAnsi="Times New Roman"/>
              </w:rPr>
              <w:t xml:space="preserve"> </w:t>
            </w:r>
          </w:p>
          <w:p w:rsidR="002835FE" w:rsidRPr="003D16E8" w:rsidP="002835FE">
            <w:pPr>
              <w:bidi w:val="0"/>
              <w:rPr>
                <w:rFonts w:ascii="Times New Roman" w:hAnsi="Times New Roman"/>
                <w:b/>
              </w:rPr>
            </w:pPr>
            <w:r w:rsidRPr="003D16E8">
              <w:rPr>
                <w:rFonts w:ascii="Times New Roman" w:hAnsi="Times New Roman"/>
                <w:b/>
              </w:rPr>
              <w:t>d) schváli súhrn charakteristických vlastností humánneho lieku.</w:t>
            </w:r>
          </w:p>
          <w:p w:rsidR="00E75B4D" w:rsidRPr="003D16E8" w:rsidP="002F4374">
            <w:pPr>
              <w:pStyle w:val="PlainText"/>
              <w:bidi w:val="0"/>
              <w:rPr>
                <w:rFonts w:ascii="Times New Roman" w:eastAsia="MS Mincho" w:hAnsi="Times New Roman" w:cs="Times New Roman"/>
                <w:sz w:val="24"/>
                <w:szCs w:val="24"/>
              </w:rPr>
            </w:pPr>
          </w:p>
          <w:p w:rsidR="00930817" w:rsidRPr="003D16E8" w:rsidP="00930817">
            <w:pPr>
              <w:pStyle w:val="PlainText"/>
              <w:bidi w:val="0"/>
              <w:jc w:val="center"/>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w:t>
            </w:r>
            <w:r w:rsidRPr="003D16E8">
              <w:rPr>
                <w:rFonts w:ascii="Times New Roman" w:eastAsia="MS Mincho" w:hAnsi="Times New Roman" w:cs="Times New Roman" w:hint="default"/>
                <w:sz w:val="24"/>
                <w:szCs w:val="24"/>
              </w:rPr>
              <w:t xml:space="preserve"> 54</w:t>
            </w:r>
          </w:p>
          <w:p w:rsidR="00930817" w:rsidRPr="003D16E8" w:rsidP="00930817">
            <w:pPr>
              <w:bidi w:val="0"/>
              <w:rPr>
                <w:rFonts w:ascii="Times New Roman" w:hAnsi="Times New Roman"/>
              </w:rPr>
            </w:pPr>
            <w:r w:rsidRPr="003D16E8" w:rsidR="00E75B4D">
              <w:rPr>
                <w:rFonts w:ascii="Times New Roman" w:hAnsi="Times New Roman"/>
              </w:rPr>
              <w:t>(</w:t>
            </w:r>
            <w:r w:rsidRPr="003D16E8">
              <w:rPr>
                <w:rFonts w:ascii="Times New Roman" w:hAnsi="Times New Roman"/>
              </w:rPr>
              <w:t>(4) Štátny ústav po vydaní rozhodnutia o registrácii humánneho lieku bezodkladne sprístupní verejnosti na svojom webovom sídle vydané rozhodnutie spolu s písomnou informáciou pre používateľa humánneho lieku a odbornej verejnosti sprístupní rozhodnutie spolu so súhrnom charakteristických vlastností humánneho lieku.</w:t>
            </w:r>
          </w:p>
          <w:p w:rsidR="00E75B4D" w:rsidRPr="003D16E8" w:rsidP="002F4374">
            <w:pPr>
              <w:pStyle w:val="PlainText"/>
              <w:bidi w:val="0"/>
              <w:rPr>
                <w:rFonts w:ascii="Times New Roman" w:eastAsia="MS Mincho" w:hAnsi="Times New Roman" w:cs="Times New Roman"/>
                <w:sz w:val="24"/>
                <w:szCs w:val="24"/>
              </w:rPr>
            </w:pPr>
          </w:p>
          <w:p w:rsidR="00EF5F0B" w:rsidRPr="003D16E8" w:rsidP="00EF5F0B">
            <w:pPr>
              <w:bidi w:val="0"/>
              <w:rPr>
                <w:rFonts w:ascii="Times New Roman" w:hAnsi="Times New Roman"/>
              </w:rPr>
            </w:pPr>
            <w:r w:rsidRPr="003D16E8">
              <w:rPr>
                <w:rFonts w:ascii="Times New Roman" w:hAnsi="Times New Roman"/>
              </w:rPr>
              <w:t>(5) Štátny ústav vypracuje hodnotiacu správu a stanovisko k dokumentácii o výsledkoch farmaceutického skúšania, farmakologicko-toxikologického skúšania a klinického skúšania humánneho lieku. Hodnotiacu správu aktualizuje vždy, keď sa zistia nové údaje, ktoré sú dôležité pre hodnotenie kvality, bezpečnosti a účinnosti humánneho lieku.</w:t>
            </w:r>
          </w:p>
          <w:p w:rsidR="00EF5F0B" w:rsidRPr="003D16E8" w:rsidP="00EF5F0B">
            <w:pPr>
              <w:bidi w:val="0"/>
              <w:rPr>
                <w:rFonts w:ascii="Times New Roman" w:hAnsi="Times New Roman"/>
              </w:rPr>
            </w:pPr>
            <w:r w:rsidRPr="003D16E8">
              <w:rPr>
                <w:rFonts w:ascii="Times New Roman" w:hAnsi="Times New Roman"/>
              </w:rPr>
              <w:t xml:space="preserve"> </w:t>
            </w:r>
          </w:p>
          <w:p w:rsidR="00E75B4D" w:rsidRPr="003D16E8" w:rsidP="00EF5F0B">
            <w:pPr>
              <w:bidi w:val="0"/>
              <w:rPr>
                <w:rFonts w:ascii="Times New Roman" w:hAnsi="Times New Roman"/>
              </w:rPr>
            </w:pPr>
            <w:r w:rsidRPr="003D16E8" w:rsidR="00EF5F0B">
              <w:rPr>
                <w:rFonts w:ascii="Times New Roman" w:hAnsi="Times New Roman"/>
              </w:rPr>
              <w:t>(6) Štátny ústav zverejní hodnotiacu správu na svojom webovom sídle, ktorú upraví tak, aby neobsahovala informácie a údaje dôverného obchodného charakteru spolu s odôvodnením. Každá indikácia musí byť odôvodnená samostatne.</w:t>
            </w:r>
            <w:r w:rsidRPr="003D16E8">
              <w:rPr>
                <w:rFonts w:ascii="Times New Roman" w:hAnsi="Times New Roman"/>
              </w:rPr>
              <w:t>.</w:t>
            </w:r>
          </w:p>
          <w:p w:rsidR="00E75B4D" w:rsidRPr="003D16E8" w:rsidP="002F4374">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930817" w:rsidRPr="003D16E8">
            <w:pPr>
              <w:bidi w:val="0"/>
              <w:jc w:val="center"/>
              <w:rPr>
                <w:rFonts w:ascii="Times New Roman" w:hAnsi="Times New Roman"/>
                <w:sz w:val="16"/>
                <w:szCs w:val="16"/>
              </w:rPr>
            </w:pPr>
          </w:p>
          <w:p w:rsidR="00930817" w:rsidRPr="003D16E8">
            <w:pPr>
              <w:bidi w:val="0"/>
              <w:jc w:val="center"/>
              <w:rPr>
                <w:rFonts w:ascii="Times New Roman" w:hAnsi="Times New Roman"/>
                <w:sz w:val="16"/>
                <w:szCs w:val="16"/>
              </w:rPr>
            </w:pPr>
          </w:p>
          <w:p w:rsidR="00930817" w:rsidRPr="003D16E8">
            <w:pPr>
              <w:bidi w:val="0"/>
              <w:jc w:val="center"/>
              <w:rPr>
                <w:rFonts w:ascii="Times New Roman" w:hAnsi="Times New Roman"/>
                <w:sz w:val="16"/>
                <w:szCs w:val="16"/>
              </w:rPr>
            </w:pPr>
          </w:p>
          <w:p w:rsidR="00930817" w:rsidRPr="003D16E8">
            <w:pPr>
              <w:bidi w:val="0"/>
              <w:jc w:val="center"/>
              <w:rPr>
                <w:rFonts w:ascii="Times New Roman" w:hAnsi="Times New Roman"/>
                <w:sz w:val="16"/>
                <w:szCs w:val="16"/>
              </w:rPr>
            </w:pPr>
          </w:p>
          <w:p w:rsidR="00EF5F0B"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F5F0B"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rPr>
          <w:cantSplit/>
        </w:trPr>
        <w:tc>
          <w:tcPr>
            <w:tcW w:w="6187" w:type="dxa"/>
            <w:gridSpan w:val="3"/>
            <w:tcBorders>
              <w:top w:val="single" w:sz="4" w:space="0" w:color="auto"/>
              <w:left w:val="single" w:sz="4" w:space="0" w:color="auto"/>
              <w:bottom w:val="single" w:sz="4" w:space="0" w:color="auto"/>
              <w:right w:val="single" w:sz="4" w:space="0" w:color="auto"/>
            </w:tcBorders>
            <w:textDirection w:val="lrTb"/>
            <w:vAlign w:val="top"/>
          </w:tcPr>
          <w:p w:rsidR="00E75B4D" w:rsidRPr="003D16E8" w:rsidP="00E35069">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8447" w:type="dxa"/>
            <w:gridSpan w:val="8"/>
            <w:tcBorders>
              <w:top w:val="single" w:sz="4" w:space="0" w:color="auto"/>
              <w:left w:val="single" w:sz="4" w:space="0" w:color="auto"/>
              <w:bottom w:val="single" w:sz="4" w:space="0" w:color="auto"/>
              <w:right w:val="single" w:sz="4" w:space="0" w:color="auto"/>
            </w:tcBorders>
            <w:textDirection w:val="lrTb"/>
            <w:vAlign w:val="top"/>
          </w:tcPr>
          <w:p w:rsidR="00E75B4D" w:rsidRPr="003D16E8" w:rsidP="00E35069">
            <w:pPr>
              <w:pStyle w:val="BodyText"/>
              <w:bidi w:val="0"/>
              <w:spacing w:before="40" w:after="40"/>
              <w:jc w:val="left"/>
              <w:rPr>
                <w:rFonts w:ascii="Times New Roman" w:hAnsi="Times New Roman"/>
                <w:b/>
                <w:bCs/>
              </w:rPr>
            </w:pPr>
            <w:r w:rsidRPr="003D16E8">
              <w:rPr>
                <w:rFonts w:ascii="Times New Roman" w:hAnsi="Times New Roman"/>
                <w:b/>
                <w:bCs/>
              </w:rPr>
              <w:t>Návrh zákona o liekoch a zdravotníckych pomôckach</w:t>
            </w:r>
          </w:p>
          <w:p w:rsidR="00E75B4D" w:rsidRPr="003D16E8" w:rsidP="00E35069">
            <w:pPr>
              <w:bidi w:val="0"/>
              <w:rPr>
                <w:rFonts w:ascii="Times New Roman" w:hAnsi="Times New Roman"/>
                <w:b/>
              </w:rPr>
            </w:pPr>
          </w:p>
          <w:p w:rsidR="00E75B4D" w:rsidRPr="003D16E8" w:rsidP="00E35069">
            <w:pPr>
              <w:pStyle w:val="BodyText"/>
              <w:bidi w:val="0"/>
              <w:ind w:left="70"/>
              <w:jc w:val="left"/>
              <w:rPr>
                <w:rFonts w:ascii="Times New Roman" w:hAnsi="Times New Roman"/>
                <w:b/>
                <w:bCs/>
                <w:sz w:val="20"/>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3</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4</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Š</w:t>
            </w:r>
          </w:p>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Pr>
                <w:rFonts w:ascii="Times New Roman" w:hAnsi="Times New Roman"/>
                <w:sz w:val="16"/>
                <w:szCs w:val="16"/>
              </w:rPr>
              <w:t>Č: 22</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113198">
            <w:pPr>
              <w:pStyle w:val="BodyText"/>
              <w:bidi w:val="0"/>
              <w:jc w:val="center"/>
              <w:outlineLvl w:val="0"/>
              <w:rPr>
                <w:rFonts w:ascii="Times New Roman" w:hAnsi="Times New Roman"/>
              </w:rPr>
            </w:pPr>
            <w:r w:rsidRPr="003D16E8">
              <w:rPr>
                <w:rFonts w:ascii="Times New Roman" w:hAnsi="Times New Roman"/>
              </w:rPr>
              <w:t>Článok  22</w:t>
            </w:r>
          </w:p>
          <w:p w:rsidR="00E75B4D" w:rsidRPr="003D16E8" w:rsidP="00113198">
            <w:pPr>
              <w:pStyle w:val="BodyText"/>
              <w:bidi w:val="0"/>
              <w:jc w:val="center"/>
              <w:rPr>
                <w:rFonts w:ascii="Times New Roman" w:hAnsi="Times New Roman"/>
              </w:rPr>
            </w:pPr>
          </w:p>
          <w:p w:rsidR="00E75B4D" w:rsidRPr="003D16E8" w:rsidP="00113198">
            <w:pPr>
              <w:pStyle w:val="BodyText"/>
              <w:bidi w:val="0"/>
              <w:jc w:val="left"/>
              <w:rPr>
                <w:rFonts w:ascii="Times New Roman" w:hAnsi="Times New Roman"/>
              </w:rPr>
            </w:pPr>
            <w:r w:rsidRPr="003D16E8">
              <w:rPr>
                <w:rFonts w:ascii="Times New Roman" w:hAnsi="Times New Roman"/>
              </w:rPr>
              <w:t>Za výnimočných okolností a po konzultácii so žiadateľom sa môže povolenie vydať s  požiadavkou, aby žiadateľ vyhovel určitým podmienkam týkajúcich sa predovšetkým  bezpečnosti lieku a  oznamovaniu kompetentným orgánom všetkých nehôd spojených s používaním lieku a s opatreniami, ktoré treba prijať. Toto povolenie sa môže vydať len na základe objektívnych, overiteľných dôvodov a musí byť založené na jednom z odôvodnení uvedených v prílohe I. Pokračovanie platnosti takéhoto povolenia bude závisieť od každoročného prehodnotenia týchto podmienok. Zoznam týchto podmienok bude bezodkladne sprístupnený verejnosti spolu s konečnými termínmi a dátumami ich splnenia.</w:t>
            </w:r>
          </w:p>
          <w:p w:rsidR="00E75B4D" w:rsidRPr="003D16E8" w:rsidP="00113198">
            <w:pPr>
              <w:pStyle w:val="BodyText"/>
              <w:bidi w:val="0"/>
              <w:jc w:val="center"/>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 53</w:t>
            </w:r>
          </w:p>
          <w:p w:rsidR="00E75B4D" w:rsidRPr="003D16E8">
            <w:pPr>
              <w:bidi w:val="0"/>
              <w:jc w:val="center"/>
              <w:rPr>
                <w:rFonts w:ascii="Times New Roman" w:hAnsi="Times New Roman"/>
                <w:sz w:val="16"/>
                <w:szCs w:val="16"/>
              </w:rPr>
            </w:pPr>
            <w:r w:rsidRPr="003D16E8" w:rsidR="00613E18">
              <w:rPr>
                <w:rFonts w:ascii="Times New Roman" w:hAnsi="Times New Roman"/>
                <w:sz w:val="16"/>
                <w:szCs w:val="16"/>
              </w:rPr>
              <w:t>O: 5</w:t>
            </w: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P: a</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P: b</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P: c</w:t>
            </w: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r w:rsidRPr="003D16E8">
              <w:rPr>
                <w:rFonts w:ascii="Times New Roman" w:hAnsi="Times New Roman"/>
                <w:sz w:val="16"/>
                <w:szCs w:val="16"/>
              </w:rPr>
              <w:t>O: 6</w:t>
            </w: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r w:rsidRPr="003D16E8">
              <w:rPr>
                <w:rFonts w:ascii="Times New Roman" w:hAnsi="Times New Roman"/>
                <w:sz w:val="16"/>
                <w:szCs w:val="16"/>
              </w:rPr>
              <w:t>P: a</w:t>
            </w: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r w:rsidRPr="003D16E8">
              <w:rPr>
                <w:rFonts w:ascii="Times New Roman" w:hAnsi="Times New Roman"/>
                <w:sz w:val="16"/>
                <w:szCs w:val="16"/>
              </w:rPr>
              <w:t>P: b</w:t>
            </w: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r w:rsidRPr="003D16E8">
              <w:rPr>
                <w:rFonts w:ascii="Times New Roman" w:hAnsi="Times New Roman"/>
                <w:sz w:val="16"/>
                <w:szCs w:val="16"/>
              </w:rPr>
              <w:t>P: c</w:t>
            </w: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r w:rsidRPr="003D16E8">
              <w:rPr>
                <w:rFonts w:ascii="Times New Roman" w:hAnsi="Times New Roman"/>
                <w:sz w:val="16"/>
                <w:szCs w:val="16"/>
              </w:rPr>
              <w:t>O: 7</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613E18" w:rsidRPr="003D16E8" w:rsidP="00613E18">
            <w:pPr>
              <w:bidi w:val="0"/>
              <w:rPr>
                <w:rFonts w:ascii="Times New Roman" w:hAnsi="Times New Roman"/>
              </w:rPr>
            </w:pPr>
            <w:r w:rsidRPr="003D16E8">
              <w:rPr>
                <w:rFonts w:ascii="Times New Roman" w:hAnsi="Times New Roman"/>
              </w:rPr>
              <w:t>(5) Registráciu humánneho lieku možno vydať s týmito podmienkami:</w:t>
            </w:r>
          </w:p>
          <w:p w:rsidR="00613E18" w:rsidRPr="003D16E8" w:rsidP="00613E18">
            <w:pPr>
              <w:bidi w:val="0"/>
              <w:rPr>
                <w:rFonts w:ascii="Times New Roman" w:hAnsi="Times New Roman"/>
              </w:rPr>
            </w:pPr>
          </w:p>
          <w:p w:rsidR="00613E18" w:rsidRPr="003D16E8" w:rsidP="00613E18">
            <w:pPr>
              <w:bidi w:val="0"/>
              <w:rPr>
                <w:rFonts w:ascii="Times New Roman" w:hAnsi="Times New Roman"/>
              </w:rPr>
            </w:pPr>
            <w:r w:rsidRPr="003D16E8">
              <w:rPr>
                <w:rFonts w:ascii="Times New Roman" w:hAnsi="Times New Roman"/>
              </w:rPr>
              <w:t>a) žiadateľ musí skončiť farmaceutické skúšanie, toxikologicko-farmakologické skúšanie a klinické skúšanie v lehote určenej štátnym ústavom; výsledky týchto skúšaní budú podkladom na prehodnotenie prínosu humánneho</w:t>
            </w:r>
            <w:r w:rsidRPr="003D16E8">
              <w:rPr>
                <w:rFonts w:ascii="Times New Roman" w:hAnsi="Times New Roman"/>
              </w:rPr>
              <w:t xml:space="preserve"> </w:t>
            </w:r>
            <w:r w:rsidRPr="003D16E8">
              <w:rPr>
                <w:rFonts w:ascii="Times New Roman" w:hAnsi="Times New Roman"/>
              </w:rPr>
              <w:t>lieku voči rizikám humánneho lieku,</w:t>
            </w:r>
          </w:p>
          <w:p w:rsidR="00613E18" w:rsidRPr="003D16E8" w:rsidP="00613E18">
            <w:pPr>
              <w:bidi w:val="0"/>
              <w:rPr>
                <w:rFonts w:ascii="Times New Roman" w:hAnsi="Times New Roman"/>
              </w:rPr>
            </w:pPr>
            <w:r w:rsidRPr="003D16E8">
              <w:rPr>
                <w:rFonts w:ascii="Times New Roman" w:hAnsi="Times New Roman"/>
              </w:rPr>
              <w:t xml:space="preserve"> </w:t>
            </w:r>
          </w:p>
          <w:p w:rsidR="00613E18" w:rsidRPr="003D16E8" w:rsidP="00613E18">
            <w:pPr>
              <w:bidi w:val="0"/>
              <w:rPr>
                <w:rFonts w:ascii="Times New Roman" w:hAnsi="Times New Roman"/>
              </w:rPr>
            </w:pPr>
            <w:r w:rsidRPr="003D16E8">
              <w:rPr>
                <w:rFonts w:ascii="Times New Roman" w:hAnsi="Times New Roman"/>
              </w:rPr>
              <w:t>b) humánny liek možno vydať len na lekársky predpis a v odôvodnených prípadoch, jeho podávanie možno povoliť len pod lekárskym dozorom alebo len v ústavnom zdravotníckom zariadení; podávanie rádioaktívneho humánneho lieku len osobou oprávnenou podávať rádioaktívny humánny liek,</w:t>
            </w:r>
          </w:p>
          <w:p w:rsidR="00613E18" w:rsidRPr="003D16E8" w:rsidP="00613E18">
            <w:pPr>
              <w:bidi w:val="0"/>
              <w:rPr>
                <w:rFonts w:ascii="Times New Roman" w:hAnsi="Times New Roman"/>
              </w:rPr>
            </w:pPr>
          </w:p>
          <w:p w:rsidR="00613E18" w:rsidRPr="003D16E8" w:rsidP="00613E18">
            <w:pPr>
              <w:bidi w:val="0"/>
              <w:rPr>
                <w:rFonts w:ascii="Times New Roman" w:hAnsi="Times New Roman"/>
              </w:rPr>
            </w:pPr>
            <w:r w:rsidRPr="003D16E8">
              <w:rPr>
                <w:rFonts w:ascii="Times New Roman" w:hAnsi="Times New Roman"/>
              </w:rPr>
              <w:t>c) v písomnej informácii pre používateľa humánneho lieku, v súhrne charakteristických vlastností humánneho lieku a v každej inej informácii určenej lekárovi,  musí byť upozornenie, že v konkrétne uvedených prípadoch ešte nie sú známe  dostatočné informácie o danom humánnom lieku.</w:t>
              <w:tab/>
            </w:r>
          </w:p>
          <w:p w:rsidR="00613E18" w:rsidRPr="003D16E8" w:rsidP="00613E18">
            <w:pPr>
              <w:bidi w:val="0"/>
              <w:rPr>
                <w:rFonts w:ascii="Times New Roman" w:hAnsi="Times New Roman"/>
              </w:rPr>
            </w:pPr>
          </w:p>
          <w:p w:rsidR="00613E18" w:rsidRPr="003D16E8" w:rsidP="00613E18">
            <w:pPr>
              <w:bidi w:val="0"/>
              <w:rPr>
                <w:rFonts w:ascii="Times New Roman" w:hAnsi="Times New Roman"/>
              </w:rPr>
            </w:pPr>
            <w:r w:rsidRPr="003D16E8">
              <w:rPr>
                <w:rFonts w:ascii="Times New Roman" w:hAnsi="Times New Roman"/>
              </w:rPr>
              <w:t>(6)  Registráciu humánneho lieku možno vydať s podmienkou aj vtedy, ak pri niektorých terapeutických indikáciách žiadateľ preukáže, že nemôže poskytnúť úplné informácie o účinnosti a neškodnosti humánneho produktu za určených podmienok použitia, lebo</w:t>
            </w:r>
          </w:p>
          <w:p w:rsidR="00613E18" w:rsidRPr="003D16E8" w:rsidP="00613E18">
            <w:pPr>
              <w:bidi w:val="0"/>
              <w:rPr>
                <w:rFonts w:ascii="Times New Roman" w:hAnsi="Times New Roman"/>
              </w:rPr>
            </w:pPr>
          </w:p>
          <w:p w:rsidR="00613E18" w:rsidRPr="003D16E8" w:rsidP="00613E18">
            <w:pPr>
              <w:bidi w:val="0"/>
              <w:rPr>
                <w:rFonts w:ascii="Times New Roman" w:hAnsi="Times New Roman"/>
              </w:rPr>
            </w:pPr>
            <w:r w:rsidRPr="003D16E8">
              <w:rPr>
                <w:rFonts w:ascii="Times New Roman" w:hAnsi="Times New Roman"/>
              </w:rPr>
              <w:t>a) predpokladané indikácie humánneho produktu sa vyskytujú tak zriedkavo, že žiadateľ nemôže poskytnúť úplné informácie,</w:t>
            </w:r>
          </w:p>
          <w:p w:rsidR="00613E18" w:rsidRPr="003D16E8" w:rsidP="00613E18">
            <w:pPr>
              <w:bidi w:val="0"/>
              <w:rPr>
                <w:rFonts w:ascii="Times New Roman" w:hAnsi="Times New Roman"/>
              </w:rPr>
            </w:pPr>
            <w:r w:rsidRPr="003D16E8">
              <w:rPr>
                <w:rFonts w:ascii="Times New Roman" w:hAnsi="Times New Roman"/>
              </w:rPr>
              <w:t xml:space="preserve"> </w:t>
            </w:r>
          </w:p>
          <w:p w:rsidR="00613E18" w:rsidRPr="003D16E8" w:rsidP="00613E18">
            <w:pPr>
              <w:bidi w:val="0"/>
              <w:rPr>
                <w:rFonts w:ascii="Times New Roman" w:hAnsi="Times New Roman"/>
              </w:rPr>
            </w:pPr>
            <w:r w:rsidRPr="003D16E8">
              <w:rPr>
                <w:rFonts w:ascii="Times New Roman" w:hAnsi="Times New Roman"/>
              </w:rPr>
              <w:t>b) súčasný stav vedeckého poznania neumožňuje poskytnúť úplné informácie, alebo</w:t>
            </w:r>
          </w:p>
          <w:p w:rsidR="00613E18" w:rsidRPr="003D16E8" w:rsidP="00613E18">
            <w:pPr>
              <w:bidi w:val="0"/>
              <w:rPr>
                <w:rFonts w:ascii="Times New Roman" w:hAnsi="Times New Roman"/>
              </w:rPr>
            </w:pPr>
            <w:r w:rsidRPr="003D16E8">
              <w:rPr>
                <w:rFonts w:ascii="Times New Roman" w:hAnsi="Times New Roman"/>
              </w:rPr>
              <w:t xml:space="preserve"> </w:t>
            </w:r>
          </w:p>
          <w:p w:rsidR="00613E18" w:rsidRPr="003D16E8" w:rsidP="00613E18">
            <w:pPr>
              <w:bidi w:val="0"/>
              <w:rPr>
                <w:rFonts w:ascii="Times New Roman" w:hAnsi="Times New Roman"/>
              </w:rPr>
            </w:pPr>
            <w:r w:rsidRPr="003D16E8">
              <w:rPr>
                <w:rFonts w:ascii="Times New Roman" w:hAnsi="Times New Roman"/>
              </w:rPr>
              <w:t>c) všeobecne platné zásady lekárskej deontológie zakazujú takéto údaje zhromažďovať.</w:t>
            </w:r>
          </w:p>
          <w:p w:rsidR="00613E18" w:rsidRPr="003D16E8" w:rsidP="00613E18">
            <w:pPr>
              <w:bidi w:val="0"/>
              <w:rPr>
                <w:rFonts w:ascii="Times New Roman" w:hAnsi="Times New Roman"/>
              </w:rPr>
            </w:pPr>
          </w:p>
          <w:p w:rsidR="00E75B4D" w:rsidRPr="003D16E8">
            <w:pPr>
              <w:bidi w:val="0"/>
              <w:rPr>
                <w:rFonts w:ascii="Times New Roman" w:hAnsi="Times New Roman"/>
              </w:rPr>
            </w:pPr>
            <w:r w:rsidRPr="003D16E8" w:rsidR="00E1264B">
              <w:rPr>
                <w:rFonts w:ascii="Times New Roman" w:hAnsi="Times New Roman"/>
              </w:rPr>
              <w:t xml:space="preserve">(7) V rozhodnutí o registrácii humánneho lieku podľa odsekov 5 a 6 možno  uložiť povinnosť preukazovať štátnemu ústavu v určených lehotách vybrané vlastnosti humánneho lieku alebo ďalšie údaje podľa odseku 6; </w:t>
            </w:r>
            <w:r w:rsidRPr="003D16E8" w:rsidR="00E1264B">
              <w:rPr>
                <w:rFonts w:ascii="Times New Roman" w:eastAsia="Arial Unicode MS" w:hAnsi="Times New Roman" w:hint="default"/>
              </w:rPr>
              <w:t>platnosť</w:t>
            </w:r>
            <w:r w:rsidRPr="003D16E8" w:rsidR="00E1264B">
              <w:rPr>
                <w:rFonts w:ascii="Times New Roman" w:eastAsia="Arial Unicode MS" w:hAnsi="Times New Roman" w:hint="default"/>
              </w:rPr>
              <w:t xml:space="preserve"> tejto registrá</w:t>
            </w:r>
            <w:r w:rsidRPr="003D16E8" w:rsidR="00E1264B">
              <w:rPr>
                <w:rFonts w:ascii="Times New Roman" w:eastAsia="Arial Unicode MS" w:hAnsi="Times New Roman" w:hint="default"/>
              </w:rPr>
              <w:t>cie zá</w:t>
            </w:r>
            <w:r w:rsidRPr="003D16E8" w:rsidR="00E1264B">
              <w:rPr>
                <w:rFonts w:ascii="Times New Roman" w:eastAsia="Arial Unicode MS" w:hAnsi="Times New Roman" w:hint="default"/>
              </w:rPr>
              <w:t>visí</w:t>
            </w:r>
            <w:r w:rsidRPr="003D16E8" w:rsidR="00E1264B">
              <w:rPr>
                <w:rFonts w:ascii="Times New Roman" w:eastAsia="Arial Unicode MS" w:hAnsi="Times New Roman" w:hint="default"/>
              </w:rPr>
              <w:t xml:space="preserve"> od kaž</w:t>
            </w:r>
            <w:r w:rsidRPr="003D16E8" w:rsidR="00E1264B">
              <w:rPr>
                <w:rFonts w:ascii="Times New Roman" w:eastAsia="Arial Unicode MS" w:hAnsi="Times New Roman" w:hint="default"/>
              </w:rPr>
              <w:t>doroč</w:t>
            </w:r>
            <w:r w:rsidRPr="003D16E8" w:rsidR="00E1264B">
              <w:rPr>
                <w:rFonts w:ascii="Times New Roman" w:eastAsia="Arial Unicode MS" w:hAnsi="Times New Roman" w:hint="default"/>
              </w:rPr>
              <w:t>né</w:t>
            </w:r>
            <w:r w:rsidRPr="003D16E8" w:rsidR="00E1264B">
              <w:rPr>
                <w:rFonts w:ascii="Times New Roman" w:eastAsia="Arial Unicode MS" w:hAnsi="Times New Roman" w:hint="default"/>
              </w:rPr>
              <w:t>ho prehodnotenia tý</w:t>
            </w:r>
            <w:r w:rsidRPr="003D16E8" w:rsidR="00E1264B">
              <w:rPr>
                <w:rFonts w:ascii="Times New Roman" w:eastAsia="Arial Unicode MS" w:hAnsi="Times New Roman" w:hint="default"/>
              </w:rPr>
              <w:t>chto podmienok.</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r w:rsidRPr="003D16E8">
              <w:rPr>
                <w:rFonts w:ascii="Times New Roman" w:hAnsi="Times New Roman"/>
                <w:sz w:val="16"/>
                <w:szCs w:val="16"/>
              </w:rPr>
              <w:t>Ú</w:t>
            </w: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p>
          <w:p w:rsidR="00613E18"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Pr>
                <w:rFonts w:ascii="Times New Roman" w:hAnsi="Times New Roman"/>
                <w:sz w:val="16"/>
                <w:szCs w:val="16"/>
              </w:rPr>
              <w:t>Č: 23</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113198">
            <w:pPr>
              <w:pStyle w:val="BodyText"/>
              <w:bidi w:val="0"/>
              <w:jc w:val="left"/>
              <w:outlineLvl w:val="0"/>
              <w:rPr>
                <w:rFonts w:ascii="Times New Roman" w:hAnsi="Times New Roman"/>
              </w:rPr>
            </w:pPr>
            <w:r w:rsidRPr="003D16E8">
              <w:rPr>
                <w:rFonts w:ascii="Times New Roman" w:hAnsi="Times New Roman"/>
              </w:rPr>
              <w:t>Článok  23</w:t>
            </w:r>
          </w:p>
          <w:p w:rsidR="00E75B4D" w:rsidRPr="003D16E8" w:rsidP="00113198">
            <w:pPr>
              <w:pStyle w:val="BodyText"/>
              <w:bidi w:val="0"/>
              <w:jc w:val="left"/>
              <w:rPr>
                <w:rFonts w:ascii="Times New Roman" w:hAnsi="Times New Roman"/>
              </w:rPr>
            </w:pPr>
          </w:p>
          <w:p w:rsidR="00E75B4D" w:rsidRPr="003D16E8" w:rsidP="00113198">
            <w:pPr>
              <w:pStyle w:val="BodyText"/>
              <w:bidi w:val="0"/>
              <w:jc w:val="left"/>
              <w:rPr>
                <w:rFonts w:ascii="Times New Roman" w:hAnsi="Times New Roman"/>
              </w:rPr>
            </w:pPr>
            <w:r w:rsidRPr="003D16E8">
              <w:rPr>
                <w:rFonts w:ascii="Times New Roman" w:hAnsi="Times New Roman"/>
              </w:rPr>
              <w:t>Po vydaní povolenia musí držiteľ povolenia vo vzťahu k výrobným a kontrolným metódam uvedených v článku 8(3)(d) a (h) zohľadňovať vedecký a technologický pokrok a zaviesť všetky zmeny, ktoré môžu byť nevyhnutné, aby liek mohol byť vyrábaný a kontrolovaný všeobecne prijatými vedeckými metódami.</w:t>
            </w:r>
          </w:p>
          <w:p w:rsidR="00E75B4D" w:rsidRPr="003D16E8" w:rsidP="00113198">
            <w:pPr>
              <w:pStyle w:val="BodyText"/>
              <w:bidi w:val="0"/>
              <w:jc w:val="left"/>
              <w:rPr>
                <w:rFonts w:ascii="Times New Roman" w:hAnsi="Times New Roman"/>
              </w:rPr>
            </w:pPr>
          </w:p>
          <w:p w:rsidR="00E75B4D" w:rsidRPr="003D16E8" w:rsidP="00113198">
            <w:pPr>
              <w:pStyle w:val="BodyText"/>
              <w:bidi w:val="0"/>
              <w:jc w:val="left"/>
              <w:outlineLvl w:val="0"/>
              <w:rPr>
                <w:rFonts w:ascii="Times New Roman" w:hAnsi="Times New Roman"/>
              </w:rPr>
            </w:pPr>
            <w:r w:rsidRPr="003D16E8">
              <w:rPr>
                <w:rFonts w:ascii="Times New Roman" w:hAnsi="Times New Roman"/>
              </w:rPr>
              <w:t>Tieto zmeny podliehajú schváleniu kompetentným orgánom dotknutého členského štátu.</w:t>
            </w:r>
          </w:p>
          <w:p w:rsidR="00E75B4D" w:rsidRPr="003D16E8" w:rsidP="00113198">
            <w:pPr>
              <w:pStyle w:val="BodyText"/>
              <w:bidi w:val="0"/>
              <w:jc w:val="left"/>
              <w:rPr>
                <w:rFonts w:ascii="Times New Roman" w:hAnsi="Times New Roman"/>
              </w:rPr>
            </w:pPr>
          </w:p>
          <w:p w:rsidR="00E75B4D" w:rsidRPr="003D16E8" w:rsidP="00DC1F9F">
            <w:pPr>
              <w:pStyle w:val="Styl1"/>
              <w:bidi w:val="0"/>
              <w:jc w:val="center"/>
              <w:rPr>
                <w:rFonts w:ascii="Times New Roman" w:hAnsi="Times New Roman"/>
              </w:rPr>
            </w:pPr>
            <w:r w:rsidRPr="003D16E8">
              <w:rPr>
                <w:rFonts w:ascii="Times New Roman" w:hAnsi="Times New Roman"/>
              </w:rPr>
              <w:t>Držiteľ povolenia okamžite predloží kompetentnému orgánu všetky nové informácie, ktoré by mohli prispieť k zmene údajov alebo dokumentov uvedených v článku 8 ods. 3, v článku 10, 10a, 10b a 11 alebo v článku 32 ods. 5 alebo v prílohe I.</w:t>
            </w:r>
          </w:p>
          <w:p w:rsidR="00E75B4D" w:rsidRPr="003D16E8" w:rsidP="00113198">
            <w:pPr>
              <w:pStyle w:val="Styl1"/>
              <w:tabs>
                <w:tab w:val="clear" w:pos="567"/>
                <w:tab w:val="clear" w:pos="709"/>
              </w:tabs>
              <w:bidi w:val="0"/>
              <w:ind w:left="567"/>
              <w:jc w:val="left"/>
              <w:rPr>
                <w:rFonts w:ascii="Times New Roman" w:hAnsi="Times New Roman"/>
              </w:rPr>
            </w:pPr>
          </w:p>
          <w:p w:rsidR="00E75B4D" w:rsidRPr="003D16E8" w:rsidP="00113198">
            <w:pPr>
              <w:pStyle w:val="Styl1"/>
              <w:bidi w:val="0"/>
              <w:jc w:val="left"/>
              <w:rPr>
                <w:rFonts w:ascii="Times New Roman" w:hAnsi="Times New Roman"/>
              </w:rPr>
            </w:pPr>
            <w:r w:rsidRPr="003D16E8">
              <w:rPr>
                <w:rFonts w:ascii="Times New Roman" w:hAnsi="Times New Roman"/>
              </w:rPr>
              <w:t>Predovšetkým bude okamžite informovať kompetentný orgán o každom zákaze alebo obmedzení zavedenom kompetentnými orgánmi ktorejkoľvek krajiny, v ktorej sa obchoduje s liekom  na humánne použitie, a o každej inej novej informácii, ktorá by mohla mať vplyv na hodnotenie prínosu a rizík príslušného lieku určeného na humánne použitie.</w:t>
            </w:r>
          </w:p>
          <w:p w:rsidR="00E75B4D" w:rsidRPr="003D16E8" w:rsidP="00113198">
            <w:pPr>
              <w:pStyle w:val="Styl1"/>
              <w:tabs>
                <w:tab w:val="clear" w:pos="567"/>
                <w:tab w:val="clear" w:pos="709"/>
              </w:tabs>
              <w:bidi w:val="0"/>
              <w:ind w:left="567"/>
              <w:jc w:val="left"/>
              <w:rPr>
                <w:rFonts w:ascii="Times New Roman" w:hAnsi="Times New Roman"/>
              </w:rPr>
            </w:pPr>
          </w:p>
          <w:p w:rsidR="00DC1F9F" w:rsidRPr="003D16E8" w:rsidP="00113198">
            <w:pPr>
              <w:pStyle w:val="Styl1"/>
              <w:tabs>
                <w:tab w:val="clear" w:pos="567"/>
                <w:tab w:val="clear" w:pos="709"/>
              </w:tabs>
              <w:bidi w:val="0"/>
              <w:ind w:left="567"/>
              <w:jc w:val="left"/>
              <w:rPr>
                <w:rFonts w:ascii="Times New Roman" w:hAnsi="Times New Roman"/>
              </w:rPr>
            </w:pPr>
          </w:p>
          <w:p w:rsidR="00DC1F9F" w:rsidRPr="003D16E8" w:rsidP="00113198">
            <w:pPr>
              <w:pStyle w:val="Styl1"/>
              <w:tabs>
                <w:tab w:val="clear" w:pos="567"/>
                <w:tab w:val="clear" w:pos="709"/>
              </w:tabs>
              <w:bidi w:val="0"/>
              <w:ind w:left="567"/>
              <w:jc w:val="left"/>
              <w:rPr>
                <w:rFonts w:ascii="Times New Roman" w:hAnsi="Times New Roman"/>
              </w:rPr>
            </w:pPr>
          </w:p>
          <w:p w:rsidR="00DC1F9F" w:rsidRPr="003D16E8" w:rsidP="00113198">
            <w:pPr>
              <w:pStyle w:val="Styl1"/>
              <w:tabs>
                <w:tab w:val="clear" w:pos="567"/>
                <w:tab w:val="clear" w:pos="709"/>
              </w:tabs>
              <w:bidi w:val="0"/>
              <w:ind w:left="567"/>
              <w:jc w:val="left"/>
              <w:rPr>
                <w:rFonts w:ascii="Times New Roman" w:hAnsi="Times New Roman"/>
              </w:rPr>
            </w:pPr>
          </w:p>
          <w:p w:rsidR="00DC1F9F" w:rsidRPr="003D16E8" w:rsidP="00113198">
            <w:pPr>
              <w:pStyle w:val="Styl1"/>
              <w:tabs>
                <w:tab w:val="clear" w:pos="567"/>
                <w:tab w:val="clear" w:pos="709"/>
              </w:tabs>
              <w:bidi w:val="0"/>
              <w:ind w:left="567"/>
              <w:jc w:val="left"/>
              <w:rPr>
                <w:rFonts w:ascii="Times New Roman" w:hAnsi="Times New Roman"/>
              </w:rPr>
            </w:pPr>
          </w:p>
          <w:p w:rsidR="00DC1F9F" w:rsidRPr="003D16E8" w:rsidP="00113198">
            <w:pPr>
              <w:pStyle w:val="Styl1"/>
              <w:tabs>
                <w:tab w:val="clear" w:pos="567"/>
                <w:tab w:val="clear" w:pos="709"/>
              </w:tabs>
              <w:bidi w:val="0"/>
              <w:ind w:left="567"/>
              <w:jc w:val="left"/>
              <w:rPr>
                <w:rFonts w:ascii="Times New Roman" w:hAnsi="Times New Roman"/>
              </w:rPr>
            </w:pPr>
          </w:p>
          <w:p w:rsidR="00DC1F9F" w:rsidRPr="003D16E8" w:rsidP="00113198">
            <w:pPr>
              <w:pStyle w:val="Styl1"/>
              <w:tabs>
                <w:tab w:val="clear" w:pos="567"/>
                <w:tab w:val="clear" w:pos="709"/>
              </w:tabs>
              <w:bidi w:val="0"/>
              <w:ind w:left="567"/>
              <w:jc w:val="left"/>
              <w:rPr>
                <w:rFonts w:ascii="Times New Roman" w:hAnsi="Times New Roman"/>
              </w:rPr>
            </w:pPr>
          </w:p>
          <w:p w:rsidR="00DC1F9F" w:rsidRPr="003D16E8" w:rsidP="00113198">
            <w:pPr>
              <w:pStyle w:val="Styl1"/>
              <w:tabs>
                <w:tab w:val="clear" w:pos="567"/>
                <w:tab w:val="clear" w:pos="709"/>
              </w:tabs>
              <w:bidi w:val="0"/>
              <w:ind w:left="567"/>
              <w:jc w:val="left"/>
              <w:rPr>
                <w:rFonts w:ascii="Times New Roman" w:hAnsi="Times New Roman"/>
              </w:rPr>
            </w:pPr>
          </w:p>
          <w:p w:rsidR="00DC1F9F" w:rsidRPr="003D16E8" w:rsidP="00113198">
            <w:pPr>
              <w:pStyle w:val="Styl1"/>
              <w:tabs>
                <w:tab w:val="clear" w:pos="567"/>
                <w:tab w:val="clear" w:pos="709"/>
              </w:tabs>
              <w:bidi w:val="0"/>
              <w:ind w:left="567"/>
              <w:jc w:val="left"/>
              <w:rPr>
                <w:rFonts w:ascii="Times New Roman" w:hAnsi="Times New Roman"/>
              </w:rPr>
            </w:pPr>
          </w:p>
          <w:p w:rsidR="00DC1F9F" w:rsidRPr="003D16E8" w:rsidP="00113198">
            <w:pPr>
              <w:pStyle w:val="Styl1"/>
              <w:tabs>
                <w:tab w:val="clear" w:pos="567"/>
                <w:tab w:val="clear" w:pos="709"/>
              </w:tabs>
              <w:bidi w:val="0"/>
              <w:ind w:left="567"/>
              <w:jc w:val="left"/>
              <w:rPr>
                <w:rFonts w:ascii="Times New Roman" w:hAnsi="Times New Roman"/>
              </w:rPr>
            </w:pPr>
          </w:p>
          <w:p w:rsidR="00E75B4D" w:rsidRPr="003D16E8" w:rsidP="00113198">
            <w:pPr>
              <w:pStyle w:val="BodyText"/>
              <w:bidi w:val="0"/>
              <w:jc w:val="left"/>
              <w:rPr>
                <w:rFonts w:ascii="Times New Roman" w:hAnsi="Times New Roman"/>
              </w:rPr>
            </w:pPr>
            <w:r w:rsidRPr="003D16E8">
              <w:rPr>
                <w:rFonts w:ascii="Times New Roman" w:hAnsi="Times New Roman"/>
              </w:rPr>
              <w:t>Na účely priebežného posudzovania vyváženosti rizika a prínosu môže kompetentný orgán občas požiadať držiteľa povolenia na uvedenie na trh o poskytnutie údajov dokazujúcich, že vyváženosť rizika a prínosu je naďalej priaznivá.</w:t>
            </w:r>
          </w:p>
          <w:p w:rsidR="00E75B4D" w:rsidRPr="003D16E8" w:rsidP="00113198">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Pr>
                <w:rFonts w:ascii="Times New Roman" w:hAnsi="Times New Roman"/>
                <w:sz w:val="16"/>
                <w:szCs w:val="16"/>
              </w:rPr>
              <w:t>§ 6</w:t>
            </w:r>
            <w:r w:rsidRPr="003D16E8" w:rsidR="002746C4">
              <w:rPr>
                <w:rFonts w:ascii="Times New Roman" w:hAnsi="Times New Roman"/>
                <w:sz w:val="16"/>
                <w:szCs w:val="16"/>
              </w:rPr>
              <w:t>0</w:t>
            </w:r>
          </w:p>
          <w:p w:rsidR="00E75B4D" w:rsidRPr="003D16E8">
            <w:pPr>
              <w:bidi w:val="0"/>
              <w:jc w:val="center"/>
              <w:rPr>
                <w:rFonts w:ascii="Times New Roman" w:hAnsi="Times New Roman"/>
                <w:sz w:val="16"/>
                <w:szCs w:val="16"/>
              </w:rPr>
            </w:pPr>
            <w:r w:rsidRPr="003D16E8">
              <w:rPr>
                <w:rFonts w:ascii="Times New Roman" w:hAnsi="Times New Roman"/>
                <w:sz w:val="16"/>
                <w:szCs w:val="16"/>
              </w:rPr>
              <w:t>O: 1</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P: h</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sidR="002746C4">
              <w:rPr>
                <w:rFonts w:ascii="Times New Roman" w:hAnsi="Times New Roman"/>
                <w:sz w:val="16"/>
                <w:szCs w:val="16"/>
              </w:rPr>
              <w:t>P: j</w:t>
            </w:r>
          </w:p>
          <w:p w:rsidR="00DC1F9F" w:rsidRPr="003D16E8">
            <w:pPr>
              <w:bidi w:val="0"/>
              <w:jc w:val="center"/>
              <w:rPr>
                <w:rFonts w:ascii="Times New Roman" w:hAnsi="Times New Roman"/>
                <w:sz w:val="16"/>
                <w:szCs w:val="16"/>
              </w:rPr>
            </w:pPr>
          </w:p>
          <w:p w:rsidR="00DC1F9F" w:rsidRPr="003D16E8">
            <w:pPr>
              <w:bidi w:val="0"/>
              <w:jc w:val="center"/>
              <w:rPr>
                <w:rFonts w:ascii="Times New Roman" w:hAnsi="Times New Roman"/>
                <w:sz w:val="16"/>
                <w:szCs w:val="16"/>
              </w:rPr>
            </w:pPr>
          </w:p>
          <w:p w:rsidR="00DC1F9F" w:rsidRPr="003D16E8">
            <w:pPr>
              <w:bidi w:val="0"/>
              <w:jc w:val="center"/>
              <w:rPr>
                <w:rFonts w:ascii="Times New Roman" w:hAnsi="Times New Roman"/>
                <w:sz w:val="16"/>
                <w:szCs w:val="16"/>
              </w:rPr>
            </w:pPr>
          </w:p>
          <w:p w:rsidR="00DC1F9F" w:rsidRPr="003D16E8">
            <w:pPr>
              <w:bidi w:val="0"/>
              <w:jc w:val="center"/>
              <w:rPr>
                <w:rFonts w:ascii="Times New Roman" w:hAnsi="Times New Roman"/>
                <w:sz w:val="16"/>
                <w:szCs w:val="16"/>
              </w:rPr>
            </w:pPr>
          </w:p>
          <w:p w:rsidR="00DC1F9F" w:rsidRPr="003D16E8">
            <w:pPr>
              <w:bidi w:val="0"/>
              <w:jc w:val="center"/>
              <w:rPr>
                <w:rFonts w:ascii="Times New Roman" w:hAnsi="Times New Roman"/>
                <w:sz w:val="16"/>
                <w:szCs w:val="16"/>
              </w:rPr>
            </w:pPr>
          </w:p>
          <w:p w:rsidR="00DC1F9F" w:rsidRPr="003D16E8">
            <w:pPr>
              <w:bidi w:val="0"/>
              <w:jc w:val="center"/>
              <w:rPr>
                <w:rFonts w:ascii="Times New Roman" w:hAnsi="Times New Roman"/>
                <w:sz w:val="16"/>
                <w:szCs w:val="16"/>
              </w:rPr>
            </w:pPr>
          </w:p>
          <w:p w:rsidR="00DC1F9F" w:rsidRPr="003D16E8">
            <w:pPr>
              <w:bidi w:val="0"/>
              <w:jc w:val="center"/>
              <w:rPr>
                <w:rFonts w:ascii="Times New Roman" w:hAnsi="Times New Roman"/>
                <w:sz w:val="16"/>
                <w:szCs w:val="16"/>
              </w:rPr>
            </w:pPr>
          </w:p>
          <w:p w:rsidR="00DC1F9F" w:rsidRPr="003D16E8">
            <w:pPr>
              <w:bidi w:val="0"/>
              <w:jc w:val="center"/>
              <w:rPr>
                <w:rFonts w:ascii="Times New Roman" w:hAnsi="Times New Roman"/>
                <w:sz w:val="16"/>
                <w:szCs w:val="16"/>
              </w:rPr>
            </w:pPr>
          </w:p>
          <w:p w:rsidR="00DC1F9F" w:rsidRPr="003D16E8">
            <w:pPr>
              <w:bidi w:val="0"/>
              <w:jc w:val="center"/>
              <w:rPr>
                <w:rFonts w:ascii="Times New Roman" w:hAnsi="Times New Roman"/>
                <w:sz w:val="16"/>
                <w:szCs w:val="16"/>
              </w:rPr>
            </w:pPr>
          </w:p>
          <w:p w:rsidR="00DC1F9F" w:rsidRPr="003D16E8">
            <w:pPr>
              <w:bidi w:val="0"/>
              <w:jc w:val="center"/>
              <w:rPr>
                <w:rFonts w:ascii="Times New Roman" w:hAnsi="Times New Roman"/>
                <w:sz w:val="16"/>
                <w:szCs w:val="16"/>
              </w:rPr>
            </w:pPr>
          </w:p>
          <w:p w:rsidR="00DC1F9F" w:rsidRPr="003D16E8">
            <w:pPr>
              <w:bidi w:val="0"/>
              <w:jc w:val="center"/>
              <w:rPr>
                <w:rFonts w:ascii="Times New Roman" w:hAnsi="Times New Roman"/>
                <w:sz w:val="16"/>
                <w:szCs w:val="16"/>
              </w:rPr>
            </w:pPr>
          </w:p>
          <w:p w:rsidR="00DC1F9F" w:rsidRPr="003D16E8">
            <w:pPr>
              <w:bidi w:val="0"/>
              <w:jc w:val="center"/>
              <w:rPr>
                <w:rFonts w:ascii="Times New Roman" w:hAnsi="Times New Roman"/>
                <w:sz w:val="16"/>
                <w:szCs w:val="16"/>
              </w:rPr>
            </w:pPr>
          </w:p>
          <w:p w:rsidR="00DC1F9F" w:rsidRPr="003D16E8">
            <w:pPr>
              <w:bidi w:val="0"/>
              <w:jc w:val="center"/>
              <w:rPr>
                <w:rFonts w:ascii="Times New Roman" w:hAnsi="Times New Roman"/>
                <w:sz w:val="16"/>
                <w:szCs w:val="16"/>
              </w:rPr>
            </w:pPr>
          </w:p>
          <w:p w:rsidR="00DC1F9F" w:rsidRPr="003D16E8">
            <w:pPr>
              <w:bidi w:val="0"/>
              <w:jc w:val="center"/>
              <w:rPr>
                <w:rFonts w:ascii="Times New Roman" w:hAnsi="Times New Roman"/>
                <w:sz w:val="16"/>
                <w:szCs w:val="16"/>
              </w:rPr>
            </w:pPr>
            <w:r w:rsidRPr="003D16E8">
              <w:rPr>
                <w:rFonts w:ascii="Times New Roman" w:hAnsi="Times New Roman"/>
                <w:sz w:val="16"/>
                <w:szCs w:val="16"/>
              </w:rPr>
              <w:t>§ 60</w:t>
            </w:r>
          </w:p>
          <w:p w:rsidR="00DC1F9F" w:rsidRPr="003D16E8">
            <w:pPr>
              <w:bidi w:val="0"/>
              <w:jc w:val="center"/>
              <w:rPr>
                <w:rFonts w:ascii="Times New Roman" w:hAnsi="Times New Roman"/>
                <w:sz w:val="16"/>
                <w:szCs w:val="16"/>
              </w:rPr>
            </w:pPr>
            <w:r w:rsidRPr="003D16E8">
              <w:rPr>
                <w:rFonts w:ascii="Times New Roman" w:hAnsi="Times New Roman"/>
                <w:sz w:val="16"/>
                <w:szCs w:val="16"/>
              </w:rPr>
              <w:t>O: 1</w:t>
            </w:r>
          </w:p>
          <w:p w:rsidR="00DC1F9F" w:rsidRPr="003D16E8">
            <w:pPr>
              <w:bidi w:val="0"/>
              <w:jc w:val="center"/>
              <w:rPr>
                <w:rFonts w:ascii="Times New Roman" w:hAnsi="Times New Roman"/>
                <w:sz w:val="16"/>
                <w:szCs w:val="16"/>
              </w:rPr>
            </w:pPr>
            <w:r w:rsidRPr="003D16E8">
              <w:rPr>
                <w:rFonts w:ascii="Times New Roman" w:hAnsi="Times New Roman"/>
                <w:sz w:val="16"/>
                <w:szCs w:val="16"/>
              </w:rPr>
              <w:t>P. f</w:t>
            </w:r>
          </w:p>
          <w:p w:rsidR="00DC1F9F" w:rsidRPr="003D16E8">
            <w:pPr>
              <w:bidi w:val="0"/>
              <w:jc w:val="center"/>
              <w:rPr>
                <w:rFonts w:ascii="Times New Roman" w:hAnsi="Times New Roman"/>
                <w:sz w:val="16"/>
                <w:szCs w:val="16"/>
              </w:rPr>
            </w:pPr>
            <w:r w:rsidRPr="003D16E8">
              <w:rPr>
                <w:rFonts w:ascii="Times New Roman" w:hAnsi="Times New Roman"/>
                <w:sz w:val="16"/>
                <w:szCs w:val="16"/>
              </w:rPr>
              <w:t>B: 2</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pStyle w:val="PlainText"/>
              <w:bidi w:val="0"/>
              <w:outlineLvl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Drž</w:t>
            </w:r>
            <w:r w:rsidRPr="003D16E8">
              <w:rPr>
                <w:rFonts w:ascii="Times New Roman" w:eastAsia="MS Mincho" w:hAnsi="Times New Roman" w:cs="Times New Roman" w:hint="default"/>
                <w:sz w:val="24"/>
                <w:szCs w:val="24"/>
              </w:rPr>
              <w:t>iteľ</w:t>
            </w:r>
            <w:r w:rsidRPr="003D16E8">
              <w:rPr>
                <w:rFonts w:ascii="Times New Roman" w:eastAsia="MS Mincho" w:hAnsi="Times New Roman" w:cs="Times New Roman" w:hint="default"/>
                <w:sz w:val="24"/>
                <w:szCs w:val="24"/>
              </w:rPr>
              <w:t xml:space="preserve"> rozhodnutia o</w:t>
            </w:r>
            <w:r w:rsidRPr="003D16E8" w:rsidR="00190F67">
              <w:rPr>
                <w:rFonts w:ascii="Times New Roman" w:eastAsia="MS Mincho" w:hAnsi="Times New Roman" w:cs="Times New Roman"/>
                <w:sz w:val="24"/>
                <w:szCs w:val="24"/>
              </w:rPr>
              <w:t> </w:t>
            </w:r>
            <w:r w:rsidRPr="003D16E8">
              <w:rPr>
                <w:rFonts w:ascii="Times New Roman" w:eastAsia="MS Mincho" w:hAnsi="Times New Roman" w:cs="Times New Roman" w:hint="default"/>
                <w:sz w:val="24"/>
                <w:szCs w:val="24"/>
              </w:rPr>
              <w:t>registrá</w:t>
            </w:r>
            <w:r w:rsidRPr="003D16E8">
              <w:rPr>
                <w:rFonts w:ascii="Times New Roman" w:eastAsia="MS Mincho" w:hAnsi="Times New Roman" w:cs="Times New Roman" w:hint="default"/>
                <w:sz w:val="24"/>
                <w:szCs w:val="24"/>
              </w:rPr>
              <w:t>cii</w:t>
            </w:r>
            <w:r w:rsidRPr="003D16E8" w:rsidR="00190F67">
              <w:rPr>
                <w:rFonts w:ascii="Times New Roman" w:eastAsia="MS Mincho" w:hAnsi="Times New Roman" w:cs="Times New Roman" w:hint="default"/>
                <w:sz w:val="24"/>
                <w:szCs w:val="24"/>
              </w:rPr>
              <w:t xml:space="preserve"> humá</w:t>
            </w:r>
            <w:r w:rsidRPr="003D16E8" w:rsidR="00190F67">
              <w:rPr>
                <w:rFonts w:ascii="Times New Roman" w:eastAsia="MS Mincho" w:hAnsi="Times New Roman" w:cs="Times New Roman" w:hint="default"/>
                <w:sz w:val="24"/>
                <w:szCs w:val="24"/>
              </w:rPr>
              <w:t xml:space="preserve">nneho </w:t>
            </w:r>
            <w:r w:rsidRPr="003D16E8">
              <w:rPr>
                <w:rFonts w:ascii="Times New Roman" w:eastAsia="MS Mincho" w:hAnsi="Times New Roman" w:cs="Times New Roman" w:hint="default"/>
                <w:sz w:val="24"/>
                <w:szCs w:val="24"/>
              </w:rPr>
              <w:t>lieku je povinný</w:t>
            </w:r>
          </w:p>
          <w:p w:rsidR="00E75B4D" w:rsidRPr="003D16E8">
            <w:pPr>
              <w:pStyle w:val="PlainText"/>
              <w:bidi w:val="0"/>
              <w:rPr>
                <w:rFonts w:ascii="Times New Roman" w:eastAsia="MS Mincho" w:hAnsi="Times New Roman"/>
                <w:sz w:val="24"/>
                <w:szCs w:val="24"/>
              </w:rPr>
            </w:pPr>
          </w:p>
          <w:p w:rsidR="002746C4" w:rsidRPr="003D16E8" w:rsidP="002746C4">
            <w:pPr>
              <w:bidi w:val="0"/>
              <w:rPr>
                <w:rFonts w:ascii="Times New Roman" w:hAnsi="Times New Roman"/>
              </w:rPr>
            </w:pPr>
            <w:r w:rsidRPr="003D16E8">
              <w:rPr>
                <w:rFonts w:ascii="Times New Roman" w:hAnsi="Times New Roman"/>
              </w:rPr>
              <w:t>h) sledovať technický a vedecký pokrok v oblasti výrobných a kontrolných postupov a metód, aby sa humánny liek vyrábal a kontroloval všeobecne uznávanými vedeckými postupmi a metódami; zmeny  vyplývajúce zo sledovania technického a vedeckého pokroku zavádzať až po oznámení štátnemu ústavu alebo po schválení štátnym ústavom,</w:t>
            </w:r>
          </w:p>
          <w:p w:rsidR="002746C4" w:rsidRPr="003D16E8" w:rsidP="002746C4">
            <w:pPr>
              <w:bidi w:val="0"/>
              <w:rPr>
                <w:rFonts w:ascii="Times New Roman" w:hAnsi="Times New Roman"/>
              </w:rPr>
            </w:pPr>
          </w:p>
          <w:p w:rsidR="002746C4" w:rsidRPr="003D16E8" w:rsidP="002746C4">
            <w:pPr>
              <w:bidi w:val="0"/>
              <w:rPr>
                <w:rFonts w:ascii="Times New Roman" w:hAnsi="Times New Roman"/>
              </w:rPr>
            </w:pPr>
            <w:r w:rsidRPr="003D16E8">
              <w:rPr>
                <w:rFonts w:ascii="Times New Roman" w:hAnsi="Times New Roman"/>
              </w:rPr>
              <w:t>i) oznamovať štátnemu ústavu</w:t>
            </w:r>
          </w:p>
          <w:p w:rsidR="002746C4" w:rsidRPr="003D16E8" w:rsidP="002746C4">
            <w:pPr>
              <w:bidi w:val="0"/>
              <w:rPr>
                <w:rFonts w:ascii="Times New Roman" w:hAnsi="Times New Roman"/>
              </w:rPr>
            </w:pPr>
            <w:r w:rsidRPr="003D16E8">
              <w:rPr>
                <w:rFonts w:ascii="Times New Roman" w:hAnsi="Times New Roman"/>
              </w:rPr>
              <w:t>1. po registrácii humánneho lieku dátum uvedenia na trh Slovenskej republiky každej veľkosti balenia humánneho lieku uvedenej v rozhodnutí,,</w:t>
            </w:r>
          </w:p>
          <w:p w:rsidR="002746C4" w:rsidRPr="003D16E8" w:rsidP="002746C4">
            <w:pPr>
              <w:bidi w:val="0"/>
              <w:rPr>
                <w:rFonts w:ascii="Times New Roman" w:hAnsi="Times New Roman"/>
              </w:rPr>
            </w:pPr>
          </w:p>
          <w:p w:rsidR="002746C4" w:rsidRPr="003D16E8" w:rsidP="002746C4">
            <w:pPr>
              <w:bidi w:val="0"/>
              <w:rPr>
                <w:rFonts w:ascii="Times New Roman" w:hAnsi="Times New Roman"/>
              </w:rPr>
            </w:pPr>
            <w:r w:rsidRPr="003D16E8">
              <w:rPr>
                <w:rFonts w:ascii="Times New Roman" w:hAnsi="Times New Roman"/>
              </w:rPr>
              <w:t>2. dočasné prerušenie alebo skončenie dodávania humánneho lieku na trh Slovenskej republiky najmenej   dva mesiace pred zamýšľaným prerušením alebo skončením dodávania,</w:t>
            </w:r>
          </w:p>
          <w:p w:rsidR="002746C4" w:rsidRPr="003D16E8" w:rsidP="002746C4">
            <w:pPr>
              <w:bidi w:val="0"/>
              <w:rPr>
                <w:rFonts w:ascii="Times New Roman" w:hAnsi="Times New Roman"/>
              </w:rPr>
            </w:pPr>
          </w:p>
          <w:p w:rsidR="002746C4" w:rsidRPr="003D16E8" w:rsidP="002746C4">
            <w:pPr>
              <w:bidi w:val="0"/>
              <w:rPr>
                <w:rFonts w:ascii="Times New Roman" w:hAnsi="Times New Roman"/>
              </w:rPr>
            </w:pPr>
            <w:r w:rsidRPr="003D16E8">
              <w:rPr>
                <w:rFonts w:ascii="Times New Roman" w:hAnsi="Times New Roman"/>
              </w:rPr>
              <w:t>3. každé pozastavenie alebo zrušenie registrácie humánneho lieku, ktoré bolo vydané v inom členskom štáte,</w:t>
            </w:r>
          </w:p>
          <w:p w:rsidR="002746C4" w:rsidRPr="003D16E8" w:rsidP="002746C4">
            <w:pPr>
              <w:bidi w:val="0"/>
              <w:rPr>
                <w:rFonts w:ascii="Times New Roman" w:hAnsi="Times New Roman"/>
              </w:rPr>
            </w:pPr>
          </w:p>
          <w:p w:rsidR="002746C4" w:rsidRPr="003D16E8" w:rsidP="002746C4">
            <w:pPr>
              <w:bidi w:val="0"/>
              <w:rPr>
                <w:rFonts w:ascii="Times New Roman" w:hAnsi="Times New Roman"/>
              </w:rPr>
            </w:pPr>
            <w:r w:rsidRPr="003D16E8">
              <w:rPr>
                <w:rFonts w:ascii="Times New Roman" w:hAnsi="Times New Roman"/>
              </w:rPr>
              <w:t>4. každú novú informáciu, ktorá by mohla mať vplyv na hodnotenie prínosu a rizika humánneho lieku,</w:t>
            </w:r>
          </w:p>
          <w:p w:rsidR="002746C4" w:rsidRPr="003D16E8" w:rsidP="002746C4">
            <w:pPr>
              <w:bidi w:val="0"/>
              <w:rPr>
                <w:rFonts w:ascii="Times New Roman" w:hAnsi="Times New Roman"/>
              </w:rPr>
            </w:pPr>
          </w:p>
          <w:p w:rsidR="002746C4" w:rsidRPr="003D16E8" w:rsidP="002746C4">
            <w:pPr>
              <w:bidi w:val="0"/>
              <w:rPr>
                <w:rFonts w:ascii="Times New Roman" w:hAnsi="Times New Roman"/>
              </w:rPr>
            </w:pPr>
            <w:r w:rsidRPr="003D16E8">
              <w:rPr>
                <w:rFonts w:ascii="Times New Roman" w:hAnsi="Times New Roman"/>
              </w:rPr>
              <w:t>5. údaje o počte dodaných balení humánneho lieku, ak o to štátny ústav požiada,</w:t>
            </w:r>
          </w:p>
          <w:p w:rsidR="002746C4" w:rsidRPr="003D16E8" w:rsidP="002746C4">
            <w:pPr>
              <w:bidi w:val="0"/>
              <w:rPr>
                <w:rFonts w:ascii="Times New Roman" w:hAnsi="Times New Roman"/>
              </w:rPr>
            </w:pPr>
          </w:p>
          <w:p w:rsidR="002746C4" w:rsidRPr="003D16E8" w:rsidP="002746C4">
            <w:pPr>
              <w:bidi w:val="0"/>
              <w:ind w:left="284" w:hanging="284"/>
              <w:rPr>
                <w:rFonts w:ascii="Times New Roman" w:hAnsi="Times New Roman"/>
              </w:rPr>
            </w:pPr>
            <w:r w:rsidRPr="003D16E8">
              <w:rPr>
                <w:rFonts w:ascii="Times New Roman" w:hAnsi="Times New Roman"/>
              </w:rPr>
              <w:t>j) požiadať štátny ústav o schválenie každej pripravovanej zmeny a predložiť dokumentáciu o týchto zmenách,</w:t>
            </w:r>
          </w:p>
          <w:p w:rsidR="00DC1F9F" w:rsidRPr="003D16E8" w:rsidP="00DC1F9F">
            <w:pPr>
              <w:pStyle w:val="Styl1"/>
              <w:bidi w:val="0"/>
              <w:jc w:val="left"/>
              <w:rPr>
                <w:rFonts w:ascii="Times New Roman" w:hAnsi="Times New Roman"/>
              </w:rPr>
            </w:pPr>
          </w:p>
          <w:p w:rsidR="00E75B4D" w:rsidRPr="003D16E8" w:rsidP="00DC1F9F">
            <w:pPr>
              <w:pStyle w:val="Styl1"/>
              <w:bidi w:val="0"/>
              <w:jc w:val="center"/>
              <w:rPr>
                <w:rFonts w:ascii="Times New Roman" w:hAnsi="Times New Roman"/>
              </w:rPr>
            </w:pPr>
            <w:r w:rsidRPr="003D16E8">
              <w:rPr>
                <w:rFonts w:ascii="Times New Roman" w:hAnsi="Times New Roman"/>
              </w:rPr>
              <w:t xml:space="preserve">. </w:t>
            </w:r>
            <w:r w:rsidRPr="003D16E8" w:rsidR="00DC1F9F">
              <w:rPr>
                <w:rFonts w:ascii="Times New Roman" w:hAnsi="Times New Roman"/>
              </w:rPr>
              <w:t>§ 60</w:t>
            </w:r>
          </w:p>
          <w:p w:rsidR="00DC1F9F" w:rsidRPr="003D16E8" w:rsidP="00DC1F9F">
            <w:pPr>
              <w:bidi w:val="0"/>
              <w:rPr>
                <w:rFonts w:ascii="Times New Roman" w:hAnsi="Times New Roman"/>
              </w:rPr>
            </w:pPr>
            <w:r w:rsidRPr="003D16E8">
              <w:rPr>
                <w:rFonts w:ascii="Times New Roman" w:hAnsi="Times New Roman"/>
              </w:rPr>
              <w:t xml:space="preserve">f) </w:t>
            </w:r>
            <w:r w:rsidRPr="003D16E8">
              <w:rPr>
                <w:rFonts w:ascii="Times New Roman" w:hAnsi="Times New Roman"/>
                <w:b/>
              </w:rPr>
              <w:t>na požiadanie štátneho ústavu</w:t>
            </w:r>
            <w:r w:rsidRPr="003D16E8">
              <w:rPr>
                <w:rFonts w:ascii="Times New Roman" w:hAnsi="Times New Roman"/>
              </w:rPr>
              <w:t xml:space="preserve"> </w:t>
            </w:r>
          </w:p>
          <w:p w:rsidR="00DC1F9F" w:rsidRPr="003D16E8" w:rsidP="00DC1F9F">
            <w:pPr>
              <w:bidi w:val="0"/>
              <w:ind w:left="240"/>
              <w:rPr>
                <w:rFonts w:ascii="Times New Roman" w:hAnsi="Times New Roman"/>
              </w:rPr>
            </w:pPr>
            <w:r w:rsidRPr="003D16E8">
              <w:rPr>
                <w:rFonts w:ascii="Times New Roman" w:hAnsi="Times New Roman"/>
              </w:rPr>
              <w:t>1. poskytovať vzorky  humánneho lieku na analytické účely,</w:t>
            </w:r>
          </w:p>
          <w:p w:rsidR="00DC1F9F" w:rsidRPr="003D16E8" w:rsidP="00DC1F9F">
            <w:pPr>
              <w:bidi w:val="0"/>
              <w:ind w:left="480" w:hanging="240"/>
              <w:rPr>
                <w:rFonts w:ascii="Times New Roman" w:eastAsia="Arial Unicode MS" w:hAnsi="Times New Roman"/>
              </w:rPr>
            </w:pPr>
            <w:r w:rsidRPr="003D16E8">
              <w:rPr>
                <w:rFonts w:ascii="Times New Roman" w:hAnsi="Times New Roman"/>
                <w:b/>
              </w:rPr>
              <w:t>2. predložiť n</w:t>
            </w:r>
            <w:r w:rsidRPr="003D16E8">
              <w:rPr>
                <w:rFonts w:ascii="Times New Roman" w:eastAsia="Arial Unicode MS" w:hAnsi="Times New Roman" w:hint="default"/>
                <w:b/>
              </w:rPr>
              <w:t>a úč</w:t>
            </w:r>
            <w:r w:rsidRPr="003D16E8">
              <w:rPr>
                <w:rFonts w:ascii="Times New Roman" w:eastAsia="Arial Unicode MS" w:hAnsi="Times New Roman" w:hint="default"/>
                <w:b/>
              </w:rPr>
              <w:t>el priebež</w:t>
            </w:r>
            <w:r w:rsidRPr="003D16E8">
              <w:rPr>
                <w:rFonts w:ascii="Times New Roman" w:eastAsia="Arial Unicode MS" w:hAnsi="Times New Roman" w:hint="default"/>
                <w:b/>
              </w:rPr>
              <w:t>né</w:t>
            </w:r>
            <w:r w:rsidRPr="003D16E8">
              <w:rPr>
                <w:rFonts w:ascii="Times New Roman" w:eastAsia="Arial Unicode MS" w:hAnsi="Times New Roman" w:hint="default"/>
                <w:b/>
              </w:rPr>
              <w:t>ho posudzovania vyváž</w:t>
            </w:r>
            <w:r w:rsidRPr="003D16E8">
              <w:rPr>
                <w:rFonts w:ascii="Times New Roman" w:eastAsia="Arial Unicode MS" w:hAnsi="Times New Roman" w:hint="default"/>
                <w:b/>
              </w:rPr>
              <w:t>enosti rizika a prí</w:t>
            </w:r>
            <w:r w:rsidRPr="003D16E8">
              <w:rPr>
                <w:rFonts w:ascii="Times New Roman" w:eastAsia="Arial Unicode MS" w:hAnsi="Times New Roman" w:hint="default"/>
                <w:b/>
              </w:rPr>
              <w:t>nosu ú</w:t>
            </w:r>
            <w:r w:rsidRPr="003D16E8">
              <w:rPr>
                <w:rFonts w:ascii="Times New Roman" w:eastAsia="Arial Unicode MS" w:hAnsi="Times New Roman" w:hint="default"/>
                <w:b/>
              </w:rPr>
              <w:t>daje, ktoré</w:t>
            </w:r>
            <w:r w:rsidRPr="003D16E8">
              <w:rPr>
                <w:rFonts w:ascii="Times New Roman" w:eastAsia="Arial Unicode MS" w:hAnsi="Times New Roman" w:hint="default"/>
                <w:b/>
              </w:rPr>
              <w:t xml:space="preserve"> preukazujú</w:t>
            </w:r>
            <w:r w:rsidRPr="003D16E8">
              <w:rPr>
                <w:rFonts w:ascii="Times New Roman" w:eastAsia="Arial Unicode MS" w:hAnsi="Times New Roman" w:hint="default"/>
                <w:b/>
              </w:rPr>
              <w:t>, ž</w:t>
            </w:r>
            <w:r w:rsidRPr="003D16E8">
              <w:rPr>
                <w:rFonts w:ascii="Times New Roman" w:eastAsia="Arial Unicode MS" w:hAnsi="Times New Roman" w:hint="default"/>
                <w:b/>
              </w:rPr>
              <w:t>e vyváž</w:t>
            </w:r>
            <w:r w:rsidRPr="003D16E8">
              <w:rPr>
                <w:rFonts w:ascii="Times New Roman" w:eastAsia="Arial Unicode MS" w:hAnsi="Times New Roman" w:hint="default"/>
                <w:b/>
              </w:rPr>
              <w:t>enosť</w:t>
            </w:r>
            <w:r w:rsidRPr="003D16E8">
              <w:rPr>
                <w:rFonts w:ascii="Times New Roman" w:eastAsia="Arial Unicode MS" w:hAnsi="Times New Roman" w:hint="default"/>
                <w:b/>
              </w:rPr>
              <w:t xml:space="preserve"> rizika a prí</w:t>
            </w:r>
            <w:r w:rsidRPr="003D16E8">
              <w:rPr>
                <w:rFonts w:ascii="Times New Roman" w:eastAsia="Arial Unicode MS" w:hAnsi="Times New Roman" w:hint="default"/>
                <w:b/>
              </w:rPr>
              <w:t>nosu humá</w:t>
            </w:r>
            <w:r w:rsidRPr="003D16E8">
              <w:rPr>
                <w:rFonts w:ascii="Times New Roman" w:eastAsia="Arial Unicode MS" w:hAnsi="Times New Roman" w:hint="default"/>
                <w:b/>
              </w:rPr>
              <w:t>nneho lieku zostá</w:t>
            </w:r>
            <w:r w:rsidRPr="003D16E8">
              <w:rPr>
                <w:rFonts w:ascii="Times New Roman" w:eastAsia="Arial Unicode MS" w:hAnsi="Times New Roman" w:hint="default"/>
                <w:b/>
              </w:rPr>
              <w:t>va priaznivá</w:t>
            </w:r>
            <w:r w:rsidRPr="003D16E8">
              <w:rPr>
                <w:rFonts w:ascii="Times New Roman" w:eastAsia="Arial Unicode MS" w:hAnsi="Times New Roman"/>
              </w:rPr>
              <w:t>,</w:t>
            </w:r>
          </w:p>
          <w:p w:rsidR="00E75B4D"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p>
          <w:p w:rsidR="002746C4"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Pr>
                <w:rFonts w:ascii="Times New Roman" w:hAnsi="Times New Roman"/>
                <w:sz w:val="16"/>
                <w:szCs w:val="16"/>
              </w:rPr>
              <w:t>Čl. 23a</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4F15BD">
            <w:pPr>
              <w:pStyle w:val="Styl1"/>
              <w:bidi w:val="0"/>
              <w:ind w:left="567"/>
              <w:jc w:val="center"/>
              <w:rPr>
                <w:rFonts w:ascii="Times New Roman" w:hAnsi="Times New Roman"/>
              </w:rPr>
            </w:pPr>
            <w:r w:rsidRPr="003D16E8">
              <w:rPr>
                <w:rFonts w:ascii="Times New Roman" w:hAnsi="Times New Roman"/>
                <w:iCs/>
              </w:rPr>
              <w:t>Článok 23a</w:t>
            </w:r>
          </w:p>
          <w:p w:rsidR="00E75B4D" w:rsidRPr="003D16E8" w:rsidP="00E76B3E">
            <w:pPr>
              <w:pStyle w:val="Styl1"/>
              <w:tabs>
                <w:tab w:val="clear" w:pos="567"/>
                <w:tab w:val="clear" w:pos="709"/>
              </w:tabs>
              <w:bidi w:val="0"/>
              <w:ind w:left="567"/>
              <w:jc w:val="left"/>
              <w:rPr>
                <w:rFonts w:ascii="Times New Roman" w:hAnsi="Times New Roman"/>
              </w:rPr>
            </w:pPr>
          </w:p>
          <w:p w:rsidR="00E75B4D" w:rsidRPr="003D16E8" w:rsidP="00E76B3E">
            <w:pPr>
              <w:pStyle w:val="Styl1"/>
              <w:bidi w:val="0"/>
              <w:ind w:firstLine="360"/>
              <w:jc w:val="left"/>
              <w:rPr>
                <w:rFonts w:ascii="Times New Roman" w:hAnsi="Times New Roman"/>
              </w:rPr>
            </w:pPr>
            <w:r w:rsidRPr="003D16E8">
              <w:rPr>
                <w:rFonts w:ascii="Times New Roman" w:hAnsi="Times New Roman"/>
              </w:rPr>
              <w:t>Po vydaní povolenia na uvedenie na trh držiteľ povolenia informuje kompetentný orgán príslušného členského štátu o dátume  skutočného uvedenia na trh lieku  na humánne použitie v tomto členskom štáte, zohľadňujúc aj rozličné povolené prezentácie.</w:t>
            </w:r>
          </w:p>
          <w:p w:rsidR="00E75B4D" w:rsidRPr="003D16E8" w:rsidP="00E76B3E">
            <w:pPr>
              <w:pStyle w:val="Styl1"/>
              <w:tabs>
                <w:tab w:val="clear" w:pos="567"/>
                <w:tab w:val="clear" w:pos="709"/>
              </w:tabs>
              <w:bidi w:val="0"/>
              <w:ind w:left="567"/>
              <w:jc w:val="left"/>
              <w:rPr>
                <w:rFonts w:ascii="Times New Roman" w:hAnsi="Times New Roman"/>
              </w:rPr>
            </w:pPr>
          </w:p>
          <w:p w:rsidR="00E75B4D" w:rsidRPr="003D16E8" w:rsidP="00E76B3E">
            <w:pPr>
              <w:pStyle w:val="Styl1"/>
              <w:bidi w:val="0"/>
              <w:ind w:firstLine="360"/>
              <w:jc w:val="left"/>
              <w:rPr>
                <w:rFonts w:ascii="Times New Roman" w:hAnsi="Times New Roman"/>
              </w:rPr>
            </w:pPr>
            <w:r w:rsidRPr="003D16E8">
              <w:rPr>
                <w:rFonts w:ascii="Times New Roman" w:hAnsi="Times New Roman"/>
              </w:rPr>
              <w:t>Držiteľ povolenia informuje kompetentný orgán aj vtedy, ak sa liek už neuvádza na trh členského štátu, buď dočasne alebo natrvalo. Takéto oznámenie za iných ako výnimočných okolností sa zašle najneskôr 2 mesiace pred prerušením uvádzania lieku  na trh.</w:t>
            </w:r>
          </w:p>
          <w:p w:rsidR="00E75B4D" w:rsidRPr="003D16E8" w:rsidP="00E76B3E">
            <w:pPr>
              <w:pStyle w:val="Styl1"/>
              <w:tabs>
                <w:tab w:val="clear" w:pos="567"/>
                <w:tab w:val="clear" w:pos="709"/>
              </w:tabs>
              <w:bidi w:val="0"/>
              <w:ind w:left="567"/>
              <w:jc w:val="left"/>
              <w:rPr>
                <w:rFonts w:ascii="Times New Roman" w:hAnsi="Times New Roman"/>
              </w:rPr>
            </w:pPr>
          </w:p>
          <w:p w:rsidR="00E75B4D" w:rsidRPr="003D16E8" w:rsidP="00E76B3E">
            <w:pPr>
              <w:pStyle w:val="BodyText"/>
              <w:bidi w:val="0"/>
              <w:ind w:firstLine="360"/>
              <w:jc w:val="left"/>
              <w:rPr>
                <w:rFonts w:ascii="Times New Roman" w:hAnsi="Times New Roman"/>
              </w:rPr>
            </w:pPr>
            <w:r w:rsidRPr="003D16E8">
              <w:rPr>
                <w:rFonts w:ascii="Times New Roman" w:hAnsi="Times New Roman"/>
              </w:rPr>
              <w:t>Na základe žiadosti kompetentného orgánu, predovšetkým pre účely dohľadu nad liekmi, bude držiteľ povolenia na uvedenie na trh poskytovať kompetentnému orgánu všetky údaje týkajúce sa objemu predaja lieku a všetky údaje o objeme predpisovania, ktoré má k dispozícii.</w:t>
            </w:r>
          </w:p>
          <w:p w:rsidR="00E75B4D" w:rsidRPr="003D16E8" w:rsidP="00E76B3E">
            <w:pPr>
              <w:pStyle w:val="BodyText"/>
              <w:bidi w:val="0"/>
              <w:jc w:val="left"/>
              <w:outlineLvl w:val="0"/>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sidR="001E2B7E">
              <w:rPr>
                <w:rFonts w:ascii="Times New Roman" w:hAnsi="Times New Roman"/>
                <w:sz w:val="16"/>
                <w:szCs w:val="16"/>
              </w:rPr>
              <w:t xml:space="preserve">§ </w:t>
            </w:r>
            <w:r w:rsidRPr="003D16E8">
              <w:rPr>
                <w:rFonts w:ascii="Times New Roman" w:hAnsi="Times New Roman"/>
                <w:sz w:val="16"/>
                <w:szCs w:val="16"/>
              </w:rPr>
              <w:t>6</w:t>
            </w:r>
            <w:r w:rsidRPr="003D16E8" w:rsidR="001E2B7E">
              <w:rPr>
                <w:rFonts w:ascii="Times New Roman" w:hAnsi="Times New Roman"/>
                <w:sz w:val="16"/>
                <w:szCs w:val="16"/>
              </w:rPr>
              <w:t>0</w:t>
            </w:r>
          </w:p>
          <w:p w:rsidR="00E75B4D" w:rsidRPr="003D16E8">
            <w:pPr>
              <w:bidi w:val="0"/>
              <w:jc w:val="center"/>
              <w:rPr>
                <w:rFonts w:ascii="Times New Roman" w:hAnsi="Times New Roman"/>
                <w:sz w:val="16"/>
                <w:szCs w:val="16"/>
              </w:rPr>
            </w:pPr>
            <w:r w:rsidRPr="003D16E8">
              <w:rPr>
                <w:rFonts w:ascii="Times New Roman" w:hAnsi="Times New Roman"/>
                <w:sz w:val="16"/>
                <w:szCs w:val="16"/>
              </w:rPr>
              <w:t>O: 1</w:t>
            </w:r>
          </w:p>
          <w:p w:rsidR="00E75B4D" w:rsidRPr="003D16E8">
            <w:pPr>
              <w:bidi w:val="0"/>
              <w:jc w:val="center"/>
              <w:rPr>
                <w:rFonts w:ascii="Times New Roman" w:hAnsi="Times New Roman"/>
                <w:sz w:val="16"/>
                <w:szCs w:val="16"/>
              </w:rPr>
            </w:pPr>
            <w:r w:rsidRPr="003D16E8">
              <w:rPr>
                <w:rFonts w:ascii="Times New Roman" w:hAnsi="Times New Roman"/>
                <w:sz w:val="16"/>
                <w:szCs w:val="16"/>
              </w:rPr>
              <w:t>P: i</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E35069">
            <w:pPr>
              <w:bidi w:val="0"/>
              <w:rPr>
                <w:rFonts w:ascii="Times New Roman" w:hAnsi="Times New Roman"/>
              </w:rPr>
            </w:pPr>
            <w:r w:rsidRPr="003D16E8">
              <w:rPr>
                <w:rFonts w:ascii="Times New Roman" w:hAnsi="Times New Roman"/>
              </w:rPr>
              <w:t>§ 6</w:t>
            </w:r>
            <w:r w:rsidRPr="003D16E8" w:rsidR="001E2B7E">
              <w:rPr>
                <w:rFonts w:ascii="Times New Roman" w:hAnsi="Times New Roman"/>
              </w:rPr>
              <w:t>0</w:t>
            </w:r>
            <w:r w:rsidRPr="003D16E8">
              <w:rPr>
                <w:rFonts w:ascii="Times New Roman" w:hAnsi="Times New Roman"/>
              </w:rPr>
              <w:t xml:space="preserve"> ods. 1 písm. i) </w:t>
            </w:r>
          </w:p>
          <w:p w:rsidR="00E75B4D" w:rsidRPr="003D16E8" w:rsidP="004F15BD">
            <w:pPr>
              <w:pStyle w:val="Styl1"/>
              <w:bidi w:val="0"/>
              <w:ind w:left="360" w:hanging="360"/>
              <w:jc w:val="left"/>
              <w:rPr>
                <w:rFonts w:ascii="Times New Roman" w:hAnsi="Times New Roman"/>
              </w:rPr>
            </w:pPr>
            <w:r w:rsidRPr="003D16E8">
              <w:rPr>
                <w:rFonts w:ascii="Times New Roman" w:hAnsi="Times New Roman"/>
              </w:rPr>
              <w:t>i) oznamovať štátnemu ústavu </w:t>
            </w:r>
          </w:p>
          <w:p w:rsidR="00E75B4D" w:rsidRPr="003D16E8" w:rsidP="004F15BD">
            <w:pPr>
              <w:pStyle w:val="Styl1"/>
              <w:bidi w:val="0"/>
              <w:ind w:left="360" w:hanging="360"/>
              <w:jc w:val="left"/>
              <w:rPr>
                <w:rFonts w:ascii="Times New Roman" w:hAnsi="Times New Roman"/>
              </w:rPr>
            </w:pPr>
          </w:p>
          <w:p w:rsidR="001E2B7E" w:rsidRPr="003D16E8" w:rsidP="001E2B7E">
            <w:pPr>
              <w:bidi w:val="0"/>
              <w:rPr>
                <w:rFonts w:ascii="Times New Roman" w:hAnsi="Times New Roman"/>
              </w:rPr>
            </w:pPr>
            <w:r w:rsidRPr="003D16E8">
              <w:rPr>
                <w:rFonts w:ascii="Times New Roman" w:hAnsi="Times New Roman"/>
              </w:rPr>
              <w:t>1. po registrácii humánneho lieku dátum uvedenia na trh Slovenskej republiky každej veľkosti balenia humánneho lieku uvedenej v rozhodnutí,</w:t>
            </w:r>
          </w:p>
          <w:p w:rsidR="00E75B4D" w:rsidRPr="003D16E8" w:rsidP="00CA3903">
            <w:pPr>
              <w:pStyle w:val="Styl1"/>
              <w:bidi w:val="0"/>
              <w:ind w:left="305" w:hanging="305"/>
              <w:jc w:val="left"/>
              <w:rPr>
                <w:rFonts w:ascii="Times New Roman" w:hAnsi="Times New Roman"/>
                <w:b/>
              </w:rPr>
            </w:pPr>
          </w:p>
          <w:p w:rsidR="00E75B4D" w:rsidRPr="003D16E8" w:rsidP="00CA3903">
            <w:pPr>
              <w:pStyle w:val="Styl1"/>
              <w:bidi w:val="0"/>
              <w:ind w:left="305" w:hanging="305"/>
              <w:jc w:val="left"/>
              <w:rPr>
                <w:rFonts w:ascii="Times New Roman" w:hAnsi="Times New Roman"/>
                <w:b/>
              </w:rPr>
            </w:pPr>
          </w:p>
          <w:p w:rsidR="001E2B7E" w:rsidRPr="003D16E8" w:rsidP="001E2B7E">
            <w:pPr>
              <w:bidi w:val="0"/>
              <w:rPr>
                <w:rFonts w:ascii="Times New Roman" w:hAnsi="Times New Roman"/>
              </w:rPr>
            </w:pPr>
            <w:r w:rsidRPr="003D16E8">
              <w:rPr>
                <w:rFonts w:ascii="Times New Roman" w:hAnsi="Times New Roman"/>
              </w:rPr>
              <w:t>2. dočasné prerušenie alebo skončenie dodávania humánneho lieku na trh Slovenskej republiky najmenej   dva mesiace pred zamýšľaným prerušením alebo skončením dodávania,</w:t>
            </w:r>
          </w:p>
          <w:p w:rsidR="001E2B7E" w:rsidRPr="003D16E8" w:rsidP="001E2B7E">
            <w:pPr>
              <w:bidi w:val="0"/>
              <w:rPr>
                <w:rFonts w:ascii="Times New Roman" w:hAnsi="Times New Roman"/>
              </w:rPr>
            </w:pPr>
          </w:p>
          <w:p w:rsidR="001E2B7E" w:rsidRPr="003D16E8" w:rsidP="001E2B7E">
            <w:pPr>
              <w:bidi w:val="0"/>
              <w:rPr>
                <w:rFonts w:ascii="Times New Roman" w:hAnsi="Times New Roman"/>
              </w:rPr>
            </w:pPr>
            <w:r w:rsidRPr="003D16E8">
              <w:rPr>
                <w:rFonts w:ascii="Times New Roman" w:hAnsi="Times New Roman"/>
              </w:rPr>
              <w:t>3. každé pozastavenie alebo zrušenie registrácie humánneho lieku, ktoré bolo vydané v inom členskom štáte,</w:t>
            </w:r>
          </w:p>
          <w:p w:rsidR="001E2B7E" w:rsidRPr="003D16E8" w:rsidP="001E2B7E">
            <w:pPr>
              <w:bidi w:val="0"/>
              <w:rPr>
                <w:rFonts w:ascii="Times New Roman" w:hAnsi="Times New Roman"/>
              </w:rPr>
            </w:pPr>
          </w:p>
          <w:p w:rsidR="001E2B7E" w:rsidRPr="003D16E8" w:rsidP="001E2B7E">
            <w:pPr>
              <w:bidi w:val="0"/>
              <w:rPr>
                <w:rFonts w:ascii="Times New Roman" w:hAnsi="Times New Roman"/>
              </w:rPr>
            </w:pPr>
            <w:r w:rsidRPr="003D16E8">
              <w:rPr>
                <w:rFonts w:ascii="Times New Roman" w:hAnsi="Times New Roman"/>
              </w:rPr>
              <w:t>4. každú novú informáciu, ktorá by mohla mať vplyv na hodnotenie prínosu a rizika humánneho lieku,</w:t>
            </w:r>
          </w:p>
          <w:p w:rsidR="001E2B7E" w:rsidRPr="003D16E8" w:rsidP="001E2B7E">
            <w:pPr>
              <w:bidi w:val="0"/>
              <w:rPr>
                <w:rFonts w:ascii="Times New Roman" w:hAnsi="Times New Roman"/>
              </w:rPr>
            </w:pPr>
          </w:p>
          <w:p w:rsidR="001E2B7E" w:rsidRPr="003D16E8" w:rsidP="001E2B7E">
            <w:pPr>
              <w:bidi w:val="0"/>
              <w:rPr>
                <w:rFonts w:ascii="Times New Roman" w:hAnsi="Times New Roman"/>
              </w:rPr>
            </w:pPr>
            <w:r w:rsidRPr="003D16E8">
              <w:rPr>
                <w:rFonts w:ascii="Times New Roman" w:hAnsi="Times New Roman"/>
              </w:rPr>
              <w:t>5. údaje o počte dodaných balení humánneho lieku, ak o to štátny ústav požiada,</w:t>
            </w:r>
          </w:p>
          <w:p w:rsidR="00E75B4D" w:rsidRPr="003D16E8" w:rsidP="00CA3903">
            <w:pPr>
              <w:pStyle w:val="Styl1"/>
              <w:bidi w:val="0"/>
              <w:ind w:left="360" w:hanging="415"/>
              <w:jc w:val="left"/>
              <w:rPr>
                <w:rFonts w:ascii="Times New Roman" w:hAnsi="Times New Roman"/>
              </w:rPr>
            </w:pPr>
          </w:p>
          <w:p w:rsidR="00E75B4D" w:rsidRPr="003D16E8" w:rsidP="001E2B7E">
            <w:pPr>
              <w:pStyle w:val="Styl1"/>
              <w:bidi w:val="0"/>
              <w:ind w:left="360" w:hanging="415"/>
              <w:jc w:val="left"/>
              <w:rPr>
                <w:rFonts w:ascii="Times New Roman" w:eastAsia="MS Mincho"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1E2B7E" w:rsidRPr="003D16E8">
            <w:pPr>
              <w:bidi w:val="0"/>
              <w:jc w:val="center"/>
              <w:rPr>
                <w:rFonts w:ascii="Times New Roman" w:hAnsi="Times New Roman"/>
                <w:sz w:val="16"/>
                <w:szCs w:val="16"/>
              </w:rPr>
            </w:pPr>
          </w:p>
          <w:p w:rsidR="001E2B7E" w:rsidRPr="003D16E8">
            <w:pPr>
              <w:bidi w:val="0"/>
              <w:jc w:val="center"/>
              <w:rPr>
                <w:rFonts w:ascii="Times New Roman" w:hAnsi="Times New Roman"/>
                <w:sz w:val="16"/>
                <w:szCs w:val="16"/>
              </w:rPr>
            </w:pPr>
          </w:p>
          <w:p w:rsidR="001E2B7E" w:rsidRPr="003D16E8">
            <w:pPr>
              <w:bidi w:val="0"/>
              <w:jc w:val="center"/>
              <w:rPr>
                <w:rFonts w:ascii="Times New Roman" w:hAnsi="Times New Roman"/>
                <w:sz w:val="16"/>
                <w:szCs w:val="16"/>
              </w:rPr>
            </w:pPr>
          </w:p>
          <w:p w:rsidR="001E2B7E" w:rsidRPr="003D16E8">
            <w:pPr>
              <w:bidi w:val="0"/>
              <w:jc w:val="center"/>
              <w:rPr>
                <w:rFonts w:ascii="Times New Roman" w:hAnsi="Times New Roman"/>
                <w:sz w:val="16"/>
                <w:szCs w:val="16"/>
              </w:rPr>
            </w:pPr>
          </w:p>
          <w:p w:rsidR="001E2B7E"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rPr>
          <w:cantSplit/>
        </w:trPr>
        <w:tc>
          <w:tcPr>
            <w:tcW w:w="6706" w:type="dxa"/>
            <w:gridSpan w:val="4"/>
            <w:tcBorders>
              <w:top w:val="single" w:sz="4" w:space="0" w:color="auto"/>
              <w:left w:val="single" w:sz="4" w:space="0" w:color="auto"/>
              <w:bottom w:val="single" w:sz="4" w:space="0" w:color="auto"/>
              <w:right w:val="single" w:sz="4" w:space="0" w:color="auto"/>
            </w:tcBorders>
            <w:textDirection w:val="lrTb"/>
            <w:vAlign w:val="top"/>
          </w:tcPr>
          <w:p w:rsidR="00E75B4D" w:rsidRPr="003D16E8" w:rsidP="00E35069">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7928" w:type="dxa"/>
            <w:gridSpan w:val="7"/>
            <w:tcBorders>
              <w:top w:val="single" w:sz="4" w:space="0" w:color="auto"/>
              <w:left w:val="single" w:sz="4" w:space="0" w:color="auto"/>
              <w:bottom w:val="single" w:sz="4" w:space="0" w:color="auto"/>
              <w:right w:val="single" w:sz="4" w:space="0" w:color="auto"/>
            </w:tcBorders>
            <w:textDirection w:val="lrTb"/>
            <w:vAlign w:val="top"/>
          </w:tcPr>
          <w:p w:rsidR="00E75B4D" w:rsidRPr="003D16E8" w:rsidP="00E35069">
            <w:pPr>
              <w:pStyle w:val="BodyText"/>
              <w:bidi w:val="0"/>
              <w:spacing w:before="40" w:after="40"/>
              <w:jc w:val="left"/>
              <w:rPr>
                <w:rFonts w:ascii="Times New Roman" w:hAnsi="Times New Roman"/>
                <w:b/>
                <w:bCs/>
              </w:rPr>
            </w:pPr>
            <w:r w:rsidRPr="003D16E8">
              <w:rPr>
                <w:rFonts w:ascii="Times New Roman" w:hAnsi="Times New Roman"/>
                <w:b/>
                <w:bCs/>
              </w:rPr>
              <w:t>Návrh zákona o liekoch a zdravotníckych pomôckach</w:t>
            </w:r>
          </w:p>
          <w:p w:rsidR="00E75B4D" w:rsidRPr="003D16E8" w:rsidP="00E35069">
            <w:pPr>
              <w:bidi w:val="0"/>
              <w:rPr>
                <w:rFonts w:ascii="Times New Roman" w:hAnsi="Times New Roman"/>
                <w:b/>
              </w:rPr>
            </w:pPr>
          </w:p>
          <w:p w:rsidR="00E75B4D" w:rsidRPr="003D16E8" w:rsidP="00E35069">
            <w:pPr>
              <w:pStyle w:val="BodyText"/>
              <w:bidi w:val="0"/>
              <w:ind w:left="70"/>
              <w:jc w:val="left"/>
              <w:rPr>
                <w:rFonts w:ascii="Times New Roman" w:hAnsi="Times New Roman"/>
                <w:b/>
                <w:bCs/>
                <w:sz w:val="20"/>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3</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4</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Š</w:t>
            </w:r>
          </w:p>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Pr>
                <w:rFonts w:ascii="Times New Roman" w:hAnsi="Times New Roman"/>
                <w:sz w:val="16"/>
                <w:szCs w:val="16"/>
              </w:rPr>
              <w:t>Č: 24</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1</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2</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3</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4</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5</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DB1C20">
            <w:pPr>
              <w:pStyle w:val="BodyText"/>
              <w:bidi w:val="0"/>
              <w:jc w:val="center"/>
              <w:outlineLvl w:val="0"/>
              <w:rPr>
                <w:rFonts w:ascii="Times New Roman" w:hAnsi="Times New Roman"/>
              </w:rPr>
            </w:pPr>
            <w:r w:rsidRPr="003D16E8">
              <w:rPr>
                <w:rFonts w:ascii="Times New Roman" w:hAnsi="Times New Roman"/>
              </w:rPr>
              <w:t>Článok  24</w:t>
            </w:r>
          </w:p>
          <w:p w:rsidR="00E75B4D" w:rsidRPr="003D16E8" w:rsidP="00DB1C20">
            <w:pPr>
              <w:pStyle w:val="BodyText"/>
              <w:bidi w:val="0"/>
              <w:jc w:val="left"/>
              <w:rPr>
                <w:rFonts w:ascii="Times New Roman" w:hAnsi="Times New Roman"/>
              </w:rPr>
            </w:pPr>
          </w:p>
          <w:p w:rsidR="00E75B4D" w:rsidRPr="003D16E8" w:rsidP="003A21C5">
            <w:pPr>
              <w:pStyle w:val="Styl1"/>
              <w:numPr>
                <w:ilvl w:val="2"/>
                <w:numId w:val="66"/>
              </w:numPr>
              <w:tabs>
                <w:tab w:val="num" w:pos="0"/>
                <w:tab w:val="clear" w:pos="567"/>
                <w:tab w:val="clear" w:pos="709"/>
                <w:tab w:val="clear" w:pos="927"/>
              </w:tabs>
              <w:bidi w:val="0"/>
              <w:ind w:left="0" w:firstLine="0"/>
              <w:jc w:val="left"/>
              <w:rPr>
                <w:rFonts w:ascii="Times New Roman" w:hAnsi="Times New Roman"/>
              </w:rPr>
            </w:pPr>
            <w:r w:rsidRPr="003D16E8">
              <w:rPr>
                <w:rFonts w:ascii="Times New Roman" w:hAnsi="Times New Roman"/>
              </w:rPr>
              <w:t>Bez toho, aby boli dotknuté odseky 4 a 5, bude povolenie na uvedenie na trh platné päť rokov.</w:t>
            </w:r>
          </w:p>
          <w:p w:rsidR="00E75B4D" w:rsidRPr="003D16E8" w:rsidP="003A21C5">
            <w:pPr>
              <w:pStyle w:val="Styl1"/>
              <w:numPr>
                <w:ilvl w:val="2"/>
                <w:numId w:val="66"/>
              </w:numPr>
              <w:tabs>
                <w:tab w:val="num" w:pos="0"/>
                <w:tab w:val="clear" w:pos="567"/>
                <w:tab w:val="clear" w:pos="709"/>
                <w:tab w:val="clear" w:pos="927"/>
              </w:tabs>
              <w:bidi w:val="0"/>
              <w:ind w:left="0" w:firstLine="0"/>
              <w:jc w:val="left"/>
              <w:rPr>
                <w:rFonts w:ascii="Times New Roman" w:hAnsi="Times New Roman"/>
              </w:rPr>
            </w:pPr>
            <w:r w:rsidRPr="003D16E8">
              <w:rPr>
                <w:rFonts w:ascii="Times New Roman" w:hAnsi="Times New Roman"/>
              </w:rPr>
              <w:t>Povolenie na uvedenie na trh môže byť predĺžené po piatich rokoch na základe prehodnotenia vyváženosti rizika a prínosu kompetentným orgánom členského štátu, ktorý vydal povolenie.</w:t>
            </w:r>
          </w:p>
          <w:p w:rsidR="00E75B4D" w:rsidRPr="003D16E8" w:rsidP="00DB1C20">
            <w:pPr>
              <w:pStyle w:val="Styl1"/>
              <w:tabs>
                <w:tab w:val="clear" w:pos="567"/>
                <w:tab w:val="clear" w:pos="709"/>
              </w:tabs>
              <w:bidi w:val="0"/>
              <w:jc w:val="left"/>
              <w:rPr>
                <w:rFonts w:ascii="Times New Roman" w:hAnsi="Times New Roman"/>
              </w:rPr>
            </w:pPr>
          </w:p>
          <w:p w:rsidR="00E75B4D" w:rsidRPr="003D16E8" w:rsidP="00DB1C20">
            <w:pPr>
              <w:pStyle w:val="Styl1"/>
              <w:bidi w:val="0"/>
              <w:ind w:firstLine="540"/>
              <w:jc w:val="left"/>
              <w:rPr>
                <w:rFonts w:ascii="Times New Roman" w:hAnsi="Times New Roman"/>
              </w:rPr>
            </w:pPr>
            <w:r w:rsidRPr="003D16E8">
              <w:rPr>
                <w:rFonts w:ascii="Times New Roman" w:hAnsi="Times New Roman"/>
              </w:rPr>
              <w:t>Na tieto účely držiteľ povolenia na uvedenie na trh poskytne kompetentnému orgánu konsolidovanú verziu spisovej dokumentácie týkajúcu sa kvality, bezpečnosti a účinnosti, vrátane všetkých zmien zavedených od vydania povolenia na uvedenie na trh, a to najneskôr šesť mesiacov pred tým, ako povolenie na uvedenie na trh stratí svoju platnosť v súlade s odsekom 1.</w:t>
            </w:r>
          </w:p>
          <w:p w:rsidR="00E75B4D" w:rsidRPr="003D16E8" w:rsidP="00DB1C20">
            <w:pPr>
              <w:pStyle w:val="Styl1"/>
              <w:tabs>
                <w:tab w:val="clear" w:pos="567"/>
                <w:tab w:val="clear" w:pos="709"/>
              </w:tabs>
              <w:bidi w:val="0"/>
              <w:ind w:left="567"/>
              <w:jc w:val="left"/>
              <w:rPr>
                <w:rFonts w:ascii="Times New Roman" w:hAnsi="Times New Roman"/>
              </w:rPr>
            </w:pPr>
          </w:p>
          <w:p w:rsidR="00E75B4D" w:rsidRPr="003D16E8" w:rsidP="003A21C5">
            <w:pPr>
              <w:pStyle w:val="Styl1"/>
              <w:numPr>
                <w:ilvl w:val="2"/>
                <w:numId w:val="66"/>
              </w:numPr>
              <w:tabs>
                <w:tab w:val="clear" w:pos="567"/>
                <w:tab w:val="clear" w:pos="709"/>
                <w:tab w:val="num" w:pos="720"/>
                <w:tab w:val="clear" w:pos="927"/>
              </w:tabs>
              <w:bidi w:val="0"/>
              <w:ind w:left="0" w:firstLine="0"/>
              <w:jc w:val="left"/>
              <w:rPr>
                <w:rFonts w:ascii="Times New Roman" w:hAnsi="Times New Roman"/>
              </w:rPr>
            </w:pPr>
            <w:r w:rsidRPr="003D16E8">
              <w:rPr>
                <w:rFonts w:ascii="Times New Roman" w:hAnsi="Times New Roman"/>
              </w:rPr>
              <w:t>Predĺžené povolenie na uvedenie na trh bude mať neobmedzenú časovú platnosť, ak kompetentný orgán z opodstatnených dôvodov súvisiacich s dohľadom nad liekmi nerozhodne o ešte jednom dodatočnom päťročnom období pre ďalšie predĺženie v súlade s odsekom 2.</w:t>
            </w:r>
          </w:p>
          <w:p w:rsidR="00E75B4D" w:rsidRPr="003D16E8" w:rsidP="00DB1C20">
            <w:pPr>
              <w:pStyle w:val="Styl1"/>
              <w:bidi w:val="0"/>
              <w:jc w:val="left"/>
              <w:rPr>
                <w:rFonts w:ascii="Times New Roman" w:hAnsi="Times New Roman"/>
              </w:rPr>
            </w:pPr>
          </w:p>
          <w:p w:rsidR="00E75B4D" w:rsidRPr="003D16E8" w:rsidP="003A21C5">
            <w:pPr>
              <w:pStyle w:val="Styl1"/>
              <w:numPr>
                <w:ilvl w:val="2"/>
                <w:numId w:val="66"/>
              </w:numPr>
              <w:tabs>
                <w:tab w:val="clear" w:pos="567"/>
                <w:tab w:val="clear" w:pos="709"/>
                <w:tab w:val="num" w:pos="720"/>
                <w:tab w:val="clear" w:pos="927"/>
              </w:tabs>
              <w:bidi w:val="0"/>
              <w:ind w:left="0" w:firstLine="0"/>
              <w:jc w:val="left"/>
              <w:rPr>
                <w:rFonts w:ascii="Times New Roman" w:hAnsi="Times New Roman"/>
              </w:rPr>
            </w:pPr>
            <w:r w:rsidRPr="003D16E8">
              <w:rPr>
                <w:rFonts w:ascii="Times New Roman" w:hAnsi="Times New Roman"/>
              </w:rPr>
              <w:t>Každé povolenie, pri ktorom v priebehu troch rokov od jeho vydania nenastane skutočné uvedenie povoleného lieku na trh v členskom štáte, ktorý vydal povolenie, stráca svoju platnosť.</w:t>
            </w:r>
          </w:p>
          <w:p w:rsidR="00E75B4D" w:rsidRPr="003D16E8" w:rsidP="00DB1C20">
            <w:pPr>
              <w:pStyle w:val="Styl1"/>
              <w:tabs>
                <w:tab w:val="clear" w:pos="567"/>
                <w:tab w:val="clear" w:pos="709"/>
              </w:tabs>
              <w:bidi w:val="0"/>
              <w:jc w:val="left"/>
              <w:rPr>
                <w:rFonts w:ascii="Times New Roman" w:hAnsi="Times New Roman"/>
              </w:rPr>
            </w:pPr>
          </w:p>
          <w:p w:rsidR="00E75B4D" w:rsidRPr="003D16E8" w:rsidP="003A21C5">
            <w:pPr>
              <w:pStyle w:val="Styl1"/>
              <w:numPr>
                <w:ilvl w:val="2"/>
                <w:numId w:val="66"/>
              </w:numPr>
              <w:tabs>
                <w:tab w:val="clear" w:pos="567"/>
                <w:tab w:val="clear" w:pos="709"/>
                <w:tab w:val="num" w:pos="720"/>
                <w:tab w:val="clear" w:pos="927"/>
              </w:tabs>
              <w:bidi w:val="0"/>
              <w:ind w:left="0" w:firstLine="0"/>
              <w:jc w:val="left"/>
              <w:rPr>
                <w:rFonts w:ascii="Times New Roman" w:hAnsi="Times New Roman"/>
              </w:rPr>
            </w:pPr>
            <w:r w:rsidRPr="003D16E8">
              <w:rPr>
                <w:rFonts w:ascii="Times New Roman" w:hAnsi="Times New Roman"/>
              </w:rPr>
              <w:t>Ak sa povolený liek pôvodne uvedený na trh v členskom štáte, ktorý vydal povolenie, už na trhu v skutočnosti nenachádza v priebehu troch po sebe nasledujúcich rokov, povolenie pre tento liek stráca svoju platnosť.</w:t>
            </w:r>
          </w:p>
          <w:p w:rsidR="00E75B4D" w:rsidRPr="003D16E8" w:rsidP="00DB1C20">
            <w:pPr>
              <w:pStyle w:val="Styl1"/>
              <w:tabs>
                <w:tab w:val="clear" w:pos="567"/>
                <w:tab w:val="clear" w:pos="709"/>
              </w:tabs>
              <w:bidi w:val="0"/>
              <w:jc w:val="left"/>
              <w:rPr>
                <w:rFonts w:ascii="Times New Roman" w:hAnsi="Times New Roman"/>
              </w:rPr>
            </w:pPr>
          </w:p>
          <w:p w:rsidR="00E75B4D" w:rsidRPr="003D16E8" w:rsidP="00DB1C20">
            <w:pPr>
              <w:pStyle w:val="BodyText"/>
              <w:bidi w:val="0"/>
              <w:ind w:firstLine="360"/>
              <w:jc w:val="left"/>
              <w:rPr>
                <w:rFonts w:ascii="Times New Roman" w:hAnsi="Times New Roman"/>
              </w:rPr>
            </w:pPr>
            <w:r w:rsidRPr="003D16E8">
              <w:rPr>
                <w:rFonts w:ascii="Times New Roman" w:hAnsi="Times New Roman"/>
              </w:rPr>
              <w:t>Kompetentný orgán môže za výnimočných okolností a z dôvodu ochrany verejného zdravotníctva povoliť výnimky z odsekov 4 a 5. Takéto výnimky musia byť riadne odôvodnené.</w:t>
            </w:r>
          </w:p>
          <w:p w:rsidR="00E75B4D" w:rsidRPr="003D16E8" w:rsidP="00DB1C20">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 53</w:t>
            </w:r>
          </w:p>
          <w:p w:rsidR="00CC226A"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sidR="00CC226A">
              <w:rPr>
                <w:rFonts w:ascii="Times New Roman" w:hAnsi="Times New Roman"/>
                <w:sz w:val="16"/>
                <w:szCs w:val="16"/>
              </w:rPr>
              <w:t>O: 8</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 xml:space="preserve">O: </w:t>
            </w:r>
            <w:r w:rsidRPr="003D16E8" w:rsidR="00CC226A">
              <w:rPr>
                <w:rFonts w:ascii="Times New Roman" w:hAnsi="Times New Roman"/>
                <w:sz w:val="16"/>
                <w:szCs w:val="16"/>
              </w:rPr>
              <w:t>9</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sidR="00D872D9">
              <w:rPr>
                <w:rFonts w:ascii="Times New Roman" w:hAnsi="Times New Roman"/>
                <w:sz w:val="16"/>
                <w:szCs w:val="16"/>
              </w:rPr>
              <w:t>§ 56</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sidR="00D872D9">
              <w:rPr>
                <w:rFonts w:ascii="Times New Roman" w:hAnsi="Times New Roman"/>
                <w:sz w:val="16"/>
                <w:szCs w:val="16"/>
              </w:rPr>
              <w:t>O: 3</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sidR="00D872D9">
              <w:rPr>
                <w:rFonts w:ascii="Times New Roman" w:hAnsi="Times New Roman"/>
                <w:sz w:val="16"/>
                <w:szCs w:val="16"/>
              </w:rPr>
              <w:t>§ 56</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sidR="00D872D9">
              <w:rPr>
                <w:rFonts w:ascii="Times New Roman" w:hAnsi="Times New Roman"/>
                <w:sz w:val="16"/>
                <w:szCs w:val="16"/>
              </w:rPr>
              <w:t>O: 4</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CC226A" w:rsidRPr="003D16E8" w:rsidP="00CC226A">
            <w:pPr>
              <w:bidi w:val="0"/>
              <w:jc w:val="center"/>
              <w:rPr>
                <w:rFonts w:ascii="Times New Roman" w:hAnsi="Times New Roman"/>
              </w:rPr>
            </w:pPr>
            <w:r w:rsidRPr="003D16E8">
              <w:rPr>
                <w:rFonts w:ascii="Times New Roman" w:hAnsi="Times New Roman"/>
              </w:rPr>
              <w:t>§ 53</w:t>
            </w:r>
          </w:p>
          <w:p w:rsidR="00CC226A" w:rsidRPr="003D16E8" w:rsidP="00CC226A">
            <w:pPr>
              <w:bidi w:val="0"/>
              <w:jc w:val="center"/>
              <w:rPr>
                <w:rFonts w:ascii="Times New Roman" w:hAnsi="Times New Roman"/>
              </w:rPr>
            </w:pPr>
          </w:p>
          <w:p w:rsidR="00CC226A" w:rsidRPr="003D16E8" w:rsidP="00CC226A">
            <w:pPr>
              <w:bidi w:val="0"/>
              <w:rPr>
                <w:rFonts w:ascii="Times New Roman" w:hAnsi="Times New Roman"/>
              </w:rPr>
            </w:pPr>
            <w:r w:rsidRPr="003D16E8">
              <w:rPr>
                <w:rFonts w:ascii="Times New Roman" w:hAnsi="Times New Roman"/>
              </w:rPr>
              <w:t>(8) Registrácia humánneho lieku je platná päť rokov. Štátny ústav môže platnosť registrácie humánneho lieku predĺžiť na základe písomnej žiadosti podanej najneskôr šesť mesiacov pred uplynutím platnosti registrácie humánneho lieku a po prehodnotení vyváženosti rizík a prospechu humánneho lieku. Žiadosť o predĺženie platnosti registrácie humánneho lieku musí obsahovať konsolidovanú verziu dokumentácie registračného spisu týkajúcej sa kvality, bezpečnosti a účinnosti vrátane všetkých schválených zmien od registrácie humánneho lieku. Štátny ústav o predĺžení platnosti registrácie humánneho lieku musí rozhodnúť do 180 dní od podania žiadosti.</w:t>
            </w:r>
          </w:p>
          <w:p w:rsidR="00CC226A" w:rsidRPr="003D16E8" w:rsidP="00CC226A">
            <w:pPr>
              <w:bidi w:val="0"/>
              <w:rPr>
                <w:rFonts w:ascii="Times New Roman" w:hAnsi="Times New Roman"/>
              </w:rPr>
            </w:pPr>
            <w:r w:rsidRPr="003D16E8">
              <w:rPr>
                <w:rFonts w:ascii="Times New Roman" w:hAnsi="Times New Roman"/>
              </w:rPr>
              <w:t xml:space="preserve"> </w:t>
              <w:tab/>
            </w:r>
          </w:p>
          <w:p w:rsidR="00CC226A" w:rsidRPr="003D16E8" w:rsidP="00CC226A">
            <w:pPr>
              <w:bidi w:val="0"/>
              <w:rPr>
                <w:rFonts w:ascii="Times New Roman" w:hAnsi="Times New Roman"/>
              </w:rPr>
            </w:pPr>
            <w:r w:rsidRPr="003D16E8">
              <w:rPr>
                <w:rFonts w:ascii="Times New Roman" w:hAnsi="Times New Roman"/>
              </w:rPr>
              <w:t>(9) Predĺženie platnosti  registrácie humánneho lieku je platné bez časového obmedzenia, ak štátny ústav na základe opodstatnených dôvodov súvisiacich s dohľadom nad humánnymi liekmi nerozhodne ešte o jednom dodatočnom päťročnom predĺžení platnosti registrácie humánneho lieku.</w:t>
            </w:r>
          </w:p>
          <w:p w:rsidR="00E75B4D" w:rsidRPr="003D16E8" w:rsidP="005C76F8">
            <w:pPr>
              <w:bidi w:val="0"/>
              <w:rPr>
                <w:rFonts w:ascii="Times New Roman" w:hAnsi="Times New Roman"/>
              </w:rPr>
            </w:pPr>
          </w:p>
          <w:p w:rsidR="00E75B4D" w:rsidRPr="003D16E8" w:rsidP="00D872D9">
            <w:pPr>
              <w:bidi w:val="0"/>
              <w:jc w:val="center"/>
              <w:rPr>
                <w:rFonts w:ascii="Times New Roman" w:hAnsi="Times New Roman"/>
              </w:rPr>
            </w:pPr>
            <w:r w:rsidRPr="003D16E8" w:rsidR="00D872D9">
              <w:rPr>
                <w:rFonts w:ascii="Times New Roman" w:hAnsi="Times New Roman"/>
              </w:rPr>
              <w:t>§ 56</w:t>
            </w:r>
          </w:p>
          <w:p w:rsidR="00D872D9" w:rsidRPr="003D16E8" w:rsidP="00D872D9">
            <w:pPr>
              <w:bidi w:val="0"/>
              <w:rPr>
                <w:rFonts w:ascii="Times New Roman" w:hAnsi="Times New Roman"/>
              </w:rPr>
            </w:pPr>
            <w:r w:rsidRPr="003D16E8">
              <w:rPr>
                <w:rFonts w:ascii="Times New Roman" w:hAnsi="Times New Roman"/>
              </w:rPr>
              <w:t>(3) Štátny ústav registráciu humánneho lieku zruší aj vtedy, ak</w:t>
            </w:r>
          </w:p>
          <w:p w:rsidR="00D872D9" w:rsidRPr="003D16E8" w:rsidP="00D872D9">
            <w:pPr>
              <w:bidi w:val="0"/>
              <w:rPr>
                <w:rFonts w:ascii="Times New Roman" w:hAnsi="Times New Roman"/>
              </w:rPr>
            </w:pPr>
            <w:r w:rsidRPr="003D16E8">
              <w:rPr>
                <w:rFonts w:ascii="Times New Roman" w:hAnsi="Times New Roman"/>
              </w:rPr>
              <w:t>a) do troch rokov od registrácie humánny liek nebude uvedený na trh v Slovenskej republike alebo</w:t>
            </w:r>
          </w:p>
          <w:p w:rsidR="00D872D9" w:rsidRPr="003D16E8" w:rsidP="00D872D9">
            <w:pPr>
              <w:bidi w:val="0"/>
              <w:rPr>
                <w:rFonts w:ascii="Times New Roman" w:hAnsi="Times New Roman"/>
              </w:rPr>
            </w:pPr>
            <w:r w:rsidRPr="003D16E8">
              <w:rPr>
                <w:rFonts w:ascii="Times New Roman" w:hAnsi="Times New Roman"/>
              </w:rPr>
              <w:t xml:space="preserve"> </w:t>
            </w:r>
          </w:p>
          <w:p w:rsidR="00D872D9" w:rsidRPr="003D16E8" w:rsidP="00D872D9">
            <w:pPr>
              <w:bidi w:val="0"/>
              <w:rPr>
                <w:rFonts w:ascii="Times New Roman" w:hAnsi="Times New Roman"/>
              </w:rPr>
            </w:pPr>
            <w:r w:rsidRPr="003D16E8">
              <w:rPr>
                <w:rFonts w:ascii="Times New Roman" w:hAnsi="Times New Roman"/>
              </w:rPr>
              <w:t>b) sa humánny liek uvedený na trh v Slovenskej republike v priebehu troch po sebe nasledujúcich rokov na trhu Slovenskej republiky nenachádzal.</w:t>
            </w:r>
          </w:p>
          <w:p w:rsidR="00D872D9" w:rsidRPr="003D16E8" w:rsidP="00D872D9">
            <w:pPr>
              <w:bidi w:val="0"/>
              <w:rPr>
                <w:rFonts w:ascii="Times New Roman" w:hAnsi="Times New Roman"/>
              </w:rPr>
            </w:pPr>
            <w:r w:rsidRPr="003D16E8">
              <w:rPr>
                <w:rFonts w:ascii="Times New Roman" w:hAnsi="Times New Roman"/>
              </w:rPr>
              <w:t xml:space="preserve"> </w:t>
            </w:r>
          </w:p>
          <w:p w:rsidR="00D872D9" w:rsidRPr="003D16E8" w:rsidP="00D872D9">
            <w:pPr>
              <w:bidi w:val="0"/>
              <w:rPr>
                <w:rFonts w:ascii="Times New Roman" w:hAnsi="Times New Roman"/>
              </w:rPr>
            </w:pPr>
            <w:r w:rsidRPr="003D16E8">
              <w:rPr>
                <w:rFonts w:ascii="Times New Roman" w:hAnsi="Times New Roman"/>
              </w:rPr>
              <w:t>(4) Štátny ústav môže v odôvodnených prípadoch povoliť výnimku z odseku 3 z dôvodu ochrany záujmov verejného zdravia. Povolenie výnimky sa musí odôvodniť.</w:t>
            </w:r>
          </w:p>
          <w:p w:rsidR="00E75B4D" w:rsidRPr="003D16E8" w:rsidP="005C76F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p w:rsidR="00CC226A" w:rsidRPr="003D16E8">
            <w:pPr>
              <w:bidi w:val="0"/>
              <w:jc w:val="center"/>
              <w:rPr>
                <w:rFonts w:ascii="Times New Roman" w:hAnsi="Times New Roman"/>
                <w:sz w:val="16"/>
                <w:szCs w:val="16"/>
              </w:rPr>
            </w:pPr>
          </w:p>
          <w:p w:rsidR="00CC226A"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CC226A" w:rsidRPr="003D16E8">
            <w:pPr>
              <w:bidi w:val="0"/>
              <w:jc w:val="center"/>
              <w:rPr>
                <w:rFonts w:ascii="Times New Roman" w:hAnsi="Times New Roman"/>
                <w:sz w:val="16"/>
                <w:szCs w:val="16"/>
              </w:rPr>
            </w:pPr>
          </w:p>
          <w:p w:rsidR="00CC226A"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Pr>
                <w:rFonts w:ascii="Times New Roman" w:hAnsi="Times New Roman"/>
                <w:sz w:val="16"/>
                <w:szCs w:val="16"/>
              </w:rPr>
              <w:t>Č: 25</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597B1B">
            <w:pPr>
              <w:pStyle w:val="BodyText"/>
              <w:bidi w:val="0"/>
              <w:jc w:val="center"/>
              <w:rPr>
                <w:rFonts w:ascii="Times New Roman" w:hAnsi="Times New Roman"/>
              </w:rPr>
            </w:pPr>
            <w:r w:rsidRPr="003D16E8">
              <w:rPr>
                <w:rFonts w:ascii="Times New Roman" w:hAnsi="Times New Roman"/>
              </w:rPr>
              <w:t>Článok  25</w:t>
            </w: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r w:rsidRPr="003D16E8">
              <w:rPr>
                <w:rFonts w:ascii="Times New Roman" w:hAnsi="Times New Roman"/>
              </w:rPr>
              <w:t>Povolenie neovplyvňuje občiansku a trestno-právnu zodpovednosť výrobcu a prípadne aj držiteľa povolenia na uvedenie na trh.</w:t>
            </w:r>
          </w:p>
          <w:p w:rsidR="00E75B4D"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CB5866">
              <w:rPr>
                <w:rFonts w:ascii="Times New Roman" w:hAnsi="Times New Roman"/>
                <w:sz w:val="16"/>
                <w:szCs w:val="16"/>
              </w:rPr>
              <w:t>54</w:t>
            </w:r>
          </w:p>
          <w:p w:rsidR="00E75B4D" w:rsidRPr="003D16E8">
            <w:pPr>
              <w:bidi w:val="0"/>
              <w:jc w:val="center"/>
              <w:rPr>
                <w:rFonts w:ascii="Times New Roman" w:hAnsi="Times New Roman"/>
                <w:sz w:val="16"/>
                <w:szCs w:val="16"/>
              </w:rPr>
            </w:pPr>
            <w:r w:rsidRPr="003D16E8" w:rsidR="00CB5866">
              <w:rPr>
                <w:rFonts w:ascii="Times New Roman" w:hAnsi="Times New Roman"/>
                <w:sz w:val="16"/>
                <w:szCs w:val="16"/>
              </w:rPr>
              <w:t>O: 7</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CB5866" w:rsidRPr="003D16E8" w:rsidP="00CB5866">
            <w:pPr>
              <w:bidi w:val="0"/>
              <w:rPr>
                <w:rFonts w:ascii="Times New Roman" w:hAnsi="Times New Roman"/>
              </w:rPr>
            </w:pPr>
            <w:r w:rsidRPr="003D16E8">
              <w:rPr>
                <w:rFonts w:ascii="Times New Roman" w:hAnsi="Times New Roman"/>
              </w:rPr>
              <w:t>(7) Registrácia humánneho lieku nezbavuje výrobcu humánneho lieku a držiteľa registrácie humánneho lieku občianskej zodpovednosti a trestnoprávnej zodpovednosti za prípadné škody, ktoré vznikli pri používaní lieku v súlade so schváleným súhrnom charakteristických vlastností humánneho lieku a s písomnou informáciou pre používateľa humánneho lieku.</w:t>
            </w:r>
          </w:p>
          <w:p w:rsidR="00E75B4D" w:rsidRPr="003D16E8" w:rsidP="005C76F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rPr>
          <w:cantSplit/>
        </w:trPr>
        <w:tc>
          <w:tcPr>
            <w:tcW w:w="6187" w:type="dxa"/>
            <w:gridSpan w:val="3"/>
            <w:tcBorders>
              <w:top w:val="single" w:sz="4" w:space="0" w:color="auto"/>
              <w:left w:val="single" w:sz="4" w:space="0" w:color="auto"/>
              <w:bottom w:val="single" w:sz="4" w:space="0" w:color="auto"/>
              <w:right w:val="single" w:sz="4" w:space="0" w:color="auto"/>
            </w:tcBorders>
            <w:textDirection w:val="lrTb"/>
            <w:vAlign w:val="top"/>
          </w:tcPr>
          <w:p w:rsidR="00E75B4D" w:rsidRPr="003D16E8" w:rsidP="00E35069">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8447" w:type="dxa"/>
            <w:gridSpan w:val="8"/>
            <w:tcBorders>
              <w:top w:val="single" w:sz="4" w:space="0" w:color="auto"/>
              <w:left w:val="single" w:sz="4" w:space="0" w:color="auto"/>
              <w:bottom w:val="single" w:sz="4" w:space="0" w:color="auto"/>
              <w:right w:val="single" w:sz="4" w:space="0" w:color="auto"/>
            </w:tcBorders>
            <w:textDirection w:val="lrTb"/>
            <w:vAlign w:val="top"/>
          </w:tcPr>
          <w:p w:rsidR="00E75B4D" w:rsidRPr="003D16E8" w:rsidP="00E35069">
            <w:pPr>
              <w:pStyle w:val="BodyText"/>
              <w:bidi w:val="0"/>
              <w:spacing w:before="40" w:after="40"/>
              <w:jc w:val="left"/>
              <w:rPr>
                <w:rFonts w:ascii="Times New Roman" w:hAnsi="Times New Roman"/>
                <w:b/>
                <w:bCs/>
              </w:rPr>
            </w:pPr>
            <w:r w:rsidRPr="003D16E8">
              <w:rPr>
                <w:rFonts w:ascii="Times New Roman" w:hAnsi="Times New Roman"/>
                <w:b/>
                <w:bCs/>
              </w:rPr>
              <w:t>Návrh zákona o liekoch a zdravotníckych pomôckach</w:t>
            </w:r>
          </w:p>
          <w:p w:rsidR="00E75B4D" w:rsidRPr="003D16E8" w:rsidP="00E35069">
            <w:pPr>
              <w:bidi w:val="0"/>
              <w:rPr>
                <w:rFonts w:ascii="Times New Roman" w:hAnsi="Times New Roman"/>
                <w:b/>
              </w:rPr>
            </w:pPr>
          </w:p>
          <w:p w:rsidR="00E75B4D" w:rsidRPr="003D16E8" w:rsidP="00E35069">
            <w:pPr>
              <w:pStyle w:val="BodyText"/>
              <w:bidi w:val="0"/>
              <w:ind w:left="70"/>
              <w:jc w:val="left"/>
              <w:rPr>
                <w:rFonts w:ascii="Times New Roman" w:hAnsi="Times New Roman"/>
                <w:b/>
                <w:bCs/>
                <w:sz w:val="20"/>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3</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4</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Š</w:t>
            </w:r>
          </w:p>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Pr>
                <w:rFonts w:ascii="Times New Roman" w:hAnsi="Times New Roman"/>
                <w:sz w:val="16"/>
                <w:szCs w:val="16"/>
              </w:rPr>
              <w:t>Č: 26</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1</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P: a</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P: b</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P: c</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2</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3</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573B74">
            <w:pPr>
              <w:pStyle w:val="BodyText"/>
              <w:bidi w:val="0"/>
              <w:jc w:val="left"/>
              <w:outlineLvl w:val="0"/>
              <w:rPr>
                <w:rFonts w:ascii="Times New Roman" w:hAnsi="Times New Roman"/>
              </w:rPr>
            </w:pPr>
            <w:r w:rsidRPr="003D16E8">
              <w:rPr>
                <w:rFonts w:ascii="Times New Roman" w:hAnsi="Times New Roman"/>
              </w:rPr>
              <w:t>Článok  26</w:t>
            </w:r>
          </w:p>
          <w:p w:rsidR="00E75B4D" w:rsidRPr="003D16E8" w:rsidP="00573B74">
            <w:pPr>
              <w:pStyle w:val="BodyText"/>
              <w:bidi w:val="0"/>
              <w:jc w:val="left"/>
              <w:rPr>
                <w:rFonts w:ascii="Times New Roman" w:hAnsi="Times New Roman"/>
              </w:rPr>
            </w:pPr>
          </w:p>
          <w:p w:rsidR="00E75B4D" w:rsidRPr="003D16E8" w:rsidP="003A21C5">
            <w:pPr>
              <w:pStyle w:val="Styl1"/>
              <w:numPr>
                <w:ilvl w:val="2"/>
                <w:numId w:val="67"/>
              </w:numPr>
              <w:tabs>
                <w:tab w:val="num" w:pos="360"/>
                <w:tab w:val="clear" w:pos="567"/>
                <w:tab w:val="clear" w:pos="709"/>
                <w:tab w:val="clear" w:pos="927"/>
              </w:tabs>
              <w:bidi w:val="0"/>
              <w:ind w:left="0" w:firstLine="0"/>
              <w:jc w:val="left"/>
              <w:rPr>
                <w:rFonts w:ascii="Times New Roman" w:hAnsi="Times New Roman"/>
              </w:rPr>
            </w:pPr>
            <w:r w:rsidRPr="003D16E8">
              <w:rPr>
                <w:rFonts w:ascii="Times New Roman" w:hAnsi="Times New Roman"/>
              </w:rPr>
              <w:t>Vydanie povolenia na uvedenie na trh sa zamietne, ak je po overení údajov a dokumentov uvedených v článkoch 8, 10, 10a, 10b a 10c sa zistí, že:</w:t>
            </w:r>
          </w:p>
          <w:p w:rsidR="00E75B4D" w:rsidRPr="003D16E8" w:rsidP="00573B74">
            <w:pPr>
              <w:pStyle w:val="Styl1"/>
              <w:tabs>
                <w:tab w:val="clear" w:pos="567"/>
                <w:tab w:val="clear" w:pos="709"/>
              </w:tabs>
              <w:bidi w:val="0"/>
              <w:jc w:val="left"/>
              <w:rPr>
                <w:rFonts w:ascii="Times New Roman" w:hAnsi="Times New Roman"/>
              </w:rPr>
            </w:pPr>
          </w:p>
          <w:p w:rsidR="00E75B4D" w:rsidRPr="003D16E8" w:rsidP="003A21C5">
            <w:pPr>
              <w:pStyle w:val="Styl1"/>
              <w:numPr>
                <w:ilvl w:val="1"/>
                <w:numId w:val="68"/>
              </w:numPr>
              <w:tabs>
                <w:tab w:val="clear" w:pos="567"/>
                <w:tab w:val="clear" w:pos="709"/>
                <w:tab w:val="num" w:pos="900"/>
                <w:tab w:val="clear" w:pos="1134"/>
              </w:tabs>
              <w:bidi w:val="0"/>
              <w:ind w:hanging="774"/>
              <w:jc w:val="left"/>
              <w:rPr>
                <w:rFonts w:ascii="Times New Roman" w:hAnsi="Times New Roman"/>
              </w:rPr>
            </w:pPr>
            <w:r w:rsidRPr="003D16E8">
              <w:rPr>
                <w:rFonts w:ascii="Times New Roman" w:hAnsi="Times New Roman"/>
              </w:rPr>
              <w:t>vyváženosť rizika a prínosu sa nepovažuje za priaznivú; alebo</w:t>
            </w:r>
          </w:p>
          <w:p w:rsidR="00E75B4D" w:rsidRPr="003D16E8" w:rsidP="003A21C5">
            <w:pPr>
              <w:pStyle w:val="Styl1"/>
              <w:numPr>
                <w:ilvl w:val="1"/>
                <w:numId w:val="68"/>
              </w:numPr>
              <w:tabs>
                <w:tab w:val="clear" w:pos="567"/>
                <w:tab w:val="clear" w:pos="709"/>
                <w:tab w:val="num" w:pos="900"/>
                <w:tab w:val="clear" w:pos="1134"/>
              </w:tabs>
              <w:bidi w:val="0"/>
              <w:ind w:hanging="774"/>
              <w:jc w:val="left"/>
              <w:rPr>
                <w:rFonts w:ascii="Times New Roman" w:hAnsi="Times New Roman"/>
              </w:rPr>
            </w:pPr>
            <w:r w:rsidRPr="003D16E8">
              <w:rPr>
                <w:rFonts w:ascii="Times New Roman" w:hAnsi="Times New Roman"/>
              </w:rPr>
              <w:t>žiadateľ nedostatočne dokázal terapeutickú účinnosť lieku; alebo</w:t>
            </w:r>
          </w:p>
          <w:p w:rsidR="00E75B4D" w:rsidRPr="003D16E8" w:rsidP="003A21C5">
            <w:pPr>
              <w:pStyle w:val="Styl1"/>
              <w:numPr>
                <w:ilvl w:val="1"/>
                <w:numId w:val="68"/>
              </w:numPr>
              <w:tabs>
                <w:tab w:val="clear" w:pos="567"/>
                <w:tab w:val="clear" w:pos="709"/>
                <w:tab w:val="num" w:pos="900"/>
                <w:tab w:val="clear" w:pos="1134"/>
              </w:tabs>
              <w:bidi w:val="0"/>
              <w:ind w:hanging="774"/>
              <w:jc w:val="left"/>
              <w:rPr>
                <w:rFonts w:ascii="Times New Roman" w:hAnsi="Times New Roman"/>
              </w:rPr>
            </w:pPr>
            <w:r w:rsidRPr="003D16E8">
              <w:rPr>
                <w:rFonts w:ascii="Times New Roman" w:hAnsi="Times New Roman"/>
              </w:rPr>
              <w:t>kvalitatívne alebo kvantitatívne zloženie lieku sa líši od deklarovaného zloženia.</w:t>
            </w:r>
          </w:p>
          <w:p w:rsidR="00E75B4D" w:rsidRPr="003D16E8" w:rsidP="00573B74">
            <w:pPr>
              <w:pStyle w:val="Styl1"/>
              <w:tabs>
                <w:tab w:val="clear" w:pos="567"/>
                <w:tab w:val="clear" w:pos="709"/>
              </w:tabs>
              <w:bidi w:val="0"/>
              <w:jc w:val="left"/>
              <w:rPr>
                <w:rFonts w:ascii="Times New Roman" w:hAnsi="Times New Roman"/>
              </w:rPr>
            </w:pPr>
          </w:p>
          <w:p w:rsidR="00E75B4D" w:rsidRPr="003D16E8" w:rsidP="003A21C5">
            <w:pPr>
              <w:pStyle w:val="Styl1"/>
              <w:numPr>
                <w:ilvl w:val="2"/>
                <w:numId w:val="69"/>
              </w:numPr>
              <w:tabs>
                <w:tab w:val="num" w:pos="360"/>
                <w:tab w:val="clear" w:pos="567"/>
                <w:tab w:val="clear" w:pos="709"/>
                <w:tab w:val="clear" w:pos="927"/>
              </w:tabs>
              <w:bidi w:val="0"/>
              <w:ind w:left="0" w:firstLine="0"/>
              <w:jc w:val="left"/>
              <w:rPr>
                <w:rFonts w:ascii="Times New Roman" w:hAnsi="Times New Roman"/>
              </w:rPr>
            </w:pPr>
            <w:r w:rsidRPr="003D16E8">
              <w:rPr>
                <w:rFonts w:ascii="Times New Roman" w:hAnsi="Times New Roman"/>
              </w:rPr>
              <w:t>Vydanie povolenia bude taktiež zamietnuté, ak ktorýkoľvek z údajov alebo dokumentov predložených na podporu žiadosti nevyhovuje článkom 8, 10, 10a, 10b a 10c.</w:t>
            </w:r>
          </w:p>
          <w:p w:rsidR="00E75B4D" w:rsidRPr="003D16E8" w:rsidP="00573B74">
            <w:pPr>
              <w:pStyle w:val="Styl1"/>
              <w:bidi w:val="0"/>
              <w:jc w:val="left"/>
              <w:rPr>
                <w:rFonts w:ascii="Times New Roman" w:hAnsi="Times New Roman"/>
              </w:rPr>
            </w:pPr>
          </w:p>
          <w:p w:rsidR="00E75B4D" w:rsidRPr="003D16E8" w:rsidP="00573B74">
            <w:pPr>
              <w:pStyle w:val="Styl1"/>
              <w:bidi w:val="0"/>
              <w:jc w:val="left"/>
              <w:rPr>
                <w:rFonts w:ascii="Times New Roman" w:hAnsi="Times New Roman"/>
              </w:rPr>
            </w:pPr>
          </w:p>
          <w:p w:rsidR="00E75B4D" w:rsidRPr="003D16E8" w:rsidP="00573B74">
            <w:pPr>
              <w:pStyle w:val="Styl1"/>
              <w:bidi w:val="0"/>
              <w:jc w:val="left"/>
              <w:rPr>
                <w:rFonts w:ascii="Times New Roman" w:hAnsi="Times New Roman"/>
              </w:rPr>
            </w:pPr>
          </w:p>
          <w:p w:rsidR="00E75B4D" w:rsidRPr="003D16E8" w:rsidP="003A21C5">
            <w:pPr>
              <w:pStyle w:val="Styl1"/>
              <w:numPr>
                <w:ilvl w:val="2"/>
                <w:numId w:val="69"/>
              </w:numPr>
              <w:tabs>
                <w:tab w:val="num" w:pos="360"/>
                <w:tab w:val="clear" w:pos="567"/>
                <w:tab w:val="clear" w:pos="709"/>
                <w:tab w:val="clear" w:pos="927"/>
              </w:tabs>
              <w:bidi w:val="0"/>
              <w:ind w:left="0" w:firstLine="0"/>
              <w:jc w:val="left"/>
              <w:rPr>
                <w:rFonts w:ascii="Times New Roman" w:hAnsi="Times New Roman"/>
              </w:rPr>
            </w:pPr>
            <w:r w:rsidRPr="003D16E8">
              <w:rPr>
                <w:rFonts w:ascii="Times New Roman" w:hAnsi="Times New Roman"/>
              </w:rPr>
              <w:t>Žiadateľ alebo držiteľ povolenia na uvedenie na trh je zodpovedný za presnosť predložených dokumentov a údajov.</w:t>
            </w:r>
          </w:p>
          <w:p w:rsidR="00E75B4D" w:rsidRPr="003D16E8" w:rsidP="00573B74">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spacing w:line="480" w:lineRule="auto"/>
              <w:jc w:val="center"/>
              <w:rPr>
                <w:rFonts w:ascii="Times New Roman" w:hAnsi="Times New Roman"/>
                <w:sz w:val="16"/>
                <w:szCs w:val="16"/>
              </w:rPr>
            </w:pPr>
            <w:r w:rsidRPr="003D16E8">
              <w:rPr>
                <w:rFonts w:ascii="Times New Roman" w:hAnsi="Times New Roman"/>
                <w:sz w:val="16"/>
                <w:szCs w:val="16"/>
              </w:rPr>
              <w:t xml:space="preserve">§ </w:t>
            </w:r>
            <w:r w:rsidRPr="003D16E8" w:rsidR="00F44ECD">
              <w:rPr>
                <w:rFonts w:ascii="Times New Roman" w:hAnsi="Times New Roman"/>
                <w:sz w:val="16"/>
                <w:szCs w:val="16"/>
              </w:rPr>
              <w:t>53</w:t>
            </w:r>
          </w:p>
          <w:p w:rsidR="00E75B4D" w:rsidRPr="003D16E8">
            <w:pPr>
              <w:bidi w:val="0"/>
              <w:spacing w:line="480" w:lineRule="auto"/>
              <w:jc w:val="center"/>
              <w:rPr>
                <w:rFonts w:ascii="Times New Roman" w:hAnsi="Times New Roman"/>
                <w:sz w:val="16"/>
                <w:szCs w:val="16"/>
              </w:rPr>
            </w:pPr>
            <w:r w:rsidRPr="003D16E8" w:rsidR="00F44ECD">
              <w:rPr>
                <w:rFonts w:ascii="Times New Roman" w:hAnsi="Times New Roman"/>
                <w:sz w:val="16"/>
                <w:szCs w:val="16"/>
              </w:rPr>
              <w:t>O: 1</w:t>
            </w:r>
          </w:p>
          <w:p w:rsidR="00E75B4D" w:rsidRPr="003D16E8">
            <w:pPr>
              <w:bidi w:val="0"/>
              <w:spacing w:line="480" w:lineRule="auto"/>
              <w:jc w:val="center"/>
              <w:rPr>
                <w:rFonts w:ascii="Times New Roman" w:hAnsi="Times New Roman"/>
                <w:sz w:val="16"/>
                <w:szCs w:val="16"/>
              </w:rPr>
            </w:pPr>
            <w:r w:rsidRPr="003D16E8">
              <w:rPr>
                <w:rFonts w:ascii="Times New Roman" w:hAnsi="Times New Roman"/>
                <w:sz w:val="16"/>
                <w:szCs w:val="16"/>
              </w:rPr>
              <w:t>P: a</w:t>
            </w:r>
          </w:p>
          <w:p w:rsidR="00E75B4D" w:rsidRPr="003D16E8">
            <w:pPr>
              <w:bidi w:val="0"/>
              <w:spacing w:line="480" w:lineRule="auto"/>
              <w:jc w:val="center"/>
              <w:rPr>
                <w:rFonts w:ascii="Times New Roman" w:hAnsi="Times New Roman"/>
                <w:sz w:val="16"/>
                <w:szCs w:val="16"/>
              </w:rPr>
            </w:pPr>
          </w:p>
          <w:p w:rsidR="00F44ECD" w:rsidRPr="003D16E8">
            <w:pPr>
              <w:bidi w:val="0"/>
              <w:spacing w:line="480" w:lineRule="auto"/>
              <w:jc w:val="center"/>
              <w:rPr>
                <w:rFonts w:ascii="Times New Roman" w:hAnsi="Times New Roman"/>
                <w:sz w:val="16"/>
                <w:szCs w:val="16"/>
              </w:rPr>
            </w:pPr>
          </w:p>
          <w:p w:rsidR="00F44ECD" w:rsidRPr="003D16E8">
            <w:pPr>
              <w:bidi w:val="0"/>
              <w:spacing w:line="480" w:lineRule="auto"/>
              <w:jc w:val="center"/>
              <w:rPr>
                <w:rFonts w:ascii="Times New Roman" w:hAnsi="Times New Roman"/>
                <w:sz w:val="16"/>
                <w:szCs w:val="16"/>
              </w:rPr>
            </w:pPr>
          </w:p>
          <w:p w:rsidR="00E75B4D" w:rsidRPr="003D16E8">
            <w:pPr>
              <w:bidi w:val="0"/>
              <w:spacing w:line="480" w:lineRule="auto"/>
              <w:jc w:val="center"/>
              <w:rPr>
                <w:rFonts w:ascii="Times New Roman" w:hAnsi="Times New Roman"/>
                <w:sz w:val="16"/>
                <w:szCs w:val="16"/>
              </w:rPr>
            </w:pPr>
            <w:r w:rsidRPr="003D16E8">
              <w:rPr>
                <w:rFonts w:ascii="Times New Roman" w:hAnsi="Times New Roman"/>
                <w:sz w:val="16"/>
                <w:szCs w:val="16"/>
              </w:rPr>
              <w:t>P: b</w:t>
            </w:r>
          </w:p>
          <w:p w:rsidR="00E75B4D" w:rsidRPr="003D16E8">
            <w:pPr>
              <w:bidi w:val="0"/>
              <w:spacing w:line="480" w:lineRule="auto"/>
              <w:jc w:val="center"/>
              <w:rPr>
                <w:rFonts w:ascii="Times New Roman" w:hAnsi="Times New Roman"/>
                <w:sz w:val="16"/>
                <w:szCs w:val="16"/>
              </w:rPr>
            </w:pPr>
          </w:p>
          <w:p w:rsidR="00E75B4D" w:rsidRPr="003D16E8">
            <w:pPr>
              <w:bidi w:val="0"/>
              <w:spacing w:line="480" w:lineRule="auto"/>
              <w:jc w:val="center"/>
              <w:rPr>
                <w:rFonts w:ascii="Times New Roman" w:hAnsi="Times New Roman"/>
                <w:sz w:val="16"/>
                <w:szCs w:val="16"/>
              </w:rPr>
            </w:pPr>
            <w:r w:rsidRPr="003D16E8">
              <w:rPr>
                <w:rFonts w:ascii="Times New Roman" w:hAnsi="Times New Roman"/>
                <w:sz w:val="16"/>
                <w:szCs w:val="16"/>
              </w:rPr>
              <w:t>P: c</w:t>
            </w:r>
          </w:p>
          <w:p w:rsidR="00E75B4D" w:rsidRPr="003D16E8">
            <w:pPr>
              <w:bidi w:val="0"/>
              <w:spacing w:line="480" w:lineRule="auto"/>
              <w:jc w:val="center"/>
              <w:rPr>
                <w:rFonts w:ascii="Times New Roman" w:hAnsi="Times New Roman"/>
                <w:sz w:val="16"/>
                <w:szCs w:val="16"/>
              </w:rPr>
            </w:pPr>
          </w:p>
          <w:p w:rsidR="00F44ECD" w:rsidRPr="003D16E8">
            <w:pPr>
              <w:bidi w:val="0"/>
              <w:spacing w:line="480" w:lineRule="auto"/>
              <w:jc w:val="center"/>
              <w:rPr>
                <w:rFonts w:ascii="Times New Roman" w:hAnsi="Times New Roman"/>
                <w:sz w:val="16"/>
                <w:szCs w:val="16"/>
              </w:rPr>
            </w:pPr>
          </w:p>
          <w:p w:rsidR="00F44ECD" w:rsidRPr="003D16E8">
            <w:pPr>
              <w:bidi w:val="0"/>
              <w:spacing w:line="480" w:lineRule="auto"/>
              <w:jc w:val="center"/>
              <w:rPr>
                <w:rFonts w:ascii="Times New Roman" w:hAnsi="Times New Roman"/>
                <w:sz w:val="16"/>
                <w:szCs w:val="16"/>
              </w:rPr>
            </w:pPr>
          </w:p>
          <w:p w:rsidR="00E75B4D" w:rsidRPr="003D16E8">
            <w:pPr>
              <w:bidi w:val="0"/>
              <w:spacing w:line="480" w:lineRule="auto"/>
              <w:jc w:val="center"/>
              <w:rPr>
                <w:rFonts w:ascii="Times New Roman" w:hAnsi="Times New Roman"/>
                <w:sz w:val="16"/>
                <w:szCs w:val="16"/>
              </w:rPr>
            </w:pPr>
            <w:r w:rsidRPr="003D16E8">
              <w:rPr>
                <w:rFonts w:ascii="Times New Roman" w:hAnsi="Times New Roman"/>
                <w:sz w:val="16"/>
                <w:szCs w:val="16"/>
              </w:rPr>
              <w:t>P: d</w:t>
            </w:r>
          </w:p>
          <w:p w:rsidR="00E75B4D" w:rsidRPr="003D16E8">
            <w:pPr>
              <w:bidi w:val="0"/>
              <w:spacing w:line="480" w:lineRule="auto"/>
              <w:jc w:val="center"/>
              <w:rPr>
                <w:rFonts w:ascii="Times New Roman" w:hAnsi="Times New Roman"/>
                <w:sz w:val="16"/>
                <w:szCs w:val="16"/>
              </w:rPr>
            </w:pPr>
          </w:p>
          <w:p w:rsidR="00E75B4D" w:rsidRPr="003D16E8">
            <w:pPr>
              <w:bidi w:val="0"/>
              <w:spacing w:line="480" w:lineRule="auto"/>
              <w:jc w:val="center"/>
              <w:rPr>
                <w:rFonts w:ascii="Times New Roman" w:hAnsi="Times New Roman"/>
                <w:sz w:val="16"/>
                <w:szCs w:val="16"/>
              </w:rPr>
            </w:pPr>
          </w:p>
          <w:p w:rsidR="00E75B4D" w:rsidRPr="003D16E8">
            <w:pPr>
              <w:bidi w:val="0"/>
              <w:spacing w:line="480" w:lineRule="auto"/>
              <w:jc w:val="center"/>
              <w:rPr>
                <w:rFonts w:ascii="Times New Roman" w:hAnsi="Times New Roman"/>
                <w:sz w:val="16"/>
                <w:szCs w:val="16"/>
              </w:rPr>
            </w:pPr>
          </w:p>
          <w:p w:rsidR="00E75B4D" w:rsidRPr="003D16E8">
            <w:pPr>
              <w:bidi w:val="0"/>
              <w:spacing w:line="480" w:lineRule="auto"/>
              <w:jc w:val="center"/>
              <w:rPr>
                <w:rFonts w:ascii="Times New Roman" w:hAnsi="Times New Roman"/>
                <w:sz w:val="16"/>
                <w:szCs w:val="16"/>
              </w:rPr>
            </w:pPr>
          </w:p>
          <w:p w:rsidR="00E75B4D" w:rsidRPr="003D16E8">
            <w:pPr>
              <w:bidi w:val="0"/>
              <w:spacing w:line="480" w:lineRule="auto"/>
              <w:jc w:val="center"/>
              <w:rPr>
                <w:rFonts w:ascii="Times New Roman" w:hAnsi="Times New Roman"/>
                <w:sz w:val="16"/>
                <w:szCs w:val="16"/>
              </w:rPr>
            </w:pPr>
          </w:p>
          <w:p w:rsidR="00E75B4D" w:rsidRPr="003D16E8" w:rsidP="00F44ECD">
            <w:pPr>
              <w:bidi w:val="0"/>
              <w:spacing w:line="480" w:lineRule="auto"/>
              <w:jc w:val="center"/>
              <w:rPr>
                <w:rFonts w:ascii="Times New Roman" w:hAnsi="Times New Roman"/>
                <w:sz w:val="16"/>
                <w:szCs w:val="16"/>
                <w:vertAlign w:val="superscript"/>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44ECD" w:rsidRPr="003D16E8" w:rsidP="00F44ECD">
            <w:pPr>
              <w:bidi w:val="0"/>
              <w:rPr>
                <w:rFonts w:ascii="Times New Roman" w:hAnsi="Times New Roman"/>
              </w:rPr>
            </w:pPr>
            <w:r w:rsidRPr="003D16E8">
              <w:rPr>
                <w:rFonts w:ascii="Times New Roman" w:hAnsi="Times New Roman"/>
              </w:rPr>
              <w:t>(1) Štátny ústav rozhodne o zamietnutí žiadosti o registráciu humánneho lieku, ak</w:t>
            </w:r>
          </w:p>
          <w:p w:rsidR="00F44ECD" w:rsidRPr="003D16E8" w:rsidP="00F44ECD">
            <w:pPr>
              <w:bidi w:val="0"/>
              <w:rPr>
                <w:rFonts w:ascii="Times New Roman" w:hAnsi="Times New Roman"/>
              </w:rPr>
            </w:pPr>
          </w:p>
          <w:p w:rsidR="00F44ECD" w:rsidRPr="003D16E8" w:rsidP="00F44ECD">
            <w:pPr>
              <w:bidi w:val="0"/>
              <w:rPr>
                <w:rFonts w:ascii="Times New Roman" w:hAnsi="Times New Roman"/>
                <w:b/>
              </w:rPr>
            </w:pPr>
            <w:r w:rsidRPr="003D16E8">
              <w:rPr>
                <w:rFonts w:ascii="Times New Roman" w:hAnsi="Times New Roman"/>
              </w:rPr>
              <w:t xml:space="preserve">a) </w:t>
            </w:r>
            <w:r w:rsidRPr="003D16E8">
              <w:rPr>
                <w:rFonts w:ascii="Times New Roman" w:hAnsi="Times New Roman"/>
                <w:b/>
              </w:rPr>
              <w:t xml:space="preserve">humánny produkt nespĺňa požiadavky na kvalitný, bezpečný a účinný humánny liek, </w:t>
            </w:r>
          </w:p>
          <w:p w:rsidR="00F44ECD" w:rsidRPr="003D16E8" w:rsidP="00F44ECD">
            <w:pPr>
              <w:bidi w:val="0"/>
              <w:rPr>
                <w:rFonts w:ascii="Times New Roman" w:hAnsi="Times New Roman"/>
              </w:rPr>
            </w:pPr>
          </w:p>
          <w:p w:rsidR="00F44ECD" w:rsidRPr="003D16E8" w:rsidP="00F44ECD">
            <w:pPr>
              <w:bidi w:val="0"/>
              <w:rPr>
                <w:rFonts w:ascii="Times New Roman" w:hAnsi="Times New Roman"/>
                <w:b/>
              </w:rPr>
            </w:pPr>
            <w:r w:rsidRPr="003D16E8">
              <w:rPr>
                <w:rFonts w:ascii="Times New Roman" w:hAnsi="Times New Roman"/>
              </w:rPr>
              <w:t xml:space="preserve">b) </w:t>
            </w:r>
            <w:r w:rsidRPr="003D16E8">
              <w:rPr>
                <w:rFonts w:ascii="Times New Roman" w:hAnsi="Times New Roman"/>
                <w:b/>
              </w:rPr>
              <w:t>humánny produkt nemá deklarované kvalitatívne a kvantitatívne látkové zloženie,</w:t>
            </w:r>
          </w:p>
          <w:p w:rsidR="00F44ECD" w:rsidRPr="003D16E8" w:rsidP="00F44ECD">
            <w:pPr>
              <w:bidi w:val="0"/>
              <w:rPr>
                <w:rFonts w:ascii="Times New Roman" w:hAnsi="Times New Roman"/>
              </w:rPr>
            </w:pPr>
            <w:r w:rsidRPr="003D16E8">
              <w:rPr>
                <w:rFonts w:ascii="Times New Roman" w:hAnsi="Times New Roman"/>
              </w:rPr>
              <w:t xml:space="preserve"> </w:t>
            </w:r>
          </w:p>
          <w:p w:rsidR="00F44ECD" w:rsidRPr="003D16E8" w:rsidP="00F44ECD">
            <w:pPr>
              <w:bidi w:val="0"/>
              <w:rPr>
                <w:rFonts w:ascii="Times New Roman" w:hAnsi="Times New Roman"/>
                <w:b/>
              </w:rPr>
            </w:pPr>
            <w:r w:rsidRPr="003D16E8">
              <w:rPr>
                <w:rFonts w:ascii="Times New Roman" w:hAnsi="Times New Roman"/>
              </w:rPr>
              <w:t xml:space="preserve">c) </w:t>
            </w:r>
            <w:r w:rsidRPr="003D16E8">
              <w:rPr>
                <w:rFonts w:ascii="Times New Roman" w:hAnsi="Times New Roman"/>
                <w:b/>
              </w:rPr>
              <w:t>vyváženosť prínosov a rizík spojených s používaním humánneho lieku je nepriaznivá,</w:t>
            </w:r>
          </w:p>
          <w:p w:rsidR="00F44ECD" w:rsidRPr="003D16E8" w:rsidP="00F44ECD">
            <w:pPr>
              <w:bidi w:val="0"/>
              <w:rPr>
                <w:rFonts w:ascii="Times New Roman" w:hAnsi="Times New Roman"/>
              </w:rPr>
            </w:pPr>
          </w:p>
          <w:p w:rsidR="00F44ECD" w:rsidRPr="003D16E8" w:rsidP="00F44ECD">
            <w:pPr>
              <w:bidi w:val="0"/>
              <w:rPr>
                <w:rFonts w:ascii="Times New Roman" w:hAnsi="Times New Roman"/>
              </w:rPr>
            </w:pPr>
            <w:r w:rsidRPr="003D16E8">
              <w:rPr>
                <w:rFonts w:ascii="Times New Roman" w:hAnsi="Times New Roman"/>
              </w:rPr>
              <w:t>d) žiadateľ o registráciu humánneho lieku žiadosť v určenej lehote nedoplnil.</w:t>
            </w:r>
          </w:p>
          <w:p w:rsidR="00F44ECD" w:rsidRPr="003D16E8" w:rsidP="00F44ECD">
            <w:pPr>
              <w:bidi w:val="0"/>
              <w:rPr>
                <w:rFonts w:ascii="Times New Roman" w:hAnsi="Times New Roman"/>
              </w:rPr>
            </w:pPr>
            <w:r w:rsidRPr="003D16E8">
              <w:rPr>
                <w:rFonts w:ascii="Times New Roman" w:hAnsi="Times New Roman"/>
              </w:rPr>
              <w:t xml:space="preserve"> </w:t>
            </w:r>
          </w:p>
          <w:p w:rsidR="00F44ECD" w:rsidRPr="003D16E8" w:rsidP="00F44ECD">
            <w:pPr>
              <w:bidi w:val="0"/>
              <w:rPr>
                <w:rFonts w:ascii="Times New Roman" w:hAnsi="Times New Roman"/>
              </w:rPr>
            </w:pPr>
            <w:r w:rsidRPr="003D16E8">
              <w:rPr>
                <w:rFonts w:ascii="Times New Roman" w:hAnsi="Times New Roman"/>
              </w:rPr>
              <w:t>(2) Štátny ústav môže zamietnuť žiadosť o registráciu humánneho lieku, ak humánny produkt nedosahuje najmenej rovnaké hodnoty kvality, bezpečnosti a účinnosti ako porovnateľný humánny liek, ktorý je už registrovaný.</w:t>
            </w:r>
          </w:p>
          <w:p w:rsidR="00E75B4D" w:rsidRPr="003D16E8" w:rsidP="00F44ECD">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rPr>
          <w:cantSplit/>
        </w:trPr>
        <w:tc>
          <w:tcPr>
            <w:tcW w:w="6187" w:type="dxa"/>
            <w:gridSpan w:val="3"/>
            <w:tcBorders>
              <w:top w:val="single" w:sz="4" w:space="0" w:color="auto"/>
              <w:left w:val="single" w:sz="4" w:space="0" w:color="auto"/>
              <w:bottom w:val="single" w:sz="4" w:space="0" w:color="auto"/>
              <w:right w:val="single" w:sz="4" w:space="0" w:color="auto"/>
            </w:tcBorders>
            <w:textDirection w:val="lrTb"/>
            <w:vAlign w:val="top"/>
          </w:tcPr>
          <w:p w:rsidR="00E75B4D" w:rsidRPr="003D16E8" w:rsidP="00E35069">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8447" w:type="dxa"/>
            <w:gridSpan w:val="8"/>
            <w:tcBorders>
              <w:top w:val="single" w:sz="4" w:space="0" w:color="auto"/>
              <w:left w:val="single" w:sz="4" w:space="0" w:color="auto"/>
              <w:bottom w:val="single" w:sz="4" w:space="0" w:color="auto"/>
              <w:right w:val="single" w:sz="4" w:space="0" w:color="auto"/>
            </w:tcBorders>
            <w:textDirection w:val="lrTb"/>
            <w:vAlign w:val="top"/>
          </w:tcPr>
          <w:p w:rsidR="00E75B4D" w:rsidRPr="003D16E8" w:rsidP="00E35069">
            <w:pPr>
              <w:pStyle w:val="BodyText"/>
              <w:bidi w:val="0"/>
              <w:spacing w:before="40" w:after="40"/>
              <w:jc w:val="left"/>
              <w:rPr>
                <w:rFonts w:ascii="Times New Roman" w:hAnsi="Times New Roman"/>
                <w:b/>
                <w:bCs/>
              </w:rPr>
            </w:pPr>
            <w:r w:rsidRPr="003D16E8">
              <w:rPr>
                <w:rFonts w:ascii="Times New Roman" w:hAnsi="Times New Roman"/>
                <w:b/>
                <w:bCs/>
              </w:rPr>
              <w:t>Návrh zákona o liekoch a zdravotníckych pomôckach</w:t>
            </w:r>
          </w:p>
          <w:p w:rsidR="00E75B4D" w:rsidRPr="003D16E8" w:rsidP="00E35069">
            <w:pPr>
              <w:bidi w:val="0"/>
              <w:rPr>
                <w:rFonts w:ascii="Times New Roman" w:hAnsi="Times New Roman"/>
                <w:b/>
              </w:rPr>
            </w:pPr>
          </w:p>
          <w:p w:rsidR="00E75B4D" w:rsidRPr="003D16E8" w:rsidP="00E35069">
            <w:pPr>
              <w:pStyle w:val="BodyText"/>
              <w:bidi w:val="0"/>
              <w:ind w:left="70"/>
              <w:jc w:val="left"/>
              <w:rPr>
                <w:rFonts w:ascii="Times New Roman" w:hAnsi="Times New Roman"/>
                <w:b/>
                <w:bCs/>
                <w:sz w:val="20"/>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3</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4</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Š</w:t>
            </w:r>
          </w:p>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Č: 27</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A160E8">
            <w:pPr>
              <w:pStyle w:val="BodyText"/>
              <w:bidi w:val="0"/>
              <w:ind w:left="540" w:hanging="540"/>
              <w:jc w:val="center"/>
              <w:rPr>
                <w:rFonts w:ascii="Times New Roman" w:hAnsi="Times New Roman"/>
              </w:rPr>
            </w:pPr>
            <w:r w:rsidRPr="003D16E8">
              <w:rPr>
                <w:rFonts w:ascii="Times New Roman" w:hAnsi="Times New Roman"/>
              </w:rPr>
              <w:t>KAPITOLA   4</w:t>
            </w:r>
          </w:p>
          <w:p w:rsidR="00E75B4D" w:rsidRPr="003D16E8" w:rsidP="007B3F06">
            <w:pPr>
              <w:pStyle w:val="BodyText"/>
              <w:bidi w:val="0"/>
              <w:ind w:left="540" w:hanging="540"/>
              <w:jc w:val="left"/>
              <w:rPr>
                <w:rFonts w:ascii="Times New Roman" w:hAnsi="Times New Roman"/>
              </w:rPr>
            </w:pPr>
          </w:p>
          <w:p w:rsidR="00E75B4D" w:rsidRPr="003D16E8" w:rsidP="00A160E8">
            <w:pPr>
              <w:pStyle w:val="BodyText"/>
              <w:bidi w:val="0"/>
              <w:jc w:val="center"/>
              <w:rPr>
                <w:rFonts w:ascii="Times New Roman" w:hAnsi="Times New Roman"/>
                <w:b/>
                <w:bCs/>
              </w:rPr>
            </w:pPr>
            <w:r w:rsidRPr="003D16E8">
              <w:rPr>
                <w:rFonts w:ascii="Times New Roman" w:hAnsi="Times New Roman"/>
                <w:b/>
                <w:bCs/>
              </w:rPr>
              <w:t>Postup vzájomného uznávania a decentralizovaný postup</w:t>
            </w:r>
          </w:p>
          <w:p w:rsidR="00E75B4D" w:rsidRPr="003D16E8" w:rsidP="007B3F06">
            <w:pPr>
              <w:pStyle w:val="BodyText"/>
              <w:bidi w:val="0"/>
              <w:ind w:left="540" w:hanging="540"/>
              <w:jc w:val="left"/>
              <w:rPr>
                <w:rFonts w:ascii="Times New Roman" w:hAnsi="Times New Roman"/>
              </w:rPr>
            </w:pPr>
          </w:p>
          <w:p w:rsidR="00E75B4D" w:rsidRPr="003D16E8" w:rsidP="002D0117">
            <w:pPr>
              <w:pStyle w:val="BodyText"/>
              <w:bidi w:val="0"/>
              <w:ind w:left="540" w:hanging="540"/>
              <w:jc w:val="center"/>
              <w:rPr>
                <w:rFonts w:ascii="Times New Roman" w:hAnsi="Times New Roman"/>
              </w:rPr>
            </w:pPr>
            <w:r w:rsidRPr="003D16E8">
              <w:rPr>
                <w:rFonts w:ascii="Times New Roman" w:hAnsi="Times New Roman"/>
              </w:rPr>
              <w:t>Článok   27</w:t>
            </w:r>
          </w:p>
          <w:p w:rsidR="00E75B4D" w:rsidRPr="003D16E8" w:rsidP="007B3F06">
            <w:pPr>
              <w:pStyle w:val="BodyText"/>
              <w:bidi w:val="0"/>
              <w:ind w:left="540" w:hanging="540"/>
              <w:jc w:val="left"/>
              <w:rPr>
                <w:rFonts w:ascii="Times New Roman" w:hAnsi="Times New Roman"/>
              </w:rPr>
            </w:pPr>
          </w:p>
          <w:p w:rsidR="00E75B4D" w:rsidRPr="003D16E8" w:rsidP="007B3F06">
            <w:pPr>
              <w:pStyle w:val="Styl1"/>
              <w:numPr>
                <w:ilvl w:val="2"/>
                <w:numId w:val="70"/>
              </w:numPr>
              <w:tabs>
                <w:tab w:val="clear" w:pos="567"/>
                <w:tab w:val="clear" w:pos="709"/>
              </w:tabs>
              <w:bidi w:val="0"/>
              <w:ind w:firstLine="0"/>
              <w:jc w:val="left"/>
              <w:rPr>
                <w:rFonts w:ascii="Times New Roman" w:hAnsi="Times New Roman"/>
              </w:rPr>
            </w:pPr>
            <w:r w:rsidRPr="003D16E8">
              <w:rPr>
                <w:rFonts w:ascii="Times New Roman" w:hAnsi="Times New Roman"/>
              </w:rPr>
              <w:t>Bude ustanovená koordinačná skupina, ktorá sa bude zaoberať posudzovaním všetkých otázok súvisiacich s povoleniami na uvedenie na trh pre lieky v dvoch alebo viacerých členských štátoch v súlade s postupmi uvedenými v tejto kapitole. Agentúra zabezpečí sekretariát tejto koordinačnej skupiny.</w:t>
            </w:r>
          </w:p>
          <w:p w:rsidR="00E75B4D" w:rsidRPr="003D16E8" w:rsidP="007B3F06">
            <w:pPr>
              <w:pStyle w:val="Styl1"/>
              <w:tabs>
                <w:tab w:val="clear" w:pos="567"/>
                <w:tab w:val="clear" w:pos="709"/>
              </w:tabs>
              <w:bidi w:val="0"/>
              <w:jc w:val="left"/>
              <w:rPr>
                <w:rFonts w:ascii="Times New Roman" w:hAnsi="Times New Roman"/>
              </w:rPr>
            </w:pPr>
          </w:p>
          <w:p w:rsidR="00E75B4D" w:rsidRPr="003D16E8" w:rsidP="007B3F06">
            <w:pPr>
              <w:pStyle w:val="Styl1"/>
              <w:numPr>
                <w:ilvl w:val="2"/>
                <w:numId w:val="70"/>
              </w:numPr>
              <w:tabs>
                <w:tab w:val="clear" w:pos="567"/>
                <w:tab w:val="clear" w:pos="709"/>
              </w:tabs>
              <w:bidi w:val="0"/>
              <w:ind w:firstLine="0"/>
              <w:jc w:val="left"/>
              <w:rPr>
                <w:rFonts w:ascii="Times New Roman" w:hAnsi="Times New Roman"/>
              </w:rPr>
            </w:pPr>
            <w:r w:rsidRPr="003D16E8">
              <w:rPr>
                <w:rFonts w:ascii="Times New Roman" w:hAnsi="Times New Roman"/>
              </w:rPr>
              <w:t>Koordinačná skupina bude pozostávať z jedného zástupcu za každý členský štát vymenovaného na obnoviteľné obdobie troch rokov. Členovia koordinačnej skupiny môžu byť sprevádzaní odborníkmi.</w:t>
            </w:r>
          </w:p>
          <w:p w:rsidR="00E75B4D" w:rsidRPr="003D16E8" w:rsidP="007B3F06">
            <w:pPr>
              <w:pStyle w:val="Styl1"/>
              <w:tabs>
                <w:tab w:val="clear" w:pos="567"/>
                <w:tab w:val="clear" w:pos="709"/>
              </w:tabs>
              <w:bidi w:val="0"/>
              <w:jc w:val="left"/>
              <w:rPr>
                <w:rFonts w:ascii="Times New Roman" w:hAnsi="Times New Roman"/>
              </w:rPr>
            </w:pPr>
          </w:p>
          <w:p w:rsidR="00E75B4D" w:rsidRPr="003D16E8" w:rsidP="007B3F06">
            <w:pPr>
              <w:pStyle w:val="Styl1"/>
              <w:numPr>
                <w:ilvl w:val="2"/>
                <w:numId w:val="70"/>
              </w:numPr>
              <w:tabs>
                <w:tab w:val="clear" w:pos="567"/>
                <w:tab w:val="clear" w:pos="709"/>
              </w:tabs>
              <w:bidi w:val="0"/>
              <w:ind w:firstLine="0"/>
              <w:jc w:val="left"/>
              <w:rPr>
                <w:rFonts w:ascii="Times New Roman" w:hAnsi="Times New Roman"/>
              </w:rPr>
            </w:pPr>
            <w:r w:rsidRPr="003D16E8">
              <w:rPr>
                <w:rFonts w:ascii="Times New Roman" w:hAnsi="Times New Roman"/>
              </w:rPr>
              <w:t>Koordinačná skupina vypracuje svoj vlastný rokovací poriadok, ktorý nadobudne účinnosť po tom, ako Komisia k nemu zaujme priaznivé stanovisko. Rokovací poriadok sa zverejní.</w:t>
            </w:r>
          </w:p>
          <w:p w:rsidR="00E75B4D" w:rsidRPr="003D16E8" w:rsidP="007B3F06">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pStyle w:val="BodyText3"/>
              <w:bidi w:val="0"/>
              <w:rPr>
                <w:rFonts w:ascii="Times New Roman" w:hAnsi="Times New Roman"/>
              </w:rPr>
            </w:pPr>
            <w:r w:rsidRPr="003D16E8">
              <w:rPr>
                <w:rFonts w:ascii="Times New Roman" w:hAnsi="Times New Roman"/>
              </w:rPr>
              <w:t>n.a.</w:t>
            </w: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rsidP="005657E6">
            <w:pPr>
              <w:bidi w:val="0"/>
              <w:jc w:val="center"/>
              <w:rPr>
                <w:rFonts w:ascii="Times New Roman" w:hAnsi="Times New Roman"/>
                <w:sz w:val="16"/>
                <w:szCs w:val="16"/>
              </w:rPr>
            </w:pPr>
            <w:r w:rsidRPr="003D16E8">
              <w:rPr>
                <w:rFonts w:ascii="Times New Roman" w:hAnsi="Times New Roman"/>
                <w:sz w:val="16"/>
                <w:szCs w:val="16"/>
              </w:rPr>
              <w:t>n.a.</w:t>
            </w:r>
          </w:p>
          <w:p w:rsidR="00E75B4D" w:rsidRPr="003D16E8" w:rsidP="005657E6">
            <w:pPr>
              <w:bidi w:val="0"/>
              <w:jc w:val="center"/>
              <w:rPr>
                <w:rFonts w:ascii="Times New Roman" w:hAnsi="Times New Roman"/>
                <w:sz w:val="16"/>
                <w:szCs w:val="16"/>
              </w:rPr>
            </w:pPr>
          </w:p>
          <w:p w:rsidR="00E75B4D" w:rsidRPr="003D16E8" w:rsidP="005657E6">
            <w:pPr>
              <w:bidi w:val="0"/>
              <w:jc w:val="center"/>
              <w:rPr>
                <w:rFonts w:ascii="Times New Roman" w:hAnsi="Times New Roman"/>
                <w:sz w:val="16"/>
                <w:szCs w:val="16"/>
              </w:rPr>
            </w:pPr>
          </w:p>
          <w:p w:rsidR="00E75B4D" w:rsidRPr="003D16E8" w:rsidP="005657E6">
            <w:pPr>
              <w:bidi w:val="0"/>
              <w:jc w:val="center"/>
              <w:rPr>
                <w:rFonts w:ascii="Times New Roman" w:hAnsi="Times New Roman"/>
                <w:sz w:val="16"/>
                <w:szCs w:val="16"/>
              </w:rPr>
            </w:pPr>
          </w:p>
          <w:p w:rsidR="00E75B4D" w:rsidRPr="003D16E8" w:rsidP="005657E6">
            <w:pPr>
              <w:bidi w:val="0"/>
              <w:jc w:val="center"/>
              <w:rPr>
                <w:rFonts w:ascii="Times New Roman" w:hAnsi="Times New Roman"/>
                <w:sz w:val="16"/>
                <w:szCs w:val="16"/>
              </w:rPr>
            </w:pPr>
          </w:p>
          <w:p w:rsidR="00E75B4D" w:rsidRPr="003D16E8" w:rsidP="005657E6">
            <w:pPr>
              <w:bidi w:val="0"/>
              <w:jc w:val="center"/>
              <w:rPr>
                <w:rFonts w:ascii="Times New Roman" w:hAnsi="Times New Roman"/>
                <w:sz w:val="16"/>
                <w:szCs w:val="16"/>
              </w:rPr>
            </w:pPr>
          </w:p>
          <w:p w:rsidR="00E75B4D" w:rsidRPr="003D16E8" w:rsidP="005657E6">
            <w:pPr>
              <w:bidi w:val="0"/>
              <w:jc w:val="center"/>
              <w:rPr>
                <w:rFonts w:ascii="Times New Roman" w:hAnsi="Times New Roman"/>
                <w:sz w:val="16"/>
                <w:szCs w:val="16"/>
              </w:rPr>
            </w:pPr>
          </w:p>
          <w:p w:rsidR="00E75B4D" w:rsidRPr="003D16E8" w:rsidP="005657E6">
            <w:pPr>
              <w:bidi w:val="0"/>
              <w:jc w:val="center"/>
              <w:rPr>
                <w:rFonts w:ascii="Times New Roman" w:hAnsi="Times New Roman"/>
                <w:sz w:val="16"/>
                <w:szCs w:val="16"/>
              </w:rPr>
            </w:pPr>
          </w:p>
          <w:p w:rsidR="00E75B4D" w:rsidRPr="003D16E8" w:rsidP="005657E6">
            <w:pPr>
              <w:bidi w:val="0"/>
              <w:jc w:val="center"/>
              <w:rPr>
                <w:rFonts w:ascii="Times New Roman" w:hAnsi="Times New Roman"/>
                <w:sz w:val="16"/>
                <w:szCs w:val="16"/>
              </w:rPr>
            </w:pPr>
          </w:p>
          <w:p w:rsidR="00E75B4D" w:rsidRPr="003D16E8" w:rsidP="005657E6">
            <w:pPr>
              <w:bidi w:val="0"/>
              <w:jc w:val="center"/>
              <w:rPr>
                <w:rFonts w:ascii="Times New Roman" w:hAnsi="Times New Roman"/>
                <w:sz w:val="16"/>
                <w:szCs w:val="16"/>
              </w:rPr>
            </w:pPr>
          </w:p>
          <w:p w:rsidR="00E75B4D" w:rsidRPr="003D16E8" w:rsidP="005657E6">
            <w:pPr>
              <w:bidi w:val="0"/>
              <w:jc w:val="center"/>
              <w:rPr>
                <w:rFonts w:ascii="Times New Roman" w:hAnsi="Times New Roman"/>
                <w:sz w:val="16"/>
                <w:szCs w:val="16"/>
              </w:rPr>
            </w:pPr>
          </w:p>
          <w:p w:rsidR="00E75B4D" w:rsidRPr="003D16E8" w:rsidP="005657E6">
            <w:pPr>
              <w:bidi w:val="0"/>
              <w:jc w:val="center"/>
              <w:rPr>
                <w:rFonts w:ascii="Times New Roman" w:hAnsi="Times New Roman"/>
                <w:sz w:val="16"/>
                <w:szCs w:val="16"/>
              </w:rPr>
            </w:pPr>
          </w:p>
          <w:p w:rsidR="00E75B4D" w:rsidRPr="003D16E8" w:rsidP="005657E6">
            <w:pPr>
              <w:bidi w:val="0"/>
              <w:jc w:val="center"/>
              <w:rPr>
                <w:rFonts w:ascii="Times New Roman" w:hAnsi="Times New Roman"/>
                <w:sz w:val="16"/>
                <w:szCs w:val="16"/>
              </w:rPr>
            </w:pPr>
            <w:r w:rsidRPr="003D16E8">
              <w:rPr>
                <w:rFonts w:ascii="Times New Roman" w:hAnsi="Times New Roman"/>
                <w:sz w:val="16"/>
                <w:szCs w:val="16"/>
              </w:rPr>
              <w:t>n.a.</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Pr>
                <w:rFonts w:ascii="Times New Roman" w:hAnsi="Times New Roman"/>
                <w:sz w:val="16"/>
                <w:szCs w:val="16"/>
              </w:rPr>
              <w:t>§ 54</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0F14EE" w:rsidRPr="003D16E8" w:rsidP="000F14EE">
            <w:pPr>
              <w:bidi w:val="0"/>
              <w:jc w:val="center"/>
              <w:rPr>
                <w:rFonts w:ascii="Times New Roman" w:hAnsi="Times New Roman"/>
                <w:b/>
              </w:rPr>
            </w:pPr>
            <w:r w:rsidRPr="003D16E8">
              <w:rPr>
                <w:rFonts w:ascii="Times New Roman" w:hAnsi="Times New Roman"/>
                <w:b/>
              </w:rPr>
              <w:t>Decentralizovaný postup registrácie humánneho lieku a postup vzájomného uznania registrácie humánneho lieku medzi členskými štátmi</w:t>
            </w:r>
          </w:p>
          <w:p w:rsidR="000F14EE" w:rsidRPr="003D16E8" w:rsidP="000F14EE">
            <w:pPr>
              <w:bidi w:val="0"/>
              <w:jc w:val="center"/>
              <w:rPr>
                <w:rFonts w:ascii="Times New Roman" w:hAnsi="Times New Roman"/>
                <w:b/>
              </w:rPr>
            </w:pPr>
            <w:r w:rsidRPr="003D16E8">
              <w:rPr>
                <w:rFonts w:ascii="Times New Roman" w:hAnsi="Times New Roman"/>
                <w:b/>
              </w:rPr>
              <w:t xml:space="preserve">§ 57 </w:t>
            </w:r>
          </w:p>
          <w:p w:rsidR="00E75B4D" w:rsidRPr="003D16E8" w:rsidP="007B3F06">
            <w:pPr>
              <w:bidi w:val="0"/>
              <w:rPr>
                <w:rFonts w:ascii="Times New Roman" w:hAnsi="Times New Roman"/>
                <w:sz w:val="16"/>
                <w:szCs w:val="16"/>
              </w:rPr>
            </w:pPr>
          </w:p>
          <w:p w:rsidR="00E75B4D" w:rsidRPr="003D16E8" w:rsidP="000F14EE">
            <w:pPr>
              <w:pStyle w:val="Styl1"/>
              <w:tabs>
                <w:tab w:val="clear" w:pos="567"/>
                <w:tab w:val="clear" w:pos="709"/>
              </w:tabs>
              <w:bidi w:val="0"/>
              <w:jc w:val="left"/>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Komisia</w:t>
            </w:r>
          </w:p>
          <w:p w:rsidR="00E75B4D" w:rsidRPr="003D16E8">
            <w:pPr>
              <w:bidi w:val="0"/>
              <w:jc w:val="center"/>
              <w:rPr>
                <w:rFonts w:ascii="Times New Roman" w:hAnsi="Times New Roman"/>
                <w:sz w:val="16"/>
                <w:szCs w:val="16"/>
              </w:rPr>
            </w:pPr>
            <w:r w:rsidRPr="003D16E8">
              <w:rPr>
                <w:rFonts w:ascii="Times New Roman" w:hAnsi="Times New Roman"/>
                <w:sz w:val="16"/>
                <w:szCs w:val="16"/>
              </w:rPr>
              <w:t>Agentúra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Pr>
                <w:rFonts w:ascii="Times New Roman" w:hAnsi="Times New Roman"/>
                <w:sz w:val="16"/>
                <w:szCs w:val="16"/>
              </w:rPr>
              <w:t>Č: 28</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1</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2</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3</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4</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5</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6</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7</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2D0117">
            <w:pPr>
              <w:pStyle w:val="BodyText"/>
              <w:bidi w:val="0"/>
              <w:jc w:val="center"/>
              <w:outlineLvl w:val="0"/>
              <w:rPr>
                <w:rFonts w:ascii="Times New Roman" w:hAnsi="Times New Roman"/>
              </w:rPr>
            </w:pPr>
            <w:r w:rsidRPr="003D16E8">
              <w:rPr>
                <w:rFonts w:ascii="Times New Roman" w:hAnsi="Times New Roman"/>
              </w:rPr>
              <w:t>Článok  28</w:t>
            </w:r>
          </w:p>
          <w:p w:rsidR="00E75B4D" w:rsidRPr="003D16E8" w:rsidP="007B3F06">
            <w:pPr>
              <w:pStyle w:val="BodyText"/>
              <w:bidi w:val="0"/>
              <w:jc w:val="left"/>
              <w:rPr>
                <w:rFonts w:ascii="Times New Roman" w:hAnsi="Times New Roman"/>
              </w:rPr>
            </w:pPr>
          </w:p>
          <w:p w:rsidR="00E75B4D" w:rsidRPr="003D16E8" w:rsidP="007B3F06">
            <w:pPr>
              <w:pStyle w:val="Styl1"/>
              <w:numPr>
                <w:ilvl w:val="2"/>
                <w:numId w:val="71"/>
              </w:numPr>
              <w:tabs>
                <w:tab w:val="clear" w:pos="567"/>
                <w:tab w:val="clear" w:pos="709"/>
              </w:tabs>
              <w:bidi w:val="0"/>
              <w:ind w:firstLine="0"/>
              <w:jc w:val="left"/>
              <w:rPr>
                <w:rFonts w:ascii="Times New Roman" w:hAnsi="Times New Roman"/>
              </w:rPr>
            </w:pPr>
            <w:r w:rsidRPr="003D16E8">
              <w:rPr>
                <w:rFonts w:ascii="Times New Roman" w:hAnsi="Times New Roman"/>
              </w:rPr>
              <w:t>V prípade vydania povolenia na uvedenie na trh pre liek vo viac ako jednom členskom štáte žiadateľ predloží v týchto členských štátoch žiadosť na základe identickej spisovej dokumentácie. Spisová dokumentácia bude pozostávať z informácií a dokumentov uvedených v článkoch 8, 10, 10a, 10b, 10c a 11. Predložené dokumenty budú obsahovať zoznam členských štátov zaoberajúcich sa touto žiadosťou.</w:t>
            </w:r>
          </w:p>
          <w:p w:rsidR="00E75B4D" w:rsidRPr="003D16E8" w:rsidP="007B3F06">
            <w:pPr>
              <w:pStyle w:val="Styl1"/>
              <w:tabs>
                <w:tab w:val="clear" w:pos="567"/>
                <w:tab w:val="clear" w:pos="709"/>
              </w:tabs>
              <w:bidi w:val="0"/>
              <w:jc w:val="left"/>
              <w:rPr>
                <w:rFonts w:ascii="Times New Roman" w:hAnsi="Times New Roman"/>
              </w:rPr>
            </w:pPr>
          </w:p>
          <w:p w:rsidR="00E75B4D" w:rsidRPr="003D16E8" w:rsidP="007B3F06">
            <w:pPr>
              <w:pStyle w:val="Styl1"/>
              <w:bidi w:val="0"/>
              <w:ind w:firstLine="360"/>
              <w:jc w:val="left"/>
              <w:rPr>
                <w:rFonts w:ascii="Times New Roman" w:hAnsi="Times New Roman"/>
              </w:rPr>
            </w:pPr>
            <w:r w:rsidRPr="003D16E8">
              <w:rPr>
                <w:rFonts w:ascii="Times New Roman" w:hAnsi="Times New Roman"/>
              </w:rPr>
              <w:t>Žiadateľ požiada jeden členský štát, aby vystupoval v úlohe „referenčného členského štátu“ a aby vypracoval hodnotiacu správu o lieku v súlade s odsekmi 2 alebo 3.</w:t>
            </w:r>
          </w:p>
          <w:p w:rsidR="00E75B4D" w:rsidRPr="003D16E8" w:rsidP="007B3F06">
            <w:pPr>
              <w:pStyle w:val="Styl1"/>
              <w:tabs>
                <w:tab w:val="clear" w:pos="567"/>
                <w:tab w:val="clear" w:pos="709"/>
              </w:tabs>
              <w:bidi w:val="0"/>
              <w:ind w:left="567"/>
              <w:jc w:val="left"/>
              <w:rPr>
                <w:rFonts w:ascii="Times New Roman" w:hAnsi="Times New Roman"/>
              </w:rPr>
            </w:pPr>
          </w:p>
          <w:p w:rsidR="00E75B4D" w:rsidRPr="003D16E8" w:rsidP="007B3F06">
            <w:pPr>
              <w:pStyle w:val="Styl1"/>
              <w:tabs>
                <w:tab w:val="clear" w:pos="567"/>
                <w:tab w:val="clear" w:pos="709"/>
              </w:tabs>
              <w:bidi w:val="0"/>
              <w:ind w:left="567"/>
              <w:jc w:val="left"/>
              <w:rPr>
                <w:rFonts w:ascii="Times New Roman" w:hAnsi="Times New Roman"/>
              </w:rPr>
            </w:pPr>
          </w:p>
          <w:p w:rsidR="00E75B4D" w:rsidRPr="003D16E8" w:rsidP="007B3F06">
            <w:pPr>
              <w:pStyle w:val="Styl1"/>
              <w:tabs>
                <w:tab w:val="clear" w:pos="567"/>
                <w:tab w:val="clear" w:pos="709"/>
              </w:tabs>
              <w:bidi w:val="0"/>
              <w:ind w:left="567"/>
              <w:jc w:val="left"/>
              <w:rPr>
                <w:rFonts w:ascii="Times New Roman" w:hAnsi="Times New Roman"/>
              </w:rPr>
            </w:pPr>
          </w:p>
          <w:p w:rsidR="00E75B4D" w:rsidRPr="003D16E8" w:rsidP="007B3F06">
            <w:pPr>
              <w:pStyle w:val="Styl1"/>
              <w:tabs>
                <w:tab w:val="clear" w:pos="567"/>
                <w:tab w:val="clear" w:pos="709"/>
              </w:tabs>
              <w:bidi w:val="0"/>
              <w:ind w:left="567"/>
              <w:jc w:val="left"/>
              <w:rPr>
                <w:rFonts w:ascii="Times New Roman" w:hAnsi="Times New Roman"/>
              </w:rPr>
            </w:pPr>
          </w:p>
          <w:p w:rsidR="00E75B4D" w:rsidRPr="003D16E8" w:rsidP="007B3F06">
            <w:pPr>
              <w:pStyle w:val="Styl1"/>
              <w:tabs>
                <w:tab w:val="clear" w:pos="567"/>
                <w:tab w:val="clear" w:pos="709"/>
              </w:tabs>
              <w:bidi w:val="0"/>
              <w:ind w:left="567"/>
              <w:jc w:val="left"/>
              <w:rPr>
                <w:rFonts w:ascii="Times New Roman" w:hAnsi="Times New Roman"/>
              </w:rPr>
            </w:pPr>
          </w:p>
          <w:p w:rsidR="00E75B4D" w:rsidRPr="003D16E8" w:rsidP="007B3F06">
            <w:pPr>
              <w:pStyle w:val="Styl1"/>
              <w:tabs>
                <w:tab w:val="clear" w:pos="567"/>
                <w:tab w:val="clear" w:pos="709"/>
              </w:tabs>
              <w:bidi w:val="0"/>
              <w:ind w:left="567"/>
              <w:jc w:val="left"/>
              <w:rPr>
                <w:rFonts w:ascii="Times New Roman" w:hAnsi="Times New Roman"/>
              </w:rPr>
            </w:pPr>
          </w:p>
          <w:p w:rsidR="00E75B4D" w:rsidRPr="003D16E8" w:rsidP="007B3F06">
            <w:pPr>
              <w:pStyle w:val="Styl1"/>
              <w:tabs>
                <w:tab w:val="clear" w:pos="567"/>
                <w:tab w:val="clear" w:pos="709"/>
              </w:tabs>
              <w:bidi w:val="0"/>
              <w:ind w:left="567"/>
              <w:jc w:val="left"/>
              <w:rPr>
                <w:rFonts w:ascii="Times New Roman" w:hAnsi="Times New Roman"/>
              </w:rPr>
            </w:pPr>
          </w:p>
          <w:p w:rsidR="00E75B4D" w:rsidRPr="003D16E8" w:rsidP="007B3F06">
            <w:pPr>
              <w:pStyle w:val="Styl1"/>
              <w:tabs>
                <w:tab w:val="clear" w:pos="567"/>
                <w:tab w:val="clear" w:pos="709"/>
              </w:tabs>
              <w:bidi w:val="0"/>
              <w:ind w:left="567"/>
              <w:jc w:val="left"/>
              <w:rPr>
                <w:rFonts w:ascii="Times New Roman" w:hAnsi="Times New Roman"/>
              </w:rPr>
            </w:pPr>
          </w:p>
          <w:p w:rsidR="00E75B4D" w:rsidRPr="003D16E8" w:rsidP="007B3F06">
            <w:pPr>
              <w:pStyle w:val="Styl1"/>
              <w:tabs>
                <w:tab w:val="clear" w:pos="567"/>
                <w:tab w:val="clear" w:pos="709"/>
              </w:tabs>
              <w:bidi w:val="0"/>
              <w:ind w:left="567"/>
              <w:jc w:val="left"/>
              <w:rPr>
                <w:rFonts w:ascii="Times New Roman" w:hAnsi="Times New Roman"/>
              </w:rPr>
            </w:pPr>
          </w:p>
          <w:p w:rsidR="00E75B4D" w:rsidRPr="003D16E8" w:rsidP="007B3F06">
            <w:pPr>
              <w:pStyle w:val="Styl1"/>
              <w:tabs>
                <w:tab w:val="clear" w:pos="567"/>
                <w:tab w:val="clear" w:pos="709"/>
              </w:tabs>
              <w:bidi w:val="0"/>
              <w:ind w:left="567"/>
              <w:jc w:val="left"/>
              <w:rPr>
                <w:rFonts w:ascii="Times New Roman" w:hAnsi="Times New Roman"/>
              </w:rPr>
            </w:pPr>
          </w:p>
          <w:p w:rsidR="00E75B4D" w:rsidRPr="003D16E8" w:rsidP="007B3F06">
            <w:pPr>
              <w:pStyle w:val="Styl1"/>
              <w:tabs>
                <w:tab w:val="clear" w:pos="567"/>
                <w:tab w:val="clear" w:pos="709"/>
              </w:tabs>
              <w:bidi w:val="0"/>
              <w:ind w:left="567"/>
              <w:jc w:val="left"/>
              <w:rPr>
                <w:rFonts w:ascii="Times New Roman" w:hAnsi="Times New Roman"/>
              </w:rPr>
            </w:pPr>
          </w:p>
          <w:p w:rsidR="00E75B4D" w:rsidRPr="003D16E8" w:rsidP="007B3F06">
            <w:pPr>
              <w:pStyle w:val="Styl1"/>
              <w:tabs>
                <w:tab w:val="clear" w:pos="567"/>
                <w:tab w:val="clear" w:pos="709"/>
              </w:tabs>
              <w:bidi w:val="0"/>
              <w:ind w:left="567"/>
              <w:jc w:val="left"/>
              <w:rPr>
                <w:rFonts w:ascii="Times New Roman" w:hAnsi="Times New Roman"/>
              </w:rPr>
            </w:pPr>
          </w:p>
          <w:p w:rsidR="00E75B4D" w:rsidRPr="003D16E8" w:rsidP="007B3F06">
            <w:pPr>
              <w:pStyle w:val="Styl1"/>
              <w:tabs>
                <w:tab w:val="clear" w:pos="567"/>
                <w:tab w:val="clear" w:pos="709"/>
              </w:tabs>
              <w:bidi w:val="0"/>
              <w:ind w:left="567"/>
              <w:jc w:val="left"/>
              <w:rPr>
                <w:rFonts w:ascii="Times New Roman" w:hAnsi="Times New Roman"/>
              </w:rPr>
            </w:pPr>
          </w:p>
          <w:p w:rsidR="00070426" w:rsidRPr="003D16E8" w:rsidP="007B3F06">
            <w:pPr>
              <w:pStyle w:val="Styl1"/>
              <w:numPr>
                <w:ilvl w:val="2"/>
                <w:numId w:val="71"/>
              </w:numPr>
              <w:tabs>
                <w:tab w:val="clear" w:pos="567"/>
                <w:tab w:val="clear" w:pos="709"/>
              </w:tabs>
              <w:bidi w:val="0"/>
              <w:ind w:firstLine="0"/>
              <w:jc w:val="left"/>
              <w:rPr>
                <w:rFonts w:ascii="Times New Roman" w:hAnsi="Times New Roman"/>
              </w:rPr>
            </w:pPr>
            <w:r w:rsidRPr="003D16E8" w:rsidR="00E75B4D">
              <w:rPr>
                <w:rFonts w:ascii="Times New Roman" w:hAnsi="Times New Roman"/>
              </w:rPr>
              <w:t xml:space="preserve">Ak v čase podania žiadosti už bolo pre liek vydané povolenie na uvedenie na trh, dotknuté členské štáty uznajú povolenie na uvedenie na trh vydané referenčným členským štátom. </w:t>
            </w:r>
          </w:p>
          <w:p w:rsidR="00070426" w:rsidRPr="003D16E8" w:rsidP="00070426">
            <w:pPr>
              <w:pStyle w:val="Styl1"/>
              <w:tabs>
                <w:tab w:val="clear" w:pos="567"/>
                <w:tab w:val="clear" w:pos="709"/>
              </w:tabs>
              <w:bidi w:val="0"/>
              <w:jc w:val="left"/>
              <w:rPr>
                <w:rFonts w:ascii="Times New Roman" w:hAnsi="Times New Roman"/>
              </w:rPr>
            </w:pPr>
          </w:p>
          <w:p w:rsidR="00070426" w:rsidRPr="003D16E8" w:rsidP="00070426">
            <w:pPr>
              <w:pStyle w:val="Styl1"/>
              <w:tabs>
                <w:tab w:val="clear" w:pos="567"/>
                <w:tab w:val="clear" w:pos="709"/>
              </w:tabs>
              <w:bidi w:val="0"/>
              <w:jc w:val="left"/>
              <w:rPr>
                <w:rFonts w:ascii="Times New Roman" w:hAnsi="Times New Roman"/>
              </w:rPr>
            </w:pPr>
          </w:p>
          <w:p w:rsidR="00070426" w:rsidRPr="003D16E8" w:rsidP="00070426">
            <w:pPr>
              <w:pStyle w:val="Styl1"/>
              <w:tabs>
                <w:tab w:val="clear" w:pos="567"/>
                <w:tab w:val="clear" w:pos="709"/>
              </w:tabs>
              <w:bidi w:val="0"/>
              <w:jc w:val="left"/>
              <w:rPr>
                <w:rFonts w:ascii="Times New Roman" w:hAnsi="Times New Roman"/>
              </w:rPr>
            </w:pPr>
          </w:p>
          <w:p w:rsidR="00070426" w:rsidRPr="003D16E8" w:rsidP="00070426">
            <w:pPr>
              <w:pStyle w:val="Styl1"/>
              <w:tabs>
                <w:tab w:val="clear" w:pos="567"/>
                <w:tab w:val="clear" w:pos="709"/>
              </w:tabs>
              <w:bidi w:val="0"/>
              <w:jc w:val="left"/>
              <w:rPr>
                <w:rFonts w:ascii="Times New Roman" w:hAnsi="Times New Roman"/>
              </w:rPr>
            </w:pPr>
          </w:p>
          <w:p w:rsidR="00070426" w:rsidRPr="003D16E8" w:rsidP="00070426">
            <w:pPr>
              <w:pStyle w:val="Styl1"/>
              <w:tabs>
                <w:tab w:val="clear" w:pos="567"/>
                <w:tab w:val="clear" w:pos="709"/>
              </w:tabs>
              <w:bidi w:val="0"/>
              <w:jc w:val="left"/>
              <w:rPr>
                <w:rFonts w:ascii="Times New Roman" w:hAnsi="Times New Roman"/>
              </w:rPr>
            </w:pPr>
          </w:p>
          <w:p w:rsidR="00070426" w:rsidRPr="003D16E8" w:rsidP="00070426">
            <w:pPr>
              <w:pStyle w:val="Styl1"/>
              <w:tabs>
                <w:tab w:val="clear" w:pos="567"/>
                <w:tab w:val="clear" w:pos="709"/>
              </w:tabs>
              <w:bidi w:val="0"/>
              <w:jc w:val="left"/>
              <w:rPr>
                <w:rFonts w:ascii="Times New Roman" w:hAnsi="Times New Roman"/>
              </w:rPr>
            </w:pPr>
          </w:p>
          <w:p w:rsidR="00070426" w:rsidRPr="003D16E8" w:rsidP="00070426">
            <w:pPr>
              <w:pStyle w:val="Styl1"/>
              <w:tabs>
                <w:tab w:val="clear" w:pos="567"/>
                <w:tab w:val="clear" w:pos="709"/>
              </w:tabs>
              <w:bidi w:val="0"/>
              <w:jc w:val="left"/>
              <w:rPr>
                <w:rFonts w:ascii="Times New Roman" w:hAnsi="Times New Roman"/>
              </w:rPr>
            </w:pPr>
            <w:r w:rsidRPr="003D16E8" w:rsidR="00E75B4D">
              <w:rPr>
                <w:rFonts w:ascii="Times New Roman" w:hAnsi="Times New Roman"/>
              </w:rPr>
              <w:t xml:space="preserve">Na tieto účely držiteľ povolenia na uvedenie na trh požiada referenčný členský štát buď o vypracovanie hodnotiacej správy o lieku alebo v prípade potreby o aktualizáciu existujúcej hodnotiacej správy. </w:t>
            </w:r>
          </w:p>
          <w:p w:rsidR="00070426" w:rsidRPr="003D16E8" w:rsidP="00070426">
            <w:pPr>
              <w:pStyle w:val="Styl1"/>
              <w:tabs>
                <w:tab w:val="clear" w:pos="567"/>
                <w:tab w:val="clear" w:pos="709"/>
              </w:tabs>
              <w:bidi w:val="0"/>
              <w:jc w:val="left"/>
              <w:rPr>
                <w:rFonts w:ascii="Times New Roman" w:hAnsi="Times New Roman"/>
              </w:rPr>
            </w:pPr>
          </w:p>
          <w:p w:rsidR="00070426" w:rsidRPr="003D16E8" w:rsidP="00070426">
            <w:pPr>
              <w:pStyle w:val="Styl1"/>
              <w:tabs>
                <w:tab w:val="clear" w:pos="567"/>
                <w:tab w:val="clear" w:pos="709"/>
              </w:tabs>
              <w:bidi w:val="0"/>
              <w:jc w:val="left"/>
              <w:rPr>
                <w:rFonts w:ascii="Times New Roman" w:hAnsi="Times New Roman"/>
              </w:rPr>
            </w:pPr>
          </w:p>
          <w:p w:rsidR="00E75B4D" w:rsidRPr="003D16E8" w:rsidP="00070426">
            <w:pPr>
              <w:pStyle w:val="Styl1"/>
              <w:tabs>
                <w:tab w:val="clear" w:pos="567"/>
                <w:tab w:val="clear" w:pos="709"/>
              </w:tabs>
              <w:bidi w:val="0"/>
              <w:jc w:val="left"/>
              <w:rPr>
                <w:rFonts w:ascii="Times New Roman" w:hAnsi="Times New Roman"/>
              </w:rPr>
            </w:pPr>
            <w:r w:rsidRPr="003D16E8">
              <w:rPr>
                <w:rFonts w:ascii="Times New Roman" w:hAnsi="Times New Roman"/>
              </w:rPr>
              <w:t xml:space="preserve">Referenčný členský štát vypracuje alebo zaktualizuje hodnotiacu správu v priebehu 90 dní od obdržania platnej žiadosti. Hodnotiacu správu spolu so schváleným súhrnom charakteristík produktu, etiketou a príbalovým letákom zašle dotknutým členským štátom a žiadateľovi. </w:t>
            </w:r>
          </w:p>
          <w:p w:rsidR="00E75B4D" w:rsidRPr="003D16E8" w:rsidP="007B3F06">
            <w:pPr>
              <w:pStyle w:val="Styl1"/>
              <w:tabs>
                <w:tab w:val="clear" w:pos="567"/>
                <w:tab w:val="clear" w:pos="709"/>
              </w:tabs>
              <w:bidi w:val="0"/>
              <w:jc w:val="left"/>
              <w:rPr>
                <w:rFonts w:ascii="Times New Roman" w:hAnsi="Times New Roman"/>
              </w:rPr>
            </w:pPr>
          </w:p>
          <w:p w:rsidR="00E75B4D" w:rsidRPr="003D16E8" w:rsidP="007B3F06">
            <w:pPr>
              <w:pStyle w:val="Styl1"/>
              <w:tabs>
                <w:tab w:val="clear" w:pos="567"/>
                <w:tab w:val="clear" w:pos="709"/>
              </w:tabs>
              <w:bidi w:val="0"/>
              <w:jc w:val="left"/>
              <w:rPr>
                <w:rFonts w:ascii="Times New Roman" w:hAnsi="Times New Roman"/>
              </w:rPr>
            </w:pPr>
          </w:p>
          <w:p w:rsidR="00070426" w:rsidRPr="003D16E8" w:rsidP="007B3F06">
            <w:pPr>
              <w:pStyle w:val="Styl1"/>
              <w:tabs>
                <w:tab w:val="clear" w:pos="567"/>
                <w:tab w:val="clear" w:pos="709"/>
              </w:tabs>
              <w:bidi w:val="0"/>
              <w:jc w:val="left"/>
              <w:rPr>
                <w:rFonts w:ascii="Times New Roman" w:hAnsi="Times New Roman"/>
              </w:rPr>
            </w:pPr>
          </w:p>
          <w:p w:rsidR="00070426" w:rsidRPr="003D16E8" w:rsidP="007B3F06">
            <w:pPr>
              <w:pStyle w:val="Styl1"/>
              <w:tabs>
                <w:tab w:val="clear" w:pos="567"/>
                <w:tab w:val="clear" w:pos="709"/>
              </w:tabs>
              <w:bidi w:val="0"/>
              <w:jc w:val="left"/>
              <w:rPr>
                <w:rFonts w:ascii="Times New Roman" w:hAnsi="Times New Roman"/>
              </w:rPr>
            </w:pPr>
          </w:p>
          <w:p w:rsidR="00070426" w:rsidRPr="003D16E8" w:rsidP="007B3F06">
            <w:pPr>
              <w:pStyle w:val="Styl1"/>
              <w:tabs>
                <w:tab w:val="clear" w:pos="567"/>
                <w:tab w:val="clear" w:pos="709"/>
              </w:tabs>
              <w:bidi w:val="0"/>
              <w:jc w:val="left"/>
              <w:rPr>
                <w:rFonts w:ascii="Times New Roman" w:hAnsi="Times New Roman"/>
              </w:rPr>
            </w:pPr>
          </w:p>
          <w:p w:rsidR="00070426" w:rsidRPr="003D16E8" w:rsidP="007B3F06">
            <w:pPr>
              <w:pStyle w:val="Styl1"/>
              <w:tabs>
                <w:tab w:val="clear" w:pos="567"/>
                <w:tab w:val="clear" w:pos="709"/>
              </w:tabs>
              <w:bidi w:val="0"/>
              <w:jc w:val="left"/>
              <w:rPr>
                <w:rFonts w:ascii="Times New Roman" w:hAnsi="Times New Roman"/>
              </w:rPr>
            </w:pPr>
          </w:p>
          <w:p w:rsidR="00070426" w:rsidRPr="003D16E8" w:rsidP="007B3F06">
            <w:pPr>
              <w:pStyle w:val="Styl1"/>
              <w:tabs>
                <w:tab w:val="clear" w:pos="567"/>
                <w:tab w:val="clear" w:pos="709"/>
              </w:tabs>
              <w:bidi w:val="0"/>
              <w:jc w:val="left"/>
              <w:rPr>
                <w:rFonts w:ascii="Times New Roman" w:hAnsi="Times New Roman"/>
              </w:rPr>
            </w:pPr>
          </w:p>
          <w:p w:rsidR="00E75B4D" w:rsidRPr="003D16E8" w:rsidP="007B3F06">
            <w:pPr>
              <w:pStyle w:val="Styl1"/>
              <w:tabs>
                <w:tab w:val="clear" w:pos="567"/>
                <w:tab w:val="clear" w:pos="709"/>
              </w:tabs>
              <w:bidi w:val="0"/>
              <w:jc w:val="left"/>
              <w:rPr>
                <w:rFonts w:ascii="Times New Roman" w:hAnsi="Times New Roman"/>
              </w:rPr>
            </w:pPr>
          </w:p>
          <w:p w:rsidR="00E75B4D" w:rsidRPr="003D16E8" w:rsidP="007B3F06">
            <w:pPr>
              <w:pStyle w:val="Styl1"/>
              <w:numPr>
                <w:ilvl w:val="2"/>
                <w:numId w:val="71"/>
              </w:numPr>
              <w:tabs>
                <w:tab w:val="clear" w:pos="567"/>
                <w:tab w:val="clear" w:pos="709"/>
              </w:tabs>
              <w:bidi w:val="0"/>
              <w:ind w:firstLine="0"/>
              <w:jc w:val="left"/>
              <w:rPr>
                <w:rFonts w:ascii="Times New Roman" w:hAnsi="Times New Roman"/>
              </w:rPr>
            </w:pPr>
            <w:r w:rsidRPr="003D16E8">
              <w:rPr>
                <w:rFonts w:ascii="Times New Roman" w:hAnsi="Times New Roman"/>
                <w:b/>
              </w:rPr>
              <w:t>V prípadoch, keď v čase podania žiadosti nebolo pre liek vydané povolenie na uvedenie na trh, žiadateľ požiada referenčný členský štát o vypracovanie návrhu hodnotiacej správy, návrhu súhrnu charakteristík produktu a návrhu etikety a príbalového letáka</w:t>
            </w:r>
            <w:r w:rsidRPr="003D16E8">
              <w:rPr>
                <w:rFonts w:ascii="Times New Roman" w:hAnsi="Times New Roman"/>
              </w:rPr>
              <w:t>. Referenčný členský štát pripraví tieto návrhy v priebehu 120 dní od obdržania platnej žiadosti a zašle ich dotknutým členským štátom a žiadateľovi.</w:t>
            </w:r>
          </w:p>
          <w:p w:rsidR="00E75B4D" w:rsidRPr="003D16E8" w:rsidP="007B3F06">
            <w:pPr>
              <w:pStyle w:val="Styl1"/>
              <w:tabs>
                <w:tab w:val="clear" w:pos="567"/>
                <w:tab w:val="clear" w:pos="709"/>
              </w:tabs>
              <w:bidi w:val="0"/>
              <w:jc w:val="left"/>
              <w:rPr>
                <w:rFonts w:ascii="Times New Roman" w:hAnsi="Times New Roman"/>
              </w:rPr>
            </w:pPr>
          </w:p>
          <w:p w:rsidR="00E75B4D" w:rsidRPr="003D16E8" w:rsidP="007B3F06">
            <w:pPr>
              <w:pStyle w:val="Styl1"/>
              <w:tabs>
                <w:tab w:val="clear" w:pos="567"/>
                <w:tab w:val="clear" w:pos="709"/>
              </w:tabs>
              <w:bidi w:val="0"/>
              <w:jc w:val="left"/>
              <w:rPr>
                <w:rFonts w:ascii="Times New Roman" w:hAnsi="Times New Roman"/>
              </w:rPr>
            </w:pPr>
          </w:p>
          <w:p w:rsidR="00E75B4D" w:rsidRPr="003D16E8" w:rsidP="007B3F06">
            <w:pPr>
              <w:pStyle w:val="Styl1"/>
              <w:tabs>
                <w:tab w:val="clear" w:pos="567"/>
                <w:tab w:val="clear" w:pos="709"/>
              </w:tabs>
              <w:bidi w:val="0"/>
              <w:jc w:val="left"/>
              <w:rPr>
                <w:rFonts w:ascii="Times New Roman" w:hAnsi="Times New Roman"/>
              </w:rPr>
            </w:pPr>
          </w:p>
          <w:p w:rsidR="00E75B4D" w:rsidRPr="003D16E8" w:rsidP="007B3F06">
            <w:pPr>
              <w:pStyle w:val="Styl1"/>
              <w:tabs>
                <w:tab w:val="clear" w:pos="567"/>
                <w:tab w:val="clear" w:pos="709"/>
              </w:tabs>
              <w:bidi w:val="0"/>
              <w:jc w:val="left"/>
              <w:rPr>
                <w:rFonts w:ascii="Times New Roman" w:hAnsi="Times New Roman"/>
              </w:rPr>
            </w:pPr>
          </w:p>
          <w:p w:rsidR="00E75B4D" w:rsidRPr="003D16E8" w:rsidP="007B3F06">
            <w:pPr>
              <w:pStyle w:val="Styl1"/>
              <w:tabs>
                <w:tab w:val="clear" w:pos="567"/>
                <w:tab w:val="clear" w:pos="709"/>
              </w:tabs>
              <w:bidi w:val="0"/>
              <w:jc w:val="left"/>
              <w:rPr>
                <w:rFonts w:ascii="Times New Roman" w:hAnsi="Times New Roman"/>
              </w:rPr>
            </w:pPr>
          </w:p>
          <w:p w:rsidR="00E75B4D" w:rsidRPr="003D16E8" w:rsidP="007B3F06">
            <w:pPr>
              <w:pStyle w:val="Styl1"/>
              <w:numPr>
                <w:ilvl w:val="2"/>
                <w:numId w:val="71"/>
              </w:numPr>
              <w:tabs>
                <w:tab w:val="clear" w:pos="567"/>
                <w:tab w:val="clear" w:pos="709"/>
              </w:tabs>
              <w:bidi w:val="0"/>
              <w:ind w:firstLine="0"/>
              <w:jc w:val="left"/>
              <w:rPr>
                <w:rFonts w:ascii="Times New Roman" w:hAnsi="Times New Roman"/>
              </w:rPr>
            </w:pPr>
            <w:r w:rsidRPr="003D16E8">
              <w:rPr>
                <w:rFonts w:ascii="Times New Roman" w:hAnsi="Times New Roman"/>
              </w:rPr>
              <w:t>Dotknuté členské štáty v priebehu 90 dní od obdržania dokumentov uvedených v odsekoch 2 a 3 schvália hodnotiacu správu, súhrn charakteristík produktu, etiketu a príbalový leták a informujú o tom referenčný členský štát. Referenčný členský štát zaznamená dohodu všetkých strán, uzavrie procedúru a informuje o tom žiadateľa.</w:t>
            </w:r>
          </w:p>
          <w:p w:rsidR="00E75B4D" w:rsidRPr="003D16E8" w:rsidP="007B3F06">
            <w:pPr>
              <w:pStyle w:val="Styl1"/>
              <w:tabs>
                <w:tab w:val="clear" w:pos="567"/>
                <w:tab w:val="clear" w:pos="709"/>
              </w:tabs>
              <w:bidi w:val="0"/>
              <w:jc w:val="left"/>
              <w:rPr>
                <w:rFonts w:ascii="Times New Roman" w:hAnsi="Times New Roman"/>
              </w:rPr>
            </w:pPr>
          </w:p>
          <w:p w:rsidR="00E75B4D" w:rsidRPr="003D16E8" w:rsidP="007B3F06">
            <w:pPr>
              <w:pStyle w:val="Styl1"/>
              <w:tabs>
                <w:tab w:val="clear" w:pos="567"/>
                <w:tab w:val="clear" w:pos="709"/>
              </w:tabs>
              <w:bidi w:val="0"/>
              <w:jc w:val="left"/>
              <w:rPr>
                <w:rFonts w:ascii="Times New Roman" w:hAnsi="Times New Roman"/>
              </w:rPr>
            </w:pPr>
          </w:p>
          <w:p w:rsidR="00E75B4D" w:rsidRPr="003D16E8" w:rsidP="007B3F06">
            <w:pPr>
              <w:pStyle w:val="Styl1"/>
              <w:tabs>
                <w:tab w:val="clear" w:pos="567"/>
                <w:tab w:val="clear" w:pos="709"/>
              </w:tabs>
              <w:bidi w:val="0"/>
              <w:jc w:val="left"/>
              <w:rPr>
                <w:rFonts w:ascii="Times New Roman" w:hAnsi="Times New Roman"/>
              </w:rPr>
            </w:pPr>
          </w:p>
          <w:p w:rsidR="00E75B4D" w:rsidRPr="003D16E8" w:rsidP="007B3F06">
            <w:pPr>
              <w:pStyle w:val="Styl1"/>
              <w:tabs>
                <w:tab w:val="clear" w:pos="567"/>
                <w:tab w:val="clear" w:pos="709"/>
              </w:tabs>
              <w:bidi w:val="0"/>
              <w:jc w:val="left"/>
              <w:rPr>
                <w:rFonts w:ascii="Times New Roman" w:hAnsi="Times New Roman"/>
              </w:rPr>
            </w:pPr>
          </w:p>
          <w:p w:rsidR="00070426" w:rsidRPr="003D16E8" w:rsidP="007B3F06">
            <w:pPr>
              <w:pStyle w:val="Styl1"/>
              <w:tabs>
                <w:tab w:val="clear" w:pos="567"/>
                <w:tab w:val="clear" w:pos="709"/>
              </w:tabs>
              <w:bidi w:val="0"/>
              <w:jc w:val="left"/>
              <w:rPr>
                <w:rFonts w:ascii="Times New Roman" w:hAnsi="Times New Roman"/>
              </w:rPr>
            </w:pPr>
          </w:p>
          <w:p w:rsidR="00070426" w:rsidRPr="003D16E8" w:rsidP="007B3F06">
            <w:pPr>
              <w:pStyle w:val="Styl1"/>
              <w:tabs>
                <w:tab w:val="clear" w:pos="567"/>
                <w:tab w:val="clear" w:pos="709"/>
              </w:tabs>
              <w:bidi w:val="0"/>
              <w:jc w:val="left"/>
              <w:rPr>
                <w:rFonts w:ascii="Times New Roman" w:hAnsi="Times New Roman"/>
              </w:rPr>
            </w:pPr>
          </w:p>
          <w:p w:rsidR="00070426" w:rsidRPr="003D16E8" w:rsidP="007B3F06">
            <w:pPr>
              <w:pStyle w:val="Styl1"/>
              <w:tabs>
                <w:tab w:val="clear" w:pos="567"/>
                <w:tab w:val="clear" w:pos="709"/>
              </w:tabs>
              <w:bidi w:val="0"/>
              <w:jc w:val="left"/>
              <w:rPr>
                <w:rFonts w:ascii="Times New Roman" w:hAnsi="Times New Roman"/>
              </w:rPr>
            </w:pPr>
          </w:p>
          <w:p w:rsidR="00070426" w:rsidRPr="003D16E8" w:rsidP="007B3F06">
            <w:pPr>
              <w:pStyle w:val="Styl1"/>
              <w:tabs>
                <w:tab w:val="clear" w:pos="567"/>
                <w:tab w:val="clear" w:pos="709"/>
              </w:tabs>
              <w:bidi w:val="0"/>
              <w:jc w:val="left"/>
              <w:rPr>
                <w:rFonts w:ascii="Times New Roman" w:hAnsi="Times New Roman"/>
              </w:rPr>
            </w:pPr>
          </w:p>
          <w:p w:rsidR="00070426" w:rsidRPr="003D16E8" w:rsidP="007B3F06">
            <w:pPr>
              <w:pStyle w:val="Styl1"/>
              <w:tabs>
                <w:tab w:val="clear" w:pos="567"/>
                <w:tab w:val="clear" w:pos="709"/>
              </w:tabs>
              <w:bidi w:val="0"/>
              <w:jc w:val="left"/>
              <w:rPr>
                <w:rFonts w:ascii="Times New Roman" w:hAnsi="Times New Roman"/>
              </w:rPr>
            </w:pPr>
          </w:p>
          <w:p w:rsidR="00070426" w:rsidRPr="003D16E8" w:rsidP="007B3F06">
            <w:pPr>
              <w:pStyle w:val="Styl1"/>
              <w:tabs>
                <w:tab w:val="clear" w:pos="567"/>
                <w:tab w:val="clear" w:pos="709"/>
              </w:tabs>
              <w:bidi w:val="0"/>
              <w:jc w:val="left"/>
              <w:rPr>
                <w:rFonts w:ascii="Times New Roman" w:hAnsi="Times New Roman"/>
              </w:rPr>
            </w:pPr>
          </w:p>
          <w:p w:rsidR="00E75B4D" w:rsidRPr="003D16E8" w:rsidP="00DD58E7">
            <w:pPr>
              <w:pStyle w:val="Styl1"/>
              <w:numPr>
                <w:ilvl w:val="2"/>
                <w:numId w:val="71"/>
              </w:numPr>
              <w:tabs>
                <w:tab w:val="clear" w:pos="567"/>
                <w:tab w:val="clear" w:pos="709"/>
              </w:tabs>
              <w:bidi w:val="0"/>
              <w:ind w:firstLine="0"/>
              <w:jc w:val="left"/>
              <w:rPr>
                <w:rFonts w:ascii="Times New Roman" w:hAnsi="Times New Roman"/>
                <w:b/>
              </w:rPr>
            </w:pPr>
            <w:r w:rsidRPr="003D16E8">
              <w:rPr>
                <w:rFonts w:ascii="Times New Roman" w:hAnsi="Times New Roman"/>
              </w:rPr>
              <w:t xml:space="preserve">V prípadoch, keď v čase podania žiadosti nebolo pre liek vydané povolenie na uvedenie na trh, žiadateľ požiada referenčný členský štát o vypracovanie návrhu hodnotiacej správy, návrhu súhrnu charakteristík produktu a návrhu etikety a príbalového letáka. </w:t>
            </w:r>
            <w:r w:rsidRPr="003D16E8">
              <w:rPr>
                <w:rFonts w:ascii="Times New Roman" w:hAnsi="Times New Roman"/>
                <w:b/>
              </w:rPr>
              <w:t>Referenčný členský štát pripraví tieto návrhy v priebehu 120 dní od obdržania platnej žiadosti a zašle ich dotknutým členským štátom a žiadateľovi.</w:t>
            </w:r>
          </w:p>
          <w:p w:rsidR="00E75B4D" w:rsidRPr="003D16E8" w:rsidP="007B3F06">
            <w:pPr>
              <w:pStyle w:val="Styl1"/>
              <w:tabs>
                <w:tab w:val="clear" w:pos="567"/>
                <w:tab w:val="clear" w:pos="709"/>
              </w:tabs>
              <w:bidi w:val="0"/>
              <w:jc w:val="left"/>
              <w:rPr>
                <w:rFonts w:ascii="Times New Roman" w:hAnsi="Times New Roman"/>
              </w:rPr>
            </w:pPr>
          </w:p>
          <w:p w:rsidR="00E75B4D" w:rsidRPr="003D16E8" w:rsidP="007B3F06">
            <w:pPr>
              <w:pStyle w:val="Styl1"/>
              <w:tabs>
                <w:tab w:val="clear" w:pos="567"/>
                <w:tab w:val="clear" w:pos="709"/>
              </w:tabs>
              <w:bidi w:val="0"/>
              <w:jc w:val="left"/>
              <w:rPr>
                <w:rFonts w:ascii="Times New Roman" w:hAnsi="Times New Roman"/>
              </w:rPr>
            </w:pPr>
          </w:p>
          <w:p w:rsidR="00070426" w:rsidRPr="003D16E8" w:rsidP="007B3F06">
            <w:pPr>
              <w:pStyle w:val="Styl1"/>
              <w:tabs>
                <w:tab w:val="clear" w:pos="567"/>
                <w:tab w:val="clear" w:pos="709"/>
              </w:tabs>
              <w:bidi w:val="0"/>
              <w:jc w:val="left"/>
              <w:rPr>
                <w:rFonts w:ascii="Times New Roman" w:hAnsi="Times New Roman"/>
              </w:rPr>
            </w:pPr>
          </w:p>
          <w:p w:rsidR="00070426" w:rsidRPr="003D16E8" w:rsidP="007B3F06">
            <w:pPr>
              <w:pStyle w:val="Styl1"/>
              <w:tabs>
                <w:tab w:val="clear" w:pos="567"/>
                <w:tab w:val="clear" w:pos="709"/>
              </w:tabs>
              <w:bidi w:val="0"/>
              <w:jc w:val="left"/>
              <w:rPr>
                <w:rFonts w:ascii="Times New Roman" w:hAnsi="Times New Roman"/>
              </w:rPr>
            </w:pPr>
          </w:p>
          <w:p w:rsidR="00070426" w:rsidRPr="003D16E8" w:rsidP="007B3F06">
            <w:pPr>
              <w:pStyle w:val="Styl1"/>
              <w:tabs>
                <w:tab w:val="clear" w:pos="567"/>
                <w:tab w:val="clear" w:pos="709"/>
              </w:tabs>
              <w:bidi w:val="0"/>
              <w:jc w:val="left"/>
              <w:rPr>
                <w:rFonts w:ascii="Times New Roman" w:hAnsi="Times New Roman"/>
              </w:rPr>
            </w:pPr>
          </w:p>
          <w:p w:rsidR="00E75B4D" w:rsidRPr="003D16E8" w:rsidP="007B3F06">
            <w:pPr>
              <w:pStyle w:val="Styl1"/>
              <w:tabs>
                <w:tab w:val="clear" w:pos="567"/>
                <w:tab w:val="clear" w:pos="709"/>
              </w:tabs>
              <w:bidi w:val="0"/>
              <w:jc w:val="left"/>
              <w:rPr>
                <w:rFonts w:ascii="Times New Roman" w:hAnsi="Times New Roman"/>
              </w:rPr>
            </w:pPr>
          </w:p>
          <w:p w:rsidR="00E75B4D" w:rsidRPr="003D16E8" w:rsidP="00DD58E7">
            <w:pPr>
              <w:pStyle w:val="Styl1"/>
              <w:numPr>
                <w:ilvl w:val="2"/>
                <w:numId w:val="71"/>
              </w:numPr>
              <w:tabs>
                <w:tab w:val="clear" w:pos="567"/>
                <w:tab w:val="clear" w:pos="709"/>
              </w:tabs>
              <w:bidi w:val="0"/>
              <w:ind w:firstLine="0"/>
              <w:jc w:val="left"/>
              <w:rPr>
                <w:rFonts w:ascii="Times New Roman" w:hAnsi="Times New Roman"/>
                <w:b/>
              </w:rPr>
            </w:pPr>
            <w:r w:rsidRPr="003D16E8">
              <w:rPr>
                <w:rFonts w:ascii="Times New Roman" w:hAnsi="Times New Roman"/>
              </w:rPr>
              <w:t xml:space="preserve">Dotknuté členské štáty v priebehu 90 dní od obdržania dokumentov uvedených v odsekoch 2 a 3 schvália hodnotiacu správu, súhrn charakteristík produktu, etiketu a príbalový leták a informujú o tom referenčný členský štát. </w:t>
            </w:r>
            <w:r w:rsidRPr="003D16E8">
              <w:rPr>
                <w:rFonts w:ascii="Times New Roman" w:hAnsi="Times New Roman"/>
                <w:b/>
              </w:rPr>
              <w:t>Referenčný členský štát zaznamená dohodu všetkých strán, uzavrie procedúru a informuje o tom žiadateľa.</w:t>
            </w:r>
          </w:p>
          <w:p w:rsidR="00E75B4D" w:rsidRPr="003D16E8" w:rsidP="007B3F06">
            <w:pPr>
              <w:pStyle w:val="Styl1"/>
              <w:tabs>
                <w:tab w:val="clear" w:pos="567"/>
                <w:tab w:val="clear" w:pos="709"/>
              </w:tabs>
              <w:bidi w:val="0"/>
              <w:jc w:val="left"/>
              <w:rPr>
                <w:rFonts w:ascii="Times New Roman" w:hAnsi="Times New Roman"/>
              </w:rPr>
            </w:pPr>
          </w:p>
          <w:p w:rsidR="00070426" w:rsidRPr="003D16E8" w:rsidP="007B3F06">
            <w:pPr>
              <w:pStyle w:val="Styl1"/>
              <w:tabs>
                <w:tab w:val="clear" w:pos="567"/>
                <w:tab w:val="clear" w:pos="709"/>
              </w:tabs>
              <w:bidi w:val="0"/>
              <w:jc w:val="left"/>
              <w:rPr>
                <w:rFonts w:ascii="Times New Roman" w:hAnsi="Times New Roman"/>
              </w:rPr>
            </w:pPr>
          </w:p>
          <w:p w:rsidR="00070426" w:rsidRPr="003D16E8" w:rsidP="007B3F06">
            <w:pPr>
              <w:pStyle w:val="Styl1"/>
              <w:tabs>
                <w:tab w:val="clear" w:pos="567"/>
                <w:tab w:val="clear" w:pos="709"/>
              </w:tabs>
              <w:bidi w:val="0"/>
              <w:jc w:val="left"/>
              <w:rPr>
                <w:rFonts w:ascii="Times New Roman" w:hAnsi="Times New Roman"/>
              </w:rPr>
            </w:pPr>
          </w:p>
          <w:p w:rsidR="00E75B4D" w:rsidRPr="003D16E8" w:rsidP="007B3F06">
            <w:pPr>
              <w:pStyle w:val="Styl1"/>
              <w:numPr>
                <w:ilvl w:val="2"/>
                <w:numId w:val="71"/>
              </w:numPr>
              <w:tabs>
                <w:tab w:val="clear" w:pos="567"/>
                <w:tab w:val="clear" w:pos="709"/>
              </w:tabs>
              <w:bidi w:val="0"/>
              <w:ind w:firstLine="0"/>
              <w:jc w:val="left"/>
              <w:rPr>
                <w:rFonts w:ascii="Times New Roman" w:hAnsi="Times New Roman"/>
              </w:rPr>
            </w:pPr>
            <w:r w:rsidRPr="003D16E8">
              <w:rPr>
                <w:rFonts w:ascii="Times New Roman" w:hAnsi="Times New Roman"/>
              </w:rPr>
              <w:t>Každý členský štát, v ktorom bola podaná žiadosť v súlade s odsekom 1, prijme rozhodnutie v súlade so schválenou hodnotiacou správou, súhrnom charakteristík produktu, etiketou a príbalovým letákom, a to v priebehu 30 dní od potvrdenia dohody.</w:t>
            </w:r>
          </w:p>
          <w:p w:rsidR="00E75B4D" w:rsidRPr="003D16E8" w:rsidP="007B3F06">
            <w:pPr>
              <w:pStyle w:val="BodyText"/>
              <w:bidi w:val="0"/>
              <w:jc w:val="left"/>
              <w:rPr>
                <w:rFonts w:ascii="Times New Roman" w:hAnsi="Times New Roman"/>
              </w:rPr>
            </w:pPr>
          </w:p>
          <w:p w:rsidR="00E75B4D" w:rsidRPr="003D16E8" w:rsidP="007B3F06">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sidR="00070426">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163E3A">
              <w:rPr>
                <w:rFonts w:ascii="Times New Roman" w:hAnsi="Times New Roman"/>
                <w:sz w:val="16"/>
                <w:szCs w:val="16"/>
              </w:rPr>
              <w:t>57</w:t>
            </w:r>
          </w:p>
          <w:p w:rsidR="00E75B4D" w:rsidRPr="003D16E8">
            <w:pPr>
              <w:bidi w:val="0"/>
              <w:jc w:val="center"/>
              <w:rPr>
                <w:rFonts w:ascii="Times New Roman" w:hAnsi="Times New Roman"/>
                <w:sz w:val="16"/>
                <w:szCs w:val="16"/>
              </w:rPr>
            </w:pPr>
            <w:r w:rsidRPr="003D16E8">
              <w:rPr>
                <w:rFonts w:ascii="Times New Roman" w:hAnsi="Times New Roman"/>
                <w:sz w:val="16"/>
                <w:szCs w:val="16"/>
              </w:rPr>
              <w:t>O: 1</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2</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O:3</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4</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5</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6</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7</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8</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9</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10</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163E3A" w:rsidRPr="003D16E8" w:rsidP="00163E3A">
            <w:pPr>
              <w:bidi w:val="0"/>
              <w:rPr>
                <w:rFonts w:ascii="Times New Roman" w:hAnsi="Times New Roman"/>
              </w:rPr>
            </w:pPr>
          </w:p>
          <w:p w:rsidR="00163E3A" w:rsidRPr="003D16E8" w:rsidP="00163E3A">
            <w:pPr>
              <w:bidi w:val="0"/>
              <w:rPr>
                <w:rFonts w:ascii="Times New Roman" w:hAnsi="Times New Roman"/>
              </w:rPr>
            </w:pPr>
            <w:r w:rsidRPr="003D16E8">
              <w:rPr>
                <w:rFonts w:ascii="Times New Roman" w:hAnsi="Times New Roman"/>
              </w:rPr>
              <w:t>(1) Ak humánny liek nie je registrovaný v žiadnom členskom štáte, rovnakú žiadosť o registráciu humánneho lieku vo viac ako v jednom členskom štáte predkladá žiadateľ príslušným orgánom dotknutých členských štátov. Žiadosť o registráciu humánneho lieku obsahuje údaje a doklady uvedené v § 48 ods. 1</w:t>
            </w:r>
            <w:r w:rsidRPr="003D16E8" w:rsidR="00BB7CAF">
              <w:rPr>
                <w:rFonts w:ascii="Times New Roman" w:hAnsi="Times New Roman"/>
              </w:rPr>
              <w:t xml:space="preserve"> a 49</w:t>
            </w:r>
            <w:r w:rsidRPr="003D16E8">
              <w:rPr>
                <w:rFonts w:ascii="Times New Roman" w:hAnsi="Times New Roman"/>
              </w:rPr>
              <w:t>; súčasťou žiadosti je zoznam členských štátov, ktorým bola žiadosť o registráciu humánneho lieku predložená.</w:t>
            </w:r>
          </w:p>
          <w:p w:rsidR="00163E3A" w:rsidRPr="003D16E8" w:rsidP="00163E3A">
            <w:pPr>
              <w:bidi w:val="0"/>
              <w:rPr>
                <w:rFonts w:ascii="Times New Roman" w:hAnsi="Times New Roman"/>
              </w:rPr>
            </w:pPr>
            <w:r w:rsidRPr="003D16E8">
              <w:rPr>
                <w:rFonts w:ascii="Times New Roman" w:hAnsi="Times New Roman"/>
              </w:rPr>
              <w:t xml:space="preserve"> </w:t>
            </w:r>
          </w:p>
          <w:p w:rsidR="00163E3A" w:rsidRPr="003D16E8" w:rsidP="00163E3A">
            <w:pPr>
              <w:bidi w:val="0"/>
              <w:rPr>
                <w:rFonts w:ascii="Times New Roman" w:hAnsi="Times New Roman"/>
              </w:rPr>
            </w:pPr>
          </w:p>
          <w:p w:rsidR="00163E3A" w:rsidRPr="003D16E8" w:rsidP="00163E3A">
            <w:pPr>
              <w:bidi w:val="0"/>
              <w:rPr>
                <w:rFonts w:ascii="Times New Roman" w:hAnsi="Times New Roman"/>
              </w:rPr>
            </w:pPr>
          </w:p>
          <w:p w:rsidR="00163E3A" w:rsidRPr="003D16E8" w:rsidP="00163E3A">
            <w:pPr>
              <w:bidi w:val="0"/>
              <w:rPr>
                <w:rFonts w:ascii="Times New Roman" w:hAnsi="Times New Roman"/>
              </w:rPr>
            </w:pPr>
            <w:r w:rsidRPr="003D16E8">
              <w:rPr>
                <w:rFonts w:ascii="Times New Roman" w:hAnsi="Times New Roman"/>
              </w:rPr>
              <w:t>(2) Žiadateľ požiada jeden z členských štátov, v ktorých predkladá rovnakú žiadosť o registráciu lieku (ďalej len "referenčný členský štát"), aby vypracoval hodnotiacu správu o humánnom lieku, ktorý je predmetom žiadosti.</w:t>
            </w:r>
          </w:p>
          <w:p w:rsidR="00163E3A" w:rsidRPr="003D16E8" w:rsidP="00163E3A">
            <w:pPr>
              <w:bidi w:val="0"/>
              <w:rPr>
                <w:rFonts w:ascii="Times New Roman" w:hAnsi="Times New Roman"/>
              </w:rPr>
            </w:pPr>
            <w:r w:rsidRPr="003D16E8">
              <w:rPr>
                <w:rFonts w:ascii="Times New Roman" w:hAnsi="Times New Roman"/>
              </w:rPr>
              <w:t xml:space="preserve"> </w:t>
            </w:r>
          </w:p>
          <w:p w:rsidR="00163E3A" w:rsidRPr="003D16E8" w:rsidP="00163E3A">
            <w:pPr>
              <w:bidi w:val="0"/>
              <w:rPr>
                <w:rFonts w:ascii="Times New Roman" w:hAnsi="Times New Roman"/>
              </w:rPr>
            </w:pPr>
          </w:p>
          <w:p w:rsidR="00163E3A" w:rsidRPr="003D16E8" w:rsidP="00163E3A">
            <w:pPr>
              <w:bidi w:val="0"/>
              <w:rPr>
                <w:rFonts w:ascii="Times New Roman" w:hAnsi="Times New Roman"/>
              </w:rPr>
            </w:pPr>
          </w:p>
          <w:p w:rsidR="00163E3A" w:rsidRPr="003D16E8" w:rsidP="00163E3A">
            <w:pPr>
              <w:bidi w:val="0"/>
              <w:rPr>
                <w:rFonts w:ascii="Times New Roman" w:hAnsi="Times New Roman"/>
              </w:rPr>
            </w:pPr>
          </w:p>
          <w:p w:rsidR="00163E3A" w:rsidRPr="003D16E8" w:rsidP="00163E3A">
            <w:pPr>
              <w:bidi w:val="0"/>
              <w:rPr>
                <w:rFonts w:ascii="Times New Roman" w:hAnsi="Times New Roman"/>
              </w:rPr>
            </w:pPr>
          </w:p>
          <w:p w:rsidR="00163E3A" w:rsidRPr="003D16E8" w:rsidP="00163E3A">
            <w:pPr>
              <w:bidi w:val="0"/>
              <w:rPr>
                <w:rFonts w:ascii="Times New Roman" w:hAnsi="Times New Roman"/>
              </w:rPr>
            </w:pPr>
          </w:p>
          <w:p w:rsidR="00163E3A" w:rsidRPr="003D16E8" w:rsidP="00163E3A">
            <w:pPr>
              <w:bidi w:val="0"/>
              <w:rPr>
                <w:rFonts w:ascii="Times New Roman" w:hAnsi="Times New Roman"/>
              </w:rPr>
            </w:pPr>
          </w:p>
          <w:p w:rsidR="00163E3A" w:rsidRPr="003D16E8" w:rsidP="00163E3A">
            <w:pPr>
              <w:bidi w:val="0"/>
              <w:rPr>
                <w:rFonts w:ascii="Times New Roman" w:hAnsi="Times New Roman"/>
              </w:rPr>
            </w:pPr>
          </w:p>
          <w:p w:rsidR="00163E3A" w:rsidRPr="003D16E8" w:rsidP="00163E3A">
            <w:pPr>
              <w:bidi w:val="0"/>
              <w:rPr>
                <w:rFonts w:ascii="Times New Roman" w:hAnsi="Times New Roman"/>
              </w:rPr>
            </w:pPr>
          </w:p>
          <w:p w:rsidR="00163E3A" w:rsidRPr="003D16E8" w:rsidP="00163E3A">
            <w:pPr>
              <w:bidi w:val="0"/>
              <w:rPr>
                <w:rFonts w:ascii="Times New Roman" w:hAnsi="Times New Roman"/>
              </w:rPr>
            </w:pPr>
          </w:p>
          <w:p w:rsidR="00163E3A" w:rsidRPr="003D16E8" w:rsidP="00163E3A">
            <w:pPr>
              <w:bidi w:val="0"/>
              <w:rPr>
                <w:rFonts w:ascii="Times New Roman" w:hAnsi="Times New Roman"/>
              </w:rPr>
            </w:pPr>
          </w:p>
          <w:p w:rsidR="00163E3A" w:rsidRPr="003D16E8" w:rsidP="00163E3A">
            <w:pPr>
              <w:bidi w:val="0"/>
              <w:rPr>
                <w:rFonts w:ascii="Times New Roman" w:hAnsi="Times New Roman"/>
              </w:rPr>
            </w:pPr>
            <w:r w:rsidRPr="003D16E8">
              <w:rPr>
                <w:rFonts w:ascii="Times New Roman" w:hAnsi="Times New Roman"/>
              </w:rPr>
              <w:t>(3) Ak je humánny liek registrovaný v členskom štáte, držiteľ registrácie humánneho lieku pred podaním žiadosti o vzájomné uznanie registrácie lieku v Slovenskej republike informuje referenčný členský štát, že predkladá štátnemu ústavu žiadosť o vzájomné uznanie registrácie humánneho lieku, ktorá obsahuje náležitosti uvedené v  § 48 ods. 1 až 4.</w:t>
            </w:r>
          </w:p>
          <w:p w:rsidR="00163E3A" w:rsidRPr="003D16E8" w:rsidP="00163E3A">
            <w:pPr>
              <w:bidi w:val="0"/>
              <w:rPr>
                <w:rFonts w:ascii="Times New Roman" w:hAnsi="Times New Roman"/>
              </w:rPr>
            </w:pPr>
            <w:r w:rsidRPr="003D16E8">
              <w:rPr>
                <w:rFonts w:ascii="Times New Roman" w:hAnsi="Times New Roman"/>
              </w:rPr>
              <w:t xml:space="preserve"> </w:t>
              <w:tab/>
            </w:r>
          </w:p>
          <w:p w:rsidR="00163E3A" w:rsidRPr="003D16E8" w:rsidP="00163E3A">
            <w:pPr>
              <w:bidi w:val="0"/>
              <w:rPr>
                <w:rFonts w:ascii="Times New Roman" w:hAnsi="Times New Roman"/>
              </w:rPr>
            </w:pPr>
            <w:r w:rsidRPr="003D16E8">
              <w:rPr>
                <w:rFonts w:ascii="Times New Roman" w:hAnsi="Times New Roman"/>
              </w:rPr>
              <w:t>(4) Držiteľ registrácie humánneho lieku požiada referenčný členský štát o vypracovanie hodnotiacej správy o humánnom lieku alebo o aktualizáciu už vypracovanej hodnotiacej správy o danom lieku a o jej zaslanie štátnemu ústavu.</w:t>
            </w:r>
          </w:p>
          <w:p w:rsidR="00163E3A" w:rsidRPr="003D16E8" w:rsidP="00163E3A">
            <w:pPr>
              <w:bidi w:val="0"/>
              <w:rPr>
                <w:rFonts w:ascii="Times New Roman" w:hAnsi="Times New Roman"/>
              </w:rPr>
            </w:pPr>
            <w:r w:rsidRPr="003D16E8">
              <w:rPr>
                <w:rFonts w:ascii="Times New Roman" w:hAnsi="Times New Roman"/>
              </w:rPr>
              <w:t xml:space="preserve"> </w:t>
            </w:r>
          </w:p>
          <w:p w:rsidR="00163E3A" w:rsidRPr="003D16E8" w:rsidP="00163E3A">
            <w:pPr>
              <w:bidi w:val="0"/>
              <w:rPr>
                <w:rFonts w:ascii="Times New Roman" w:hAnsi="Times New Roman"/>
              </w:rPr>
            </w:pPr>
            <w:r w:rsidRPr="003D16E8">
              <w:rPr>
                <w:rFonts w:ascii="Times New Roman" w:hAnsi="Times New Roman"/>
              </w:rPr>
              <w:t>(5) Ak je referenčným členským štátom Slovenská republika, štátny ústav vypracuje alebo aktualizuje hodnotiacu správu, ktorá sa týka predmetného humánneho lieku, do 90 dní od prijatia žiadosti a pošle ju so schváleným súhrnom charakteristických vlastností humánneho lieku, schváleným označovaním humánneho lieku a s písomnou informáciou pre používateľa humánneho lieku členskému štátu, ktorému držiteľ registrácie humánneho lieku predložil žiadosť o vzájomné uznanie registrácie, a žiadateľovi.</w:t>
            </w:r>
          </w:p>
          <w:p w:rsidR="00163E3A" w:rsidRPr="003D16E8" w:rsidP="00163E3A">
            <w:pPr>
              <w:bidi w:val="0"/>
              <w:rPr>
                <w:rFonts w:ascii="Times New Roman" w:hAnsi="Times New Roman"/>
              </w:rPr>
            </w:pPr>
            <w:r w:rsidRPr="003D16E8">
              <w:rPr>
                <w:rFonts w:ascii="Times New Roman" w:hAnsi="Times New Roman"/>
              </w:rPr>
              <w:t xml:space="preserve"> </w:t>
            </w:r>
          </w:p>
          <w:p w:rsidR="00163E3A" w:rsidRPr="003D16E8" w:rsidP="00163E3A">
            <w:pPr>
              <w:bidi w:val="0"/>
              <w:rPr>
                <w:rFonts w:ascii="Times New Roman" w:hAnsi="Times New Roman"/>
              </w:rPr>
            </w:pPr>
            <w:r w:rsidRPr="003D16E8">
              <w:rPr>
                <w:rFonts w:ascii="Times New Roman" w:hAnsi="Times New Roman"/>
              </w:rPr>
              <w:t>(6) Ak v čase podania žiadosti o registráciu humánneho lieku štátnemu ústavu už bola podaná žiadosť o registráciu toho istého humánneho lieku v inom členskom štáte a žiadosť o registráciu humánneho</w:t>
            </w:r>
            <w:r w:rsidRPr="003D16E8">
              <w:rPr>
                <w:rFonts w:ascii="Times New Roman" w:hAnsi="Times New Roman"/>
              </w:rPr>
              <w:t xml:space="preserve"> </w:t>
            </w:r>
            <w:r w:rsidRPr="003D16E8">
              <w:rPr>
                <w:rFonts w:ascii="Times New Roman" w:hAnsi="Times New Roman"/>
              </w:rPr>
              <w:t>lieku v tomto členskom štáte je v štádiu posudzovania, žiadateľ požiada referenčný členský štát o vypracovanie návrhu hodnotiacej správy, návrhu súhrnu charakteristických vlastností humánneho lieku, návrhu označovania humánneho lieku a návrhu písomnej informácie pre používateľa humánneho lieku a zaslanie požadovaných dokumentov štátnemu ústavu, dotknutým členským štátom a žiadateľovi.</w:t>
            </w:r>
          </w:p>
          <w:p w:rsidR="00163E3A" w:rsidRPr="003D16E8" w:rsidP="00163E3A">
            <w:pPr>
              <w:bidi w:val="0"/>
              <w:rPr>
                <w:rFonts w:ascii="Times New Roman" w:hAnsi="Times New Roman"/>
              </w:rPr>
            </w:pPr>
            <w:r w:rsidRPr="003D16E8">
              <w:rPr>
                <w:rFonts w:ascii="Times New Roman" w:hAnsi="Times New Roman"/>
              </w:rPr>
              <w:t xml:space="preserve"> </w:t>
            </w:r>
          </w:p>
          <w:p w:rsidR="00163E3A" w:rsidRPr="003D16E8" w:rsidP="00163E3A">
            <w:pPr>
              <w:bidi w:val="0"/>
              <w:rPr>
                <w:rFonts w:ascii="Times New Roman" w:hAnsi="Times New Roman"/>
              </w:rPr>
            </w:pPr>
            <w:r w:rsidRPr="003D16E8">
              <w:rPr>
                <w:rFonts w:ascii="Times New Roman" w:hAnsi="Times New Roman"/>
              </w:rPr>
              <w:tab/>
              <w:t>(7) Ak štátny ústav nemá námietky k návrhu hodnotiacej správy, návrhu súhrnu charakteristických vlastností humánneho lieku, návrhu označovania humánneho lieku a návrhu písomnej informácie pre používateľa humánneho lieku, do 90 dní od prijatia požadovaných dokumentov od referenčného členského štátu schváli hodnotiacu správu, súhrn charakteristických vlastností humánneho lieku, označovanie humánneho lieku a písomnú informáciu pre používateľa humánneho lieku a informuje o tom referenčný členský štát. Ak zúčastnené strany dosiahnu dohodu, referenčný členský štát skončí konanie o vzájomnom uznaní registrácie medzi členskými štátmi a písomne informuje žiadateľa.</w:t>
            </w:r>
          </w:p>
          <w:p w:rsidR="00163E3A" w:rsidRPr="003D16E8" w:rsidP="00163E3A">
            <w:pPr>
              <w:bidi w:val="0"/>
              <w:rPr>
                <w:rFonts w:ascii="Times New Roman" w:hAnsi="Times New Roman"/>
              </w:rPr>
            </w:pPr>
            <w:r w:rsidRPr="003D16E8">
              <w:rPr>
                <w:rFonts w:ascii="Times New Roman" w:hAnsi="Times New Roman"/>
              </w:rPr>
              <w:t xml:space="preserve"> </w:t>
            </w:r>
          </w:p>
          <w:p w:rsidR="00163E3A" w:rsidRPr="003D16E8" w:rsidP="00070426">
            <w:pPr>
              <w:bidi w:val="0"/>
              <w:ind w:hanging="55"/>
              <w:rPr>
                <w:rFonts w:ascii="Times New Roman" w:hAnsi="Times New Roman"/>
              </w:rPr>
            </w:pPr>
            <w:r w:rsidRPr="003D16E8">
              <w:rPr>
                <w:rFonts w:ascii="Times New Roman" w:hAnsi="Times New Roman"/>
              </w:rPr>
              <w:t>(8) Ak v čase podania žiadosti o registráciu humánneho lieku nebolo pre humánny liek vydané rozhodnutie o registrácii humánneho lieku v žiadnom členskom štáte a referenčným členským štátom je Slovenská republika, štátny ústav vypracuje návrh hodnotiacej správy, návrh súhrnu charakteristických vlastností humánneho lieku, návrh označovania humánneho lieku a návrh písomnej informácie pre používateľa humánneho lieku a v lehote do 120 dní od prijatia žiadosti pošle požadované dokumenty príslušným členským štátom a žiadateľovi.</w:t>
            </w:r>
          </w:p>
          <w:p w:rsidR="00163E3A" w:rsidRPr="003D16E8" w:rsidP="00163E3A">
            <w:pPr>
              <w:bidi w:val="0"/>
              <w:rPr>
                <w:rFonts w:ascii="Times New Roman" w:hAnsi="Times New Roman"/>
              </w:rPr>
            </w:pPr>
            <w:r w:rsidRPr="003D16E8">
              <w:rPr>
                <w:rFonts w:ascii="Times New Roman" w:hAnsi="Times New Roman"/>
              </w:rPr>
              <w:t xml:space="preserve"> </w:t>
            </w:r>
          </w:p>
          <w:p w:rsidR="00163E3A" w:rsidRPr="003D16E8" w:rsidP="00163E3A">
            <w:pPr>
              <w:bidi w:val="0"/>
              <w:rPr>
                <w:rFonts w:ascii="Times New Roman" w:hAnsi="Times New Roman"/>
              </w:rPr>
            </w:pPr>
            <w:r w:rsidRPr="003D16E8">
              <w:rPr>
                <w:rFonts w:ascii="Times New Roman" w:hAnsi="Times New Roman"/>
              </w:rPr>
              <w:t>(9) Ak je referenčným členským štátom Slovenská republika, štátny ústav po prijatí informácie od členských štátov o schválení hodnotiacej správy, súhrnu charakteristických vlastností humánneho lieku, označovania humánneho lieku a písomnej informácie pre používateľa humánneho lieku, zaznamená dohodu všetkých dotknutých členských štátov, skončí konanie o vzájomnom uznaní registrácie medzi členskými štátmi a písomne informuje žiadateľa.</w:t>
            </w:r>
          </w:p>
          <w:p w:rsidR="00163E3A" w:rsidRPr="003D16E8" w:rsidP="00163E3A">
            <w:pPr>
              <w:bidi w:val="0"/>
              <w:rPr>
                <w:rFonts w:ascii="Times New Roman" w:hAnsi="Times New Roman"/>
              </w:rPr>
            </w:pPr>
            <w:r w:rsidRPr="003D16E8">
              <w:rPr>
                <w:rFonts w:ascii="Times New Roman" w:hAnsi="Times New Roman"/>
              </w:rPr>
              <w:t xml:space="preserve"> </w:t>
            </w:r>
          </w:p>
          <w:p w:rsidR="00163E3A" w:rsidRPr="003D16E8" w:rsidP="00163E3A">
            <w:pPr>
              <w:bidi w:val="0"/>
              <w:rPr>
                <w:rFonts w:ascii="Times New Roman" w:hAnsi="Times New Roman"/>
              </w:rPr>
            </w:pPr>
            <w:r w:rsidRPr="003D16E8">
              <w:rPr>
                <w:rFonts w:ascii="Times New Roman" w:hAnsi="Times New Roman"/>
              </w:rPr>
              <w:t>(10) Štátny ústav, ktorému bola podaná žiadosť podľa odseku 1 alebo odseku 3, prijme rozhodnutie v súlade so schválenou hodnotiacou správou, schváleným súhrnom charakteristických vlastností humánneho lieku, schváleným označovaním humánneho lieku a schválenou písomnou informáciou pre používateľa humánneho lieku do 30 dní od skončenia konania o vzájomnom uznaní registrácie medzi členskými štátmi v referenčnom členskom štáte.</w:t>
            </w:r>
          </w:p>
          <w:p w:rsidR="00E75B4D" w:rsidRPr="003D16E8" w:rsidP="00DD58E7">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p w:rsidR="00E75B4D" w:rsidRPr="003D16E8">
            <w:pPr>
              <w:bidi w:val="0"/>
              <w:jc w:val="both"/>
              <w:rPr>
                <w:rFonts w:ascii="Times New Roman" w:hAnsi="Times New Roman"/>
                <w:sz w:val="16"/>
                <w:szCs w:val="16"/>
              </w:rPr>
            </w:pPr>
          </w:p>
          <w:p w:rsidR="00E75B4D" w:rsidRPr="003D16E8">
            <w:pPr>
              <w:bidi w:val="0"/>
              <w:jc w:val="both"/>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163E3A"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070426"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Štátny ústav</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Štátny ústav</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Štátny ústav</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Pr>
                <w:rFonts w:ascii="Times New Roman" w:hAnsi="Times New Roman"/>
                <w:sz w:val="16"/>
                <w:szCs w:val="16"/>
              </w:rPr>
              <w:t>Č: 29</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1</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2</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3</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4</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5</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6</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2D0117">
            <w:pPr>
              <w:pStyle w:val="BodyText"/>
              <w:bidi w:val="0"/>
              <w:jc w:val="center"/>
              <w:outlineLvl w:val="0"/>
              <w:rPr>
                <w:rFonts w:ascii="Times New Roman" w:hAnsi="Times New Roman"/>
              </w:rPr>
            </w:pPr>
            <w:r w:rsidRPr="003D16E8">
              <w:rPr>
                <w:rFonts w:ascii="Times New Roman" w:hAnsi="Times New Roman"/>
              </w:rPr>
              <w:t>Článok  29</w:t>
            </w:r>
          </w:p>
          <w:p w:rsidR="00E75B4D" w:rsidRPr="003D16E8" w:rsidP="00DC1A23">
            <w:pPr>
              <w:pStyle w:val="BodyText"/>
              <w:bidi w:val="0"/>
              <w:jc w:val="left"/>
              <w:rPr>
                <w:rFonts w:ascii="Times New Roman" w:hAnsi="Times New Roman"/>
              </w:rPr>
            </w:pPr>
          </w:p>
          <w:p w:rsidR="00E75B4D" w:rsidRPr="003D16E8" w:rsidP="00DC1A23">
            <w:pPr>
              <w:pStyle w:val="Styl1"/>
              <w:numPr>
                <w:ilvl w:val="2"/>
                <w:numId w:val="72"/>
              </w:numPr>
              <w:tabs>
                <w:tab w:val="clear" w:pos="567"/>
                <w:tab w:val="clear" w:pos="709"/>
              </w:tabs>
              <w:bidi w:val="0"/>
              <w:ind w:firstLine="0"/>
              <w:jc w:val="left"/>
              <w:rPr>
                <w:rFonts w:ascii="Times New Roman" w:hAnsi="Times New Roman"/>
              </w:rPr>
            </w:pPr>
            <w:r w:rsidRPr="003D16E8">
              <w:rPr>
                <w:rFonts w:ascii="Times New Roman" w:hAnsi="Times New Roman"/>
              </w:rPr>
              <w:t>Ak členský štát nemôže v lehote stanovenej v článku 28 ods. 4 schváliť hodnotiacu správu, súhrn charakteristík produktu, etiketu a príbalový leták z dôvodu potenciálneho závažného rizika pre verejné zdravotníctvo, zašle vysvetlenie a odôvodnenie svojho stanoviska referenčnému členskému štátu, ostatným dotknutým členským štátom a žiadateľovi. Sporné body sa okamžite oznámia koordinačnej skupine.</w:t>
            </w:r>
          </w:p>
          <w:p w:rsidR="00E75B4D" w:rsidRPr="003D16E8" w:rsidP="00DC1A23">
            <w:pPr>
              <w:pStyle w:val="Styl1"/>
              <w:tabs>
                <w:tab w:val="clear" w:pos="567"/>
                <w:tab w:val="clear" w:pos="709"/>
              </w:tabs>
              <w:bidi w:val="0"/>
              <w:jc w:val="left"/>
              <w:rPr>
                <w:rFonts w:ascii="Times New Roman" w:hAnsi="Times New Roman"/>
              </w:rPr>
            </w:pPr>
          </w:p>
          <w:p w:rsidR="00E75B4D" w:rsidRPr="003D16E8" w:rsidP="00DC1A23">
            <w:pPr>
              <w:pStyle w:val="Styl1"/>
              <w:numPr>
                <w:ilvl w:val="2"/>
                <w:numId w:val="72"/>
              </w:numPr>
              <w:tabs>
                <w:tab w:val="clear" w:pos="567"/>
                <w:tab w:val="clear" w:pos="709"/>
              </w:tabs>
              <w:bidi w:val="0"/>
              <w:ind w:firstLine="0"/>
              <w:jc w:val="left"/>
              <w:rPr>
                <w:rFonts w:ascii="Times New Roman" w:hAnsi="Times New Roman"/>
              </w:rPr>
            </w:pPr>
            <w:r w:rsidRPr="003D16E8">
              <w:rPr>
                <w:rFonts w:ascii="Times New Roman" w:hAnsi="Times New Roman"/>
              </w:rPr>
              <w:t>Potenciálne závažné riziko pre verejné zdravotníctvo bude definované v pokynoch prijatých Komisiou.</w:t>
            </w:r>
          </w:p>
          <w:p w:rsidR="00E75B4D" w:rsidRPr="003D16E8" w:rsidP="00DC1A23">
            <w:pPr>
              <w:pStyle w:val="Styl1"/>
              <w:tabs>
                <w:tab w:val="clear" w:pos="567"/>
                <w:tab w:val="clear" w:pos="709"/>
              </w:tabs>
              <w:bidi w:val="0"/>
              <w:jc w:val="left"/>
              <w:rPr>
                <w:rFonts w:ascii="Times New Roman" w:hAnsi="Times New Roman"/>
              </w:rPr>
            </w:pPr>
          </w:p>
          <w:p w:rsidR="00CB2B5D" w:rsidRPr="003D16E8" w:rsidP="00DC1A23">
            <w:pPr>
              <w:pStyle w:val="Styl1"/>
              <w:tabs>
                <w:tab w:val="clear" w:pos="567"/>
                <w:tab w:val="clear" w:pos="709"/>
              </w:tabs>
              <w:bidi w:val="0"/>
              <w:jc w:val="left"/>
              <w:rPr>
                <w:rFonts w:ascii="Times New Roman" w:hAnsi="Times New Roman"/>
              </w:rPr>
            </w:pPr>
          </w:p>
          <w:p w:rsidR="00CB2B5D" w:rsidRPr="003D16E8" w:rsidP="00DC1A23">
            <w:pPr>
              <w:pStyle w:val="Styl1"/>
              <w:tabs>
                <w:tab w:val="clear" w:pos="567"/>
                <w:tab w:val="clear" w:pos="709"/>
              </w:tabs>
              <w:bidi w:val="0"/>
              <w:jc w:val="left"/>
              <w:rPr>
                <w:rFonts w:ascii="Times New Roman" w:hAnsi="Times New Roman"/>
              </w:rPr>
            </w:pPr>
          </w:p>
          <w:p w:rsidR="00CB2B5D" w:rsidRPr="003D16E8" w:rsidP="00DC1A23">
            <w:pPr>
              <w:pStyle w:val="Styl1"/>
              <w:tabs>
                <w:tab w:val="clear" w:pos="567"/>
                <w:tab w:val="clear" w:pos="709"/>
              </w:tabs>
              <w:bidi w:val="0"/>
              <w:jc w:val="left"/>
              <w:rPr>
                <w:rFonts w:ascii="Times New Roman" w:hAnsi="Times New Roman"/>
              </w:rPr>
            </w:pPr>
          </w:p>
          <w:p w:rsidR="00CB2B5D" w:rsidRPr="003D16E8" w:rsidP="00DC1A23">
            <w:pPr>
              <w:pStyle w:val="Styl1"/>
              <w:tabs>
                <w:tab w:val="clear" w:pos="567"/>
                <w:tab w:val="clear" w:pos="709"/>
              </w:tabs>
              <w:bidi w:val="0"/>
              <w:jc w:val="left"/>
              <w:rPr>
                <w:rFonts w:ascii="Times New Roman" w:hAnsi="Times New Roman"/>
              </w:rPr>
            </w:pPr>
          </w:p>
          <w:p w:rsidR="00CB2B5D" w:rsidRPr="003D16E8" w:rsidP="00DC1A23">
            <w:pPr>
              <w:pStyle w:val="Styl1"/>
              <w:tabs>
                <w:tab w:val="clear" w:pos="567"/>
                <w:tab w:val="clear" w:pos="709"/>
              </w:tabs>
              <w:bidi w:val="0"/>
              <w:jc w:val="left"/>
              <w:rPr>
                <w:rFonts w:ascii="Times New Roman" w:hAnsi="Times New Roman"/>
              </w:rPr>
            </w:pPr>
          </w:p>
          <w:p w:rsidR="00CB2B5D" w:rsidRPr="003D16E8" w:rsidP="00DC1A23">
            <w:pPr>
              <w:pStyle w:val="Styl1"/>
              <w:tabs>
                <w:tab w:val="clear" w:pos="567"/>
                <w:tab w:val="clear" w:pos="709"/>
              </w:tabs>
              <w:bidi w:val="0"/>
              <w:jc w:val="left"/>
              <w:rPr>
                <w:rFonts w:ascii="Times New Roman" w:hAnsi="Times New Roman"/>
              </w:rPr>
            </w:pPr>
          </w:p>
          <w:p w:rsidR="00CB2B5D" w:rsidRPr="003D16E8" w:rsidP="00DC1A23">
            <w:pPr>
              <w:pStyle w:val="Styl1"/>
              <w:tabs>
                <w:tab w:val="clear" w:pos="567"/>
                <w:tab w:val="clear" w:pos="709"/>
              </w:tabs>
              <w:bidi w:val="0"/>
              <w:jc w:val="left"/>
              <w:rPr>
                <w:rFonts w:ascii="Times New Roman" w:hAnsi="Times New Roman"/>
              </w:rPr>
            </w:pPr>
          </w:p>
          <w:p w:rsidR="00CB2B5D" w:rsidRPr="003D16E8" w:rsidP="00DC1A23">
            <w:pPr>
              <w:pStyle w:val="Styl1"/>
              <w:tabs>
                <w:tab w:val="clear" w:pos="567"/>
                <w:tab w:val="clear" w:pos="709"/>
              </w:tabs>
              <w:bidi w:val="0"/>
              <w:jc w:val="left"/>
              <w:rPr>
                <w:rFonts w:ascii="Times New Roman" w:hAnsi="Times New Roman"/>
              </w:rPr>
            </w:pPr>
          </w:p>
          <w:p w:rsidR="00E75B4D" w:rsidRPr="003D16E8" w:rsidP="00DC1A23">
            <w:pPr>
              <w:pStyle w:val="Styl1"/>
              <w:numPr>
                <w:ilvl w:val="2"/>
                <w:numId w:val="72"/>
              </w:numPr>
              <w:tabs>
                <w:tab w:val="clear" w:pos="567"/>
                <w:tab w:val="clear" w:pos="709"/>
              </w:tabs>
              <w:bidi w:val="0"/>
              <w:ind w:firstLine="0"/>
              <w:jc w:val="left"/>
              <w:rPr>
                <w:rFonts w:ascii="Times New Roman" w:hAnsi="Times New Roman"/>
              </w:rPr>
            </w:pPr>
            <w:r w:rsidRPr="003D16E8">
              <w:rPr>
                <w:rFonts w:ascii="Times New Roman" w:hAnsi="Times New Roman"/>
              </w:rPr>
              <w:t>V rámci koordinačnej skupiny sa budú všetky členské štáty uvedené v odseku 1 čo najviac usilovať o dosiahnutie dohody v súvislosti s opatreniami, ktoré sa majú prijať. Poskytnú žiadateľovi možnosť vyjadriť ústne alebo písomne svoj názor. Ak v priebehu 60 dní od oznámenia sporných bodov členské štáty dospejú k dohode, referenčný členský štát zaznamená túto dohodu, uzavrie procedúru a informuje o tom žiadateľa. Uplatňuje sa článok 28 ods. 5.</w:t>
            </w:r>
          </w:p>
          <w:p w:rsidR="00E75B4D" w:rsidRPr="003D16E8" w:rsidP="00DC1A23">
            <w:pPr>
              <w:pStyle w:val="Styl1"/>
              <w:tabs>
                <w:tab w:val="clear" w:pos="567"/>
                <w:tab w:val="clear" w:pos="709"/>
              </w:tabs>
              <w:bidi w:val="0"/>
              <w:jc w:val="left"/>
              <w:rPr>
                <w:rFonts w:ascii="Times New Roman" w:hAnsi="Times New Roman"/>
              </w:rPr>
            </w:pPr>
          </w:p>
          <w:p w:rsidR="00E75B4D" w:rsidRPr="003D16E8" w:rsidP="00DC1A23">
            <w:pPr>
              <w:pStyle w:val="Styl1"/>
              <w:numPr>
                <w:ilvl w:val="2"/>
                <w:numId w:val="72"/>
              </w:numPr>
              <w:tabs>
                <w:tab w:val="clear" w:pos="567"/>
                <w:tab w:val="clear" w:pos="709"/>
              </w:tabs>
              <w:bidi w:val="0"/>
              <w:ind w:firstLine="0"/>
              <w:jc w:val="left"/>
              <w:rPr>
                <w:rFonts w:ascii="Times New Roman" w:hAnsi="Times New Roman"/>
              </w:rPr>
            </w:pPr>
            <w:r w:rsidRPr="003D16E8">
              <w:rPr>
                <w:rFonts w:ascii="Times New Roman" w:hAnsi="Times New Roman"/>
              </w:rPr>
              <w:t>Ak členské štáty nedosiahnu dohodu v priebehu 60-dennej lehoty stanovenej v odseku 3, bude o tom okamžite informovaná Agentúra s cieľom uplatniť postup podľa článkov 32, 33 a 34. Agentúre sa zašle podrobné vyhlásenie o otázkach, v ktorých členské štáty neboli schopné dosiahnuť dohodu a o príčinách ich sporu. Kópia sa zašle žiadateľovi.</w:t>
            </w:r>
          </w:p>
          <w:p w:rsidR="00E75B4D" w:rsidRPr="003D16E8" w:rsidP="00DC1A23">
            <w:pPr>
              <w:pStyle w:val="Styl1"/>
              <w:tabs>
                <w:tab w:val="clear" w:pos="567"/>
                <w:tab w:val="clear" w:pos="709"/>
              </w:tabs>
              <w:bidi w:val="0"/>
              <w:jc w:val="left"/>
              <w:rPr>
                <w:rFonts w:ascii="Times New Roman" w:hAnsi="Times New Roman"/>
              </w:rPr>
            </w:pPr>
          </w:p>
          <w:p w:rsidR="00E75B4D" w:rsidRPr="003D16E8" w:rsidP="00DC1A23">
            <w:pPr>
              <w:pStyle w:val="Styl1"/>
              <w:tabs>
                <w:tab w:val="clear" w:pos="567"/>
                <w:tab w:val="clear" w:pos="709"/>
              </w:tabs>
              <w:bidi w:val="0"/>
              <w:jc w:val="left"/>
              <w:rPr>
                <w:rFonts w:ascii="Times New Roman" w:hAnsi="Times New Roman"/>
              </w:rPr>
            </w:pPr>
          </w:p>
          <w:p w:rsidR="00E75B4D" w:rsidRPr="003D16E8" w:rsidP="00DC1A23">
            <w:pPr>
              <w:pStyle w:val="Styl1"/>
              <w:numPr>
                <w:ilvl w:val="2"/>
                <w:numId w:val="72"/>
              </w:numPr>
              <w:tabs>
                <w:tab w:val="clear" w:pos="567"/>
                <w:tab w:val="clear" w:pos="709"/>
              </w:tabs>
              <w:bidi w:val="0"/>
              <w:ind w:firstLine="0"/>
              <w:jc w:val="left"/>
              <w:rPr>
                <w:rFonts w:ascii="Times New Roman" w:hAnsi="Times New Roman"/>
              </w:rPr>
            </w:pPr>
            <w:r w:rsidRPr="003D16E8">
              <w:rPr>
                <w:rFonts w:ascii="Times New Roman" w:hAnsi="Times New Roman"/>
              </w:rPr>
              <w:t>Akonáhle bude žiadateľ informovaný o tom, že jeho vec bola postúpená Agentúre, okamžite zašle Agentúre kópie informácií a dokumentov uvedených v prvom pododseku článku 28 ods. 1.</w:t>
            </w:r>
          </w:p>
          <w:p w:rsidR="00E75B4D" w:rsidRPr="003D16E8" w:rsidP="00DC1A23">
            <w:pPr>
              <w:pStyle w:val="Styl1"/>
              <w:tabs>
                <w:tab w:val="clear" w:pos="567"/>
                <w:tab w:val="clear" w:pos="709"/>
              </w:tabs>
              <w:bidi w:val="0"/>
              <w:jc w:val="left"/>
              <w:rPr>
                <w:rFonts w:ascii="Times New Roman" w:hAnsi="Times New Roman"/>
              </w:rPr>
            </w:pPr>
          </w:p>
          <w:p w:rsidR="00E75B4D" w:rsidRPr="003D16E8" w:rsidP="00DC1A23">
            <w:pPr>
              <w:pStyle w:val="Styl1"/>
              <w:tabs>
                <w:tab w:val="clear" w:pos="567"/>
                <w:tab w:val="clear" w:pos="709"/>
              </w:tabs>
              <w:bidi w:val="0"/>
              <w:jc w:val="left"/>
              <w:rPr>
                <w:rFonts w:ascii="Times New Roman" w:hAnsi="Times New Roman"/>
              </w:rPr>
            </w:pPr>
          </w:p>
          <w:p w:rsidR="00E75B4D" w:rsidRPr="003D16E8" w:rsidP="00DC1A23">
            <w:pPr>
              <w:pStyle w:val="Styl1"/>
              <w:tabs>
                <w:tab w:val="clear" w:pos="567"/>
                <w:tab w:val="clear" w:pos="709"/>
              </w:tabs>
              <w:bidi w:val="0"/>
              <w:jc w:val="left"/>
              <w:rPr>
                <w:rFonts w:ascii="Times New Roman" w:hAnsi="Times New Roman"/>
              </w:rPr>
            </w:pPr>
          </w:p>
          <w:p w:rsidR="00CB2B5D" w:rsidRPr="003D16E8" w:rsidP="00DC1A23">
            <w:pPr>
              <w:pStyle w:val="Styl1"/>
              <w:tabs>
                <w:tab w:val="clear" w:pos="567"/>
                <w:tab w:val="clear" w:pos="709"/>
              </w:tabs>
              <w:bidi w:val="0"/>
              <w:jc w:val="left"/>
              <w:rPr>
                <w:rFonts w:ascii="Times New Roman" w:hAnsi="Times New Roman"/>
              </w:rPr>
            </w:pPr>
          </w:p>
          <w:p w:rsidR="00E75B4D" w:rsidRPr="003D16E8" w:rsidP="00DC1A23">
            <w:pPr>
              <w:pStyle w:val="Styl1"/>
              <w:tabs>
                <w:tab w:val="clear" w:pos="567"/>
                <w:tab w:val="clear" w:pos="709"/>
              </w:tabs>
              <w:bidi w:val="0"/>
              <w:jc w:val="left"/>
              <w:rPr>
                <w:rFonts w:ascii="Times New Roman" w:hAnsi="Times New Roman"/>
              </w:rPr>
            </w:pPr>
          </w:p>
          <w:p w:rsidR="00E75B4D" w:rsidRPr="003D16E8" w:rsidP="00DC1A23">
            <w:pPr>
              <w:pStyle w:val="Styl1"/>
              <w:numPr>
                <w:ilvl w:val="2"/>
                <w:numId w:val="72"/>
              </w:numPr>
              <w:tabs>
                <w:tab w:val="clear" w:pos="567"/>
                <w:tab w:val="clear" w:pos="709"/>
              </w:tabs>
              <w:bidi w:val="0"/>
              <w:ind w:firstLine="0"/>
              <w:jc w:val="left"/>
              <w:rPr>
                <w:rFonts w:ascii="Times New Roman" w:hAnsi="Times New Roman"/>
              </w:rPr>
            </w:pPr>
            <w:r w:rsidRPr="003D16E8">
              <w:rPr>
                <w:rFonts w:ascii="Times New Roman" w:hAnsi="Times New Roman"/>
              </w:rPr>
              <w:t>Za okolností uvedených v odseku 4 môžu členské štáty, ktoré schválili hodnotiacu správu, súhrn charakteristík produktu, etiketu a príbalový leták referenčného členského štátu, na požiadanie žiadateľa vydať povolenie pre liek bez toho, aby čakali na výsledok postupu uvedeného v článku 32. V takom prípade nebude mať vydané povolenie vplyv na výsledok tohto postupu.</w:t>
            </w:r>
          </w:p>
          <w:p w:rsidR="00E75B4D" w:rsidRPr="003D16E8" w:rsidP="00DC1A23">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sidR="00CB2B5D">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CB2B5D">
              <w:rPr>
                <w:rFonts w:ascii="Times New Roman" w:hAnsi="Times New Roman"/>
                <w:sz w:val="16"/>
                <w:szCs w:val="16"/>
              </w:rPr>
              <w:t>57</w:t>
            </w:r>
          </w:p>
          <w:p w:rsidR="00E75B4D" w:rsidRPr="003D16E8">
            <w:pPr>
              <w:bidi w:val="0"/>
              <w:jc w:val="center"/>
              <w:rPr>
                <w:rFonts w:ascii="Times New Roman" w:hAnsi="Times New Roman"/>
                <w:sz w:val="16"/>
                <w:szCs w:val="16"/>
              </w:rPr>
            </w:pPr>
            <w:r w:rsidRPr="003D16E8">
              <w:rPr>
                <w:rFonts w:ascii="Times New Roman" w:hAnsi="Times New Roman"/>
                <w:sz w:val="16"/>
                <w:szCs w:val="16"/>
              </w:rPr>
              <w:t>O: 11</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12</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13</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14</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15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CB2B5D" w:rsidRPr="003D16E8" w:rsidP="00CB2B5D">
            <w:pPr>
              <w:bidi w:val="0"/>
              <w:rPr>
                <w:rFonts w:ascii="Times New Roman" w:hAnsi="Times New Roman"/>
              </w:rPr>
            </w:pPr>
          </w:p>
          <w:p w:rsidR="00CB2B5D" w:rsidRPr="003D16E8" w:rsidP="00CB2B5D">
            <w:pPr>
              <w:bidi w:val="0"/>
              <w:rPr>
                <w:rFonts w:ascii="Times New Roman" w:hAnsi="Times New Roman"/>
              </w:rPr>
            </w:pPr>
          </w:p>
          <w:p w:rsidR="00CB2B5D" w:rsidRPr="003D16E8" w:rsidP="00CB2B5D">
            <w:pPr>
              <w:bidi w:val="0"/>
              <w:rPr>
                <w:rFonts w:ascii="Times New Roman" w:hAnsi="Times New Roman"/>
                <w:highlight w:val="yellow"/>
              </w:rPr>
            </w:pPr>
            <w:r w:rsidRPr="003D16E8">
              <w:rPr>
                <w:rFonts w:ascii="Times New Roman" w:hAnsi="Times New Roman"/>
              </w:rPr>
              <w:t>(11) Ak štátny ústav nemôže v lehote uvedenej v odseku 7 schváliť hodnotiacu správu, súhrn charakteristických vlastností humánneho lieku, označovanie humánneho lieku a písomnú informáciu pre používateľa humánneho lieku z dôvodu možného závažného rizika pre verejné zdravie, pošle vysvetlenie a odôvodnenie svojho stanoviska referenčnému členskému štátu, dotknutým členským štátom a žiadateľovi. Sporné body bezodkladne oznámi koordinačnej skupine pre humánne lieky. Koordinačná skupina pre humánne lieky je orgán, ktorý sa zaoberá posudzovaním  otázok súvisiacich s registráciou humánnych liekov v dvoch alebo vo viacerých členských štátoch; je zložená z jedného zástupcu za každý členský štát vymenovaného na obnoviteľné obdobie troch rokov. Možné závažné riziko pre verejné zdravie určuje komisia.</w:t>
            </w:r>
          </w:p>
          <w:p w:rsidR="00CB2B5D" w:rsidRPr="003D16E8" w:rsidP="00CB2B5D">
            <w:pPr>
              <w:bidi w:val="0"/>
              <w:rPr>
                <w:rFonts w:ascii="Times New Roman" w:hAnsi="Times New Roman"/>
              </w:rPr>
            </w:pPr>
          </w:p>
          <w:p w:rsidR="00CB2B5D" w:rsidRPr="003D16E8" w:rsidP="00CB2B5D">
            <w:pPr>
              <w:bidi w:val="0"/>
              <w:rPr>
                <w:rFonts w:ascii="Times New Roman" w:hAnsi="Times New Roman"/>
              </w:rPr>
            </w:pPr>
            <w:r w:rsidRPr="003D16E8">
              <w:rPr>
                <w:rFonts w:ascii="Times New Roman" w:hAnsi="Times New Roman"/>
              </w:rPr>
              <w:t>(12) Ak do 60 dní od oznámenia sporných otázok dotknuté členské štáty dospejú k dohode, štátny ústav, ak je Slovenská republika referenčným členským štátom, zaznamená túto dohodu, skončí konanie o vzájomnom uznaní registrácie medzi členskými štátmi,  písomne informuje žiadateľa a ďalej sa postupuje podľa odseku 10.</w:t>
            </w:r>
          </w:p>
          <w:p w:rsidR="00CB2B5D" w:rsidRPr="003D16E8" w:rsidP="00CB2B5D">
            <w:pPr>
              <w:bidi w:val="0"/>
              <w:rPr>
                <w:rFonts w:ascii="Times New Roman" w:hAnsi="Times New Roman"/>
              </w:rPr>
            </w:pPr>
            <w:r w:rsidRPr="003D16E8">
              <w:rPr>
                <w:rFonts w:ascii="Times New Roman" w:hAnsi="Times New Roman"/>
              </w:rPr>
              <w:t xml:space="preserve"> </w:t>
            </w:r>
          </w:p>
          <w:p w:rsidR="00CB2B5D" w:rsidRPr="003D16E8" w:rsidP="00CB2B5D">
            <w:pPr>
              <w:bidi w:val="0"/>
              <w:rPr>
                <w:rFonts w:ascii="Times New Roman" w:hAnsi="Times New Roman"/>
              </w:rPr>
            </w:pPr>
          </w:p>
          <w:p w:rsidR="00CB2B5D" w:rsidRPr="003D16E8" w:rsidP="00CB2B5D">
            <w:pPr>
              <w:bidi w:val="0"/>
              <w:rPr>
                <w:rFonts w:ascii="Times New Roman" w:hAnsi="Times New Roman"/>
              </w:rPr>
            </w:pPr>
          </w:p>
          <w:p w:rsidR="00CB2B5D" w:rsidRPr="003D16E8" w:rsidP="00CB2B5D">
            <w:pPr>
              <w:bidi w:val="0"/>
              <w:rPr>
                <w:rFonts w:ascii="Times New Roman" w:hAnsi="Times New Roman"/>
              </w:rPr>
            </w:pPr>
          </w:p>
          <w:p w:rsidR="00CB2B5D" w:rsidRPr="003D16E8" w:rsidP="00CB2B5D">
            <w:pPr>
              <w:bidi w:val="0"/>
              <w:rPr>
                <w:rFonts w:ascii="Times New Roman" w:hAnsi="Times New Roman"/>
              </w:rPr>
            </w:pPr>
          </w:p>
          <w:p w:rsidR="00CB2B5D" w:rsidRPr="003D16E8" w:rsidP="00CB2B5D">
            <w:pPr>
              <w:bidi w:val="0"/>
              <w:rPr>
                <w:rFonts w:ascii="Times New Roman" w:hAnsi="Times New Roman"/>
              </w:rPr>
            </w:pPr>
            <w:r w:rsidRPr="003D16E8">
              <w:rPr>
                <w:rFonts w:ascii="Times New Roman" w:hAnsi="Times New Roman"/>
              </w:rPr>
              <w:t>(13) Ak sa členské štáty nedohodnú do 60 dní od oznámenia sporných otázok, štátny ústav, ak je Slovenská republika referenčným členským štátom, o tom bezodkladne informuje agentúru, ktorej pošle podrobné stanovisko k sporným otázkam, pri ktorých členské štáty nedosiahli dohodu, a o príčinách sporu. Kópiu stanoviska pošle žiadateľovi.</w:t>
            </w:r>
          </w:p>
          <w:p w:rsidR="00CB2B5D" w:rsidRPr="003D16E8" w:rsidP="00CB2B5D">
            <w:pPr>
              <w:bidi w:val="0"/>
              <w:rPr>
                <w:rFonts w:ascii="Times New Roman" w:hAnsi="Times New Roman"/>
              </w:rPr>
            </w:pPr>
            <w:r w:rsidRPr="003D16E8">
              <w:rPr>
                <w:rFonts w:ascii="Times New Roman" w:hAnsi="Times New Roman"/>
              </w:rPr>
              <w:t xml:space="preserve"> </w:t>
            </w:r>
          </w:p>
          <w:p w:rsidR="00CB2B5D" w:rsidRPr="003D16E8" w:rsidP="00CB2B5D">
            <w:pPr>
              <w:bidi w:val="0"/>
              <w:rPr>
                <w:rFonts w:ascii="Times New Roman" w:hAnsi="Times New Roman"/>
              </w:rPr>
            </w:pPr>
          </w:p>
          <w:p w:rsidR="00CB2B5D" w:rsidRPr="003D16E8" w:rsidP="00CB2B5D">
            <w:pPr>
              <w:bidi w:val="0"/>
              <w:rPr>
                <w:rFonts w:ascii="Times New Roman" w:hAnsi="Times New Roman"/>
              </w:rPr>
            </w:pPr>
            <w:r w:rsidRPr="003D16E8">
              <w:rPr>
                <w:rFonts w:ascii="Times New Roman" w:hAnsi="Times New Roman"/>
              </w:rPr>
              <w:t>(14) Žiadateľ po prijatí informácie a stanoviska od štátneho ústavu o tom, že sa členské štáty nedohodli na vyriešení sporných otázok uvedených v odseku 11 a že riešenie tejto veci štátny ústav postúpil agentúre; žiadateľ musí  bezodkladne poslať agentúre kópie údajov a dokladov uvedených v odseku 1.</w:t>
            </w:r>
          </w:p>
          <w:p w:rsidR="00CB2B5D" w:rsidRPr="003D16E8" w:rsidP="00CB2B5D">
            <w:pPr>
              <w:bidi w:val="0"/>
              <w:rPr>
                <w:rFonts w:ascii="Times New Roman" w:hAnsi="Times New Roman"/>
              </w:rPr>
            </w:pPr>
            <w:r w:rsidRPr="003D16E8">
              <w:rPr>
                <w:rFonts w:ascii="Times New Roman" w:hAnsi="Times New Roman"/>
              </w:rPr>
              <w:t xml:space="preserve"> </w:t>
            </w:r>
          </w:p>
          <w:p w:rsidR="00CB2B5D" w:rsidRPr="003D16E8" w:rsidP="00CB2B5D">
            <w:pPr>
              <w:bidi w:val="0"/>
              <w:rPr>
                <w:rFonts w:ascii="Times New Roman" w:hAnsi="Times New Roman"/>
              </w:rPr>
            </w:pPr>
            <w:r w:rsidRPr="003D16E8">
              <w:rPr>
                <w:rFonts w:ascii="Times New Roman" w:hAnsi="Times New Roman"/>
              </w:rPr>
              <w:t>(15) Ak sa členské štáty nedohodnú do 60 dní od oznámenia sporných otázok a štátny ústav schválil hodnotiacu správu, súhrn charakteristických vlastností humánneho lieku, označovanie humánneho lieku a písomnú informáciu pre používateľa humánneho lieku, ktoré navrhol referenčný členský štát, na požiadanie žiadateľa môže vydať rozhodnutie o registrácii humánneho lieku bez toho, aby čakal na konečné rozhodnutie komisie.</w:t>
            </w:r>
          </w:p>
          <w:p w:rsidR="00E75B4D" w:rsidRPr="003D16E8" w:rsidP="00314C73">
            <w:pPr>
              <w:pStyle w:val="Styl1"/>
              <w:tabs>
                <w:tab w:val="clear" w:pos="567"/>
                <w:tab w:val="clear" w:pos="709"/>
              </w:tabs>
              <w:bidi w:val="0"/>
              <w:jc w:val="left"/>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Štátny ústav</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CB2B5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Štátny ústav</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Štátny ústav</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Pr>
                <w:rFonts w:ascii="Times New Roman" w:hAnsi="Times New Roman"/>
                <w:sz w:val="16"/>
                <w:szCs w:val="16"/>
              </w:rPr>
              <w:t>Č: 30</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1</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2</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314C73">
            <w:pPr>
              <w:pStyle w:val="BodyText"/>
              <w:bidi w:val="0"/>
              <w:jc w:val="center"/>
              <w:outlineLvl w:val="0"/>
              <w:rPr>
                <w:rFonts w:ascii="Times New Roman" w:hAnsi="Times New Roman"/>
              </w:rPr>
            </w:pPr>
            <w:r w:rsidRPr="003D16E8">
              <w:rPr>
                <w:rFonts w:ascii="Times New Roman" w:hAnsi="Times New Roman"/>
              </w:rPr>
              <w:t>Článok  30</w:t>
            </w:r>
          </w:p>
          <w:p w:rsidR="00E75B4D" w:rsidRPr="003D16E8" w:rsidP="005657E6">
            <w:pPr>
              <w:pStyle w:val="BodyText"/>
              <w:bidi w:val="0"/>
              <w:jc w:val="left"/>
              <w:rPr>
                <w:rFonts w:ascii="Times New Roman" w:hAnsi="Times New Roman"/>
              </w:rPr>
            </w:pPr>
          </w:p>
          <w:p w:rsidR="00E75B4D" w:rsidRPr="003D16E8" w:rsidP="005657E6">
            <w:pPr>
              <w:pStyle w:val="Styl1"/>
              <w:numPr>
                <w:ilvl w:val="2"/>
                <w:numId w:val="73"/>
              </w:numPr>
              <w:tabs>
                <w:tab w:val="clear" w:pos="567"/>
                <w:tab w:val="clear" w:pos="709"/>
              </w:tabs>
              <w:bidi w:val="0"/>
              <w:ind w:firstLine="0"/>
              <w:jc w:val="left"/>
              <w:rPr>
                <w:rFonts w:ascii="Times New Roman" w:hAnsi="Times New Roman"/>
              </w:rPr>
            </w:pPr>
            <w:r w:rsidRPr="003D16E8">
              <w:rPr>
                <w:rFonts w:ascii="Times New Roman" w:hAnsi="Times New Roman"/>
              </w:rPr>
              <w:t>Ak boli v súlade s článkami 8, 10, 10a, 10b, 10c a 11 podané dve alebo viac žiadostí o vydanie povolenia na uvedenie na trh pre konkrétny liek a ak členské štáty prijali rozdielne rozhodnutia v súvislosti s vydaním povolenia pre liek alebo v súvislosti s pozastavením či zrušením jeho platnosti, môže členský štát, Komisia, žiadateľ alebo držiteľ povolenia na uvedenie na trh postúpiť túto vec Výboru pre lieky na humánne použitie, ďalej len „Výbor“, aby sa mohol uplatniť postup uvedený v článkoch 32, 33 a 34.</w:t>
            </w:r>
          </w:p>
          <w:p w:rsidR="00E75B4D" w:rsidRPr="003D16E8" w:rsidP="005657E6">
            <w:pPr>
              <w:pStyle w:val="Styl1"/>
              <w:tabs>
                <w:tab w:val="clear" w:pos="567"/>
                <w:tab w:val="clear" w:pos="709"/>
              </w:tabs>
              <w:bidi w:val="0"/>
              <w:jc w:val="left"/>
              <w:rPr>
                <w:rFonts w:ascii="Times New Roman" w:hAnsi="Times New Roman"/>
              </w:rPr>
            </w:pPr>
          </w:p>
          <w:p w:rsidR="00E75B4D" w:rsidRPr="003D16E8" w:rsidP="005657E6">
            <w:pPr>
              <w:pStyle w:val="Styl1"/>
              <w:tabs>
                <w:tab w:val="clear" w:pos="567"/>
                <w:tab w:val="clear" w:pos="709"/>
              </w:tabs>
              <w:bidi w:val="0"/>
              <w:jc w:val="left"/>
              <w:rPr>
                <w:rFonts w:ascii="Times New Roman" w:hAnsi="Times New Roman"/>
              </w:rPr>
            </w:pPr>
          </w:p>
          <w:p w:rsidR="00E75B4D" w:rsidRPr="003D16E8" w:rsidP="005657E6">
            <w:pPr>
              <w:pStyle w:val="Styl1"/>
              <w:tabs>
                <w:tab w:val="clear" w:pos="567"/>
                <w:tab w:val="clear" w:pos="709"/>
              </w:tabs>
              <w:bidi w:val="0"/>
              <w:jc w:val="left"/>
              <w:rPr>
                <w:rFonts w:ascii="Times New Roman" w:hAnsi="Times New Roman"/>
              </w:rPr>
            </w:pPr>
          </w:p>
          <w:p w:rsidR="00E75B4D" w:rsidRPr="003D16E8" w:rsidP="005657E6">
            <w:pPr>
              <w:pStyle w:val="Styl1"/>
              <w:numPr>
                <w:ilvl w:val="2"/>
                <w:numId w:val="73"/>
              </w:numPr>
              <w:tabs>
                <w:tab w:val="clear" w:pos="567"/>
                <w:tab w:val="clear" w:pos="709"/>
              </w:tabs>
              <w:bidi w:val="0"/>
              <w:ind w:firstLine="0"/>
              <w:jc w:val="left"/>
              <w:rPr>
                <w:rFonts w:ascii="Times New Roman" w:hAnsi="Times New Roman"/>
              </w:rPr>
            </w:pPr>
            <w:r w:rsidRPr="003D16E8">
              <w:rPr>
                <w:rFonts w:ascii="Times New Roman" w:hAnsi="Times New Roman"/>
              </w:rPr>
              <w:t>Aby sa podporilo zosúladenie povolení vydaných pre lieky v spoločenstve, budú členské štáty každý rok posielať koordinačnej skupine zoznam liekov, pre ktoré sa má vypracovať harmonizovaný súhrn charakteristík produktov.</w:t>
            </w:r>
          </w:p>
          <w:p w:rsidR="00E75B4D" w:rsidRPr="003D16E8" w:rsidP="005657E6">
            <w:pPr>
              <w:pStyle w:val="Styl1"/>
              <w:tabs>
                <w:tab w:val="clear" w:pos="567"/>
                <w:tab w:val="clear" w:pos="709"/>
              </w:tabs>
              <w:bidi w:val="0"/>
              <w:jc w:val="left"/>
              <w:rPr>
                <w:rFonts w:ascii="Times New Roman" w:hAnsi="Times New Roman"/>
              </w:rPr>
            </w:pPr>
          </w:p>
          <w:p w:rsidR="00975F1C" w:rsidRPr="003D16E8" w:rsidP="005657E6">
            <w:pPr>
              <w:pStyle w:val="Styl1"/>
              <w:tabs>
                <w:tab w:val="clear" w:pos="567"/>
                <w:tab w:val="clear" w:pos="709"/>
              </w:tabs>
              <w:bidi w:val="0"/>
              <w:jc w:val="left"/>
              <w:rPr>
                <w:rFonts w:ascii="Times New Roman" w:hAnsi="Times New Roman"/>
              </w:rPr>
            </w:pPr>
          </w:p>
          <w:p w:rsidR="00975F1C" w:rsidRPr="003D16E8" w:rsidP="005657E6">
            <w:pPr>
              <w:pStyle w:val="Styl1"/>
              <w:tabs>
                <w:tab w:val="clear" w:pos="567"/>
                <w:tab w:val="clear" w:pos="709"/>
              </w:tabs>
              <w:bidi w:val="0"/>
              <w:jc w:val="left"/>
              <w:rPr>
                <w:rFonts w:ascii="Times New Roman" w:hAnsi="Times New Roman"/>
              </w:rPr>
            </w:pPr>
          </w:p>
          <w:p w:rsidR="00975F1C" w:rsidRPr="003D16E8" w:rsidP="005657E6">
            <w:pPr>
              <w:pStyle w:val="Styl1"/>
              <w:tabs>
                <w:tab w:val="clear" w:pos="567"/>
                <w:tab w:val="clear" w:pos="709"/>
              </w:tabs>
              <w:bidi w:val="0"/>
              <w:jc w:val="left"/>
              <w:rPr>
                <w:rFonts w:ascii="Times New Roman" w:hAnsi="Times New Roman"/>
              </w:rPr>
            </w:pPr>
          </w:p>
          <w:p w:rsidR="00E75B4D" w:rsidRPr="003D16E8" w:rsidP="005657E6">
            <w:pPr>
              <w:pStyle w:val="Styl1"/>
              <w:bidi w:val="0"/>
              <w:ind w:firstLine="360"/>
              <w:jc w:val="left"/>
              <w:rPr>
                <w:rFonts w:ascii="Times New Roman" w:hAnsi="Times New Roman"/>
              </w:rPr>
            </w:pPr>
            <w:r w:rsidRPr="003D16E8">
              <w:rPr>
                <w:rFonts w:ascii="Times New Roman" w:hAnsi="Times New Roman"/>
              </w:rPr>
              <w:t>Koordinačná skupina zostaví zoznam zohľadňujúci návrhy všetkých členských štátov a zašle tento zoznam Komisii.</w:t>
            </w:r>
          </w:p>
          <w:p w:rsidR="00E75B4D" w:rsidRPr="003D16E8" w:rsidP="005657E6">
            <w:pPr>
              <w:pStyle w:val="Styl1"/>
              <w:tabs>
                <w:tab w:val="clear" w:pos="567"/>
                <w:tab w:val="clear" w:pos="709"/>
              </w:tabs>
              <w:bidi w:val="0"/>
              <w:ind w:left="567"/>
              <w:jc w:val="left"/>
              <w:rPr>
                <w:rFonts w:ascii="Times New Roman" w:hAnsi="Times New Roman"/>
              </w:rPr>
            </w:pPr>
          </w:p>
          <w:p w:rsidR="00E75B4D" w:rsidRPr="003D16E8" w:rsidP="005657E6">
            <w:pPr>
              <w:pStyle w:val="Styl1"/>
              <w:bidi w:val="0"/>
              <w:ind w:firstLine="360"/>
              <w:jc w:val="left"/>
              <w:rPr>
                <w:rFonts w:ascii="Times New Roman" w:hAnsi="Times New Roman"/>
              </w:rPr>
            </w:pPr>
            <w:r w:rsidRPr="003D16E8">
              <w:rPr>
                <w:rFonts w:ascii="Times New Roman" w:hAnsi="Times New Roman"/>
              </w:rPr>
              <w:t>Komisia alebo členský štát môže po dohode s Agentúrou a zohľadňujúc názory zainteresovaných strán postúpiť tieto lieky Výboru v súlade s odsekom 1.</w:t>
            </w:r>
          </w:p>
          <w:p w:rsidR="00E75B4D" w:rsidRPr="003D16E8" w:rsidP="005657E6">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975F1C" w:rsidRPr="003D16E8" w:rsidP="005657E6">
            <w:pPr>
              <w:bidi w:val="0"/>
              <w:rPr>
                <w:rFonts w:ascii="Times New Roman" w:hAnsi="Times New Roman"/>
                <w:sz w:val="16"/>
                <w:szCs w:val="16"/>
              </w:rPr>
            </w:pPr>
          </w:p>
          <w:p w:rsidR="00975F1C" w:rsidRPr="003D16E8" w:rsidP="005657E6">
            <w:pPr>
              <w:bidi w:val="0"/>
              <w:rPr>
                <w:rFonts w:ascii="Times New Roman" w:hAnsi="Times New Roman"/>
                <w:sz w:val="16"/>
                <w:szCs w:val="16"/>
              </w:rPr>
            </w:pPr>
          </w:p>
          <w:p w:rsidR="00975F1C" w:rsidRPr="003D16E8" w:rsidP="005657E6">
            <w:pPr>
              <w:bidi w:val="0"/>
              <w:rPr>
                <w:rFonts w:ascii="Times New Roman" w:hAnsi="Times New Roman"/>
                <w:sz w:val="16"/>
                <w:szCs w:val="16"/>
              </w:rPr>
            </w:pPr>
          </w:p>
          <w:p w:rsidR="00975F1C"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jc w:val="center"/>
              <w:rPr>
                <w:rFonts w:ascii="Times New Roman" w:hAnsi="Times New Roman"/>
                <w:sz w:val="16"/>
                <w:szCs w:val="16"/>
              </w:rPr>
            </w:pPr>
            <w:r w:rsidRPr="003D16E8">
              <w:rPr>
                <w:rFonts w:ascii="Times New Roman" w:hAnsi="Times New Roman"/>
                <w:sz w:val="16"/>
                <w:szCs w:val="16"/>
              </w:rPr>
              <w:t>n.a.</w:t>
            </w:r>
          </w:p>
          <w:p w:rsidR="00E75B4D" w:rsidRPr="003D16E8" w:rsidP="005657E6">
            <w:pPr>
              <w:bidi w:val="0"/>
              <w:jc w:val="center"/>
              <w:rPr>
                <w:rFonts w:ascii="Times New Roman" w:hAnsi="Times New Roman"/>
                <w:sz w:val="16"/>
                <w:szCs w:val="16"/>
              </w:rPr>
            </w:pPr>
          </w:p>
          <w:p w:rsidR="00E75B4D" w:rsidRPr="003D16E8" w:rsidP="005657E6">
            <w:pPr>
              <w:bidi w:val="0"/>
              <w:jc w:val="center"/>
              <w:rPr>
                <w:rFonts w:ascii="Times New Roman" w:hAnsi="Times New Roman"/>
                <w:sz w:val="16"/>
                <w:szCs w:val="16"/>
              </w:rPr>
            </w:pPr>
          </w:p>
          <w:p w:rsidR="00E75B4D" w:rsidRPr="003D16E8" w:rsidP="005657E6">
            <w:pPr>
              <w:bidi w:val="0"/>
              <w:jc w:val="center"/>
              <w:rPr>
                <w:rFonts w:ascii="Times New Roman" w:hAnsi="Times New Roman"/>
                <w:sz w:val="16"/>
                <w:szCs w:val="16"/>
              </w:rPr>
            </w:pPr>
          </w:p>
          <w:p w:rsidR="00E75B4D" w:rsidRPr="003D16E8" w:rsidP="005657E6">
            <w:pPr>
              <w:bidi w:val="0"/>
              <w:jc w:val="center"/>
              <w:rPr>
                <w:rFonts w:ascii="Times New Roman" w:hAnsi="Times New Roman"/>
                <w:sz w:val="16"/>
                <w:szCs w:val="16"/>
              </w:rPr>
            </w:pPr>
          </w:p>
          <w:p w:rsidR="00E75B4D" w:rsidRPr="003D16E8" w:rsidP="005657E6">
            <w:pPr>
              <w:bidi w:val="0"/>
              <w:jc w:val="center"/>
              <w:rPr>
                <w:rFonts w:ascii="Times New Roman" w:hAnsi="Times New Roman"/>
                <w:sz w:val="16"/>
                <w:szCs w:val="16"/>
              </w:rPr>
            </w:pPr>
          </w:p>
          <w:p w:rsidR="00E75B4D" w:rsidRPr="003D16E8" w:rsidP="005657E6">
            <w:pPr>
              <w:bidi w:val="0"/>
              <w:jc w:val="center"/>
              <w:rPr>
                <w:rFonts w:ascii="Times New Roman" w:hAnsi="Times New Roman"/>
                <w:sz w:val="16"/>
                <w:szCs w:val="16"/>
              </w:rPr>
            </w:pPr>
          </w:p>
          <w:p w:rsidR="00E75B4D" w:rsidRPr="003D16E8" w:rsidP="005657E6">
            <w:pPr>
              <w:bidi w:val="0"/>
              <w:jc w:val="center"/>
              <w:rPr>
                <w:rFonts w:ascii="Times New Roman" w:hAnsi="Times New Roman"/>
                <w:sz w:val="16"/>
                <w:szCs w:val="16"/>
              </w:rPr>
            </w:pPr>
            <w:r w:rsidRPr="003D16E8">
              <w:rPr>
                <w:rFonts w:ascii="Times New Roman" w:hAnsi="Times New Roman"/>
                <w:sz w:val="16"/>
                <w:szCs w:val="16"/>
              </w:rPr>
              <w:t>n.a.</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975F1C">
              <w:rPr>
                <w:rFonts w:ascii="Times New Roman" w:hAnsi="Times New Roman"/>
                <w:sz w:val="16"/>
                <w:szCs w:val="16"/>
              </w:rPr>
              <w:t>58</w:t>
            </w:r>
          </w:p>
          <w:p w:rsidR="00E75B4D" w:rsidRPr="003D16E8">
            <w:pPr>
              <w:bidi w:val="0"/>
              <w:jc w:val="center"/>
              <w:rPr>
                <w:rFonts w:ascii="Times New Roman" w:hAnsi="Times New Roman"/>
                <w:sz w:val="16"/>
                <w:szCs w:val="16"/>
              </w:rPr>
            </w:pPr>
            <w:r w:rsidRPr="003D16E8">
              <w:rPr>
                <w:rFonts w:ascii="Times New Roman" w:hAnsi="Times New Roman"/>
                <w:sz w:val="16"/>
                <w:szCs w:val="16"/>
              </w:rPr>
              <w:t>O: 1</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 xml:space="preserve">O: </w:t>
            </w:r>
            <w:r w:rsidRPr="003D16E8" w:rsidR="00975F1C">
              <w:rPr>
                <w:rFonts w:ascii="Times New Roman" w:hAnsi="Times New Roman"/>
                <w:sz w:val="16"/>
                <w:szCs w:val="16"/>
              </w:rPr>
              <w:t>2</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rsidP="005657E6">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975F1C" w:rsidRPr="003D16E8" w:rsidP="00975F1C">
            <w:pPr>
              <w:bidi w:val="0"/>
              <w:jc w:val="center"/>
              <w:rPr>
                <w:rFonts w:ascii="Times New Roman" w:hAnsi="Times New Roman"/>
                <w:b/>
              </w:rPr>
            </w:pPr>
            <w:r w:rsidRPr="003D16E8">
              <w:rPr>
                <w:rFonts w:ascii="Times New Roman" w:hAnsi="Times New Roman"/>
                <w:b/>
              </w:rPr>
              <w:t>§ 58</w:t>
            </w:r>
          </w:p>
          <w:p w:rsidR="00975F1C" w:rsidRPr="003D16E8" w:rsidP="00975F1C">
            <w:pPr>
              <w:bidi w:val="0"/>
              <w:rPr>
                <w:rFonts w:ascii="Times New Roman" w:hAnsi="Times New Roman"/>
              </w:rPr>
            </w:pPr>
          </w:p>
          <w:p w:rsidR="00975F1C" w:rsidRPr="003D16E8" w:rsidP="00975F1C">
            <w:pPr>
              <w:bidi w:val="0"/>
              <w:rPr>
                <w:rFonts w:ascii="Times New Roman" w:hAnsi="Times New Roman"/>
              </w:rPr>
            </w:pPr>
            <w:r w:rsidRPr="003D16E8">
              <w:rPr>
                <w:rFonts w:ascii="Times New Roman" w:hAnsi="Times New Roman"/>
              </w:rPr>
              <w:t xml:space="preserve"> (1) Ak boli podané dve alebo viac žiadostí o registráciu humánneho lieku na rovnaký humánny liek a ak členské štáty vydali rozdielne rozhodnutie o registrácii humánneho lieku, rozhodnutie o pozastavení registrácie humánneho lieku alebo rozhodnutie o zrušení registrácie humánneho lieku, môže štátny ústav, žiadateľ alebo držiteľ registrácie humánneho lieku postúpiť spornú otázku Výboru pre lieky na humánne použitie (ďalej len "výbor"), ktorý je poradným orgánom agentúry pre otázky súvisiace s registráciou humánnych liekov, na ďalšie konanie.</w:t>
            </w:r>
          </w:p>
          <w:p w:rsidR="00E75B4D" w:rsidRPr="003D16E8" w:rsidP="005657E6">
            <w:pPr>
              <w:bidi w:val="0"/>
              <w:rPr>
                <w:rFonts w:ascii="Times New Roman" w:hAnsi="Times New Roman"/>
                <w:sz w:val="16"/>
                <w:szCs w:val="16"/>
              </w:rPr>
            </w:pPr>
          </w:p>
          <w:p w:rsidR="00975F1C" w:rsidRPr="003D16E8" w:rsidP="005657E6">
            <w:pPr>
              <w:bidi w:val="0"/>
              <w:rPr>
                <w:rFonts w:ascii="Times New Roman" w:hAnsi="Times New Roman"/>
                <w:sz w:val="16"/>
                <w:szCs w:val="16"/>
              </w:rPr>
            </w:pPr>
          </w:p>
          <w:p w:rsidR="00975F1C" w:rsidRPr="003D16E8" w:rsidP="005657E6">
            <w:pPr>
              <w:bidi w:val="0"/>
              <w:rPr>
                <w:rFonts w:ascii="Times New Roman" w:hAnsi="Times New Roman"/>
                <w:sz w:val="16"/>
                <w:szCs w:val="16"/>
              </w:rPr>
            </w:pPr>
          </w:p>
          <w:p w:rsidR="00975F1C" w:rsidRPr="003D16E8" w:rsidP="00975F1C">
            <w:pPr>
              <w:bidi w:val="0"/>
              <w:rPr>
                <w:rFonts w:ascii="Times New Roman" w:hAnsi="Times New Roman"/>
              </w:rPr>
            </w:pPr>
            <w:r w:rsidRPr="003D16E8">
              <w:rPr>
                <w:rFonts w:ascii="Times New Roman" w:hAnsi="Times New Roman"/>
              </w:rPr>
              <w:t>(2) Na zosúladenie rozhodnutí o registrácii humánneho lieku, o pozastavení registrácie humánneho lieku alebo o zrušení registrácie humánneho lieku vydaných v členských štátoch, štátny ústav raz ročne pošle koordinačnej skupine pre humánne lieky zoznam liekov, pre ktoré sa má vypracovať harmonizovaný súhrn charakteristických vlastností humánneho lieku.</w:t>
            </w:r>
          </w:p>
          <w:p w:rsidR="00975F1C" w:rsidRPr="003D16E8" w:rsidP="005657E6">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Štátny ústav</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Štátny ústav</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Pr>
                <w:rFonts w:ascii="Times New Roman" w:hAnsi="Times New Roman"/>
                <w:sz w:val="16"/>
                <w:szCs w:val="16"/>
              </w:rPr>
              <w:t>Č: 31</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1</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2</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rsidP="005657E6">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314C73">
            <w:pPr>
              <w:pStyle w:val="BodyText"/>
              <w:bidi w:val="0"/>
              <w:jc w:val="center"/>
              <w:outlineLvl w:val="0"/>
              <w:rPr>
                <w:rFonts w:ascii="Times New Roman" w:hAnsi="Times New Roman"/>
              </w:rPr>
            </w:pPr>
            <w:r w:rsidRPr="003D16E8">
              <w:rPr>
                <w:rFonts w:ascii="Times New Roman" w:hAnsi="Times New Roman"/>
              </w:rPr>
              <w:t>Článok  31</w:t>
            </w:r>
          </w:p>
          <w:p w:rsidR="00E75B4D" w:rsidRPr="003D16E8" w:rsidP="00DC1A23">
            <w:pPr>
              <w:pStyle w:val="BodyText"/>
              <w:bidi w:val="0"/>
              <w:jc w:val="left"/>
              <w:rPr>
                <w:rFonts w:ascii="Times New Roman" w:hAnsi="Times New Roman"/>
              </w:rPr>
            </w:pPr>
          </w:p>
          <w:p w:rsidR="00E75B4D" w:rsidRPr="003D16E8" w:rsidP="00DC1A23">
            <w:pPr>
              <w:pStyle w:val="Styl1"/>
              <w:numPr>
                <w:ilvl w:val="2"/>
                <w:numId w:val="74"/>
              </w:numPr>
              <w:tabs>
                <w:tab w:val="clear" w:pos="567"/>
                <w:tab w:val="clear" w:pos="709"/>
              </w:tabs>
              <w:bidi w:val="0"/>
              <w:ind w:firstLine="0"/>
              <w:jc w:val="left"/>
              <w:rPr>
                <w:rFonts w:ascii="Times New Roman" w:hAnsi="Times New Roman"/>
                <w:lang w:eastAsia="sk-SK"/>
              </w:rPr>
            </w:pPr>
            <w:r w:rsidRPr="003D16E8">
              <w:rPr>
                <w:rFonts w:ascii="Times New Roman" w:hAnsi="Times New Roman"/>
                <w:lang w:eastAsia="sk-SK"/>
              </w:rPr>
              <w:t>V špecifických prípadoch týkajúcich sa záujmu spoločenstva, členské štáty, Komisia, žiadateľ alebo držiteľ povolenia na uvedenie na trh postúpia vec výboru, pričom sa uplatňuje postup uvedený v článkoch 32, 33 a 34, pred vydaním  rozhodnutia o žiadosti o vydanie povolenia na uvedenie na trh, o pozastavení alebo zrušení platnosti povolenia alebo o akejkoľvek inej zmene týkajúcej sa podmienok povolenia na uvedenie na trh, ktoré sa zdá byť potrebné predovšetkým pri zohľadňovaní informácií získaných v súlade s hlavou IX.</w:t>
            </w:r>
          </w:p>
          <w:p w:rsidR="00E75B4D" w:rsidRPr="003D16E8" w:rsidP="00DC1A23">
            <w:pPr>
              <w:pStyle w:val="Styl1"/>
              <w:tabs>
                <w:tab w:val="clear" w:pos="567"/>
                <w:tab w:val="clear" w:pos="709"/>
              </w:tabs>
              <w:bidi w:val="0"/>
              <w:jc w:val="left"/>
              <w:rPr>
                <w:rFonts w:ascii="Times New Roman" w:hAnsi="Times New Roman"/>
                <w:lang w:eastAsia="sk-SK"/>
              </w:rPr>
            </w:pPr>
          </w:p>
          <w:p w:rsidR="00E75B4D" w:rsidRPr="003D16E8" w:rsidP="00DC1A23">
            <w:pPr>
              <w:pStyle w:val="Styl1"/>
              <w:bidi w:val="0"/>
              <w:ind w:firstLine="360"/>
              <w:jc w:val="left"/>
              <w:rPr>
                <w:rFonts w:ascii="Times New Roman" w:hAnsi="Times New Roman"/>
                <w:lang w:eastAsia="sk-SK"/>
              </w:rPr>
            </w:pPr>
            <w:r w:rsidRPr="003D16E8">
              <w:rPr>
                <w:rFonts w:ascii="Times New Roman" w:hAnsi="Times New Roman"/>
                <w:lang w:eastAsia="sk-SK"/>
              </w:rPr>
              <w:t>Príslušný členský štát alebo Komisia jednoznačne určia otázku, ktorá sa postupuje Výboru na posúdenie, a informujú o tom žiadateľa alebo držiteľa povolenia na uvedenie na trh.</w:t>
            </w:r>
          </w:p>
          <w:p w:rsidR="00E75B4D" w:rsidRPr="003D16E8" w:rsidP="00DC1A23">
            <w:pPr>
              <w:pStyle w:val="Styl1"/>
              <w:bidi w:val="0"/>
              <w:ind w:firstLine="360"/>
              <w:jc w:val="left"/>
              <w:rPr>
                <w:rFonts w:ascii="Times New Roman" w:hAnsi="Times New Roman"/>
                <w:lang w:eastAsia="sk-SK"/>
              </w:rPr>
            </w:pPr>
          </w:p>
          <w:p w:rsidR="00E75B4D" w:rsidRPr="003D16E8" w:rsidP="00DC1A23">
            <w:pPr>
              <w:pStyle w:val="Styl1"/>
              <w:bidi w:val="0"/>
              <w:ind w:firstLine="360"/>
              <w:jc w:val="left"/>
              <w:rPr>
                <w:rFonts w:ascii="Times New Roman" w:hAnsi="Times New Roman"/>
                <w:lang w:eastAsia="sk-SK"/>
              </w:rPr>
            </w:pPr>
            <w:r w:rsidRPr="003D16E8">
              <w:rPr>
                <w:rFonts w:ascii="Times New Roman" w:hAnsi="Times New Roman"/>
                <w:lang w:eastAsia="sk-SK"/>
              </w:rPr>
              <w:t>Členské štáty a žiadateľ alebo držiteľ povolenia na uvedenie na trh poskytnú Výboru všetky dostupné informácie týkajúce sa príslušného problému.</w:t>
            </w:r>
          </w:p>
          <w:p w:rsidR="00E75B4D" w:rsidRPr="003D16E8" w:rsidP="00DC1A23">
            <w:pPr>
              <w:pStyle w:val="Styl1"/>
              <w:tabs>
                <w:tab w:val="clear" w:pos="567"/>
                <w:tab w:val="clear" w:pos="709"/>
              </w:tabs>
              <w:bidi w:val="0"/>
              <w:ind w:left="567"/>
              <w:jc w:val="left"/>
              <w:rPr>
                <w:rFonts w:ascii="Times New Roman" w:hAnsi="Times New Roman"/>
                <w:lang w:eastAsia="sk-SK"/>
              </w:rPr>
            </w:pPr>
          </w:p>
          <w:p w:rsidR="00E75B4D" w:rsidRPr="003D16E8" w:rsidP="00DC1A23">
            <w:pPr>
              <w:pStyle w:val="Styl1"/>
              <w:numPr>
                <w:ilvl w:val="2"/>
                <w:numId w:val="74"/>
              </w:numPr>
              <w:tabs>
                <w:tab w:val="clear" w:pos="567"/>
                <w:tab w:val="clear" w:pos="709"/>
              </w:tabs>
              <w:bidi w:val="0"/>
              <w:ind w:firstLine="0"/>
              <w:jc w:val="left"/>
              <w:rPr>
                <w:rFonts w:ascii="Times New Roman" w:hAnsi="Times New Roman"/>
                <w:lang w:eastAsia="sk-SK"/>
              </w:rPr>
            </w:pPr>
            <w:r w:rsidRPr="003D16E8">
              <w:rPr>
                <w:rFonts w:ascii="Times New Roman" w:hAnsi="Times New Roman"/>
                <w:lang w:eastAsia="sk-SK"/>
              </w:rPr>
              <w:t>Ak sa otázka postúpená Výboru týka niekoľkých liekov alebo terapeutickej triedy, Agentúra môže obmedziť procedúru na určité špecifické časti povoľovacieho procesu.</w:t>
            </w:r>
          </w:p>
          <w:p w:rsidR="00E75B4D" w:rsidRPr="003D16E8" w:rsidP="00DC1A23">
            <w:pPr>
              <w:pStyle w:val="Styl1"/>
              <w:tabs>
                <w:tab w:val="clear" w:pos="567"/>
                <w:tab w:val="clear" w:pos="709"/>
              </w:tabs>
              <w:bidi w:val="0"/>
              <w:jc w:val="left"/>
              <w:rPr>
                <w:rFonts w:ascii="Times New Roman" w:hAnsi="Times New Roman"/>
                <w:lang w:eastAsia="sk-SK"/>
              </w:rPr>
            </w:pPr>
          </w:p>
          <w:p w:rsidR="00E75B4D" w:rsidRPr="003D16E8" w:rsidP="00DC1A23">
            <w:pPr>
              <w:pStyle w:val="Styl1"/>
              <w:bidi w:val="0"/>
              <w:ind w:firstLine="360"/>
              <w:jc w:val="left"/>
              <w:rPr>
                <w:rFonts w:ascii="Times New Roman" w:hAnsi="Times New Roman"/>
                <w:lang w:eastAsia="sk-SK"/>
              </w:rPr>
            </w:pPr>
            <w:r w:rsidRPr="003D16E8">
              <w:rPr>
                <w:rFonts w:ascii="Times New Roman" w:hAnsi="Times New Roman"/>
                <w:lang w:eastAsia="sk-SK"/>
              </w:rPr>
              <w:t>V takom prípade sa na tieto lieky uplatňuje článok 35, ak podliehali povoľovacím postupom uvedeným v tejto kapitole.</w:t>
            </w:r>
          </w:p>
          <w:p w:rsidR="00E75B4D" w:rsidRPr="003D16E8" w:rsidP="00DC1A23">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n.a.</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n.a.</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1201B4">
              <w:rPr>
                <w:rFonts w:ascii="Times New Roman" w:hAnsi="Times New Roman"/>
                <w:sz w:val="16"/>
                <w:szCs w:val="16"/>
              </w:rPr>
              <w:t>58</w:t>
            </w:r>
          </w:p>
          <w:p w:rsidR="00E75B4D" w:rsidRPr="003D16E8">
            <w:pPr>
              <w:bidi w:val="0"/>
              <w:jc w:val="center"/>
              <w:rPr>
                <w:rFonts w:ascii="Times New Roman" w:hAnsi="Times New Roman"/>
                <w:sz w:val="16"/>
                <w:szCs w:val="16"/>
              </w:rPr>
            </w:pPr>
            <w:r w:rsidRPr="003D16E8">
              <w:rPr>
                <w:rFonts w:ascii="Times New Roman" w:hAnsi="Times New Roman"/>
                <w:sz w:val="16"/>
                <w:szCs w:val="16"/>
              </w:rPr>
              <w:t xml:space="preserve">O: </w:t>
            </w:r>
            <w:r w:rsidRPr="003D16E8" w:rsidR="001201B4">
              <w:rPr>
                <w:rFonts w:ascii="Times New Roman" w:hAnsi="Times New Roman"/>
                <w:sz w:val="16"/>
                <w:szCs w:val="16"/>
              </w:rPr>
              <w:t>3</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314C73">
            <w:pPr>
              <w:pStyle w:val="Styl1"/>
              <w:tabs>
                <w:tab w:val="left" w:pos="0"/>
                <w:tab w:val="clear" w:pos="567"/>
                <w:tab w:val="clear" w:pos="709"/>
              </w:tabs>
              <w:bidi w:val="0"/>
              <w:jc w:val="left"/>
              <w:rPr>
                <w:rFonts w:ascii="Times New Roman" w:hAnsi="Times New Roman"/>
                <w:lang w:eastAsia="sk-SK"/>
              </w:rPr>
            </w:pPr>
          </w:p>
          <w:p w:rsidR="00E75B4D" w:rsidRPr="003D16E8" w:rsidP="00314C73">
            <w:pPr>
              <w:pStyle w:val="Styl1"/>
              <w:tabs>
                <w:tab w:val="left" w:pos="0"/>
                <w:tab w:val="clear" w:pos="567"/>
                <w:tab w:val="clear" w:pos="709"/>
              </w:tabs>
              <w:bidi w:val="0"/>
              <w:jc w:val="left"/>
              <w:rPr>
                <w:rFonts w:ascii="Times New Roman" w:hAnsi="Times New Roman"/>
                <w:lang w:eastAsia="sk-SK"/>
              </w:rPr>
            </w:pPr>
          </w:p>
          <w:p w:rsidR="001201B4" w:rsidRPr="003D16E8" w:rsidP="001201B4">
            <w:pPr>
              <w:bidi w:val="0"/>
              <w:rPr>
                <w:rFonts w:ascii="Times New Roman" w:hAnsi="Times New Roman"/>
              </w:rPr>
            </w:pPr>
            <w:r w:rsidRPr="003D16E8">
              <w:rPr>
                <w:rFonts w:ascii="Times New Roman" w:hAnsi="Times New Roman"/>
              </w:rPr>
              <w:t xml:space="preserve">(3) V osobitných prípadoch týkajúcich sa záujmov spoločenstva, ak je potrebné prijať opatrenia súvisiace s vykonávaním dohľadu nad humánnymi liekmi, štátny ústav, žiadateľ alebo držiteľ registrácie humánneho lieku môžu pred registráciou humánneho lieku,  pozastavením registrácie humánneho lieku, zrušením registrácie humánneho lieku alebo  zmenou v registrácii humánneho lieku postúpiť vec výboru na ďalšie konanie. </w:t>
            </w:r>
          </w:p>
          <w:p w:rsidR="001201B4" w:rsidRPr="003D16E8" w:rsidP="001201B4">
            <w:pPr>
              <w:bidi w:val="0"/>
              <w:rPr>
                <w:rFonts w:ascii="Times New Roman" w:hAnsi="Times New Roman"/>
              </w:rPr>
            </w:pPr>
          </w:p>
          <w:p w:rsidR="001201B4" w:rsidRPr="003D16E8" w:rsidP="001201B4">
            <w:pPr>
              <w:bidi w:val="0"/>
              <w:rPr>
                <w:rFonts w:ascii="Times New Roman" w:hAnsi="Times New Roman"/>
              </w:rPr>
            </w:pPr>
          </w:p>
          <w:p w:rsidR="001201B4" w:rsidRPr="003D16E8" w:rsidP="001201B4">
            <w:pPr>
              <w:bidi w:val="0"/>
              <w:rPr>
                <w:rFonts w:ascii="Times New Roman" w:hAnsi="Times New Roman"/>
              </w:rPr>
            </w:pPr>
          </w:p>
          <w:p w:rsidR="001201B4" w:rsidRPr="003D16E8" w:rsidP="001201B4">
            <w:pPr>
              <w:bidi w:val="0"/>
              <w:rPr>
                <w:rFonts w:ascii="Times New Roman" w:hAnsi="Times New Roman"/>
              </w:rPr>
            </w:pPr>
          </w:p>
          <w:p w:rsidR="001201B4" w:rsidRPr="003D16E8" w:rsidP="001201B4">
            <w:pPr>
              <w:bidi w:val="0"/>
              <w:rPr>
                <w:rFonts w:ascii="Times New Roman" w:hAnsi="Times New Roman"/>
              </w:rPr>
            </w:pPr>
          </w:p>
          <w:p w:rsidR="001201B4" w:rsidRPr="003D16E8" w:rsidP="001201B4">
            <w:pPr>
              <w:bidi w:val="0"/>
              <w:rPr>
                <w:rFonts w:ascii="Times New Roman" w:hAnsi="Times New Roman"/>
              </w:rPr>
            </w:pPr>
            <w:r w:rsidRPr="003D16E8">
              <w:rPr>
                <w:rFonts w:ascii="Times New Roman" w:hAnsi="Times New Roman"/>
              </w:rPr>
              <w:t xml:space="preserve">Štátny ústav určí otázku, ktorá sa postupuje výboru na posúdenie a informuje o tom žiadateľa alebo držiteľa registrácie humánneho lieku. </w:t>
            </w:r>
          </w:p>
          <w:p w:rsidR="001201B4" w:rsidRPr="003D16E8" w:rsidP="001201B4">
            <w:pPr>
              <w:bidi w:val="0"/>
              <w:rPr>
                <w:rFonts w:ascii="Times New Roman" w:hAnsi="Times New Roman"/>
              </w:rPr>
            </w:pPr>
          </w:p>
          <w:p w:rsidR="001201B4" w:rsidRPr="003D16E8" w:rsidP="001201B4">
            <w:pPr>
              <w:bidi w:val="0"/>
              <w:rPr>
                <w:rFonts w:ascii="Times New Roman" w:hAnsi="Times New Roman"/>
              </w:rPr>
            </w:pPr>
          </w:p>
          <w:p w:rsidR="001201B4" w:rsidRPr="003D16E8" w:rsidP="001201B4">
            <w:pPr>
              <w:bidi w:val="0"/>
              <w:rPr>
                <w:rFonts w:ascii="Times New Roman" w:hAnsi="Times New Roman"/>
              </w:rPr>
            </w:pPr>
            <w:r w:rsidRPr="003D16E8">
              <w:rPr>
                <w:rFonts w:ascii="Times New Roman" w:hAnsi="Times New Roman"/>
              </w:rPr>
              <w:t>Štátny ústav, žiadateľ alebo držiteľ registrácie humánneho lieku poskytnú výboru všetky dostupné informácie týkajúce sa daného problému.</w:t>
            </w:r>
          </w:p>
          <w:p w:rsidR="001201B4" w:rsidRPr="003D16E8" w:rsidP="001201B4">
            <w:pPr>
              <w:bidi w:val="0"/>
              <w:rPr>
                <w:rFonts w:ascii="Times New Roman" w:hAnsi="Times New Roman"/>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pStyle w:val="Styl1"/>
              <w:tabs>
                <w:tab w:val="clear" w:pos="567"/>
                <w:tab w:val="clear" w:pos="709"/>
              </w:tabs>
              <w:bidi w:val="0"/>
              <w:jc w:val="left"/>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sidR="001201B4">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Štátny ústav</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Pr>
                <w:rFonts w:ascii="Times New Roman" w:hAnsi="Times New Roman"/>
                <w:sz w:val="16"/>
                <w:szCs w:val="16"/>
              </w:rPr>
              <w:t>Č: 32</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1</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2</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3</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4</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5</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314C73">
            <w:pPr>
              <w:pStyle w:val="BodyText"/>
              <w:bidi w:val="0"/>
              <w:jc w:val="center"/>
              <w:outlineLvl w:val="0"/>
              <w:rPr>
                <w:rFonts w:ascii="Times New Roman" w:hAnsi="Times New Roman"/>
              </w:rPr>
            </w:pPr>
            <w:r w:rsidRPr="003D16E8">
              <w:rPr>
                <w:rFonts w:ascii="Times New Roman" w:hAnsi="Times New Roman"/>
              </w:rPr>
              <w:t>Článok  32</w:t>
            </w:r>
          </w:p>
          <w:p w:rsidR="00E75B4D" w:rsidRPr="003D16E8" w:rsidP="00DC1A23">
            <w:pPr>
              <w:pStyle w:val="BodyText"/>
              <w:bidi w:val="0"/>
              <w:jc w:val="left"/>
              <w:rPr>
                <w:rFonts w:ascii="Times New Roman" w:hAnsi="Times New Roman"/>
              </w:rPr>
            </w:pPr>
          </w:p>
          <w:p w:rsidR="00E75B4D" w:rsidRPr="003D16E8" w:rsidP="00DC1A23">
            <w:pPr>
              <w:pStyle w:val="Styl1"/>
              <w:numPr>
                <w:ilvl w:val="2"/>
                <w:numId w:val="75"/>
              </w:numPr>
              <w:tabs>
                <w:tab w:val="clear" w:pos="567"/>
                <w:tab w:val="clear" w:pos="709"/>
              </w:tabs>
              <w:bidi w:val="0"/>
              <w:ind w:firstLine="0"/>
              <w:jc w:val="left"/>
              <w:rPr>
                <w:rFonts w:ascii="Times New Roman" w:hAnsi="Times New Roman"/>
              </w:rPr>
            </w:pPr>
            <w:r w:rsidRPr="003D16E8">
              <w:rPr>
                <w:rFonts w:ascii="Times New Roman" w:hAnsi="Times New Roman"/>
              </w:rPr>
              <w:t>V prípade odkazu na postup uvedený v tomto článku Výbor posúdi príslušnú vec a vydá odôvodnené stanovisko v priebehu 60 dní odo dňa, kedy mu bola táto vec postúpená.</w:t>
            </w:r>
          </w:p>
          <w:p w:rsidR="00E75B4D" w:rsidRPr="003D16E8" w:rsidP="00DC1A23">
            <w:pPr>
              <w:pStyle w:val="Styl1"/>
              <w:tabs>
                <w:tab w:val="clear" w:pos="567"/>
                <w:tab w:val="clear" w:pos="709"/>
              </w:tabs>
              <w:bidi w:val="0"/>
              <w:jc w:val="left"/>
              <w:rPr>
                <w:rFonts w:ascii="Times New Roman" w:hAnsi="Times New Roman"/>
              </w:rPr>
            </w:pPr>
          </w:p>
          <w:p w:rsidR="00E75B4D" w:rsidRPr="003D16E8" w:rsidP="00DC1A23">
            <w:pPr>
              <w:pStyle w:val="Styl1"/>
              <w:bidi w:val="0"/>
              <w:ind w:firstLine="360"/>
              <w:jc w:val="left"/>
              <w:rPr>
                <w:rFonts w:ascii="Times New Roman" w:hAnsi="Times New Roman"/>
              </w:rPr>
            </w:pPr>
            <w:r w:rsidRPr="003D16E8">
              <w:rPr>
                <w:rFonts w:ascii="Times New Roman" w:hAnsi="Times New Roman"/>
              </w:rPr>
              <w:t>Avšak v prípadoch predložených Výboru v súlade s článkami 30 a 31 môže Komisia túto lehotu predĺžiť o ďalšie obdobie trvajúce maximálne 90 dní, pričom sa zohľadňujú názory príslušných žiadateľov alebo držiteľov povolení na uvedenie na trh.</w:t>
            </w:r>
          </w:p>
          <w:p w:rsidR="00E75B4D" w:rsidRPr="003D16E8" w:rsidP="00DC1A23">
            <w:pPr>
              <w:pStyle w:val="Styl1"/>
              <w:tabs>
                <w:tab w:val="clear" w:pos="567"/>
                <w:tab w:val="clear" w:pos="709"/>
              </w:tabs>
              <w:bidi w:val="0"/>
              <w:ind w:left="567"/>
              <w:jc w:val="left"/>
              <w:rPr>
                <w:rFonts w:ascii="Times New Roman" w:hAnsi="Times New Roman"/>
              </w:rPr>
            </w:pPr>
          </w:p>
          <w:p w:rsidR="00E75B4D" w:rsidRPr="003D16E8" w:rsidP="00DC1A23">
            <w:pPr>
              <w:pStyle w:val="Styl1"/>
              <w:numPr>
                <w:ilvl w:val="2"/>
                <w:numId w:val="75"/>
              </w:numPr>
              <w:tabs>
                <w:tab w:val="clear" w:pos="567"/>
                <w:tab w:val="clear" w:pos="709"/>
              </w:tabs>
              <w:bidi w:val="0"/>
              <w:ind w:firstLine="0"/>
              <w:jc w:val="left"/>
              <w:rPr>
                <w:rFonts w:ascii="Times New Roman" w:hAnsi="Times New Roman"/>
              </w:rPr>
            </w:pPr>
            <w:r w:rsidRPr="003D16E8">
              <w:rPr>
                <w:rFonts w:ascii="Times New Roman" w:hAnsi="Times New Roman"/>
              </w:rPr>
              <w:t>Na účely posúdenia príslušného problému Výbor poverí jedného zo svojich členov funkciou spravodajcu. Okrem toho môže Výbor poveriť jednotlivých odborníkov poskytovaním poradenstva v špecifických otázkach. V rámci poverenia odborníkov Výbor definuje ich úlohy a špecifikuje časový limit pre dokončenie týchto úloh.</w:t>
            </w:r>
          </w:p>
          <w:p w:rsidR="00E75B4D" w:rsidRPr="003D16E8" w:rsidP="00DC1A23">
            <w:pPr>
              <w:pStyle w:val="Styl1"/>
              <w:tabs>
                <w:tab w:val="clear" w:pos="567"/>
                <w:tab w:val="clear" w:pos="709"/>
              </w:tabs>
              <w:bidi w:val="0"/>
              <w:jc w:val="left"/>
              <w:rPr>
                <w:rFonts w:ascii="Times New Roman" w:hAnsi="Times New Roman"/>
              </w:rPr>
            </w:pPr>
          </w:p>
          <w:p w:rsidR="00E75B4D" w:rsidRPr="003D16E8" w:rsidP="00DC1A23">
            <w:pPr>
              <w:pStyle w:val="Styl1"/>
              <w:numPr>
                <w:ilvl w:val="2"/>
                <w:numId w:val="75"/>
              </w:numPr>
              <w:tabs>
                <w:tab w:val="clear" w:pos="567"/>
                <w:tab w:val="clear" w:pos="709"/>
              </w:tabs>
              <w:bidi w:val="0"/>
              <w:ind w:firstLine="0"/>
              <w:jc w:val="left"/>
              <w:rPr>
                <w:rFonts w:ascii="Times New Roman" w:hAnsi="Times New Roman"/>
              </w:rPr>
            </w:pPr>
            <w:r w:rsidRPr="003D16E8">
              <w:rPr>
                <w:rFonts w:ascii="Times New Roman" w:hAnsi="Times New Roman"/>
              </w:rPr>
              <w:t>Pred vydaním svojho stanoviska Výbor poskytne žiadateľovi alebo držiteľovi povolenia na uvedenie na trh možnosť písomného alebo ústneho prednesenia vysvetlení, a to v rámci časového limitu, ktorý Výbor špecifikuje.</w:t>
            </w:r>
          </w:p>
          <w:p w:rsidR="00E75B4D" w:rsidRPr="003D16E8" w:rsidP="00DC1A23">
            <w:pPr>
              <w:pStyle w:val="Styl1"/>
              <w:tabs>
                <w:tab w:val="clear" w:pos="567"/>
                <w:tab w:val="clear" w:pos="709"/>
              </w:tabs>
              <w:bidi w:val="0"/>
              <w:jc w:val="left"/>
              <w:rPr>
                <w:rFonts w:ascii="Times New Roman" w:hAnsi="Times New Roman"/>
              </w:rPr>
            </w:pPr>
          </w:p>
          <w:p w:rsidR="00E75B4D" w:rsidRPr="003D16E8" w:rsidP="00DC1A23">
            <w:pPr>
              <w:pStyle w:val="Styl1"/>
              <w:bidi w:val="0"/>
              <w:ind w:firstLine="333"/>
              <w:jc w:val="left"/>
              <w:rPr>
                <w:rFonts w:ascii="Times New Roman" w:hAnsi="Times New Roman"/>
              </w:rPr>
            </w:pPr>
            <w:r w:rsidRPr="003D16E8">
              <w:rPr>
                <w:rFonts w:ascii="Times New Roman" w:hAnsi="Times New Roman"/>
              </w:rPr>
              <w:t>Stanovisko Výboru bude doplnené o návrh súhrnu charakteristík produktu a návrh textu etikety a príbalového letáka.</w:t>
            </w:r>
          </w:p>
          <w:p w:rsidR="00E75B4D" w:rsidRPr="003D16E8" w:rsidP="00DC1A23">
            <w:pPr>
              <w:pStyle w:val="Styl1"/>
              <w:tabs>
                <w:tab w:val="clear" w:pos="567"/>
                <w:tab w:val="clear" w:pos="709"/>
              </w:tabs>
              <w:bidi w:val="0"/>
              <w:ind w:left="567"/>
              <w:jc w:val="left"/>
              <w:rPr>
                <w:rFonts w:ascii="Times New Roman" w:hAnsi="Times New Roman"/>
              </w:rPr>
            </w:pPr>
          </w:p>
          <w:p w:rsidR="00E75B4D" w:rsidRPr="003D16E8" w:rsidP="00DC1A23">
            <w:pPr>
              <w:pStyle w:val="Styl1"/>
              <w:bidi w:val="0"/>
              <w:ind w:firstLine="360"/>
              <w:jc w:val="left"/>
              <w:rPr>
                <w:rFonts w:ascii="Times New Roman" w:hAnsi="Times New Roman"/>
              </w:rPr>
            </w:pPr>
            <w:r w:rsidRPr="003D16E8">
              <w:rPr>
                <w:rFonts w:ascii="Times New Roman" w:hAnsi="Times New Roman"/>
              </w:rPr>
              <w:t>V prípade potreby môže Výbor vyzvať ktorúkoľvek inú osobu, aby poskytla informácie týkajúce sa príslušného problému.</w:t>
            </w:r>
          </w:p>
          <w:p w:rsidR="00E75B4D" w:rsidRPr="003D16E8" w:rsidP="00DC1A23">
            <w:pPr>
              <w:pStyle w:val="Styl1"/>
              <w:tabs>
                <w:tab w:val="clear" w:pos="567"/>
                <w:tab w:val="clear" w:pos="709"/>
              </w:tabs>
              <w:bidi w:val="0"/>
              <w:ind w:left="567"/>
              <w:jc w:val="left"/>
              <w:rPr>
                <w:rFonts w:ascii="Times New Roman" w:hAnsi="Times New Roman"/>
              </w:rPr>
            </w:pPr>
          </w:p>
          <w:p w:rsidR="00E75B4D" w:rsidRPr="003D16E8" w:rsidP="00DC1A23">
            <w:pPr>
              <w:pStyle w:val="Styl1"/>
              <w:bidi w:val="0"/>
              <w:ind w:firstLine="360"/>
              <w:jc w:val="left"/>
              <w:rPr>
                <w:rFonts w:ascii="Times New Roman" w:hAnsi="Times New Roman"/>
              </w:rPr>
            </w:pPr>
            <w:r w:rsidRPr="003D16E8">
              <w:rPr>
                <w:rFonts w:ascii="Times New Roman" w:hAnsi="Times New Roman"/>
              </w:rPr>
              <w:t>Výbor môže posunúť časový limit uvedený v odseku 1, aby tak umožnil žiadateľovi alebo držiteľovi povolenia na uvedenie na trh pripraviť vysvetlenia.</w:t>
            </w:r>
          </w:p>
          <w:p w:rsidR="00E75B4D" w:rsidRPr="003D16E8" w:rsidP="00DC1A23">
            <w:pPr>
              <w:pStyle w:val="Styl1"/>
              <w:tabs>
                <w:tab w:val="clear" w:pos="567"/>
                <w:tab w:val="clear" w:pos="709"/>
              </w:tabs>
              <w:bidi w:val="0"/>
              <w:ind w:left="567"/>
              <w:jc w:val="left"/>
              <w:rPr>
                <w:rFonts w:ascii="Times New Roman" w:hAnsi="Times New Roman"/>
              </w:rPr>
            </w:pPr>
          </w:p>
          <w:p w:rsidR="00E75B4D" w:rsidRPr="003D16E8" w:rsidP="00DC1A23">
            <w:pPr>
              <w:pStyle w:val="Styl1"/>
              <w:numPr>
                <w:ilvl w:val="2"/>
                <w:numId w:val="75"/>
              </w:numPr>
              <w:tabs>
                <w:tab w:val="clear" w:pos="567"/>
                <w:tab w:val="clear" w:pos="709"/>
              </w:tabs>
              <w:bidi w:val="0"/>
              <w:ind w:firstLine="0"/>
              <w:jc w:val="left"/>
              <w:rPr>
                <w:rFonts w:ascii="Times New Roman" w:hAnsi="Times New Roman"/>
              </w:rPr>
            </w:pPr>
            <w:r w:rsidRPr="003D16E8">
              <w:rPr>
                <w:rFonts w:ascii="Times New Roman" w:hAnsi="Times New Roman"/>
              </w:rPr>
              <w:t>Agentúra okamžite informuje žiadateľa alebo držiteľa povolenia na uvedenie na trh, ak stanoviskom Výboru je, že:</w:t>
            </w:r>
          </w:p>
          <w:p w:rsidR="00E75B4D" w:rsidRPr="003D16E8" w:rsidP="00DC1A23">
            <w:pPr>
              <w:pStyle w:val="Styl1"/>
              <w:tabs>
                <w:tab w:val="clear" w:pos="567"/>
                <w:tab w:val="clear" w:pos="709"/>
              </w:tabs>
              <w:bidi w:val="0"/>
              <w:jc w:val="left"/>
              <w:rPr>
                <w:rFonts w:ascii="Times New Roman" w:hAnsi="Times New Roman"/>
              </w:rPr>
            </w:pPr>
          </w:p>
          <w:p w:rsidR="00E75B4D" w:rsidRPr="003D16E8" w:rsidP="00DC1A23">
            <w:pPr>
              <w:pStyle w:val="Styl1"/>
              <w:numPr>
                <w:ilvl w:val="1"/>
                <w:numId w:val="76"/>
              </w:numPr>
              <w:tabs>
                <w:tab w:val="clear" w:pos="567"/>
                <w:tab w:val="clear" w:pos="709"/>
              </w:tabs>
              <w:bidi w:val="0"/>
              <w:jc w:val="left"/>
              <w:rPr>
                <w:rFonts w:ascii="Times New Roman" w:hAnsi="Times New Roman"/>
              </w:rPr>
            </w:pPr>
            <w:r w:rsidRPr="003D16E8">
              <w:rPr>
                <w:rFonts w:ascii="Times New Roman" w:hAnsi="Times New Roman"/>
              </w:rPr>
              <w:t>žiadosť nevyhovuje kritériám pre vydanie povolenia; alebo</w:t>
            </w:r>
          </w:p>
          <w:p w:rsidR="00E75B4D" w:rsidRPr="003D16E8" w:rsidP="00DC1A23">
            <w:pPr>
              <w:pStyle w:val="Styl1"/>
              <w:tabs>
                <w:tab w:val="clear" w:pos="567"/>
                <w:tab w:val="clear" w:pos="709"/>
              </w:tabs>
              <w:bidi w:val="0"/>
              <w:jc w:val="left"/>
              <w:rPr>
                <w:rFonts w:ascii="Times New Roman" w:hAnsi="Times New Roman"/>
              </w:rPr>
            </w:pPr>
          </w:p>
          <w:p w:rsidR="00E75B4D" w:rsidRPr="003D16E8" w:rsidP="00DC1A23">
            <w:pPr>
              <w:pStyle w:val="Styl1"/>
              <w:numPr>
                <w:ilvl w:val="1"/>
                <w:numId w:val="76"/>
              </w:numPr>
              <w:tabs>
                <w:tab w:val="clear" w:pos="567"/>
                <w:tab w:val="clear" w:pos="709"/>
              </w:tabs>
              <w:bidi w:val="0"/>
              <w:jc w:val="left"/>
              <w:rPr>
                <w:rFonts w:ascii="Times New Roman" w:hAnsi="Times New Roman"/>
              </w:rPr>
            </w:pPr>
            <w:r w:rsidRPr="003D16E8">
              <w:rPr>
                <w:rFonts w:ascii="Times New Roman" w:hAnsi="Times New Roman"/>
              </w:rPr>
              <w:t>súhrn charakteristík produktu navrhnutý žiadateľom alebo držiteľom povolenia na uvedenie na trh v súlade s článkom 11 by sa mal zmeniť; alebo</w:t>
            </w:r>
          </w:p>
          <w:p w:rsidR="00E75B4D" w:rsidRPr="003D16E8" w:rsidP="00DC1A23">
            <w:pPr>
              <w:pStyle w:val="Styl1"/>
              <w:tabs>
                <w:tab w:val="clear" w:pos="567"/>
                <w:tab w:val="clear" w:pos="709"/>
              </w:tabs>
              <w:bidi w:val="0"/>
              <w:jc w:val="left"/>
              <w:rPr>
                <w:rFonts w:ascii="Times New Roman" w:hAnsi="Times New Roman"/>
              </w:rPr>
            </w:pPr>
          </w:p>
          <w:p w:rsidR="00E75B4D" w:rsidRPr="003D16E8" w:rsidP="00DC1A23">
            <w:pPr>
              <w:pStyle w:val="Styl1"/>
              <w:numPr>
                <w:ilvl w:val="1"/>
                <w:numId w:val="76"/>
              </w:numPr>
              <w:tabs>
                <w:tab w:val="clear" w:pos="567"/>
                <w:tab w:val="clear" w:pos="709"/>
              </w:tabs>
              <w:bidi w:val="0"/>
              <w:jc w:val="left"/>
              <w:rPr>
                <w:rFonts w:ascii="Times New Roman" w:hAnsi="Times New Roman"/>
              </w:rPr>
            </w:pPr>
            <w:r w:rsidRPr="003D16E8">
              <w:rPr>
                <w:rFonts w:ascii="Times New Roman" w:hAnsi="Times New Roman"/>
              </w:rPr>
              <w:t>povolenie by sa malo vydať na základe určitých podmienok považovaných za dôležité pre bezpečné a účinné používanie lieku, vrátane dohľadu nad liekmi; alebo</w:t>
            </w:r>
          </w:p>
          <w:p w:rsidR="00E75B4D" w:rsidRPr="003D16E8" w:rsidP="00DC1A23">
            <w:pPr>
              <w:pStyle w:val="Styl1"/>
              <w:tabs>
                <w:tab w:val="clear" w:pos="567"/>
                <w:tab w:val="clear" w:pos="709"/>
              </w:tabs>
              <w:bidi w:val="0"/>
              <w:jc w:val="left"/>
              <w:rPr>
                <w:rFonts w:ascii="Times New Roman" w:hAnsi="Times New Roman"/>
              </w:rPr>
            </w:pPr>
          </w:p>
          <w:p w:rsidR="00E75B4D" w:rsidRPr="003D16E8" w:rsidP="00DC1A23">
            <w:pPr>
              <w:pStyle w:val="Styl1"/>
              <w:numPr>
                <w:ilvl w:val="1"/>
                <w:numId w:val="76"/>
              </w:numPr>
              <w:tabs>
                <w:tab w:val="clear" w:pos="567"/>
                <w:tab w:val="clear" w:pos="709"/>
              </w:tabs>
              <w:bidi w:val="0"/>
              <w:jc w:val="left"/>
              <w:rPr>
                <w:rFonts w:ascii="Times New Roman" w:hAnsi="Times New Roman"/>
              </w:rPr>
            </w:pPr>
            <w:r w:rsidRPr="003D16E8">
              <w:rPr>
                <w:rFonts w:ascii="Times New Roman" w:hAnsi="Times New Roman"/>
              </w:rPr>
              <w:t>platnosť povolenia na uvedenie na trh by sa mala pozastaviť, zmeniť alebo zrušiť.</w:t>
            </w:r>
          </w:p>
          <w:p w:rsidR="00E75B4D" w:rsidRPr="003D16E8" w:rsidP="00DC1A23">
            <w:pPr>
              <w:pStyle w:val="Styl1"/>
              <w:tabs>
                <w:tab w:val="clear" w:pos="567"/>
                <w:tab w:val="clear" w:pos="709"/>
              </w:tabs>
              <w:bidi w:val="0"/>
              <w:jc w:val="left"/>
              <w:rPr>
                <w:rFonts w:ascii="Times New Roman" w:hAnsi="Times New Roman"/>
              </w:rPr>
            </w:pPr>
          </w:p>
          <w:p w:rsidR="00E75B4D" w:rsidRPr="003D16E8" w:rsidP="00DC1A23">
            <w:pPr>
              <w:pStyle w:val="Styl1"/>
              <w:bidi w:val="0"/>
              <w:ind w:firstLine="360"/>
              <w:jc w:val="left"/>
              <w:rPr>
                <w:rFonts w:ascii="Times New Roman" w:hAnsi="Times New Roman"/>
              </w:rPr>
            </w:pPr>
            <w:r w:rsidRPr="003D16E8">
              <w:rPr>
                <w:rFonts w:ascii="Times New Roman" w:hAnsi="Times New Roman"/>
              </w:rPr>
              <w:t>V priebehu 15 dní od obdržania stanoviska môže žiadateľ alebo držiteľ povolenia na uvedenie na trh písomne informovať Agentúru o svojom zámere požiadať o prehodnotenie stanoviska. V takom prípade zašle Agentúre podrobné odôvodnenie tejto žiadosti, a to v priebehu 60 dní od obdržania stanoviska.</w:t>
            </w:r>
          </w:p>
          <w:p w:rsidR="00E75B4D" w:rsidRPr="003D16E8" w:rsidP="00DC1A23">
            <w:pPr>
              <w:pStyle w:val="Styl1"/>
              <w:tabs>
                <w:tab w:val="clear" w:pos="567"/>
                <w:tab w:val="clear" w:pos="709"/>
              </w:tabs>
              <w:bidi w:val="0"/>
              <w:ind w:left="567"/>
              <w:jc w:val="left"/>
              <w:rPr>
                <w:rFonts w:ascii="Times New Roman" w:hAnsi="Times New Roman"/>
              </w:rPr>
            </w:pPr>
          </w:p>
          <w:p w:rsidR="00E75B4D" w:rsidRPr="003D16E8" w:rsidP="00DC1A23">
            <w:pPr>
              <w:pStyle w:val="Styl1"/>
              <w:bidi w:val="0"/>
              <w:ind w:firstLine="360"/>
              <w:jc w:val="left"/>
              <w:rPr>
                <w:rFonts w:ascii="Times New Roman" w:hAnsi="Times New Roman"/>
              </w:rPr>
            </w:pPr>
            <w:r w:rsidRPr="003D16E8">
              <w:rPr>
                <w:rFonts w:ascii="Times New Roman" w:hAnsi="Times New Roman"/>
              </w:rPr>
              <w:t>V priebehu 60 dní od obdržania odôvodnenia žiadosti Výbor prehodnotí svoje stanovisko v súlade so štvrtým pododsekom článku 62 ods. 1 nariadenia (ES) č. 726/2004. Odôvodnenie záveru, ku ktorému dospeje, sa priloží k hodnotiacej správe uvedenej v odseku 5 tohto článku.</w:t>
            </w:r>
          </w:p>
          <w:p w:rsidR="00E75B4D" w:rsidRPr="003D16E8" w:rsidP="00DC1A23">
            <w:pPr>
              <w:pStyle w:val="Styl1"/>
              <w:tabs>
                <w:tab w:val="clear" w:pos="567"/>
                <w:tab w:val="clear" w:pos="709"/>
              </w:tabs>
              <w:bidi w:val="0"/>
              <w:ind w:left="567"/>
              <w:jc w:val="left"/>
              <w:rPr>
                <w:rFonts w:ascii="Times New Roman" w:hAnsi="Times New Roman"/>
              </w:rPr>
            </w:pPr>
          </w:p>
          <w:p w:rsidR="00E75B4D" w:rsidRPr="003D16E8" w:rsidP="003A21C5">
            <w:pPr>
              <w:pStyle w:val="Styl1"/>
              <w:numPr>
                <w:ilvl w:val="2"/>
                <w:numId w:val="77"/>
              </w:numPr>
              <w:tabs>
                <w:tab w:val="num" w:pos="360"/>
                <w:tab w:val="clear" w:pos="567"/>
                <w:tab w:val="clear" w:pos="709"/>
                <w:tab w:val="clear" w:pos="927"/>
              </w:tabs>
              <w:bidi w:val="0"/>
              <w:ind w:left="0" w:firstLine="0"/>
              <w:jc w:val="left"/>
              <w:rPr>
                <w:rFonts w:ascii="Times New Roman" w:hAnsi="Times New Roman"/>
              </w:rPr>
            </w:pPr>
            <w:r w:rsidRPr="003D16E8">
              <w:rPr>
                <w:rFonts w:ascii="Times New Roman" w:hAnsi="Times New Roman"/>
              </w:rPr>
              <w:t>V priebehu 15 dní od prijatia konečného stanoviska Výboru Agentúra zašle toto stanovisko členským štátom, Komisii a žiadateľovi alebo držiteľovi povolenia na uvedenie na trh, spolu so správou opisujúcou hodnotenie lieku a uvádzajúcou odôvodnenie jeho záverov.</w:t>
            </w:r>
          </w:p>
          <w:p w:rsidR="00E75B4D" w:rsidRPr="003D16E8" w:rsidP="00DC1A23">
            <w:pPr>
              <w:pStyle w:val="Styl1"/>
              <w:tabs>
                <w:tab w:val="clear" w:pos="567"/>
                <w:tab w:val="clear" w:pos="709"/>
              </w:tabs>
              <w:bidi w:val="0"/>
              <w:jc w:val="left"/>
              <w:rPr>
                <w:rFonts w:ascii="Times New Roman" w:hAnsi="Times New Roman"/>
              </w:rPr>
            </w:pPr>
          </w:p>
          <w:p w:rsidR="00E75B4D" w:rsidRPr="003D16E8" w:rsidP="00DC1A23">
            <w:pPr>
              <w:pStyle w:val="Styl1"/>
              <w:bidi w:val="0"/>
              <w:ind w:firstLine="567"/>
              <w:jc w:val="left"/>
              <w:rPr>
                <w:rFonts w:ascii="Times New Roman" w:hAnsi="Times New Roman"/>
              </w:rPr>
            </w:pPr>
            <w:r w:rsidRPr="003D16E8">
              <w:rPr>
                <w:rFonts w:ascii="Times New Roman" w:hAnsi="Times New Roman"/>
              </w:rPr>
              <w:t>V prípade stanoviska v prospech vydania alebo ponechania povolenia na umiestnenie príslušného lieku na trh, priložia sa k stanovisku tieto dokumenty:</w:t>
            </w:r>
          </w:p>
          <w:p w:rsidR="00E75B4D" w:rsidRPr="003D16E8" w:rsidP="00DC1A23">
            <w:pPr>
              <w:pStyle w:val="Styl1"/>
              <w:tabs>
                <w:tab w:val="clear" w:pos="567"/>
                <w:tab w:val="clear" w:pos="709"/>
              </w:tabs>
              <w:bidi w:val="0"/>
              <w:ind w:left="567"/>
              <w:jc w:val="left"/>
              <w:rPr>
                <w:rFonts w:ascii="Times New Roman" w:hAnsi="Times New Roman"/>
              </w:rPr>
            </w:pPr>
          </w:p>
          <w:p w:rsidR="00E75B4D" w:rsidRPr="003D16E8" w:rsidP="00DC1A23">
            <w:pPr>
              <w:pStyle w:val="Styl1"/>
              <w:numPr>
                <w:ilvl w:val="1"/>
                <w:numId w:val="78"/>
              </w:numPr>
              <w:tabs>
                <w:tab w:val="clear" w:pos="567"/>
                <w:tab w:val="clear" w:pos="709"/>
              </w:tabs>
              <w:bidi w:val="0"/>
              <w:jc w:val="left"/>
              <w:rPr>
                <w:rFonts w:ascii="Times New Roman" w:hAnsi="Times New Roman"/>
              </w:rPr>
            </w:pPr>
            <w:r w:rsidRPr="003D16E8">
              <w:rPr>
                <w:rFonts w:ascii="Times New Roman" w:hAnsi="Times New Roman"/>
              </w:rPr>
              <w:t>návrh súhrnu charakteristík produktu uvedený v článku 11;</w:t>
            </w:r>
          </w:p>
          <w:p w:rsidR="00E75B4D" w:rsidRPr="003D16E8" w:rsidP="00DC1A23">
            <w:pPr>
              <w:pStyle w:val="Styl1"/>
              <w:tabs>
                <w:tab w:val="clear" w:pos="567"/>
                <w:tab w:val="clear" w:pos="709"/>
              </w:tabs>
              <w:bidi w:val="0"/>
              <w:ind w:left="567"/>
              <w:jc w:val="left"/>
              <w:rPr>
                <w:rFonts w:ascii="Times New Roman" w:hAnsi="Times New Roman"/>
              </w:rPr>
            </w:pPr>
          </w:p>
          <w:p w:rsidR="00E75B4D" w:rsidRPr="003D16E8" w:rsidP="00DC1A23">
            <w:pPr>
              <w:pStyle w:val="Styl1"/>
              <w:numPr>
                <w:ilvl w:val="1"/>
                <w:numId w:val="78"/>
              </w:numPr>
              <w:tabs>
                <w:tab w:val="clear" w:pos="567"/>
                <w:tab w:val="clear" w:pos="709"/>
              </w:tabs>
              <w:bidi w:val="0"/>
              <w:jc w:val="left"/>
              <w:rPr>
                <w:rFonts w:ascii="Times New Roman" w:hAnsi="Times New Roman"/>
              </w:rPr>
            </w:pPr>
            <w:r w:rsidRPr="003D16E8">
              <w:rPr>
                <w:rFonts w:ascii="Times New Roman" w:hAnsi="Times New Roman"/>
              </w:rPr>
              <w:t>podmienky ovplyvňujúce vydanie povolenia v zmysle odseku 4 písm. c;</w:t>
            </w:r>
          </w:p>
          <w:p w:rsidR="00E75B4D" w:rsidRPr="003D16E8" w:rsidP="00DC1A23">
            <w:pPr>
              <w:pStyle w:val="Styl1"/>
              <w:tabs>
                <w:tab w:val="clear" w:pos="567"/>
                <w:tab w:val="clear" w:pos="709"/>
              </w:tabs>
              <w:bidi w:val="0"/>
              <w:jc w:val="left"/>
              <w:rPr>
                <w:rFonts w:ascii="Times New Roman" w:hAnsi="Times New Roman"/>
              </w:rPr>
            </w:pPr>
          </w:p>
          <w:p w:rsidR="00E75B4D" w:rsidRPr="003D16E8" w:rsidP="00DC1A23">
            <w:pPr>
              <w:pStyle w:val="Styl1"/>
              <w:numPr>
                <w:ilvl w:val="1"/>
                <w:numId w:val="78"/>
              </w:numPr>
              <w:tabs>
                <w:tab w:val="clear" w:pos="567"/>
                <w:tab w:val="clear" w:pos="709"/>
              </w:tabs>
              <w:bidi w:val="0"/>
              <w:jc w:val="left"/>
              <w:rPr>
                <w:rFonts w:ascii="Times New Roman" w:hAnsi="Times New Roman"/>
              </w:rPr>
            </w:pPr>
            <w:r w:rsidRPr="003D16E8">
              <w:rPr>
                <w:rFonts w:ascii="Times New Roman" w:hAnsi="Times New Roman"/>
              </w:rPr>
              <w:t>podrobné informácie o všetkých doporučovaných podmienkach alebo obmedzeniach z hľadiska bezpečného a účinného užívania lieku;</w:t>
            </w:r>
          </w:p>
          <w:p w:rsidR="00E75B4D" w:rsidRPr="003D16E8" w:rsidP="00DC1A23">
            <w:pPr>
              <w:pStyle w:val="Styl1"/>
              <w:tabs>
                <w:tab w:val="clear" w:pos="567"/>
                <w:tab w:val="clear" w:pos="709"/>
              </w:tabs>
              <w:bidi w:val="0"/>
              <w:jc w:val="left"/>
              <w:rPr>
                <w:rFonts w:ascii="Times New Roman" w:hAnsi="Times New Roman"/>
              </w:rPr>
            </w:pPr>
          </w:p>
          <w:p w:rsidR="00E75B4D" w:rsidRPr="003D16E8" w:rsidP="00DC1A23">
            <w:pPr>
              <w:pStyle w:val="Styl1"/>
              <w:numPr>
                <w:ilvl w:val="1"/>
                <w:numId w:val="78"/>
              </w:numPr>
              <w:tabs>
                <w:tab w:val="clear" w:pos="567"/>
                <w:tab w:val="clear" w:pos="709"/>
              </w:tabs>
              <w:bidi w:val="0"/>
              <w:jc w:val="left"/>
              <w:rPr>
                <w:rFonts w:ascii="Times New Roman" w:hAnsi="Times New Roman"/>
              </w:rPr>
            </w:pPr>
            <w:r w:rsidRPr="003D16E8">
              <w:rPr>
                <w:rFonts w:ascii="Times New Roman" w:hAnsi="Times New Roman"/>
              </w:rPr>
              <w:t>navrhovaný text etikety a príbalového letáka.</w:t>
            </w:r>
          </w:p>
          <w:p w:rsidR="00E75B4D" w:rsidRPr="003D16E8" w:rsidP="00DC1A23">
            <w:pPr>
              <w:pStyle w:val="BodyText"/>
              <w:bidi w:val="0"/>
              <w:jc w:val="left"/>
              <w:outlineLvl w:val="0"/>
              <w:rPr>
                <w:rFonts w:ascii="Times New Roman" w:hAnsi="Times New Roman"/>
              </w:rPr>
            </w:pPr>
          </w:p>
          <w:p w:rsidR="00E75B4D" w:rsidRPr="003D16E8" w:rsidP="00DC1A23">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pStyle w:val="BodyText3"/>
              <w:bidi w:val="0"/>
              <w:rPr>
                <w:rFonts w:ascii="Times New Roman" w:hAnsi="Times New Roman"/>
              </w:rPr>
            </w:pPr>
            <w:r w:rsidRPr="003D16E8">
              <w:rPr>
                <w:rFonts w:ascii="Times New Roman" w:hAnsi="Times New Roman"/>
              </w:rPr>
              <w:t>n.a.</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n.a.</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n.a.</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n.a.</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n.a.</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n.a.</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n.a.</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n.a.</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n.a.</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n.a.</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n.a.</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n.a.</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n.a.</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Č: 33</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V: 1</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V: 2</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V: 4</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V: 5</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DC1A23">
            <w:pPr>
              <w:pStyle w:val="BodyText"/>
              <w:bidi w:val="0"/>
              <w:jc w:val="center"/>
              <w:outlineLvl w:val="0"/>
              <w:rPr>
                <w:rFonts w:ascii="Times New Roman" w:hAnsi="Times New Roman"/>
              </w:rPr>
            </w:pPr>
            <w:r w:rsidRPr="003D16E8">
              <w:rPr>
                <w:rFonts w:ascii="Times New Roman" w:hAnsi="Times New Roman"/>
              </w:rPr>
              <w:t>Článok  33</w:t>
            </w:r>
          </w:p>
          <w:p w:rsidR="00E75B4D" w:rsidRPr="003D16E8" w:rsidP="00DC1A23">
            <w:pPr>
              <w:pStyle w:val="BodyText"/>
              <w:bidi w:val="0"/>
              <w:rPr>
                <w:rFonts w:ascii="Times New Roman" w:hAnsi="Times New Roman"/>
              </w:rPr>
            </w:pPr>
          </w:p>
          <w:p w:rsidR="00E75B4D" w:rsidRPr="003D16E8" w:rsidP="00DC1A23">
            <w:pPr>
              <w:pStyle w:val="BodyText"/>
              <w:bidi w:val="0"/>
              <w:rPr>
                <w:rFonts w:ascii="Times New Roman" w:hAnsi="Times New Roman"/>
              </w:rPr>
            </w:pPr>
            <w:r w:rsidRPr="003D16E8">
              <w:rPr>
                <w:rFonts w:ascii="Times New Roman" w:hAnsi="Times New Roman"/>
              </w:rPr>
              <w:t>Do 15 dní od prijatia stanoviska komisia pripraví návrh rozhodnutia, ktoré sa prijme vo vzťahu k žiadosti, zohľadňujúc pritom zákon spoločenstva.</w:t>
            </w:r>
          </w:p>
          <w:p w:rsidR="00E75B4D" w:rsidRPr="003D16E8" w:rsidP="00DC1A23">
            <w:pPr>
              <w:pStyle w:val="BodyText"/>
              <w:bidi w:val="0"/>
              <w:rPr>
                <w:rFonts w:ascii="Times New Roman" w:hAnsi="Times New Roman"/>
              </w:rPr>
            </w:pPr>
          </w:p>
          <w:p w:rsidR="00E75B4D" w:rsidRPr="003D16E8" w:rsidP="00DC1A23">
            <w:pPr>
              <w:pStyle w:val="BodyText"/>
              <w:bidi w:val="0"/>
              <w:rPr>
                <w:rFonts w:ascii="Times New Roman" w:hAnsi="Times New Roman"/>
              </w:rPr>
            </w:pPr>
            <w:r w:rsidRPr="003D16E8">
              <w:rPr>
                <w:rFonts w:ascii="Times New Roman" w:hAnsi="Times New Roman"/>
              </w:rPr>
              <w:t>V prípade návrhu rozhodnutia, ktoré predpokladá udelenie povolenia na uvedenie na trh sa priložia dokumenty uvedené v článku 32 ods. 5 druhý pododsek.</w:t>
            </w:r>
          </w:p>
          <w:p w:rsidR="00E75B4D" w:rsidRPr="003D16E8" w:rsidP="00DC1A23">
            <w:pPr>
              <w:pStyle w:val="BodyText"/>
              <w:bidi w:val="0"/>
              <w:rPr>
                <w:rFonts w:ascii="Times New Roman" w:hAnsi="Times New Roman"/>
              </w:rPr>
            </w:pPr>
          </w:p>
          <w:p w:rsidR="00E75B4D" w:rsidRPr="003D16E8" w:rsidP="00DC1A23">
            <w:pPr>
              <w:pStyle w:val="BodyText"/>
              <w:bidi w:val="0"/>
              <w:rPr>
                <w:rFonts w:ascii="Times New Roman" w:hAnsi="Times New Roman"/>
              </w:rPr>
            </w:pPr>
            <w:r w:rsidRPr="003D16E8">
              <w:rPr>
                <w:rFonts w:ascii="Times New Roman" w:hAnsi="Times New Roman"/>
              </w:rPr>
              <w:t>Keď návrh rozhodnutia výnimočne nie je  v súlade so stanoviskom agentúry, komisia tiež priloží podrobné vysvetlenie príčin vzniknutých rozdielov.</w:t>
            </w:r>
          </w:p>
          <w:p w:rsidR="00E75B4D" w:rsidRPr="003D16E8" w:rsidP="00DC1A23">
            <w:pPr>
              <w:pStyle w:val="BodyText"/>
              <w:bidi w:val="0"/>
              <w:rPr>
                <w:rFonts w:ascii="Times New Roman" w:hAnsi="Times New Roman"/>
              </w:rPr>
            </w:pPr>
          </w:p>
          <w:p w:rsidR="00E75B4D" w:rsidRPr="003D16E8" w:rsidP="00DC1A23">
            <w:pPr>
              <w:pStyle w:val="BodyText"/>
              <w:bidi w:val="0"/>
              <w:outlineLvl w:val="0"/>
              <w:rPr>
                <w:rFonts w:ascii="Times New Roman" w:hAnsi="Times New Roman"/>
              </w:rPr>
            </w:pPr>
            <w:r w:rsidRPr="003D16E8">
              <w:rPr>
                <w:rFonts w:ascii="Times New Roman" w:hAnsi="Times New Roman"/>
              </w:rPr>
              <w:t>Návrh rozhodnutia sa doručí členským štátom a žiadateľovi alebo držiteľovi povolenia na uvedenie na trh.</w:t>
            </w:r>
          </w:p>
          <w:p w:rsidR="00E75B4D" w:rsidRPr="003D16E8" w:rsidP="00DC1A23">
            <w:pPr>
              <w:pStyle w:val="BodyText"/>
              <w:bidi w:val="0"/>
              <w:rPr>
                <w:rFonts w:ascii="Times New Roman" w:hAnsi="Times New Roman"/>
              </w:rPr>
            </w:pPr>
          </w:p>
          <w:p w:rsidR="00E75B4D"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pStyle w:val="BodyText3"/>
              <w:bidi w:val="0"/>
              <w:rPr>
                <w:rFonts w:ascii="Times New Roman" w:hAnsi="Times New Roman"/>
              </w:rPr>
            </w:pPr>
          </w:p>
          <w:p w:rsidR="00E75B4D" w:rsidRPr="003D16E8">
            <w:pPr>
              <w:pStyle w:val="BodyText3"/>
              <w:bidi w:val="0"/>
              <w:rPr>
                <w:rFonts w:ascii="Times New Roman" w:hAnsi="Times New Roman"/>
              </w:rPr>
            </w:pPr>
          </w:p>
          <w:p w:rsidR="00E75B4D" w:rsidRPr="003D16E8">
            <w:pPr>
              <w:pStyle w:val="BodyText3"/>
              <w:bidi w:val="0"/>
              <w:rPr>
                <w:rFonts w:ascii="Times New Roman" w:hAnsi="Times New Roman"/>
              </w:rPr>
            </w:pPr>
            <w:r w:rsidRPr="003D16E8">
              <w:rPr>
                <w:rFonts w:ascii="Times New Roman" w:hAnsi="Times New Roman"/>
              </w:rPr>
              <w:t>n.a.</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n.a.</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n.a.</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n.a.</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5657E6">
            <w:pPr>
              <w:bidi w:val="0"/>
              <w:rPr>
                <w:rFonts w:ascii="Times New Roman" w:hAnsi="Times New Roman"/>
                <w:sz w:val="16"/>
                <w:szCs w:val="16"/>
              </w:rPr>
            </w:pPr>
            <w:r w:rsidRPr="003D16E8">
              <w:rPr>
                <w:rFonts w:ascii="Times New Roman" w:hAnsi="Times New Roman"/>
                <w:sz w:val="16"/>
                <w:szCs w:val="16"/>
              </w:rPr>
              <w:t>Č: 34</w:t>
            </w: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r w:rsidRPr="003D16E8">
              <w:rPr>
                <w:rFonts w:ascii="Times New Roman" w:hAnsi="Times New Roman"/>
                <w:sz w:val="16"/>
                <w:szCs w:val="16"/>
              </w:rPr>
              <w:t>O: 1</w:t>
            </w: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r w:rsidRPr="003D16E8">
              <w:rPr>
                <w:rFonts w:ascii="Times New Roman" w:hAnsi="Times New Roman"/>
                <w:sz w:val="16"/>
                <w:szCs w:val="16"/>
              </w:rPr>
              <w:t>O: 2</w:t>
              <w:br/>
            </w: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r w:rsidRPr="003D16E8">
              <w:rPr>
                <w:rFonts w:ascii="Times New Roman" w:hAnsi="Times New Roman"/>
                <w:sz w:val="16"/>
                <w:szCs w:val="16"/>
              </w:rPr>
              <w:t>O: 3</w:t>
            </w:r>
          </w:p>
          <w:p w:rsidR="00E75B4D" w:rsidRPr="003D16E8" w:rsidP="005657E6">
            <w:pPr>
              <w:bidi w:val="0"/>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5657E6">
            <w:pPr>
              <w:pStyle w:val="BodyText"/>
              <w:bidi w:val="0"/>
              <w:jc w:val="left"/>
              <w:outlineLvl w:val="0"/>
              <w:rPr>
                <w:rFonts w:ascii="Times New Roman" w:hAnsi="Times New Roman"/>
              </w:rPr>
            </w:pPr>
            <w:r w:rsidRPr="003D16E8">
              <w:rPr>
                <w:rFonts w:ascii="Times New Roman" w:hAnsi="Times New Roman"/>
              </w:rPr>
              <w:t>Článok  34</w:t>
            </w:r>
          </w:p>
          <w:p w:rsidR="00E75B4D" w:rsidRPr="003D16E8" w:rsidP="005657E6">
            <w:pPr>
              <w:pStyle w:val="BodyText"/>
              <w:bidi w:val="0"/>
              <w:jc w:val="left"/>
              <w:rPr>
                <w:rFonts w:ascii="Times New Roman" w:hAnsi="Times New Roman"/>
              </w:rPr>
            </w:pPr>
          </w:p>
          <w:p w:rsidR="00E75B4D" w:rsidRPr="003D16E8" w:rsidP="005657E6">
            <w:pPr>
              <w:pStyle w:val="Styl1"/>
              <w:numPr>
                <w:ilvl w:val="2"/>
                <w:numId w:val="79"/>
              </w:numPr>
              <w:tabs>
                <w:tab w:val="clear" w:pos="567"/>
                <w:tab w:val="clear" w:pos="709"/>
              </w:tabs>
              <w:bidi w:val="0"/>
              <w:ind w:firstLine="0"/>
              <w:jc w:val="left"/>
              <w:rPr>
                <w:rFonts w:ascii="Times New Roman" w:hAnsi="Times New Roman"/>
              </w:rPr>
            </w:pPr>
            <w:r w:rsidRPr="003D16E8">
              <w:rPr>
                <w:rFonts w:ascii="Times New Roman" w:hAnsi="Times New Roman"/>
              </w:rPr>
              <w:t>Komisia prijme konečné rozhodnutie v súlade s postupom uvedeným v článku 121 ods. 3, a to v priebehu 15 dní od jeho ukončenia.</w:t>
            </w:r>
          </w:p>
          <w:p w:rsidR="00E75B4D" w:rsidRPr="003D16E8" w:rsidP="005657E6">
            <w:pPr>
              <w:pStyle w:val="Styl1"/>
              <w:tabs>
                <w:tab w:val="clear" w:pos="567"/>
                <w:tab w:val="clear" w:pos="709"/>
              </w:tabs>
              <w:bidi w:val="0"/>
              <w:jc w:val="left"/>
              <w:rPr>
                <w:rFonts w:ascii="Times New Roman" w:hAnsi="Times New Roman"/>
              </w:rPr>
            </w:pPr>
          </w:p>
          <w:p w:rsidR="00E75B4D" w:rsidRPr="003D16E8" w:rsidP="005657E6">
            <w:pPr>
              <w:pStyle w:val="Styl1"/>
              <w:numPr>
                <w:ilvl w:val="2"/>
                <w:numId w:val="79"/>
              </w:numPr>
              <w:tabs>
                <w:tab w:val="clear" w:pos="567"/>
                <w:tab w:val="clear" w:pos="709"/>
              </w:tabs>
              <w:bidi w:val="0"/>
              <w:ind w:firstLine="0"/>
              <w:jc w:val="left"/>
              <w:rPr>
                <w:rFonts w:ascii="Times New Roman" w:hAnsi="Times New Roman"/>
              </w:rPr>
            </w:pPr>
            <w:r w:rsidRPr="003D16E8">
              <w:rPr>
                <w:rFonts w:ascii="Times New Roman" w:hAnsi="Times New Roman"/>
              </w:rPr>
              <w:t>Rokovací poriadok Stáleho výboru ustanoveného článkom 121 ods. 1 sa upraví tak, aby zohľadňoval jeho úlohy vyplývajúce z tejto kapitoly.</w:t>
            </w:r>
          </w:p>
          <w:p w:rsidR="00E75B4D" w:rsidRPr="003D16E8" w:rsidP="005657E6">
            <w:pPr>
              <w:pStyle w:val="Styl1"/>
              <w:tabs>
                <w:tab w:val="clear" w:pos="567"/>
                <w:tab w:val="clear" w:pos="709"/>
              </w:tabs>
              <w:bidi w:val="0"/>
              <w:jc w:val="left"/>
              <w:rPr>
                <w:rFonts w:ascii="Times New Roman" w:hAnsi="Times New Roman"/>
              </w:rPr>
            </w:pPr>
          </w:p>
          <w:p w:rsidR="00E75B4D" w:rsidRPr="003D16E8" w:rsidP="005657E6">
            <w:pPr>
              <w:pStyle w:val="Styl1"/>
              <w:tabs>
                <w:tab w:val="clear" w:pos="567"/>
                <w:tab w:val="clear" w:pos="709"/>
              </w:tabs>
              <w:bidi w:val="0"/>
              <w:ind w:left="567"/>
              <w:jc w:val="left"/>
              <w:rPr>
                <w:rFonts w:ascii="Times New Roman" w:hAnsi="Times New Roman"/>
              </w:rPr>
            </w:pPr>
            <w:r w:rsidRPr="003D16E8">
              <w:rPr>
                <w:rFonts w:ascii="Times New Roman" w:hAnsi="Times New Roman"/>
              </w:rPr>
              <w:t>Tieto úpravy budú zohľadňovať nasledujúce ustanovenia:</w:t>
            </w:r>
          </w:p>
          <w:p w:rsidR="00E75B4D" w:rsidRPr="003D16E8" w:rsidP="005657E6">
            <w:pPr>
              <w:pStyle w:val="Styl1"/>
              <w:tabs>
                <w:tab w:val="clear" w:pos="567"/>
                <w:tab w:val="clear" w:pos="709"/>
              </w:tabs>
              <w:bidi w:val="0"/>
              <w:ind w:left="567"/>
              <w:jc w:val="left"/>
              <w:rPr>
                <w:rFonts w:ascii="Times New Roman" w:hAnsi="Times New Roman"/>
              </w:rPr>
            </w:pPr>
          </w:p>
          <w:p w:rsidR="00E75B4D" w:rsidRPr="003D16E8" w:rsidP="005657E6">
            <w:pPr>
              <w:pStyle w:val="Styl1"/>
              <w:numPr>
                <w:ilvl w:val="1"/>
                <w:numId w:val="80"/>
              </w:numPr>
              <w:tabs>
                <w:tab w:val="clear" w:pos="567"/>
                <w:tab w:val="clear" w:pos="709"/>
              </w:tabs>
              <w:bidi w:val="0"/>
              <w:jc w:val="left"/>
              <w:rPr>
                <w:rFonts w:ascii="Times New Roman" w:hAnsi="Times New Roman"/>
              </w:rPr>
            </w:pPr>
            <w:r w:rsidRPr="003D16E8">
              <w:rPr>
                <w:rFonts w:ascii="Times New Roman" w:hAnsi="Times New Roman"/>
              </w:rPr>
              <w:t>s výnimkou prípadov uvedených v treťom odseku článku 33 bude stanovisko Stáleho výboru vyjadrené v písomnej forme;</w:t>
            </w:r>
          </w:p>
          <w:p w:rsidR="00E75B4D" w:rsidRPr="003D16E8" w:rsidP="005657E6">
            <w:pPr>
              <w:pStyle w:val="Styl1"/>
              <w:tabs>
                <w:tab w:val="clear" w:pos="567"/>
                <w:tab w:val="clear" w:pos="709"/>
              </w:tabs>
              <w:bidi w:val="0"/>
              <w:ind w:left="567"/>
              <w:jc w:val="left"/>
              <w:rPr>
                <w:rFonts w:ascii="Times New Roman" w:hAnsi="Times New Roman"/>
              </w:rPr>
            </w:pPr>
          </w:p>
          <w:p w:rsidR="00E75B4D" w:rsidRPr="003D16E8" w:rsidP="005657E6">
            <w:pPr>
              <w:pStyle w:val="Styl1"/>
              <w:numPr>
                <w:ilvl w:val="1"/>
                <w:numId w:val="80"/>
              </w:numPr>
              <w:tabs>
                <w:tab w:val="clear" w:pos="567"/>
                <w:tab w:val="clear" w:pos="709"/>
              </w:tabs>
              <w:bidi w:val="0"/>
              <w:jc w:val="left"/>
              <w:rPr>
                <w:rFonts w:ascii="Times New Roman" w:hAnsi="Times New Roman"/>
              </w:rPr>
            </w:pPr>
            <w:r w:rsidRPr="003D16E8">
              <w:rPr>
                <w:rFonts w:ascii="Times New Roman" w:hAnsi="Times New Roman"/>
              </w:rPr>
              <w:t>členské štáty budú mať 22 dní na to, aby Komisii zaslali svoje písomné pripomienky k návrhu rozhodnutia. Avšak ak sa má rozhodnutie prijať urýchlene, predseda môže stanoviť kratší časový limit v závislosti od miery naliehavosti príslušného prípadu. S výnimkou výnimočných okolností nebude tento časový limit kratší ako 5 dní;</w:t>
            </w:r>
          </w:p>
          <w:p w:rsidR="00E75B4D" w:rsidRPr="003D16E8" w:rsidP="005657E6">
            <w:pPr>
              <w:pStyle w:val="Styl1"/>
              <w:tabs>
                <w:tab w:val="clear" w:pos="567"/>
                <w:tab w:val="clear" w:pos="709"/>
              </w:tabs>
              <w:bidi w:val="0"/>
              <w:jc w:val="left"/>
              <w:rPr>
                <w:rFonts w:ascii="Times New Roman" w:hAnsi="Times New Roman"/>
              </w:rPr>
            </w:pPr>
          </w:p>
          <w:p w:rsidR="00E75B4D" w:rsidRPr="003D16E8" w:rsidP="005657E6">
            <w:pPr>
              <w:pStyle w:val="Styl1"/>
              <w:numPr>
                <w:ilvl w:val="1"/>
                <w:numId w:val="80"/>
              </w:numPr>
              <w:tabs>
                <w:tab w:val="clear" w:pos="567"/>
                <w:tab w:val="clear" w:pos="709"/>
              </w:tabs>
              <w:bidi w:val="0"/>
              <w:jc w:val="left"/>
              <w:rPr>
                <w:rFonts w:ascii="Times New Roman" w:hAnsi="Times New Roman"/>
              </w:rPr>
            </w:pPr>
            <w:r w:rsidRPr="003D16E8">
              <w:rPr>
                <w:rFonts w:ascii="Times New Roman" w:hAnsi="Times New Roman"/>
              </w:rPr>
              <w:t>členské štáty budú mať možnosť predložiť písomnú žiadosť, aby sa návrh rozhodnutia prediskutoval na plenárnom zasadnutí Stáleho výboru.</w:t>
            </w:r>
          </w:p>
          <w:p w:rsidR="00E75B4D" w:rsidRPr="003D16E8" w:rsidP="005657E6">
            <w:pPr>
              <w:pStyle w:val="Styl1"/>
              <w:tabs>
                <w:tab w:val="clear" w:pos="567"/>
                <w:tab w:val="clear" w:pos="709"/>
              </w:tabs>
              <w:bidi w:val="0"/>
              <w:jc w:val="left"/>
              <w:rPr>
                <w:rFonts w:ascii="Times New Roman" w:hAnsi="Times New Roman"/>
              </w:rPr>
            </w:pPr>
          </w:p>
          <w:p w:rsidR="00E75B4D" w:rsidRPr="003D16E8" w:rsidP="005657E6">
            <w:pPr>
              <w:pStyle w:val="Styl1"/>
              <w:tabs>
                <w:tab w:val="clear" w:pos="567"/>
                <w:tab w:val="clear" w:pos="709"/>
              </w:tabs>
              <w:bidi w:val="0"/>
              <w:ind w:left="567"/>
              <w:jc w:val="left"/>
              <w:rPr>
                <w:rFonts w:ascii="Times New Roman" w:hAnsi="Times New Roman"/>
              </w:rPr>
            </w:pPr>
            <w:r w:rsidRPr="003D16E8">
              <w:rPr>
                <w:rFonts w:ascii="Times New Roman" w:hAnsi="Times New Roman"/>
              </w:rPr>
              <w:t>Ak podľa názoru Komisie vyvolávajú písomné pripomienky členských štátov nové otázky vedeckého a technického charakteru, ktoré neboli riešené v stanovisku predloženom Agentúrou, predseda pozastaví procedúru a vráti žiadosť späť Agentúre na ďalšie posúdenie.</w:t>
            </w:r>
          </w:p>
          <w:p w:rsidR="00E75B4D" w:rsidRPr="003D16E8" w:rsidP="005657E6">
            <w:pPr>
              <w:pStyle w:val="Styl1"/>
              <w:tabs>
                <w:tab w:val="clear" w:pos="567"/>
                <w:tab w:val="clear" w:pos="709"/>
              </w:tabs>
              <w:bidi w:val="0"/>
              <w:ind w:left="567"/>
              <w:jc w:val="left"/>
              <w:rPr>
                <w:rFonts w:ascii="Times New Roman" w:hAnsi="Times New Roman"/>
              </w:rPr>
            </w:pPr>
          </w:p>
          <w:p w:rsidR="00E75B4D" w:rsidRPr="003D16E8" w:rsidP="005657E6">
            <w:pPr>
              <w:pStyle w:val="Styl1"/>
              <w:tabs>
                <w:tab w:val="clear" w:pos="567"/>
                <w:tab w:val="clear" w:pos="709"/>
              </w:tabs>
              <w:bidi w:val="0"/>
              <w:ind w:left="567"/>
              <w:jc w:val="left"/>
              <w:rPr>
                <w:rFonts w:ascii="Times New Roman" w:hAnsi="Times New Roman"/>
              </w:rPr>
            </w:pPr>
            <w:r w:rsidRPr="003D16E8">
              <w:rPr>
                <w:rFonts w:ascii="Times New Roman" w:hAnsi="Times New Roman"/>
              </w:rPr>
              <w:t>Komisia prijme opatrenia potrebné pre realizáciu tohto odseku v súlade s postupom uvedeným v článku 121 ods. 2.</w:t>
            </w:r>
          </w:p>
          <w:p w:rsidR="00E75B4D" w:rsidRPr="003D16E8" w:rsidP="005657E6">
            <w:pPr>
              <w:pStyle w:val="Styl1"/>
              <w:tabs>
                <w:tab w:val="clear" w:pos="567"/>
                <w:tab w:val="clear" w:pos="709"/>
              </w:tabs>
              <w:bidi w:val="0"/>
              <w:ind w:left="567"/>
              <w:jc w:val="left"/>
              <w:rPr>
                <w:rFonts w:ascii="Times New Roman" w:hAnsi="Times New Roman"/>
              </w:rPr>
            </w:pPr>
          </w:p>
          <w:p w:rsidR="00E75B4D" w:rsidRPr="003D16E8" w:rsidP="005657E6">
            <w:pPr>
              <w:pStyle w:val="BodyText"/>
              <w:bidi w:val="0"/>
              <w:jc w:val="left"/>
              <w:rPr>
                <w:rFonts w:ascii="Times New Roman" w:hAnsi="Times New Roman"/>
              </w:rPr>
            </w:pPr>
            <w:r w:rsidRPr="003D16E8">
              <w:rPr>
                <w:rFonts w:ascii="Times New Roman" w:hAnsi="Times New Roman"/>
              </w:rPr>
              <w:t>3. Rozhodnutie uvedené v odseku 1 bude adresované členským štátom a pre účely informovania sa oznámi držiteľovi povolenia na uvedenie na trh alebo žiadateľovi. Dotknuté členské štáty a referenčný členský štát buď vydajú alebo zamietnu ma povolenie na uvedenie na trh alebo zmenia podľa potreby jeho podmienky tak, aby zodpovedalo rozhodnutiu, a to v priebehu 30 dní od jeho oznámenia, a budú sa naňho odvolávať. Informujú o tom Komisiu a Agentúru.</w:t>
            </w:r>
          </w:p>
          <w:p w:rsidR="00E75B4D" w:rsidRPr="003D16E8" w:rsidP="005657E6">
            <w:pPr>
              <w:pStyle w:val="BodyText"/>
              <w:bidi w:val="0"/>
              <w:jc w:val="left"/>
              <w:rPr>
                <w:rFonts w:ascii="Times New Roman" w:hAnsi="Times New Roman"/>
              </w:rPr>
            </w:pPr>
          </w:p>
          <w:p w:rsidR="00E75B4D" w:rsidRPr="003D16E8" w:rsidP="005657E6">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pStyle w:val="BodyText3"/>
              <w:bidi w:val="0"/>
              <w:jc w:val="left"/>
              <w:rPr>
                <w:rFonts w:ascii="Times New Roman" w:hAnsi="Times New Roman"/>
              </w:rPr>
            </w:pPr>
            <w:r w:rsidRPr="003D16E8">
              <w:rPr>
                <w:rFonts w:ascii="Times New Roman" w:hAnsi="Times New Roman"/>
              </w:rPr>
              <w:t>n.a.</w:t>
            </w: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r w:rsidRPr="003D16E8">
              <w:rPr>
                <w:rFonts w:ascii="Times New Roman" w:hAnsi="Times New Roman"/>
                <w:sz w:val="16"/>
                <w:szCs w:val="16"/>
              </w:rPr>
              <w:t>n.a.</w:t>
            </w: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r w:rsidRPr="003D16E8">
              <w:rPr>
                <w:rFonts w:ascii="Times New Roman" w:hAnsi="Times New Roman"/>
                <w:sz w:val="16"/>
                <w:szCs w:val="16"/>
              </w:rPr>
              <w:t>n.a.</w:t>
            </w: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r w:rsidRPr="003D16E8">
              <w:rPr>
                <w:rFonts w:ascii="Times New Roman" w:hAnsi="Times New Roman"/>
                <w:sz w:val="16"/>
                <w:szCs w:val="16"/>
              </w:rPr>
              <w:t>n.a.</w:t>
            </w: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r w:rsidRPr="003D16E8">
              <w:rPr>
                <w:rFonts w:ascii="Times New Roman" w:hAnsi="Times New Roman"/>
                <w:sz w:val="16"/>
                <w:szCs w:val="16"/>
              </w:rPr>
              <w:t>n.a.</w:t>
            </w: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r w:rsidRPr="003D16E8">
              <w:rPr>
                <w:rFonts w:ascii="Times New Roman" w:hAnsi="Times New Roman"/>
                <w:sz w:val="16"/>
                <w:szCs w:val="16"/>
              </w:rPr>
              <w:t>n.a.</w:t>
            </w: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pStyle w:val="BodyText3"/>
              <w:bidi w:val="0"/>
              <w:jc w:val="left"/>
              <w:rPr>
                <w:rFonts w:ascii="Times New Roman" w:hAnsi="Times New Roman"/>
              </w:rPr>
            </w:pPr>
            <w:r w:rsidRPr="003D16E8">
              <w:rPr>
                <w:rFonts w:ascii="Times New Roman" w:hAnsi="Times New Roman"/>
              </w:rPr>
              <w:t>n.a.</w:t>
            </w: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r w:rsidRPr="003D16E8">
              <w:rPr>
                <w:rFonts w:ascii="Times New Roman" w:hAnsi="Times New Roman"/>
                <w:sz w:val="16"/>
                <w:szCs w:val="16"/>
              </w:rPr>
              <w:t>N</w:t>
            </w: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5657E6">
            <w:pPr>
              <w:bidi w:val="0"/>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E269D1">
              <w:rPr>
                <w:rFonts w:ascii="Times New Roman" w:hAnsi="Times New Roman"/>
                <w:sz w:val="16"/>
                <w:szCs w:val="16"/>
              </w:rPr>
              <w:t>57</w:t>
            </w:r>
          </w:p>
          <w:p w:rsidR="00E75B4D" w:rsidRPr="003D16E8" w:rsidP="00293898">
            <w:pPr>
              <w:bidi w:val="0"/>
              <w:jc w:val="center"/>
              <w:rPr>
                <w:rFonts w:ascii="Times New Roman" w:hAnsi="Times New Roman"/>
                <w:sz w:val="16"/>
                <w:szCs w:val="16"/>
              </w:rPr>
            </w:pPr>
            <w:r w:rsidRPr="003D16E8">
              <w:rPr>
                <w:rFonts w:ascii="Times New Roman" w:hAnsi="Times New Roman"/>
                <w:sz w:val="16"/>
                <w:szCs w:val="16"/>
              </w:rPr>
              <w:t>O: 1</w:t>
            </w:r>
            <w:r w:rsidRPr="003D16E8" w:rsidR="00E269D1">
              <w:rPr>
                <w:rFonts w:ascii="Times New Roman" w:hAnsi="Times New Roman"/>
                <w:sz w:val="16"/>
                <w:szCs w:val="16"/>
              </w:rPr>
              <w:t>6</w:t>
            </w: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r w:rsidRPr="003D16E8">
              <w:rPr>
                <w:rFonts w:ascii="Times New Roman" w:hAnsi="Times New Roman"/>
                <w:sz w:val="16"/>
                <w:szCs w:val="16"/>
              </w:rPr>
              <w:t>§ 58</w:t>
            </w:r>
          </w:p>
          <w:p w:rsidR="00293898" w:rsidRPr="003D16E8" w:rsidP="00293898">
            <w:pPr>
              <w:bidi w:val="0"/>
              <w:jc w:val="center"/>
              <w:rPr>
                <w:rFonts w:ascii="Times New Roman" w:hAnsi="Times New Roman"/>
                <w:sz w:val="16"/>
                <w:szCs w:val="16"/>
              </w:rPr>
            </w:pPr>
            <w:r w:rsidRPr="003D16E8">
              <w:rPr>
                <w:rFonts w:ascii="Times New Roman" w:hAnsi="Times New Roman"/>
                <w:sz w:val="16"/>
                <w:szCs w:val="16"/>
              </w:rPr>
              <w:t>O: 4</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75B4D" w:rsidRPr="003D16E8" w:rsidP="00314C73">
            <w:pPr>
              <w:bidi w:val="0"/>
              <w:rPr>
                <w:rFonts w:ascii="Times New Roman" w:hAnsi="Times New Roman"/>
                <w:sz w:val="16"/>
                <w:szCs w:val="16"/>
              </w:rPr>
            </w:pPr>
          </w:p>
          <w:p w:rsidR="00E269D1" w:rsidRPr="003D16E8" w:rsidP="00E269D1">
            <w:pPr>
              <w:bidi w:val="0"/>
              <w:rPr>
                <w:rFonts w:ascii="Times New Roman" w:hAnsi="Times New Roman"/>
              </w:rPr>
            </w:pPr>
            <w:r w:rsidRPr="003D16E8">
              <w:rPr>
                <w:rFonts w:ascii="Times New Roman" w:hAnsi="Times New Roman"/>
              </w:rPr>
              <w:t>(16) Keď komisia vydá konečné rozhodnutie, štátny ústav do 30 dní od úradného oznámenia tohto rozhodnutia vydá rozhodnutie o registrácii humánneho lieku, rozhodnutie o zrušení registrácie humánneho lieku, rozhodnutie o zmene v rozhodnutí o registrácii humánneho lieku alebo rozhodnutie o zamietnutí registrácie humánneho lieku tak, aby bolo v súlade s rozhodnutím komisie; v odôvodnení uvedie, že sa vydáva na základe rozhodnutia komisie. Štátny ústav o vydanom rozhodnutí informuje komisiu a agentúru. Agentúre predloží kópiu rozhodnutia o registrácii humánneho lieku a súhrn charakteristických vlastností humánneho lieku.</w:t>
            </w:r>
          </w:p>
          <w:p w:rsidR="00E75B4D" w:rsidRPr="003D16E8" w:rsidP="00314C73">
            <w:pPr>
              <w:pStyle w:val="PlainText"/>
              <w:bidi w:val="0"/>
              <w:rPr>
                <w:sz w:val="16"/>
                <w:szCs w:val="16"/>
              </w:rPr>
            </w:pPr>
          </w:p>
          <w:p w:rsidR="00293898" w:rsidRPr="003D16E8" w:rsidP="00293898">
            <w:pPr>
              <w:bidi w:val="0"/>
              <w:rPr>
                <w:rFonts w:ascii="Times New Roman" w:hAnsi="Times New Roman"/>
              </w:rPr>
            </w:pPr>
            <w:r w:rsidRPr="003D16E8">
              <w:rPr>
                <w:rFonts w:ascii="Times New Roman" w:hAnsi="Times New Roman"/>
              </w:rPr>
              <w:t>(4) Keď komisia vydá konečné rozhodnutie, štátny ústav do 30 dní od úradného oznámenia tohto rozhodnutia vydá rozhodnutie o registrácii humánneho lieku, rozhodnutie o pozastavení registrácie humánneho lieku, rozhodnutie o zrušení registrácie humánneho lieku alebo rozhodnutie o zmene v rozhodnutí o registrácii humánneho lieku tak, aby bolo v súlade s rozhodnutím komisie; v odôvodnení uvedie, že sa vydáva na základe rozhodnutia komisie. Štátny ústav o vydanom rozhodnutí informuje komisiu a agentúru. Agentúre predloží kópiu rozhodnutia o registrácii humánneho lieku a súhrn charakteristických vlastností humánneho lieku.</w:t>
            </w:r>
          </w:p>
          <w:p w:rsidR="00293898" w:rsidRPr="003D16E8" w:rsidP="00314C73">
            <w:pPr>
              <w:pStyle w:val="PlainText"/>
              <w:bidi w:val="0"/>
              <w:rPr>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E75B4D"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p>
          <w:p w:rsidR="00293898" w:rsidRPr="003D16E8" w:rsidP="0029389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r w:rsidRPr="003D16E8">
              <w:rPr>
                <w:rFonts w:ascii="Times New Roman" w:hAnsi="Times New Roman"/>
                <w:sz w:val="16"/>
                <w:szCs w:val="16"/>
              </w:rPr>
              <w:t>Štátny ústav</w:t>
            </w:r>
          </w:p>
          <w:p w:rsidR="00293898" w:rsidRPr="003D16E8" w:rsidP="005657E6">
            <w:pPr>
              <w:bidi w:val="0"/>
              <w:rPr>
                <w:rFonts w:ascii="Times New Roman" w:hAnsi="Times New Roman"/>
                <w:sz w:val="16"/>
                <w:szCs w:val="16"/>
              </w:rPr>
            </w:pPr>
          </w:p>
          <w:p w:rsidR="00293898" w:rsidRPr="003D16E8" w:rsidP="005657E6">
            <w:pPr>
              <w:bidi w:val="0"/>
              <w:rPr>
                <w:rFonts w:ascii="Times New Roman" w:hAnsi="Times New Roman"/>
                <w:sz w:val="16"/>
                <w:szCs w:val="16"/>
              </w:rPr>
            </w:pPr>
          </w:p>
          <w:p w:rsidR="00293898" w:rsidRPr="003D16E8" w:rsidP="005657E6">
            <w:pPr>
              <w:bidi w:val="0"/>
              <w:rPr>
                <w:rFonts w:ascii="Times New Roman" w:hAnsi="Times New Roman"/>
                <w:sz w:val="16"/>
                <w:szCs w:val="16"/>
              </w:rPr>
            </w:pPr>
          </w:p>
          <w:p w:rsidR="00293898" w:rsidRPr="003D16E8" w:rsidP="005657E6">
            <w:pPr>
              <w:bidi w:val="0"/>
              <w:rPr>
                <w:rFonts w:ascii="Times New Roman" w:hAnsi="Times New Roman"/>
                <w:sz w:val="16"/>
                <w:szCs w:val="16"/>
              </w:rPr>
            </w:pPr>
          </w:p>
          <w:p w:rsidR="00293898" w:rsidRPr="003D16E8" w:rsidP="005657E6">
            <w:pPr>
              <w:bidi w:val="0"/>
              <w:rPr>
                <w:rFonts w:ascii="Times New Roman" w:hAnsi="Times New Roman"/>
                <w:sz w:val="16"/>
                <w:szCs w:val="16"/>
              </w:rPr>
            </w:pPr>
          </w:p>
          <w:p w:rsidR="00293898" w:rsidRPr="003D16E8" w:rsidP="005657E6">
            <w:pPr>
              <w:bidi w:val="0"/>
              <w:rPr>
                <w:rFonts w:ascii="Times New Roman" w:hAnsi="Times New Roman"/>
                <w:sz w:val="16"/>
                <w:szCs w:val="16"/>
              </w:rPr>
            </w:pPr>
          </w:p>
          <w:p w:rsidR="00293898" w:rsidRPr="003D16E8" w:rsidP="005657E6">
            <w:pPr>
              <w:bidi w:val="0"/>
              <w:rPr>
                <w:rFonts w:ascii="Times New Roman" w:hAnsi="Times New Roman"/>
                <w:sz w:val="16"/>
                <w:szCs w:val="16"/>
              </w:rPr>
            </w:pPr>
          </w:p>
          <w:p w:rsidR="00293898" w:rsidRPr="003D16E8" w:rsidP="005657E6">
            <w:pPr>
              <w:bidi w:val="0"/>
              <w:rPr>
                <w:rFonts w:ascii="Times New Roman" w:hAnsi="Times New Roman"/>
                <w:sz w:val="16"/>
                <w:szCs w:val="16"/>
              </w:rPr>
            </w:pPr>
          </w:p>
          <w:p w:rsidR="00293898" w:rsidRPr="003D16E8" w:rsidP="005657E6">
            <w:pPr>
              <w:bidi w:val="0"/>
              <w:rPr>
                <w:rFonts w:ascii="Times New Roman" w:hAnsi="Times New Roman"/>
                <w:sz w:val="16"/>
                <w:szCs w:val="16"/>
              </w:rPr>
            </w:pPr>
          </w:p>
          <w:p w:rsidR="00293898" w:rsidRPr="003D16E8" w:rsidP="005657E6">
            <w:pPr>
              <w:bidi w:val="0"/>
              <w:rPr>
                <w:rFonts w:ascii="Times New Roman" w:hAnsi="Times New Roman"/>
                <w:sz w:val="16"/>
                <w:szCs w:val="16"/>
              </w:rPr>
            </w:pPr>
          </w:p>
          <w:p w:rsidR="00293898" w:rsidRPr="003D16E8" w:rsidP="005657E6">
            <w:pPr>
              <w:bidi w:val="0"/>
              <w:rPr>
                <w:rFonts w:ascii="Times New Roman" w:hAnsi="Times New Roman"/>
                <w:sz w:val="16"/>
                <w:szCs w:val="16"/>
              </w:rPr>
            </w:pPr>
          </w:p>
          <w:p w:rsidR="00293898" w:rsidRPr="003D16E8" w:rsidP="005657E6">
            <w:pPr>
              <w:bidi w:val="0"/>
              <w:rPr>
                <w:rFonts w:ascii="Times New Roman" w:hAnsi="Times New Roman"/>
                <w:sz w:val="16"/>
                <w:szCs w:val="16"/>
              </w:rPr>
            </w:pPr>
          </w:p>
          <w:p w:rsidR="00293898" w:rsidRPr="003D16E8" w:rsidP="005657E6">
            <w:pPr>
              <w:bidi w:val="0"/>
              <w:rPr>
                <w:rFonts w:ascii="Times New Roman" w:hAnsi="Times New Roman"/>
                <w:sz w:val="16"/>
                <w:szCs w:val="16"/>
              </w:rPr>
            </w:pPr>
          </w:p>
          <w:p w:rsidR="00293898" w:rsidRPr="003D16E8" w:rsidP="005657E6">
            <w:pPr>
              <w:bidi w:val="0"/>
              <w:rPr>
                <w:rFonts w:ascii="Times New Roman" w:hAnsi="Times New Roman"/>
                <w:sz w:val="16"/>
                <w:szCs w:val="16"/>
              </w:rPr>
            </w:pPr>
          </w:p>
          <w:p w:rsidR="00293898" w:rsidRPr="003D16E8" w:rsidP="005657E6">
            <w:pPr>
              <w:bidi w:val="0"/>
              <w:rPr>
                <w:rFonts w:ascii="Times New Roman" w:hAnsi="Times New Roman"/>
                <w:sz w:val="16"/>
                <w:szCs w:val="16"/>
              </w:rPr>
            </w:pPr>
          </w:p>
          <w:p w:rsidR="00293898" w:rsidRPr="003D16E8" w:rsidP="005657E6">
            <w:pPr>
              <w:bidi w:val="0"/>
              <w:rPr>
                <w:rFonts w:ascii="Times New Roman" w:hAnsi="Times New Roman"/>
                <w:sz w:val="16"/>
                <w:szCs w:val="16"/>
              </w:rPr>
            </w:pPr>
          </w:p>
          <w:p w:rsidR="00293898" w:rsidRPr="003D16E8" w:rsidP="005657E6">
            <w:pPr>
              <w:bidi w:val="0"/>
              <w:rPr>
                <w:rFonts w:ascii="Times New Roman" w:hAnsi="Times New Roman"/>
                <w:sz w:val="16"/>
                <w:szCs w:val="16"/>
              </w:rPr>
            </w:pPr>
          </w:p>
          <w:p w:rsidR="00293898" w:rsidRPr="003D16E8" w:rsidP="005657E6">
            <w:pPr>
              <w:bidi w:val="0"/>
              <w:rPr>
                <w:rFonts w:ascii="Times New Roman" w:hAnsi="Times New Roman"/>
                <w:sz w:val="16"/>
                <w:szCs w:val="16"/>
              </w:rPr>
            </w:pPr>
          </w:p>
          <w:p w:rsidR="00293898" w:rsidRPr="003D16E8" w:rsidP="005657E6">
            <w:pPr>
              <w:bidi w:val="0"/>
              <w:rPr>
                <w:rFonts w:ascii="Times New Roman" w:hAnsi="Times New Roman"/>
                <w:sz w:val="16"/>
                <w:szCs w:val="16"/>
              </w:rPr>
            </w:pPr>
          </w:p>
          <w:p w:rsidR="00293898" w:rsidRPr="003D16E8" w:rsidP="005657E6">
            <w:pPr>
              <w:bidi w:val="0"/>
              <w:rPr>
                <w:rFonts w:ascii="Times New Roman" w:hAnsi="Times New Roman"/>
                <w:sz w:val="16"/>
                <w:szCs w:val="16"/>
              </w:rPr>
            </w:pPr>
          </w:p>
          <w:p w:rsidR="00293898" w:rsidRPr="003D16E8" w:rsidP="005657E6">
            <w:pPr>
              <w:bidi w:val="0"/>
              <w:rPr>
                <w:rFonts w:ascii="Times New Roman" w:hAnsi="Times New Roman"/>
                <w:sz w:val="16"/>
                <w:szCs w:val="16"/>
              </w:rPr>
            </w:pPr>
          </w:p>
          <w:p w:rsidR="00293898" w:rsidRPr="003D16E8" w:rsidP="005657E6">
            <w:pPr>
              <w:bidi w:val="0"/>
              <w:rPr>
                <w:rFonts w:ascii="Times New Roman" w:hAnsi="Times New Roman"/>
                <w:sz w:val="16"/>
                <w:szCs w:val="16"/>
              </w:rPr>
            </w:pPr>
          </w:p>
          <w:p w:rsidR="00293898" w:rsidRPr="003D16E8" w:rsidP="005657E6">
            <w:pPr>
              <w:bidi w:val="0"/>
              <w:rPr>
                <w:rFonts w:ascii="Times New Roman" w:hAnsi="Times New Roman"/>
                <w:sz w:val="16"/>
                <w:szCs w:val="16"/>
              </w:rPr>
            </w:pPr>
          </w:p>
          <w:p w:rsidR="00293898" w:rsidRPr="003D16E8" w:rsidP="005657E6">
            <w:pPr>
              <w:bidi w:val="0"/>
              <w:rPr>
                <w:rFonts w:ascii="Times New Roman" w:hAnsi="Times New Roman"/>
                <w:sz w:val="16"/>
                <w:szCs w:val="16"/>
              </w:rPr>
            </w:pPr>
          </w:p>
          <w:p w:rsidR="00293898" w:rsidRPr="003D16E8" w:rsidP="005657E6">
            <w:pPr>
              <w:bidi w:val="0"/>
              <w:rPr>
                <w:rFonts w:ascii="Times New Roman" w:hAnsi="Times New Roman"/>
                <w:sz w:val="16"/>
                <w:szCs w:val="16"/>
              </w:rPr>
            </w:pPr>
          </w:p>
          <w:p w:rsidR="00293898" w:rsidRPr="003D16E8" w:rsidP="005657E6">
            <w:pPr>
              <w:bidi w:val="0"/>
              <w:rPr>
                <w:rFonts w:ascii="Times New Roman" w:hAnsi="Times New Roman"/>
                <w:sz w:val="16"/>
                <w:szCs w:val="16"/>
              </w:rPr>
            </w:pPr>
          </w:p>
          <w:p w:rsidR="00293898" w:rsidRPr="003D16E8" w:rsidP="005657E6">
            <w:pPr>
              <w:bidi w:val="0"/>
              <w:rPr>
                <w:rFonts w:ascii="Times New Roman" w:hAnsi="Times New Roman"/>
                <w:sz w:val="16"/>
                <w:szCs w:val="16"/>
              </w:rPr>
            </w:pPr>
          </w:p>
          <w:p w:rsidR="00293898" w:rsidRPr="003D16E8" w:rsidP="005657E6">
            <w:pPr>
              <w:bidi w:val="0"/>
              <w:rPr>
                <w:rFonts w:ascii="Times New Roman" w:hAnsi="Times New Roman"/>
                <w:sz w:val="16"/>
                <w:szCs w:val="16"/>
              </w:rPr>
            </w:pPr>
            <w:r w:rsidRPr="003D16E8">
              <w:rPr>
                <w:rFonts w:ascii="Times New Roman" w:hAnsi="Times New Roman"/>
                <w:sz w:val="16"/>
                <w:szCs w:val="16"/>
              </w:rPr>
              <w:t>Štátny ústav</w:t>
            </w:r>
          </w:p>
          <w:p w:rsidR="00293898" w:rsidRPr="003D16E8" w:rsidP="005657E6">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5657E6">
            <w:pPr>
              <w:bidi w:val="0"/>
              <w:jc w:val="both"/>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5657E6">
            <w:pPr>
              <w:bidi w:val="0"/>
              <w:jc w:val="both"/>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Pr>
                <w:rFonts w:ascii="Times New Roman" w:hAnsi="Times New Roman"/>
                <w:sz w:val="16"/>
                <w:szCs w:val="16"/>
              </w:rPr>
              <w:t>Č: 35</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1</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2</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DC1A23">
            <w:pPr>
              <w:pStyle w:val="BodyText"/>
              <w:bidi w:val="0"/>
              <w:jc w:val="left"/>
              <w:outlineLvl w:val="0"/>
              <w:rPr>
                <w:rFonts w:ascii="Times New Roman" w:hAnsi="Times New Roman"/>
              </w:rPr>
            </w:pPr>
            <w:r w:rsidRPr="003D16E8">
              <w:rPr>
                <w:rFonts w:ascii="Times New Roman" w:hAnsi="Times New Roman"/>
              </w:rPr>
              <w:t>Článok  35</w:t>
            </w:r>
          </w:p>
          <w:p w:rsidR="00E75B4D" w:rsidRPr="003D16E8" w:rsidP="00DC1A23">
            <w:pPr>
              <w:pStyle w:val="BodyText"/>
              <w:bidi w:val="0"/>
              <w:jc w:val="left"/>
              <w:rPr>
                <w:rFonts w:ascii="Times New Roman" w:hAnsi="Times New Roman"/>
              </w:rPr>
            </w:pPr>
          </w:p>
          <w:p w:rsidR="00E75B4D" w:rsidRPr="003D16E8" w:rsidP="00DC1A23">
            <w:pPr>
              <w:pStyle w:val="BodyText"/>
              <w:bidi w:val="0"/>
              <w:jc w:val="left"/>
              <w:rPr>
                <w:rFonts w:ascii="Times New Roman" w:hAnsi="Times New Roman"/>
              </w:rPr>
            </w:pPr>
            <w:r w:rsidRPr="003D16E8">
              <w:rPr>
                <w:rFonts w:ascii="Times New Roman" w:hAnsi="Times New Roman"/>
              </w:rPr>
              <w:t>1.   Každá žiadosť držiteľa povolenia na uvedenie na trh o zmenu povolenia na uvedenie na trh, ktoré bolo vydané v súlade s ustanoveniami tejto kapitoly, sa predloží všetkým členským štátom, ktoré predtým povolili dotknutý liek.</w:t>
            </w:r>
          </w:p>
          <w:p w:rsidR="00E75B4D" w:rsidRPr="003D16E8" w:rsidP="00DC1A23">
            <w:pPr>
              <w:pStyle w:val="BodyText"/>
              <w:bidi w:val="0"/>
              <w:jc w:val="left"/>
              <w:rPr>
                <w:rFonts w:ascii="Times New Roman" w:hAnsi="Times New Roman"/>
              </w:rPr>
            </w:pPr>
          </w:p>
          <w:p w:rsidR="00D30D2C" w:rsidRPr="003D16E8" w:rsidP="00DC1A23">
            <w:pPr>
              <w:pStyle w:val="BodyText"/>
              <w:bidi w:val="0"/>
              <w:jc w:val="left"/>
              <w:rPr>
                <w:rFonts w:ascii="Times New Roman" w:hAnsi="Times New Roman"/>
              </w:rPr>
            </w:pPr>
          </w:p>
          <w:p w:rsidR="00D30D2C" w:rsidRPr="003D16E8" w:rsidP="00DC1A23">
            <w:pPr>
              <w:pStyle w:val="BodyText"/>
              <w:bidi w:val="0"/>
              <w:jc w:val="left"/>
              <w:rPr>
                <w:rFonts w:ascii="Times New Roman" w:hAnsi="Times New Roman"/>
              </w:rPr>
            </w:pPr>
          </w:p>
          <w:p w:rsidR="00D30D2C" w:rsidRPr="003D16E8" w:rsidP="00DC1A23">
            <w:pPr>
              <w:pStyle w:val="BodyText"/>
              <w:bidi w:val="0"/>
              <w:jc w:val="left"/>
              <w:rPr>
                <w:rFonts w:ascii="Times New Roman" w:hAnsi="Times New Roman"/>
              </w:rPr>
            </w:pPr>
          </w:p>
          <w:p w:rsidR="00D30D2C" w:rsidRPr="003D16E8" w:rsidP="00DC1A23">
            <w:pPr>
              <w:pStyle w:val="BodyText"/>
              <w:bidi w:val="0"/>
              <w:jc w:val="left"/>
              <w:rPr>
                <w:rFonts w:ascii="Times New Roman" w:hAnsi="Times New Roman"/>
              </w:rPr>
            </w:pPr>
          </w:p>
          <w:p w:rsidR="00D30D2C" w:rsidRPr="003D16E8" w:rsidP="00DC1A23">
            <w:pPr>
              <w:pStyle w:val="BodyText"/>
              <w:bidi w:val="0"/>
              <w:jc w:val="left"/>
              <w:rPr>
                <w:rFonts w:ascii="Times New Roman" w:hAnsi="Times New Roman"/>
              </w:rPr>
            </w:pPr>
          </w:p>
          <w:p w:rsidR="00E75B4D" w:rsidRPr="003D16E8" w:rsidP="00DC1A23">
            <w:pPr>
              <w:pStyle w:val="BodyText"/>
              <w:bidi w:val="0"/>
              <w:jc w:val="left"/>
              <w:rPr>
                <w:rFonts w:ascii="Times New Roman" w:hAnsi="Times New Roman"/>
              </w:rPr>
            </w:pPr>
            <w:r w:rsidRPr="003D16E8">
              <w:rPr>
                <w:rFonts w:ascii="Times New Roman" w:hAnsi="Times New Roman"/>
              </w:rPr>
              <w:t>Komisia po konzultácii s agentúrou prijme potrebné opatrenia na vyhodnotenie zmien podmienok povolenia na uvedenie na trh.</w:t>
            </w:r>
          </w:p>
          <w:p w:rsidR="00E75B4D" w:rsidRPr="003D16E8" w:rsidP="00DC1A23">
            <w:pPr>
              <w:pStyle w:val="BodyText"/>
              <w:bidi w:val="0"/>
              <w:jc w:val="left"/>
              <w:rPr>
                <w:rFonts w:ascii="Times New Roman" w:hAnsi="Times New Roman"/>
              </w:rPr>
            </w:pPr>
          </w:p>
          <w:p w:rsidR="00E75B4D" w:rsidRPr="003D16E8" w:rsidP="00DC1A23">
            <w:pPr>
              <w:pStyle w:val="BodyText"/>
              <w:bidi w:val="0"/>
              <w:jc w:val="left"/>
              <w:rPr>
                <w:rFonts w:ascii="Times New Roman" w:hAnsi="Times New Roman"/>
              </w:rPr>
            </w:pPr>
            <w:r w:rsidRPr="003D16E8">
              <w:rPr>
                <w:rFonts w:ascii="Times New Roman" w:hAnsi="Times New Roman"/>
              </w:rPr>
              <w:t>K týmto opatreniam patrí oznamovací systém alebo správne konanie týkajúce sa malých zmien a presné definovanie pojmu „malá zmena“.</w:t>
            </w:r>
          </w:p>
          <w:p w:rsidR="00E75B4D" w:rsidRPr="003D16E8" w:rsidP="00DC1A23">
            <w:pPr>
              <w:pStyle w:val="BodyText"/>
              <w:bidi w:val="0"/>
              <w:jc w:val="left"/>
              <w:rPr>
                <w:rFonts w:ascii="Times New Roman" w:hAnsi="Times New Roman"/>
              </w:rPr>
            </w:pPr>
          </w:p>
          <w:p w:rsidR="00E75B4D" w:rsidRPr="003D16E8" w:rsidP="00DC1A23">
            <w:pPr>
              <w:pStyle w:val="BodyText"/>
              <w:bidi w:val="0"/>
              <w:jc w:val="left"/>
              <w:rPr>
                <w:rFonts w:ascii="Times New Roman" w:hAnsi="Times New Roman"/>
              </w:rPr>
            </w:pPr>
          </w:p>
          <w:p w:rsidR="00E75B4D" w:rsidRPr="003D16E8" w:rsidP="00DC1A23">
            <w:pPr>
              <w:pStyle w:val="BodyText"/>
              <w:bidi w:val="0"/>
              <w:jc w:val="left"/>
              <w:rPr>
                <w:rFonts w:ascii="Times New Roman" w:hAnsi="Times New Roman"/>
              </w:rPr>
            </w:pPr>
            <w:r w:rsidRPr="003D16E8">
              <w:rPr>
                <w:rFonts w:ascii="Times New Roman" w:hAnsi="Times New Roman"/>
              </w:rPr>
              <w:t>2.   V prípade zmierovacieho konania (arbitráže) predloženého komisii, pre uskutočnenie zmien v povolení na uvedenie na trh platí analogicky postup ustanovený v článkoch 32, 33 a 34.</w:t>
            </w:r>
          </w:p>
          <w:p w:rsidR="00E75B4D" w:rsidRPr="003D16E8" w:rsidP="00DC1A23">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D30D2C" w:rsidRPr="003D16E8">
            <w:pPr>
              <w:bidi w:val="0"/>
              <w:jc w:val="center"/>
              <w:rPr>
                <w:rFonts w:ascii="Times New Roman" w:hAnsi="Times New Roman"/>
                <w:sz w:val="16"/>
                <w:szCs w:val="16"/>
              </w:rPr>
            </w:pPr>
          </w:p>
          <w:p w:rsidR="00D30D2C" w:rsidRPr="003D16E8">
            <w:pPr>
              <w:bidi w:val="0"/>
              <w:jc w:val="center"/>
              <w:rPr>
                <w:rFonts w:ascii="Times New Roman" w:hAnsi="Times New Roman"/>
                <w:sz w:val="16"/>
                <w:szCs w:val="16"/>
              </w:rPr>
            </w:pPr>
          </w:p>
          <w:p w:rsidR="00D30D2C" w:rsidRPr="003D16E8">
            <w:pPr>
              <w:bidi w:val="0"/>
              <w:jc w:val="center"/>
              <w:rPr>
                <w:rFonts w:ascii="Times New Roman" w:hAnsi="Times New Roman"/>
                <w:sz w:val="16"/>
                <w:szCs w:val="16"/>
              </w:rPr>
            </w:pPr>
          </w:p>
          <w:p w:rsidR="00D30D2C" w:rsidRPr="003D16E8">
            <w:pPr>
              <w:bidi w:val="0"/>
              <w:jc w:val="center"/>
              <w:rPr>
                <w:rFonts w:ascii="Times New Roman" w:hAnsi="Times New Roman"/>
                <w:sz w:val="16"/>
                <w:szCs w:val="16"/>
              </w:rPr>
            </w:pPr>
          </w:p>
          <w:p w:rsidR="00D30D2C" w:rsidRPr="003D16E8">
            <w:pPr>
              <w:bidi w:val="0"/>
              <w:jc w:val="center"/>
              <w:rPr>
                <w:rFonts w:ascii="Times New Roman" w:hAnsi="Times New Roman"/>
                <w:sz w:val="16"/>
                <w:szCs w:val="16"/>
              </w:rPr>
            </w:pPr>
          </w:p>
          <w:p w:rsidR="00D30D2C" w:rsidRPr="003D16E8">
            <w:pPr>
              <w:bidi w:val="0"/>
              <w:jc w:val="center"/>
              <w:rPr>
                <w:rFonts w:ascii="Times New Roman" w:hAnsi="Times New Roman"/>
                <w:sz w:val="16"/>
                <w:szCs w:val="16"/>
              </w:rPr>
            </w:pPr>
          </w:p>
          <w:p w:rsidR="00D30D2C"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n.a.</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n.a.</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n.a.</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D30D2C">
              <w:rPr>
                <w:rFonts w:ascii="Times New Roman" w:hAnsi="Times New Roman"/>
                <w:sz w:val="16"/>
                <w:szCs w:val="16"/>
              </w:rPr>
              <w:t>57</w:t>
            </w:r>
          </w:p>
          <w:p w:rsidR="00E75B4D" w:rsidRPr="003D16E8">
            <w:pPr>
              <w:bidi w:val="0"/>
              <w:jc w:val="center"/>
              <w:rPr>
                <w:rFonts w:ascii="Times New Roman" w:hAnsi="Times New Roman"/>
                <w:sz w:val="16"/>
                <w:szCs w:val="16"/>
              </w:rPr>
            </w:pPr>
            <w:r w:rsidRPr="003D16E8" w:rsidR="00D30D2C">
              <w:rPr>
                <w:rFonts w:ascii="Times New Roman" w:hAnsi="Times New Roman"/>
                <w:sz w:val="16"/>
                <w:szCs w:val="16"/>
              </w:rPr>
              <w:t>O: 17</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rsidP="005657E6">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pStyle w:val="BodyTextIndent2"/>
              <w:tabs>
                <w:tab w:val="clear" w:pos="0"/>
                <w:tab w:val="num" w:pos="563"/>
                <w:tab w:val="clear" w:pos="8953"/>
              </w:tabs>
              <w:overflowPunct/>
              <w:autoSpaceDE/>
              <w:autoSpaceDN/>
              <w:bidi w:val="0"/>
              <w:adjustRightInd/>
              <w:spacing w:line="240" w:lineRule="auto"/>
              <w:ind w:firstLine="0"/>
              <w:textAlignment w:val="auto"/>
              <w:rPr>
                <w:rFonts w:ascii="Times New Roman" w:hAnsi="Times New Roman"/>
                <w:b w:val="0"/>
                <w:bCs w:val="0"/>
              </w:rPr>
            </w:pPr>
          </w:p>
          <w:p w:rsidR="00E75B4D" w:rsidRPr="003D16E8">
            <w:pPr>
              <w:pStyle w:val="BodyTextIndent2"/>
              <w:tabs>
                <w:tab w:val="clear" w:pos="0"/>
                <w:tab w:val="num" w:pos="563"/>
                <w:tab w:val="clear" w:pos="8953"/>
              </w:tabs>
              <w:overflowPunct/>
              <w:autoSpaceDE/>
              <w:autoSpaceDN/>
              <w:bidi w:val="0"/>
              <w:adjustRightInd/>
              <w:spacing w:line="240" w:lineRule="auto"/>
              <w:ind w:firstLine="0"/>
              <w:textAlignment w:val="auto"/>
              <w:rPr>
                <w:rFonts w:ascii="Times New Roman" w:hAnsi="Times New Roman"/>
                <w:b w:val="0"/>
                <w:bCs w:val="0"/>
              </w:rPr>
            </w:pPr>
          </w:p>
          <w:p w:rsidR="00D30D2C" w:rsidRPr="003D16E8" w:rsidP="00D30D2C">
            <w:pPr>
              <w:bidi w:val="0"/>
              <w:rPr>
                <w:rFonts w:ascii="Times New Roman" w:hAnsi="Times New Roman"/>
              </w:rPr>
            </w:pPr>
            <w:r w:rsidRPr="003D16E8">
              <w:rPr>
                <w:rFonts w:ascii="Times New Roman" w:hAnsi="Times New Roman"/>
              </w:rPr>
              <w:t>(17) Držiteľ rozhodnutia o vzájomnom uznaní registrácie humánneho lieku môže požiadať o zmenu v rozhodnutí o vzájomnom uznaní registrácie humánneho lieku; žiadosť predloží všetkým členským štátom, ktoré vydali rozhodnutie o vzájomnom uznaní registrácie humánneho lieku. Na rozhodovanie o žiadosti o zmenu v rozhodnutí o vzájomnom uznaní registrácie humánneho lieku sa vzťahujú ustanovenia odsekov 1 až 16 a 18.</w:t>
            </w:r>
          </w:p>
          <w:p w:rsidR="00D30D2C" w:rsidRPr="003D16E8" w:rsidP="00D30D2C">
            <w:pPr>
              <w:bidi w:val="0"/>
              <w:rPr>
                <w:rFonts w:ascii="Times New Roman" w:hAnsi="Times New Roman"/>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rsidP="00D24E85">
            <w:pPr>
              <w:pStyle w:val="BodyTextIndent2"/>
              <w:tabs>
                <w:tab w:val="clear" w:pos="0"/>
                <w:tab w:val="num" w:pos="563"/>
                <w:tab w:val="clear" w:pos="8953"/>
              </w:tabs>
              <w:overflowPunct/>
              <w:autoSpaceDE/>
              <w:autoSpaceDN/>
              <w:bidi w:val="0"/>
              <w:adjustRightInd/>
              <w:spacing w:line="240" w:lineRule="auto"/>
              <w:ind w:firstLine="0"/>
              <w:textAlignment w:val="auto"/>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Pr>
                <w:rFonts w:ascii="Times New Roman" w:hAnsi="Times New Roman"/>
                <w:sz w:val="16"/>
                <w:szCs w:val="16"/>
              </w:rPr>
              <w:t>Č: 36</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1</w:t>
              <w:br/>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2</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D24E85">
            <w:pPr>
              <w:pStyle w:val="BodyText"/>
              <w:bidi w:val="0"/>
              <w:jc w:val="center"/>
              <w:outlineLvl w:val="0"/>
              <w:rPr>
                <w:rFonts w:ascii="Times New Roman" w:hAnsi="Times New Roman"/>
              </w:rPr>
            </w:pPr>
            <w:r w:rsidRPr="003D16E8">
              <w:rPr>
                <w:rFonts w:ascii="Times New Roman" w:hAnsi="Times New Roman"/>
              </w:rPr>
              <w:t>Článok  36</w:t>
            </w:r>
          </w:p>
          <w:p w:rsidR="00E75B4D" w:rsidRPr="003D16E8" w:rsidP="00DC1A23">
            <w:pPr>
              <w:pStyle w:val="BodyText"/>
              <w:bidi w:val="0"/>
              <w:jc w:val="left"/>
              <w:rPr>
                <w:rFonts w:ascii="Times New Roman" w:hAnsi="Times New Roman"/>
              </w:rPr>
            </w:pPr>
          </w:p>
          <w:p w:rsidR="00E75B4D" w:rsidRPr="003D16E8" w:rsidP="00DC1A23">
            <w:pPr>
              <w:pStyle w:val="BodyText"/>
              <w:bidi w:val="0"/>
              <w:jc w:val="left"/>
              <w:rPr>
                <w:rFonts w:ascii="Times New Roman" w:hAnsi="Times New Roman"/>
              </w:rPr>
            </w:pPr>
            <w:r w:rsidRPr="003D16E8">
              <w:rPr>
                <w:rFonts w:ascii="Times New Roman" w:hAnsi="Times New Roman"/>
              </w:rPr>
              <w:t>1.   Keď členský štát usúdi, že zmena povolenia na uvedenie ne trh, ktoré bolo vydané v súlade s ustanoveniami tejto kapitoly, alebo pozastavenie jeho platnosti alebo zrušenie je nevyhnutné z dôvodu ochrany verejného zdravotníctva, dotknutý členský štát sa bezodkladne obráti s vecou na agentúru, aby uplatnila postupy ustanovené v článkoch 32, 33 a 34.</w:t>
            </w:r>
          </w:p>
          <w:p w:rsidR="00E75B4D" w:rsidRPr="003D16E8" w:rsidP="00DC1A23">
            <w:pPr>
              <w:pStyle w:val="BodyText"/>
              <w:bidi w:val="0"/>
              <w:jc w:val="left"/>
              <w:rPr>
                <w:rFonts w:ascii="Times New Roman" w:hAnsi="Times New Roman"/>
              </w:rPr>
            </w:pPr>
            <w:r w:rsidRPr="003D16E8">
              <w:rPr>
                <w:rFonts w:ascii="Times New Roman" w:hAnsi="Times New Roman"/>
              </w:rPr>
              <w:t xml:space="preserve"> </w:t>
            </w:r>
          </w:p>
          <w:p w:rsidR="00D1440F" w:rsidRPr="003D16E8" w:rsidP="00DC1A23">
            <w:pPr>
              <w:pStyle w:val="BodyText"/>
              <w:bidi w:val="0"/>
              <w:jc w:val="left"/>
              <w:rPr>
                <w:rFonts w:ascii="Times New Roman" w:hAnsi="Times New Roman"/>
              </w:rPr>
            </w:pPr>
          </w:p>
          <w:p w:rsidR="00D1440F" w:rsidRPr="003D16E8" w:rsidP="00DC1A23">
            <w:pPr>
              <w:pStyle w:val="BodyText"/>
              <w:bidi w:val="0"/>
              <w:jc w:val="left"/>
              <w:rPr>
                <w:rFonts w:ascii="Times New Roman" w:hAnsi="Times New Roman"/>
              </w:rPr>
            </w:pPr>
          </w:p>
          <w:p w:rsidR="00D1440F" w:rsidRPr="003D16E8" w:rsidP="00DC1A23">
            <w:pPr>
              <w:pStyle w:val="BodyText"/>
              <w:bidi w:val="0"/>
              <w:jc w:val="left"/>
              <w:rPr>
                <w:rFonts w:ascii="Times New Roman" w:hAnsi="Times New Roman"/>
              </w:rPr>
            </w:pPr>
          </w:p>
          <w:p w:rsidR="00D1440F" w:rsidRPr="003D16E8" w:rsidP="00DC1A23">
            <w:pPr>
              <w:pStyle w:val="BodyText"/>
              <w:bidi w:val="0"/>
              <w:jc w:val="left"/>
              <w:rPr>
                <w:rFonts w:ascii="Times New Roman" w:hAnsi="Times New Roman"/>
              </w:rPr>
            </w:pPr>
          </w:p>
          <w:p w:rsidR="00D1440F" w:rsidRPr="003D16E8" w:rsidP="00DC1A23">
            <w:pPr>
              <w:pStyle w:val="BodyText"/>
              <w:bidi w:val="0"/>
              <w:jc w:val="left"/>
              <w:rPr>
                <w:rFonts w:ascii="Times New Roman" w:hAnsi="Times New Roman"/>
              </w:rPr>
            </w:pPr>
          </w:p>
          <w:p w:rsidR="00D1440F" w:rsidRPr="003D16E8" w:rsidP="00DC1A23">
            <w:pPr>
              <w:pStyle w:val="BodyText"/>
              <w:bidi w:val="0"/>
              <w:jc w:val="left"/>
              <w:rPr>
                <w:rFonts w:ascii="Times New Roman" w:hAnsi="Times New Roman"/>
              </w:rPr>
            </w:pPr>
          </w:p>
          <w:p w:rsidR="00D1440F" w:rsidRPr="003D16E8" w:rsidP="00DC1A23">
            <w:pPr>
              <w:pStyle w:val="BodyText"/>
              <w:bidi w:val="0"/>
              <w:jc w:val="left"/>
              <w:rPr>
                <w:rFonts w:ascii="Times New Roman" w:hAnsi="Times New Roman"/>
              </w:rPr>
            </w:pPr>
          </w:p>
          <w:p w:rsidR="00D1440F" w:rsidRPr="003D16E8" w:rsidP="00DC1A23">
            <w:pPr>
              <w:pStyle w:val="BodyText"/>
              <w:bidi w:val="0"/>
              <w:jc w:val="left"/>
              <w:rPr>
                <w:rFonts w:ascii="Times New Roman" w:hAnsi="Times New Roman"/>
              </w:rPr>
            </w:pPr>
          </w:p>
          <w:p w:rsidR="00D1440F" w:rsidRPr="003D16E8" w:rsidP="00DC1A23">
            <w:pPr>
              <w:pStyle w:val="BodyText"/>
              <w:bidi w:val="0"/>
              <w:jc w:val="left"/>
              <w:rPr>
                <w:rFonts w:ascii="Times New Roman" w:hAnsi="Times New Roman"/>
              </w:rPr>
            </w:pPr>
          </w:p>
          <w:p w:rsidR="00E75B4D" w:rsidRPr="003D16E8" w:rsidP="00DC1A23">
            <w:pPr>
              <w:pStyle w:val="BodyText"/>
              <w:bidi w:val="0"/>
              <w:jc w:val="left"/>
              <w:rPr>
                <w:rFonts w:ascii="Times New Roman" w:hAnsi="Times New Roman"/>
              </w:rPr>
            </w:pPr>
            <w:r w:rsidRPr="003D16E8">
              <w:rPr>
                <w:rFonts w:ascii="Times New Roman" w:hAnsi="Times New Roman"/>
              </w:rPr>
              <w:t>2.   Bez toho, aby boli dotknuté ustanovenia článku 31, vo výnimočných prípadoch, keď je na ochranu verejného zdravotníctva i rozhodujúca rýchlosť konania, môže členský štát pozastaviť uvádzanie na trh a používanie dotknutého lieku na svojom území až do prijatia definitívneho rozhodnutia. Komisiu a ostatné členské štáty informuje o dôvodoch svojho konania najneskôr v nasledujúci pracovný deň.</w:t>
            </w:r>
          </w:p>
          <w:p w:rsidR="00E75B4D" w:rsidRPr="003D16E8" w:rsidP="00DC1A23">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sidR="00D1440F">
              <w:rPr>
                <w:rFonts w:ascii="Times New Roman" w:hAnsi="Times New Roman"/>
                <w:sz w:val="16"/>
                <w:szCs w:val="16"/>
              </w:rPr>
              <w:t>§ 58</w:t>
            </w:r>
          </w:p>
          <w:p w:rsidR="00E75B4D" w:rsidRPr="003D16E8">
            <w:pPr>
              <w:bidi w:val="0"/>
              <w:jc w:val="center"/>
              <w:rPr>
                <w:rFonts w:ascii="Times New Roman" w:hAnsi="Times New Roman"/>
                <w:sz w:val="16"/>
                <w:szCs w:val="16"/>
              </w:rPr>
            </w:pPr>
            <w:r w:rsidRPr="003D16E8" w:rsidR="004D0D3B">
              <w:rPr>
                <w:rFonts w:ascii="Times New Roman" w:hAnsi="Times New Roman"/>
                <w:sz w:val="16"/>
                <w:szCs w:val="16"/>
              </w:rPr>
              <w:t>O:4</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sidR="00D1440F">
              <w:rPr>
                <w:rFonts w:ascii="Times New Roman" w:hAnsi="Times New Roman"/>
                <w:sz w:val="16"/>
                <w:szCs w:val="16"/>
              </w:rPr>
              <w:t xml:space="preserve">O: </w:t>
            </w:r>
            <w:r w:rsidRPr="003D16E8">
              <w:rPr>
                <w:rFonts w:ascii="Times New Roman" w:hAnsi="Times New Roman"/>
                <w:sz w:val="16"/>
                <w:szCs w:val="16"/>
              </w:rPr>
              <w:t>1</w:t>
            </w:r>
            <w:r w:rsidRPr="003D16E8" w:rsidR="00D1440F">
              <w:rPr>
                <w:rFonts w:ascii="Times New Roman" w:hAnsi="Times New Roman"/>
                <w:sz w:val="16"/>
                <w:szCs w:val="16"/>
              </w:rPr>
              <w:t>8</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5657E6">
            <w:pPr>
              <w:bidi w:val="0"/>
              <w:rPr>
                <w:rFonts w:ascii="Times New Roman" w:hAnsi="Times New Roman"/>
                <w:sz w:val="16"/>
                <w:szCs w:val="16"/>
              </w:rPr>
            </w:pPr>
          </w:p>
          <w:p w:rsidR="00E75B4D" w:rsidRPr="003D16E8" w:rsidP="005657E6">
            <w:pPr>
              <w:bidi w:val="0"/>
              <w:rPr>
                <w:rFonts w:ascii="Times New Roman" w:hAnsi="Times New Roman"/>
                <w:sz w:val="16"/>
                <w:szCs w:val="16"/>
              </w:rPr>
            </w:pPr>
          </w:p>
          <w:p w:rsidR="004D0D3B" w:rsidRPr="003D16E8" w:rsidP="004D0D3B">
            <w:pPr>
              <w:bidi w:val="0"/>
              <w:rPr>
                <w:rFonts w:ascii="Times New Roman" w:eastAsia="Arial Unicode MS" w:hAnsi="Times New Roman" w:hint="default"/>
              </w:rPr>
            </w:pPr>
            <w:r w:rsidRPr="003D16E8">
              <w:rPr>
                <w:rFonts w:ascii="Times New Roman" w:eastAsia="Arial Unicode MS" w:hAnsi="Times New Roman" w:hint="default"/>
              </w:rPr>
              <w:t>(4) Ak š</w:t>
            </w:r>
            <w:r w:rsidRPr="003D16E8">
              <w:rPr>
                <w:rFonts w:ascii="Times New Roman" w:eastAsia="Arial Unicode MS" w:hAnsi="Times New Roman" w:hint="default"/>
              </w:rPr>
              <w:t>tá</w:t>
            </w:r>
            <w:r w:rsidRPr="003D16E8">
              <w:rPr>
                <w:rFonts w:ascii="Times New Roman" w:eastAsia="Arial Unicode MS" w:hAnsi="Times New Roman" w:hint="default"/>
              </w:rPr>
              <w:t>tny ú</w:t>
            </w:r>
            <w:r w:rsidRPr="003D16E8">
              <w:rPr>
                <w:rFonts w:ascii="Times New Roman" w:eastAsia="Arial Unicode MS" w:hAnsi="Times New Roman" w:hint="default"/>
              </w:rPr>
              <w:t>stav usú</w:t>
            </w:r>
            <w:r w:rsidRPr="003D16E8">
              <w:rPr>
                <w:rFonts w:ascii="Times New Roman" w:eastAsia="Arial Unicode MS" w:hAnsi="Times New Roman" w:hint="default"/>
              </w:rPr>
              <w:t>di, ž</w:t>
            </w:r>
            <w:r w:rsidRPr="003D16E8">
              <w:rPr>
                <w:rFonts w:ascii="Times New Roman" w:eastAsia="Arial Unicode MS" w:hAnsi="Times New Roman" w:hint="default"/>
              </w:rPr>
              <w:t>e je nevyhnutné</w:t>
            </w:r>
            <w:r w:rsidRPr="003D16E8">
              <w:rPr>
                <w:rFonts w:ascii="Times New Roman" w:eastAsia="Arial Unicode MS" w:hAnsi="Times New Roman" w:hint="default"/>
              </w:rPr>
              <w:t xml:space="preserve"> z dô</w:t>
            </w:r>
            <w:r w:rsidRPr="003D16E8">
              <w:rPr>
                <w:rFonts w:ascii="Times New Roman" w:eastAsia="Arial Unicode MS" w:hAnsi="Times New Roman" w:hint="default"/>
              </w:rPr>
              <w:t>vodu ochrany verejné</w:t>
            </w:r>
            <w:r w:rsidRPr="003D16E8">
              <w:rPr>
                <w:rFonts w:ascii="Times New Roman" w:eastAsia="Arial Unicode MS" w:hAnsi="Times New Roman" w:hint="default"/>
              </w:rPr>
              <w:t>ho zdravia zmeniť</w:t>
            </w:r>
            <w:r w:rsidRPr="003D16E8">
              <w:rPr>
                <w:rFonts w:ascii="Times New Roman" w:eastAsia="Arial Unicode MS" w:hAnsi="Times New Roman" w:hint="default"/>
              </w:rPr>
              <w:t xml:space="preserve"> registrá</w:t>
            </w:r>
            <w:r w:rsidRPr="003D16E8">
              <w:rPr>
                <w:rFonts w:ascii="Times New Roman" w:eastAsia="Arial Unicode MS" w:hAnsi="Times New Roman" w:hint="default"/>
              </w:rPr>
              <w:t>ciu humá</w:t>
            </w:r>
            <w:r w:rsidRPr="003D16E8">
              <w:rPr>
                <w:rFonts w:ascii="Times New Roman" w:eastAsia="Arial Unicode MS" w:hAnsi="Times New Roman" w:hint="default"/>
              </w:rPr>
              <w:t>nneho lieku alebo pozastaviť</w:t>
            </w:r>
            <w:r w:rsidRPr="003D16E8">
              <w:rPr>
                <w:rFonts w:ascii="Times New Roman" w:eastAsia="Arial Unicode MS" w:hAnsi="Times New Roman" w:hint="default"/>
              </w:rPr>
              <w:t xml:space="preserve"> r</w:t>
            </w:r>
            <w:r w:rsidRPr="003D16E8">
              <w:rPr>
                <w:rFonts w:ascii="Times New Roman" w:eastAsia="Arial Unicode MS" w:hAnsi="Times New Roman" w:hint="default"/>
              </w:rPr>
              <w:t>egistrá</w:t>
            </w:r>
            <w:r w:rsidRPr="003D16E8">
              <w:rPr>
                <w:rFonts w:ascii="Times New Roman" w:eastAsia="Arial Unicode MS" w:hAnsi="Times New Roman" w:hint="default"/>
              </w:rPr>
              <w:t>ciu humá</w:t>
            </w:r>
            <w:r w:rsidRPr="003D16E8">
              <w:rPr>
                <w:rFonts w:ascii="Times New Roman" w:eastAsia="Arial Unicode MS" w:hAnsi="Times New Roman" w:hint="default"/>
              </w:rPr>
              <w:t>nneho lieku alebo zruš</w:t>
            </w:r>
            <w:r w:rsidRPr="003D16E8">
              <w:rPr>
                <w:rFonts w:ascii="Times New Roman" w:eastAsia="Arial Unicode MS" w:hAnsi="Times New Roman" w:hint="default"/>
              </w:rPr>
              <w:t>iť</w:t>
            </w:r>
            <w:r w:rsidRPr="003D16E8">
              <w:rPr>
                <w:rFonts w:ascii="Times New Roman" w:eastAsia="Arial Unicode MS" w:hAnsi="Times New Roman" w:hint="default"/>
              </w:rPr>
              <w:t xml:space="preserve"> registrá</w:t>
            </w:r>
            <w:r w:rsidRPr="003D16E8">
              <w:rPr>
                <w:rFonts w:ascii="Times New Roman" w:eastAsia="Arial Unicode MS" w:hAnsi="Times New Roman" w:hint="default"/>
              </w:rPr>
              <w:t>ciu  humá</w:t>
            </w:r>
            <w:r w:rsidRPr="003D16E8">
              <w:rPr>
                <w:rFonts w:ascii="Times New Roman" w:eastAsia="Arial Unicode MS" w:hAnsi="Times New Roman" w:hint="default"/>
              </w:rPr>
              <w:t>nneho lieku, bezodkladne pož</w:t>
            </w:r>
            <w:r w:rsidRPr="003D16E8">
              <w:rPr>
                <w:rFonts w:ascii="Times New Roman" w:eastAsia="Arial Unicode MS" w:hAnsi="Times New Roman" w:hint="default"/>
              </w:rPr>
              <w:t>iada agentú</w:t>
            </w:r>
            <w:r w:rsidRPr="003D16E8">
              <w:rPr>
                <w:rFonts w:ascii="Times New Roman" w:eastAsia="Arial Unicode MS" w:hAnsi="Times New Roman" w:hint="default"/>
              </w:rPr>
              <w:t>ru, aby uplatnila postupy ustanovené</w:t>
            </w:r>
            <w:r w:rsidRPr="003D16E8">
              <w:rPr>
                <w:rFonts w:ascii="Times New Roman" w:eastAsia="Arial Unicode MS" w:hAnsi="Times New Roman" w:hint="default"/>
              </w:rPr>
              <w:t xml:space="preserve"> v č</w:t>
            </w:r>
            <w:r w:rsidRPr="003D16E8">
              <w:rPr>
                <w:rFonts w:ascii="Times New Roman" w:eastAsia="Arial Unicode MS" w:hAnsi="Times New Roman" w:hint="default"/>
              </w:rPr>
              <w:t>lá</w:t>
            </w:r>
            <w:r w:rsidRPr="003D16E8">
              <w:rPr>
                <w:rFonts w:ascii="Times New Roman" w:eastAsia="Arial Unicode MS" w:hAnsi="Times New Roman" w:hint="default"/>
              </w:rPr>
              <w:t>nkoch 32, 33 a 34 smernice 2001/83/ES.</w:t>
            </w:r>
          </w:p>
          <w:p w:rsidR="00D1440F" w:rsidRPr="003D16E8" w:rsidP="00D1440F">
            <w:pPr>
              <w:bidi w:val="0"/>
              <w:rPr>
                <w:rFonts w:ascii="Times New Roman" w:hAnsi="Times New Roman"/>
              </w:rPr>
            </w:pPr>
          </w:p>
          <w:p w:rsidR="00E75B4D" w:rsidRPr="003D16E8" w:rsidP="005657E6">
            <w:pPr>
              <w:bidi w:val="0"/>
              <w:rPr>
                <w:rFonts w:ascii="Times New Roman" w:hAnsi="Times New Roman"/>
                <w:sz w:val="16"/>
                <w:szCs w:val="16"/>
              </w:rPr>
            </w:pPr>
          </w:p>
          <w:p w:rsidR="00D1440F" w:rsidRPr="003D16E8" w:rsidP="00D1440F">
            <w:pPr>
              <w:bidi w:val="0"/>
              <w:rPr>
                <w:rFonts w:ascii="Times New Roman" w:hAnsi="Times New Roman"/>
              </w:rPr>
            </w:pPr>
            <w:r w:rsidRPr="003D16E8" w:rsidR="00E75B4D">
              <w:rPr>
                <w:rFonts w:ascii="Times New Roman" w:hAnsi="Times New Roman"/>
              </w:rPr>
              <w:t>(</w:t>
            </w:r>
            <w:r w:rsidRPr="003D16E8">
              <w:rPr>
                <w:rFonts w:ascii="Times New Roman" w:hAnsi="Times New Roman"/>
              </w:rPr>
              <w:t>(18) Ak členské štáty a štátny ústav nedosiahnu dohodu podľa odseku 13 a ak je rozhodujúca rýchlosť konania, môže štátny ústav pozastaviť distribúciu a terapeutické používanie tohto humánneho lieku na území Slovenskej republiky až do vydania rozhodnutia komisiou podľa odseku 16 k spornej otázke. O dôvodoch konania informuje komisiu a členské štáty v nasledujúci pracovný deň odo dňa pozastavenia distribúcie a terapeutického používania tohto humánneho lieku v Slovenskej republike.</w:t>
            </w:r>
          </w:p>
          <w:p w:rsidR="00E75B4D" w:rsidRPr="003D16E8" w:rsidP="00D24E85">
            <w:pPr>
              <w:pStyle w:val="PlainText"/>
              <w:bidi w:val="0"/>
              <w:rPr>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D1440F"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Pr>
                <w:rFonts w:ascii="Times New Roman" w:hAnsi="Times New Roman"/>
                <w:sz w:val="16"/>
                <w:szCs w:val="16"/>
              </w:rPr>
              <w:t>Č: 37</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D24E85">
            <w:pPr>
              <w:pStyle w:val="BodyText"/>
              <w:bidi w:val="0"/>
              <w:jc w:val="center"/>
              <w:rPr>
                <w:rFonts w:ascii="Times New Roman" w:hAnsi="Times New Roman"/>
              </w:rPr>
            </w:pPr>
            <w:r w:rsidRPr="003D16E8">
              <w:rPr>
                <w:rFonts w:ascii="Times New Roman" w:hAnsi="Times New Roman"/>
              </w:rPr>
              <w:t>Článok  37</w:t>
            </w: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r w:rsidRPr="003D16E8">
              <w:rPr>
                <w:rFonts w:ascii="Times New Roman" w:hAnsi="Times New Roman"/>
              </w:rPr>
              <w:t>Články 35 a 36 platia analogicky na lieky povolené členskými štátmi po vydaní stanoviska výboru v súlade s článkom 4 Smernice 87/22/EHS pred 1. januárom 1995.</w:t>
            </w:r>
          </w:p>
          <w:p w:rsidR="00E75B4D"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n.a.</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Pr>
                <w:rFonts w:ascii="Times New Roman" w:hAnsi="Times New Roman"/>
                <w:sz w:val="16"/>
                <w:szCs w:val="16"/>
              </w:rPr>
              <w:t>Č: 38</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1</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2</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3</w:t>
            </w:r>
          </w:p>
          <w:p w:rsidR="00E75B4D"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D24E85">
            <w:pPr>
              <w:pStyle w:val="BodyText"/>
              <w:bidi w:val="0"/>
              <w:jc w:val="center"/>
              <w:outlineLvl w:val="0"/>
              <w:rPr>
                <w:rFonts w:ascii="Times New Roman" w:hAnsi="Times New Roman"/>
              </w:rPr>
            </w:pPr>
            <w:r w:rsidRPr="003D16E8">
              <w:rPr>
                <w:rFonts w:ascii="Times New Roman" w:hAnsi="Times New Roman"/>
              </w:rPr>
              <w:t>Článok  38</w:t>
            </w:r>
          </w:p>
          <w:p w:rsidR="00E75B4D" w:rsidRPr="003D16E8" w:rsidP="00DC1A23">
            <w:pPr>
              <w:pStyle w:val="BodyText"/>
              <w:bidi w:val="0"/>
              <w:jc w:val="left"/>
              <w:rPr>
                <w:rFonts w:ascii="Times New Roman" w:hAnsi="Times New Roman"/>
              </w:rPr>
            </w:pPr>
          </w:p>
          <w:p w:rsidR="00E75B4D" w:rsidRPr="003D16E8" w:rsidP="00DC1A23">
            <w:pPr>
              <w:pStyle w:val="BodyText"/>
              <w:bidi w:val="0"/>
              <w:jc w:val="left"/>
              <w:rPr>
                <w:rFonts w:ascii="Times New Roman" w:hAnsi="Times New Roman"/>
              </w:rPr>
            </w:pPr>
            <w:r w:rsidRPr="003D16E8">
              <w:rPr>
                <w:rFonts w:ascii="Times New Roman" w:hAnsi="Times New Roman"/>
              </w:rPr>
              <w:t>1.   Agentúra uverejní výročnú správu o uskutočňovaní postupov ustanovených v tejto kapitole a túto správu doručí Európskemu parlamentu a rade ako informáciu.</w:t>
            </w:r>
          </w:p>
          <w:p w:rsidR="00E75B4D" w:rsidRPr="003D16E8" w:rsidP="00DC1A23">
            <w:pPr>
              <w:pStyle w:val="BodyText"/>
              <w:bidi w:val="0"/>
              <w:jc w:val="left"/>
              <w:rPr>
                <w:rFonts w:ascii="Times New Roman" w:hAnsi="Times New Roman"/>
              </w:rPr>
            </w:pPr>
          </w:p>
          <w:p w:rsidR="00E75B4D" w:rsidRPr="003D16E8" w:rsidP="00DC1A23">
            <w:pPr>
              <w:pStyle w:val="BodyText"/>
              <w:bidi w:val="0"/>
              <w:jc w:val="left"/>
              <w:rPr>
                <w:rFonts w:ascii="Times New Roman" w:hAnsi="Times New Roman"/>
              </w:rPr>
            </w:pPr>
            <w:r w:rsidRPr="003D16E8">
              <w:rPr>
                <w:rFonts w:ascii="Times New Roman" w:hAnsi="Times New Roman"/>
              </w:rPr>
              <w:t>2. Minimálne raz za desať rokov Komisia zverejní správu o skúsenostiach získaných na základe postupov uvedených v tejto kapitole a navrhne všetky zmeny, ktoré môžu byť potrebné pre zdokonalenie týchto postupov. Komisia predloží túto správu Európskemu parlamentu a Rade.</w:t>
            </w:r>
          </w:p>
          <w:p w:rsidR="00E75B4D" w:rsidRPr="003D16E8" w:rsidP="00DC1A23">
            <w:pPr>
              <w:pStyle w:val="BodyText"/>
              <w:bidi w:val="0"/>
              <w:jc w:val="left"/>
              <w:rPr>
                <w:rFonts w:ascii="Times New Roman" w:hAnsi="Times New Roman"/>
              </w:rPr>
            </w:pPr>
          </w:p>
          <w:p w:rsidR="00E75B4D" w:rsidRPr="003D16E8" w:rsidP="00DC1A23">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pStyle w:val="BodyText3"/>
              <w:bidi w:val="0"/>
              <w:rPr>
                <w:rFonts w:ascii="Times New Roman" w:hAnsi="Times New Roman"/>
              </w:rPr>
            </w:pPr>
            <w:r w:rsidRPr="003D16E8">
              <w:rPr>
                <w:rFonts w:ascii="Times New Roman" w:hAnsi="Times New Roman"/>
              </w:rPr>
              <w:t>n.a.</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n.a.</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rsidP="005657E6">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Pr>
                <w:rFonts w:ascii="Times New Roman" w:hAnsi="Times New Roman"/>
                <w:sz w:val="16"/>
                <w:szCs w:val="16"/>
              </w:rPr>
              <w:t>Č: 39</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V: 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D24E85">
            <w:pPr>
              <w:pStyle w:val="BodyText"/>
              <w:bidi w:val="0"/>
              <w:jc w:val="center"/>
              <w:outlineLvl w:val="0"/>
              <w:rPr>
                <w:rFonts w:ascii="Times New Roman" w:hAnsi="Times New Roman"/>
              </w:rPr>
            </w:pPr>
            <w:r w:rsidRPr="003D16E8">
              <w:rPr>
                <w:rFonts w:ascii="Times New Roman" w:hAnsi="Times New Roman"/>
              </w:rPr>
              <w:t>Článok  39</w:t>
            </w:r>
          </w:p>
          <w:p w:rsidR="00E75B4D" w:rsidRPr="003D16E8" w:rsidP="00DC1A23">
            <w:pPr>
              <w:pStyle w:val="BodyText"/>
              <w:bidi w:val="0"/>
              <w:jc w:val="left"/>
              <w:rPr>
                <w:rFonts w:ascii="Times New Roman" w:hAnsi="Times New Roman"/>
              </w:rPr>
            </w:pPr>
          </w:p>
          <w:p w:rsidR="00E75B4D" w:rsidRPr="003D16E8" w:rsidP="00DC1A23">
            <w:pPr>
              <w:pStyle w:val="Styl1"/>
              <w:bidi w:val="0"/>
              <w:ind w:firstLine="360"/>
              <w:jc w:val="left"/>
              <w:rPr>
                <w:rFonts w:ascii="Times New Roman" w:hAnsi="Times New Roman"/>
              </w:rPr>
            </w:pPr>
            <w:r w:rsidRPr="003D16E8">
              <w:rPr>
                <w:rFonts w:ascii="Times New Roman" w:hAnsi="Times New Roman"/>
              </w:rPr>
              <w:t>Článok 29 ods. 4, 5 a 6 a články 30 až 34 sa nebudú uplatňovať na homeopatické lieky uvedené v článku 14.</w:t>
            </w:r>
          </w:p>
          <w:p w:rsidR="00E75B4D" w:rsidRPr="003D16E8" w:rsidP="00DC1A23">
            <w:pPr>
              <w:pStyle w:val="Styl1"/>
              <w:tabs>
                <w:tab w:val="clear" w:pos="567"/>
                <w:tab w:val="clear" w:pos="709"/>
              </w:tabs>
              <w:bidi w:val="0"/>
              <w:ind w:left="567"/>
              <w:jc w:val="left"/>
              <w:rPr>
                <w:rFonts w:ascii="Times New Roman" w:hAnsi="Times New Roman"/>
              </w:rPr>
            </w:pPr>
          </w:p>
          <w:p w:rsidR="00E75B4D" w:rsidRPr="003D16E8" w:rsidP="00DC1A23">
            <w:pPr>
              <w:pStyle w:val="Styl1"/>
              <w:tabs>
                <w:tab w:val="clear" w:pos="567"/>
                <w:tab w:val="clear" w:pos="709"/>
              </w:tabs>
              <w:bidi w:val="0"/>
              <w:ind w:left="567"/>
              <w:jc w:val="left"/>
              <w:rPr>
                <w:rFonts w:ascii="Times New Roman" w:hAnsi="Times New Roman"/>
              </w:rPr>
            </w:pPr>
          </w:p>
          <w:p w:rsidR="00E75B4D" w:rsidRPr="003D16E8" w:rsidP="00DC1A23">
            <w:pPr>
              <w:pStyle w:val="BodyText"/>
              <w:bidi w:val="0"/>
              <w:jc w:val="left"/>
              <w:rPr>
                <w:rFonts w:ascii="Times New Roman" w:hAnsi="Times New Roman"/>
              </w:rPr>
            </w:pPr>
            <w:r w:rsidRPr="003D16E8">
              <w:rPr>
                <w:rFonts w:ascii="Times New Roman" w:hAnsi="Times New Roman"/>
              </w:rPr>
              <w:t>Články 28 až 34 sa nebudú uplatňovať na homeopatické lieky uvedené v článku 16 ods. 2.</w:t>
            </w:r>
          </w:p>
          <w:p w:rsidR="00E75B4D" w:rsidRPr="003D16E8" w:rsidP="00DC1A23">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n.a.</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 54</w:t>
            </w:r>
          </w:p>
          <w:p w:rsidR="00E75B4D" w:rsidRPr="003D16E8">
            <w:pPr>
              <w:bidi w:val="0"/>
              <w:jc w:val="center"/>
              <w:rPr>
                <w:rFonts w:ascii="Times New Roman" w:hAnsi="Times New Roman"/>
                <w:sz w:val="16"/>
                <w:szCs w:val="16"/>
              </w:rPr>
            </w:pPr>
            <w:r w:rsidRPr="003D16E8">
              <w:rPr>
                <w:rFonts w:ascii="Times New Roman" w:hAnsi="Times New Roman"/>
                <w:sz w:val="16"/>
                <w:szCs w:val="16"/>
              </w:rPr>
              <w:t>O: 22</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5657E6">
            <w:pPr>
              <w:pStyle w:val="PlainText"/>
              <w:bidi w:val="0"/>
              <w:rPr>
                <w:rFonts w:ascii="Times New Roman" w:hAnsi="Times New Roman" w:cs="Times New Roman"/>
                <w:sz w:val="24"/>
                <w:szCs w:val="24"/>
              </w:rPr>
            </w:pPr>
          </w:p>
          <w:p w:rsidR="00E75B4D" w:rsidRPr="003D16E8" w:rsidP="005657E6">
            <w:pPr>
              <w:pStyle w:val="PlainText"/>
              <w:bidi w:val="0"/>
              <w:rPr>
                <w:rFonts w:ascii="Times New Roman" w:hAnsi="Times New Roman" w:cs="Times New Roman"/>
                <w:sz w:val="24"/>
                <w:szCs w:val="24"/>
              </w:rPr>
            </w:pPr>
          </w:p>
          <w:p w:rsidR="00E75B4D" w:rsidRPr="003D16E8" w:rsidP="00D24E85">
            <w:pPr>
              <w:pStyle w:val="PlainText"/>
              <w:bidi w:val="0"/>
              <w:rPr>
                <w:rFonts w:ascii="Times New Roman" w:hAnsi="Times New Roman" w:cs="Times New Roman"/>
                <w:sz w:val="24"/>
                <w:szCs w:val="24"/>
              </w:rPr>
            </w:pPr>
            <w:r w:rsidRPr="003D16E8">
              <w:rPr>
                <w:rFonts w:ascii="Times New Roman" w:hAnsi="Times New Roman" w:cs="Times New Roman"/>
                <w:sz w:val="24"/>
                <w:szCs w:val="24"/>
              </w:rPr>
              <w:t>(22) Konanie  uvedené  v  odsekoch  13  až  21 sa nevzťahuje na rozhodovanie o  vzájomnom uznaní registrácie  homeopatického lieku podľa § 21 ods. 19.</w:t>
            </w:r>
          </w:p>
          <w:p w:rsidR="00E75B4D" w:rsidRPr="003D16E8" w:rsidP="00D24E85">
            <w:pPr>
              <w:pStyle w:val="PlainText"/>
              <w:bidi w:val="0"/>
              <w:rPr>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p w:rsidR="00E75B4D" w:rsidRPr="003D16E8">
            <w:pPr>
              <w:bidi w:val="0"/>
              <w:jc w:val="both"/>
              <w:rPr>
                <w:rFonts w:ascii="Times New Roman" w:hAnsi="Times New Roman"/>
                <w:sz w:val="16"/>
                <w:szCs w:val="16"/>
              </w:rPr>
            </w:pPr>
          </w:p>
          <w:p w:rsidR="00E75B4D" w:rsidRPr="003D16E8">
            <w:pPr>
              <w:bidi w:val="0"/>
              <w:jc w:val="both"/>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rPr>
          <w:cantSplit/>
        </w:trPr>
        <w:tc>
          <w:tcPr>
            <w:tcW w:w="6187" w:type="dxa"/>
            <w:gridSpan w:val="3"/>
            <w:tcBorders>
              <w:top w:val="single" w:sz="4" w:space="0" w:color="auto"/>
              <w:left w:val="single" w:sz="4" w:space="0" w:color="auto"/>
              <w:bottom w:val="single" w:sz="4" w:space="0" w:color="auto"/>
              <w:right w:val="single" w:sz="4" w:space="0" w:color="auto"/>
            </w:tcBorders>
            <w:textDirection w:val="lrTb"/>
            <w:vAlign w:val="top"/>
          </w:tcPr>
          <w:p w:rsidR="00E75B4D" w:rsidRPr="003D16E8" w:rsidP="00E35069">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8447" w:type="dxa"/>
            <w:gridSpan w:val="8"/>
            <w:tcBorders>
              <w:top w:val="single" w:sz="4" w:space="0" w:color="auto"/>
              <w:left w:val="single" w:sz="4" w:space="0" w:color="auto"/>
              <w:bottom w:val="single" w:sz="4" w:space="0" w:color="auto"/>
              <w:right w:val="single" w:sz="4" w:space="0" w:color="auto"/>
            </w:tcBorders>
            <w:textDirection w:val="lrTb"/>
            <w:vAlign w:val="top"/>
          </w:tcPr>
          <w:p w:rsidR="00E75B4D" w:rsidRPr="003D16E8" w:rsidP="00E35069">
            <w:pPr>
              <w:pStyle w:val="BodyText"/>
              <w:bidi w:val="0"/>
              <w:spacing w:before="40" w:after="40"/>
              <w:jc w:val="left"/>
              <w:rPr>
                <w:rFonts w:ascii="Times New Roman" w:hAnsi="Times New Roman"/>
                <w:b/>
                <w:bCs/>
              </w:rPr>
            </w:pPr>
            <w:r w:rsidRPr="003D16E8">
              <w:rPr>
                <w:rFonts w:ascii="Times New Roman" w:hAnsi="Times New Roman"/>
                <w:b/>
                <w:bCs/>
              </w:rPr>
              <w:t>Návrh zákona o liekoch a zdravotníckych pomôckach</w:t>
            </w:r>
          </w:p>
          <w:p w:rsidR="00E75B4D" w:rsidRPr="003D16E8" w:rsidP="00E35069">
            <w:pPr>
              <w:bidi w:val="0"/>
              <w:rPr>
                <w:rFonts w:ascii="Times New Roman" w:hAnsi="Times New Roman"/>
                <w:b/>
              </w:rPr>
            </w:pPr>
          </w:p>
          <w:p w:rsidR="00E75B4D" w:rsidRPr="003D16E8" w:rsidP="00E35069">
            <w:pPr>
              <w:pStyle w:val="BodyText"/>
              <w:bidi w:val="0"/>
              <w:ind w:left="70"/>
              <w:jc w:val="left"/>
              <w:rPr>
                <w:rFonts w:ascii="Times New Roman" w:hAnsi="Times New Roman"/>
                <w:b/>
                <w:bCs/>
                <w:sz w:val="20"/>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3</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4</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r w:rsidRPr="003D16E8">
              <w:rPr>
                <w:rFonts w:ascii="Times New Roman" w:hAnsi="Times New Roman"/>
                <w:sz w:val="16"/>
                <w:szCs w:val="16"/>
              </w:rPr>
              <w:t>Š</w:t>
            </w:r>
          </w:p>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Č: 40</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1</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2</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3</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A50CDB">
            <w:pPr>
              <w:pStyle w:val="BodyText"/>
              <w:bidi w:val="0"/>
              <w:jc w:val="center"/>
              <w:outlineLvl w:val="0"/>
              <w:rPr>
                <w:rFonts w:ascii="Times New Roman" w:hAnsi="Times New Roman"/>
              </w:rPr>
            </w:pPr>
            <w:r w:rsidRPr="003D16E8">
              <w:rPr>
                <w:rFonts w:ascii="Times New Roman" w:hAnsi="Times New Roman"/>
              </w:rPr>
              <w:t>HLAVA  IV</w:t>
            </w:r>
          </w:p>
          <w:p w:rsidR="00E75B4D" w:rsidRPr="003D16E8" w:rsidP="00A50CDB">
            <w:pPr>
              <w:pStyle w:val="BodyText"/>
              <w:bidi w:val="0"/>
              <w:jc w:val="center"/>
              <w:rPr>
                <w:rFonts w:ascii="Times New Roman" w:hAnsi="Times New Roman"/>
              </w:rPr>
            </w:pPr>
          </w:p>
          <w:p w:rsidR="00E75B4D" w:rsidRPr="003D16E8" w:rsidP="00A50CDB">
            <w:pPr>
              <w:pStyle w:val="BodyText"/>
              <w:bidi w:val="0"/>
              <w:jc w:val="center"/>
              <w:outlineLvl w:val="0"/>
              <w:rPr>
                <w:rFonts w:ascii="Times New Roman" w:hAnsi="Times New Roman"/>
              </w:rPr>
            </w:pPr>
            <w:r w:rsidRPr="003D16E8">
              <w:rPr>
                <w:rFonts w:ascii="Times New Roman" w:hAnsi="Times New Roman"/>
              </w:rPr>
              <w:t>VÝROBA  A DOVOZ</w:t>
            </w:r>
          </w:p>
          <w:p w:rsidR="00E75B4D" w:rsidRPr="003D16E8" w:rsidP="00A50CDB">
            <w:pPr>
              <w:pStyle w:val="BodyText"/>
              <w:bidi w:val="0"/>
              <w:jc w:val="center"/>
              <w:rPr>
                <w:rFonts w:ascii="Times New Roman" w:hAnsi="Times New Roman"/>
              </w:rPr>
            </w:pPr>
          </w:p>
          <w:p w:rsidR="00E75B4D" w:rsidRPr="003D16E8" w:rsidP="00A50CDB">
            <w:pPr>
              <w:pStyle w:val="BodyText"/>
              <w:bidi w:val="0"/>
              <w:jc w:val="center"/>
              <w:outlineLvl w:val="0"/>
              <w:rPr>
                <w:rFonts w:ascii="Times New Roman" w:hAnsi="Times New Roman"/>
              </w:rPr>
            </w:pPr>
            <w:r w:rsidRPr="003D16E8">
              <w:rPr>
                <w:rFonts w:ascii="Times New Roman" w:hAnsi="Times New Roman"/>
              </w:rPr>
              <w:t>Článok  40</w:t>
            </w:r>
          </w:p>
          <w:p w:rsidR="00E75B4D" w:rsidRPr="003D16E8" w:rsidP="006E22FC">
            <w:pPr>
              <w:pStyle w:val="BodyText"/>
              <w:bidi w:val="0"/>
              <w:jc w:val="left"/>
              <w:rPr>
                <w:rFonts w:ascii="Times New Roman" w:hAnsi="Times New Roman"/>
              </w:rPr>
            </w:pPr>
          </w:p>
          <w:p w:rsidR="00E75B4D" w:rsidRPr="003D16E8" w:rsidP="006E22FC">
            <w:pPr>
              <w:pStyle w:val="BodyText"/>
              <w:bidi w:val="0"/>
              <w:jc w:val="left"/>
              <w:rPr>
                <w:rFonts w:ascii="Times New Roman" w:hAnsi="Times New Roman"/>
              </w:rPr>
            </w:pPr>
            <w:r w:rsidRPr="003D16E8">
              <w:rPr>
                <w:rFonts w:ascii="Times New Roman" w:hAnsi="Times New Roman"/>
              </w:rPr>
              <w:t>1.   Členské štáty prijmú všetky potrebné opatrenia, aby zabezpečili, že výroba liekov na ich území sa uskutočňuje na základe držby povolenia. Toto povolenie na výrobu sa vyžaduje bez ohľadu na to, že lieky sa vyrábajú na vývoz.</w:t>
            </w:r>
          </w:p>
          <w:p w:rsidR="00E75B4D" w:rsidRPr="003D16E8" w:rsidP="006E22FC">
            <w:pPr>
              <w:pStyle w:val="BodyText"/>
              <w:bidi w:val="0"/>
              <w:jc w:val="left"/>
              <w:rPr>
                <w:rFonts w:ascii="Times New Roman" w:hAnsi="Times New Roman"/>
              </w:rPr>
            </w:pPr>
          </w:p>
          <w:p w:rsidR="00152ED9" w:rsidRPr="003D16E8" w:rsidP="006E22FC">
            <w:pPr>
              <w:pStyle w:val="BodyText"/>
              <w:bidi w:val="0"/>
              <w:jc w:val="left"/>
              <w:rPr>
                <w:rFonts w:ascii="Times New Roman" w:hAnsi="Times New Roman"/>
              </w:rPr>
            </w:pPr>
          </w:p>
          <w:p w:rsidR="00152ED9" w:rsidRPr="003D16E8" w:rsidP="006E22FC">
            <w:pPr>
              <w:pStyle w:val="BodyText"/>
              <w:bidi w:val="0"/>
              <w:jc w:val="left"/>
              <w:rPr>
                <w:rFonts w:ascii="Times New Roman" w:hAnsi="Times New Roman"/>
              </w:rPr>
            </w:pPr>
          </w:p>
          <w:p w:rsidR="00152ED9" w:rsidRPr="003D16E8" w:rsidP="006E22FC">
            <w:pPr>
              <w:pStyle w:val="BodyText"/>
              <w:bidi w:val="0"/>
              <w:jc w:val="left"/>
              <w:rPr>
                <w:rFonts w:ascii="Times New Roman" w:hAnsi="Times New Roman"/>
              </w:rPr>
            </w:pPr>
          </w:p>
          <w:p w:rsidR="00152ED9" w:rsidRPr="003D16E8" w:rsidP="006E22FC">
            <w:pPr>
              <w:pStyle w:val="BodyText"/>
              <w:bidi w:val="0"/>
              <w:jc w:val="left"/>
              <w:rPr>
                <w:rFonts w:ascii="Times New Roman" w:hAnsi="Times New Roman"/>
              </w:rPr>
            </w:pPr>
          </w:p>
          <w:p w:rsidR="00152ED9" w:rsidRPr="003D16E8" w:rsidP="006E22FC">
            <w:pPr>
              <w:pStyle w:val="BodyText"/>
              <w:bidi w:val="0"/>
              <w:jc w:val="left"/>
              <w:rPr>
                <w:rFonts w:ascii="Times New Roman" w:hAnsi="Times New Roman"/>
              </w:rPr>
            </w:pPr>
          </w:p>
          <w:p w:rsidR="00152ED9" w:rsidRPr="003D16E8" w:rsidP="006E22FC">
            <w:pPr>
              <w:pStyle w:val="BodyText"/>
              <w:bidi w:val="0"/>
              <w:jc w:val="left"/>
              <w:rPr>
                <w:rFonts w:ascii="Times New Roman" w:hAnsi="Times New Roman"/>
              </w:rPr>
            </w:pPr>
          </w:p>
          <w:p w:rsidR="00152ED9" w:rsidRPr="003D16E8" w:rsidP="006E22FC">
            <w:pPr>
              <w:pStyle w:val="BodyText"/>
              <w:bidi w:val="0"/>
              <w:jc w:val="left"/>
              <w:rPr>
                <w:rFonts w:ascii="Times New Roman" w:hAnsi="Times New Roman"/>
              </w:rPr>
            </w:pPr>
          </w:p>
          <w:p w:rsidR="00152ED9" w:rsidRPr="003D16E8" w:rsidP="006E22FC">
            <w:pPr>
              <w:pStyle w:val="BodyText"/>
              <w:bidi w:val="0"/>
              <w:jc w:val="left"/>
              <w:rPr>
                <w:rFonts w:ascii="Times New Roman" w:hAnsi="Times New Roman"/>
              </w:rPr>
            </w:pPr>
          </w:p>
          <w:p w:rsidR="00152ED9" w:rsidRPr="003D16E8" w:rsidP="006E22FC">
            <w:pPr>
              <w:pStyle w:val="BodyText"/>
              <w:bidi w:val="0"/>
              <w:jc w:val="left"/>
              <w:rPr>
                <w:rFonts w:ascii="Times New Roman" w:hAnsi="Times New Roman"/>
              </w:rPr>
            </w:pPr>
          </w:p>
          <w:p w:rsidR="00E75B4D" w:rsidRPr="003D16E8" w:rsidP="006E22FC">
            <w:pPr>
              <w:pStyle w:val="BodyText"/>
              <w:bidi w:val="0"/>
              <w:jc w:val="left"/>
              <w:rPr>
                <w:rFonts w:ascii="Times New Roman" w:hAnsi="Times New Roman"/>
              </w:rPr>
            </w:pPr>
            <w:r w:rsidRPr="003D16E8">
              <w:rPr>
                <w:rFonts w:ascii="Times New Roman" w:hAnsi="Times New Roman"/>
              </w:rPr>
              <w:t>2.   Povolenie uvedené v odseku 1 sa vyžaduje na kompletnú aj čiastkovú výrobu, aj na rôzne procesy rozdeľovania, balenia alebo prezentácie.</w:t>
            </w:r>
          </w:p>
          <w:p w:rsidR="00E75B4D" w:rsidRPr="003D16E8" w:rsidP="006E22FC">
            <w:pPr>
              <w:pStyle w:val="BodyText"/>
              <w:bidi w:val="0"/>
              <w:jc w:val="left"/>
              <w:rPr>
                <w:rFonts w:ascii="Times New Roman" w:hAnsi="Times New Roman"/>
              </w:rPr>
            </w:pPr>
          </w:p>
          <w:p w:rsidR="00152ED9" w:rsidRPr="003D16E8" w:rsidP="006E22FC">
            <w:pPr>
              <w:pStyle w:val="BodyText"/>
              <w:bidi w:val="0"/>
              <w:jc w:val="left"/>
              <w:rPr>
                <w:rFonts w:ascii="Times New Roman" w:hAnsi="Times New Roman"/>
              </w:rPr>
            </w:pPr>
          </w:p>
          <w:p w:rsidR="00152ED9" w:rsidRPr="003D16E8" w:rsidP="006E22FC">
            <w:pPr>
              <w:pStyle w:val="BodyText"/>
              <w:bidi w:val="0"/>
              <w:jc w:val="left"/>
              <w:rPr>
                <w:rFonts w:ascii="Times New Roman" w:hAnsi="Times New Roman"/>
              </w:rPr>
            </w:pPr>
          </w:p>
          <w:p w:rsidR="00E75B4D" w:rsidRPr="003D16E8" w:rsidP="006E22FC">
            <w:pPr>
              <w:pStyle w:val="BodyText"/>
              <w:bidi w:val="0"/>
              <w:jc w:val="left"/>
              <w:rPr>
                <w:rFonts w:ascii="Times New Roman" w:hAnsi="Times New Roman"/>
              </w:rPr>
            </w:pPr>
            <w:r w:rsidRPr="003D16E8">
              <w:rPr>
                <w:rFonts w:ascii="Times New Roman" w:hAnsi="Times New Roman"/>
              </w:rPr>
              <w:t>Toto povolenie sa však nevyžaduje na prípravu, rozdeľovanie alebo na zmeny balenia alebo prezentácie výlučne pre maloobchodné dodávky, keď tieto činnosti vykonávajú lekárnici v lekárňach alebo osoby s legálnym povolením vykonávať tieto činnosti v členských štátoch.</w:t>
            </w:r>
          </w:p>
          <w:p w:rsidR="00E75B4D" w:rsidRPr="003D16E8" w:rsidP="006E22FC">
            <w:pPr>
              <w:pStyle w:val="BodyText"/>
              <w:bidi w:val="0"/>
              <w:jc w:val="left"/>
              <w:rPr>
                <w:rFonts w:ascii="Times New Roman" w:hAnsi="Times New Roman"/>
              </w:rPr>
            </w:pPr>
          </w:p>
          <w:p w:rsidR="00E75B4D" w:rsidRPr="003D16E8" w:rsidP="006E22FC">
            <w:pPr>
              <w:pStyle w:val="BodyText"/>
              <w:bidi w:val="0"/>
              <w:jc w:val="left"/>
              <w:rPr>
                <w:rFonts w:ascii="Times New Roman" w:hAnsi="Times New Roman"/>
              </w:rPr>
            </w:pPr>
            <w:r w:rsidRPr="003D16E8">
              <w:rPr>
                <w:rFonts w:ascii="Times New Roman" w:hAnsi="Times New Roman"/>
              </w:rPr>
              <w:t>3.   Povolenie uvedené v odseku 1 sa vyžaduje aj na dovoz z tretích krajín do členského štátu; Táto hlava a článok 118 sa vzťahujú rovnakým spôsobom na takýto dovoz, ako aj na výrobu.</w:t>
            </w:r>
          </w:p>
          <w:p w:rsidR="00E75B4D" w:rsidRPr="003D16E8" w:rsidP="006E22FC">
            <w:pPr>
              <w:pStyle w:val="BodyText"/>
              <w:bidi w:val="0"/>
              <w:jc w:val="left"/>
              <w:rPr>
                <w:rFonts w:ascii="Times New Roman" w:hAnsi="Times New Roman"/>
              </w:rPr>
            </w:pPr>
          </w:p>
          <w:p w:rsidR="00E75B4D" w:rsidRPr="003D16E8" w:rsidP="006E22FC">
            <w:pPr>
              <w:pStyle w:val="BodyText"/>
              <w:bidi w:val="0"/>
              <w:jc w:val="left"/>
              <w:rPr>
                <w:rFonts w:ascii="Times New Roman" w:hAnsi="Times New Roman"/>
              </w:rPr>
            </w:pPr>
          </w:p>
          <w:p w:rsidR="00E75B4D" w:rsidRPr="003D16E8" w:rsidP="006E22FC">
            <w:pPr>
              <w:pStyle w:val="BodyText"/>
              <w:bidi w:val="0"/>
              <w:jc w:val="left"/>
              <w:rPr>
                <w:rFonts w:ascii="Times New Roman" w:hAnsi="Times New Roman"/>
              </w:rPr>
            </w:pPr>
          </w:p>
          <w:p w:rsidR="00E75B4D" w:rsidRPr="003D16E8" w:rsidP="006E22FC">
            <w:pPr>
              <w:pStyle w:val="BodyText"/>
              <w:bidi w:val="0"/>
              <w:jc w:val="left"/>
              <w:rPr>
                <w:rFonts w:ascii="Times New Roman" w:hAnsi="Times New Roman"/>
              </w:rPr>
            </w:pPr>
          </w:p>
          <w:p w:rsidR="00E75B4D" w:rsidRPr="003D16E8" w:rsidP="006E22FC">
            <w:pPr>
              <w:pStyle w:val="BodyText"/>
              <w:bidi w:val="0"/>
              <w:jc w:val="left"/>
              <w:rPr>
                <w:rFonts w:ascii="Times New Roman" w:hAnsi="Times New Roman"/>
              </w:rPr>
            </w:pPr>
          </w:p>
          <w:p w:rsidR="00E75B4D" w:rsidRPr="003D16E8" w:rsidP="006E22FC">
            <w:pPr>
              <w:pStyle w:val="BodyText"/>
              <w:bidi w:val="0"/>
              <w:jc w:val="left"/>
              <w:rPr>
                <w:rFonts w:ascii="Times New Roman" w:hAnsi="Times New Roman"/>
              </w:rPr>
            </w:pPr>
          </w:p>
          <w:p w:rsidR="00E75B4D" w:rsidRPr="003D16E8" w:rsidP="006E22FC">
            <w:pPr>
              <w:pStyle w:val="BodyText"/>
              <w:bidi w:val="0"/>
              <w:jc w:val="left"/>
              <w:rPr>
                <w:rFonts w:ascii="Times New Roman" w:hAnsi="Times New Roman"/>
              </w:rPr>
            </w:pPr>
          </w:p>
          <w:p w:rsidR="00E75B4D" w:rsidRPr="003D16E8" w:rsidP="006E22FC">
            <w:pPr>
              <w:pStyle w:val="BodyText"/>
              <w:bidi w:val="0"/>
              <w:jc w:val="left"/>
              <w:rPr>
                <w:rFonts w:ascii="Times New Roman" w:hAnsi="Times New Roman"/>
              </w:rPr>
            </w:pPr>
          </w:p>
          <w:p w:rsidR="00E75B4D" w:rsidRPr="003D16E8" w:rsidP="006E22FC">
            <w:pPr>
              <w:pStyle w:val="BodyText"/>
              <w:bidi w:val="0"/>
              <w:jc w:val="left"/>
              <w:rPr>
                <w:rFonts w:ascii="Times New Roman" w:hAnsi="Times New Roman"/>
              </w:rPr>
            </w:pPr>
          </w:p>
          <w:p w:rsidR="00E75B4D" w:rsidRPr="003D16E8" w:rsidP="006E22FC">
            <w:pPr>
              <w:pStyle w:val="BodyText"/>
              <w:bidi w:val="0"/>
              <w:jc w:val="left"/>
              <w:rPr>
                <w:rFonts w:ascii="Times New Roman" w:hAnsi="Times New Roman"/>
              </w:rPr>
            </w:pPr>
          </w:p>
          <w:p w:rsidR="00E75B4D" w:rsidRPr="003D16E8" w:rsidP="006E22FC">
            <w:pPr>
              <w:pStyle w:val="BodyText"/>
              <w:bidi w:val="0"/>
              <w:jc w:val="left"/>
              <w:rPr>
                <w:rFonts w:ascii="Times New Roman" w:hAnsi="Times New Roman"/>
              </w:rPr>
            </w:pPr>
            <w:r w:rsidRPr="003D16E8">
              <w:rPr>
                <w:rFonts w:ascii="Times New Roman" w:hAnsi="Times New Roman"/>
              </w:rPr>
              <w:t>4.Členské štáty zašlú agentúre kópiu povolenia uvedeného v odseku 1. Agentúra vloží túto informáciu do databázy spoločenstva uvedenú v článku 111 ods. 6.</w:t>
            </w:r>
          </w:p>
          <w:p w:rsidR="00E75B4D" w:rsidRPr="003D16E8" w:rsidP="006E22FC">
            <w:pPr>
              <w:pStyle w:val="BodyText"/>
              <w:bidi w:val="0"/>
              <w:jc w:val="left"/>
              <w:outlineLvl w:val="0"/>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sidR="00152ED9">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sidR="00152ED9">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sidR="00A7748C">
              <w:rPr>
                <w:rFonts w:ascii="Times New Roman" w:hAnsi="Times New Roman"/>
                <w:sz w:val="16"/>
                <w:szCs w:val="16"/>
              </w:rPr>
              <w:t>§ 3</w:t>
            </w:r>
          </w:p>
          <w:p w:rsidR="00A7748C" w:rsidRPr="003D16E8">
            <w:pPr>
              <w:bidi w:val="0"/>
              <w:jc w:val="center"/>
              <w:rPr>
                <w:rFonts w:ascii="Times New Roman" w:hAnsi="Times New Roman"/>
                <w:sz w:val="16"/>
                <w:szCs w:val="16"/>
              </w:rPr>
            </w:pPr>
          </w:p>
          <w:p w:rsidR="00A7748C"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 xml:space="preserve">O: </w:t>
            </w:r>
            <w:r w:rsidRPr="003D16E8" w:rsidR="00A7748C">
              <w:rPr>
                <w:rFonts w:ascii="Times New Roman" w:hAnsi="Times New Roman"/>
                <w:sz w:val="16"/>
                <w:szCs w:val="16"/>
              </w:rPr>
              <w:t>1</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r w:rsidRPr="003D16E8">
              <w:rPr>
                <w:rFonts w:ascii="Times New Roman" w:hAnsi="Times New Roman"/>
                <w:sz w:val="16"/>
                <w:szCs w:val="16"/>
              </w:rPr>
              <w:t>§2</w:t>
            </w:r>
          </w:p>
          <w:p w:rsidR="00152ED9" w:rsidRPr="003D16E8">
            <w:pPr>
              <w:bidi w:val="0"/>
              <w:jc w:val="center"/>
              <w:rPr>
                <w:rFonts w:ascii="Times New Roman" w:hAnsi="Times New Roman"/>
                <w:sz w:val="16"/>
                <w:szCs w:val="16"/>
              </w:rPr>
            </w:pPr>
            <w:r w:rsidRPr="003D16E8">
              <w:rPr>
                <w:rFonts w:ascii="Times New Roman" w:hAnsi="Times New Roman"/>
                <w:sz w:val="16"/>
                <w:szCs w:val="16"/>
              </w:rPr>
              <w:t>O: 2</w:t>
            </w:r>
          </w:p>
          <w:p w:rsidR="00152ED9"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152ED9">
              <w:rPr>
                <w:rFonts w:ascii="Times New Roman" w:hAnsi="Times New Roman"/>
                <w:sz w:val="16"/>
                <w:szCs w:val="16"/>
              </w:rPr>
              <w:t>12</w:t>
            </w:r>
          </w:p>
          <w:p w:rsidR="00E75B4D" w:rsidRPr="003D16E8">
            <w:pPr>
              <w:bidi w:val="0"/>
              <w:jc w:val="center"/>
              <w:rPr>
                <w:rFonts w:ascii="Times New Roman" w:hAnsi="Times New Roman"/>
                <w:sz w:val="16"/>
                <w:szCs w:val="16"/>
              </w:rPr>
            </w:pPr>
            <w:r w:rsidRPr="003D16E8" w:rsidR="00152ED9">
              <w:rPr>
                <w:rFonts w:ascii="Times New Roman" w:hAnsi="Times New Roman"/>
                <w:sz w:val="16"/>
                <w:szCs w:val="16"/>
              </w:rPr>
              <w:t>O: 3</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152ED9" w:rsidRPr="003D16E8" w:rsidP="00152ED9">
            <w:pPr>
              <w:bidi w:val="0"/>
              <w:jc w:val="center"/>
              <w:rPr>
                <w:rFonts w:ascii="Times New Roman" w:hAnsi="Times New Roman"/>
                <w:sz w:val="16"/>
                <w:szCs w:val="16"/>
              </w:rPr>
            </w:pPr>
            <w:r w:rsidRPr="003D16E8">
              <w:rPr>
                <w:rFonts w:ascii="Times New Roman" w:hAnsi="Times New Roman"/>
                <w:sz w:val="16"/>
                <w:szCs w:val="16"/>
              </w:rPr>
              <w:t>§ 12</w:t>
            </w:r>
          </w:p>
          <w:p w:rsidR="00152ED9" w:rsidRPr="003D16E8" w:rsidP="00152ED9">
            <w:pPr>
              <w:bidi w:val="0"/>
              <w:jc w:val="center"/>
              <w:rPr>
                <w:rFonts w:ascii="Times New Roman" w:hAnsi="Times New Roman"/>
                <w:sz w:val="16"/>
                <w:szCs w:val="16"/>
              </w:rPr>
            </w:pPr>
            <w:r w:rsidRPr="003D16E8">
              <w:rPr>
                <w:rFonts w:ascii="Times New Roman" w:hAnsi="Times New Roman"/>
                <w:sz w:val="16"/>
                <w:szCs w:val="16"/>
              </w:rPr>
              <w:t>O: 3</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sidR="00152ED9">
              <w:rPr>
                <w:rFonts w:ascii="Times New Roman" w:hAnsi="Times New Roman"/>
                <w:sz w:val="16"/>
                <w:szCs w:val="16"/>
              </w:rPr>
              <w:t>§ 12</w:t>
            </w:r>
          </w:p>
          <w:p w:rsidR="00152ED9" w:rsidRPr="003D16E8">
            <w:pPr>
              <w:bidi w:val="0"/>
              <w:jc w:val="center"/>
              <w:rPr>
                <w:rFonts w:ascii="Times New Roman" w:hAnsi="Times New Roman"/>
                <w:sz w:val="16"/>
                <w:szCs w:val="16"/>
              </w:rPr>
            </w:pPr>
            <w:r w:rsidRPr="003D16E8">
              <w:rPr>
                <w:rFonts w:ascii="Times New Roman" w:hAnsi="Times New Roman"/>
                <w:sz w:val="16"/>
                <w:szCs w:val="16"/>
              </w:rPr>
              <w:t>O:7</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A7748C" w:rsidRPr="003D16E8" w:rsidP="00A7748C">
            <w:pPr>
              <w:bidi w:val="0"/>
              <w:jc w:val="center"/>
              <w:rPr>
                <w:rFonts w:ascii="Times New Roman" w:hAnsi="Times New Roman"/>
                <w:b/>
              </w:rPr>
            </w:pPr>
            <w:r w:rsidRPr="003D16E8">
              <w:rPr>
                <w:rFonts w:ascii="Times New Roman" w:hAnsi="Times New Roman"/>
                <w:b/>
              </w:rPr>
              <w:t>§ 3</w:t>
            </w:r>
          </w:p>
          <w:p w:rsidR="00A7748C" w:rsidRPr="003D16E8" w:rsidP="00A7748C">
            <w:pPr>
              <w:bidi w:val="0"/>
              <w:rPr>
                <w:rFonts w:ascii="Times New Roman" w:hAnsi="Times New Roman"/>
              </w:rPr>
            </w:pPr>
            <w:r w:rsidRPr="003D16E8">
              <w:rPr>
                <w:rFonts w:ascii="Times New Roman" w:hAnsi="Times New Roman"/>
              </w:rPr>
              <w:t xml:space="preserve"> </w:t>
            </w:r>
          </w:p>
          <w:p w:rsidR="00A7748C" w:rsidRPr="003D16E8" w:rsidP="00152ED9">
            <w:pPr>
              <w:bidi w:val="0"/>
              <w:rPr>
                <w:rFonts w:ascii="Times New Roman" w:hAnsi="Times New Roman"/>
              </w:rPr>
            </w:pPr>
            <w:r w:rsidRPr="003D16E8">
              <w:rPr>
                <w:rFonts w:ascii="Times New Roman" w:hAnsi="Times New Roman"/>
              </w:rPr>
              <w:t xml:space="preserve">(1) Fyzická osoba a právnická osoba môže zaobchádzať s  liekmi a so zdravotníckymi pomôckami len na základe povolenia na zaobchádzanie s liekmi a so zdravotníckymi pomôckami (ďalej len „povolenie“) vydaného podľa tohto zákona. </w:t>
            </w:r>
          </w:p>
          <w:p w:rsidR="00A7748C" w:rsidRPr="003D16E8" w:rsidP="006E22FC">
            <w:pPr>
              <w:pStyle w:val="PlainText"/>
              <w:bidi w:val="0"/>
              <w:outlineLvl w:val="0"/>
              <w:rPr>
                <w:rFonts w:ascii="Times New Roman" w:eastAsia="MS Mincho" w:hAnsi="Times New Roman" w:cs="Times New Roman"/>
                <w:sz w:val="24"/>
                <w:szCs w:val="24"/>
              </w:rPr>
            </w:pPr>
          </w:p>
          <w:p w:rsidR="00A7748C" w:rsidRPr="003D16E8" w:rsidP="006E22FC">
            <w:pPr>
              <w:pStyle w:val="PlainText"/>
              <w:bidi w:val="0"/>
              <w:outlineLvl w:val="0"/>
              <w:rPr>
                <w:rFonts w:ascii="Times New Roman" w:eastAsia="MS Mincho" w:hAnsi="Times New Roman" w:cs="Times New Roman"/>
                <w:sz w:val="24"/>
                <w:szCs w:val="24"/>
              </w:rPr>
            </w:pPr>
          </w:p>
          <w:p w:rsidR="00152ED9" w:rsidRPr="003D16E8" w:rsidP="00152ED9">
            <w:pPr>
              <w:bidi w:val="0"/>
              <w:rPr>
                <w:rFonts w:ascii="Times New Roman" w:hAnsi="Times New Roman"/>
              </w:rPr>
            </w:pPr>
            <w:r w:rsidRPr="003D16E8">
              <w:rPr>
                <w:rFonts w:ascii="Times New Roman" w:hAnsi="Times New Roman"/>
              </w:rPr>
              <w:t xml:space="preserve">2) Druh zaobchádzania s liekmi a so zdravotníckymi pomôckami je klinické skúšanie liekov, klinické skúšanie zdravotníckych pomôcok, </w:t>
            </w:r>
            <w:r w:rsidRPr="003D16E8">
              <w:rPr>
                <w:rFonts w:ascii="Times New Roman" w:hAnsi="Times New Roman"/>
                <w:b/>
              </w:rPr>
              <w:t>výroba liekov</w:t>
            </w:r>
            <w:r w:rsidRPr="003D16E8">
              <w:rPr>
                <w:rFonts w:ascii="Times New Roman" w:hAnsi="Times New Roman"/>
              </w:rPr>
              <w:t>, príprava transfúznych liekov, príprava liekov na inovatívnu liečbu, veľkodistribúcia liekov a poskytovanie lekárenskej starostlivosti.</w:t>
            </w:r>
          </w:p>
          <w:p w:rsidR="00E75B4D" w:rsidRPr="003D16E8" w:rsidP="006E22FC">
            <w:pPr>
              <w:bidi w:val="0"/>
              <w:rPr>
                <w:rFonts w:ascii="Times New Roman" w:hAnsi="Times New Roman"/>
              </w:rPr>
            </w:pPr>
          </w:p>
          <w:p w:rsidR="00152ED9" w:rsidRPr="003D16E8" w:rsidP="00152ED9">
            <w:pPr>
              <w:keepNext/>
              <w:keepLines/>
              <w:bidi w:val="0"/>
              <w:rPr>
                <w:rFonts w:ascii="Times New Roman" w:hAnsi="Times New Roman"/>
              </w:rPr>
            </w:pPr>
            <w:r w:rsidRPr="003D16E8">
              <w:rPr>
                <w:rFonts w:ascii="Times New Roman" w:hAnsi="Times New Roman"/>
              </w:rPr>
              <w:t>(3) Povolenie na výrobu liekov je potrebné pri</w:t>
            </w:r>
          </w:p>
          <w:p w:rsidR="00152ED9" w:rsidRPr="003D16E8" w:rsidP="00152ED9">
            <w:pPr>
              <w:keepNext/>
              <w:keepLines/>
              <w:bidi w:val="0"/>
              <w:rPr>
                <w:rFonts w:ascii="Times New Roman" w:hAnsi="Times New Roman"/>
              </w:rPr>
            </w:pPr>
            <w:r w:rsidRPr="003D16E8">
              <w:rPr>
                <w:rFonts w:ascii="Times New Roman" w:hAnsi="Times New Roman"/>
              </w:rPr>
              <w:t xml:space="preserve"> </w:t>
            </w:r>
          </w:p>
          <w:p w:rsidR="00152ED9" w:rsidRPr="003D16E8" w:rsidP="00152ED9">
            <w:pPr>
              <w:keepNext/>
              <w:keepLines/>
              <w:bidi w:val="0"/>
              <w:rPr>
                <w:rFonts w:ascii="Times New Roman" w:hAnsi="Times New Roman"/>
              </w:rPr>
            </w:pPr>
            <w:r w:rsidRPr="003D16E8">
              <w:rPr>
                <w:rFonts w:ascii="Times New Roman" w:hAnsi="Times New Roman"/>
              </w:rPr>
              <w:t>a) úplnej výrobe liekov, čiastkovej výrobe liekov vrátane zmluvnej výroby a výrobných postupov súvisiacich s delením, balením a úpravou balenia liekov,</w:t>
            </w:r>
          </w:p>
          <w:p w:rsidR="00152ED9" w:rsidRPr="003D16E8" w:rsidP="00152ED9">
            <w:pPr>
              <w:keepNext/>
              <w:keepLines/>
              <w:bidi w:val="0"/>
              <w:rPr>
                <w:rFonts w:ascii="Times New Roman" w:hAnsi="Times New Roman"/>
              </w:rPr>
            </w:pPr>
            <w:r w:rsidRPr="003D16E8">
              <w:rPr>
                <w:rFonts w:ascii="Times New Roman" w:hAnsi="Times New Roman"/>
              </w:rPr>
              <w:t xml:space="preserve"> </w:t>
            </w:r>
          </w:p>
          <w:p w:rsidR="00152ED9" w:rsidRPr="003D16E8" w:rsidP="00152ED9">
            <w:pPr>
              <w:bidi w:val="0"/>
              <w:rPr>
                <w:rFonts w:ascii="Times New Roman" w:hAnsi="Times New Roman"/>
              </w:rPr>
            </w:pPr>
            <w:r w:rsidRPr="003D16E8">
              <w:rPr>
                <w:rFonts w:ascii="Times New Roman" w:hAnsi="Times New Roman"/>
              </w:rPr>
              <w:t>(5) Povolenie na výrobu liekov nie je potrebné pri príprave liekov, delení liekov, balení liekov a úprave balenia liekov, ak sa niektorá z týchto činností vykonáva v nemocničnej lekárni, vo verejnej lekárni, pri príprave transfúznych liekov alebo pri individuálnej príprave liekov na inovatívnu liečbu.</w:t>
            </w:r>
          </w:p>
          <w:p w:rsidR="00152ED9" w:rsidRPr="003D16E8" w:rsidP="00152ED9">
            <w:pPr>
              <w:keepNext/>
              <w:keepLines/>
              <w:bidi w:val="0"/>
              <w:rPr>
                <w:rFonts w:ascii="Times New Roman" w:hAnsi="Times New Roman"/>
              </w:rPr>
            </w:pPr>
          </w:p>
          <w:p w:rsidR="00152ED9" w:rsidRPr="003D16E8" w:rsidP="00152ED9">
            <w:pPr>
              <w:keepNext/>
              <w:keepLines/>
              <w:bidi w:val="0"/>
              <w:rPr>
                <w:rFonts w:ascii="Times New Roman" w:hAnsi="Times New Roman"/>
              </w:rPr>
            </w:pPr>
            <w:r w:rsidRPr="003D16E8">
              <w:rPr>
                <w:rFonts w:ascii="Times New Roman" w:hAnsi="Times New Roman"/>
              </w:rPr>
              <w:t>(3) Povolenie na výrobu liekov je potrebné pri</w:t>
            </w:r>
          </w:p>
          <w:p w:rsidR="00152ED9" w:rsidRPr="003D16E8" w:rsidP="00152ED9">
            <w:pPr>
              <w:bidi w:val="0"/>
              <w:rPr>
                <w:rFonts w:ascii="Times New Roman" w:hAnsi="Times New Roman"/>
              </w:rPr>
            </w:pPr>
            <w:r w:rsidRPr="003D16E8">
              <w:rPr>
                <w:rFonts w:ascii="Times New Roman" w:hAnsi="Times New Roman"/>
              </w:rPr>
              <w:t>d) dovoze liekov, skúšaných produktov a skúšaných liekov zo štátov, ktoré nie sú členskými štátmi alebo zo štátov, ktoré nie sú zmluvnými stranami Dohody o Európskom hospodárskom priestore a zo štátov, na ktoré sa vzťahuje medzinárodná dohoda podľa § 144 (ďalej len "tretie štáty"); na vydanie povolenia sa vzťahujú ustanovenia odseku 1 písm. b) a c), e) odseky  2, 4 a 5, a § 15,</w:t>
            </w:r>
          </w:p>
          <w:p w:rsidR="00152ED9" w:rsidRPr="003D16E8" w:rsidP="00152ED9">
            <w:pPr>
              <w:bidi w:val="0"/>
              <w:rPr>
                <w:rFonts w:ascii="Times New Roman" w:hAnsi="Times New Roman"/>
                <w:lang w:bidi="sa-IN"/>
              </w:rPr>
            </w:pPr>
          </w:p>
          <w:p w:rsidR="00E75B4D" w:rsidRPr="003D16E8" w:rsidP="006E22FC">
            <w:pPr>
              <w:pStyle w:val="BodyText"/>
              <w:bidi w:val="0"/>
              <w:jc w:val="left"/>
              <w:rPr>
                <w:rFonts w:ascii="Times New Roman" w:hAnsi="Times New Roman"/>
              </w:rPr>
            </w:pPr>
            <w:r w:rsidRPr="003D16E8" w:rsidR="00152ED9">
              <w:rPr>
                <w:rFonts w:ascii="Times New Roman" w:hAnsi="Times New Roman"/>
              </w:rPr>
              <w:t xml:space="preserve">  </w:t>
            </w:r>
          </w:p>
          <w:p w:rsidR="00152ED9" w:rsidRPr="003D16E8" w:rsidP="00152ED9">
            <w:pPr>
              <w:bidi w:val="0"/>
              <w:rPr>
                <w:rFonts w:ascii="Times New Roman" w:hAnsi="Times New Roman"/>
              </w:rPr>
            </w:pPr>
            <w:r w:rsidRPr="003D16E8">
              <w:rPr>
                <w:rFonts w:ascii="Times New Roman" w:hAnsi="Times New Roman"/>
              </w:rPr>
              <w:t>(7) Orgán, ktorý vydal povolenie na výrobu liekov, vloží údaje uvedené v rozhodnutí o povolení na výrobu liekov do databázy výrobcov liekov, ktorú vedie Európska agentúra pre lieky</w:t>
            </w:r>
            <w:r>
              <w:rPr>
                <w:rStyle w:val="FootnoteReference"/>
                <w:rFonts w:ascii="Times New Roman" w:hAnsi="Times New Roman"/>
                <w:rtl w:val="0"/>
              </w:rPr>
              <w:footnoteReference w:id="12"/>
            </w:r>
            <w:r w:rsidRPr="003D16E8">
              <w:rPr>
                <w:rFonts w:ascii="Times New Roman" w:hAnsi="Times New Roman"/>
              </w:rPr>
              <w:t>) (ďalej len „agentúra“).</w:t>
            </w:r>
          </w:p>
          <w:p w:rsidR="00E75B4D" w:rsidRPr="003D16E8" w:rsidP="00623261">
            <w:pPr>
              <w:pStyle w:val="BodyText"/>
              <w:bidi w:val="0"/>
              <w:jc w:val="left"/>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A7748C" w:rsidRPr="003D16E8">
            <w:pPr>
              <w:bidi w:val="0"/>
              <w:jc w:val="center"/>
              <w:rPr>
                <w:rFonts w:ascii="Times New Roman" w:hAnsi="Times New Roman"/>
                <w:sz w:val="16"/>
                <w:szCs w:val="16"/>
              </w:rPr>
            </w:pPr>
          </w:p>
          <w:p w:rsidR="00A7748C" w:rsidRPr="003D16E8">
            <w:pPr>
              <w:bidi w:val="0"/>
              <w:jc w:val="center"/>
              <w:rPr>
                <w:rFonts w:ascii="Times New Roman" w:hAnsi="Times New Roman"/>
                <w:sz w:val="16"/>
                <w:szCs w:val="16"/>
              </w:rPr>
            </w:pPr>
          </w:p>
          <w:p w:rsidR="00A7748C"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152ED9" w:rsidRPr="003D16E8">
            <w:pPr>
              <w:bidi w:val="0"/>
              <w:jc w:val="center"/>
              <w:rPr>
                <w:rFonts w:ascii="Times New Roman" w:hAnsi="Times New Roman"/>
                <w:sz w:val="16"/>
                <w:szCs w:val="16"/>
              </w:rPr>
            </w:pPr>
            <w:r w:rsidRPr="003D16E8" w:rsidR="00E75B4D">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Č: 41</w:t>
            </w:r>
          </w:p>
          <w:p w:rsidR="00E75B4D" w:rsidRPr="003D16E8">
            <w:pPr>
              <w:bidi w:val="0"/>
              <w:jc w:val="center"/>
              <w:rPr>
                <w:rFonts w:ascii="Times New Roman" w:hAnsi="Times New Roman"/>
                <w:sz w:val="16"/>
                <w:szCs w:val="16"/>
              </w:rPr>
            </w:pPr>
            <w:r w:rsidRPr="003D16E8">
              <w:rPr>
                <w:rFonts w:ascii="Times New Roman" w:hAnsi="Times New Roman"/>
                <w:sz w:val="16"/>
                <w:szCs w:val="16"/>
              </w:rPr>
              <w:t>O: 1</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P: a</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P: b</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P: c</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A50CDB">
            <w:pPr>
              <w:pStyle w:val="BodyText"/>
              <w:bidi w:val="0"/>
              <w:jc w:val="center"/>
              <w:rPr>
                <w:rFonts w:ascii="Times New Roman" w:hAnsi="Times New Roman"/>
              </w:rPr>
            </w:pPr>
            <w:r w:rsidRPr="003D16E8">
              <w:rPr>
                <w:rFonts w:ascii="Times New Roman" w:hAnsi="Times New Roman"/>
              </w:rPr>
              <w:t>Článok  41</w:t>
            </w: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r w:rsidRPr="003D16E8">
              <w:rPr>
                <w:rFonts w:ascii="Times New Roman" w:hAnsi="Times New Roman"/>
              </w:rPr>
              <w:t>Na získanie povolenia na výrobu musí žiadateľ splniť aspoň tieto požiadavky:</w:t>
            </w: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p>
          <w:p w:rsidR="00E75B4D" w:rsidRPr="003D16E8" w:rsidP="00075059">
            <w:pPr>
              <w:pStyle w:val="BodyText"/>
              <w:bidi w:val="0"/>
              <w:ind w:left="540" w:hanging="540"/>
              <w:jc w:val="left"/>
              <w:rPr>
                <w:rFonts w:ascii="Times New Roman" w:hAnsi="Times New Roman"/>
              </w:rPr>
            </w:pPr>
            <w:r w:rsidRPr="003D16E8">
              <w:rPr>
                <w:rFonts w:ascii="Times New Roman" w:hAnsi="Times New Roman"/>
              </w:rPr>
              <w:t>(a)  špecifikovať lieky a liekové formy, ktoré sa majú vyrábať alebo dovážať, a tiež miesto, kde sa budú vyrábať a/alebo kontrolovať;</w:t>
            </w:r>
          </w:p>
          <w:p w:rsidR="00E75B4D" w:rsidRPr="003D16E8" w:rsidP="00075059">
            <w:pPr>
              <w:pStyle w:val="BodyText"/>
              <w:bidi w:val="0"/>
              <w:jc w:val="left"/>
              <w:rPr>
                <w:rFonts w:ascii="Times New Roman" w:hAnsi="Times New Roman"/>
              </w:rPr>
            </w:pPr>
          </w:p>
          <w:p w:rsidR="00E75B4D" w:rsidRPr="003D16E8" w:rsidP="00075059">
            <w:pPr>
              <w:pStyle w:val="BodyText"/>
              <w:bidi w:val="0"/>
              <w:ind w:left="540" w:hanging="540"/>
              <w:jc w:val="left"/>
              <w:rPr>
                <w:rFonts w:ascii="Times New Roman" w:hAnsi="Times New Roman"/>
              </w:rPr>
            </w:pPr>
            <w:r w:rsidRPr="003D16E8">
              <w:rPr>
                <w:rFonts w:ascii="Times New Roman" w:hAnsi="Times New Roman"/>
              </w:rPr>
              <w:t>(b)    mať na výrobu alebo dovoz vyššie uvedených výrobkov vyhovujúce a vhodné  priestory, technické zariadenia a kontrolné vybavenie, ktoré vyhovujú zákonným požiadavkám platným v dotknutom členskom štáte pre výrobu aj kontrolu a skladovanie liekov v súlade s článkom 20.</w:t>
            </w: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r w:rsidRPr="003D16E8">
              <w:rPr>
                <w:rFonts w:ascii="Times New Roman" w:hAnsi="Times New Roman"/>
              </w:rPr>
              <w:t>(c)   mať k dispozícii služby aspoň  jednej kvalifikovanej osoby v zmysle článku 48.</w:t>
            </w: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776B8B"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50399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r w:rsidRPr="003D16E8">
              <w:rPr>
                <w:rFonts w:ascii="Times New Roman" w:hAnsi="Times New Roman"/>
              </w:rPr>
              <w:t>Žiadateľ poskytne údaje o splnení vyššie uvedených podmienok vo svojej žiadosti.</w:t>
            </w:r>
          </w:p>
          <w:p w:rsidR="00E75B4D"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776B8B"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Pr>
                <w:rFonts w:ascii="Times New Roman" w:hAnsi="Times New Roman"/>
                <w:sz w:val="16"/>
                <w:szCs w:val="16"/>
              </w:rPr>
              <w:t>§ 12</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1</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P. a</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P: b</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P: c</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sidR="0050399D">
              <w:rPr>
                <w:rFonts w:ascii="Times New Roman" w:hAnsi="Times New Roman"/>
                <w:sz w:val="16"/>
                <w:szCs w:val="16"/>
              </w:rPr>
              <w:t>P: d</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8D6634" w:rsidRPr="003D16E8">
            <w:pPr>
              <w:bidi w:val="0"/>
              <w:jc w:val="center"/>
              <w:rPr>
                <w:rFonts w:ascii="Times New Roman" w:hAnsi="Times New Roman"/>
                <w:sz w:val="16"/>
                <w:szCs w:val="16"/>
              </w:rPr>
            </w:pPr>
          </w:p>
          <w:p w:rsidR="008D6634" w:rsidRPr="003D16E8">
            <w:pPr>
              <w:bidi w:val="0"/>
              <w:jc w:val="center"/>
              <w:rPr>
                <w:rFonts w:ascii="Times New Roman" w:hAnsi="Times New Roman"/>
                <w:sz w:val="16"/>
                <w:szCs w:val="16"/>
              </w:rPr>
            </w:pPr>
          </w:p>
          <w:p w:rsidR="008D6634"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sidR="0050399D">
              <w:rPr>
                <w:rFonts w:ascii="Times New Roman" w:hAnsi="Times New Roman"/>
                <w:sz w:val="16"/>
                <w:szCs w:val="16"/>
              </w:rPr>
              <w:t>P: e</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sidR="008D6634">
              <w:rPr>
                <w:rFonts w:ascii="Times New Roman" w:hAnsi="Times New Roman"/>
                <w:sz w:val="16"/>
                <w:szCs w:val="16"/>
              </w:rPr>
              <w:t>P: f</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sidR="008D6634">
              <w:rPr>
                <w:rFonts w:ascii="Times New Roman" w:hAnsi="Times New Roman"/>
                <w:sz w:val="16"/>
                <w:szCs w:val="16"/>
              </w:rPr>
              <w:t>P: g</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776B8B"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776B8B" w:rsidRPr="003D16E8">
            <w:pPr>
              <w:bidi w:val="0"/>
              <w:jc w:val="center"/>
              <w:rPr>
                <w:rFonts w:ascii="Times New Roman" w:hAnsi="Times New Roman"/>
                <w:sz w:val="16"/>
                <w:szCs w:val="16"/>
              </w:rPr>
            </w:pPr>
            <w:r w:rsidRPr="003D16E8">
              <w:rPr>
                <w:rFonts w:ascii="Times New Roman" w:hAnsi="Times New Roman"/>
                <w:sz w:val="16"/>
                <w:szCs w:val="16"/>
              </w:rPr>
              <w:t>§ 6</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sidR="00776B8B">
              <w:rPr>
                <w:rFonts w:ascii="Times New Roman" w:hAnsi="Times New Roman"/>
                <w:sz w:val="16"/>
                <w:szCs w:val="16"/>
              </w:rPr>
              <w:t>O: 4</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50399D" w:rsidRPr="003D16E8" w:rsidP="0050399D">
            <w:pPr>
              <w:widowControl w:val="0"/>
              <w:bidi w:val="0"/>
              <w:jc w:val="center"/>
              <w:rPr>
                <w:rFonts w:ascii="Times New Roman" w:hAnsi="Times New Roman"/>
                <w:b/>
              </w:rPr>
            </w:pPr>
            <w:r w:rsidRPr="003D16E8">
              <w:rPr>
                <w:rFonts w:ascii="Times New Roman" w:hAnsi="Times New Roman"/>
                <w:b/>
              </w:rPr>
              <w:t>Tretí oddiel</w:t>
            </w:r>
          </w:p>
          <w:p w:rsidR="0050399D" w:rsidRPr="003D16E8" w:rsidP="0050399D">
            <w:pPr>
              <w:widowControl w:val="0"/>
              <w:bidi w:val="0"/>
              <w:jc w:val="center"/>
              <w:rPr>
                <w:rFonts w:ascii="Times New Roman" w:hAnsi="Times New Roman"/>
                <w:b/>
              </w:rPr>
            </w:pPr>
            <w:r w:rsidRPr="003D16E8">
              <w:rPr>
                <w:rFonts w:ascii="Times New Roman" w:hAnsi="Times New Roman"/>
                <w:b/>
              </w:rPr>
              <w:t>Výroba liekov</w:t>
            </w:r>
          </w:p>
          <w:p w:rsidR="0050399D" w:rsidRPr="003D16E8" w:rsidP="0050399D">
            <w:pPr>
              <w:widowControl w:val="0"/>
              <w:bidi w:val="0"/>
              <w:jc w:val="center"/>
              <w:rPr>
                <w:rFonts w:ascii="Times New Roman" w:hAnsi="Times New Roman"/>
              </w:rPr>
            </w:pPr>
          </w:p>
          <w:p w:rsidR="0050399D" w:rsidRPr="003D16E8" w:rsidP="0050399D">
            <w:pPr>
              <w:widowControl w:val="0"/>
              <w:bidi w:val="0"/>
              <w:jc w:val="center"/>
              <w:rPr>
                <w:rFonts w:ascii="Times New Roman" w:hAnsi="Times New Roman"/>
              </w:rPr>
            </w:pPr>
            <w:r w:rsidRPr="003D16E8">
              <w:rPr>
                <w:rFonts w:ascii="Times New Roman" w:hAnsi="Times New Roman"/>
                <w:b/>
              </w:rPr>
              <w:t>§ 12</w:t>
            </w:r>
          </w:p>
          <w:p w:rsidR="0050399D" w:rsidRPr="003D16E8" w:rsidP="0050399D">
            <w:pPr>
              <w:widowControl w:val="0"/>
              <w:bidi w:val="0"/>
              <w:jc w:val="center"/>
              <w:rPr>
                <w:rFonts w:ascii="Times New Roman" w:hAnsi="Times New Roman"/>
                <w:b/>
              </w:rPr>
            </w:pPr>
            <w:r w:rsidRPr="003D16E8">
              <w:rPr>
                <w:rFonts w:ascii="Times New Roman" w:hAnsi="Times New Roman"/>
                <w:b/>
              </w:rPr>
              <w:t>Osobitné podmienky na výrobu liekov</w:t>
            </w:r>
          </w:p>
          <w:p w:rsidR="0050399D" w:rsidRPr="003D16E8" w:rsidP="0050399D">
            <w:pPr>
              <w:widowControl w:val="0"/>
              <w:bidi w:val="0"/>
              <w:ind w:firstLine="720"/>
              <w:jc w:val="center"/>
              <w:rPr>
                <w:rFonts w:ascii="Times New Roman" w:hAnsi="Times New Roman"/>
              </w:rPr>
            </w:pPr>
          </w:p>
          <w:p w:rsidR="0050399D" w:rsidRPr="003D16E8" w:rsidP="0050399D">
            <w:pPr>
              <w:widowControl w:val="0"/>
              <w:bidi w:val="0"/>
              <w:rPr>
                <w:rFonts w:ascii="Times New Roman" w:hAnsi="Times New Roman"/>
              </w:rPr>
            </w:pPr>
            <w:r w:rsidRPr="003D16E8">
              <w:rPr>
                <w:rFonts w:ascii="Times New Roman" w:hAnsi="Times New Roman"/>
              </w:rPr>
              <w:t xml:space="preserve">(1) Orgán príslušný na vydanie povolenia vydá povolenie na výrobu liekov, ak žiadateľ okrem splnenia podmienok uvedených v § 3 až 5 preukáže, že </w:t>
            </w:r>
          </w:p>
          <w:p w:rsidR="0050399D" w:rsidRPr="003D16E8" w:rsidP="0050399D">
            <w:pPr>
              <w:widowControl w:val="0"/>
              <w:bidi w:val="0"/>
              <w:ind w:left="284" w:hanging="284"/>
              <w:rPr>
                <w:rFonts w:ascii="Times New Roman" w:hAnsi="Times New Roman"/>
              </w:rPr>
            </w:pPr>
          </w:p>
          <w:p w:rsidR="0050399D" w:rsidRPr="003D16E8" w:rsidP="0050399D">
            <w:pPr>
              <w:widowControl w:val="0"/>
              <w:bidi w:val="0"/>
              <w:ind w:left="284" w:hanging="284"/>
              <w:rPr>
                <w:rStyle w:val="CommentReference"/>
                <w:rFonts w:ascii="Times New Roman" w:hAnsi="Times New Roman"/>
                <w:szCs w:val="16"/>
              </w:rPr>
            </w:pPr>
            <w:r w:rsidRPr="003D16E8">
              <w:rPr>
                <w:rFonts w:ascii="Times New Roman" w:hAnsi="Times New Roman"/>
              </w:rPr>
              <w:t>a) prevádzkareň, na ktorú sa žiadosť vzťahuje má výrobné priestory, ktoré spĺňajú požiadavky správnej výrobnej praxe a hygienické požiadavky,</w:t>
            </w:r>
          </w:p>
          <w:p w:rsidR="0050399D" w:rsidRPr="003D16E8" w:rsidP="0050399D">
            <w:pPr>
              <w:widowControl w:val="0"/>
              <w:bidi w:val="0"/>
              <w:ind w:left="284" w:hanging="284"/>
              <w:rPr>
                <w:rStyle w:val="CommentReference"/>
                <w:rFonts w:ascii="Times New Roman" w:hAnsi="Times New Roman"/>
              </w:rPr>
            </w:pPr>
          </w:p>
          <w:p w:rsidR="0050399D" w:rsidRPr="003D16E8" w:rsidP="0050399D">
            <w:pPr>
              <w:widowControl w:val="0"/>
              <w:bidi w:val="0"/>
              <w:ind w:left="284" w:hanging="284"/>
              <w:rPr>
                <w:rFonts w:ascii="Times New Roman" w:hAnsi="Times New Roman"/>
              </w:rPr>
            </w:pPr>
            <w:r w:rsidRPr="003D16E8">
              <w:rPr>
                <w:rStyle w:val="CommentReference"/>
                <w:rFonts w:ascii="Times New Roman" w:hAnsi="Times New Roman"/>
              </w:rPr>
              <w:t>b</w:t>
            </w:r>
            <w:r w:rsidRPr="003D16E8">
              <w:rPr>
                <w:rFonts w:ascii="Times New Roman" w:hAnsi="Times New Roman"/>
              </w:rPr>
              <w:t>) prevádzkareň, na ktorú sa žiadosť vzťahuje má vlastné kontrolné laboratórium alebo písomnú zmluvu s iným kontrolným laboratóriom, ktoré schválil štátny ústav, ak ide o výrobu humánnych liekov alebo ústav kontroly veterinárnych liečiv, ak ide o výrobu veterinárnych liekov (ďalej len „zmluvné kontrolné laboratórium“),</w:t>
            </w:r>
          </w:p>
          <w:p w:rsidR="0050399D" w:rsidRPr="003D16E8" w:rsidP="0050399D">
            <w:pPr>
              <w:widowControl w:val="0"/>
              <w:bidi w:val="0"/>
              <w:ind w:left="284" w:hanging="284"/>
              <w:rPr>
                <w:rFonts w:ascii="Times New Roman" w:hAnsi="Times New Roman"/>
              </w:rPr>
            </w:pPr>
          </w:p>
          <w:p w:rsidR="0050399D" w:rsidRPr="003D16E8" w:rsidP="0050399D">
            <w:pPr>
              <w:widowControl w:val="0"/>
              <w:bidi w:val="0"/>
              <w:ind w:left="284" w:hanging="284"/>
              <w:rPr>
                <w:rFonts w:ascii="Times New Roman" w:hAnsi="Times New Roman"/>
              </w:rPr>
            </w:pPr>
            <w:r w:rsidRPr="003D16E8">
              <w:rPr>
                <w:rFonts w:ascii="Times New Roman" w:hAnsi="Times New Roman"/>
              </w:rPr>
              <w:t xml:space="preserve">c) prevádzkareň, na ktorú sa žiadosť vzťahuje má priestory na zber, spracovanie a uchovávanie údajov a informácií o liekoch uvedených na trh </w:t>
            </w:r>
          </w:p>
          <w:p w:rsidR="0050399D" w:rsidRPr="003D16E8" w:rsidP="0050399D">
            <w:pPr>
              <w:widowControl w:val="0"/>
              <w:bidi w:val="0"/>
              <w:ind w:left="284" w:hanging="284"/>
              <w:rPr>
                <w:rFonts w:ascii="Times New Roman" w:hAnsi="Times New Roman"/>
              </w:rPr>
            </w:pPr>
          </w:p>
          <w:p w:rsidR="0050399D" w:rsidRPr="003D16E8" w:rsidP="0050399D">
            <w:pPr>
              <w:widowControl w:val="0"/>
              <w:bidi w:val="0"/>
              <w:ind w:left="284" w:hanging="284"/>
              <w:rPr>
                <w:rFonts w:ascii="Times New Roman" w:hAnsi="Times New Roman"/>
              </w:rPr>
            </w:pPr>
            <w:r w:rsidRPr="003D16E8">
              <w:rPr>
                <w:rFonts w:ascii="Times New Roman" w:hAnsi="Times New Roman"/>
              </w:rPr>
              <w:t>d)  ustanovil odborného zástupcu zodpovedného za výrobu liekov, ktorým musí byť fyzická osoba, ktorá získala vysokoškolské vzdelanie druhého stupňa v študijnom odbore</w:t>
            </w:r>
          </w:p>
          <w:p w:rsidR="0050399D" w:rsidRPr="003D16E8" w:rsidP="0050399D">
            <w:pPr>
              <w:widowControl w:val="0"/>
              <w:bidi w:val="0"/>
              <w:ind w:left="426"/>
              <w:rPr>
                <w:rFonts w:ascii="Times New Roman" w:hAnsi="Times New Roman"/>
              </w:rPr>
            </w:pPr>
            <w:r w:rsidRPr="003D16E8">
              <w:rPr>
                <w:rFonts w:ascii="Times New Roman" w:hAnsi="Times New Roman"/>
              </w:rPr>
              <w:t>1. farmácia a má odbornú prax najmenej dva roky vo výrobe liekov alebo získala špecializáciu v špecializačnom odbore farmaceutická technológia,</w:t>
            </w:r>
          </w:p>
          <w:p w:rsidR="0050399D" w:rsidRPr="003D16E8" w:rsidP="0050399D">
            <w:pPr>
              <w:widowControl w:val="0"/>
              <w:bidi w:val="0"/>
              <w:ind w:left="426"/>
              <w:rPr>
                <w:rFonts w:ascii="Times New Roman" w:hAnsi="Times New Roman"/>
              </w:rPr>
            </w:pPr>
            <w:r w:rsidRPr="003D16E8">
              <w:rPr>
                <w:rFonts w:ascii="Times New Roman" w:hAnsi="Times New Roman"/>
              </w:rPr>
              <w:t>2.  všeobecné lekárstvo a má odbornú prax najmenej dva roky vo výrobe liekov,</w:t>
            </w:r>
          </w:p>
          <w:p w:rsidR="0050399D" w:rsidRPr="003D16E8" w:rsidP="0050399D">
            <w:pPr>
              <w:widowControl w:val="0"/>
              <w:bidi w:val="0"/>
              <w:ind w:left="426"/>
              <w:rPr>
                <w:rFonts w:ascii="Times New Roman" w:hAnsi="Times New Roman"/>
              </w:rPr>
            </w:pPr>
            <w:r w:rsidRPr="003D16E8">
              <w:rPr>
                <w:rFonts w:ascii="Times New Roman" w:hAnsi="Times New Roman"/>
              </w:rPr>
              <w:t>3. veterinárne lekárstvo, chémia alebo biológia a má odbornú prax najmenej dva roky vo výrobe liekov alebo získala špecializáciu v špecializačnom odbore farmaceutické technologické postupy získaná podľa predpisov platných do 31. decembra 2004,</w:t>
            </w:r>
          </w:p>
          <w:p w:rsidR="0050399D" w:rsidRPr="003D16E8" w:rsidP="0050399D">
            <w:pPr>
              <w:widowControl w:val="0"/>
              <w:bidi w:val="0"/>
              <w:ind w:left="426"/>
              <w:rPr>
                <w:rFonts w:ascii="Times New Roman" w:hAnsi="Times New Roman"/>
              </w:rPr>
            </w:pPr>
          </w:p>
          <w:p w:rsidR="0050399D" w:rsidRPr="003D16E8" w:rsidP="0050399D">
            <w:pPr>
              <w:widowControl w:val="0"/>
              <w:bidi w:val="0"/>
              <w:ind w:left="426" w:hanging="426"/>
              <w:rPr>
                <w:rFonts w:ascii="Times New Roman" w:hAnsi="Times New Roman"/>
              </w:rPr>
            </w:pPr>
            <w:r w:rsidRPr="003D16E8">
              <w:rPr>
                <w:rFonts w:ascii="Times New Roman" w:hAnsi="Times New Roman"/>
              </w:rPr>
              <w:t>e)  ustanovil odborného zástupcu zodpovedného za zabezpečovanie kvality liekov, ktorým musí byť fyzická osoba, ktorá získala vysokoškolské vzdelanie druhého stupňa v študijnom odbore</w:t>
            </w:r>
          </w:p>
          <w:p w:rsidR="0050399D" w:rsidRPr="003D16E8" w:rsidP="0050399D">
            <w:pPr>
              <w:keepNext/>
              <w:keepLines/>
              <w:bidi w:val="0"/>
              <w:ind w:left="720" w:hanging="360"/>
              <w:rPr>
                <w:rFonts w:ascii="Times New Roman" w:hAnsi="Times New Roman"/>
              </w:rPr>
            </w:pPr>
            <w:r w:rsidRPr="003D16E8">
              <w:rPr>
                <w:rFonts w:ascii="Times New Roman" w:hAnsi="Times New Roman"/>
              </w:rPr>
              <w:t>1.  farmácia a má odbornú prax najmenej dva roky v laboratóriu na kontrolu liekov alebo získala špecializáciu v špecializačnom odbore farmaceutická kontrola a zabezpečovanie kvality liekov,</w:t>
            </w:r>
          </w:p>
          <w:p w:rsidR="0050399D" w:rsidRPr="003D16E8" w:rsidP="0050399D">
            <w:pPr>
              <w:keepNext/>
              <w:keepLines/>
              <w:bidi w:val="0"/>
              <w:ind w:left="720" w:hanging="360"/>
              <w:rPr>
                <w:rFonts w:ascii="Times New Roman" w:hAnsi="Times New Roman"/>
              </w:rPr>
            </w:pPr>
            <w:r w:rsidRPr="003D16E8">
              <w:rPr>
                <w:rFonts w:ascii="Times New Roman" w:hAnsi="Times New Roman"/>
              </w:rPr>
              <w:t>2.  všeobecné lekárstvo, veterinárske lekárstvo, chémia alebo biológia a má odbornú prax najmenej dva roky v laboratóriu na kontrolu liekov alebo získala špecializáciu v špecializačnom odbore zabezpečovanie kvality liekov,</w:t>
            </w:r>
          </w:p>
          <w:p w:rsidR="0050399D" w:rsidRPr="003D16E8" w:rsidP="0050399D">
            <w:pPr>
              <w:keepNext/>
              <w:keepLines/>
              <w:bidi w:val="0"/>
              <w:rPr>
                <w:rFonts w:ascii="Times New Roman" w:hAnsi="Times New Roman"/>
              </w:rPr>
            </w:pPr>
            <w:r w:rsidRPr="003D16E8">
              <w:rPr>
                <w:rFonts w:ascii="Times New Roman" w:hAnsi="Times New Roman"/>
              </w:rPr>
              <w:t xml:space="preserve"> </w:t>
            </w:r>
          </w:p>
          <w:p w:rsidR="0050399D" w:rsidRPr="003D16E8" w:rsidP="0050399D">
            <w:pPr>
              <w:keepNext/>
              <w:keepLines/>
              <w:bidi w:val="0"/>
              <w:ind w:left="360" w:hanging="360"/>
              <w:rPr>
                <w:rFonts w:ascii="Times New Roman" w:hAnsi="Times New Roman"/>
              </w:rPr>
            </w:pPr>
            <w:r w:rsidRPr="003D16E8">
              <w:rPr>
                <w:rFonts w:ascii="Times New Roman" w:hAnsi="Times New Roman"/>
              </w:rPr>
              <w:t>f)  ustanovil odborného zástupcu zodpovedného za registráciu liekov, ktorým musí byť fyzická osoba, ktorá získala vysokoškolské vzdelanie druhého stupňa v odbore farmácia, všeobecné lekárstvo, veterinárske lekárstvo, chémia alebo biológia,</w:t>
            </w:r>
          </w:p>
          <w:p w:rsidR="0050399D" w:rsidRPr="003D16E8" w:rsidP="0050399D">
            <w:pPr>
              <w:keepNext/>
              <w:keepLines/>
              <w:bidi w:val="0"/>
              <w:rPr>
                <w:rFonts w:ascii="Times New Roman" w:hAnsi="Times New Roman"/>
              </w:rPr>
            </w:pPr>
            <w:r w:rsidRPr="003D16E8">
              <w:rPr>
                <w:rFonts w:ascii="Times New Roman" w:hAnsi="Times New Roman"/>
              </w:rPr>
              <w:t xml:space="preserve"> </w:t>
            </w:r>
          </w:p>
          <w:p w:rsidR="0050399D" w:rsidRPr="003D16E8" w:rsidP="0050399D">
            <w:pPr>
              <w:keepNext/>
              <w:keepLines/>
              <w:bidi w:val="0"/>
              <w:ind w:left="360" w:hanging="360"/>
              <w:rPr>
                <w:rFonts w:ascii="Times New Roman" w:hAnsi="Times New Roman"/>
              </w:rPr>
            </w:pPr>
            <w:r w:rsidRPr="003D16E8">
              <w:rPr>
                <w:rFonts w:ascii="Times New Roman" w:hAnsi="Times New Roman"/>
              </w:rPr>
              <w:t xml:space="preserve">g) ak ide o výrobu </w:t>
            </w:r>
            <w:r w:rsidRPr="003D16E8">
              <w:rPr>
                <w:rFonts w:ascii="Times New Roman" w:hAnsi="Times New Roman"/>
                <w:lang w:bidi="sa-IN"/>
              </w:rPr>
              <w:t xml:space="preserve">medicinálnych plynov vrátane ich plnenia do spotrebiteľského balenia, </w:t>
            </w:r>
            <w:r w:rsidRPr="003D16E8">
              <w:rPr>
                <w:rFonts w:ascii="Times New Roman" w:hAnsi="Times New Roman"/>
              </w:rPr>
              <w:t xml:space="preserve">ustanovila najmenej jedného odborného zástupcu, ktorý spĺňa niektorú z kvalifikačných požiadaviek uvedených v písmenách d) až f), ktorý je zodpovedný za výrobu, zabezpečovanie kvality a registráciu </w:t>
            </w:r>
            <w:r w:rsidRPr="003D16E8">
              <w:rPr>
                <w:rFonts w:ascii="Times New Roman" w:hAnsi="Times New Roman"/>
                <w:lang w:bidi="sa-IN"/>
              </w:rPr>
              <w:t>medicinálnych plynov.</w:t>
            </w:r>
          </w:p>
          <w:p w:rsidR="00776B8B" w:rsidRPr="003D16E8" w:rsidP="00776B8B">
            <w:pPr>
              <w:keepNext/>
              <w:keepLines/>
              <w:bidi w:val="0"/>
              <w:jc w:val="center"/>
              <w:rPr>
                <w:rFonts w:ascii="Times New Roman" w:hAnsi="Times New Roman"/>
              </w:rPr>
            </w:pPr>
          </w:p>
          <w:p w:rsidR="0050399D" w:rsidRPr="003D16E8" w:rsidP="00776B8B">
            <w:pPr>
              <w:keepNext/>
              <w:keepLines/>
              <w:bidi w:val="0"/>
              <w:jc w:val="center"/>
              <w:rPr>
                <w:rFonts w:ascii="Times New Roman" w:hAnsi="Times New Roman"/>
              </w:rPr>
            </w:pPr>
            <w:r w:rsidRPr="003D16E8" w:rsidR="00776B8B">
              <w:rPr>
                <w:rFonts w:ascii="Times New Roman" w:hAnsi="Times New Roman"/>
              </w:rPr>
              <w:t>§ 6</w:t>
            </w:r>
          </w:p>
          <w:p w:rsidR="00776B8B" w:rsidRPr="003D16E8" w:rsidP="00776B8B">
            <w:pPr>
              <w:bidi w:val="0"/>
              <w:rPr>
                <w:rFonts w:ascii="Times New Roman" w:hAnsi="Times New Roman"/>
              </w:rPr>
            </w:pPr>
            <w:r w:rsidRPr="003D16E8">
              <w:rPr>
                <w:rFonts w:ascii="Times New Roman" w:hAnsi="Times New Roman"/>
              </w:rPr>
              <w:t xml:space="preserve">(4) Žiadosť o vydanie povolenia podľa odsekov 1 až 3 musí obsahovať, ak nie je v tomto zákone ustanovené inak, </w:t>
            </w:r>
          </w:p>
          <w:p w:rsidR="00776B8B" w:rsidRPr="003D16E8" w:rsidP="00776B8B">
            <w:pPr>
              <w:bidi w:val="0"/>
              <w:rPr>
                <w:rFonts w:ascii="Times New Roman" w:hAnsi="Times New Roman"/>
              </w:rPr>
            </w:pPr>
            <w:r w:rsidRPr="003D16E8">
              <w:rPr>
                <w:rFonts w:ascii="Times New Roman" w:hAnsi="Times New Roman"/>
              </w:rPr>
              <w:t xml:space="preserve"> </w:t>
            </w:r>
          </w:p>
          <w:p w:rsidR="00776B8B" w:rsidRPr="003D16E8" w:rsidP="00776B8B">
            <w:pPr>
              <w:bidi w:val="0"/>
              <w:rPr>
                <w:rFonts w:ascii="Times New Roman" w:hAnsi="Times New Roman"/>
              </w:rPr>
            </w:pPr>
            <w:r w:rsidRPr="003D16E8">
              <w:rPr>
                <w:rFonts w:ascii="Times New Roman" w:hAnsi="Times New Roman"/>
              </w:rPr>
              <w:t>a) meno a priezvisko, miesto trvalého pobytu, rodné číslo, ak je žiadateľom fyzická osoba; názov alebo obchodné meno, sídlo, právnu formu, identifikačné číslo, ako aj meno a priezvisko, miesto trvalého pobytu a rodné číslo osoby alebo osôb, ktoré sú štatutárnym orgánom, ak je žiadateľom právnická osoba; meno a priezvisko, miesto trvalého pobytu, rodné číslo odborného zástupcu, ak bol ustanovený,</w:t>
            </w:r>
          </w:p>
          <w:p w:rsidR="00776B8B" w:rsidRPr="003D16E8" w:rsidP="00776B8B">
            <w:pPr>
              <w:bidi w:val="0"/>
              <w:rPr>
                <w:rFonts w:ascii="Times New Roman" w:hAnsi="Times New Roman"/>
              </w:rPr>
            </w:pPr>
            <w:r w:rsidRPr="003D16E8">
              <w:rPr>
                <w:rFonts w:ascii="Times New Roman" w:hAnsi="Times New Roman"/>
              </w:rPr>
              <w:t xml:space="preserve"> </w:t>
            </w:r>
          </w:p>
          <w:p w:rsidR="00776B8B" w:rsidRPr="003D16E8" w:rsidP="00776B8B">
            <w:pPr>
              <w:bidi w:val="0"/>
              <w:rPr>
                <w:rFonts w:ascii="Times New Roman" w:hAnsi="Times New Roman"/>
              </w:rPr>
            </w:pPr>
            <w:r w:rsidRPr="003D16E8">
              <w:rPr>
                <w:rFonts w:ascii="Times New Roman" w:hAnsi="Times New Roman"/>
              </w:rPr>
              <w:t>b) druh a rozsah zaobchádzania s liekmi a so zdravotníckymi pomôckami; ak ide o povolenie na výrobu liekov a na výrobu skúšaných produktov a skúšaných liekov, musí žiadateľ uviesť druhy liekov, skúšaných produktov a skúšaných liekov, liekové formy, ktoré sa majú vyrábať alebo dovážať, operácie výroby alebo dovozu a špecifikovať výrobný proces, ak ide o inaktiváciu vírusových alebo nekonvenčných látok,</w:t>
            </w:r>
          </w:p>
          <w:p w:rsidR="00776B8B" w:rsidRPr="003D16E8" w:rsidP="00776B8B">
            <w:pPr>
              <w:bidi w:val="0"/>
              <w:rPr>
                <w:rFonts w:ascii="Times New Roman" w:hAnsi="Times New Roman"/>
              </w:rPr>
            </w:pPr>
            <w:r w:rsidRPr="003D16E8">
              <w:rPr>
                <w:rFonts w:ascii="Times New Roman" w:hAnsi="Times New Roman"/>
              </w:rPr>
              <w:t xml:space="preserve"> </w:t>
            </w:r>
          </w:p>
          <w:p w:rsidR="00776B8B" w:rsidRPr="003D16E8" w:rsidP="00776B8B">
            <w:pPr>
              <w:bidi w:val="0"/>
              <w:rPr>
                <w:rFonts w:ascii="Times New Roman" w:hAnsi="Times New Roman"/>
              </w:rPr>
            </w:pPr>
            <w:r w:rsidRPr="003D16E8">
              <w:rPr>
                <w:rFonts w:ascii="Times New Roman" w:hAnsi="Times New Roman"/>
              </w:rPr>
              <w:t>c) adresu umiestnenia prevádzkarne vrátane dokladov preukazujúcich existenciu právneho vzťahu  oprávňujúceho žiadateľa užívať priestory alebo doklad o vlastníctve priestorov, v ktorých bude umiestnená prevádzkareň; ak ide o povolenie na veľkodistribúciu liekov, aj vymedzenie územia, kde sa bude veľkodistribúcia liekov vykonávať,</w:t>
            </w:r>
          </w:p>
          <w:p w:rsidR="00776B8B" w:rsidRPr="003D16E8" w:rsidP="00776B8B">
            <w:pPr>
              <w:bidi w:val="0"/>
              <w:rPr>
                <w:rFonts w:ascii="Times New Roman" w:hAnsi="Times New Roman"/>
              </w:rPr>
            </w:pPr>
          </w:p>
          <w:p w:rsidR="00776B8B" w:rsidRPr="003D16E8" w:rsidP="00776B8B">
            <w:pPr>
              <w:bidi w:val="0"/>
              <w:rPr>
                <w:rFonts w:ascii="Times New Roman" w:hAnsi="Times New Roman"/>
              </w:rPr>
            </w:pPr>
            <w:r w:rsidRPr="003D16E8">
              <w:rPr>
                <w:rFonts w:ascii="Times New Roman" w:hAnsi="Times New Roman"/>
              </w:rPr>
              <w:t>d) deň začatia zaobchádzania s liekmi a so zdravotníckymi pomôckami,</w:t>
            </w:r>
          </w:p>
          <w:p w:rsidR="00776B8B" w:rsidRPr="003D16E8" w:rsidP="00776B8B">
            <w:pPr>
              <w:bidi w:val="0"/>
              <w:rPr>
                <w:rFonts w:ascii="Times New Roman" w:hAnsi="Times New Roman"/>
              </w:rPr>
            </w:pPr>
            <w:r w:rsidRPr="003D16E8">
              <w:rPr>
                <w:rFonts w:ascii="Times New Roman" w:hAnsi="Times New Roman"/>
              </w:rPr>
              <w:t xml:space="preserve"> </w:t>
            </w:r>
          </w:p>
          <w:p w:rsidR="00776B8B" w:rsidRPr="003D16E8" w:rsidP="00776B8B">
            <w:pPr>
              <w:bidi w:val="0"/>
              <w:rPr>
                <w:rFonts w:ascii="Times New Roman" w:hAnsi="Times New Roman"/>
              </w:rPr>
            </w:pPr>
            <w:r w:rsidRPr="003D16E8">
              <w:rPr>
                <w:rFonts w:ascii="Times New Roman" w:hAnsi="Times New Roman"/>
              </w:rPr>
              <w:t>e) doklad o odbornej spôsobilosti žiadateľa alebo jeho odborného zástupcu, ak bol ustanovený; ak ide o  vydanie povolenia na poskytovanie lekárenskej starostlivosti aj licenciu na výkon zdravotníckeho povolania</w:t>
            </w:r>
            <w:r>
              <w:rPr>
                <w:rStyle w:val="FootnoteReference"/>
                <w:rFonts w:ascii="Times New Roman" w:hAnsi="Times New Roman"/>
                <w:rtl w:val="0"/>
              </w:rPr>
              <w:footnoteReference w:id="13"/>
            </w:r>
            <w:r w:rsidRPr="003D16E8">
              <w:rPr>
                <w:rFonts w:ascii="Times New Roman" w:hAnsi="Times New Roman"/>
              </w:rPr>
              <w:t>) žiadateľa, ak žiadateľ ustanovuje odborného zástupcu, licenciu na výkon činnosti odborného zástupcu,</w:t>
            </w:r>
            <w:r w:rsidRPr="003D16E8">
              <w:rPr>
                <w:rFonts w:ascii="Times New Roman" w:hAnsi="Times New Roman"/>
                <w:vertAlign w:val="superscript"/>
              </w:rPr>
              <w:t>9</w:t>
            </w:r>
            <w:r w:rsidRPr="003D16E8">
              <w:rPr>
                <w:rFonts w:ascii="Times New Roman" w:hAnsi="Times New Roman"/>
              </w:rPr>
              <w:t>)</w:t>
            </w:r>
          </w:p>
          <w:p w:rsidR="00776B8B" w:rsidRPr="003D16E8" w:rsidP="00776B8B">
            <w:pPr>
              <w:bidi w:val="0"/>
              <w:rPr>
                <w:rFonts w:ascii="Times New Roman" w:hAnsi="Times New Roman"/>
              </w:rPr>
            </w:pPr>
            <w:r w:rsidRPr="003D16E8">
              <w:rPr>
                <w:rFonts w:ascii="Times New Roman" w:hAnsi="Times New Roman"/>
              </w:rPr>
              <w:t xml:space="preserve"> </w:t>
            </w:r>
          </w:p>
          <w:p w:rsidR="00776B8B" w:rsidRPr="003D16E8" w:rsidP="00776B8B">
            <w:pPr>
              <w:bidi w:val="0"/>
              <w:rPr>
                <w:rFonts w:ascii="Times New Roman" w:hAnsi="Times New Roman"/>
              </w:rPr>
            </w:pPr>
            <w:r w:rsidRPr="003D16E8">
              <w:rPr>
                <w:rFonts w:ascii="Times New Roman" w:hAnsi="Times New Roman"/>
              </w:rPr>
              <w:t xml:space="preserve">f) kladný posudok </w:t>
            </w:r>
          </w:p>
          <w:p w:rsidR="00776B8B" w:rsidRPr="003D16E8" w:rsidP="00776B8B">
            <w:pPr>
              <w:bidi w:val="0"/>
              <w:ind w:left="180" w:hanging="180"/>
              <w:rPr>
                <w:rFonts w:ascii="Times New Roman" w:hAnsi="Times New Roman"/>
              </w:rPr>
            </w:pPr>
            <w:r w:rsidRPr="003D16E8">
              <w:rPr>
                <w:rFonts w:ascii="Times New Roman" w:hAnsi="Times New Roman"/>
              </w:rPr>
              <w:t>1. Štátneho ústavu pre kontrolu liečiv (ďalej len "štátny ústav") na materiálne a priestorové vybavenie žiadateľa o povolenie na zaobchádzanie s humánnymi liekmi a so zdravotníckymi pomôckami,</w:t>
            </w:r>
          </w:p>
          <w:p w:rsidR="00776B8B" w:rsidRPr="003D16E8" w:rsidP="00776B8B">
            <w:pPr>
              <w:bidi w:val="0"/>
              <w:ind w:left="180" w:hanging="180"/>
              <w:rPr>
                <w:rFonts w:ascii="Times New Roman" w:hAnsi="Times New Roman"/>
              </w:rPr>
            </w:pPr>
            <w:r w:rsidRPr="003D16E8">
              <w:rPr>
                <w:rFonts w:ascii="Times New Roman" w:hAnsi="Times New Roman"/>
              </w:rPr>
              <w:t>2. ústavu kontroly veterinárnych liečiv na materiálne a priestorové vybavenie žiadateľa o povolenie na zaobchádzanie s veterinárnymi liekmi,</w:t>
            </w:r>
          </w:p>
          <w:p w:rsidR="00776B8B" w:rsidRPr="003D16E8" w:rsidP="00776B8B">
            <w:pPr>
              <w:bidi w:val="0"/>
              <w:rPr>
                <w:rFonts w:ascii="Times New Roman" w:hAnsi="Times New Roman"/>
              </w:rPr>
            </w:pPr>
            <w:r w:rsidRPr="003D16E8">
              <w:rPr>
                <w:rFonts w:ascii="Times New Roman" w:hAnsi="Times New Roman"/>
              </w:rPr>
              <w:t xml:space="preserve"> </w:t>
            </w:r>
          </w:p>
          <w:p w:rsidR="00776B8B" w:rsidRPr="003D16E8" w:rsidP="00776B8B">
            <w:pPr>
              <w:bidi w:val="0"/>
              <w:rPr>
                <w:rFonts w:ascii="Times New Roman" w:hAnsi="Times New Roman"/>
              </w:rPr>
            </w:pPr>
            <w:r w:rsidRPr="003D16E8">
              <w:rPr>
                <w:rFonts w:ascii="Times New Roman" w:hAnsi="Times New Roman"/>
              </w:rPr>
              <w:t>g) kladný posudok príslušného orgánu štátnej správy na úseku verejného zdravotníctva (ďalej len  „orgán verejného zdravotníctva“) podľa osobitného predpisu,</w:t>
            </w:r>
            <w:r>
              <w:rPr>
                <w:rStyle w:val="FootnoteReference"/>
                <w:rFonts w:ascii="Times New Roman" w:hAnsi="Times New Roman"/>
                <w:rtl w:val="0"/>
              </w:rPr>
              <w:footnoteReference w:id="14"/>
            </w:r>
            <w:r w:rsidRPr="003D16E8">
              <w:rPr>
                <w:rFonts w:ascii="Times New Roman" w:hAnsi="Times New Roman"/>
              </w:rPr>
              <w:t>)</w:t>
            </w:r>
          </w:p>
          <w:p w:rsidR="00776B8B" w:rsidRPr="003D16E8" w:rsidP="00776B8B">
            <w:pPr>
              <w:bidi w:val="0"/>
              <w:rPr>
                <w:rFonts w:ascii="Times New Roman" w:hAnsi="Times New Roman"/>
              </w:rPr>
            </w:pPr>
          </w:p>
          <w:p w:rsidR="00776B8B" w:rsidRPr="003D16E8" w:rsidP="00776B8B">
            <w:pPr>
              <w:bidi w:val="0"/>
              <w:rPr>
                <w:rFonts w:ascii="Times New Roman" w:hAnsi="Times New Roman"/>
              </w:rPr>
            </w:pPr>
            <w:r w:rsidRPr="003D16E8">
              <w:rPr>
                <w:rFonts w:ascii="Times New Roman" w:hAnsi="Times New Roman"/>
              </w:rPr>
              <w:t>h) výpis z registra trestov žiadateľa o vydanie povolenia, osoby alebo osôb, ktoré sú štatutárnymi orgánmi a odborného zástupcu žiadateľa, ak bol ustanovený; ak ide o cudzinca s trvalým pobytom mimo územia Slovenskej republiky, výpis z registra trestov alebo iný rovnocenný doklad; výpis z registra trestov alebo iný rovnocenný doklad nesmie byť starší ako šesť mesiacov,</w:t>
            </w:r>
          </w:p>
          <w:p w:rsidR="00776B8B" w:rsidRPr="003D16E8" w:rsidP="00776B8B">
            <w:pPr>
              <w:bidi w:val="0"/>
              <w:rPr>
                <w:rFonts w:ascii="Times New Roman" w:hAnsi="Times New Roman"/>
              </w:rPr>
            </w:pPr>
          </w:p>
          <w:p w:rsidR="00776B8B" w:rsidRPr="003D16E8" w:rsidP="00776B8B">
            <w:pPr>
              <w:bidi w:val="0"/>
              <w:rPr>
                <w:rFonts w:ascii="Times New Roman" w:hAnsi="Times New Roman"/>
              </w:rPr>
            </w:pPr>
            <w:r w:rsidRPr="003D16E8">
              <w:rPr>
                <w:rFonts w:ascii="Times New Roman" w:hAnsi="Times New Roman"/>
              </w:rPr>
              <w:t>i) doklad o založení právnickej osoby alebo výpis z obchodného registra nie starší ako tri mesiace u právnickej osoby už zapísanej v obchodnom registri,</w:t>
            </w:r>
          </w:p>
          <w:p w:rsidR="00776B8B" w:rsidRPr="003D16E8" w:rsidP="00776B8B">
            <w:pPr>
              <w:bidi w:val="0"/>
              <w:rPr>
                <w:rFonts w:ascii="Times New Roman" w:hAnsi="Times New Roman"/>
              </w:rPr>
            </w:pPr>
            <w:r w:rsidRPr="003D16E8">
              <w:rPr>
                <w:rFonts w:ascii="Times New Roman" w:hAnsi="Times New Roman"/>
              </w:rPr>
              <w:t xml:space="preserve"> </w:t>
            </w:r>
          </w:p>
          <w:p w:rsidR="00776B8B" w:rsidRPr="003D16E8" w:rsidP="00776B8B">
            <w:pPr>
              <w:bidi w:val="0"/>
              <w:rPr>
                <w:rFonts w:ascii="Times New Roman" w:hAnsi="Times New Roman"/>
              </w:rPr>
            </w:pPr>
            <w:r w:rsidRPr="003D16E8">
              <w:rPr>
                <w:rFonts w:ascii="Times New Roman" w:hAnsi="Times New Roman"/>
              </w:rPr>
              <w:t>j) záväzné stanovisko obce</w:t>
            </w:r>
            <w:r>
              <w:rPr>
                <w:rStyle w:val="FootnoteReference"/>
                <w:rFonts w:ascii="Times New Roman" w:hAnsi="Times New Roman"/>
                <w:sz w:val="20"/>
                <w:szCs w:val="20"/>
                <w:rtl w:val="0"/>
              </w:rPr>
              <w:footnoteReference w:id="15"/>
            </w:r>
            <w:r w:rsidRPr="003D16E8">
              <w:rPr>
                <w:rFonts w:ascii="Times New Roman" w:hAnsi="Times New Roman"/>
              </w:rPr>
              <w:t>) k začatiu činnosti, ktorá je uvedená v žiadosti o vydanie povolenia  a k umiestneniu prevádzkarne,</w:t>
            </w:r>
          </w:p>
          <w:p w:rsidR="00776B8B" w:rsidRPr="003D16E8" w:rsidP="00776B8B">
            <w:pPr>
              <w:bidi w:val="0"/>
              <w:rPr>
                <w:rFonts w:ascii="Times New Roman" w:hAnsi="Times New Roman"/>
              </w:rPr>
            </w:pPr>
          </w:p>
          <w:p w:rsidR="00776B8B" w:rsidRPr="003D16E8" w:rsidP="00776B8B">
            <w:pPr>
              <w:bidi w:val="0"/>
              <w:rPr>
                <w:rFonts w:ascii="Times New Roman" w:hAnsi="Times New Roman"/>
              </w:rPr>
            </w:pPr>
            <w:r w:rsidRPr="003D16E8">
              <w:rPr>
                <w:rFonts w:ascii="Times New Roman" w:hAnsi="Times New Roman"/>
              </w:rPr>
              <w:t>k) pracovnú zmluvu odborného zástupcu, ak sa odborný zástupca ustanovuje.</w:t>
            </w:r>
          </w:p>
          <w:p w:rsidR="00E75B4D" w:rsidRPr="003D16E8" w:rsidP="00776B8B">
            <w:pPr>
              <w:bidi w:val="0"/>
              <w:rPr>
                <w:rFonts w:ascii="Times New Roman" w:hAnsi="Times New Roman"/>
              </w:rPr>
            </w:pPr>
            <w:r w:rsidRPr="003D16E8" w:rsidR="00776B8B">
              <w:rPr>
                <w:rFonts w:ascii="Times New Roman" w:hAnsi="Times New Roman"/>
              </w:rPr>
              <w:t xml:space="preserve"> </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9B4C00"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sidR="0050399D">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8D6634" w:rsidRPr="003D16E8">
            <w:pPr>
              <w:bidi w:val="0"/>
              <w:jc w:val="center"/>
              <w:rPr>
                <w:rFonts w:ascii="Times New Roman" w:hAnsi="Times New Roman"/>
                <w:sz w:val="16"/>
                <w:szCs w:val="16"/>
              </w:rPr>
            </w:pPr>
          </w:p>
          <w:p w:rsidR="008D6634"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r w:rsidRPr="003D16E8" w:rsidR="008D6634">
              <w:rPr>
                <w:rFonts w:ascii="Times New Roman" w:hAnsi="Times New Roman"/>
                <w:sz w:val="16"/>
                <w:szCs w:val="16"/>
              </w:rPr>
              <w:t>Ú</w:t>
            </w: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r w:rsidRPr="003D16E8" w:rsidR="008D6634">
              <w:rPr>
                <w:rFonts w:ascii="Times New Roman" w:hAnsi="Times New Roman"/>
                <w:sz w:val="16"/>
                <w:szCs w:val="16"/>
              </w:rPr>
              <w:t>Ú</w:t>
            </w: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776B8B" w:rsidRPr="003D16E8">
            <w:pPr>
              <w:bidi w:val="0"/>
              <w:jc w:val="center"/>
              <w:rPr>
                <w:rFonts w:ascii="Times New Roman" w:hAnsi="Times New Roman"/>
                <w:sz w:val="16"/>
                <w:szCs w:val="16"/>
              </w:rPr>
            </w:pPr>
          </w:p>
          <w:p w:rsidR="0050399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Pr>
                <w:rFonts w:ascii="Times New Roman" w:hAnsi="Times New Roman"/>
                <w:sz w:val="16"/>
                <w:szCs w:val="16"/>
              </w:rPr>
              <w:t>Č: 42</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1</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2</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O: 3</w:t>
            </w:r>
          </w:p>
          <w:p w:rsidR="00E75B4D"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A50CDB">
            <w:pPr>
              <w:pStyle w:val="BodyText"/>
              <w:bidi w:val="0"/>
              <w:jc w:val="center"/>
              <w:rPr>
                <w:rFonts w:ascii="Times New Roman" w:hAnsi="Times New Roman"/>
              </w:rPr>
            </w:pPr>
            <w:r w:rsidRPr="003D16E8">
              <w:rPr>
                <w:rFonts w:ascii="Times New Roman" w:hAnsi="Times New Roman"/>
              </w:rPr>
              <w:t>Článok  42</w:t>
            </w: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r w:rsidRPr="003D16E8">
              <w:rPr>
                <w:rFonts w:ascii="Times New Roman" w:hAnsi="Times New Roman"/>
              </w:rPr>
              <w:t>1.   Kompetentný orgán členského štátu vydá povolenie na výrobu iba po overení správnosti údajov poskytnutých podľa článku 41 prostredníctvom  šetrenia, ktoré vykonajú jeho agenti.</w:t>
            </w: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r w:rsidRPr="003D16E8">
              <w:rPr>
                <w:rFonts w:ascii="Times New Roman" w:hAnsi="Times New Roman"/>
              </w:rPr>
              <w:t>2.   Aby sa zabezpečilo splnenie požiadaviek uvedených v článku 41,  vydanie povolenia môže byť podmienené splnením istých povinností buď  pri vydaní povolenia alebo v neskoršom termíne.</w:t>
            </w: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r w:rsidRPr="003D16E8">
              <w:rPr>
                <w:rFonts w:ascii="Times New Roman" w:hAnsi="Times New Roman"/>
              </w:rPr>
              <w:t>3.   Povolenie platí len pre priestory špecifikované v žiadosti a na lieky a liekové formy špecifikované v tej istej žiadosti.</w:t>
            </w: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8D6634" w:rsidRPr="003D16E8">
            <w:pPr>
              <w:bidi w:val="0"/>
              <w:jc w:val="center"/>
              <w:rPr>
                <w:rFonts w:ascii="Times New Roman" w:hAnsi="Times New Roman"/>
                <w:sz w:val="16"/>
                <w:szCs w:val="16"/>
              </w:rPr>
            </w:pPr>
          </w:p>
          <w:p w:rsidR="008D6634"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sidR="00910974">
              <w:rPr>
                <w:rFonts w:ascii="Times New Roman" w:hAnsi="Times New Roman"/>
                <w:sz w:val="16"/>
                <w:szCs w:val="16"/>
              </w:rPr>
              <w:t xml:space="preserve">§ </w:t>
            </w:r>
            <w:r w:rsidRPr="003D16E8" w:rsidR="008D6634">
              <w:rPr>
                <w:rFonts w:ascii="Times New Roman" w:hAnsi="Times New Roman"/>
                <w:sz w:val="16"/>
                <w:szCs w:val="16"/>
              </w:rPr>
              <w:t>7</w:t>
            </w:r>
          </w:p>
          <w:p w:rsidR="00910974" w:rsidRPr="003D16E8">
            <w:pPr>
              <w:bidi w:val="0"/>
              <w:jc w:val="center"/>
              <w:rPr>
                <w:rFonts w:ascii="Times New Roman" w:hAnsi="Times New Roman"/>
                <w:sz w:val="16"/>
                <w:szCs w:val="16"/>
              </w:rPr>
            </w:pPr>
          </w:p>
          <w:p w:rsidR="00910974"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sidR="00910974">
              <w:rPr>
                <w:rFonts w:ascii="Times New Roman" w:hAnsi="Times New Roman"/>
                <w:sz w:val="16"/>
                <w:szCs w:val="16"/>
              </w:rPr>
              <w:t>O: 4</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 15</w:t>
            </w:r>
          </w:p>
          <w:p w:rsidR="00E75B4D" w:rsidRPr="003D16E8">
            <w:pPr>
              <w:bidi w:val="0"/>
              <w:jc w:val="center"/>
              <w:rPr>
                <w:rFonts w:ascii="Times New Roman" w:hAnsi="Times New Roman"/>
                <w:sz w:val="16"/>
                <w:szCs w:val="16"/>
              </w:rPr>
            </w:pPr>
            <w:r w:rsidRPr="003D16E8">
              <w:rPr>
                <w:rFonts w:ascii="Times New Roman" w:hAnsi="Times New Roman"/>
                <w:sz w:val="16"/>
                <w:szCs w:val="16"/>
              </w:rPr>
              <w:t>O: 1</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P: a</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P: b</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910974" w:rsidRPr="003D16E8" w:rsidP="00910974">
            <w:pPr>
              <w:bidi w:val="0"/>
              <w:jc w:val="center"/>
              <w:rPr>
                <w:rFonts w:ascii="Times New Roman" w:hAnsi="Times New Roman"/>
              </w:rPr>
            </w:pPr>
            <w:r w:rsidRPr="003D16E8">
              <w:rPr>
                <w:rFonts w:ascii="Times New Roman" w:hAnsi="Times New Roman"/>
              </w:rPr>
              <w:t xml:space="preserve">§ </w:t>
            </w:r>
            <w:r w:rsidRPr="003D16E8" w:rsidR="008D6634">
              <w:rPr>
                <w:rFonts w:ascii="Times New Roman" w:hAnsi="Times New Roman"/>
              </w:rPr>
              <w:t>7</w:t>
            </w:r>
          </w:p>
          <w:p w:rsidR="00910974" w:rsidRPr="003D16E8" w:rsidP="00910974">
            <w:pPr>
              <w:bidi w:val="0"/>
              <w:rPr>
                <w:rFonts w:ascii="Times New Roman" w:hAnsi="Times New Roman"/>
              </w:rPr>
            </w:pPr>
          </w:p>
          <w:p w:rsidR="00910974" w:rsidRPr="003D16E8" w:rsidP="00910974">
            <w:pPr>
              <w:bidi w:val="0"/>
              <w:rPr>
                <w:rFonts w:ascii="Times New Roman" w:hAnsi="Times New Roman"/>
              </w:rPr>
            </w:pPr>
            <w:r w:rsidRPr="003D16E8">
              <w:rPr>
                <w:rFonts w:ascii="Times New Roman" w:hAnsi="Times New Roman"/>
              </w:rPr>
              <w:t>(4) Ak žiadateľ o vydanie povolenia nespĺňa podmienky na vydanie povolenia, orgán príslušný na vydanie povolenia  žiadosť zamietne.</w:t>
            </w:r>
          </w:p>
          <w:p w:rsidR="00E75B4D" w:rsidRPr="003D16E8">
            <w:pPr>
              <w:pStyle w:val="PlainText"/>
              <w:bidi w:val="0"/>
              <w:outlineLvl w:val="0"/>
            </w:pPr>
          </w:p>
          <w:p w:rsidR="00E75B4D" w:rsidRPr="003D16E8">
            <w:pPr>
              <w:pStyle w:val="PlainText"/>
              <w:bidi w:val="0"/>
              <w:outlineLvl w:val="0"/>
            </w:pPr>
          </w:p>
          <w:p w:rsidR="00E75B4D" w:rsidRPr="003D16E8">
            <w:pPr>
              <w:pStyle w:val="PlainText"/>
              <w:bidi w:val="0"/>
              <w:outlineLvl w:val="0"/>
            </w:pPr>
          </w:p>
          <w:p w:rsidR="00E75B4D" w:rsidRPr="003D16E8" w:rsidP="00FF7CE4">
            <w:pPr>
              <w:pStyle w:val="PlainText"/>
              <w:bidi w:val="0"/>
              <w:jc w:val="center"/>
              <w:outlineLvl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Povinnosti vý</w:t>
            </w:r>
            <w:r w:rsidRPr="003D16E8">
              <w:rPr>
                <w:rFonts w:ascii="Times New Roman" w:eastAsia="MS Mincho" w:hAnsi="Times New Roman" w:cs="Times New Roman" w:hint="default"/>
                <w:sz w:val="24"/>
                <w:szCs w:val="24"/>
              </w:rPr>
              <w:t>robcu</w:t>
            </w:r>
          </w:p>
          <w:p w:rsidR="00E75B4D" w:rsidRPr="003D16E8" w:rsidP="00FF7CE4">
            <w:pPr>
              <w:pStyle w:val="PlainText"/>
              <w:bidi w:val="0"/>
              <w:rPr>
                <w:rFonts w:ascii="Times New Roman" w:eastAsia="MS Mincho" w:hAnsi="Times New Roman"/>
                <w:sz w:val="24"/>
                <w:szCs w:val="24"/>
              </w:rPr>
            </w:pPr>
          </w:p>
          <w:p w:rsidR="00E75B4D" w:rsidRPr="003D16E8" w:rsidP="00FF7CE4">
            <w:pPr>
              <w:pStyle w:val="PlainText"/>
              <w:bidi w:val="0"/>
              <w:outlineLvl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(1) Drž</w:t>
            </w:r>
            <w:r w:rsidRPr="003D16E8">
              <w:rPr>
                <w:rFonts w:ascii="Times New Roman" w:eastAsia="MS Mincho" w:hAnsi="Times New Roman" w:cs="Times New Roman" w:hint="default"/>
                <w:sz w:val="24"/>
                <w:szCs w:val="24"/>
              </w:rPr>
              <w:t>iteľ</w:t>
            </w:r>
            <w:r w:rsidRPr="003D16E8">
              <w:rPr>
                <w:rFonts w:ascii="Times New Roman" w:eastAsia="MS Mincho" w:hAnsi="Times New Roman" w:cs="Times New Roman" w:hint="default"/>
                <w:sz w:val="24"/>
                <w:szCs w:val="24"/>
              </w:rPr>
              <w:t xml:space="preserve"> povolenia na vý</w:t>
            </w:r>
            <w:r w:rsidRPr="003D16E8">
              <w:rPr>
                <w:rFonts w:ascii="Times New Roman" w:eastAsia="MS Mincho" w:hAnsi="Times New Roman" w:cs="Times New Roman" w:hint="default"/>
                <w:sz w:val="24"/>
                <w:szCs w:val="24"/>
              </w:rPr>
              <w:t>robu liekov je povinný</w:t>
            </w:r>
          </w:p>
          <w:p w:rsidR="00E75B4D" w:rsidRPr="003D16E8" w:rsidP="00FF7CE4">
            <w:pPr>
              <w:pStyle w:val="PlainText"/>
              <w:bidi w:val="0"/>
              <w:rPr>
                <w:rFonts w:ascii="Times New Roman" w:eastAsia="MS Mincho" w:hAnsi="Times New Roman"/>
                <w:sz w:val="24"/>
                <w:szCs w:val="24"/>
              </w:rPr>
            </w:pPr>
          </w:p>
          <w:p w:rsidR="00E75B4D" w:rsidRPr="003D16E8" w:rsidP="00FF7CE4">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a) utvoriť</w:t>
            </w:r>
            <w:r w:rsidRPr="003D16E8">
              <w:rPr>
                <w:rFonts w:ascii="Times New Roman" w:eastAsia="MS Mincho" w:hAnsi="Times New Roman" w:cs="Times New Roman" w:hint="default"/>
                <w:sz w:val="24"/>
                <w:szCs w:val="24"/>
              </w:rPr>
              <w:t xml:space="preserve"> a p</w:t>
            </w:r>
            <w:r w:rsidRPr="003D16E8">
              <w:rPr>
                <w:rFonts w:ascii="Times New Roman" w:eastAsia="MS Mincho" w:hAnsi="Times New Roman" w:cs="Times New Roman" w:hint="default"/>
                <w:sz w:val="24"/>
                <w:szCs w:val="24"/>
              </w:rPr>
              <w:t>ouží</w:t>
            </w:r>
            <w:r w:rsidRPr="003D16E8">
              <w:rPr>
                <w:rFonts w:ascii="Times New Roman" w:eastAsia="MS Mincho" w:hAnsi="Times New Roman" w:cs="Times New Roman" w:hint="default"/>
                <w:sz w:val="24"/>
                <w:szCs w:val="24"/>
              </w:rPr>
              <w:t>vať</w:t>
            </w:r>
            <w:r w:rsidRPr="003D16E8">
              <w:rPr>
                <w:rFonts w:ascii="Times New Roman" w:eastAsia="MS Mincho" w:hAnsi="Times New Roman" w:cs="Times New Roman" w:hint="default"/>
                <w:sz w:val="24"/>
                <w:szCs w:val="24"/>
              </w:rPr>
              <w:t xml:space="preserve"> systé</w:t>
            </w:r>
            <w:r w:rsidRPr="003D16E8">
              <w:rPr>
                <w:rFonts w:ascii="Times New Roman" w:eastAsia="MS Mincho" w:hAnsi="Times New Roman" w:cs="Times New Roman" w:hint="default"/>
                <w:sz w:val="24"/>
                <w:szCs w:val="24"/>
              </w:rPr>
              <w:t>m zabezpeč</w:t>
            </w:r>
            <w:r w:rsidRPr="003D16E8">
              <w:rPr>
                <w:rFonts w:ascii="Times New Roman" w:eastAsia="MS Mincho" w:hAnsi="Times New Roman" w:cs="Times New Roman" w:hint="default"/>
                <w:sz w:val="24"/>
                <w:szCs w:val="24"/>
              </w:rPr>
              <w:t>ovania kvality vý</w:t>
            </w:r>
            <w:r w:rsidRPr="003D16E8">
              <w:rPr>
                <w:rFonts w:ascii="Times New Roman" w:eastAsia="MS Mincho" w:hAnsi="Times New Roman" w:cs="Times New Roman" w:hint="default"/>
                <w:sz w:val="24"/>
                <w:szCs w:val="24"/>
              </w:rPr>
              <w:t>roby,</w:t>
            </w:r>
          </w:p>
          <w:p w:rsidR="00E75B4D" w:rsidRPr="003D16E8" w:rsidP="00FF7CE4">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w:t>
            </w:r>
          </w:p>
          <w:p w:rsidR="00E75B4D" w:rsidRPr="003D16E8" w:rsidP="00FF7CE4">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b) vyrá</w:t>
            </w:r>
            <w:r w:rsidRPr="003D16E8">
              <w:rPr>
                <w:rFonts w:ascii="Times New Roman" w:eastAsia="MS Mincho" w:hAnsi="Times New Roman" w:cs="Times New Roman" w:hint="default"/>
                <w:sz w:val="24"/>
                <w:szCs w:val="24"/>
              </w:rPr>
              <w:t>bať</w:t>
            </w:r>
            <w:r w:rsidRPr="003D16E8">
              <w:rPr>
                <w:rFonts w:ascii="Times New Roman" w:eastAsia="MS Mincho" w:hAnsi="Times New Roman" w:cs="Times New Roman" w:hint="default"/>
                <w:sz w:val="24"/>
                <w:szCs w:val="24"/>
              </w:rPr>
              <w:t xml:space="preserve">  lieky v  rozsahu povolenej  vý</w:t>
            </w:r>
            <w:r w:rsidRPr="003D16E8">
              <w:rPr>
                <w:rFonts w:ascii="Times New Roman" w:eastAsia="MS Mincho" w:hAnsi="Times New Roman" w:cs="Times New Roman" w:hint="default"/>
                <w:sz w:val="24"/>
                <w:szCs w:val="24"/>
              </w:rPr>
              <w:t>robnej č</w:t>
            </w:r>
            <w:r w:rsidRPr="003D16E8">
              <w:rPr>
                <w:rFonts w:ascii="Times New Roman" w:eastAsia="MS Mincho" w:hAnsi="Times New Roman" w:cs="Times New Roman" w:hint="default"/>
                <w:sz w:val="24"/>
                <w:szCs w:val="24"/>
              </w:rPr>
              <w:t>innosti, prič</w:t>
            </w:r>
            <w:r w:rsidRPr="003D16E8">
              <w:rPr>
                <w:rFonts w:ascii="Times New Roman" w:eastAsia="MS Mincho" w:hAnsi="Times New Roman" w:cs="Times New Roman" w:hint="default"/>
                <w:sz w:val="24"/>
                <w:szCs w:val="24"/>
              </w:rPr>
              <w:t>om č</w:t>
            </w:r>
            <w:r w:rsidRPr="003D16E8">
              <w:rPr>
                <w:rFonts w:ascii="Times New Roman" w:eastAsia="MS Mincho" w:hAnsi="Times New Roman" w:cs="Times New Roman" w:hint="default"/>
                <w:sz w:val="24"/>
                <w:szCs w:val="24"/>
              </w:rPr>
              <w:t>asť</w:t>
            </w:r>
            <w:r w:rsidRPr="003D16E8">
              <w:rPr>
                <w:rFonts w:ascii="Times New Roman" w:eastAsia="MS Mincho" w:hAnsi="Times New Roman" w:cs="Times New Roman" w:hint="default"/>
                <w:sz w:val="24"/>
                <w:szCs w:val="24"/>
              </w:rPr>
              <w:t xml:space="preserve">  vý</w:t>
            </w:r>
            <w:r w:rsidRPr="003D16E8">
              <w:rPr>
                <w:rFonts w:ascii="Times New Roman" w:eastAsia="MS Mincho" w:hAnsi="Times New Roman" w:cs="Times New Roman" w:hint="default"/>
                <w:sz w:val="24"/>
                <w:szCs w:val="24"/>
              </w:rPr>
              <w:t>robnej  operá</w:t>
            </w:r>
            <w:r w:rsidRPr="003D16E8">
              <w:rPr>
                <w:rFonts w:ascii="Times New Roman" w:eastAsia="MS Mincho" w:hAnsi="Times New Roman" w:cs="Times New Roman" w:hint="default"/>
                <w:sz w:val="24"/>
                <w:szCs w:val="24"/>
              </w:rPr>
              <w:t>cie  môž</w:t>
            </w:r>
            <w:r w:rsidRPr="003D16E8">
              <w:rPr>
                <w:rFonts w:ascii="Times New Roman" w:eastAsia="MS Mincho" w:hAnsi="Times New Roman" w:cs="Times New Roman" w:hint="default"/>
                <w:sz w:val="24"/>
                <w:szCs w:val="24"/>
              </w:rPr>
              <w:t>e   na  zá</w:t>
            </w:r>
            <w:r w:rsidRPr="003D16E8">
              <w:rPr>
                <w:rFonts w:ascii="Times New Roman" w:eastAsia="MS Mincho" w:hAnsi="Times New Roman" w:cs="Times New Roman" w:hint="default"/>
                <w:sz w:val="24"/>
                <w:szCs w:val="24"/>
              </w:rPr>
              <w:t>klade  pí</w:t>
            </w:r>
            <w:r w:rsidRPr="003D16E8">
              <w:rPr>
                <w:rFonts w:ascii="Times New Roman" w:eastAsia="MS Mincho" w:hAnsi="Times New Roman" w:cs="Times New Roman" w:hint="default"/>
                <w:sz w:val="24"/>
                <w:szCs w:val="24"/>
              </w:rPr>
              <w:t>somnej  zmluvy dohodnúť</w:t>
            </w:r>
            <w:r w:rsidRPr="003D16E8">
              <w:rPr>
                <w:rFonts w:ascii="Times New Roman" w:eastAsia="MS Mincho" w:hAnsi="Times New Roman" w:cs="Times New Roman" w:hint="default"/>
                <w:sz w:val="24"/>
                <w:szCs w:val="24"/>
              </w:rPr>
              <w:t xml:space="preserve">  s iný</w:t>
            </w:r>
            <w:r w:rsidRPr="003D16E8">
              <w:rPr>
                <w:rFonts w:ascii="Times New Roman" w:eastAsia="MS Mincho" w:hAnsi="Times New Roman" w:cs="Times New Roman" w:hint="default"/>
                <w:sz w:val="24"/>
                <w:szCs w:val="24"/>
              </w:rPr>
              <w:t>m  vý</w:t>
            </w:r>
            <w:r w:rsidRPr="003D16E8">
              <w:rPr>
                <w:rFonts w:ascii="Times New Roman" w:eastAsia="MS Mincho" w:hAnsi="Times New Roman" w:cs="Times New Roman" w:hint="default"/>
                <w:sz w:val="24"/>
                <w:szCs w:val="24"/>
              </w:rPr>
              <w:t>robcom,  ktorý</w:t>
            </w:r>
            <w:r w:rsidRPr="003D16E8">
              <w:rPr>
                <w:rFonts w:ascii="Times New Roman" w:eastAsia="MS Mincho" w:hAnsi="Times New Roman" w:cs="Times New Roman" w:hint="default"/>
                <w:sz w:val="24"/>
                <w:szCs w:val="24"/>
              </w:rPr>
              <w:t xml:space="preserve">  je drž</w:t>
            </w:r>
            <w:r w:rsidRPr="003D16E8">
              <w:rPr>
                <w:rFonts w:ascii="Times New Roman" w:eastAsia="MS Mincho" w:hAnsi="Times New Roman" w:cs="Times New Roman" w:hint="default"/>
                <w:sz w:val="24"/>
                <w:szCs w:val="24"/>
              </w:rPr>
              <w:t>iteľ</w:t>
            </w:r>
            <w:r w:rsidRPr="003D16E8">
              <w:rPr>
                <w:rFonts w:ascii="Times New Roman" w:eastAsia="MS Mincho" w:hAnsi="Times New Roman" w:cs="Times New Roman" w:hint="default"/>
                <w:sz w:val="24"/>
                <w:szCs w:val="24"/>
              </w:rPr>
              <w:t>om  povolenia na vý</w:t>
            </w:r>
            <w:r w:rsidRPr="003D16E8">
              <w:rPr>
                <w:rFonts w:ascii="Times New Roman" w:eastAsia="MS Mincho" w:hAnsi="Times New Roman" w:cs="Times New Roman" w:hint="default"/>
                <w:sz w:val="24"/>
                <w:szCs w:val="24"/>
              </w:rPr>
              <w:t>robu liekov,</w:t>
            </w:r>
          </w:p>
          <w:p w:rsidR="00E75B4D" w:rsidRPr="003D16E8">
            <w:pPr>
              <w:pStyle w:val="PlainText"/>
              <w:bidi w:val="0"/>
              <w:outlineLvl w:val="0"/>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FA6F30" w:rsidRPr="003D16E8">
            <w:pPr>
              <w:bidi w:val="0"/>
              <w:jc w:val="center"/>
              <w:rPr>
                <w:rFonts w:ascii="Times New Roman" w:hAnsi="Times New Roman"/>
                <w:sz w:val="16"/>
                <w:szCs w:val="16"/>
              </w:rPr>
            </w:pPr>
          </w:p>
          <w:p w:rsidR="00FA6F30" w:rsidRPr="003D16E8">
            <w:pPr>
              <w:bidi w:val="0"/>
              <w:jc w:val="center"/>
              <w:rPr>
                <w:rFonts w:ascii="Times New Roman" w:hAnsi="Times New Roman"/>
                <w:sz w:val="16"/>
                <w:szCs w:val="16"/>
              </w:rPr>
            </w:pPr>
          </w:p>
          <w:p w:rsidR="00FA6F30" w:rsidRPr="003D16E8">
            <w:pPr>
              <w:bidi w:val="0"/>
              <w:jc w:val="center"/>
              <w:rPr>
                <w:rFonts w:ascii="Times New Roman" w:hAnsi="Times New Roman"/>
                <w:sz w:val="16"/>
                <w:szCs w:val="16"/>
              </w:rPr>
            </w:pPr>
          </w:p>
          <w:p w:rsidR="00FA6F30" w:rsidRPr="003D16E8">
            <w:pPr>
              <w:bidi w:val="0"/>
              <w:jc w:val="center"/>
              <w:rPr>
                <w:rFonts w:ascii="Times New Roman" w:hAnsi="Times New Roman"/>
                <w:sz w:val="16"/>
                <w:szCs w:val="16"/>
              </w:rPr>
            </w:pPr>
          </w:p>
          <w:p w:rsidR="00FA6F3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r w:rsidRPr="003D16E8">
              <w:rPr>
                <w:rFonts w:ascii="Times New Roman" w:hAnsi="Times New Roman"/>
                <w:sz w:val="16"/>
                <w:szCs w:val="16"/>
              </w:rPr>
              <w:t>Č: 43</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rsidP="00A50CDB">
            <w:pPr>
              <w:pStyle w:val="BodyText"/>
              <w:bidi w:val="0"/>
              <w:jc w:val="center"/>
              <w:rPr>
                <w:rFonts w:ascii="Times New Roman" w:hAnsi="Times New Roman"/>
              </w:rPr>
            </w:pPr>
            <w:r w:rsidRPr="003D16E8">
              <w:rPr>
                <w:rFonts w:ascii="Times New Roman" w:hAnsi="Times New Roman"/>
              </w:rPr>
              <w:t>Článok  43</w:t>
            </w: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r w:rsidRPr="003D16E8">
              <w:rPr>
                <w:rFonts w:ascii="Times New Roman" w:hAnsi="Times New Roman"/>
              </w:rPr>
              <w:t>Členské štáty prijmú všetky potrebné opatrenia, aby zabezpečili, že proces vydávania povolenia na výrobu nebude trvať dlhšie ako 90 dní odo dňa, kedy kompetentný orgán prijal žiadosť.</w:t>
            </w:r>
          </w:p>
          <w:p w:rsidR="00E75B4D" w:rsidRPr="003D16E8" w:rsidP="00075059">
            <w:pPr>
              <w:pStyle w:val="BodyText"/>
              <w:bidi w:val="0"/>
              <w:jc w:val="left"/>
              <w:rPr>
                <w:rFonts w:ascii="Times New Roman" w:hAnsi="Times New Roman"/>
              </w:rPr>
            </w:pPr>
          </w:p>
          <w:p w:rsidR="00E75B4D"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 146</w:t>
            </w:r>
          </w:p>
          <w:p w:rsidR="00C35C19" w:rsidRPr="003D16E8">
            <w:pPr>
              <w:bidi w:val="0"/>
              <w:jc w:val="center"/>
              <w:rPr>
                <w:rFonts w:ascii="Times New Roman" w:hAnsi="Times New Roman"/>
                <w:sz w:val="16"/>
                <w:szCs w:val="16"/>
              </w:rPr>
            </w:pPr>
            <w:r w:rsidRPr="003D16E8">
              <w:rPr>
                <w:rFonts w:ascii="Times New Roman" w:hAnsi="Times New Roman"/>
                <w:sz w:val="16"/>
                <w:szCs w:val="16"/>
              </w:rPr>
              <w:t>O: 1</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910974">
              <w:rPr>
                <w:rFonts w:ascii="Times New Roman" w:hAnsi="Times New Roman"/>
                <w:sz w:val="16"/>
                <w:szCs w:val="16"/>
              </w:rPr>
              <w:t>7</w:t>
            </w:r>
          </w:p>
          <w:p w:rsidR="00E75B4D" w:rsidRPr="003D16E8">
            <w:pPr>
              <w:bidi w:val="0"/>
              <w:jc w:val="center"/>
              <w:rPr>
                <w:rFonts w:ascii="Times New Roman" w:hAnsi="Times New Roman"/>
                <w:sz w:val="16"/>
                <w:szCs w:val="16"/>
              </w:rPr>
            </w:pPr>
            <w:r w:rsidRPr="003D16E8">
              <w:rPr>
                <w:rFonts w:ascii="Times New Roman" w:hAnsi="Times New Roman"/>
                <w:sz w:val="16"/>
                <w:szCs w:val="16"/>
              </w:rPr>
              <w:t>O: 2</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rsidP="00C35C19">
            <w:pPr>
              <w:bidi w:val="0"/>
              <w:jc w:val="center"/>
              <w:rPr>
                <w:rFonts w:ascii="Times New Roman" w:hAnsi="Times New Roman"/>
                <w:b/>
              </w:rPr>
            </w:pPr>
            <w:r w:rsidRPr="003D16E8">
              <w:rPr>
                <w:rFonts w:ascii="Times New Roman" w:hAnsi="Times New Roman"/>
                <w:b/>
              </w:rPr>
              <w:t xml:space="preserve">§ 146 </w:t>
            </w:r>
          </w:p>
          <w:p w:rsidR="00C35C19" w:rsidRPr="003D16E8" w:rsidP="00C35C19">
            <w:pPr>
              <w:bidi w:val="0"/>
              <w:jc w:val="center"/>
              <w:rPr>
                <w:rFonts w:ascii="Times New Roman" w:hAnsi="Times New Roman"/>
                <w:b/>
              </w:rPr>
            </w:pPr>
            <w:r w:rsidRPr="003D16E8">
              <w:rPr>
                <w:rFonts w:ascii="Times New Roman" w:hAnsi="Times New Roman"/>
                <w:b/>
              </w:rPr>
              <w:t>Spoločné ustanovenia</w:t>
            </w:r>
          </w:p>
          <w:p w:rsidR="00C35C19" w:rsidRPr="003D16E8" w:rsidP="00C35C19">
            <w:pPr>
              <w:bidi w:val="0"/>
              <w:jc w:val="center"/>
              <w:rPr>
                <w:rFonts w:ascii="Times New Roman" w:hAnsi="Times New Roman"/>
                <w:b/>
              </w:rPr>
            </w:pPr>
          </w:p>
          <w:p w:rsidR="00C35C19" w:rsidRPr="003D16E8" w:rsidP="00C35C19">
            <w:pPr>
              <w:bidi w:val="0"/>
              <w:rPr>
                <w:rFonts w:ascii="Times New Roman" w:hAnsi="Times New Roman"/>
              </w:rPr>
            </w:pPr>
            <w:r w:rsidRPr="003D16E8">
              <w:rPr>
                <w:rFonts w:ascii="Times New Roman" w:hAnsi="Times New Roman"/>
              </w:rPr>
              <w:t>(1) Na konanie vo veciach upravených týmto zákonom sa vzťahujú všeobecné predpisy o správnom konaní,</w:t>
            </w:r>
            <w:r>
              <w:rPr>
                <w:rStyle w:val="FootnoteReference"/>
                <w:rFonts w:ascii="Times New Roman" w:hAnsi="Times New Roman"/>
                <w:rtl w:val="0"/>
              </w:rPr>
              <w:footnoteReference w:id="16"/>
            </w:r>
            <w:r w:rsidRPr="003D16E8">
              <w:rPr>
                <w:rFonts w:ascii="Times New Roman" w:hAnsi="Times New Roman"/>
              </w:rPr>
              <w:t>) ak tento zákon neustanovuje inak.</w:t>
            </w:r>
          </w:p>
          <w:p w:rsidR="00C35C19" w:rsidRPr="003D16E8" w:rsidP="00910974">
            <w:pPr>
              <w:bidi w:val="0"/>
              <w:rPr>
                <w:rFonts w:ascii="Times New Roman" w:hAnsi="Times New Roman"/>
              </w:rPr>
            </w:pPr>
          </w:p>
          <w:p w:rsidR="00910974" w:rsidRPr="003D16E8" w:rsidP="00910974">
            <w:pPr>
              <w:bidi w:val="0"/>
              <w:rPr>
                <w:rFonts w:ascii="Times New Roman" w:hAnsi="Times New Roman"/>
              </w:rPr>
            </w:pPr>
            <w:r w:rsidRPr="003D16E8">
              <w:rPr>
                <w:rFonts w:ascii="Times New Roman" w:hAnsi="Times New Roman"/>
              </w:rPr>
              <w:t>(2) Orgán, ktorý rozhoduje o vydaní povolenia na výrobu liekov a o vydaní povolenia na veľkodistribúciu liekov, rozhodne o vydaní povolenia do 90 dní od prijatia žiadosti; ak žiadosť neobsahuje náležitosti uvedené v § 6 ods. 4 písomne vyzve na doplnenie žiadosti v lehote do 30 dní. Lehota na vydanie povolenia až do doplnenia žiadosti neplynie. Ak žiadateľ žiadosť v určenej lehote nedoplní,  konanie sa zastaví.</w:t>
            </w:r>
          </w:p>
          <w:p w:rsidR="00E75B4D" w:rsidRPr="003D16E8" w:rsidP="00FD26BB">
            <w:pPr>
              <w:pStyle w:val="Styl1"/>
              <w:tabs>
                <w:tab w:val="clear" w:pos="567"/>
                <w:tab w:val="clear" w:pos="709"/>
              </w:tabs>
              <w:bidi w:val="0"/>
              <w:jc w:val="left"/>
              <w:rPr>
                <w:rFonts w:ascii="Times New Roman" w:hAnsi="Times New Roman"/>
              </w:rPr>
            </w:pPr>
            <w:r w:rsidRPr="003D16E8" w:rsidR="00910974">
              <w:rPr>
                <w:rFonts w:ascii="Times New Roman" w:hAnsi="Times New Roman"/>
              </w:rPr>
              <w:t xml:space="preserve"> </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jc w:val="center"/>
              <w:rPr>
                <w:rFonts w:ascii="Times New Roman" w:hAnsi="Times New Roman"/>
                <w:sz w:val="16"/>
                <w:szCs w:val="16"/>
              </w:rPr>
            </w:pPr>
          </w:p>
          <w:p w:rsidR="00E75B4D" w:rsidRPr="003D16E8">
            <w:pPr>
              <w:bidi w:val="0"/>
              <w:jc w:val="center"/>
              <w:rPr>
                <w:rFonts w:ascii="Times New Roman" w:hAnsi="Times New Roman"/>
                <w:sz w:val="16"/>
                <w:szCs w:val="16"/>
              </w:rPr>
            </w:pPr>
            <w:r w:rsidRPr="003D16E8">
              <w:rPr>
                <w:rFonts w:ascii="Times New Roman" w:hAnsi="Times New Roman"/>
                <w:sz w:val="16"/>
                <w:szCs w:val="16"/>
              </w:rPr>
              <w:t>Ú</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E75B4D"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jc w:val="center"/>
              <w:rPr>
                <w:rFonts w:ascii="Times New Roman" w:hAnsi="Times New Roman"/>
                <w:sz w:val="16"/>
                <w:szCs w:val="16"/>
              </w:rPr>
            </w:pPr>
            <w:r w:rsidRPr="003D16E8">
              <w:rPr>
                <w:rFonts w:ascii="Times New Roman" w:hAnsi="Times New Roman"/>
                <w:sz w:val="16"/>
                <w:szCs w:val="16"/>
              </w:rPr>
              <w:t>Č: 44</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rsidP="00A50CDB">
            <w:pPr>
              <w:pStyle w:val="BodyText"/>
              <w:bidi w:val="0"/>
              <w:jc w:val="center"/>
              <w:rPr>
                <w:rFonts w:ascii="Times New Roman" w:hAnsi="Times New Roman"/>
              </w:rPr>
            </w:pPr>
            <w:r w:rsidRPr="003D16E8">
              <w:rPr>
                <w:rFonts w:ascii="Times New Roman" w:hAnsi="Times New Roman"/>
              </w:rPr>
              <w:t>Článok  44</w:t>
            </w: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r w:rsidRPr="003D16E8">
              <w:rPr>
                <w:rFonts w:ascii="Times New Roman" w:hAnsi="Times New Roman"/>
              </w:rPr>
              <w:t>Ak držiteľ povolenia na výrobu požiada o zmenu ktoréhokoľvek údaja uvedeného v bodoch (a) a (b) prvého odseku článku 41, lehota na vybavenie tejto žiadosti nesmie byť dlhšia ako 30 dní. Vo výnimočných prípadoch sa lehota môže predĺžiť na 90 dní.</w:t>
            </w:r>
          </w:p>
          <w:p w:rsidR="00C35C19"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r w:rsidRPr="003D16E8">
              <w:rPr>
                <w:rFonts w:ascii="Times New Roman" w:hAnsi="Times New Roman"/>
                <w:sz w:val="16"/>
                <w:szCs w:val="16"/>
              </w:rPr>
              <w:t>§ 146</w:t>
            </w:r>
          </w:p>
          <w:p w:rsidR="00C35C19" w:rsidRPr="003D16E8" w:rsidP="00155FA3">
            <w:pPr>
              <w:bidi w:val="0"/>
              <w:jc w:val="center"/>
              <w:rPr>
                <w:rFonts w:ascii="Times New Roman" w:hAnsi="Times New Roman"/>
                <w:sz w:val="16"/>
                <w:szCs w:val="16"/>
              </w:rPr>
            </w:pPr>
            <w:r w:rsidRPr="003D16E8">
              <w:rPr>
                <w:rFonts w:ascii="Times New Roman" w:hAnsi="Times New Roman"/>
                <w:sz w:val="16"/>
                <w:szCs w:val="16"/>
              </w:rPr>
              <w:t>O: 1</w:t>
            </w: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r w:rsidRPr="003D16E8">
              <w:rPr>
                <w:rFonts w:ascii="Times New Roman" w:hAnsi="Times New Roman"/>
                <w:sz w:val="16"/>
                <w:szCs w:val="16"/>
              </w:rPr>
              <w:t>§ 7</w:t>
            </w:r>
          </w:p>
          <w:p w:rsidR="00C35C19" w:rsidRPr="003D16E8" w:rsidP="00155FA3">
            <w:pPr>
              <w:bidi w:val="0"/>
              <w:jc w:val="center"/>
              <w:rPr>
                <w:rFonts w:ascii="Times New Roman" w:hAnsi="Times New Roman"/>
                <w:sz w:val="16"/>
                <w:szCs w:val="16"/>
              </w:rPr>
            </w:pPr>
            <w:r w:rsidRPr="003D16E8">
              <w:rPr>
                <w:rFonts w:ascii="Times New Roman" w:hAnsi="Times New Roman"/>
                <w:sz w:val="16"/>
                <w:szCs w:val="16"/>
              </w:rPr>
              <w:t>O: 2</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rsidP="00155FA3">
            <w:pPr>
              <w:bidi w:val="0"/>
              <w:jc w:val="center"/>
              <w:rPr>
                <w:rFonts w:ascii="Times New Roman" w:hAnsi="Times New Roman"/>
                <w:b/>
              </w:rPr>
            </w:pPr>
            <w:r w:rsidRPr="003D16E8">
              <w:rPr>
                <w:rFonts w:ascii="Times New Roman" w:hAnsi="Times New Roman"/>
                <w:b/>
              </w:rPr>
              <w:t xml:space="preserve">§ 146 </w:t>
            </w:r>
          </w:p>
          <w:p w:rsidR="00C35C19" w:rsidRPr="003D16E8" w:rsidP="00155FA3">
            <w:pPr>
              <w:bidi w:val="0"/>
              <w:jc w:val="center"/>
              <w:rPr>
                <w:rFonts w:ascii="Times New Roman" w:hAnsi="Times New Roman"/>
                <w:b/>
              </w:rPr>
            </w:pPr>
            <w:r w:rsidRPr="003D16E8">
              <w:rPr>
                <w:rFonts w:ascii="Times New Roman" w:hAnsi="Times New Roman"/>
                <w:b/>
              </w:rPr>
              <w:t>Spoločné ustanovenia</w:t>
            </w:r>
          </w:p>
          <w:p w:rsidR="00C35C19" w:rsidRPr="003D16E8" w:rsidP="00155FA3">
            <w:pPr>
              <w:bidi w:val="0"/>
              <w:jc w:val="center"/>
              <w:rPr>
                <w:rFonts w:ascii="Times New Roman" w:hAnsi="Times New Roman"/>
                <w:b/>
              </w:rPr>
            </w:pPr>
          </w:p>
          <w:p w:rsidR="00C35C19" w:rsidRPr="003D16E8" w:rsidP="00155FA3">
            <w:pPr>
              <w:bidi w:val="0"/>
              <w:rPr>
                <w:rFonts w:ascii="Times New Roman" w:hAnsi="Times New Roman"/>
              </w:rPr>
            </w:pPr>
            <w:r w:rsidRPr="003D16E8">
              <w:rPr>
                <w:rFonts w:ascii="Times New Roman" w:hAnsi="Times New Roman"/>
              </w:rPr>
              <w:t>(1) Na konanie vo veciach upravených týmto zákonom sa vzťahujú všeobecné predpisy o správnom konaní,</w:t>
            </w:r>
            <w:r>
              <w:rPr>
                <w:rStyle w:val="FootnoteReference"/>
                <w:rFonts w:ascii="Times New Roman" w:hAnsi="Times New Roman"/>
                <w:rtl w:val="0"/>
              </w:rPr>
              <w:footnoteReference w:id="17"/>
            </w:r>
            <w:r w:rsidRPr="003D16E8">
              <w:rPr>
                <w:rFonts w:ascii="Times New Roman" w:hAnsi="Times New Roman"/>
              </w:rPr>
              <w:t>) ak tento zákon neustanovuje inak.</w:t>
            </w:r>
          </w:p>
          <w:p w:rsidR="00C35C19" w:rsidRPr="003D16E8" w:rsidP="00155FA3">
            <w:pPr>
              <w:bidi w:val="0"/>
              <w:rPr>
                <w:rFonts w:ascii="Times New Roman" w:hAnsi="Times New Roman"/>
              </w:rPr>
            </w:pPr>
          </w:p>
          <w:p w:rsidR="00C35C19" w:rsidRPr="003D16E8" w:rsidP="00155FA3">
            <w:pPr>
              <w:bidi w:val="0"/>
              <w:rPr>
                <w:rFonts w:ascii="Times New Roman" w:hAnsi="Times New Roman"/>
              </w:rPr>
            </w:pPr>
            <w:r w:rsidRPr="003D16E8">
              <w:rPr>
                <w:rFonts w:ascii="Times New Roman" w:hAnsi="Times New Roman"/>
              </w:rPr>
              <w:t>(2) Orgán, ktorý rozhoduje o vydaní povolenia na výrobu liekov a o vydaní povolenia na veľkodistribúciu liekov, rozhodne o vydaní povolenia do 90 dní od prijatia žiadosti; ak žiadosť neobsahuje náležitosti uvedené v § 6 ods. 4 písomne vyzve na doplnenie žiadosti v lehote do 30 dní. Lehota na vydanie povolenia až do doplnenia žiadosti neplynie. Ak žiadateľ žiadosť v určenej lehote nedoplní,  konanie sa zastaví.</w:t>
            </w:r>
          </w:p>
          <w:p w:rsidR="00C35C19" w:rsidRPr="003D16E8" w:rsidP="00155FA3">
            <w:pPr>
              <w:pStyle w:val="Styl1"/>
              <w:tabs>
                <w:tab w:val="clear" w:pos="567"/>
                <w:tab w:val="clear" w:pos="709"/>
              </w:tabs>
              <w:bidi w:val="0"/>
              <w:jc w:val="left"/>
              <w:rPr>
                <w:rFonts w:ascii="Times New Roman" w:hAnsi="Times New Roman"/>
              </w:rPr>
            </w:pPr>
            <w:r w:rsidRPr="003D16E8">
              <w:rPr>
                <w:rFonts w:ascii="Times New Roman" w:hAnsi="Times New Roman"/>
              </w:rPr>
              <w:t xml:space="preserve"> </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r w:rsidRPr="003D16E8">
              <w:rPr>
                <w:rFonts w:ascii="Times New Roman" w:hAnsi="Times New Roman"/>
                <w:sz w:val="16"/>
                <w:szCs w:val="16"/>
              </w:rPr>
              <w:t>Ú</w:t>
            </w: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r w:rsidRPr="003D16E8">
              <w:rPr>
                <w:rFonts w:ascii="Times New Roman" w:hAnsi="Times New Roman"/>
                <w:sz w:val="16"/>
                <w:szCs w:val="16"/>
              </w:rPr>
              <w:t>§ 146</w:t>
            </w:r>
          </w:p>
          <w:p w:rsidR="00C35C19" w:rsidRPr="003D16E8" w:rsidP="00155FA3">
            <w:pPr>
              <w:bidi w:val="0"/>
              <w:jc w:val="center"/>
              <w:rPr>
                <w:rFonts w:ascii="Times New Roman" w:hAnsi="Times New Roman"/>
                <w:sz w:val="16"/>
                <w:szCs w:val="16"/>
              </w:rPr>
            </w:pPr>
            <w:r w:rsidRPr="003D16E8">
              <w:rPr>
                <w:rFonts w:ascii="Times New Roman" w:hAnsi="Times New Roman"/>
                <w:sz w:val="16"/>
                <w:szCs w:val="16"/>
              </w:rPr>
              <w:t>O: 1</w:t>
            </w: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r w:rsidRPr="003D16E8">
              <w:rPr>
                <w:rFonts w:ascii="Times New Roman" w:hAnsi="Times New Roman"/>
                <w:sz w:val="16"/>
                <w:szCs w:val="16"/>
              </w:rPr>
              <w:t>§ 7</w:t>
            </w:r>
          </w:p>
          <w:p w:rsidR="00C35C19" w:rsidRPr="003D16E8" w:rsidP="00155FA3">
            <w:pPr>
              <w:bidi w:val="0"/>
              <w:jc w:val="center"/>
              <w:rPr>
                <w:rFonts w:ascii="Times New Roman" w:hAnsi="Times New Roman"/>
                <w:sz w:val="16"/>
                <w:szCs w:val="16"/>
              </w:rPr>
            </w:pPr>
            <w:r w:rsidRPr="003D16E8">
              <w:rPr>
                <w:rFonts w:ascii="Times New Roman" w:hAnsi="Times New Roman"/>
                <w:sz w:val="16"/>
                <w:szCs w:val="16"/>
              </w:rPr>
              <w:t>O: 2</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jc w:val="center"/>
              <w:rPr>
                <w:rFonts w:ascii="Times New Roman" w:hAnsi="Times New Roman"/>
                <w:sz w:val="16"/>
                <w:szCs w:val="16"/>
              </w:rPr>
            </w:pPr>
            <w:r w:rsidRPr="003D16E8">
              <w:rPr>
                <w:rFonts w:ascii="Times New Roman" w:hAnsi="Times New Roman"/>
                <w:sz w:val="16"/>
                <w:szCs w:val="16"/>
              </w:rPr>
              <w:t>Č: 45</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rsidP="009B30D7">
            <w:pPr>
              <w:pStyle w:val="BodyText"/>
              <w:bidi w:val="0"/>
              <w:jc w:val="center"/>
              <w:rPr>
                <w:rFonts w:ascii="Times New Roman" w:hAnsi="Times New Roman"/>
              </w:rPr>
            </w:pPr>
            <w:r w:rsidRPr="003D16E8">
              <w:rPr>
                <w:rFonts w:ascii="Times New Roman" w:hAnsi="Times New Roman"/>
              </w:rPr>
              <w:t>Článok  45</w:t>
            </w: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r w:rsidRPr="003D16E8">
              <w:rPr>
                <w:rFonts w:ascii="Times New Roman" w:hAnsi="Times New Roman"/>
              </w:rPr>
              <w:t>Kompetentný orgán členského štátu môže požadovať od žiadateľa ďalšie informácie týkajúce sa údajov, ktoré poskytol podľa článku 41 a kvalifikovanej osoby podľa článku 48; keď si kompetentný orgán uplatní toto právo, aplikácia časového limitu uvedeného v článkoch 43 a 44 sa pozastaví, kým nebudú poskytnuté požadované údaje.</w:t>
            </w: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r w:rsidRPr="003D16E8">
              <w:rPr>
                <w:rFonts w:ascii="Times New Roman" w:hAnsi="Times New Roman"/>
                <w:sz w:val="16"/>
                <w:szCs w:val="16"/>
              </w:rPr>
              <w:t>§ 146</w:t>
            </w:r>
          </w:p>
          <w:p w:rsidR="00C35C19" w:rsidRPr="003D16E8" w:rsidP="00155FA3">
            <w:pPr>
              <w:bidi w:val="0"/>
              <w:jc w:val="center"/>
              <w:rPr>
                <w:rFonts w:ascii="Times New Roman" w:hAnsi="Times New Roman"/>
                <w:sz w:val="16"/>
                <w:szCs w:val="16"/>
              </w:rPr>
            </w:pPr>
            <w:r w:rsidRPr="003D16E8">
              <w:rPr>
                <w:rFonts w:ascii="Times New Roman" w:hAnsi="Times New Roman"/>
                <w:sz w:val="16"/>
                <w:szCs w:val="16"/>
              </w:rPr>
              <w:t>O: 1</w:t>
            </w: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r w:rsidRPr="003D16E8">
              <w:rPr>
                <w:rFonts w:ascii="Times New Roman" w:hAnsi="Times New Roman"/>
                <w:sz w:val="16"/>
                <w:szCs w:val="16"/>
              </w:rPr>
              <w:t>§ 7</w:t>
            </w:r>
          </w:p>
          <w:p w:rsidR="00C35C19" w:rsidRPr="003D16E8" w:rsidP="00155FA3">
            <w:pPr>
              <w:bidi w:val="0"/>
              <w:jc w:val="center"/>
              <w:rPr>
                <w:rFonts w:ascii="Times New Roman" w:hAnsi="Times New Roman"/>
                <w:sz w:val="16"/>
                <w:szCs w:val="16"/>
              </w:rPr>
            </w:pPr>
            <w:r w:rsidRPr="003D16E8">
              <w:rPr>
                <w:rFonts w:ascii="Times New Roman" w:hAnsi="Times New Roman"/>
                <w:sz w:val="16"/>
                <w:szCs w:val="16"/>
              </w:rPr>
              <w:t>O: 2</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rsidP="00155FA3">
            <w:pPr>
              <w:bidi w:val="0"/>
              <w:jc w:val="center"/>
              <w:rPr>
                <w:rFonts w:ascii="Times New Roman" w:hAnsi="Times New Roman"/>
                <w:b/>
              </w:rPr>
            </w:pPr>
            <w:r w:rsidRPr="003D16E8">
              <w:rPr>
                <w:rFonts w:ascii="Times New Roman" w:hAnsi="Times New Roman"/>
                <w:b/>
              </w:rPr>
              <w:t xml:space="preserve">§ 146 </w:t>
            </w:r>
          </w:p>
          <w:p w:rsidR="00C35C19" w:rsidRPr="003D16E8" w:rsidP="00155FA3">
            <w:pPr>
              <w:bidi w:val="0"/>
              <w:jc w:val="center"/>
              <w:rPr>
                <w:rFonts w:ascii="Times New Roman" w:hAnsi="Times New Roman"/>
                <w:b/>
              </w:rPr>
            </w:pPr>
            <w:r w:rsidRPr="003D16E8">
              <w:rPr>
                <w:rFonts w:ascii="Times New Roman" w:hAnsi="Times New Roman"/>
                <w:b/>
              </w:rPr>
              <w:t>Spoločné ustanovenia</w:t>
            </w:r>
          </w:p>
          <w:p w:rsidR="00C35C19" w:rsidRPr="003D16E8" w:rsidP="00155FA3">
            <w:pPr>
              <w:bidi w:val="0"/>
              <w:jc w:val="center"/>
              <w:rPr>
                <w:rFonts w:ascii="Times New Roman" w:hAnsi="Times New Roman"/>
                <w:b/>
              </w:rPr>
            </w:pPr>
          </w:p>
          <w:p w:rsidR="00C35C19" w:rsidRPr="003D16E8" w:rsidP="00155FA3">
            <w:pPr>
              <w:bidi w:val="0"/>
              <w:rPr>
                <w:rFonts w:ascii="Times New Roman" w:hAnsi="Times New Roman"/>
              </w:rPr>
            </w:pPr>
            <w:r w:rsidRPr="003D16E8">
              <w:rPr>
                <w:rFonts w:ascii="Times New Roman" w:hAnsi="Times New Roman"/>
              </w:rPr>
              <w:t>(1) Na konanie vo veciach upravených týmto zákonom sa vzťahujú všeobecné predpisy o správnom konaní,</w:t>
            </w:r>
            <w:r>
              <w:rPr>
                <w:rStyle w:val="FootnoteReference"/>
                <w:rFonts w:ascii="Times New Roman" w:hAnsi="Times New Roman"/>
                <w:rtl w:val="0"/>
              </w:rPr>
              <w:footnoteReference w:id="18"/>
            </w:r>
            <w:r w:rsidRPr="003D16E8">
              <w:rPr>
                <w:rFonts w:ascii="Times New Roman" w:hAnsi="Times New Roman"/>
              </w:rPr>
              <w:t>) ak tento zákon neustanovuje inak.</w:t>
            </w:r>
          </w:p>
          <w:p w:rsidR="00C35C19" w:rsidRPr="003D16E8" w:rsidP="00155FA3">
            <w:pPr>
              <w:bidi w:val="0"/>
              <w:rPr>
                <w:rFonts w:ascii="Times New Roman" w:hAnsi="Times New Roman"/>
              </w:rPr>
            </w:pPr>
          </w:p>
          <w:p w:rsidR="00C35C19" w:rsidRPr="003D16E8" w:rsidP="00155FA3">
            <w:pPr>
              <w:bidi w:val="0"/>
              <w:rPr>
                <w:rFonts w:ascii="Times New Roman" w:hAnsi="Times New Roman"/>
              </w:rPr>
            </w:pPr>
            <w:r w:rsidRPr="003D16E8">
              <w:rPr>
                <w:rFonts w:ascii="Times New Roman" w:hAnsi="Times New Roman"/>
              </w:rPr>
              <w:t>(2) Orgán, ktorý rozhoduje o vydaní povolenia na výrobu liekov a o vydaní povolenia na veľkodistribúciu liekov, rozhodne o vydaní povolenia do 90 dní od prijatia žiadosti; ak žiadosť neobsahuje náležitosti uvedené v § 6 ods. 4 písomne vyzve na doplnenie žiadosti v lehote do 30 dní. Lehota na vydanie povolenia až do doplnenia žiadosti neplynie. Ak žiadateľ žiadosť v určenej lehote nedoplní,  konanie sa zastaví.</w:t>
            </w:r>
          </w:p>
          <w:p w:rsidR="00C35C19" w:rsidRPr="003D16E8" w:rsidP="00155FA3">
            <w:pPr>
              <w:pStyle w:val="Styl1"/>
              <w:tabs>
                <w:tab w:val="clear" w:pos="567"/>
                <w:tab w:val="clear" w:pos="709"/>
              </w:tabs>
              <w:bidi w:val="0"/>
              <w:jc w:val="left"/>
              <w:rPr>
                <w:rFonts w:ascii="Times New Roman" w:hAnsi="Times New Roman"/>
              </w:rPr>
            </w:pPr>
            <w:r w:rsidRPr="003D16E8">
              <w:rPr>
                <w:rFonts w:ascii="Times New Roman" w:hAnsi="Times New Roman"/>
              </w:rPr>
              <w:t xml:space="preserve"> </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r w:rsidRPr="003D16E8">
              <w:rPr>
                <w:rFonts w:ascii="Times New Roman" w:hAnsi="Times New Roman"/>
                <w:sz w:val="16"/>
                <w:szCs w:val="16"/>
              </w:rPr>
              <w:t>Ú</w:t>
            </w: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jc w:val="center"/>
              <w:rPr>
                <w:rFonts w:ascii="Times New Roman" w:hAnsi="Times New Roman"/>
                <w:sz w:val="16"/>
                <w:szCs w:val="16"/>
              </w:rPr>
            </w:pPr>
            <w:r w:rsidRPr="003D16E8">
              <w:rPr>
                <w:rFonts w:ascii="Times New Roman" w:hAnsi="Times New Roman"/>
                <w:sz w:val="16"/>
                <w:szCs w:val="16"/>
              </w:rPr>
              <w:t>Č: 46</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O: 1</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P: a</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P: b</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P: c</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P: d</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P: e</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P: f</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rsidP="009B30D7">
            <w:pPr>
              <w:pStyle w:val="BodyText"/>
              <w:bidi w:val="0"/>
              <w:jc w:val="center"/>
              <w:rPr>
                <w:rFonts w:ascii="Times New Roman" w:hAnsi="Times New Roman"/>
              </w:rPr>
            </w:pPr>
            <w:r w:rsidRPr="003D16E8">
              <w:rPr>
                <w:rFonts w:ascii="Times New Roman" w:hAnsi="Times New Roman"/>
              </w:rPr>
              <w:t>Článok  46</w:t>
            </w: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r w:rsidRPr="003D16E8">
              <w:rPr>
                <w:rFonts w:ascii="Times New Roman" w:hAnsi="Times New Roman"/>
              </w:rPr>
              <w:t>Držiteľ povolenia na výrobu je prinajmenšom povinný:</w:t>
            </w:r>
          </w:p>
          <w:p w:rsidR="00C35C19" w:rsidRPr="003D16E8" w:rsidP="00075059">
            <w:pPr>
              <w:pStyle w:val="BodyText"/>
              <w:bidi w:val="0"/>
              <w:jc w:val="left"/>
              <w:rPr>
                <w:rFonts w:ascii="Times New Roman" w:hAnsi="Times New Roman"/>
              </w:rPr>
            </w:pPr>
          </w:p>
          <w:p w:rsidR="00C35C19" w:rsidRPr="003D16E8" w:rsidP="00075059">
            <w:pPr>
              <w:pStyle w:val="BodyText"/>
              <w:numPr>
                <w:numId w:val="5"/>
              </w:numPr>
              <w:bidi w:val="0"/>
              <w:jc w:val="left"/>
              <w:rPr>
                <w:rFonts w:ascii="Times New Roman" w:hAnsi="Times New Roman"/>
              </w:rPr>
            </w:pPr>
            <w:r w:rsidRPr="003D16E8">
              <w:rPr>
                <w:rFonts w:ascii="Times New Roman" w:hAnsi="Times New Roman"/>
              </w:rPr>
              <w:t>mať k dispozícii služby zamestnancov, ktorí spĺňajú zákonné požiadavky platné v dotknutom členskom štáte, pokiaľ ide o výrobu aj kontrolu;</w:t>
            </w:r>
          </w:p>
          <w:p w:rsidR="00C35C19" w:rsidRPr="003D16E8" w:rsidP="00075059">
            <w:pPr>
              <w:pStyle w:val="BodyText"/>
              <w:bidi w:val="0"/>
              <w:jc w:val="left"/>
              <w:rPr>
                <w:rFonts w:ascii="Times New Roman" w:hAnsi="Times New Roman"/>
              </w:rPr>
            </w:pPr>
          </w:p>
          <w:p w:rsidR="00C35C19" w:rsidRPr="003D16E8" w:rsidP="00075059">
            <w:pPr>
              <w:pStyle w:val="BodyText"/>
              <w:numPr>
                <w:numId w:val="5"/>
              </w:numPr>
              <w:bidi w:val="0"/>
              <w:jc w:val="left"/>
              <w:rPr>
                <w:rFonts w:ascii="Times New Roman" w:hAnsi="Times New Roman"/>
              </w:rPr>
            </w:pPr>
            <w:r w:rsidRPr="003D16E8">
              <w:rPr>
                <w:rFonts w:ascii="Times New Roman" w:hAnsi="Times New Roman"/>
              </w:rPr>
              <w:t>nakladať s povolenými liekmi iba v súlade s legislatívou dotknutého členského štátu;</w:t>
            </w:r>
          </w:p>
          <w:p w:rsidR="00C35C19" w:rsidRPr="003D16E8" w:rsidP="00075059">
            <w:pPr>
              <w:pStyle w:val="BodyText"/>
              <w:bidi w:val="0"/>
              <w:jc w:val="left"/>
              <w:rPr>
                <w:rFonts w:ascii="Times New Roman" w:hAnsi="Times New Roman"/>
              </w:rPr>
            </w:pPr>
          </w:p>
          <w:p w:rsidR="00C35C19" w:rsidRPr="003D16E8" w:rsidP="00075059">
            <w:pPr>
              <w:pStyle w:val="BodyText"/>
              <w:numPr>
                <w:numId w:val="5"/>
              </w:numPr>
              <w:bidi w:val="0"/>
              <w:jc w:val="left"/>
              <w:rPr>
                <w:rFonts w:ascii="Times New Roman" w:hAnsi="Times New Roman"/>
              </w:rPr>
            </w:pPr>
            <w:r w:rsidRPr="003D16E8">
              <w:rPr>
                <w:rFonts w:ascii="Times New Roman" w:hAnsi="Times New Roman"/>
              </w:rPr>
              <w:t>vopred oznámiť kompetentnému orgánu akúkoľvek zamýšľanú zmenu ktoréhokoľvek z údajov poskytnutých podľa článku 41; kompetentný orgán bude v každom prípade okamžite informovaný o neočakávanej výmene kvalifikovanej osoby uvedenej v článku 48;</w:t>
            </w:r>
          </w:p>
          <w:p w:rsidR="00C35C19" w:rsidRPr="003D16E8" w:rsidP="00075059">
            <w:pPr>
              <w:pStyle w:val="BodyText"/>
              <w:bidi w:val="0"/>
              <w:jc w:val="left"/>
              <w:rPr>
                <w:rFonts w:ascii="Times New Roman" w:hAnsi="Times New Roman"/>
              </w:rPr>
            </w:pPr>
          </w:p>
          <w:p w:rsidR="00C35C19" w:rsidRPr="003D16E8" w:rsidP="00075059">
            <w:pPr>
              <w:pStyle w:val="BodyText"/>
              <w:numPr>
                <w:numId w:val="5"/>
              </w:numPr>
              <w:bidi w:val="0"/>
              <w:jc w:val="left"/>
              <w:rPr>
                <w:rFonts w:ascii="Times New Roman" w:hAnsi="Times New Roman"/>
              </w:rPr>
            </w:pPr>
            <w:r w:rsidRPr="003D16E8">
              <w:rPr>
                <w:rFonts w:ascii="Times New Roman" w:hAnsi="Times New Roman"/>
              </w:rPr>
              <w:t>kedykoľvek umožniť agentom kompetentného orgánu dotknutého členského štátu prístup do jeho priestorov;</w:t>
            </w:r>
          </w:p>
          <w:p w:rsidR="00C35C19" w:rsidRPr="003D16E8" w:rsidP="00075059">
            <w:pPr>
              <w:pStyle w:val="BodyText"/>
              <w:bidi w:val="0"/>
              <w:jc w:val="left"/>
              <w:rPr>
                <w:rFonts w:ascii="Times New Roman" w:hAnsi="Times New Roman"/>
              </w:rPr>
            </w:pPr>
          </w:p>
          <w:p w:rsidR="00C35C19" w:rsidRPr="003D16E8" w:rsidP="00075059">
            <w:pPr>
              <w:pStyle w:val="BodyText"/>
              <w:numPr>
                <w:numId w:val="5"/>
              </w:numPr>
              <w:bidi w:val="0"/>
              <w:jc w:val="left"/>
              <w:rPr>
                <w:rFonts w:ascii="Times New Roman" w:hAnsi="Times New Roman"/>
              </w:rPr>
            </w:pPr>
            <w:r w:rsidRPr="003D16E8">
              <w:rPr>
                <w:rFonts w:ascii="Times New Roman" w:hAnsi="Times New Roman"/>
              </w:rPr>
              <w:t>umožniť kvalifikovanej osobe uvedenej v článku 48 vykonávať si povinnosti, napríklad tým, že jej dá k dispozícii všetky potrebné zariadenia a vybavenie;</w:t>
            </w: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p w:rsidR="00C35C19" w:rsidRPr="003D16E8" w:rsidP="006E22FC">
            <w:pPr>
              <w:pStyle w:val="BodyText"/>
              <w:bidi w:val="0"/>
              <w:ind w:left="1080" w:hanging="720"/>
              <w:jc w:val="left"/>
              <w:rPr>
                <w:rFonts w:ascii="Times New Roman" w:hAnsi="Times New Roman"/>
              </w:rPr>
            </w:pPr>
            <w:r w:rsidRPr="003D16E8">
              <w:rPr>
                <w:rFonts w:ascii="Times New Roman" w:hAnsi="Times New Roman"/>
              </w:rPr>
              <w:t>(f)        dodržiavať zásady a metodické pokyny vzťahujúce sa na  správnu výrobnú prax pre lieky a ako vstupné suroviny používať len účinné látky, ktoré boli vyrobené v súlade spodrobnými metodickými postupmi vzťahujúcimi sa na správnu výrobnú prax vstupných surovín.</w:t>
            </w:r>
          </w:p>
          <w:p w:rsidR="00C35C19" w:rsidRPr="003D16E8" w:rsidP="006E22FC">
            <w:pPr>
              <w:pStyle w:val="Styl1"/>
              <w:tabs>
                <w:tab w:val="clear" w:pos="567"/>
                <w:tab w:val="clear" w:pos="709"/>
                <w:tab w:val="left" w:pos="1080"/>
              </w:tabs>
              <w:bidi w:val="0"/>
              <w:ind w:left="1080" w:hanging="513"/>
              <w:rPr>
                <w:rFonts w:ascii="Times New Roman" w:hAnsi="Times New Roman"/>
              </w:rPr>
            </w:pPr>
          </w:p>
          <w:p w:rsidR="00C35C19" w:rsidRPr="003D16E8" w:rsidP="006E22FC">
            <w:pPr>
              <w:pStyle w:val="BodyText"/>
              <w:bidi w:val="0"/>
              <w:ind w:left="1080"/>
              <w:jc w:val="left"/>
              <w:rPr>
                <w:rFonts w:ascii="Times New Roman" w:hAnsi="Times New Roman"/>
              </w:rPr>
            </w:pPr>
            <w:r w:rsidRPr="003D16E8">
              <w:rPr>
                <w:rFonts w:ascii="Times New Roman" w:hAnsi="Times New Roman"/>
              </w:rPr>
              <w:t>Tento bod sa bude uplatňovať aj na niektoré pomocné látky, ktorých zoznam, ako aj špecifické podmienky použitia ustanoví smernica prijatá Komisiou v súlade s postupom uvedeným v článku 121 ods. 2.</w:t>
            </w:r>
          </w:p>
          <w:p w:rsidR="00C35C19"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N</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N</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N</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N</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N</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N</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N</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N</w:t>
            </w:r>
          </w:p>
          <w:p w:rsidR="00C35C19"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jc w:val="center"/>
              <w:rPr>
                <w:rFonts w:ascii="Times New Roman" w:hAnsi="Times New Roman"/>
                <w:sz w:val="16"/>
                <w:szCs w:val="16"/>
              </w:rPr>
            </w:pPr>
            <w:r w:rsidRPr="003D16E8">
              <w:rPr>
                <w:rFonts w:ascii="Times New Roman" w:hAnsi="Times New Roman"/>
                <w:sz w:val="16"/>
                <w:szCs w:val="16"/>
              </w:rPr>
              <w:t>§ 15</w:t>
            </w:r>
          </w:p>
          <w:p w:rsidR="00C35C19" w:rsidRPr="003D16E8">
            <w:pPr>
              <w:bidi w:val="0"/>
              <w:jc w:val="center"/>
              <w:rPr>
                <w:rFonts w:ascii="Times New Roman" w:hAnsi="Times New Roman"/>
                <w:sz w:val="16"/>
                <w:szCs w:val="16"/>
              </w:rPr>
            </w:pPr>
            <w:r w:rsidRPr="003D16E8">
              <w:rPr>
                <w:rFonts w:ascii="Times New Roman" w:hAnsi="Times New Roman"/>
                <w:sz w:val="16"/>
                <w:szCs w:val="16"/>
              </w:rPr>
              <w:t>O: 1</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P: a</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P:b</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P: c</w:t>
            </w:r>
          </w:p>
          <w:p w:rsidR="00C35C19"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P: d</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P: e</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P: f</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P: g</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P: h</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P: i</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P: j</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P: k</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P: l</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P: m</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P:n</w:t>
            </w:r>
          </w:p>
          <w:p w:rsidR="00C35C19"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P: o</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P: P</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P: r</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r w:rsidRPr="003D16E8">
              <w:rPr>
                <w:rFonts w:ascii="Times New Roman" w:hAnsi="Times New Roman"/>
                <w:sz w:val="16"/>
                <w:szCs w:val="16"/>
              </w:rPr>
              <w:t>P: s</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155FA3" w:rsidRPr="003D16E8" w:rsidP="00155FA3">
            <w:pPr>
              <w:bidi w:val="0"/>
              <w:jc w:val="center"/>
              <w:rPr>
                <w:rFonts w:ascii="Times New Roman" w:hAnsi="Times New Roman"/>
                <w:b/>
              </w:rPr>
            </w:pPr>
            <w:r w:rsidRPr="003D16E8">
              <w:rPr>
                <w:rFonts w:ascii="Times New Roman" w:hAnsi="Times New Roman"/>
                <w:b/>
              </w:rPr>
              <w:t>§ 15</w:t>
            </w:r>
          </w:p>
          <w:p w:rsidR="00155FA3" w:rsidRPr="003D16E8" w:rsidP="00155FA3">
            <w:pPr>
              <w:bidi w:val="0"/>
              <w:jc w:val="center"/>
              <w:rPr>
                <w:rFonts w:ascii="Times New Roman" w:hAnsi="Times New Roman"/>
                <w:b/>
              </w:rPr>
            </w:pPr>
            <w:r w:rsidRPr="003D16E8">
              <w:rPr>
                <w:rFonts w:ascii="Times New Roman" w:hAnsi="Times New Roman"/>
                <w:b/>
              </w:rPr>
              <w:t>Povinnosti držiteľa povolenia na výrobu liekov</w:t>
            </w:r>
          </w:p>
          <w:p w:rsidR="00155FA3" w:rsidRPr="003D16E8" w:rsidP="00155FA3">
            <w:pPr>
              <w:bidi w:val="0"/>
              <w:rPr>
                <w:rFonts w:ascii="Times New Roman" w:hAnsi="Times New Roman"/>
              </w:rPr>
            </w:pPr>
          </w:p>
          <w:p w:rsidR="00155FA3" w:rsidRPr="003D16E8" w:rsidP="00155FA3">
            <w:pPr>
              <w:bidi w:val="0"/>
              <w:rPr>
                <w:rFonts w:ascii="Times New Roman" w:hAnsi="Times New Roman"/>
              </w:rPr>
            </w:pPr>
            <w:r w:rsidRPr="003D16E8">
              <w:rPr>
                <w:rFonts w:ascii="Times New Roman" w:hAnsi="Times New Roman"/>
              </w:rPr>
              <w:t>(1) Držiteľ povolenia na výrobu liekov je povinný</w:t>
            </w:r>
          </w:p>
          <w:p w:rsidR="00155FA3" w:rsidRPr="003D16E8" w:rsidP="00155FA3">
            <w:pPr>
              <w:bidi w:val="0"/>
              <w:rPr>
                <w:rFonts w:ascii="Times New Roman" w:hAnsi="Times New Roman"/>
              </w:rPr>
            </w:pPr>
            <w:r w:rsidRPr="003D16E8">
              <w:rPr>
                <w:rFonts w:ascii="Times New Roman" w:hAnsi="Times New Roman"/>
              </w:rPr>
              <w:t xml:space="preserve"> </w:t>
            </w:r>
          </w:p>
          <w:p w:rsidR="00155FA3" w:rsidRPr="003D16E8" w:rsidP="00155FA3">
            <w:pPr>
              <w:bidi w:val="0"/>
              <w:rPr>
                <w:rFonts w:ascii="Times New Roman" w:hAnsi="Times New Roman"/>
                <w:b/>
              </w:rPr>
            </w:pPr>
            <w:r w:rsidRPr="003D16E8">
              <w:rPr>
                <w:rFonts w:ascii="Times New Roman" w:hAnsi="Times New Roman"/>
              </w:rPr>
              <w:t xml:space="preserve">a) </w:t>
            </w:r>
            <w:r w:rsidRPr="003D16E8">
              <w:rPr>
                <w:rFonts w:ascii="Times New Roman" w:hAnsi="Times New Roman"/>
                <w:b/>
              </w:rPr>
              <w:t>vytvoriť a používať systém zabezpečovania kvality výroby,</w:t>
            </w:r>
          </w:p>
          <w:p w:rsidR="00155FA3" w:rsidRPr="003D16E8" w:rsidP="00155FA3">
            <w:pPr>
              <w:bidi w:val="0"/>
              <w:rPr>
                <w:rFonts w:ascii="Times New Roman" w:hAnsi="Times New Roman"/>
              </w:rPr>
            </w:pPr>
            <w:r w:rsidRPr="003D16E8">
              <w:rPr>
                <w:rFonts w:ascii="Times New Roman" w:hAnsi="Times New Roman"/>
              </w:rPr>
              <w:t xml:space="preserve"> </w:t>
            </w:r>
          </w:p>
          <w:p w:rsidR="00155FA3" w:rsidRPr="003D16E8" w:rsidP="00155FA3">
            <w:pPr>
              <w:bidi w:val="0"/>
              <w:rPr>
                <w:rFonts w:ascii="Times New Roman" w:hAnsi="Times New Roman"/>
              </w:rPr>
            </w:pPr>
            <w:r w:rsidRPr="003D16E8">
              <w:rPr>
                <w:rFonts w:ascii="Times New Roman" w:hAnsi="Times New Roman"/>
              </w:rPr>
              <w:t>b) vyrábať lieky v rozsahu povolenej výrobnej činnosti, pričom časť výrobnej operácie si môže na základe písomnej zmluvy dohodnúť s iným výrobcom, ktorý je držiteľom povolenia na výrobu liekov,</w:t>
            </w:r>
          </w:p>
          <w:p w:rsidR="00155FA3" w:rsidRPr="003D16E8" w:rsidP="00155FA3">
            <w:pPr>
              <w:bidi w:val="0"/>
              <w:rPr>
                <w:rFonts w:ascii="Times New Roman" w:hAnsi="Times New Roman"/>
              </w:rPr>
            </w:pPr>
            <w:r w:rsidRPr="003D16E8">
              <w:rPr>
                <w:rFonts w:ascii="Times New Roman" w:hAnsi="Times New Roman"/>
              </w:rPr>
              <w:t xml:space="preserve"> </w:t>
            </w:r>
          </w:p>
          <w:p w:rsidR="00155FA3" w:rsidRPr="003D16E8" w:rsidP="00155FA3">
            <w:pPr>
              <w:bidi w:val="0"/>
              <w:rPr>
                <w:rFonts w:ascii="Times New Roman" w:hAnsi="Times New Roman"/>
                <w:b/>
              </w:rPr>
            </w:pPr>
            <w:r w:rsidRPr="003D16E8">
              <w:rPr>
                <w:rFonts w:ascii="Times New Roman" w:hAnsi="Times New Roman"/>
              </w:rPr>
              <w:t>c</w:t>
            </w:r>
            <w:r w:rsidRPr="003D16E8">
              <w:rPr>
                <w:rFonts w:ascii="Times New Roman" w:hAnsi="Times New Roman"/>
                <w:b/>
              </w:rPr>
              <w:t>) zabezpečiť uchovávanie dokumentácie podľa požiadaviek správnej výrobnej praxe,</w:t>
            </w:r>
          </w:p>
          <w:p w:rsidR="00155FA3" w:rsidRPr="003D16E8" w:rsidP="00155FA3">
            <w:pPr>
              <w:bidi w:val="0"/>
              <w:rPr>
                <w:rFonts w:ascii="Times New Roman" w:hAnsi="Times New Roman"/>
              </w:rPr>
            </w:pPr>
            <w:r w:rsidRPr="003D16E8">
              <w:rPr>
                <w:rFonts w:ascii="Times New Roman" w:hAnsi="Times New Roman"/>
              </w:rPr>
              <w:t xml:space="preserve"> </w:t>
            </w:r>
          </w:p>
          <w:p w:rsidR="00155FA3" w:rsidRPr="003D16E8" w:rsidP="00155FA3">
            <w:pPr>
              <w:bidi w:val="0"/>
              <w:rPr>
                <w:rFonts w:ascii="Times New Roman" w:hAnsi="Times New Roman"/>
              </w:rPr>
            </w:pPr>
            <w:r w:rsidRPr="003D16E8">
              <w:rPr>
                <w:rFonts w:ascii="Times New Roman" w:hAnsi="Times New Roman"/>
              </w:rPr>
              <w:t xml:space="preserve">d) dodávať </w:t>
            </w:r>
          </w:p>
          <w:p w:rsidR="00155FA3" w:rsidRPr="003D16E8" w:rsidP="00155FA3">
            <w:pPr>
              <w:bidi w:val="0"/>
              <w:ind w:left="240" w:hanging="240"/>
              <w:rPr>
                <w:rFonts w:ascii="Times New Roman" w:hAnsi="Times New Roman"/>
              </w:rPr>
            </w:pPr>
            <w:r w:rsidRPr="003D16E8">
              <w:rPr>
                <w:rFonts w:ascii="Times New Roman" w:hAnsi="Times New Roman"/>
              </w:rPr>
              <w:t>1. humánny liek, ktorého je výrobcom  len držiteľom povolenia na veľkodistribúciu humánnych liekov, nemocničným lekárňam, verejným lekárňam a ich pobočkám a poskytovateľom záchrannej zdravotnej služby,</w:t>
            </w:r>
            <w:r>
              <w:rPr>
                <w:rStyle w:val="FootnoteReference"/>
                <w:rFonts w:ascii="Times New Roman" w:hAnsi="Times New Roman"/>
                <w:rtl w:val="0"/>
              </w:rPr>
              <w:footnoteReference w:id="19"/>
            </w:r>
            <w:r w:rsidRPr="003D16E8">
              <w:rPr>
                <w:rFonts w:ascii="Times New Roman" w:hAnsi="Times New Roman"/>
              </w:rPr>
              <w:t>)</w:t>
            </w:r>
          </w:p>
          <w:p w:rsidR="00155FA3" w:rsidRPr="003D16E8" w:rsidP="00155FA3">
            <w:pPr>
              <w:bidi w:val="0"/>
              <w:ind w:left="240" w:hanging="240"/>
              <w:rPr>
                <w:rFonts w:ascii="Times New Roman" w:hAnsi="Times New Roman"/>
              </w:rPr>
            </w:pPr>
            <w:r w:rsidRPr="003D16E8">
              <w:rPr>
                <w:rFonts w:ascii="Times New Roman" w:hAnsi="Times New Roman"/>
              </w:rPr>
              <w:t xml:space="preserve">2 veterinárny liek,   ktorého je výrobcom  len držiteľom povolenia na veľkodistribúciu veterinárnych liekov, verejným lekárňam a ich pobočkám a štátnej veterinárnej a potravinovej správe, </w:t>
            </w:r>
          </w:p>
          <w:p w:rsidR="00155FA3" w:rsidRPr="003D16E8" w:rsidP="00155FA3">
            <w:pPr>
              <w:bidi w:val="0"/>
              <w:rPr>
                <w:rFonts w:ascii="Times New Roman" w:hAnsi="Times New Roman"/>
              </w:rPr>
            </w:pPr>
            <w:r w:rsidRPr="003D16E8">
              <w:rPr>
                <w:rFonts w:ascii="Times New Roman" w:hAnsi="Times New Roman"/>
              </w:rPr>
              <w:t xml:space="preserve"> </w:t>
            </w:r>
          </w:p>
          <w:p w:rsidR="00155FA3" w:rsidRPr="003D16E8" w:rsidP="00155FA3">
            <w:pPr>
              <w:bidi w:val="0"/>
              <w:rPr>
                <w:rFonts w:ascii="Times New Roman" w:hAnsi="Times New Roman"/>
              </w:rPr>
            </w:pPr>
            <w:r w:rsidRPr="003D16E8">
              <w:rPr>
                <w:rFonts w:ascii="Times New Roman" w:hAnsi="Times New Roman"/>
              </w:rPr>
              <w:t xml:space="preserve">e) bezodkladne stiahnuť z trhu </w:t>
            </w:r>
          </w:p>
          <w:p w:rsidR="00155FA3" w:rsidRPr="003D16E8" w:rsidP="00155FA3">
            <w:pPr>
              <w:bidi w:val="0"/>
              <w:rPr>
                <w:rFonts w:ascii="Times New Roman" w:hAnsi="Times New Roman"/>
              </w:rPr>
            </w:pPr>
            <w:r w:rsidRPr="003D16E8">
              <w:rPr>
                <w:rFonts w:ascii="Times New Roman" w:hAnsi="Times New Roman"/>
              </w:rPr>
              <w:t>1. humánny liek po nariadení štátnym ústavom,</w:t>
            </w:r>
          </w:p>
          <w:p w:rsidR="00155FA3" w:rsidRPr="003D16E8" w:rsidP="00155FA3">
            <w:pPr>
              <w:bidi w:val="0"/>
              <w:rPr>
                <w:rFonts w:ascii="Times New Roman" w:hAnsi="Times New Roman"/>
              </w:rPr>
            </w:pPr>
            <w:r w:rsidRPr="003D16E8">
              <w:rPr>
                <w:rFonts w:ascii="Times New Roman" w:hAnsi="Times New Roman"/>
              </w:rPr>
              <w:t>2. veterinárny liek po nariadení ústavom kontroly veterinárnych liečiv,</w:t>
            </w:r>
          </w:p>
          <w:p w:rsidR="00155FA3" w:rsidRPr="003D16E8" w:rsidP="00155FA3">
            <w:pPr>
              <w:bidi w:val="0"/>
              <w:rPr>
                <w:rFonts w:ascii="Times New Roman" w:hAnsi="Times New Roman"/>
              </w:rPr>
            </w:pPr>
            <w:r w:rsidRPr="003D16E8">
              <w:rPr>
                <w:rFonts w:ascii="Times New Roman" w:hAnsi="Times New Roman"/>
              </w:rPr>
              <w:t xml:space="preserve"> </w:t>
            </w:r>
          </w:p>
          <w:p w:rsidR="00155FA3" w:rsidRPr="003D16E8" w:rsidP="00155FA3">
            <w:pPr>
              <w:bidi w:val="0"/>
              <w:rPr>
                <w:rFonts w:ascii="Times New Roman" w:hAnsi="Times New Roman"/>
              </w:rPr>
            </w:pPr>
            <w:r w:rsidRPr="003D16E8">
              <w:rPr>
                <w:rFonts w:ascii="Times New Roman" w:hAnsi="Times New Roman"/>
              </w:rPr>
              <w:t xml:space="preserve">f) bezodkladne oznámiť </w:t>
            </w:r>
          </w:p>
          <w:p w:rsidR="00155FA3" w:rsidRPr="003D16E8" w:rsidP="00155FA3">
            <w:pPr>
              <w:bidi w:val="0"/>
              <w:rPr>
                <w:rFonts w:ascii="Times New Roman" w:hAnsi="Times New Roman"/>
              </w:rPr>
            </w:pPr>
            <w:r w:rsidRPr="003D16E8">
              <w:rPr>
                <w:rFonts w:ascii="Times New Roman" w:hAnsi="Times New Roman"/>
              </w:rPr>
              <w:t>1. štátnemu ústavu nežiaduce účinky humánneho lieku, o ktorých sa dozvedel po registrácii humánneho lieku,</w:t>
            </w:r>
          </w:p>
          <w:p w:rsidR="00155FA3" w:rsidRPr="003D16E8" w:rsidP="00155FA3">
            <w:pPr>
              <w:bidi w:val="0"/>
              <w:rPr>
                <w:rFonts w:ascii="Times New Roman" w:hAnsi="Times New Roman"/>
              </w:rPr>
            </w:pPr>
            <w:r w:rsidRPr="003D16E8">
              <w:rPr>
                <w:rFonts w:ascii="Times New Roman" w:hAnsi="Times New Roman"/>
              </w:rPr>
              <w:t>2. ústavu kontroly veterinárnych liečiv nežiaduce účinky veterinárneho lieku, o ktorých sa dozvedel po registrácii veterinárneho lieku,</w:t>
            </w:r>
          </w:p>
          <w:p w:rsidR="00155FA3" w:rsidRPr="003D16E8" w:rsidP="00155FA3">
            <w:pPr>
              <w:bidi w:val="0"/>
              <w:rPr>
                <w:rFonts w:ascii="Times New Roman" w:hAnsi="Times New Roman"/>
              </w:rPr>
            </w:pPr>
            <w:r w:rsidRPr="003D16E8">
              <w:rPr>
                <w:rFonts w:ascii="Times New Roman" w:hAnsi="Times New Roman"/>
              </w:rPr>
              <w:t xml:space="preserve"> </w:t>
            </w:r>
          </w:p>
          <w:p w:rsidR="00155FA3" w:rsidRPr="003D16E8" w:rsidP="00155FA3">
            <w:pPr>
              <w:bidi w:val="0"/>
              <w:rPr>
                <w:rFonts w:ascii="Times New Roman" w:hAnsi="Times New Roman"/>
              </w:rPr>
            </w:pPr>
            <w:r w:rsidRPr="003D16E8">
              <w:rPr>
                <w:rFonts w:ascii="Times New Roman" w:hAnsi="Times New Roman"/>
              </w:rPr>
              <w:t>g)  ustanoviť odborného zástupcu osobitne pre</w:t>
            </w:r>
          </w:p>
          <w:p w:rsidR="00155FA3" w:rsidRPr="003D16E8" w:rsidP="00155FA3">
            <w:pPr>
              <w:bidi w:val="0"/>
              <w:ind w:left="360"/>
              <w:rPr>
                <w:rFonts w:ascii="Times New Roman" w:hAnsi="Times New Roman"/>
              </w:rPr>
            </w:pPr>
            <w:r w:rsidRPr="003D16E8">
              <w:rPr>
                <w:rFonts w:ascii="Times New Roman" w:hAnsi="Times New Roman"/>
              </w:rPr>
              <w:t xml:space="preserve">1. výrobu liekov, </w:t>
            </w:r>
          </w:p>
          <w:p w:rsidR="00155FA3" w:rsidRPr="003D16E8" w:rsidP="00155FA3">
            <w:pPr>
              <w:bidi w:val="0"/>
              <w:ind w:left="360"/>
              <w:rPr>
                <w:rFonts w:ascii="Times New Roman" w:hAnsi="Times New Roman"/>
              </w:rPr>
            </w:pPr>
            <w:r w:rsidRPr="003D16E8">
              <w:rPr>
                <w:rFonts w:ascii="Times New Roman" w:hAnsi="Times New Roman"/>
              </w:rPr>
              <w:t>2. zabezpečovanie kvality liekov,</w:t>
            </w:r>
          </w:p>
          <w:p w:rsidR="00155FA3" w:rsidRPr="003D16E8" w:rsidP="00155FA3">
            <w:pPr>
              <w:bidi w:val="0"/>
              <w:ind w:left="360"/>
              <w:rPr>
                <w:rFonts w:ascii="Times New Roman" w:hAnsi="Times New Roman"/>
              </w:rPr>
            </w:pPr>
            <w:r w:rsidRPr="003D16E8">
              <w:rPr>
                <w:rFonts w:ascii="Times New Roman" w:hAnsi="Times New Roman"/>
              </w:rPr>
              <w:t>3. registráciu liekov,</w:t>
            </w:r>
          </w:p>
          <w:p w:rsidR="00155FA3" w:rsidRPr="003D16E8" w:rsidP="00155FA3">
            <w:pPr>
              <w:bidi w:val="0"/>
              <w:rPr>
                <w:rFonts w:ascii="Times New Roman" w:hAnsi="Times New Roman"/>
              </w:rPr>
            </w:pPr>
            <w:r w:rsidRPr="003D16E8">
              <w:rPr>
                <w:rFonts w:ascii="Times New Roman" w:hAnsi="Times New Roman"/>
              </w:rPr>
              <w:t xml:space="preserve"> </w:t>
            </w:r>
          </w:p>
          <w:p w:rsidR="00155FA3" w:rsidRPr="003D16E8" w:rsidP="00155FA3">
            <w:pPr>
              <w:bidi w:val="0"/>
              <w:rPr>
                <w:rFonts w:ascii="Times New Roman" w:hAnsi="Times New Roman"/>
              </w:rPr>
            </w:pPr>
            <w:r w:rsidRPr="003D16E8">
              <w:rPr>
                <w:rFonts w:ascii="Times New Roman" w:hAnsi="Times New Roman"/>
              </w:rPr>
              <w:t>h) do siedmich dní po skončení štvrťroka štátnemu ústavu, ak ide o humánne lieky alebo ústavu kontroly veterinárnych liečiv, ak ide o veterinárne lieky</w:t>
            </w:r>
          </w:p>
          <w:p w:rsidR="00155FA3" w:rsidRPr="003D16E8" w:rsidP="00155FA3">
            <w:pPr>
              <w:bidi w:val="0"/>
              <w:ind w:left="360" w:hanging="360"/>
              <w:rPr>
                <w:rFonts w:ascii="Times New Roman" w:hAnsi="Times New Roman"/>
              </w:rPr>
            </w:pPr>
            <w:r w:rsidRPr="003D16E8">
              <w:rPr>
                <w:rFonts w:ascii="Times New Roman" w:hAnsi="Times New Roman"/>
              </w:rPr>
              <w:t>1. oznámiť počet a veľkosť balení a druh vyrobených liekov a liekov dodaných na domáci trh a na zahraničný trh,</w:t>
            </w:r>
          </w:p>
          <w:p w:rsidR="00155FA3" w:rsidRPr="003D16E8" w:rsidP="00155FA3">
            <w:pPr>
              <w:bidi w:val="0"/>
              <w:ind w:left="360" w:hanging="360"/>
              <w:rPr>
                <w:rFonts w:ascii="Times New Roman" w:hAnsi="Times New Roman"/>
              </w:rPr>
            </w:pPr>
            <w:r w:rsidRPr="003D16E8">
              <w:rPr>
                <w:rFonts w:ascii="Times New Roman" w:hAnsi="Times New Roman"/>
              </w:rPr>
              <w:t>2. predložiť analytické certifikáty všetkých prepustených šarží liekov dodaných na domáci trh, ak ide o imunobiologické lieky a lieky vyrobené z krvi a z ľudskej plazmy,</w:t>
            </w:r>
          </w:p>
          <w:p w:rsidR="00155FA3" w:rsidRPr="003D16E8" w:rsidP="00155FA3">
            <w:pPr>
              <w:bidi w:val="0"/>
              <w:rPr>
                <w:rFonts w:ascii="Times New Roman" w:hAnsi="Times New Roman"/>
              </w:rPr>
            </w:pPr>
            <w:r w:rsidRPr="003D16E8">
              <w:rPr>
                <w:rFonts w:ascii="Times New Roman" w:hAnsi="Times New Roman"/>
              </w:rPr>
              <w:t xml:space="preserve"> </w:t>
            </w:r>
          </w:p>
          <w:p w:rsidR="00155FA3" w:rsidRPr="003D16E8" w:rsidP="00155FA3">
            <w:pPr>
              <w:bidi w:val="0"/>
              <w:rPr>
                <w:rFonts w:ascii="Times New Roman" w:hAnsi="Times New Roman"/>
              </w:rPr>
            </w:pPr>
            <w:r w:rsidRPr="003D16E8">
              <w:rPr>
                <w:rFonts w:ascii="Times New Roman" w:hAnsi="Times New Roman"/>
              </w:rPr>
              <w:t>i) používať čiarový kód GTIN (GLOBAL TRADE ITEM NUMBER),</w:t>
            </w:r>
          </w:p>
          <w:p w:rsidR="00155FA3" w:rsidRPr="003D16E8" w:rsidP="00155FA3">
            <w:pPr>
              <w:bidi w:val="0"/>
              <w:rPr>
                <w:rFonts w:ascii="Times New Roman" w:hAnsi="Times New Roman"/>
              </w:rPr>
            </w:pPr>
          </w:p>
          <w:p w:rsidR="00155FA3" w:rsidRPr="003D16E8" w:rsidP="00155FA3">
            <w:pPr>
              <w:bidi w:val="0"/>
              <w:rPr>
                <w:rFonts w:ascii="Times New Roman" w:hAnsi="Times New Roman"/>
              </w:rPr>
            </w:pPr>
            <w:r w:rsidRPr="003D16E8">
              <w:rPr>
                <w:rFonts w:ascii="Times New Roman" w:hAnsi="Times New Roman"/>
              </w:rPr>
              <w:t>j) umožniť oprávneným osobám výkon štátneho farmaceutického dozoru (ďalej len "štátny dozor"),</w:t>
            </w:r>
          </w:p>
          <w:p w:rsidR="00155FA3" w:rsidRPr="003D16E8" w:rsidP="00155FA3">
            <w:pPr>
              <w:bidi w:val="0"/>
              <w:rPr>
                <w:rFonts w:ascii="Times New Roman" w:hAnsi="Times New Roman"/>
              </w:rPr>
            </w:pPr>
            <w:r w:rsidRPr="003D16E8">
              <w:rPr>
                <w:rFonts w:ascii="Times New Roman" w:hAnsi="Times New Roman"/>
              </w:rPr>
              <w:t xml:space="preserve"> </w:t>
            </w:r>
          </w:p>
          <w:p w:rsidR="00155FA3" w:rsidRPr="003D16E8" w:rsidP="00155FA3">
            <w:pPr>
              <w:bidi w:val="0"/>
              <w:rPr>
                <w:rFonts w:ascii="Times New Roman" w:hAnsi="Times New Roman"/>
              </w:rPr>
            </w:pPr>
            <w:r w:rsidRPr="003D16E8">
              <w:rPr>
                <w:rFonts w:ascii="Times New Roman" w:hAnsi="Times New Roman"/>
              </w:rPr>
              <w:t>k) zabezpečovať informovanosť odbornej verejnosti o liekoch v súlade so súhrnom charakteristických vlastností lieku,</w:t>
            </w:r>
          </w:p>
          <w:p w:rsidR="00155FA3" w:rsidRPr="003D16E8" w:rsidP="00155FA3">
            <w:pPr>
              <w:bidi w:val="0"/>
              <w:rPr>
                <w:rFonts w:ascii="Times New Roman" w:hAnsi="Times New Roman"/>
              </w:rPr>
            </w:pPr>
            <w:r w:rsidRPr="003D16E8">
              <w:rPr>
                <w:rFonts w:ascii="Times New Roman" w:hAnsi="Times New Roman"/>
              </w:rPr>
              <w:t xml:space="preserve"> </w:t>
            </w:r>
          </w:p>
          <w:p w:rsidR="00155FA3" w:rsidRPr="003D16E8" w:rsidP="00155FA3">
            <w:pPr>
              <w:bidi w:val="0"/>
              <w:rPr>
                <w:rFonts w:ascii="Times New Roman" w:hAnsi="Times New Roman"/>
              </w:rPr>
            </w:pPr>
            <w:r w:rsidRPr="003D16E8">
              <w:rPr>
                <w:rFonts w:ascii="Times New Roman" w:hAnsi="Times New Roman"/>
              </w:rPr>
              <w:t>l) baliť lieky do obalov so schváleným označením, s priloženou písomnou informáciou pre používateľov lieku a s vyznačeným dátumom schválenia písomnej informácie,</w:t>
            </w:r>
          </w:p>
          <w:p w:rsidR="00155FA3" w:rsidRPr="003D16E8" w:rsidP="00155FA3">
            <w:pPr>
              <w:bidi w:val="0"/>
              <w:rPr>
                <w:rFonts w:ascii="Times New Roman" w:hAnsi="Times New Roman"/>
              </w:rPr>
            </w:pPr>
            <w:r w:rsidRPr="003D16E8">
              <w:rPr>
                <w:rFonts w:ascii="Times New Roman" w:hAnsi="Times New Roman"/>
              </w:rPr>
              <w:t xml:space="preserve"> </w:t>
            </w:r>
          </w:p>
          <w:p w:rsidR="00155FA3" w:rsidRPr="003D16E8" w:rsidP="00155FA3">
            <w:pPr>
              <w:bidi w:val="0"/>
              <w:rPr>
                <w:rFonts w:ascii="Times New Roman" w:hAnsi="Times New Roman"/>
              </w:rPr>
            </w:pPr>
            <w:r w:rsidRPr="003D16E8">
              <w:rPr>
                <w:rFonts w:ascii="Times New Roman" w:hAnsi="Times New Roman"/>
              </w:rPr>
              <w:t>m) vytvoriť primeraný systém kontroly použitia vzoriek liekov,</w:t>
            </w:r>
          </w:p>
          <w:p w:rsidR="00155FA3" w:rsidRPr="003D16E8" w:rsidP="00155FA3">
            <w:pPr>
              <w:bidi w:val="0"/>
              <w:rPr>
                <w:rFonts w:ascii="Times New Roman" w:hAnsi="Times New Roman"/>
              </w:rPr>
            </w:pPr>
            <w:r w:rsidRPr="003D16E8">
              <w:rPr>
                <w:rFonts w:ascii="Times New Roman" w:hAnsi="Times New Roman"/>
              </w:rPr>
              <w:t xml:space="preserve"> </w:t>
            </w:r>
          </w:p>
          <w:p w:rsidR="00155FA3" w:rsidRPr="003D16E8" w:rsidP="00155FA3">
            <w:pPr>
              <w:bidi w:val="0"/>
              <w:rPr>
                <w:rFonts w:ascii="Times New Roman" w:hAnsi="Times New Roman"/>
              </w:rPr>
            </w:pPr>
            <w:r w:rsidRPr="003D16E8">
              <w:rPr>
                <w:rFonts w:ascii="Times New Roman" w:hAnsi="Times New Roman"/>
              </w:rPr>
              <w:t>n) ak ide o imunobiologický humánny liek a liek vyrobený z krvi a z ľudskej plazmy, predložiť štátnemu ústavu na preskúšanie pred prepustením šarže vzorky každej šarže humánneho  lieku v množstve potrebnom na tri analýzy; ak ide o imunologický veterinárny liek a biologický veterinárny liek predložiť ústavu kontroly veterinárnych liečiv na kontrolu kvality vzorky prvých piatich šarží nového veterinárneho  lieku prepustených na trh v množstve potrebnom na tri analýzy,</w:t>
            </w:r>
          </w:p>
          <w:p w:rsidR="00155FA3" w:rsidRPr="003D16E8" w:rsidP="00155FA3">
            <w:pPr>
              <w:bidi w:val="0"/>
              <w:rPr>
                <w:rFonts w:ascii="Times New Roman" w:hAnsi="Times New Roman"/>
              </w:rPr>
            </w:pPr>
            <w:r w:rsidRPr="003D16E8">
              <w:rPr>
                <w:rFonts w:ascii="Times New Roman" w:hAnsi="Times New Roman"/>
              </w:rPr>
              <w:t xml:space="preserve"> </w:t>
            </w:r>
          </w:p>
          <w:p w:rsidR="00155FA3" w:rsidRPr="003D16E8" w:rsidP="00155FA3">
            <w:pPr>
              <w:bidi w:val="0"/>
              <w:rPr>
                <w:rFonts w:ascii="Times New Roman" w:hAnsi="Times New Roman"/>
              </w:rPr>
            </w:pPr>
            <w:r w:rsidRPr="003D16E8">
              <w:rPr>
                <w:rFonts w:ascii="Times New Roman" w:hAnsi="Times New Roman"/>
              </w:rPr>
              <w:t>o</w:t>
            </w:r>
            <w:r w:rsidRPr="003D16E8">
              <w:rPr>
                <w:rFonts w:ascii="Times New Roman" w:hAnsi="Times New Roman"/>
                <w:b/>
              </w:rPr>
              <w:t>) pri výrobe liekov a kontrole ich kvality dodržiavať požiadavky správnej výrobnej praxe,</w:t>
            </w:r>
            <w:r w:rsidRPr="003D16E8">
              <w:rPr>
                <w:rFonts w:ascii="Times New Roman" w:hAnsi="Times New Roman"/>
              </w:rPr>
              <w:t xml:space="preserve"> pri príprave transfúznych liekov a kontrole ich kvality dodržiavať požiadavky správnej praxe prípravy transfúznych liekov a pri individuálnej príprave liekov na inovatívnu liečbu a kontrole ich kvality dodržiavať požiadavky správnej praxe individuálnej prípravy liekov na inovatívnu liečbu,</w:t>
            </w:r>
          </w:p>
          <w:p w:rsidR="00155FA3" w:rsidRPr="003D16E8" w:rsidP="00155FA3">
            <w:pPr>
              <w:bidi w:val="0"/>
              <w:rPr>
                <w:rFonts w:ascii="Times New Roman" w:hAnsi="Times New Roman"/>
              </w:rPr>
            </w:pPr>
            <w:r w:rsidRPr="003D16E8">
              <w:rPr>
                <w:rFonts w:ascii="Times New Roman" w:hAnsi="Times New Roman"/>
              </w:rPr>
              <w:t xml:space="preserve"> </w:t>
            </w:r>
          </w:p>
          <w:p w:rsidR="00155FA3" w:rsidRPr="003D16E8" w:rsidP="00155FA3">
            <w:pPr>
              <w:bidi w:val="0"/>
              <w:rPr>
                <w:rFonts w:ascii="Times New Roman" w:hAnsi="Times New Roman"/>
                <w:b/>
              </w:rPr>
            </w:pPr>
            <w:r w:rsidRPr="003D16E8">
              <w:rPr>
                <w:rFonts w:ascii="Times New Roman" w:hAnsi="Times New Roman"/>
                <w:b/>
              </w:rPr>
              <w:t>p) pri výrobe liekov používať len liečivá, ktoré boli vyrobené v súlade s požiadavkami správnej výrobnej praxe vstupných surovín; toto ustanovenie sa vzťahuje aj na pomocné látky uvedené v zozname pomocných látok, ktorý vydá ministerstvo zdravotníctva po dohode s  ministerstvom pôdohospodárstva všeobecne záväzným právnym predpisom,</w:t>
            </w:r>
          </w:p>
          <w:p w:rsidR="00155FA3" w:rsidRPr="003D16E8" w:rsidP="00155FA3">
            <w:pPr>
              <w:bidi w:val="0"/>
              <w:rPr>
                <w:rFonts w:ascii="Times New Roman" w:hAnsi="Times New Roman"/>
              </w:rPr>
            </w:pPr>
          </w:p>
          <w:p w:rsidR="00155FA3" w:rsidRPr="003D16E8" w:rsidP="00155FA3">
            <w:pPr>
              <w:bidi w:val="0"/>
              <w:rPr>
                <w:rFonts w:ascii="Times New Roman" w:hAnsi="Times New Roman"/>
              </w:rPr>
            </w:pPr>
            <w:r w:rsidRPr="003D16E8">
              <w:rPr>
                <w:rFonts w:ascii="Times New Roman" w:hAnsi="Times New Roman"/>
              </w:rPr>
              <w:t xml:space="preserve">r) </w:t>
            </w:r>
            <w:r w:rsidRPr="003D16E8">
              <w:rPr>
                <w:rFonts w:ascii="Times New Roman" w:hAnsi="Times New Roman"/>
                <w:b/>
              </w:rPr>
              <w:t>priložiť ku každej dodávke liekov</w:t>
            </w:r>
            <w:r w:rsidRPr="003D16E8">
              <w:rPr>
                <w:rFonts w:ascii="Times New Roman" w:hAnsi="Times New Roman"/>
              </w:rPr>
              <w:t xml:space="preserve"> </w:t>
            </w:r>
          </w:p>
          <w:p w:rsidR="00155FA3" w:rsidRPr="003D16E8" w:rsidP="00155FA3">
            <w:pPr>
              <w:bidi w:val="0"/>
              <w:ind w:left="360" w:hanging="360"/>
              <w:rPr>
                <w:rFonts w:ascii="Times New Roman" w:hAnsi="Times New Roman"/>
              </w:rPr>
            </w:pPr>
            <w:r w:rsidRPr="003D16E8">
              <w:rPr>
                <w:rFonts w:ascii="Times New Roman" w:hAnsi="Times New Roman"/>
              </w:rPr>
              <w:t xml:space="preserve">1. doklad s uvedením dátumu dodávky, názvu lieku, dodaného množstva, názvu a adresy príjemcu, čísla šarže a </w:t>
            </w:r>
          </w:p>
          <w:p w:rsidR="00155FA3" w:rsidRPr="003D16E8" w:rsidP="00155FA3">
            <w:pPr>
              <w:bidi w:val="0"/>
              <w:ind w:left="360" w:hanging="360"/>
              <w:rPr>
                <w:rFonts w:ascii="Times New Roman" w:hAnsi="Times New Roman"/>
                <w:b/>
              </w:rPr>
            </w:pPr>
            <w:r w:rsidRPr="003D16E8">
              <w:rPr>
                <w:rFonts w:ascii="Times New Roman" w:hAnsi="Times New Roman"/>
              </w:rPr>
              <w:t xml:space="preserve">2. </w:t>
            </w:r>
            <w:r w:rsidRPr="003D16E8">
              <w:rPr>
                <w:rFonts w:ascii="Times New Roman" w:hAnsi="Times New Roman"/>
                <w:b/>
              </w:rPr>
              <w:t>osvedčenie o prepustení šarže s dátumom a podpisom odborného zástupcu zodpovedného za zabezpečovanie kvality liekov a za toto osvedčenie (ďalej len "analytický certifikát o prepustení šarže"),</w:t>
            </w:r>
          </w:p>
          <w:p w:rsidR="00155FA3" w:rsidRPr="003D16E8" w:rsidP="00155FA3">
            <w:pPr>
              <w:bidi w:val="0"/>
              <w:ind w:left="360" w:hanging="360"/>
              <w:rPr>
                <w:rFonts w:ascii="Times New Roman" w:hAnsi="Times New Roman"/>
              </w:rPr>
            </w:pPr>
            <w:r w:rsidRPr="003D16E8">
              <w:rPr>
                <w:rFonts w:ascii="Times New Roman" w:hAnsi="Times New Roman"/>
              </w:rPr>
              <w:t xml:space="preserve"> </w:t>
            </w:r>
          </w:p>
          <w:p w:rsidR="00155FA3" w:rsidRPr="003D16E8" w:rsidP="00155FA3">
            <w:pPr>
              <w:bidi w:val="0"/>
              <w:ind w:left="360" w:hanging="360"/>
              <w:rPr>
                <w:rFonts w:ascii="Times New Roman" w:hAnsi="Times New Roman"/>
              </w:rPr>
            </w:pPr>
            <w:r w:rsidRPr="003D16E8">
              <w:rPr>
                <w:rFonts w:ascii="Times New Roman" w:hAnsi="Times New Roman"/>
              </w:rPr>
              <w:t>s) viesť a aktualizovať register analytických certifikátov o prepustení šarže</w:t>
            </w:r>
          </w:p>
          <w:p w:rsidR="00C35C19" w:rsidRPr="003D16E8" w:rsidP="009B30D7">
            <w:pPr>
              <w:pStyle w:val="BodyText"/>
              <w:bidi w:val="0"/>
              <w:ind w:left="360" w:hanging="360"/>
              <w:jc w:val="left"/>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jc w:val="both"/>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Ú</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155FA3"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Ú</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r w:rsidRPr="003D16E8">
              <w:rPr>
                <w:rFonts w:ascii="Times New Roman" w:hAnsi="Times New Roman"/>
                <w:sz w:val="16"/>
                <w:szCs w:val="16"/>
              </w:rPr>
              <w:t>Ú</w:t>
            </w: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r w:rsidRPr="003D16E8">
              <w:rPr>
                <w:rFonts w:ascii="Times New Roman" w:hAnsi="Times New Roman"/>
                <w:sz w:val="16"/>
                <w:szCs w:val="16"/>
              </w:rPr>
              <w:t>Ú</w:t>
            </w: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r w:rsidRPr="003D16E8">
              <w:rPr>
                <w:rFonts w:ascii="Times New Roman" w:hAnsi="Times New Roman"/>
                <w:sz w:val="16"/>
                <w:szCs w:val="16"/>
              </w:rPr>
              <w:t>Ú</w:t>
            </w: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r w:rsidRPr="003D16E8">
              <w:rPr>
                <w:rFonts w:ascii="Times New Roman" w:hAnsi="Times New Roman"/>
                <w:sz w:val="16"/>
                <w:szCs w:val="16"/>
              </w:rPr>
              <w:t>Ú</w:t>
            </w: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r w:rsidRPr="003D16E8">
              <w:rPr>
                <w:rFonts w:ascii="Times New Roman" w:hAnsi="Times New Roman"/>
                <w:sz w:val="16"/>
                <w:szCs w:val="16"/>
              </w:rPr>
              <w:t>Ú</w:t>
            </w: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r w:rsidRPr="003D16E8">
              <w:rPr>
                <w:rFonts w:ascii="Times New Roman" w:hAnsi="Times New Roman"/>
                <w:sz w:val="16"/>
                <w:szCs w:val="16"/>
              </w:rPr>
              <w:t>Ú</w:t>
            </w: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r w:rsidRPr="003D16E8">
              <w:rPr>
                <w:rFonts w:ascii="Times New Roman" w:hAnsi="Times New Roman"/>
                <w:sz w:val="16"/>
                <w:szCs w:val="16"/>
              </w:rPr>
              <w:t>Ú</w:t>
            </w: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r w:rsidRPr="003D16E8">
              <w:rPr>
                <w:rFonts w:ascii="Times New Roman" w:hAnsi="Times New Roman"/>
                <w:sz w:val="16"/>
                <w:szCs w:val="16"/>
              </w:rPr>
              <w:t>Ú</w:t>
            </w:r>
          </w:p>
          <w:p w:rsidR="00C35C19"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r w:rsidRPr="003D16E8">
              <w:rPr>
                <w:rFonts w:ascii="Times New Roman" w:hAnsi="Times New Roman"/>
                <w:sz w:val="16"/>
                <w:szCs w:val="16"/>
              </w:rPr>
              <w:t>Ú</w:t>
            </w: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r w:rsidRPr="003D16E8">
              <w:rPr>
                <w:rFonts w:ascii="Times New Roman" w:hAnsi="Times New Roman"/>
                <w:sz w:val="16"/>
                <w:szCs w:val="16"/>
              </w:rPr>
              <w:t>Ú</w:t>
            </w: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r w:rsidRPr="003D16E8">
              <w:rPr>
                <w:rFonts w:ascii="Times New Roman" w:hAnsi="Times New Roman"/>
                <w:sz w:val="16"/>
                <w:szCs w:val="16"/>
              </w:rPr>
              <w:t>Ú</w:t>
            </w: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r w:rsidRPr="003D16E8">
              <w:rPr>
                <w:rFonts w:ascii="Times New Roman" w:hAnsi="Times New Roman"/>
                <w:sz w:val="16"/>
                <w:szCs w:val="16"/>
              </w:rPr>
              <w:t>Ú</w:t>
            </w: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r w:rsidRPr="003D16E8">
              <w:rPr>
                <w:rFonts w:ascii="Times New Roman" w:hAnsi="Times New Roman"/>
                <w:sz w:val="16"/>
                <w:szCs w:val="16"/>
              </w:rPr>
              <w:t>Ú</w:t>
            </w: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r w:rsidRPr="003D16E8">
              <w:rPr>
                <w:rFonts w:ascii="Times New Roman" w:hAnsi="Times New Roman"/>
                <w:sz w:val="16"/>
                <w:szCs w:val="16"/>
              </w:rPr>
              <w:t>Ú</w:t>
            </w:r>
          </w:p>
          <w:p w:rsidR="00C35C19"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r w:rsidRPr="003D16E8">
              <w:rPr>
                <w:rFonts w:ascii="Times New Roman" w:hAnsi="Times New Roman"/>
                <w:sz w:val="16"/>
                <w:szCs w:val="16"/>
              </w:rPr>
              <w:t>Ú</w:t>
            </w:r>
          </w:p>
          <w:p w:rsidR="00C35C19"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155FA3"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r w:rsidRPr="003D16E8">
              <w:rPr>
                <w:rFonts w:ascii="Times New Roman" w:hAnsi="Times New Roman"/>
                <w:sz w:val="16"/>
                <w:szCs w:val="16"/>
              </w:rPr>
              <w:t>Ú</w:t>
            </w: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r w:rsidRPr="003D16E8">
              <w:rPr>
                <w:rFonts w:ascii="Times New Roman" w:hAnsi="Times New Roman"/>
                <w:sz w:val="16"/>
                <w:szCs w:val="16"/>
              </w:rPr>
              <w:t>Ú</w:t>
            </w: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r w:rsidRPr="003D16E8">
              <w:rPr>
                <w:rFonts w:ascii="Times New Roman" w:hAnsi="Times New Roman"/>
                <w:sz w:val="16"/>
                <w:szCs w:val="16"/>
              </w:rPr>
              <w:t>Ú</w:t>
            </w: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9B30D7">
            <w:pPr>
              <w:bidi w:val="0"/>
              <w:jc w:val="center"/>
              <w:rPr>
                <w:rFonts w:ascii="Times New Roman" w:hAnsi="Times New Roman"/>
                <w:sz w:val="16"/>
                <w:szCs w:val="16"/>
              </w:rPr>
            </w:pPr>
          </w:p>
          <w:p w:rsidR="00C35C19" w:rsidRPr="003D16E8" w:rsidP="00155FA3">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O: 1</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O: 2</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rsidP="006E22FC">
            <w:pPr>
              <w:pStyle w:val="Styl1"/>
              <w:bidi w:val="0"/>
              <w:ind w:left="567"/>
              <w:jc w:val="left"/>
              <w:rPr>
                <w:rFonts w:ascii="Times New Roman" w:hAnsi="Times New Roman"/>
                <w:iCs/>
              </w:rPr>
            </w:pPr>
            <w:r w:rsidRPr="003D16E8">
              <w:rPr>
                <w:rFonts w:ascii="Times New Roman" w:hAnsi="Times New Roman"/>
                <w:iCs/>
              </w:rPr>
              <w:t>Článok 46a</w:t>
            </w:r>
          </w:p>
          <w:p w:rsidR="00C35C19" w:rsidRPr="003D16E8" w:rsidP="006E22FC">
            <w:pPr>
              <w:pStyle w:val="Styl1"/>
              <w:tabs>
                <w:tab w:val="clear" w:pos="567"/>
                <w:tab w:val="clear" w:pos="709"/>
              </w:tabs>
              <w:bidi w:val="0"/>
              <w:ind w:left="567"/>
              <w:jc w:val="left"/>
              <w:rPr>
                <w:rFonts w:ascii="Times New Roman" w:hAnsi="Times New Roman"/>
                <w:i/>
                <w:iCs/>
              </w:rPr>
            </w:pPr>
          </w:p>
          <w:p w:rsidR="00C35C19" w:rsidRPr="003D16E8" w:rsidP="006E22FC">
            <w:pPr>
              <w:pStyle w:val="Styl1"/>
              <w:numPr>
                <w:ilvl w:val="2"/>
                <w:numId w:val="81"/>
              </w:numPr>
              <w:tabs>
                <w:tab w:val="clear" w:pos="567"/>
                <w:tab w:val="clear" w:pos="709"/>
              </w:tabs>
              <w:bidi w:val="0"/>
              <w:ind w:firstLine="0"/>
              <w:jc w:val="left"/>
              <w:rPr>
                <w:rFonts w:ascii="Times New Roman" w:hAnsi="Times New Roman"/>
              </w:rPr>
            </w:pPr>
            <w:r w:rsidRPr="003D16E8">
              <w:rPr>
                <w:rFonts w:ascii="Times New Roman" w:hAnsi="Times New Roman"/>
              </w:rPr>
              <w:t>Na účely tejto smernice bude výroba účinných látok používaných ako vstupné suroviny zahŕňať úplnú alebo čiastočnú výrobu alebo dovoz účinnej látky používanej vo funkcii vstupnej suroviny podľa definície uvedenej v bode 3.2.1.1(b) časti I prílohy I, ako aj rôzne procesy delenia, balenia alebo prezentácie pred jej začlenením do lieku, vrátane opätovného balenia alebo opätovného označovania etiketou, ktoré vykonáva distribútor vstupných surovín.</w:t>
            </w:r>
          </w:p>
          <w:p w:rsidR="00C35C19" w:rsidRPr="003D16E8" w:rsidP="006E22FC">
            <w:pPr>
              <w:pStyle w:val="Styl1"/>
              <w:bidi w:val="0"/>
              <w:ind w:left="567"/>
              <w:jc w:val="left"/>
              <w:rPr>
                <w:rFonts w:ascii="Times New Roman" w:hAnsi="Times New Roman"/>
              </w:rPr>
            </w:pPr>
          </w:p>
          <w:p w:rsidR="00FC3080" w:rsidRPr="003D16E8" w:rsidP="006E22FC">
            <w:pPr>
              <w:pStyle w:val="Styl1"/>
              <w:bidi w:val="0"/>
              <w:ind w:left="567"/>
              <w:jc w:val="left"/>
              <w:rPr>
                <w:rFonts w:ascii="Times New Roman" w:hAnsi="Times New Roman"/>
              </w:rPr>
            </w:pPr>
          </w:p>
          <w:p w:rsidR="00FC3080" w:rsidRPr="003D16E8" w:rsidP="006E22FC">
            <w:pPr>
              <w:pStyle w:val="Styl1"/>
              <w:bidi w:val="0"/>
              <w:ind w:left="567"/>
              <w:jc w:val="left"/>
              <w:rPr>
                <w:rFonts w:ascii="Times New Roman" w:hAnsi="Times New Roman"/>
              </w:rPr>
            </w:pPr>
          </w:p>
          <w:p w:rsidR="00FC3080" w:rsidRPr="003D16E8" w:rsidP="006E22FC">
            <w:pPr>
              <w:pStyle w:val="Styl1"/>
              <w:bidi w:val="0"/>
              <w:ind w:left="567"/>
              <w:jc w:val="left"/>
              <w:rPr>
                <w:rFonts w:ascii="Times New Roman" w:hAnsi="Times New Roman"/>
              </w:rPr>
            </w:pPr>
          </w:p>
          <w:p w:rsidR="00FC3080" w:rsidRPr="003D16E8" w:rsidP="006E22FC">
            <w:pPr>
              <w:pStyle w:val="Styl1"/>
              <w:bidi w:val="0"/>
              <w:ind w:left="567"/>
              <w:jc w:val="left"/>
              <w:rPr>
                <w:rFonts w:ascii="Times New Roman" w:hAnsi="Times New Roman"/>
              </w:rPr>
            </w:pPr>
          </w:p>
          <w:p w:rsidR="00FC3080" w:rsidRPr="003D16E8" w:rsidP="006E22FC">
            <w:pPr>
              <w:pStyle w:val="Styl1"/>
              <w:bidi w:val="0"/>
              <w:ind w:left="567"/>
              <w:jc w:val="left"/>
              <w:rPr>
                <w:rFonts w:ascii="Times New Roman" w:hAnsi="Times New Roman"/>
              </w:rPr>
            </w:pPr>
          </w:p>
          <w:p w:rsidR="00FC3080" w:rsidRPr="003D16E8" w:rsidP="006E22FC">
            <w:pPr>
              <w:pStyle w:val="Styl1"/>
              <w:bidi w:val="0"/>
              <w:ind w:left="567"/>
              <w:jc w:val="left"/>
              <w:rPr>
                <w:rFonts w:ascii="Times New Roman" w:hAnsi="Times New Roman"/>
              </w:rPr>
            </w:pPr>
          </w:p>
          <w:p w:rsidR="00FC3080" w:rsidRPr="003D16E8" w:rsidP="006E22FC">
            <w:pPr>
              <w:pStyle w:val="Styl1"/>
              <w:bidi w:val="0"/>
              <w:ind w:left="567"/>
              <w:jc w:val="left"/>
              <w:rPr>
                <w:rFonts w:ascii="Times New Roman" w:hAnsi="Times New Roman"/>
              </w:rPr>
            </w:pPr>
          </w:p>
          <w:p w:rsidR="00FC3080" w:rsidRPr="003D16E8" w:rsidP="006E22FC">
            <w:pPr>
              <w:pStyle w:val="Styl1"/>
              <w:bidi w:val="0"/>
              <w:ind w:left="567"/>
              <w:jc w:val="left"/>
              <w:rPr>
                <w:rFonts w:ascii="Times New Roman" w:hAnsi="Times New Roman"/>
              </w:rPr>
            </w:pPr>
          </w:p>
          <w:p w:rsidR="00FC3080" w:rsidRPr="003D16E8" w:rsidP="006E22FC">
            <w:pPr>
              <w:pStyle w:val="Styl1"/>
              <w:bidi w:val="0"/>
              <w:ind w:left="567"/>
              <w:jc w:val="left"/>
              <w:rPr>
                <w:rFonts w:ascii="Times New Roman" w:hAnsi="Times New Roman"/>
              </w:rPr>
            </w:pPr>
          </w:p>
          <w:p w:rsidR="00FC3080" w:rsidRPr="003D16E8" w:rsidP="006E22FC">
            <w:pPr>
              <w:pStyle w:val="Styl1"/>
              <w:bidi w:val="0"/>
              <w:ind w:left="567"/>
              <w:jc w:val="left"/>
              <w:rPr>
                <w:rFonts w:ascii="Times New Roman" w:hAnsi="Times New Roman"/>
              </w:rPr>
            </w:pPr>
          </w:p>
          <w:p w:rsidR="00FC3080" w:rsidRPr="003D16E8" w:rsidP="006E22FC">
            <w:pPr>
              <w:pStyle w:val="Styl1"/>
              <w:bidi w:val="0"/>
              <w:ind w:left="567"/>
              <w:jc w:val="left"/>
              <w:rPr>
                <w:rFonts w:ascii="Times New Roman" w:hAnsi="Times New Roman"/>
              </w:rPr>
            </w:pPr>
          </w:p>
          <w:p w:rsidR="00FC3080" w:rsidRPr="003D16E8" w:rsidP="006E22FC">
            <w:pPr>
              <w:pStyle w:val="Styl1"/>
              <w:bidi w:val="0"/>
              <w:ind w:left="567"/>
              <w:jc w:val="left"/>
              <w:rPr>
                <w:rFonts w:ascii="Times New Roman" w:hAnsi="Times New Roman"/>
              </w:rPr>
            </w:pPr>
          </w:p>
          <w:p w:rsidR="00FC3080" w:rsidRPr="003D16E8" w:rsidP="006E22FC">
            <w:pPr>
              <w:pStyle w:val="Styl1"/>
              <w:bidi w:val="0"/>
              <w:ind w:left="567"/>
              <w:jc w:val="left"/>
              <w:rPr>
                <w:rFonts w:ascii="Times New Roman" w:hAnsi="Times New Roman"/>
              </w:rPr>
            </w:pPr>
          </w:p>
          <w:p w:rsidR="00FC3080" w:rsidRPr="003D16E8" w:rsidP="006E22FC">
            <w:pPr>
              <w:pStyle w:val="Styl1"/>
              <w:bidi w:val="0"/>
              <w:ind w:left="567"/>
              <w:jc w:val="left"/>
              <w:rPr>
                <w:rFonts w:ascii="Times New Roman" w:hAnsi="Times New Roman"/>
              </w:rPr>
            </w:pPr>
          </w:p>
          <w:p w:rsidR="00FC3080" w:rsidRPr="003D16E8" w:rsidP="006E22FC">
            <w:pPr>
              <w:pStyle w:val="Styl1"/>
              <w:bidi w:val="0"/>
              <w:ind w:left="567"/>
              <w:jc w:val="left"/>
              <w:rPr>
                <w:rFonts w:ascii="Times New Roman" w:hAnsi="Times New Roman"/>
              </w:rPr>
            </w:pPr>
          </w:p>
          <w:p w:rsidR="00FC3080" w:rsidRPr="003D16E8" w:rsidP="006E22FC">
            <w:pPr>
              <w:pStyle w:val="Styl1"/>
              <w:bidi w:val="0"/>
              <w:ind w:left="567"/>
              <w:jc w:val="left"/>
              <w:rPr>
                <w:rFonts w:ascii="Times New Roman" w:hAnsi="Times New Roman"/>
              </w:rPr>
            </w:pPr>
          </w:p>
          <w:p w:rsidR="00FC3080" w:rsidRPr="003D16E8" w:rsidP="006E22FC">
            <w:pPr>
              <w:pStyle w:val="Styl1"/>
              <w:bidi w:val="0"/>
              <w:ind w:left="567"/>
              <w:jc w:val="left"/>
              <w:rPr>
                <w:rFonts w:ascii="Times New Roman" w:hAnsi="Times New Roman"/>
              </w:rPr>
            </w:pPr>
          </w:p>
          <w:p w:rsidR="00FC3080" w:rsidRPr="003D16E8" w:rsidP="006E22FC">
            <w:pPr>
              <w:pStyle w:val="Styl1"/>
              <w:bidi w:val="0"/>
              <w:ind w:left="567"/>
              <w:jc w:val="left"/>
              <w:rPr>
                <w:rFonts w:ascii="Times New Roman" w:hAnsi="Times New Roman"/>
              </w:rPr>
            </w:pPr>
          </w:p>
          <w:p w:rsidR="00FC3080" w:rsidRPr="003D16E8" w:rsidP="006E22FC">
            <w:pPr>
              <w:pStyle w:val="Styl1"/>
              <w:bidi w:val="0"/>
              <w:ind w:left="567"/>
              <w:jc w:val="left"/>
              <w:rPr>
                <w:rFonts w:ascii="Times New Roman" w:hAnsi="Times New Roman"/>
              </w:rPr>
            </w:pPr>
          </w:p>
          <w:p w:rsidR="00FC3080" w:rsidRPr="003D16E8" w:rsidP="006E22FC">
            <w:pPr>
              <w:pStyle w:val="Styl1"/>
              <w:bidi w:val="0"/>
              <w:ind w:left="567"/>
              <w:jc w:val="left"/>
              <w:rPr>
                <w:rFonts w:ascii="Times New Roman" w:hAnsi="Times New Roman"/>
              </w:rPr>
            </w:pPr>
          </w:p>
          <w:p w:rsidR="00C35C19" w:rsidRPr="003D16E8" w:rsidP="006E22FC">
            <w:pPr>
              <w:pStyle w:val="Styl1"/>
              <w:numPr>
                <w:ilvl w:val="2"/>
                <w:numId w:val="81"/>
              </w:numPr>
              <w:tabs>
                <w:tab w:val="clear" w:pos="567"/>
                <w:tab w:val="clear" w:pos="709"/>
              </w:tabs>
              <w:bidi w:val="0"/>
              <w:ind w:firstLine="0"/>
              <w:jc w:val="left"/>
              <w:rPr>
                <w:rFonts w:ascii="Times New Roman" w:hAnsi="Times New Roman"/>
              </w:rPr>
            </w:pPr>
            <w:r w:rsidRPr="003D16E8">
              <w:rPr>
                <w:rFonts w:ascii="Times New Roman" w:hAnsi="Times New Roman"/>
              </w:rPr>
              <w:t>Akékoľvek zmeny potrebné pre prispôsobenie odseku 1 novému vedeckému a technickému rozvoju sa vykonajú v súlade s postupom uvedeným v článku 121 ods. 2.</w:t>
            </w:r>
          </w:p>
          <w:p w:rsidR="00C35C19" w:rsidRPr="003D16E8" w:rsidP="006E22FC">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rsidP="006E22FC">
            <w:pPr>
              <w:bidi w:val="0"/>
              <w:jc w:val="center"/>
              <w:rPr>
                <w:rFonts w:ascii="Times New Roman" w:hAnsi="Times New Roman"/>
                <w:sz w:val="16"/>
                <w:szCs w:val="16"/>
              </w:rPr>
            </w:pPr>
          </w:p>
          <w:p w:rsidR="00C35C19" w:rsidRPr="003D16E8" w:rsidP="006E22FC">
            <w:pPr>
              <w:bidi w:val="0"/>
              <w:jc w:val="center"/>
              <w:rPr>
                <w:rFonts w:ascii="Times New Roman" w:hAnsi="Times New Roman"/>
                <w:sz w:val="16"/>
                <w:szCs w:val="16"/>
              </w:rPr>
            </w:pPr>
          </w:p>
          <w:p w:rsidR="00C35C19" w:rsidRPr="003D16E8" w:rsidP="006E22FC">
            <w:pPr>
              <w:bidi w:val="0"/>
              <w:jc w:val="center"/>
              <w:rPr>
                <w:rFonts w:ascii="Times New Roman" w:hAnsi="Times New Roman"/>
                <w:sz w:val="16"/>
                <w:szCs w:val="16"/>
              </w:rPr>
            </w:pPr>
          </w:p>
          <w:p w:rsidR="00C35C19" w:rsidRPr="003D16E8" w:rsidP="006E22FC">
            <w:pPr>
              <w:bidi w:val="0"/>
              <w:jc w:val="center"/>
              <w:rPr>
                <w:rFonts w:ascii="Times New Roman" w:hAnsi="Times New Roman"/>
                <w:sz w:val="16"/>
                <w:szCs w:val="16"/>
              </w:rPr>
            </w:pPr>
            <w:r w:rsidRPr="003D16E8">
              <w:rPr>
                <w:rFonts w:ascii="Times New Roman" w:hAnsi="Times New Roman"/>
                <w:sz w:val="16"/>
                <w:szCs w:val="16"/>
              </w:rPr>
              <w:t>N</w:t>
            </w:r>
          </w:p>
          <w:p w:rsidR="00C35C19"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jc w:val="center"/>
              <w:rPr>
                <w:rFonts w:ascii="Times New Roman" w:hAnsi="Times New Roman"/>
                <w:sz w:val="16"/>
                <w:szCs w:val="16"/>
              </w:rPr>
            </w:pPr>
            <w:r w:rsidRPr="003D16E8">
              <w:rPr>
                <w:rFonts w:ascii="Times New Roman" w:hAnsi="Times New Roman"/>
                <w:sz w:val="16"/>
                <w:szCs w:val="16"/>
              </w:rPr>
              <w:t>§ 12</w:t>
            </w:r>
          </w:p>
          <w:p w:rsidR="00C35C19" w:rsidRPr="003D16E8">
            <w:pPr>
              <w:bidi w:val="0"/>
              <w:jc w:val="center"/>
              <w:rPr>
                <w:rFonts w:ascii="Times New Roman" w:hAnsi="Times New Roman"/>
                <w:sz w:val="16"/>
                <w:szCs w:val="16"/>
              </w:rPr>
            </w:pPr>
            <w:r w:rsidRPr="003D16E8">
              <w:rPr>
                <w:rFonts w:ascii="Times New Roman" w:hAnsi="Times New Roman"/>
                <w:sz w:val="16"/>
                <w:szCs w:val="16"/>
              </w:rPr>
              <w:t xml:space="preserve">O: </w:t>
            </w:r>
            <w:r w:rsidRPr="003D16E8" w:rsidR="00FC3080">
              <w:rPr>
                <w:rFonts w:ascii="Times New Roman" w:hAnsi="Times New Roman"/>
                <w:sz w:val="16"/>
                <w:szCs w:val="16"/>
              </w:rPr>
              <w:t>3</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r w:rsidRPr="003D16E8">
              <w:rPr>
                <w:rFonts w:ascii="Times New Roman" w:hAnsi="Times New Roman"/>
                <w:sz w:val="16"/>
                <w:szCs w:val="16"/>
              </w:rPr>
              <w:t>P: a</w:t>
            </w: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P: b</w:t>
            </w:r>
          </w:p>
          <w:p w:rsidR="00C35C19"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P: c</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P: d</w:t>
            </w: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p>
          <w:p w:rsidR="00FC3080" w:rsidRPr="003D16E8">
            <w:pPr>
              <w:bidi w:val="0"/>
              <w:jc w:val="center"/>
              <w:rPr>
                <w:rFonts w:ascii="Times New Roman" w:hAnsi="Times New Roman"/>
                <w:sz w:val="16"/>
                <w:szCs w:val="16"/>
              </w:rPr>
            </w:pPr>
            <w:r w:rsidRPr="003D16E8">
              <w:rPr>
                <w:rFonts w:ascii="Times New Roman" w:hAnsi="Times New Roman"/>
                <w:sz w:val="16"/>
                <w:szCs w:val="16"/>
              </w:rPr>
              <w:t>O: 1</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rsidP="00FC3080">
            <w:pPr>
              <w:bidi w:val="0"/>
              <w:jc w:val="center"/>
              <w:rPr>
                <w:rFonts w:ascii="Times New Roman" w:hAnsi="Times New Roman"/>
                <w:b/>
              </w:rPr>
            </w:pPr>
            <w:r w:rsidRPr="003D16E8" w:rsidR="00FC3080">
              <w:rPr>
                <w:rFonts w:ascii="Times New Roman" w:hAnsi="Times New Roman"/>
                <w:b/>
              </w:rPr>
              <w:t>Osobitné podmienky na výrobu liekov</w:t>
            </w:r>
          </w:p>
          <w:p w:rsidR="00C35C19" w:rsidRPr="003D16E8" w:rsidP="00047E0C">
            <w:pPr>
              <w:bidi w:val="0"/>
              <w:rPr>
                <w:rFonts w:ascii="Times New Roman" w:hAnsi="Times New Roman"/>
              </w:rPr>
            </w:pPr>
          </w:p>
          <w:p w:rsidR="00C35C19" w:rsidRPr="003D16E8" w:rsidP="00E35069">
            <w:pPr>
              <w:bidi w:val="0"/>
              <w:jc w:val="center"/>
              <w:rPr>
                <w:rFonts w:ascii="Times New Roman" w:hAnsi="Times New Roman"/>
              </w:rPr>
            </w:pPr>
            <w:r w:rsidRPr="003D16E8">
              <w:rPr>
                <w:rFonts w:ascii="Times New Roman" w:hAnsi="Times New Roman"/>
              </w:rPr>
              <w:t>§ 12 ods. 3</w:t>
            </w:r>
          </w:p>
          <w:p w:rsidR="00FC3080" w:rsidRPr="003D16E8" w:rsidP="00FC3080">
            <w:pPr>
              <w:keepNext/>
              <w:keepLines/>
              <w:bidi w:val="0"/>
              <w:rPr>
                <w:rFonts w:ascii="Times New Roman" w:hAnsi="Times New Roman"/>
              </w:rPr>
            </w:pPr>
            <w:r w:rsidRPr="003D16E8">
              <w:rPr>
                <w:rFonts w:ascii="Times New Roman" w:hAnsi="Times New Roman"/>
              </w:rPr>
              <w:t>(3) Povolenie na výrobu liekov je potrebné pri</w:t>
            </w:r>
          </w:p>
          <w:p w:rsidR="00FC3080" w:rsidRPr="003D16E8" w:rsidP="00FC3080">
            <w:pPr>
              <w:keepNext/>
              <w:keepLines/>
              <w:bidi w:val="0"/>
              <w:rPr>
                <w:rFonts w:ascii="Times New Roman" w:hAnsi="Times New Roman"/>
              </w:rPr>
            </w:pPr>
            <w:r w:rsidRPr="003D16E8">
              <w:rPr>
                <w:rFonts w:ascii="Times New Roman" w:hAnsi="Times New Roman"/>
              </w:rPr>
              <w:t xml:space="preserve"> </w:t>
            </w:r>
          </w:p>
          <w:p w:rsidR="00FC3080" w:rsidRPr="003D16E8" w:rsidP="00FC3080">
            <w:pPr>
              <w:keepNext/>
              <w:keepLines/>
              <w:bidi w:val="0"/>
              <w:rPr>
                <w:rFonts w:ascii="Times New Roman" w:hAnsi="Times New Roman"/>
              </w:rPr>
            </w:pPr>
            <w:r w:rsidRPr="003D16E8">
              <w:rPr>
                <w:rFonts w:ascii="Times New Roman" w:hAnsi="Times New Roman"/>
              </w:rPr>
              <w:t>a) úplnej výrobe liekov, čiastkovej výrobe liekov vrátane zmluvnej výroby a výrobných postupov súvisiacich s delením, balením a úpravou balenia liekov,</w:t>
            </w:r>
          </w:p>
          <w:p w:rsidR="00FC3080" w:rsidRPr="003D16E8" w:rsidP="00FC3080">
            <w:pPr>
              <w:keepNext/>
              <w:keepLines/>
              <w:bidi w:val="0"/>
              <w:rPr>
                <w:rFonts w:ascii="Times New Roman" w:hAnsi="Times New Roman"/>
              </w:rPr>
            </w:pPr>
            <w:r w:rsidRPr="003D16E8">
              <w:rPr>
                <w:rFonts w:ascii="Times New Roman" w:hAnsi="Times New Roman"/>
              </w:rPr>
              <w:t xml:space="preserve"> </w:t>
            </w:r>
          </w:p>
          <w:p w:rsidR="00FC3080" w:rsidRPr="003D16E8" w:rsidP="00FC3080">
            <w:pPr>
              <w:keepNext/>
              <w:keepLines/>
              <w:bidi w:val="0"/>
              <w:rPr>
                <w:rFonts w:ascii="Times New Roman" w:hAnsi="Times New Roman"/>
              </w:rPr>
            </w:pPr>
            <w:r w:rsidRPr="003D16E8">
              <w:rPr>
                <w:rFonts w:ascii="Times New Roman" w:hAnsi="Times New Roman"/>
              </w:rPr>
              <w:t>b) výrobe liekov, skúšaných produktov a skúšaných liekov určených na vývoz,</w:t>
            </w:r>
          </w:p>
          <w:p w:rsidR="00FC3080" w:rsidRPr="003D16E8" w:rsidP="00FC3080">
            <w:pPr>
              <w:keepNext/>
              <w:keepLines/>
              <w:bidi w:val="0"/>
              <w:rPr>
                <w:rFonts w:ascii="Times New Roman" w:hAnsi="Times New Roman"/>
              </w:rPr>
            </w:pPr>
            <w:r w:rsidRPr="003D16E8">
              <w:rPr>
                <w:rFonts w:ascii="Times New Roman" w:hAnsi="Times New Roman"/>
              </w:rPr>
              <w:t xml:space="preserve"> </w:t>
            </w:r>
          </w:p>
          <w:p w:rsidR="00FC3080" w:rsidRPr="003D16E8" w:rsidP="00FC3080">
            <w:pPr>
              <w:keepNext/>
              <w:keepLines/>
              <w:bidi w:val="0"/>
              <w:rPr>
                <w:rFonts w:ascii="Times New Roman" w:hAnsi="Times New Roman"/>
              </w:rPr>
            </w:pPr>
            <w:r w:rsidRPr="003D16E8">
              <w:rPr>
                <w:rFonts w:ascii="Times New Roman" w:hAnsi="Times New Roman"/>
              </w:rPr>
              <w:t>c) úplnej výrobe alebo čiastkovej výrobe skúšaných produktov alebo skúšaných liekov určených na klinické skúšanie vrátane výrobných postupov súvisiacich s delením, balením a úpravou balenia skúšaných produktov alebo skúšaných liekov,</w:t>
            </w:r>
          </w:p>
          <w:p w:rsidR="00FC3080" w:rsidRPr="003D16E8" w:rsidP="00FC3080">
            <w:pPr>
              <w:keepNext/>
              <w:keepLines/>
              <w:bidi w:val="0"/>
              <w:rPr>
                <w:rFonts w:ascii="Times New Roman" w:hAnsi="Times New Roman"/>
              </w:rPr>
            </w:pPr>
            <w:r w:rsidRPr="003D16E8">
              <w:rPr>
                <w:rFonts w:ascii="Times New Roman" w:hAnsi="Times New Roman"/>
              </w:rPr>
              <w:t xml:space="preserve"> </w:t>
            </w:r>
          </w:p>
          <w:p w:rsidR="00FC3080" w:rsidRPr="003D16E8" w:rsidP="00FC3080">
            <w:pPr>
              <w:bidi w:val="0"/>
              <w:rPr>
                <w:rFonts w:ascii="Times New Roman" w:hAnsi="Times New Roman"/>
              </w:rPr>
            </w:pPr>
            <w:r w:rsidRPr="003D16E8">
              <w:rPr>
                <w:rFonts w:ascii="Times New Roman" w:hAnsi="Times New Roman"/>
              </w:rPr>
              <w:t>d) dovoze liekov, skúšaných produktov a skúšaných liekov zo štátov, ktoré nie sú členskými štátmi alebo zo štátov, ktoré nie sú zmluvnými stranami Dohody o Európskom hospodárskom priestore a zo štátov, na ktoré sa vzťahuje medzinárodná dohoda podľa § 144 (ďalej len "tretie štáty"); na vydanie povolenia sa vzťahujú ustanovenia odseku 1 písm. b) a c), e) odseky  2, 4 a 5, a § 15,</w:t>
            </w:r>
          </w:p>
          <w:p w:rsidR="00FC3080" w:rsidRPr="003D16E8" w:rsidP="00FC3080">
            <w:pPr>
              <w:pStyle w:val="PlainText"/>
              <w:bidi w:val="0"/>
              <w:jc w:val="center"/>
              <w:rPr>
                <w:rFonts w:ascii="Times New Roman" w:eastAsia="MS Mincho" w:hAnsi="Times New Roman" w:cs="Times New Roman"/>
                <w:b/>
                <w:sz w:val="24"/>
                <w:szCs w:val="24"/>
              </w:rPr>
            </w:pPr>
          </w:p>
          <w:p w:rsidR="00C35C19" w:rsidRPr="003D16E8" w:rsidP="00FC3080">
            <w:pPr>
              <w:pStyle w:val="PlainText"/>
              <w:bidi w:val="0"/>
              <w:jc w:val="center"/>
              <w:rPr>
                <w:rFonts w:ascii="Times New Roman" w:eastAsia="MS Mincho" w:hAnsi="Times New Roman" w:cs="Times New Roman"/>
                <w:b/>
                <w:sz w:val="24"/>
                <w:szCs w:val="24"/>
              </w:rPr>
            </w:pPr>
            <w:r w:rsidRPr="003D16E8" w:rsidR="00FC3080">
              <w:rPr>
                <w:rFonts w:ascii="Times New Roman" w:eastAsia="MS Mincho" w:hAnsi="Times New Roman" w:cs="Times New Roman" w:hint="default"/>
                <w:b/>
                <w:sz w:val="24"/>
                <w:szCs w:val="24"/>
              </w:rPr>
              <w:t>§</w:t>
            </w:r>
            <w:r w:rsidRPr="003D16E8" w:rsidR="00FC3080">
              <w:rPr>
                <w:rFonts w:ascii="Times New Roman" w:eastAsia="MS Mincho" w:hAnsi="Times New Roman" w:cs="Times New Roman" w:hint="default"/>
                <w:b/>
                <w:sz w:val="24"/>
                <w:szCs w:val="24"/>
              </w:rPr>
              <w:t xml:space="preserve"> 16</w:t>
            </w:r>
          </w:p>
          <w:p w:rsidR="00FC3080" w:rsidRPr="003D16E8" w:rsidP="00FC3080">
            <w:pPr>
              <w:pStyle w:val="PlainText"/>
              <w:bidi w:val="0"/>
              <w:jc w:val="center"/>
              <w:rPr>
                <w:rFonts w:ascii="Times New Roman" w:eastAsia="MS Mincho" w:hAnsi="Times New Roman" w:cs="Times New Roman"/>
                <w:b/>
                <w:sz w:val="24"/>
                <w:szCs w:val="24"/>
              </w:rPr>
            </w:pPr>
          </w:p>
          <w:p w:rsidR="00FC3080" w:rsidRPr="003D16E8" w:rsidP="00FC3080">
            <w:pPr>
              <w:bidi w:val="0"/>
              <w:rPr>
                <w:rFonts w:ascii="Times New Roman" w:hAnsi="Times New Roman"/>
              </w:rPr>
            </w:pPr>
            <w:r w:rsidRPr="003D16E8">
              <w:rPr>
                <w:rFonts w:ascii="Times New Roman" w:hAnsi="Times New Roman"/>
              </w:rPr>
              <w:t>(1) Odborný zástupca zodpovedný za výrobu liekov je povinný zabezpečiť, aby každá šarža lieku bola vyrobená v súlade s požiadavkami správnej výrobnej praxe a výrobnými postupmi schválenými pri registrácii lieku a aby výrobné metódy boli v súlade so súčasnými poznatkami vedy a techniky.</w:t>
            </w:r>
          </w:p>
          <w:p w:rsidR="00FC3080" w:rsidRPr="003D16E8" w:rsidP="00047E0C">
            <w:pPr>
              <w:pStyle w:val="PlainText"/>
              <w:bidi w:val="0"/>
              <w:rPr>
                <w:rFonts w:ascii="Times New Roman" w:eastAsia="MS Mincho" w:hAnsi="Times New Roman" w:cs="Times New Roman"/>
                <w:sz w:val="24"/>
                <w:szCs w:val="24"/>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rsidP="006E22FC">
            <w:pPr>
              <w:bidi w:val="0"/>
              <w:jc w:val="center"/>
              <w:rPr>
                <w:rFonts w:ascii="Times New Roman" w:hAnsi="Times New Roman"/>
                <w:sz w:val="16"/>
                <w:szCs w:val="16"/>
              </w:rPr>
            </w:pPr>
          </w:p>
          <w:p w:rsidR="00C35C19" w:rsidRPr="003D16E8" w:rsidP="006E22FC">
            <w:pPr>
              <w:bidi w:val="0"/>
              <w:jc w:val="center"/>
              <w:rPr>
                <w:rFonts w:ascii="Times New Roman" w:hAnsi="Times New Roman"/>
                <w:sz w:val="16"/>
                <w:szCs w:val="16"/>
              </w:rPr>
            </w:pPr>
          </w:p>
          <w:p w:rsidR="00C35C19"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C35C19" w:rsidRPr="003D16E8" w:rsidP="006E22FC">
            <w:pPr>
              <w:bidi w:val="0"/>
              <w:jc w:val="center"/>
              <w:rPr>
                <w:rFonts w:ascii="Times New Roman" w:hAnsi="Times New Roman"/>
                <w:sz w:val="16"/>
                <w:szCs w:val="16"/>
              </w:rPr>
            </w:pPr>
          </w:p>
          <w:p w:rsidR="00C35C19" w:rsidRPr="003D16E8" w:rsidP="006E22FC">
            <w:pPr>
              <w:bidi w:val="0"/>
              <w:jc w:val="center"/>
              <w:rPr>
                <w:rFonts w:ascii="Times New Roman" w:hAnsi="Times New Roman"/>
                <w:sz w:val="16"/>
                <w:szCs w:val="16"/>
              </w:rPr>
            </w:pPr>
            <w:r w:rsidRPr="003D16E8">
              <w:rPr>
                <w:rFonts w:ascii="Times New Roman" w:hAnsi="Times New Roman"/>
                <w:sz w:val="16"/>
                <w:szCs w:val="16"/>
              </w:rPr>
              <w:t>Ú</w:t>
            </w:r>
          </w:p>
          <w:p w:rsidR="00C35C19" w:rsidRPr="003D16E8" w:rsidP="006E22FC">
            <w:pPr>
              <w:bidi w:val="0"/>
              <w:jc w:val="center"/>
              <w:rPr>
                <w:rFonts w:ascii="Times New Roman" w:hAnsi="Times New Roman"/>
                <w:sz w:val="16"/>
                <w:szCs w:val="16"/>
              </w:rPr>
            </w:pPr>
          </w:p>
          <w:p w:rsidR="00C35C19"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C35C19" w:rsidRPr="003D16E8" w:rsidP="006E22FC">
            <w:pPr>
              <w:bidi w:val="0"/>
              <w:jc w:val="center"/>
              <w:rPr>
                <w:rFonts w:ascii="Times New Roman" w:hAnsi="Times New Roman"/>
                <w:sz w:val="16"/>
                <w:szCs w:val="16"/>
              </w:rPr>
            </w:pPr>
            <w:r w:rsidRPr="003D16E8">
              <w:rPr>
                <w:rFonts w:ascii="Times New Roman" w:hAnsi="Times New Roman"/>
                <w:sz w:val="16"/>
                <w:szCs w:val="16"/>
              </w:rPr>
              <w:t>Ú</w:t>
            </w:r>
          </w:p>
          <w:p w:rsidR="00C35C19" w:rsidRPr="003D16E8" w:rsidP="006E22FC">
            <w:pPr>
              <w:bidi w:val="0"/>
              <w:jc w:val="center"/>
              <w:rPr>
                <w:rFonts w:ascii="Times New Roman" w:hAnsi="Times New Roman"/>
                <w:sz w:val="16"/>
                <w:szCs w:val="16"/>
              </w:rPr>
            </w:pPr>
          </w:p>
          <w:p w:rsidR="00C35C19" w:rsidRPr="003D16E8" w:rsidP="006E22FC">
            <w:pPr>
              <w:bidi w:val="0"/>
              <w:jc w:val="center"/>
              <w:rPr>
                <w:rFonts w:ascii="Times New Roman" w:hAnsi="Times New Roman"/>
                <w:sz w:val="16"/>
                <w:szCs w:val="16"/>
              </w:rPr>
            </w:pPr>
          </w:p>
          <w:p w:rsidR="00C35C19" w:rsidRPr="003D16E8" w:rsidP="006E22FC">
            <w:pPr>
              <w:bidi w:val="0"/>
              <w:jc w:val="center"/>
              <w:rPr>
                <w:rFonts w:ascii="Times New Roman" w:hAnsi="Times New Roman"/>
                <w:sz w:val="16"/>
                <w:szCs w:val="16"/>
              </w:rPr>
            </w:pPr>
          </w:p>
          <w:p w:rsidR="00C35C19" w:rsidRPr="003D16E8" w:rsidP="006E22FC">
            <w:pPr>
              <w:bidi w:val="0"/>
              <w:jc w:val="center"/>
              <w:rPr>
                <w:rFonts w:ascii="Times New Roman" w:hAnsi="Times New Roman"/>
                <w:sz w:val="16"/>
                <w:szCs w:val="16"/>
              </w:rPr>
            </w:pPr>
          </w:p>
          <w:p w:rsidR="00C35C19" w:rsidRPr="003D16E8" w:rsidP="006E22FC">
            <w:pPr>
              <w:bidi w:val="0"/>
              <w:jc w:val="center"/>
              <w:rPr>
                <w:rFonts w:ascii="Times New Roman" w:hAnsi="Times New Roman"/>
                <w:sz w:val="16"/>
                <w:szCs w:val="16"/>
              </w:rPr>
            </w:pPr>
          </w:p>
          <w:p w:rsidR="00C35C19" w:rsidRPr="003D16E8" w:rsidP="006E22FC">
            <w:pPr>
              <w:bidi w:val="0"/>
              <w:jc w:val="center"/>
              <w:rPr>
                <w:rFonts w:ascii="Times New Roman" w:hAnsi="Times New Roman"/>
                <w:sz w:val="16"/>
                <w:szCs w:val="16"/>
              </w:rPr>
            </w:pPr>
          </w:p>
          <w:p w:rsidR="00C35C19" w:rsidRPr="003D16E8" w:rsidP="006E22FC">
            <w:pPr>
              <w:bidi w:val="0"/>
              <w:jc w:val="center"/>
              <w:rPr>
                <w:rFonts w:ascii="Times New Roman" w:hAnsi="Times New Roman"/>
                <w:sz w:val="16"/>
                <w:szCs w:val="16"/>
              </w:rPr>
            </w:pPr>
          </w:p>
          <w:p w:rsidR="00C35C19" w:rsidRPr="003D16E8" w:rsidP="006E22FC">
            <w:pPr>
              <w:bidi w:val="0"/>
              <w:jc w:val="center"/>
              <w:rPr>
                <w:rFonts w:ascii="Times New Roman" w:hAnsi="Times New Roman"/>
                <w:sz w:val="16"/>
                <w:szCs w:val="16"/>
              </w:rPr>
            </w:pPr>
          </w:p>
          <w:p w:rsidR="00C35C19" w:rsidRPr="003D16E8" w:rsidP="006E22FC">
            <w:pPr>
              <w:bidi w:val="0"/>
              <w:jc w:val="center"/>
              <w:rPr>
                <w:rFonts w:ascii="Times New Roman" w:hAnsi="Times New Roman"/>
                <w:sz w:val="16"/>
                <w:szCs w:val="16"/>
              </w:rPr>
            </w:pPr>
            <w:r w:rsidRPr="003D16E8">
              <w:rPr>
                <w:rFonts w:ascii="Times New Roman" w:hAnsi="Times New Roman"/>
                <w:sz w:val="16"/>
                <w:szCs w:val="16"/>
              </w:rPr>
              <w:t>Ú</w:t>
            </w: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r w:rsidRPr="003D16E8">
              <w:rPr>
                <w:rFonts w:ascii="Times New Roman" w:hAnsi="Times New Roman"/>
                <w:sz w:val="16"/>
                <w:szCs w:val="16"/>
              </w:rPr>
              <w:t>Ú</w:t>
            </w: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r w:rsidRPr="003D16E8">
              <w:rPr>
                <w:rFonts w:ascii="Times New Roman" w:hAnsi="Times New Roman"/>
                <w:sz w:val="16"/>
                <w:szCs w:val="16"/>
              </w:rPr>
              <w:t>Ú</w:t>
            </w: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r w:rsidRPr="003D16E8">
              <w:rPr>
                <w:rFonts w:ascii="Times New Roman" w:hAnsi="Times New Roman"/>
                <w:sz w:val="16"/>
                <w:szCs w:val="16"/>
              </w:rPr>
              <w:t>Ú</w:t>
            </w:r>
          </w:p>
          <w:p w:rsidR="00FC3080" w:rsidRPr="003D16E8" w:rsidP="006E22FC">
            <w:pPr>
              <w:bidi w:val="0"/>
              <w:jc w:val="center"/>
              <w:rPr>
                <w:rFonts w:ascii="Times New Roman" w:hAnsi="Times New Roman"/>
                <w:sz w:val="16"/>
                <w:szCs w:val="16"/>
              </w:rPr>
            </w:pPr>
          </w:p>
          <w:p w:rsidR="00FC3080" w:rsidRPr="003D16E8" w:rsidP="006E22FC">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jc w:val="center"/>
              <w:rPr>
                <w:rFonts w:ascii="Times New Roman" w:hAnsi="Times New Roman"/>
                <w:sz w:val="16"/>
                <w:szCs w:val="16"/>
              </w:rPr>
            </w:pPr>
            <w:r w:rsidRPr="003D16E8">
              <w:rPr>
                <w:rFonts w:ascii="Times New Roman" w:hAnsi="Times New Roman"/>
                <w:sz w:val="16"/>
                <w:szCs w:val="16"/>
              </w:rPr>
              <w:t>Č: 47</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rsidP="00047E0C">
            <w:pPr>
              <w:pStyle w:val="BodyText"/>
              <w:bidi w:val="0"/>
              <w:jc w:val="center"/>
              <w:rPr>
                <w:rFonts w:ascii="Times New Roman" w:hAnsi="Times New Roman"/>
              </w:rPr>
            </w:pPr>
            <w:r w:rsidRPr="003D16E8">
              <w:rPr>
                <w:rFonts w:ascii="Times New Roman" w:hAnsi="Times New Roman"/>
              </w:rPr>
              <w:t>Článok  47</w:t>
            </w: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r w:rsidRPr="003D16E8">
              <w:rPr>
                <w:rFonts w:ascii="Times New Roman" w:hAnsi="Times New Roman"/>
              </w:rPr>
              <w:t>Zásady a pravidlá správnej výrobnej praxe pre lieky uvedené v článku 46(f) sa prijmú vo forme smernice v súlade s postupom uvedeným v článku 121(2)</w:t>
            </w: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r w:rsidRPr="003D16E8">
              <w:rPr>
                <w:rFonts w:ascii="Times New Roman" w:hAnsi="Times New Roman"/>
              </w:rPr>
              <w:t>Komisia uverejní podrobné pravidlá v zhode s týmito zásadami a podľa potreby ich reviduje, aby zohľadňovali technický a vedecký pokrok.</w:t>
            </w:r>
          </w:p>
          <w:p w:rsidR="00C35C19" w:rsidRPr="003D16E8" w:rsidP="006E22FC">
            <w:pPr>
              <w:pStyle w:val="Styl1"/>
              <w:bidi w:val="0"/>
              <w:jc w:val="left"/>
              <w:rPr>
                <w:rFonts w:ascii="Times New Roman" w:hAnsi="Times New Roman"/>
              </w:rPr>
            </w:pPr>
            <w:r w:rsidRPr="003D16E8">
              <w:rPr>
                <w:rFonts w:ascii="Times New Roman" w:hAnsi="Times New Roman"/>
              </w:rPr>
              <w:t>Zásady vzťahujúce sa na správnu výrobnú prax pre účinné látky používané vo funkcii vstupných surovín, ktoré sú uvedené v písmene f) článku 46, sa prijmú vo forme podrobných metodických pokynov.</w:t>
            </w:r>
          </w:p>
          <w:p w:rsidR="00C35C19" w:rsidRPr="003D16E8" w:rsidP="006E22FC">
            <w:pPr>
              <w:pStyle w:val="Styl1"/>
              <w:tabs>
                <w:tab w:val="clear" w:pos="567"/>
                <w:tab w:val="clear" w:pos="709"/>
              </w:tabs>
              <w:bidi w:val="0"/>
              <w:ind w:left="567"/>
              <w:rPr>
                <w:rFonts w:ascii="Times New Roman" w:hAnsi="Times New Roman"/>
              </w:rPr>
            </w:pPr>
          </w:p>
          <w:p w:rsidR="00C35C19" w:rsidRPr="003D16E8" w:rsidP="006E22FC">
            <w:pPr>
              <w:pStyle w:val="BodyText"/>
              <w:bidi w:val="0"/>
              <w:jc w:val="left"/>
              <w:rPr>
                <w:rFonts w:ascii="Times New Roman" w:hAnsi="Times New Roman"/>
              </w:rPr>
            </w:pPr>
            <w:r w:rsidRPr="003D16E8">
              <w:rPr>
                <w:rFonts w:ascii="Times New Roman" w:hAnsi="Times New Roman"/>
              </w:rPr>
              <w:t>Okrem toho Komisia zverejní metodické pokyny o forme a obsahu povolenia uvedeného v článku 40 ods. 1, o správach uvedených v článku 111 ods. 3 a o forme a obsahu osvedčenia o správnej výrobnej praxi uvedeného v článku 111 ods. 5.</w:t>
            </w: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n.a.</w:t>
            </w:r>
          </w:p>
          <w:p w:rsidR="00C35C19" w:rsidRPr="003D16E8">
            <w:pPr>
              <w:bidi w:val="0"/>
              <w:jc w:val="center"/>
              <w:rPr>
                <w:rFonts w:ascii="Times New Roman" w:hAnsi="Times New Roman"/>
                <w:sz w:val="16"/>
                <w:szCs w:val="16"/>
              </w:rPr>
            </w:pPr>
            <w:r w:rsidRPr="003D16E8">
              <w:rPr>
                <w:rFonts w:ascii="Times New Roman" w:hAnsi="Times New Roman"/>
                <w:sz w:val="16"/>
                <w:szCs w:val="16"/>
              </w:rPr>
              <w:t>N</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n.a.</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n.a.</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n.a.</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rPr>
                <w:rFonts w:ascii="Times New Roman" w:hAnsi="Times New Roman"/>
                <w:sz w:val="16"/>
                <w:szCs w:val="16"/>
              </w:rPr>
            </w:pPr>
          </w:p>
          <w:p w:rsidR="00C35C19" w:rsidRPr="003D16E8">
            <w:pPr>
              <w:bidi w:val="0"/>
              <w:rPr>
                <w:rFonts w:ascii="Times New Roman" w:hAnsi="Times New Roman"/>
                <w:b/>
                <w:sz w:val="16"/>
                <w:szCs w:val="16"/>
              </w:rPr>
            </w:pPr>
            <w:r w:rsidRPr="003D16E8">
              <w:rPr>
                <w:rFonts w:ascii="Times New Roman" w:hAnsi="Times New Roman"/>
                <w:b/>
                <w:sz w:val="16"/>
                <w:szCs w:val="16"/>
              </w:rPr>
              <w:t xml:space="preserve">Vyhláška MZ SR č. 274/1998 Z. z. </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jc w:val="both"/>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jc w:val="center"/>
              <w:rPr>
                <w:rFonts w:ascii="Times New Roman" w:hAnsi="Times New Roman"/>
                <w:sz w:val="16"/>
                <w:szCs w:val="16"/>
              </w:rPr>
            </w:pPr>
            <w:r w:rsidRPr="003D16E8">
              <w:rPr>
                <w:rFonts w:ascii="Times New Roman" w:hAnsi="Times New Roman"/>
                <w:sz w:val="16"/>
                <w:szCs w:val="16"/>
              </w:rPr>
              <w:t>Č: 48</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O: 1</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O: 2</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rsidP="00047E0C">
            <w:pPr>
              <w:pStyle w:val="BodyText"/>
              <w:bidi w:val="0"/>
              <w:jc w:val="center"/>
              <w:rPr>
                <w:rFonts w:ascii="Times New Roman" w:hAnsi="Times New Roman"/>
              </w:rPr>
            </w:pPr>
            <w:r w:rsidRPr="003D16E8">
              <w:rPr>
                <w:rFonts w:ascii="Times New Roman" w:hAnsi="Times New Roman"/>
              </w:rPr>
              <w:t>Článok  48</w:t>
            </w:r>
          </w:p>
          <w:p w:rsidR="00C35C19"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r w:rsidRPr="003D16E8">
              <w:rPr>
                <w:rFonts w:ascii="Times New Roman" w:hAnsi="Times New Roman"/>
              </w:rPr>
              <w:t>1.   Členské štáty prijmú všetky potrebné opatrenia, aby zabezpečili, že držiteľ povolenia na výrobu bude mať trvale a sústavne k dispozícii služby aspoň jednej kvalifikovanej osoby, v súlade s podmienkami ustanovenými v článku 49, ktorá je zodpovedná najmä za vykonávanie povinnosti špecifikovaných v článku 51.</w:t>
            </w:r>
          </w:p>
          <w:p w:rsidR="00C35C19"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C35C19" w:rsidRPr="003D16E8" w:rsidP="00075059">
            <w:pPr>
              <w:pStyle w:val="BodyText"/>
              <w:bidi w:val="0"/>
              <w:jc w:val="left"/>
              <w:rPr>
                <w:rFonts w:ascii="Times New Roman" w:hAnsi="Times New Roman"/>
              </w:rPr>
            </w:pPr>
            <w:r w:rsidRPr="003D16E8">
              <w:rPr>
                <w:rFonts w:ascii="Times New Roman" w:hAnsi="Times New Roman"/>
              </w:rPr>
              <w:t>2.   Ak držiteľ povolenia osobne spĺňa podmienky ustanovené v článku 49, môže on sám prevziať zodpovednosť uvedenú v odseku 1.</w:t>
            </w:r>
          </w:p>
          <w:p w:rsidR="00C35C19"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N</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jc w:val="center"/>
              <w:rPr>
                <w:rFonts w:ascii="Times New Roman" w:hAnsi="Times New Roman"/>
                <w:sz w:val="16"/>
                <w:szCs w:val="16"/>
              </w:rPr>
            </w:pPr>
            <w:r w:rsidRPr="003D16E8">
              <w:rPr>
                <w:rFonts w:ascii="Times New Roman" w:hAnsi="Times New Roman"/>
                <w:sz w:val="16"/>
                <w:szCs w:val="16"/>
              </w:rPr>
              <w:t>§ 12</w:t>
            </w: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O: 1</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 xml:space="preserve">P: </w:t>
            </w:r>
            <w:r w:rsidRPr="003D16E8" w:rsidR="007D15CE">
              <w:rPr>
                <w:rFonts w:ascii="Times New Roman" w:hAnsi="Times New Roman"/>
                <w:sz w:val="16"/>
                <w:szCs w:val="16"/>
              </w:rPr>
              <w:t>d</w:t>
            </w: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r w:rsidRPr="003D16E8">
              <w:rPr>
                <w:rFonts w:ascii="Times New Roman" w:hAnsi="Times New Roman"/>
                <w:sz w:val="16"/>
                <w:szCs w:val="16"/>
              </w:rPr>
              <w:t>P: e</w:t>
            </w: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r w:rsidRPr="003D16E8">
              <w:rPr>
                <w:rFonts w:ascii="Times New Roman" w:hAnsi="Times New Roman"/>
                <w:sz w:val="16"/>
                <w:szCs w:val="16"/>
              </w:rPr>
              <w:t>P: f</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4</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9</w:t>
            </w: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7D15CE" w:rsidRPr="003D16E8" w:rsidP="007D15CE">
            <w:pPr>
              <w:widowControl w:val="0"/>
              <w:bidi w:val="0"/>
              <w:jc w:val="center"/>
              <w:rPr>
                <w:rFonts w:ascii="Times New Roman" w:hAnsi="Times New Roman"/>
              </w:rPr>
            </w:pPr>
            <w:r w:rsidRPr="003D16E8">
              <w:rPr>
                <w:rFonts w:ascii="Times New Roman" w:hAnsi="Times New Roman"/>
              </w:rPr>
              <w:t>§ 12</w:t>
            </w:r>
          </w:p>
          <w:p w:rsidR="007D15CE" w:rsidRPr="003D16E8" w:rsidP="007D15CE">
            <w:pPr>
              <w:widowControl w:val="0"/>
              <w:bidi w:val="0"/>
              <w:rPr>
                <w:rFonts w:ascii="Times New Roman" w:hAnsi="Times New Roman"/>
              </w:rPr>
            </w:pPr>
          </w:p>
          <w:p w:rsidR="007D15CE" w:rsidRPr="003D16E8" w:rsidP="007D15CE">
            <w:pPr>
              <w:widowControl w:val="0"/>
              <w:bidi w:val="0"/>
              <w:rPr>
                <w:rFonts w:ascii="Times New Roman" w:hAnsi="Times New Roman"/>
              </w:rPr>
            </w:pPr>
            <w:r w:rsidRPr="003D16E8">
              <w:rPr>
                <w:rFonts w:ascii="Times New Roman" w:hAnsi="Times New Roman"/>
              </w:rPr>
              <w:t xml:space="preserve">(1) Orgán príslušný na vydanie povolenia vydá povolenie na výrobu liekov, ak žiadateľ okrem splnenia podmienok uvedených v § 3 až 5 preukáže, že </w:t>
            </w:r>
          </w:p>
          <w:p w:rsidR="007D15CE" w:rsidRPr="003D16E8" w:rsidP="007D15CE">
            <w:pPr>
              <w:widowControl w:val="0"/>
              <w:bidi w:val="0"/>
              <w:ind w:left="284" w:hanging="284"/>
              <w:rPr>
                <w:rFonts w:ascii="Times New Roman" w:hAnsi="Times New Roman"/>
              </w:rPr>
            </w:pPr>
            <w:r w:rsidRPr="003D16E8">
              <w:rPr>
                <w:rFonts w:ascii="Times New Roman" w:hAnsi="Times New Roman"/>
              </w:rPr>
              <w:t>d)  ustanovil odborného zástupcu zodpovedného za výrobu liekov, ktorým musí byť fyzická osoba, ktorá získala vysokoškolské vzdelanie druhého stupňa v študijnom odbore</w:t>
            </w:r>
          </w:p>
          <w:p w:rsidR="007D15CE" w:rsidRPr="003D16E8" w:rsidP="007D15CE">
            <w:pPr>
              <w:widowControl w:val="0"/>
              <w:bidi w:val="0"/>
              <w:ind w:left="426"/>
              <w:rPr>
                <w:rFonts w:ascii="Times New Roman" w:hAnsi="Times New Roman"/>
              </w:rPr>
            </w:pPr>
            <w:r w:rsidRPr="003D16E8">
              <w:rPr>
                <w:rFonts w:ascii="Times New Roman" w:hAnsi="Times New Roman"/>
              </w:rPr>
              <w:t>1. farmácia a má odbornú prax najmenej dva roky vo výrobe liekov alebo získala špecializáciu v špecializačnom odbore farmaceutická technológia,</w:t>
            </w:r>
          </w:p>
          <w:p w:rsidR="007D15CE" w:rsidRPr="003D16E8" w:rsidP="007D15CE">
            <w:pPr>
              <w:widowControl w:val="0"/>
              <w:bidi w:val="0"/>
              <w:ind w:left="426"/>
              <w:rPr>
                <w:rFonts w:ascii="Times New Roman" w:hAnsi="Times New Roman"/>
              </w:rPr>
            </w:pPr>
            <w:r w:rsidRPr="003D16E8">
              <w:rPr>
                <w:rFonts w:ascii="Times New Roman" w:hAnsi="Times New Roman"/>
              </w:rPr>
              <w:t>2.  všeobecné lekárstvo a má odbornú prax najmenej dva roky vo výrobe liekov,</w:t>
            </w:r>
          </w:p>
          <w:p w:rsidR="007D15CE" w:rsidRPr="003D16E8" w:rsidP="007D15CE">
            <w:pPr>
              <w:widowControl w:val="0"/>
              <w:bidi w:val="0"/>
              <w:ind w:left="426"/>
              <w:rPr>
                <w:rFonts w:ascii="Times New Roman" w:hAnsi="Times New Roman"/>
              </w:rPr>
            </w:pPr>
            <w:r w:rsidRPr="003D16E8">
              <w:rPr>
                <w:rFonts w:ascii="Times New Roman" w:hAnsi="Times New Roman"/>
              </w:rPr>
              <w:t>3. veterinárne lekárstvo, chémia alebo biológia a má odbornú prax najmenej dva roky vo výrobe liekov alebo získala špecializáciu v špecializačnom odbore farmaceutické technologické postupy získaná podľa predpisov platných do 31. decembra 2004,</w:t>
            </w:r>
          </w:p>
          <w:p w:rsidR="007D15CE" w:rsidRPr="003D16E8" w:rsidP="007D15CE">
            <w:pPr>
              <w:widowControl w:val="0"/>
              <w:bidi w:val="0"/>
              <w:ind w:left="426" w:hanging="426"/>
              <w:rPr>
                <w:rFonts w:ascii="Times New Roman" w:hAnsi="Times New Roman"/>
              </w:rPr>
            </w:pPr>
            <w:r w:rsidRPr="003D16E8">
              <w:rPr>
                <w:rFonts w:ascii="Times New Roman" w:hAnsi="Times New Roman"/>
              </w:rPr>
              <w:t>e)  ustanovil odborného zástupcu zodpovedného za zabezpečovanie kvality liekov, ktorým musí byť fyzická osoba, ktorá získala vysokoškolské vzdelanie druhého stupňa v študijnom odbore</w:t>
            </w:r>
          </w:p>
          <w:p w:rsidR="007D15CE" w:rsidRPr="003D16E8" w:rsidP="007D15CE">
            <w:pPr>
              <w:keepNext/>
              <w:keepLines/>
              <w:bidi w:val="0"/>
              <w:ind w:left="720" w:hanging="360"/>
              <w:rPr>
                <w:rFonts w:ascii="Times New Roman" w:hAnsi="Times New Roman"/>
              </w:rPr>
            </w:pPr>
            <w:r w:rsidRPr="003D16E8">
              <w:rPr>
                <w:rFonts w:ascii="Times New Roman" w:hAnsi="Times New Roman"/>
              </w:rPr>
              <w:t>1.  farmácia a má odbornú prax najmenej dva roky v laboratóriu na kontrolu liekov alebo získala špecializáciu v špecializačnom odbore farmaceutická kontrola a zabezpečovanie kvality liekov,</w:t>
            </w:r>
          </w:p>
          <w:p w:rsidR="007D15CE" w:rsidRPr="003D16E8" w:rsidP="007D15CE">
            <w:pPr>
              <w:keepNext/>
              <w:keepLines/>
              <w:bidi w:val="0"/>
              <w:ind w:left="720" w:hanging="360"/>
              <w:rPr>
                <w:rFonts w:ascii="Times New Roman" w:hAnsi="Times New Roman"/>
              </w:rPr>
            </w:pPr>
            <w:r w:rsidRPr="003D16E8">
              <w:rPr>
                <w:rFonts w:ascii="Times New Roman" w:hAnsi="Times New Roman"/>
              </w:rPr>
              <w:t>2.  všeobecné lekárstvo, veterinárske lekárstvo, chémia alebo biológia a má odbornú prax najmenej dva roky v laboratóriu na kontrolu liekov alebo získala špecializáciu v špecializačnom odbore zabezpečovanie kvality liekov,</w:t>
            </w:r>
          </w:p>
          <w:p w:rsidR="007D15CE" w:rsidRPr="003D16E8" w:rsidP="007D15CE">
            <w:pPr>
              <w:keepNext/>
              <w:keepLines/>
              <w:bidi w:val="0"/>
              <w:rPr>
                <w:rFonts w:ascii="Times New Roman" w:hAnsi="Times New Roman"/>
              </w:rPr>
            </w:pPr>
            <w:r w:rsidRPr="003D16E8">
              <w:rPr>
                <w:rFonts w:ascii="Times New Roman" w:hAnsi="Times New Roman"/>
              </w:rPr>
              <w:t xml:space="preserve"> </w:t>
            </w:r>
          </w:p>
          <w:p w:rsidR="007D15CE" w:rsidRPr="003D16E8" w:rsidP="007D15CE">
            <w:pPr>
              <w:keepNext/>
              <w:keepLines/>
              <w:bidi w:val="0"/>
              <w:ind w:left="360" w:hanging="360"/>
              <w:rPr>
                <w:rFonts w:ascii="Times New Roman" w:hAnsi="Times New Roman"/>
              </w:rPr>
            </w:pPr>
            <w:r w:rsidRPr="003D16E8">
              <w:rPr>
                <w:rFonts w:ascii="Times New Roman" w:hAnsi="Times New Roman"/>
              </w:rPr>
              <w:t>f)  ustanovil odborného zástupcu zodpovedného za registráciu liekov, ktorým musí byť fyzická osoba, ktorá získala vysokoškolské vzdelanie druhého stupňa v odbore farmácia, všeobecné lekárstvo, veterinárske lekárstvo, chémia alebo biológia,</w:t>
            </w:r>
          </w:p>
          <w:p w:rsidR="007D15CE" w:rsidRPr="003D16E8" w:rsidP="007D15CE">
            <w:pPr>
              <w:keepNext/>
              <w:keepLines/>
              <w:bidi w:val="0"/>
              <w:rPr>
                <w:rFonts w:ascii="Times New Roman" w:hAnsi="Times New Roman"/>
              </w:rPr>
            </w:pPr>
            <w:r w:rsidRPr="003D16E8">
              <w:rPr>
                <w:rFonts w:ascii="Times New Roman" w:hAnsi="Times New Roman"/>
              </w:rPr>
              <w:t xml:space="preserve"> </w:t>
            </w:r>
          </w:p>
          <w:p w:rsidR="00F17FD0" w:rsidRPr="003D16E8" w:rsidP="00F17FD0">
            <w:pPr>
              <w:keepNext/>
              <w:keepLines/>
              <w:bidi w:val="0"/>
              <w:jc w:val="center"/>
              <w:rPr>
                <w:rFonts w:ascii="Times New Roman" w:hAnsi="Times New Roman"/>
              </w:rPr>
            </w:pPr>
            <w:r w:rsidRPr="003D16E8">
              <w:rPr>
                <w:rFonts w:ascii="Times New Roman" w:hAnsi="Times New Roman"/>
              </w:rPr>
              <w:t>§ 3</w:t>
            </w:r>
          </w:p>
          <w:p w:rsidR="00F17FD0" w:rsidRPr="003D16E8" w:rsidP="007D15CE">
            <w:pPr>
              <w:keepNext/>
              <w:keepLines/>
              <w:bidi w:val="0"/>
              <w:rPr>
                <w:rFonts w:ascii="Times New Roman" w:hAnsi="Times New Roman"/>
              </w:rPr>
            </w:pPr>
          </w:p>
          <w:p w:rsidR="00F17FD0" w:rsidRPr="003D16E8" w:rsidP="00F17FD0">
            <w:pPr>
              <w:bidi w:val="0"/>
              <w:rPr>
                <w:rFonts w:ascii="Times New Roman" w:hAnsi="Times New Roman"/>
              </w:rPr>
            </w:pPr>
            <w:r w:rsidRPr="003D16E8">
              <w:rPr>
                <w:rFonts w:ascii="Times New Roman" w:hAnsi="Times New Roman"/>
              </w:rPr>
              <w:t xml:space="preserve">(1) Fyzická osoba a právnická osoba môže zaobchádzať s  liekmi a so zdravotníckymi pomôckami len na základe povolenia na zaobchádzanie s liekmi a so zdravotníckymi pomôckami (ďalej len „povolenie“) vydaného podľa tohto zákona. </w:t>
            </w:r>
          </w:p>
          <w:p w:rsidR="00C35C19" w:rsidRPr="003D16E8">
            <w:pPr>
              <w:bidi w:val="0"/>
              <w:rPr>
                <w:rFonts w:ascii="Times New Roman" w:hAnsi="Times New Roman"/>
                <w:sz w:val="16"/>
                <w:szCs w:val="16"/>
              </w:rPr>
            </w:pPr>
          </w:p>
          <w:p w:rsidR="00F17FD0" w:rsidRPr="003D16E8" w:rsidP="00F17FD0">
            <w:pPr>
              <w:bidi w:val="0"/>
              <w:rPr>
                <w:rFonts w:ascii="Times New Roman" w:hAnsi="Times New Roman"/>
              </w:rPr>
            </w:pPr>
            <w:r w:rsidRPr="003D16E8">
              <w:rPr>
                <w:rFonts w:ascii="Times New Roman" w:hAnsi="Times New Roman"/>
              </w:rPr>
              <w:t>(4) Zaobchádzať s liekmi a so zdravotníckymi pomôckami môže fyzická osoba, ak dosiahla vek 18 rokov, je spôsobilá na právne úkony, dôveryhodná, bezúhonná a odborne spôsobilá. Fyzická osoba, ktorá nemá odbornú spôsobilosť, môže zaobchádzať s liekmi a so zdravotníckymi pomôckami, ak si ustanoví najmenej jednu odborne spôsobilú osobu zodpovednú za vykonávanie odborných činností povoleného druhu a rozsahu zaobchádzania s liekmi a so zdravotníckymi pomôckami (ďalej len "odborný zástupca").</w:t>
            </w:r>
          </w:p>
          <w:p w:rsidR="00F17FD0" w:rsidRPr="003D16E8">
            <w:pPr>
              <w:bidi w:val="0"/>
              <w:rPr>
                <w:rFonts w:ascii="Times New Roman" w:hAnsi="Times New Roman"/>
                <w:sz w:val="16"/>
                <w:szCs w:val="16"/>
              </w:rPr>
            </w:pPr>
          </w:p>
          <w:p w:rsidR="00F17FD0" w:rsidRPr="003D16E8" w:rsidP="00F17FD0">
            <w:pPr>
              <w:bidi w:val="0"/>
              <w:rPr>
                <w:rFonts w:ascii="Times New Roman" w:hAnsi="Times New Roman"/>
              </w:rPr>
            </w:pPr>
            <w:r w:rsidRPr="003D16E8">
              <w:rPr>
                <w:rFonts w:ascii="Times New Roman" w:hAnsi="Times New Roman"/>
              </w:rPr>
              <w:t xml:space="preserve">(9) </w:t>
            </w:r>
            <w:r w:rsidRPr="003D16E8">
              <w:rPr>
                <w:rFonts w:ascii="Times New Roman" w:hAnsi="Times New Roman"/>
                <w:b/>
              </w:rPr>
              <w:t>Ak je držiteľom povolenia fyzická osoba, je osobne zodpovedná za odborné vykonávanie povoleného druhu a rozsahu zaobchádzania s liekm</w:t>
            </w:r>
            <w:r w:rsidRPr="003D16E8">
              <w:rPr>
                <w:rFonts w:ascii="Times New Roman" w:hAnsi="Times New Roman"/>
              </w:rPr>
              <w:t xml:space="preserve">i a so zdravotníckymi pomôckami. Ak je držiteľom povolenia fyzická osoba, ktorá nemá odbornú spôsobilosť alebo právnická osoba, za odborné vykonávanie povoleného druhu a rozsahu zaobchádzania s liekmi a so zdravotníckymi pomôckami je osobne zodpovedný odborný zástupca; ak je ustanovených viac odborných zástupcov, každý zodpovedá za jemu určený druh a rozsah zaobchádzania s liekmi a so zdravotníckymi pomôckami. </w:t>
            </w:r>
          </w:p>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jc w:val="both"/>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Ú</w:t>
            </w: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p>
          <w:p w:rsidR="00C35C19" w:rsidRPr="003D16E8">
            <w:pPr>
              <w:bidi w:val="0"/>
              <w:jc w:val="center"/>
              <w:rPr>
                <w:rFonts w:ascii="Times New Roman" w:hAnsi="Times New Roman"/>
                <w:sz w:val="16"/>
                <w:szCs w:val="16"/>
              </w:rPr>
            </w:pPr>
            <w:r w:rsidRPr="003D16E8">
              <w:rPr>
                <w:rFonts w:ascii="Times New Roman" w:hAnsi="Times New Roman"/>
                <w:sz w:val="16"/>
                <w:szCs w:val="16"/>
              </w:rPr>
              <w:t>Ú</w:t>
            </w: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r w:rsidRPr="003D16E8">
              <w:rPr>
                <w:rFonts w:ascii="Times New Roman" w:hAnsi="Times New Roman"/>
                <w:sz w:val="16"/>
                <w:szCs w:val="16"/>
              </w:rPr>
              <w:t>Ú</w:t>
            </w: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7D15CE"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C35C19"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49</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47E0C">
            <w:pPr>
              <w:pStyle w:val="BodyText"/>
              <w:bidi w:val="0"/>
              <w:jc w:val="center"/>
              <w:rPr>
                <w:rFonts w:ascii="Times New Roman" w:hAnsi="Times New Roman"/>
              </w:rPr>
            </w:pPr>
            <w:r w:rsidRPr="003D16E8">
              <w:rPr>
                <w:rFonts w:ascii="Times New Roman" w:hAnsi="Times New Roman"/>
              </w:rPr>
              <w:t>Článok  49</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1.Členské štáty zabezpečia, aby kvalifikovaná osoba uvedená v článku 48 spĺňala minimálne podmienky kvalifikácie uvedené v odsekoch 2 a 3.</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2.   Kvalifikovaná osoba vlastní diplom, osvedčenie alebo doklad o úradne uznanej kvalifikácii udelený po absolvovaní univerzitného štúdia alebo štúdia považovaného dotknutým členským štátom za rovnocenné, ktoré zahŕňa najmenej štyri roky teoretického a praktického štúdia v niektorej z nasledujúcich vedeckých disciplín: farmácia, medicína. veterinárna medicína, chémia, farmaceutická chémia a farmaceutická technológia, biológia.</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Minimálne trvanie univerzitného štúdia však musí byť tri a pol roka v prípade, že po štúdiu nasleduje obdobie teoretickej a praktickej prípravy trvajúce minimálne jeden rok, v ktorom je zahrnutá aj minimálne šesťmesačná prax v lekárni ukončená skúškou na univerzitnej úrovni.</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 xml:space="preserve">Ak v členskom štáte existujú súčasne dva typy univerzitného štúdia alebo dva typy štúdia považované štátom za rovnocenné a ak jedno z nich trvá štyri roky a druhé tri roky, trojročné štúdium ukončené diplomom, osvedčením alebo iným dokladom o úradne uznanej kvalifikácii udeleným po ukončení univerzitného štúdia alebo sa uznáva ako rovnocenné,  považuje sa za spĺňajúce podmienku dĺžky trvania štúdia uvedenú v druhom pododseku, pokiaľ tieto diplomy, osvedčenia alebo doklady o úradne uznanej kvalifikácii udelené po ukončení oboch typov štúdia sa štátom uznávajú ako rovnocenné. </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Štúdium zahŕňa teoretickú aj praktickú prípravu, ktorá spočíva aspoň v týchto základných predmetoch:</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experimentálna fyzika</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všeobecná a anorganická chémia</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organická chémia</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analytická chémia</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farmaceutická chémia, vrátane analýzy liekov</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všeobecná a aplikovaná biochémia (lekárska)</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fyziológia</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mikrobiológia</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farmakológia</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farmaceutická technológia</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toxikológia</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 xml:space="preserve">farmakognózia (štúdium zloženia a účinkov prírodných účinných látok rastlinného a živočíšneho pôvodu). </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Štúdium týchto predmetov má byť vyvážené tak, aby dotknutá osoba mohla splniť povinnosti  špecifikované v článku 51.</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 xml:space="preserve">Pokiaľ niektoré diplomy, osvedčenia alebo iné doklady o úradne uznanej kvalifikácii uvedené v prvom pododseku  nespĺňajú kritériá ustanovené v tomto odseku, kompetentný orgán členského štátu zabezpečí, aby dotknutá osoba poskytla dôkaz o primeraných vedomostiach z uvedených predmetov. </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3.   Kvalifikovaná osoba musí mať aspoň dvojročné praktické skúsenosti v jednom alebo dvoch podnikoch, ktoré majú povolenie vyrábať lieky, v kvalitatívnej analýze liekov, kvantitatívnej analýze účinných látok a v  skúšaní a kontrole potrebnej na zabezpečenie kvality liekov.</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Dĺžka praxe sa môže skrátiť o jeden rok, keď univerzitné štúdium trvá najmenej päť rokov a o jeden a pol roka, keď štúdium trvá najmenej šesť rokov.</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F17FD0">
            <w:pPr>
              <w:bidi w:val="0"/>
              <w:jc w:val="center"/>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rsidP="00F17FD0">
            <w:pPr>
              <w:bidi w:val="0"/>
              <w:jc w:val="center"/>
              <w:rPr>
                <w:rFonts w:ascii="Times New Roman" w:hAnsi="Times New Roman"/>
                <w:sz w:val="16"/>
                <w:szCs w:val="16"/>
              </w:rPr>
            </w:pPr>
            <w:r w:rsidRPr="003D16E8">
              <w:rPr>
                <w:rFonts w:ascii="Times New Roman" w:hAnsi="Times New Roman"/>
                <w:sz w:val="16"/>
                <w:szCs w:val="16"/>
              </w:rPr>
              <w:t>§ 12</w:t>
            </w: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r w:rsidRPr="003D16E8">
              <w:rPr>
                <w:rFonts w:ascii="Times New Roman" w:hAnsi="Times New Roman"/>
                <w:sz w:val="16"/>
                <w:szCs w:val="16"/>
              </w:rPr>
              <w:t>P: d</w:t>
            </w: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r w:rsidRPr="003D16E8">
              <w:rPr>
                <w:rFonts w:ascii="Times New Roman" w:hAnsi="Times New Roman"/>
                <w:sz w:val="16"/>
                <w:szCs w:val="16"/>
              </w:rPr>
              <w:t>P: e</w:t>
            </w: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r w:rsidRPr="003D16E8">
              <w:rPr>
                <w:rFonts w:ascii="Times New Roman" w:hAnsi="Times New Roman"/>
                <w:sz w:val="16"/>
                <w:szCs w:val="16"/>
              </w:rPr>
              <w:t>P: f</w:t>
            </w: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F17FD0">
            <w:pPr>
              <w:widowControl w:val="0"/>
              <w:bidi w:val="0"/>
              <w:jc w:val="center"/>
              <w:rPr>
                <w:rFonts w:ascii="Times New Roman" w:hAnsi="Times New Roman"/>
              </w:rPr>
            </w:pPr>
            <w:r w:rsidRPr="003D16E8">
              <w:rPr>
                <w:rFonts w:ascii="Times New Roman" w:hAnsi="Times New Roman"/>
              </w:rPr>
              <w:t>§ 12</w:t>
            </w:r>
          </w:p>
          <w:p w:rsidR="00F17FD0" w:rsidRPr="003D16E8" w:rsidP="00F17FD0">
            <w:pPr>
              <w:widowControl w:val="0"/>
              <w:bidi w:val="0"/>
              <w:rPr>
                <w:rFonts w:ascii="Times New Roman" w:hAnsi="Times New Roman"/>
              </w:rPr>
            </w:pPr>
          </w:p>
          <w:p w:rsidR="00F17FD0" w:rsidRPr="003D16E8" w:rsidP="00F17FD0">
            <w:pPr>
              <w:widowControl w:val="0"/>
              <w:bidi w:val="0"/>
              <w:rPr>
                <w:rFonts w:ascii="Times New Roman" w:hAnsi="Times New Roman"/>
              </w:rPr>
            </w:pPr>
            <w:r w:rsidRPr="003D16E8">
              <w:rPr>
                <w:rFonts w:ascii="Times New Roman" w:hAnsi="Times New Roman"/>
              </w:rPr>
              <w:t xml:space="preserve">(1) Orgán príslušný na vydanie povolenia vydá povolenie na výrobu liekov, ak žiadateľ okrem splnenia podmienok uvedených v § 3 až 5 preukáže, že </w:t>
            </w:r>
          </w:p>
          <w:p w:rsidR="00F17FD0" w:rsidRPr="003D16E8" w:rsidP="00F17FD0">
            <w:pPr>
              <w:widowControl w:val="0"/>
              <w:bidi w:val="0"/>
              <w:ind w:left="284" w:hanging="284"/>
              <w:rPr>
                <w:rFonts w:ascii="Times New Roman" w:hAnsi="Times New Roman"/>
              </w:rPr>
            </w:pPr>
            <w:r w:rsidRPr="003D16E8">
              <w:rPr>
                <w:rFonts w:ascii="Times New Roman" w:hAnsi="Times New Roman"/>
              </w:rPr>
              <w:t>d)  ustanovil odborného zástupcu zodpovedného za výrobu liekov, ktorým musí byť fyzická osoba, ktorá získala vysokoškolské vzdelanie druhého stupňa v študijnom odbore</w:t>
            </w:r>
          </w:p>
          <w:p w:rsidR="00F17FD0" w:rsidRPr="003D16E8" w:rsidP="00F17FD0">
            <w:pPr>
              <w:widowControl w:val="0"/>
              <w:bidi w:val="0"/>
              <w:ind w:left="426"/>
              <w:rPr>
                <w:rFonts w:ascii="Times New Roman" w:hAnsi="Times New Roman"/>
              </w:rPr>
            </w:pPr>
            <w:r w:rsidRPr="003D16E8">
              <w:rPr>
                <w:rFonts w:ascii="Times New Roman" w:hAnsi="Times New Roman"/>
              </w:rPr>
              <w:t>1. farmácia a </w:t>
            </w:r>
            <w:r w:rsidRPr="003D16E8">
              <w:rPr>
                <w:rFonts w:ascii="Times New Roman" w:hAnsi="Times New Roman"/>
                <w:b/>
              </w:rPr>
              <w:t>má odbornú prax najmenej dva roky vo výrobe liekov</w:t>
            </w:r>
            <w:r w:rsidRPr="003D16E8">
              <w:rPr>
                <w:rFonts w:ascii="Times New Roman" w:hAnsi="Times New Roman"/>
              </w:rPr>
              <w:t xml:space="preserve"> alebo získala špecializáciu v špecializačnom odbore farmaceutická technológia,</w:t>
            </w:r>
          </w:p>
          <w:p w:rsidR="00F17FD0" w:rsidRPr="003D16E8" w:rsidP="00F17FD0">
            <w:pPr>
              <w:widowControl w:val="0"/>
              <w:bidi w:val="0"/>
              <w:ind w:left="426"/>
              <w:rPr>
                <w:rFonts w:ascii="Times New Roman" w:hAnsi="Times New Roman"/>
              </w:rPr>
            </w:pPr>
            <w:r w:rsidRPr="003D16E8">
              <w:rPr>
                <w:rFonts w:ascii="Times New Roman" w:hAnsi="Times New Roman"/>
              </w:rPr>
              <w:t>2.  všeobecné lekárstvo a má odbornú prax najmenej dva roky vo výrobe liekov,</w:t>
            </w:r>
          </w:p>
          <w:p w:rsidR="00F17FD0" w:rsidRPr="003D16E8" w:rsidP="00F17FD0">
            <w:pPr>
              <w:widowControl w:val="0"/>
              <w:bidi w:val="0"/>
              <w:ind w:left="426"/>
              <w:rPr>
                <w:rFonts w:ascii="Times New Roman" w:hAnsi="Times New Roman"/>
              </w:rPr>
            </w:pPr>
            <w:r w:rsidRPr="003D16E8">
              <w:rPr>
                <w:rFonts w:ascii="Times New Roman" w:hAnsi="Times New Roman"/>
              </w:rPr>
              <w:t>3. veterinárne lekárstvo, chémia alebo biológia a </w:t>
            </w:r>
            <w:r w:rsidRPr="003D16E8">
              <w:rPr>
                <w:rFonts w:ascii="Times New Roman" w:hAnsi="Times New Roman"/>
                <w:b/>
              </w:rPr>
              <w:t>má odbornú prax najmenej dva roky vo výrobe liekov</w:t>
            </w:r>
            <w:r w:rsidRPr="003D16E8">
              <w:rPr>
                <w:rFonts w:ascii="Times New Roman" w:hAnsi="Times New Roman"/>
              </w:rPr>
              <w:t xml:space="preserve"> alebo získala špecializáciu v špecializačnom odbore farmaceutické technologické postupy získaná podľa predpisov platných do 31. decembra 2004,</w:t>
            </w:r>
          </w:p>
          <w:p w:rsidR="00F17FD0" w:rsidRPr="003D16E8" w:rsidP="00F17FD0">
            <w:pPr>
              <w:widowControl w:val="0"/>
              <w:bidi w:val="0"/>
              <w:ind w:left="426" w:hanging="426"/>
              <w:rPr>
                <w:rFonts w:ascii="Times New Roman" w:hAnsi="Times New Roman"/>
              </w:rPr>
            </w:pPr>
            <w:r w:rsidRPr="003D16E8">
              <w:rPr>
                <w:rFonts w:ascii="Times New Roman" w:hAnsi="Times New Roman"/>
              </w:rPr>
              <w:t>e)  ustanovil odborného zástupcu zodpovedného za zabezpečovanie kvality liekov, ktorým musí byť fyzická osoba, ktorá získala vysokoškolské vzdelanie druhého stupňa v študijnom odbore</w:t>
            </w:r>
          </w:p>
          <w:p w:rsidR="00F17FD0" w:rsidRPr="003D16E8" w:rsidP="00F17FD0">
            <w:pPr>
              <w:keepNext/>
              <w:keepLines/>
              <w:bidi w:val="0"/>
              <w:ind w:left="720" w:hanging="360"/>
              <w:rPr>
                <w:rFonts w:ascii="Times New Roman" w:hAnsi="Times New Roman"/>
              </w:rPr>
            </w:pPr>
            <w:r w:rsidRPr="003D16E8">
              <w:rPr>
                <w:rFonts w:ascii="Times New Roman" w:hAnsi="Times New Roman"/>
              </w:rPr>
              <w:t>1.  farmácia a má odbornú prax najmenej dva roky v laboratóriu na kontrolu liekov alebo získala špecializáciu v špecializačnom odbore farmaceutická kontrola a zabezpečovanie kvality liekov,</w:t>
            </w:r>
          </w:p>
          <w:p w:rsidR="00F17FD0" w:rsidRPr="003D16E8" w:rsidP="00F17FD0">
            <w:pPr>
              <w:keepNext/>
              <w:keepLines/>
              <w:bidi w:val="0"/>
              <w:ind w:left="720" w:hanging="360"/>
              <w:rPr>
                <w:rFonts w:ascii="Times New Roman" w:hAnsi="Times New Roman"/>
              </w:rPr>
            </w:pPr>
            <w:r w:rsidRPr="003D16E8">
              <w:rPr>
                <w:rFonts w:ascii="Times New Roman" w:hAnsi="Times New Roman"/>
              </w:rPr>
              <w:t xml:space="preserve">2.  všeobecné lekárstvo, veterinárske lekárstvo, chémia alebo biológia a </w:t>
            </w:r>
            <w:r w:rsidRPr="003D16E8">
              <w:rPr>
                <w:rFonts w:ascii="Times New Roman" w:hAnsi="Times New Roman"/>
                <w:b/>
              </w:rPr>
              <w:t xml:space="preserve">má odbornú prax najmenej dva roky v laboratóriu na kontrolu liekov </w:t>
            </w:r>
            <w:r w:rsidRPr="003D16E8">
              <w:rPr>
                <w:rFonts w:ascii="Times New Roman" w:hAnsi="Times New Roman"/>
              </w:rPr>
              <w:t>alebo získala špecializáciu v špecializačnom odbore zabezpečovanie kvality liekov,</w:t>
            </w:r>
          </w:p>
          <w:p w:rsidR="00F17FD0" w:rsidRPr="003D16E8" w:rsidP="00F17FD0">
            <w:pPr>
              <w:keepNext/>
              <w:keepLines/>
              <w:bidi w:val="0"/>
              <w:rPr>
                <w:rFonts w:ascii="Times New Roman" w:hAnsi="Times New Roman"/>
              </w:rPr>
            </w:pPr>
            <w:r w:rsidRPr="003D16E8">
              <w:rPr>
                <w:rFonts w:ascii="Times New Roman" w:hAnsi="Times New Roman"/>
              </w:rPr>
              <w:t xml:space="preserve"> </w:t>
            </w:r>
          </w:p>
          <w:p w:rsidR="00F17FD0" w:rsidRPr="003D16E8" w:rsidP="00F17FD0">
            <w:pPr>
              <w:keepNext/>
              <w:keepLines/>
              <w:bidi w:val="0"/>
              <w:ind w:left="360" w:hanging="360"/>
              <w:rPr>
                <w:rFonts w:ascii="Times New Roman" w:hAnsi="Times New Roman"/>
              </w:rPr>
            </w:pPr>
            <w:r w:rsidRPr="003D16E8">
              <w:rPr>
                <w:rFonts w:ascii="Times New Roman" w:hAnsi="Times New Roman"/>
              </w:rPr>
              <w:t>f)  ustanovil odborného zástupcu zodpovedného za registráciu liekov, ktorým musí byť fyzická osoba, ktorá získala vysokoškolské vzdelanie druhého stupňa v odbore farmácia, všeobecné lekárstvo, veterinárske lekárstvo, chémia alebo biológia,</w:t>
            </w:r>
          </w:p>
          <w:p w:rsidR="00F17FD0" w:rsidRPr="003D16E8" w:rsidP="00F17FD0">
            <w:pPr>
              <w:keepNext/>
              <w:keepLines/>
              <w:bidi w:val="0"/>
              <w:rPr>
                <w:rFonts w:ascii="Times New Roman" w:hAnsi="Times New Roman"/>
              </w:rPr>
            </w:pPr>
            <w:r w:rsidRPr="003D16E8">
              <w:rPr>
                <w:rFonts w:ascii="Times New Roman" w:hAnsi="Times New Roman"/>
              </w:rPr>
              <w:t xml:space="preserve"> </w:t>
            </w:r>
          </w:p>
          <w:p w:rsidR="00F17FD0" w:rsidRPr="003D16E8" w:rsidP="00F17FD0">
            <w:pPr>
              <w:bidi w:val="0"/>
              <w:rPr>
                <w:rFonts w:ascii="Times New Roman" w:hAnsi="Times New Roman"/>
              </w:rPr>
            </w:pPr>
            <w:r w:rsidRPr="003D16E8">
              <w:rPr>
                <w:rFonts w:ascii="Times New Roman" w:hAnsi="Times New Roman"/>
              </w:rPr>
              <w:t xml:space="preserve"> </w:t>
            </w:r>
          </w:p>
          <w:p w:rsidR="00F17FD0" w:rsidRPr="003D16E8" w:rsidP="00F17FD0">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50</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jc w:val="left"/>
              <w:rPr>
                <w:rFonts w:ascii="Times New Roman" w:hAnsi="Times New Roman"/>
              </w:rPr>
            </w:pPr>
            <w:r w:rsidRPr="003D16E8">
              <w:rPr>
                <w:rFonts w:ascii="Times New Roman" w:hAnsi="Times New Roman"/>
              </w:rPr>
              <w:t>Článok  50</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1.   Osoba vykonávajúca činnosť osoby uvedenej v článku 48 od doby uplatňovania smernice 75/319/EHS v členskom štáte bez toho, aby spĺňala ustanovenia článku 49, je spôsobilá pokračovať vo vykonávaní týchto činností v dotknutom štáte.</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2.   Držiteľ diplomu, osvedčenia alebo iného dokladu o úradne uznanej kvalifikácii udeleného po ukončení univerzitného štúdia – alebo štúdia, ktoré sa v dotknutom členskom štáte uznáva za rovnocenné – vo vedeckej disciplíne, ktorá mu umožňuje vykonávať činnosť osoby, ako sa uvádza v článku 48, v súlade so zákonmi daného štátu, môže – ak začal štúdium pred 21. májom 1975 – byť považovaný  za kvalifikovaného vykonávať v tomto štáte svoje povinnosti osoby uvedenej v článku 48 za podmienky, že sa touto činnosťou zaoberal najmenej dva roky pred 21. májom 1985 po oznámení tejto smernice v jednom alebo vo viacerých podnikoch, ktoré majú povolenie na výrobu: pri kontrole výroby a/alebo kvalitatívnej a kvantitatívnej analýze účinných látok a pri potrebnom skúšaní a kontrole, aby sa zabezpečila kvalita liečivých výrobkov, pod dohľadom osoby uvedenej v článku 48.</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Ak dotknutá osoba nadobudla praktické skúsenosti uvedené v prvom pododseku pred 21. májom 1965, v súlade s podmienkami uvedenými v prvom pododseku sa požaduje ukončiť tesne pred vykonávaním tejto činnosti ešte jeden rok praxe.</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rsidP="00F17FD0">
            <w:pPr>
              <w:bidi w:val="0"/>
              <w:jc w:val="center"/>
              <w:rPr>
                <w:rFonts w:ascii="Times New Roman" w:hAnsi="Times New Roman"/>
                <w:sz w:val="16"/>
                <w:szCs w:val="16"/>
              </w:rPr>
            </w:pPr>
            <w:r w:rsidRPr="003D16E8">
              <w:rPr>
                <w:rFonts w:ascii="Times New Roman" w:hAnsi="Times New Roman"/>
                <w:sz w:val="16"/>
                <w:szCs w:val="16"/>
              </w:rPr>
              <w:t>§ 12</w:t>
            </w: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r w:rsidRPr="003D16E8">
              <w:rPr>
                <w:rFonts w:ascii="Times New Roman" w:hAnsi="Times New Roman"/>
                <w:sz w:val="16"/>
                <w:szCs w:val="16"/>
              </w:rPr>
              <w:t>P: d</w:t>
            </w: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r w:rsidRPr="003D16E8">
              <w:rPr>
                <w:rFonts w:ascii="Times New Roman" w:hAnsi="Times New Roman"/>
                <w:sz w:val="16"/>
                <w:szCs w:val="16"/>
              </w:rPr>
              <w:t>P: e</w:t>
            </w: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r w:rsidRPr="003D16E8">
              <w:rPr>
                <w:rFonts w:ascii="Times New Roman" w:hAnsi="Times New Roman"/>
                <w:sz w:val="16"/>
                <w:szCs w:val="16"/>
              </w:rPr>
              <w:t>P: f</w:t>
            </w: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F17FD0">
            <w:pPr>
              <w:widowControl w:val="0"/>
              <w:bidi w:val="0"/>
              <w:jc w:val="center"/>
              <w:rPr>
                <w:rFonts w:ascii="Times New Roman" w:hAnsi="Times New Roman"/>
              </w:rPr>
            </w:pPr>
            <w:r w:rsidRPr="003D16E8">
              <w:rPr>
                <w:rFonts w:ascii="Times New Roman" w:hAnsi="Times New Roman"/>
              </w:rPr>
              <w:t>§ 12</w:t>
            </w:r>
          </w:p>
          <w:p w:rsidR="00F17FD0" w:rsidRPr="003D16E8" w:rsidP="00F17FD0">
            <w:pPr>
              <w:widowControl w:val="0"/>
              <w:bidi w:val="0"/>
              <w:rPr>
                <w:rFonts w:ascii="Times New Roman" w:hAnsi="Times New Roman"/>
              </w:rPr>
            </w:pPr>
          </w:p>
          <w:p w:rsidR="00F17FD0" w:rsidRPr="003D16E8" w:rsidP="00F17FD0">
            <w:pPr>
              <w:widowControl w:val="0"/>
              <w:bidi w:val="0"/>
              <w:rPr>
                <w:rFonts w:ascii="Times New Roman" w:hAnsi="Times New Roman"/>
              </w:rPr>
            </w:pPr>
            <w:r w:rsidRPr="003D16E8">
              <w:rPr>
                <w:rFonts w:ascii="Times New Roman" w:hAnsi="Times New Roman"/>
              </w:rPr>
              <w:t xml:space="preserve">(1) Orgán príslušný na vydanie povolenia vydá povolenie na výrobu liekov, ak žiadateľ okrem splnenia podmienok uvedených v § 3 až 5 preukáže, že </w:t>
            </w:r>
          </w:p>
          <w:p w:rsidR="00F17FD0" w:rsidRPr="003D16E8" w:rsidP="00F17FD0">
            <w:pPr>
              <w:widowControl w:val="0"/>
              <w:bidi w:val="0"/>
              <w:ind w:left="284" w:hanging="284"/>
              <w:rPr>
                <w:rFonts w:ascii="Times New Roman" w:hAnsi="Times New Roman"/>
              </w:rPr>
            </w:pPr>
            <w:r w:rsidRPr="003D16E8">
              <w:rPr>
                <w:rFonts w:ascii="Times New Roman" w:hAnsi="Times New Roman"/>
              </w:rPr>
              <w:t>d)  ustanovil odborného zástupcu zodpovedného za výrobu liekov, ktorým musí byť fyzická osoba, ktorá získala vysokoškolské vzdelanie druhého stupňa v študijnom odbore</w:t>
            </w:r>
          </w:p>
          <w:p w:rsidR="00F17FD0" w:rsidRPr="003D16E8" w:rsidP="00F17FD0">
            <w:pPr>
              <w:widowControl w:val="0"/>
              <w:bidi w:val="0"/>
              <w:ind w:left="426"/>
              <w:rPr>
                <w:rFonts w:ascii="Times New Roman" w:hAnsi="Times New Roman"/>
              </w:rPr>
            </w:pPr>
            <w:r w:rsidRPr="003D16E8">
              <w:rPr>
                <w:rFonts w:ascii="Times New Roman" w:hAnsi="Times New Roman"/>
              </w:rPr>
              <w:t>1. farmácia a </w:t>
            </w:r>
            <w:r w:rsidRPr="003D16E8">
              <w:rPr>
                <w:rFonts w:ascii="Times New Roman" w:hAnsi="Times New Roman"/>
                <w:b/>
              </w:rPr>
              <w:t>má odbornú prax najmenej dva roky vo výrobe liekov</w:t>
            </w:r>
            <w:r w:rsidRPr="003D16E8">
              <w:rPr>
                <w:rFonts w:ascii="Times New Roman" w:hAnsi="Times New Roman"/>
              </w:rPr>
              <w:t xml:space="preserve"> alebo získala špecializáciu v špecializačnom odbore farmaceutická technológia,</w:t>
            </w:r>
          </w:p>
          <w:p w:rsidR="00F17FD0" w:rsidRPr="003D16E8" w:rsidP="00F17FD0">
            <w:pPr>
              <w:widowControl w:val="0"/>
              <w:bidi w:val="0"/>
              <w:ind w:left="426"/>
              <w:rPr>
                <w:rFonts w:ascii="Times New Roman" w:hAnsi="Times New Roman"/>
              </w:rPr>
            </w:pPr>
            <w:r w:rsidRPr="003D16E8">
              <w:rPr>
                <w:rFonts w:ascii="Times New Roman" w:hAnsi="Times New Roman"/>
              </w:rPr>
              <w:t>2.  všeobecné lekárstvo a má odbornú prax najmenej dva roky vo výrobe liekov,</w:t>
            </w:r>
          </w:p>
          <w:p w:rsidR="00F17FD0" w:rsidRPr="003D16E8" w:rsidP="00F17FD0">
            <w:pPr>
              <w:widowControl w:val="0"/>
              <w:bidi w:val="0"/>
              <w:ind w:left="426"/>
              <w:rPr>
                <w:rFonts w:ascii="Times New Roman" w:hAnsi="Times New Roman"/>
              </w:rPr>
            </w:pPr>
            <w:r w:rsidRPr="003D16E8">
              <w:rPr>
                <w:rFonts w:ascii="Times New Roman" w:hAnsi="Times New Roman"/>
              </w:rPr>
              <w:t>3. veterinárne lekárstvo, chémia alebo biológia a </w:t>
            </w:r>
            <w:r w:rsidRPr="003D16E8">
              <w:rPr>
                <w:rFonts w:ascii="Times New Roman" w:hAnsi="Times New Roman"/>
                <w:b/>
              </w:rPr>
              <w:t>má odbornú prax najmenej dva roky vo výrobe liekov</w:t>
            </w:r>
            <w:r w:rsidRPr="003D16E8">
              <w:rPr>
                <w:rFonts w:ascii="Times New Roman" w:hAnsi="Times New Roman"/>
              </w:rPr>
              <w:t xml:space="preserve"> alebo získala špecializáciu v špecializačnom odbore farmaceutické technologické postupy získaná podľa predpisov platných do 31. decembra 2004,</w:t>
            </w:r>
          </w:p>
          <w:p w:rsidR="00F17FD0" w:rsidRPr="003D16E8" w:rsidP="00F17FD0">
            <w:pPr>
              <w:widowControl w:val="0"/>
              <w:bidi w:val="0"/>
              <w:ind w:left="426" w:hanging="426"/>
              <w:rPr>
                <w:rFonts w:ascii="Times New Roman" w:hAnsi="Times New Roman"/>
              </w:rPr>
            </w:pPr>
            <w:r w:rsidRPr="003D16E8">
              <w:rPr>
                <w:rFonts w:ascii="Times New Roman" w:hAnsi="Times New Roman"/>
              </w:rPr>
              <w:t>e)  ustanovil odborného zástupcu zodpovedného za zabezpečovanie kvality liekov, ktorým musí byť fyzická osoba, ktorá získala vysokoškolské vzdelanie druhého stupňa v študijnom odbore</w:t>
            </w:r>
          </w:p>
          <w:p w:rsidR="00F17FD0" w:rsidRPr="003D16E8" w:rsidP="00F17FD0">
            <w:pPr>
              <w:keepNext/>
              <w:keepLines/>
              <w:bidi w:val="0"/>
              <w:ind w:left="720" w:hanging="360"/>
              <w:rPr>
                <w:rFonts w:ascii="Times New Roman" w:hAnsi="Times New Roman"/>
              </w:rPr>
            </w:pPr>
            <w:r w:rsidRPr="003D16E8">
              <w:rPr>
                <w:rFonts w:ascii="Times New Roman" w:hAnsi="Times New Roman"/>
              </w:rPr>
              <w:t>1.  farmácia a má odbornú prax najmenej dva roky v laboratóriu na kontrolu liekov alebo získala špecializáciu v špecializačnom odbore farmaceutická kontrola a zabezpečovanie kvality liekov,</w:t>
            </w:r>
          </w:p>
          <w:p w:rsidR="00F17FD0" w:rsidRPr="003D16E8" w:rsidP="00F17FD0">
            <w:pPr>
              <w:keepNext/>
              <w:keepLines/>
              <w:bidi w:val="0"/>
              <w:ind w:left="720" w:hanging="360"/>
              <w:rPr>
                <w:rFonts w:ascii="Times New Roman" w:hAnsi="Times New Roman"/>
              </w:rPr>
            </w:pPr>
            <w:r w:rsidRPr="003D16E8">
              <w:rPr>
                <w:rFonts w:ascii="Times New Roman" w:hAnsi="Times New Roman"/>
              </w:rPr>
              <w:t xml:space="preserve">2.  všeobecné lekárstvo, veterinárske lekárstvo, chémia alebo biológia a </w:t>
            </w:r>
            <w:r w:rsidRPr="003D16E8">
              <w:rPr>
                <w:rFonts w:ascii="Times New Roman" w:hAnsi="Times New Roman"/>
                <w:b/>
              </w:rPr>
              <w:t xml:space="preserve">má odbornú prax najmenej dva roky v laboratóriu na kontrolu liekov </w:t>
            </w:r>
            <w:r w:rsidRPr="003D16E8">
              <w:rPr>
                <w:rFonts w:ascii="Times New Roman" w:hAnsi="Times New Roman"/>
              </w:rPr>
              <w:t>alebo získala špecializáciu v špecializačnom odbore zabezpečovanie kvality liekov,</w:t>
            </w:r>
          </w:p>
          <w:p w:rsidR="00F17FD0" w:rsidRPr="003D16E8" w:rsidP="00F17FD0">
            <w:pPr>
              <w:keepNext/>
              <w:keepLines/>
              <w:bidi w:val="0"/>
              <w:rPr>
                <w:rFonts w:ascii="Times New Roman" w:hAnsi="Times New Roman"/>
              </w:rPr>
            </w:pPr>
            <w:r w:rsidRPr="003D16E8">
              <w:rPr>
                <w:rFonts w:ascii="Times New Roman" w:hAnsi="Times New Roman"/>
              </w:rPr>
              <w:t xml:space="preserve"> </w:t>
            </w:r>
          </w:p>
          <w:p w:rsidR="00F17FD0" w:rsidRPr="003D16E8" w:rsidP="00F17FD0">
            <w:pPr>
              <w:keepNext/>
              <w:keepLines/>
              <w:bidi w:val="0"/>
              <w:ind w:left="360" w:hanging="360"/>
              <w:rPr>
                <w:rFonts w:ascii="Times New Roman" w:hAnsi="Times New Roman"/>
              </w:rPr>
            </w:pPr>
            <w:r w:rsidRPr="003D16E8">
              <w:rPr>
                <w:rFonts w:ascii="Times New Roman" w:hAnsi="Times New Roman"/>
              </w:rPr>
              <w:t>f)  ustanovil odborného zástupcu zodpovedného za registráciu liekov, ktorým musí byť fyzická osoba, ktorá získala vysokoškolské vzdelanie druhého stupňa v odbore farmácia, všeobecné lekárstvo, veterinárske lekárstvo, chémia alebo biológia,</w:t>
            </w:r>
          </w:p>
          <w:p w:rsidR="00F17FD0" w:rsidRPr="003D16E8" w:rsidP="00F17FD0">
            <w:pPr>
              <w:keepNext/>
              <w:keepLines/>
              <w:bidi w:val="0"/>
              <w:rPr>
                <w:rFonts w:ascii="Times New Roman" w:hAnsi="Times New Roman"/>
              </w:rPr>
            </w:pPr>
            <w:r w:rsidRPr="003D16E8">
              <w:rPr>
                <w:rFonts w:ascii="Times New Roman" w:hAnsi="Times New Roman"/>
              </w:rPr>
              <w:t xml:space="preserve"> </w:t>
            </w:r>
          </w:p>
          <w:p w:rsidR="00F17FD0" w:rsidRPr="003D16E8" w:rsidP="00F17FD0">
            <w:pPr>
              <w:bidi w:val="0"/>
              <w:rPr>
                <w:rFonts w:ascii="Times New Roman" w:hAnsi="Times New Roman"/>
              </w:rPr>
            </w:pPr>
            <w:r w:rsidRPr="003D16E8">
              <w:rPr>
                <w:rFonts w:ascii="Times New Roman" w:hAnsi="Times New Roman"/>
              </w:rPr>
              <w:t xml:space="preserve"> </w:t>
            </w:r>
          </w:p>
          <w:p w:rsidR="00F17FD0" w:rsidRPr="003D16E8" w:rsidP="00F17FD0">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F17FD0">
            <w:pPr>
              <w:bidi w:val="0"/>
              <w:jc w:val="both"/>
              <w:rPr>
                <w:rFonts w:ascii="Times New Roman" w:hAnsi="Times New Roman"/>
                <w:sz w:val="16"/>
                <w:szCs w:val="16"/>
              </w:rPr>
            </w:pPr>
          </w:p>
          <w:p w:rsidR="00F17FD0" w:rsidRPr="003D16E8" w:rsidP="00F17FD0">
            <w:pPr>
              <w:bidi w:val="0"/>
              <w:jc w:val="both"/>
              <w:rPr>
                <w:rFonts w:ascii="Times New Roman" w:hAnsi="Times New Roman"/>
                <w:sz w:val="16"/>
                <w:szCs w:val="16"/>
              </w:rPr>
            </w:pPr>
          </w:p>
          <w:p w:rsidR="00F17FD0" w:rsidRPr="003D16E8" w:rsidP="00F17FD0">
            <w:pPr>
              <w:bidi w:val="0"/>
              <w:jc w:val="both"/>
              <w:rPr>
                <w:rFonts w:ascii="Times New Roman" w:hAnsi="Times New Roman"/>
                <w:sz w:val="16"/>
                <w:szCs w:val="16"/>
              </w:rPr>
            </w:pPr>
          </w:p>
          <w:p w:rsidR="00F17FD0" w:rsidRPr="003D16E8" w:rsidP="00F17FD0">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p>
          <w:p w:rsidR="00F17FD0" w:rsidRPr="003D16E8" w:rsidP="00F17FD0">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F17FD0">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rPr>
          <w:cantSplit/>
        </w:trPr>
        <w:tc>
          <w:tcPr>
            <w:tcW w:w="6187" w:type="dxa"/>
            <w:gridSpan w:val="3"/>
            <w:tcBorders>
              <w:top w:val="single" w:sz="4" w:space="0" w:color="auto"/>
              <w:left w:val="single" w:sz="4" w:space="0" w:color="auto"/>
              <w:bottom w:val="single" w:sz="4" w:space="0" w:color="auto"/>
              <w:right w:val="single" w:sz="4" w:space="0" w:color="auto"/>
            </w:tcBorders>
            <w:textDirection w:val="lrTb"/>
            <w:vAlign w:val="top"/>
          </w:tcPr>
          <w:p w:rsidR="00F17FD0" w:rsidRPr="003D16E8" w:rsidP="00E35069">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8447" w:type="dxa"/>
            <w:gridSpan w:val="8"/>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b/>
                <w:bCs/>
              </w:rPr>
            </w:pPr>
            <w:r w:rsidRPr="003D16E8">
              <w:rPr>
                <w:rFonts w:ascii="Times New Roman" w:hAnsi="Times New Roman"/>
                <w:b/>
                <w:bCs/>
              </w:rPr>
              <w:t>Vyhláška Ministerstva zdravotníctva Slovenskej republiky č. 274/1998 Z. z. o požiadavkách na správnu výrobnú prax a správnu veľkodistribučnú prax</w:t>
            </w:r>
          </w:p>
          <w:p w:rsidR="00F17FD0" w:rsidRPr="003D16E8">
            <w:pPr>
              <w:bidi w:val="0"/>
              <w:jc w:val="both"/>
              <w:rPr>
                <w:rFonts w:ascii="Times New Roman" w:hAnsi="Times New Roman"/>
                <w:b/>
                <w:bCs/>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3</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4</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Š</w:t>
            </w:r>
          </w:p>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141001">
            <w:pPr>
              <w:bidi w:val="0"/>
              <w:rPr>
                <w:rFonts w:ascii="Times New Roman" w:hAnsi="Times New Roman"/>
                <w:sz w:val="16"/>
                <w:szCs w:val="16"/>
              </w:rPr>
            </w:pPr>
            <w:r w:rsidRPr="003D16E8">
              <w:rPr>
                <w:rFonts w:ascii="Times New Roman" w:hAnsi="Times New Roman"/>
                <w:sz w:val="16"/>
                <w:szCs w:val="16"/>
              </w:rPr>
              <w:t>Č: 51</w:t>
            </w: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r w:rsidRPr="003D16E8">
              <w:rPr>
                <w:rFonts w:ascii="Times New Roman" w:hAnsi="Times New Roman"/>
                <w:sz w:val="16"/>
                <w:szCs w:val="16"/>
              </w:rPr>
              <w:t>P: a</w:t>
            </w: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r w:rsidRPr="003D16E8">
              <w:rPr>
                <w:rFonts w:ascii="Times New Roman" w:hAnsi="Times New Roman"/>
                <w:sz w:val="16"/>
                <w:szCs w:val="16"/>
              </w:rPr>
              <w:t>P: b</w:t>
            </w: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r w:rsidRPr="003D16E8">
              <w:rPr>
                <w:rFonts w:ascii="Times New Roman" w:hAnsi="Times New Roman"/>
                <w:sz w:val="16"/>
                <w:szCs w:val="16"/>
              </w:rPr>
              <w:t>O: 2</w:t>
            </w: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p w:rsidR="00F17FD0" w:rsidRPr="003D16E8" w:rsidP="00141001">
            <w:pPr>
              <w:bidi w:val="0"/>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323F1A">
            <w:pPr>
              <w:pStyle w:val="BodyText"/>
              <w:bidi w:val="0"/>
              <w:jc w:val="center"/>
              <w:rPr>
                <w:rFonts w:ascii="Times New Roman" w:hAnsi="Times New Roman"/>
              </w:rPr>
            </w:pPr>
            <w:r w:rsidRPr="003D16E8">
              <w:rPr>
                <w:rFonts w:ascii="Times New Roman" w:hAnsi="Times New Roman"/>
              </w:rPr>
              <w:t>Článok  51</w:t>
            </w:r>
          </w:p>
          <w:p w:rsidR="00F17FD0" w:rsidRPr="003D16E8" w:rsidP="00141001">
            <w:pPr>
              <w:pStyle w:val="BodyText"/>
              <w:bidi w:val="0"/>
              <w:jc w:val="left"/>
              <w:rPr>
                <w:rFonts w:ascii="Times New Roman" w:hAnsi="Times New Roman"/>
              </w:rPr>
            </w:pPr>
          </w:p>
          <w:p w:rsidR="00F17FD0" w:rsidRPr="003D16E8" w:rsidP="00141001">
            <w:pPr>
              <w:pStyle w:val="BodyText"/>
              <w:bidi w:val="0"/>
              <w:jc w:val="left"/>
              <w:rPr>
                <w:rFonts w:ascii="Times New Roman" w:hAnsi="Times New Roman"/>
              </w:rPr>
            </w:pPr>
            <w:r w:rsidRPr="003D16E8">
              <w:rPr>
                <w:rFonts w:ascii="Times New Roman" w:hAnsi="Times New Roman"/>
              </w:rPr>
              <w:t>1.   Členské štáty prijmú všetky nevyhnutné opatrenia, aby zabezpečili, že kvalifikovaná osoba uvedená v článku 48, bez toho, aby bol dotknutý jej vzťah s držiteľom povolenia na výrobu, bude v kontexte postupov uvedených v článku 52 zodpovedná  za zabezpečenie:</w:t>
            </w:r>
          </w:p>
          <w:p w:rsidR="00F17FD0" w:rsidRPr="003D16E8" w:rsidP="00141001">
            <w:pPr>
              <w:pStyle w:val="BodyText"/>
              <w:bidi w:val="0"/>
              <w:jc w:val="left"/>
              <w:rPr>
                <w:rFonts w:ascii="Times New Roman" w:hAnsi="Times New Roman"/>
              </w:rPr>
            </w:pPr>
          </w:p>
          <w:p w:rsidR="00F17FD0" w:rsidRPr="003D16E8" w:rsidP="00141001">
            <w:pPr>
              <w:pStyle w:val="BodyText"/>
              <w:numPr>
                <w:numId w:val="6"/>
              </w:numPr>
              <w:bidi w:val="0"/>
              <w:jc w:val="left"/>
              <w:rPr>
                <w:rFonts w:ascii="Times New Roman" w:hAnsi="Times New Roman"/>
              </w:rPr>
            </w:pPr>
            <w:r w:rsidRPr="003D16E8">
              <w:rPr>
                <w:rFonts w:ascii="Times New Roman" w:hAnsi="Times New Roman"/>
              </w:rPr>
              <w:t>v prípade liekov vyrábaných v dotknutom členskom štáte, že každá šarža lieku bola vyrobená a skontrolovaná v súlade so zákonmi  platnými v danom členskom štáte a v súlade s požiadavkami povolenia na uvedenie na trh;</w:t>
            </w:r>
          </w:p>
          <w:p w:rsidR="00F17FD0" w:rsidRPr="003D16E8" w:rsidP="00141001">
            <w:pPr>
              <w:pStyle w:val="BodyText"/>
              <w:bidi w:val="0"/>
              <w:jc w:val="left"/>
              <w:rPr>
                <w:rFonts w:ascii="Times New Roman" w:hAnsi="Times New Roman"/>
              </w:rPr>
            </w:pPr>
          </w:p>
          <w:p w:rsidR="00F17FD0" w:rsidRPr="003D16E8" w:rsidP="004D475B">
            <w:pPr>
              <w:pStyle w:val="BodyText"/>
              <w:numPr>
                <w:numId w:val="6"/>
              </w:numPr>
              <w:bidi w:val="0"/>
              <w:ind w:left="885"/>
              <w:jc w:val="left"/>
              <w:rPr>
                <w:rFonts w:ascii="Times New Roman" w:hAnsi="Times New Roman"/>
              </w:rPr>
            </w:pPr>
            <w:r w:rsidRPr="003D16E8">
              <w:rPr>
                <w:rFonts w:ascii="Times New Roman" w:hAnsi="Times New Roman"/>
              </w:rPr>
              <w:t>v prípade liekov pochádzajúcich z tretích krajín, nezávisle od toho, či tento produkt bol alebo nebol vyrobený v spoločenstve, aby v členskom štáte bola každá výrobná šarža podrobená kompletnej kvalitatívnej analýze, kvantitatívnej analýze minimálne všetkých účinných látok a všetkým iným skúškam alebo kontrolám potrebným na zabezpečenie kvality liekov v súlade s požiadavkami povolenia na uvedenie na trh,</w:t>
            </w:r>
          </w:p>
          <w:p w:rsidR="00F17FD0" w:rsidRPr="003D16E8" w:rsidP="00141001">
            <w:pPr>
              <w:pStyle w:val="BodyText"/>
              <w:bidi w:val="0"/>
              <w:jc w:val="left"/>
              <w:rPr>
                <w:rFonts w:ascii="Times New Roman" w:hAnsi="Times New Roman"/>
              </w:rPr>
            </w:pPr>
          </w:p>
          <w:p w:rsidR="00F17FD0" w:rsidRPr="003D16E8" w:rsidP="00141001">
            <w:pPr>
              <w:pStyle w:val="BodyText"/>
              <w:bidi w:val="0"/>
              <w:jc w:val="left"/>
              <w:rPr>
                <w:rFonts w:ascii="Times New Roman" w:hAnsi="Times New Roman"/>
              </w:rPr>
            </w:pPr>
            <w:r w:rsidRPr="003D16E8">
              <w:rPr>
                <w:rFonts w:ascii="Times New Roman" w:hAnsi="Times New Roman"/>
              </w:rPr>
              <w:t>Šarže liekov, ktoré prešli takouto kontrolou v niektorom členskom štáte, sú vyňaté z kontrol, ak sa predávajú v inom členskom štáte, a prikladá sa k nim správa o kontrole podpísaná kvalifikovanou osobou.</w:t>
            </w:r>
          </w:p>
          <w:p w:rsidR="00F17FD0" w:rsidRPr="003D16E8" w:rsidP="00141001">
            <w:pPr>
              <w:pStyle w:val="BodyText"/>
              <w:bidi w:val="0"/>
              <w:jc w:val="left"/>
              <w:rPr>
                <w:rFonts w:ascii="Times New Roman" w:hAnsi="Times New Roman"/>
              </w:rPr>
            </w:pPr>
          </w:p>
          <w:p w:rsidR="00F17FD0" w:rsidRPr="003D16E8" w:rsidP="00141001">
            <w:pPr>
              <w:pStyle w:val="BodyText"/>
              <w:bidi w:val="0"/>
              <w:jc w:val="left"/>
              <w:rPr>
                <w:rFonts w:ascii="Times New Roman" w:hAnsi="Times New Roman"/>
              </w:rPr>
            </w:pPr>
            <w:r w:rsidRPr="003D16E8">
              <w:rPr>
                <w:rFonts w:ascii="Times New Roman" w:hAnsi="Times New Roman"/>
              </w:rPr>
              <w:t>2.   V prípade liekov dovezených z tretej krajiny, keď spoločenstvo s vyvážajúcou krajinou urobilo príslušné opatrenia, ktorými zabezpečilo, že výrobca lieku používa normy správnej výrobnej praxe minimálne rovnocenné s normami ustanovenými v spoločenstve, a že kontroly uvedené v bode (b) prvého pododseku odseku 1 sa uskutočnili vo vyvážajúcej krajine,   kvalifikovaná osoba môže byť zbavená zodpovednosti za vykonávanie týchto kontrol.</w:t>
            </w:r>
          </w:p>
          <w:p w:rsidR="00F17FD0" w:rsidRPr="003D16E8" w:rsidP="00141001">
            <w:pPr>
              <w:pStyle w:val="BodyText"/>
              <w:bidi w:val="0"/>
              <w:jc w:val="left"/>
              <w:rPr>
                <w:rFonts w:ascii="Times New Roman" w:hAnsi="Times New Roman"/>
              </w:rPr>
            </w:pPr>
          </w:p>
          <w:p w:rsidR="00F17FD0" w:rsidRPr="003D16E8" w:rsidP="00141001">
            <w:pPr>
              <w:pStyle w:val="BodyText"/>
              <w:bidi w:val="0"/>
              <w:jc w:val="left"/>
              <w:rPr>
                <w:rFonts w:ascii="Times New Roman" w:hAnsi="Times New Roman"/>
              </w:rPr>
            </w:pPr>
          </w:p>
          <w:p w:rsidR="00DD0016" w:rsidRPr="003D16E8" w:rsidP="00141001">
            <w:pPr>
              <w:pStyle w:val="BodyText"/>
              <w:bidi w:val="0"/>
              <w:jc w:val="left"/>
              <w:rPr>
                <w:rFonts w:ascii="Times New Roman" w:hAnsi="Times New Roman"/>
              </w:rPr>
            </w:pPr>
          </w:p>
          <w:p w:rsidR="00DD0016" w:rsidRPr="003D16E8" w:rsidP="00141001">
            <w:pPr>
              <w:pStyle w:val="BodyText"/>
              <w:bidi w:val="0"/>
              <w:jc w:val="left"/>
              <w:rPr>
                <w:rFonts w:ascii="Times New Roman" w:hAnsi="Times New Roman"/>
              </w:rPr>
            </w:pPr>
          </w:p>
          <w:p w:rsidR="00DD0016" w:rsidRPr="003D16E8" w:rsidP="00141001">
            <w:pPr>
              <w:pStyle w:val="BodyText"/>
              <w:bidi w:val="0"/>
              <w:jc w:val="left"/>
              <w:rPr>
                <w:rFonts w:ascii="Times New Roman" w:hAnsi="Times New Roman"/>
              </w:rPr>
            </w:pPr>
          </w:p>
          <w:p w:rsidR="00DD0016" w:rsidRPr="003D16E8" w:rsidP="00141001">
            <w:pPr>
              <w:pStyle w:val="BodyText"/>
              <w:bidi w:val="0"/>
              <w:jc w:val="left"/>
              <w:rPr>
                <w:rFonts w:ascii="Times New Roman" w:hAnsi="Times New Roman"/>
              </w:rPr>
            </w:pPr>
          </w:p>
          <w:p w:rsidR="00F17FD0" w:rsidRPr="003D16E8" w:rsidP="00141001">
            <w:pPr>
              <w:pStyle w:val="BodyText"/>
              <w:bidi w:val="0"/>
              <w:jc w:val="left"/>
              <w:rPr>
                <w:rFonts w:ascii="Times New Roman" w:hAnsi="Times New Roman"/>
              </w:rPr>
            </w:pPr>
          </w:p>
          <w:p w:rsidR="00F17FD0" w:rsidRPr="003D16E8" w:rsidP="00141001">
            <w:pPr>
              <w:pStyle w:val="BodyText"/>
              <w:bidi w:val="0"/>
              <w:jc w:val="left"/>
              <w:rPr>
                <w:rFonts w:ascii="Times New Roman" w:hAnsi="Times New Roman"/>
              </w:rPr>
            </w:pPr>
            <w:r w:rsidRPr="003D16E8">
              <w:rPr>
                <w:rFonts w:ascii="Times New Roman" w:hAnsi="Times New Roman"/>
              </w:rPr>
              <w:t>3.   Vo všetkých prípadoch a najmä, keď sa lieky uvoľňujú do predaja, kvalifikovaná osoba musí osvedčiť v registri alebo v rovnocennom dokumente určenom na tento účel, že každá vyrobená šarža je v súlade s ustanoveniami tohto článku; uvedený register alebo rovnocenný dokument sa musí s prebiehajúcou činnosťou aktualizovať  a musí byť k dispozícii agentom kompetentného orgánu v priebehu obdobia, ktoré je určené v ustanoveniach dotknutého členského štátu, a v každom prípade najmenej päť rokov.</w:t>
            </w:r>
          </w:p>
          <w:p w:rsidR="00F17FD0" w:rsidRPr="003D16E8" w:rsidP="00141001">
            <w:pPr>
              <w:pStyle w:val="BodyText"/>
              <w:bidi w:val="0"/>
              <w:jc w:val="left"/>
              <w:rPr>
                <w:rFonts w:ascii="Times New Roman" w:hAnsi="Times New Roman"/>
              </w:rPr>
            </w:pPr>
          </w:p>
          <w:p w:rsidR="00F17FD0" w:rsidRPr="003D16E8" w:rsidP="00141001">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141001">
            <w:pPr>
              <w:bidi w:val="0"/>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rsidP="00141001">
            <w:pPr>
              <w:bidi w:val="0"/>
              <w:jc w:val="center"/>
              <w:rPr>
                <w:rFonts w:ascii="Times New Roman" w:hAnsi="Times New Roman"/>
                <w:sz w:val="16"/>
                <w:szCs w:val="16"/>
              </w:rPr>
            </w:pPr>
            <w:r w:rsidRPr="003D16E8">
              <w:rPr>
                <w:rFonts w:ascii="Times New Roman" w:hAnsi="Times New Roman"/>
                <w:sz w:val="16"/>
                <w:szCs w:val="16"/>
              </w:rPr>
              <w:t>§ 23</w:t>
            </w:r>
          </w:p>
          <w:p w:rsidR="00F17FD0" w:rsidRPr="003D16E8" w:rsidP="00141001">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rsidP="00141001">
            <w:pPr>
              <w:bidi w:val="0"/>
              <w:jc w:val="center"/>
              <w:rPr>
                <w:rFonts w:ascii="Times New Roman" w:hAnsi="Times New Roman"/>
                <w:sz w:val="16"/>
                <w:szCs w:val="16"/>
              </w:rPr>
            </w:pPr>
            <w:r w:rsidRPr="003D16E8">
              <w:rPr>
                <w:rFonts w:ascii="Times New Roman" w:hAnsi="Times New Roman"/>
                <w:sz w:val="16"/>
                <w:szCs w:val="16"/>
              </w:rPr>
              <w:t>P: t</w:t>
            </w: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r w:rsidRPr="003D16E8">
              <w:rPr>
                <w:rFonts w:ascii="Times New Roman" w:hAnsi="Times New Roman"/>
                <w:sz w:val="16"/>
                <w:szCs w:val="16"/>
              </w:rPr>
              <w:t>P: u</w:t>
            </w: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b/>
                <w:bCs/>
                <w:sz w:val="16"/>
                <w:szCs w:val="16"/>
              </w:rPr>
            </w:pPr>
            <w:r w:rsidRPr="003D16E8">
              <w:rPr>
                <w:rFonts w:ascii="Times New Roman" w:hAnsi="Times New Roman"/>
                <w:b/>
                <w:bCs/>
                <w:sz w:val="16"/>
                <w:szCs w:val="16"/>
              </w:rPr>
              <w:t xml:space="preserve">Zákon </w:t>
            </w:r>
          </w:p>
          <w:p w:rsidR="00F17FD0" w:rsidRPr="003D16E8" w:rsidP="00141001">
            <w:pPr>
              <w:bidi w:val="0"/>
              <w:jc w:val="center"/>
              <w:rPr>
                <w:rFonts w:ascii="Times New Roman" w:hAnsi="Times New Roman"/>
                <w:sz w:val="16"/>
                <w:szCs w:val="16"/>
              </w:rPr>
            </w:pPr>
            <w:r w:rsidRPr="003D16E8">
              <w:rPr>
                <w:rFonts w:ascii="Times New Roman" w:hAnsi="Times New Roman"/>
                <w:sz w:val="16"/>
                <w:szCs w:val="16"/>
              </w:rPr>
              <w:t>§ 15</w:t>
            </w:r>
          </w:p>
          <w:p w:rsidR="00F17FD0" w:rsidRPr="003D16E8" w:rsidP="00141001">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r w:rsidRPr="003D16E8" w:rsidR="00DD0016">
              <w:rPr>
                <w:rFonts w:ascii="Times New Roman" w:hAnsi="Times New Roman"/>
                <w:sz w:val="16"/>
                <w:szCs w:val="16"/>
              </w:rPr>
              <w:t>P: o</w:t>
            </w:r>
          </w:p>
          <w:p w:rsidR="00F17FD0"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r w:rsidRPr="003D16E8">
              <w:rPr>
                <w:rFonts w:ascii="Times New Roman" w:hAnsi="Times New Roman"/>
                <w:sz w:val="16"/>
                <w:szCs w:val="16"/>
              </w:rPr>
              <w:t>§ 16</w:t>
            </w: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r w:rsidRPr="003D16E8">
              <w:rPr>
                <w:rFonts w:ascii="Times New Roman" w:hAnsi="Times New Roman"/>
                <w:sz w:val="16"/>
                <w:szCs w:val="16"/>
              </w:rPr>
              <w:t>O: 1</w:t>
            </w: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r w:rsidRPr="003D16E8">
              <w:rPr>
                <w:rFonts w:ascii="Times New Roman" w:hAnsi="Times New Roman"/>
                <w:sz w:val="16"/>
                <w:szCs w:val="16"/>
              </w:rPr>
              <w:t>O: 2</w:t>
            </w: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r w:rsidRPr="003D16E8">
              <w:rPr>
                <w:rFonts w:ascii="Times New Roman" w:hAnsi="Times New Roman"/>
                <w:sz w:val="16"/>
                <w:szCs w:val="16"/>
              </w:rPr>
              <w:t>P: a</w:t>
            </w: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r w:rsidRPr="003D16E8">
              <w:rPr>
                <w:rFonts w:ascii="Times New Roman" w:hAnsi="Times New Roman"/>
                <w:sz w:val="16"/>
                <w:szCs w:val="16"/>
              </w:rPr>
              <w:t>P: b</w:t>
            </w: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r w:rsidRPr="003D16E8">
              <w:rPr>
                <w:rFonts w:ascii="Times New Roman" w:hAnsi="Times New Roman"/>
                <w:sz w:val="16"/>
                <w:szCs w:val="16"/>
              </w:rPr>
              <w:t>P: c</w:t>
            </w: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r w:rsidRPr="003D16E8">
              <w:rPr>
                <w:rFonts w:ascii="Times New Roman" w:hAnsi="Times New Roman"/>
                <w:sz w:val="16"/>
                <w:szCs w:val="16"/>
              </w:rPr>
              <w:t>P: d</w:t>
            </w: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DD0016" w:rsidRPr="003D16E8" w:rsidP="00141001">
            <w:pPr>
              <w:bidi w:val="0"/>
              <w:jc w:val="center"/>
              <w:rPr>
                <w:rFonts w:ascii="Times New Roman" w:hAnsi="Times New Roman"/>
                <w:sz w:val="16"/>
                <w:szCs w:val="16"/>
              </w:rPr>
            </w:pPr>
          </w:p>
          <w:p w:rsidR="00F17FD0" w:rsidRPr="003D16E8" w:rsidP="00141001">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141001">
            <w:pPr>
              <w:pStyle w:val="BodyTextIndent"/>
              <w:tabs>
                <w:tab w:val="clear" w:pos="0"/>
                <w:tab w:val="clear" w:pos="8953"/>
              </w:tabs>
              <w:overflowPunct/>
              <w:autoSpaceDE/>
              <w:autoSpaceDN/>
              <w:bidi w:val="0"/>
              <w:adjustRightInd/>
              <w:spacing w:line="240" w:lineRule="auto"/>
              <w:ind w:left="360" w:hanging="360"/>
              <w:textAlignment w:val="auto"/>
              <w:rPr>
                <w:rFonts w:ascii="Times New Roman" w:hAnsi="Times New Roman"/>
              </w:rPr>
            </w:pPr>
            <w:r w:rsidRPr="003D16E8">
              <w:rPr>
                <w:rFonts w:ascii="Times New Roman" w:hAnsi="Times New Roman"/>
              </w:rPr>
              <w:t xml:space="preserve">t) zabezpečiť, aby každá šarža lieku vyrobená v niektorom členskom štáte bola vyrobená a kontrolovaná v súlade s právnymi predpismi platnými v danom členskom štáte a v súlade s kontrolnými postupmi schválenými pri registrácii lieku; ak šarža liekov bola kontrolovaná v inom členskom štáte a dodáva sa do Slovenskej republiky, prikladá sa k dodávke lieku správa o vykonanej kontrole v príslušnom členskom štáte podpísaná osobou zodpovednou za zabezpečovanie kvality pri výrobe lieku,   </w:t>
            </w:r>
          </w:p>
          <w:p w:rsidR="00F17FD0" w:rsidRPr="003D16E8" w:rsidP="00141001">
            <w:pPr>
              <w:bidi w:val="0"/>
              <w:rPr>
                <w:rFonts w:ascii="Times New Roman" w:hAnsi="Times New Roman"/>
              </w:rPr>
            </w:pPr>
            <w:r w:rsidRPr="003D16E8">
              <w:rPr>
                <w:rFonts w:ascii="Times New Roman" w:hAnsi="Times New Roman"/>
              </w:rPr>
              <w:t xml:space="preserve"> </w:t>
            </w:r>
          </w:p>
          <w:p w:rsidR="00F17FD0" w:rsidRPr="003D16E8" w:rsidP="00141001">
            <w:pPr>
              <w:bidi w:val="0"/>
              <w:rPr>
                <w:rFonts w:ascii="Times New Roman" w:hAnsi="Times New Roman"/>
              </w:rPr>
            </w:pPr>
          </w:p>
          <w:p w:rsidR="00F17FD0" w:rsidRPr="003D16E8" w:rsidP="00141001">
            <w:pPr>
              <w:bidi w:val="0"/>
              <w:rPr>
                <w:rFonts w:ascii="Times New Roman" w:hAnsi="Times New Roman"/>
              </w:rPr>
            </w:pPr>
          </w:p>
          <w:p w:rsidR="00F17FD0" w:rsidRPr="003D16E8" w:rsidP="00141001">
            <w:pPr>
              <w:bidi w:val="0"/>
              <w:rPr>
                <w:rFonts w:ascii="Times New Roman" w:hAnsi="Times New Roman"/>
              </w:rPr>
            </w:pPr>
          </w:p>
          <w:p w:rsidR="00F17FD0" w:rsidRPr="003D16E8" w:rsidP="00141001">
            <w:pPr>
              <w:pStyle w:val="BodyTextIndent"/>
              <w:tabs>
                <w:tab w:val="clear" w:pos="0"/>
                <w:tab w:val="clear" w:pos="8953"/>
              </w:tabs>
              <w:overflowPunct/>
              <w:autoSpaceDE/>
              <w:autoSpaceDN/>
              <w:bidi w:val="0"/>
              <w:adjustRightInd/>
              <w:spacing w:line="240" w:lineRule="auto"/>
              <w:ind w:left="360" w:hanging="360"/>
              <w:textAlignment w:val="auto"/>
              <w:rPr>
                <w:rFonts w:ascii="Times New Roman" w:hAnsi="Times New Roman"/>
              </w:rPr>
            </w:pPr>
            <w:r w:rsidRPr="003D16E8">
              <w:rPr>
                <w:rFonts w:ascii="Times New Roman" w:hAnsi="Times New Roman"/>
              </w:rPr>
              <w:t>u) zabezpečiť, aby každá šarža lieku vyrobená v tretej krajine bola v Slovenskej republike alebo v niektorom členskom štáte podrobená úplnej kvalitatívnej analýze, kvantitatívnej analýze najmenej všetkých liečiv a všetkým ostatným skúšaniam alebo kontrolám potrebným na zabezpečenie kvality lieku v súlade s kontrolnými postupmi schválenými pri registrácii lieku; ak šarža liekov bola kontrolovaná v inom členskom štáte a dodáva sa do Slovenskej republiky, prikladá sa k dodávke lieku správa o vykonanej kontrole v príslušnom členskom štáte podpísaná osobou zodpovednou za zabezpečovanie kvality pri výrobe lieku.</w:t>
            </w:r>
          </w:p>
          <w:p w:rsidR="00DD0016" w:rsidRPr="003D16E8" w:rsidP="00DD0016">
            <w:pPr>
              <w:pStyle w:val="PlainText"/>
              <w:bidi w:val="0"/>
              <w:jc w:val="center"/>
              <w:outlineLvl w:val="0"/>
              <w:rPr>
                <w:rFonts w:ascii="Times New Roman" w:eastAsia="MS Mincho" w:hAnsi="Times New Roman"/>
                <w:b/>
                <w:sz w:val="24"/>
                <w:szCs w:val="24"/>
              </w:rPr>
            </w:pPr>
          </w:p>
          <w:p w:rsidR="00F17FD0" w:rsidRPr="003D16E8" w:rsidP="00DD0016">
            <w:pPr>
              <w:pStyle w:val="PlainText"/>
              <w:bidi w:val="0"/>
              <w:jc w:val="center"/>
              <w:outlineLvl w:val="0"/>
              <w:rPr>
                <w:rFonts w:ascii="Times New Roman" w:eastAsia="MS Mincho" w:hAnsi="Times New Roman"/>
                <w:b/>
                <w:sz w:val="24"/>
                <w:szCs w:val="24"/>
              </w:rPr>
            </w:pPr>
            <w:r w:rsidRPr="003D16E8" w:rsidR="00DD0016">
              <w:rPr>
                <w:rFonts w:ascii="Times New Roman" w:eastAsia="MS Mincho" w:hAnsi="Times New Roman" w:hint="default"/>
                <w:b/>
                <w:sz w:val="24"/>
                <w:szCs w:val="24"/>
              </w:rPr>
              <w:t>§</w:t>
            </w:r>
            <w:r w:rsidRPr="003D16E8" w:rsidR="00DD0016">
              <w:rPr>
                <w:rFonts w:ascii="Times New Roman" w:eastAsia="MS Mincho" w:hAnsi="Times New Roman" w:hint="default"/>
                <w:b/>
                <w:sz w:val="24"/>
                <w:szCs w:val="24"/>
              </w:rPr>
              <w:t xml:space="preserve"> 15</w:t>
            </w:r>
          </w:p>
          <w:p w:rsidR="00DD0016" w:rsidRPr="003D16E8" w:rsidP="00DD0016">
            <w:pPr>
              <w:bidi w:val="0"/>
              <w:rPr>
                <w:rFonts w:ascii="Times New Roman" w:hAnsi="Times New Roman"/>
              </w:rPr>
            </w:pPr>
            <w:r w:rsidRPr="003D16E8">
              <w:rPr>
                <w:rFonts w:ascii="Times New Roman" w:hAnsi="Times New Roman"/>
              </w:rPr>
              <w:t>(1) Držiteľ povolenia na výrobu liekov je povinný</w:t>
            </w:r>
          </w:p>
          <w:p w:rsidR="00F17FD0" w:rsidRPr="003D16E8" w:rsidP="00141001">
            <w:pPr>
              <w:pStyle w:val="PlainText"/>
              <w:bidi w:val="0"/>
              <w:outlineLvl w:val="0"/>
              <w:rPr>
                <w:rFonts w:ascii="Times New Roman" w:eastAsia="MS Mincho" w:hAnsi="Times New Roman"/>
                <w:sz w:val="24"/>
                <w:szCs w:val="24"/>
              </w:rPr>
            </w:pPr>
          </w:p>
          <w:p w:rsidR="00DD0016" w:rsidRPr="003D16E8" w:rsidP="00141001">
            <w:pPr>
              <w:pStyle w:val="PlainText"/>
              <w:bidi w:val="0"/>
              <w:outlineLvl w:val="0"/>
              <w:rPr>
                <w:rFonts w:ascii="Times New Roman" w:eastAsia="MS Mincho" w:hAnsi="Times New Roman"/>
                <w:sz w:val="24"/>
                <w:szCs w:val="24"/>
              </w:rPr>
            </w:pPr>
          </w:p>
          <w:p w:rsidR="00DD0016" w:rsidRPr="003D16E8" w:rsidP="00DD0016">
            <w:pPr>
              <w:bidi w:val="0"/>
              <w:rPr>
                <w:rFonts w:ascii="Times New Roman" w:hAnsi="Times New Roman"/>
              </w:rPr>
            </w:pPr>
            <w:r w:rsidRPr="003D16E8">
              <w:rPr>
                <w:rFonts w:ascii="Times New Roman" w:hAnsi="Times New Roman"/>
              </w:rPr>
              <w:t>o) pri výrobe liekov a kontrole ich kvality dodržiavať požiadavky správnej výrobnej praxe,</w:t>
            </w:r>
          </w:p>
          <w:p w:rsidR="00F17FD0" w:rsidRPr="003D16E8" w:rsidP="00141001">
            <w:pPr>
              <w:bidi w:val="0"/>
              <w:rPr>
                <w:rFonts w:ascii="Times New Roman" w:hAnsi="Times New Roman"/>
              </w:rPr>
            </w:pPr>
          </w:p>
          <w:p w:rsidR="00DD0016" w:rsidRPr="003D16E8" w:rsidP="00DD0016">
            <w:pPr>
              <w:bidi w:val="0"/>
              <w:jc w:val="center"/>
              <w:rPr>
                <w:rFonts w:ascii="Times New Roman" w:hAnsi="Times New Roman"/>
                <w:b/>
              </w:rPr>
            </w:pPr>
            <w:r w:rsidRPr="003D16E8">
              <w:rPr>
                <w:rFonts w:ascii="Times New Roman" w:hAnsi="Times New Roman"/>
                <w:b/>
              </w:rPr>
              <w:t>§ 16</w:t>
            </w:r>
          </w:p>
          <w:p w:rsidR="00DD0016" w:rsidRPr="003D16E8" w:rsidP="00DD0016">
            <w:pPr>
              <w:bidi w:val="0"/>
              <w:jc w:val="center"/>
              <w:rPr>
                <w:rFonts w:ascii="Times New Roman" w:hAnsi="Times New Roman"/>
                <w:b/>
              </w:rPr>
            </w:pPr>
            <w:r w:rsidRPr="003D16E8">
              <w:rPr>
                <w:rFonts w:ascii="Times New Roman" w:hAnsi="Times New Roman"/>
                <w:b/>
              </w:rPr>
              <w:t>Povinnosti odborných zástupcov pri výrobe liekov a  príprave liekov</w:t>
            </w:r>
          </w:p>
          <w:p w:rsidR="00DD0016" w:rsidRPr="003D16E8" w:rsidP="00DD0016">
            <w:pPr>
              <w:bidi w:val="0"/>
              <w:rPr>
                <w:rFonts w:ascii="Times New Roman" w:hAnsi="Times New Roman"/>
              </w:rPr>
            </w:pPr>
          </w:p>
          <w:p w:rsidR="00DD0016" w:rsidRPr="003D16E8" w:rsidP="00DD0016">
            <w:pPr>
              <w:bidi w:val="0"/>
              <w:rPr>
                <w:rFonts w:ascii="Times New Roman" w:hAnsi="Times New Roman"/>
              </w:rPr>
            </w:pPr>
            <w:r w:rsidRPr="003D16E8">
              <w:rPr>
                <w:rFonts w:ascii="Times New Roman" w:hAnsi="Times New Roman"/>
              </w:rPr>
              <w:t>(1) Odborný zástupca zodpovedný za výrobu liekov je povinný zabezpečiť, aby každá šarža lieku bola vyrobená v súlade s požiadavkami správnej výrobnej praxe a výrobnými postupmi schválenými pri registrácii lieku a aby výrobné metódy boli v súlade so súčasnými poznatkami vedy a techniky.</w:t>
            </w:r>
          </w:p>
          <w:p w:rsidR="00DD0016" w:rsidRPr="003D16E8" w:rsidP="00DD0016">
            <w:pPr>
              <w:bidi w:val="0"/>
              <w:rPr>
                <w:rFonts w:ascii="Times New Roman" w:hAnsi="Times New Roman"/>
              </w:rPr>
            </w:pPr>
            <w:r w:rsidRPr="003D16E8">
              <w:rPr>
                <w:rFonts w:ascii="Times New Roman" w:hAnsi="Times New Roman"/>
              </w:rPr>
              <w:t xml:space="preserve"> </w:t>
            </w:r>
          </w:p>
          <w:p w:rsidR="00DD0016" w:rsidRPr="003D16E8" w:rsidP="00DD0016">
            <w:pPr>
              <w:bidi w:val="0"/>
              <w:rPr>
                <w:rFonts w:ascii="Times New Roman" w:hAnsi="Times New Roman"/>
              </w:rPr>
            </w:pPr>
            <w:r w:rsidRPr="003D16E8">
              <w:rPr>
                <w:rFonts w:ascii="Times New Roman" w:hAnsi="Times New Roman"/>
              </w:rPr>
              <w:t>(2) Odborný zástupca zodpovedný za zabezpečovanie kvality liekov je povinný</w:t>
            </w:r>
          </w:p>
          <w:p w:rsidR="00DD0016" w:rsidRPr="003D16E8" w:rsidP="00DD0016">
            <w:pPr>
              <w:bidi w:val="0"/>
              <w:rPr>
                <w:rFonts w:ascii="Times New Roman" w:hAnsi="Times New Roman"/>
              </w:rPr>
            </w:pPr>
          </w:p>
          <w:p w:rsidR="00DD0016" w:rsidRPr="003D16E8" w:rsidP="00DD0016">
            <w:pPr>
              <w:bidi w:val="0"/>
              <w:ind w:left="284" w:hanging="284"/>
              <w:rPr>
                <w:rFonts w:ascii="Times New Roman" w:hAnsi="Times New Roman"/>
              </w:rPr>
            </w:pPr>
            <w:r w:rsidRPr="003D16E8">
              <w:rPr>
                <w:rFonts w:ascii="Times New Roman" w:hAnsi="Times New Roman"/>
              </w:rPr>
              <w:t>a) zabezpečiť, aby každá šarža lieku bola kontrolovaná v súlade s požiadavkami správnej výrobnej praxe, farmaceutického skúšania a kontrolnými postupmi schválenými pri registrácii lieku a aby kontrolné metódy boli v súlade so súčasnými poznatkami vedy a techniky,</w:t>
            </w:r>
          </w:p>
          <w:p w:rsidR="00DD0016" w:rsidRPr="003D16E8" w:rsidP="00DD0016">
            <w:pPr>
              <w:bidi w:val="0"/>
              <w:rPr>
                <w:rFonts w:ascii="Times New Roman" w:hAnsi="Times New Roman"/>
              </w:rPr>
            </w:pPr>
            <w:r w:rsidRPr="003D16E8">
              <w:rPr>
                <w:rFonts w:ascii="Times New Roman" w:hAnsi="Times New Roman"/>
              </w:rPr>
              <w:t xml:space="preserve"> </w:t>
            </w:r>
          </w:p>
          <w:p w:rsidR="00DD0016" w:rsidRPr="003D16E8" w:rsidP="00DD0016">
            <w:pPr>
              <w:bidi w:val="0"/>
              <w:ind w:left="284" w:hanging="284"/>
              <w:rPr>
                <w:rFonts w:ascii="Times New Roman" w:hAnsi="Times New Roman"/>
              </w:rPr>
            </w:pPr>
            <w:r w:rsidRPr="003D16E8">
              <w:rPr>
                <w:rFonts w:ascii="Times New Roman" w:hAnsi="Times New Roman"/>
              </w:rPr>
              <w:t xml:space="preserve">b) zabezpečiť, aby každá šarža lieku bez ohľadu na to, či bola vyrobená v spoločenstve alebo dovezená z tretích štátov, bola podrobená kompletnej kvalitatívnej analýze, kvantitatívnej analýze všetkých liečiv a iným skúškam alebo kontrolám potrebným na zabezpečenie kvality liekov v súlade s požiadavkami registrácie lieku (ďalej len "prepustenie šarže"), ak medzinárodná zmluva neustanovuje inak, </w:t>
            </w:r>
          </w:p>
          <w:p w:rsidR="00DD0016" w:rsidRPr="003D16E8" w:rsidP="00DD0016">
            <w:pPr>
              <w:bidi w:val="0"/>
              <w:ind w:left="284" w:hanging="284"/>
              <w:rPr>
                <w:rFonts w:ascii="Times New Roman" w:hAnsi="Times New Roman"/>
              </w:rPr>
            </w:pPr>
            <w:r w:rsidRPr="003D16E8">
              <w:rPr>
                <w:rFonts w:ascii="Times New Roman" w:hAnsi="Times New Roman"/>
              </w:rPr>
              <w:t>c) osvedčiť pri prepustení šarže v analytickom certifikáte o prepustení šarže, že každá šarža bola hodnotená podľa písmena b),</w:t>
            </w:r>
          </w:p>
          <w:p w:rsidR="00DD0016" w:rsidRPr="003D16E8" w:rsidP="00DD0016">
            <w:pPr>
              <w:bidi w:val="0"/>
              <w:ind w:left="284" w:hanging="284"/>
              <w:rPr>
                <w:rFonts w:ascii="Times New Roman" w:hAnsi="Times New Roman"/>
              </w:rPr>
            </w:pPr>
            <w:r w:rsidRPr="003D16E8">
              <w:rPr>
                <w:rFonts w:ascii="Times New Roman" w:hAnsi="Times New Roman"/>
              </w:rPr>
              <w:t>d) uchovávať analytický certifikát o prepustení šarže najmenej päť rokov od prepustenia šarže a na požiadanie ho predložiť štátnemu ústavu, ak ide o humánny liek a ústavu kontroly veterinárnych liečiv, ak ide o veterinárny liek.</w:t>
            </w:r>
          </w:p>
          <w:p w:rsidR="00F17FD0" w:rsidRPr="003D16E8" w:rsidP="00141001">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r w:rsidRPr="003D16E8">
              <w:rPr>
                <w:rFonts w:ascii="Times New Roman" w:hAnsi="Times New Roman"/>
                <w:sz w:val="16"/>
                <w:szCs w:val="16"/>
              </w:rPr>
              <w:t>Ú</w:t>
            </w:r>
          </w:p>
          <w:p w:rsidR="00DD0016" w:rsidRPr="003D16E8" w:rsidP="00323F1A">
            <w:pPr>
              <w:bidi w:val="0"/>
              <w:jc w:val="center"/>
              <w:rPr>
                <w:rFonts w:ascii="Times New Roman" w:hAnsi="Times New Roman"/>
                <w:sz w:val="16"/>
                <w:szCs w:val="16"/>
              </w:rPr>
            </w:pPr>
          </w:p>
          <w:p w:rsidR="00DD0016" w:rsidRPr="003D16E8" w:rsidP="00323F1A">
            <w:pPr>
              <w:bidi w:val="0"/>
              <w:jc w:val="center"/>
              <w:rPr>
                <w:rFonts w:ascii="Times New Roman" w:hAnsi="Times New Roman"/>
                <w:sz w:val="16"/>
                <w:szCs w:val="16"/>
              </w:rPr>
            </w:pPr>
          </w:p>
          <w:p w:rsidR="00DD0016" w:rsidRPr="003D16E8" w:rsidP="00323F1A">
            <w:pPr>
              <w:bidi w:val="0"/>
              <w:jc w:val="center"/>
              <w:rPr>
                <w:rFonts w:ascii="Times New Roman" w:hAnsi="Times New Roman"/>
                <w:sz w:val="16"/>
                <w:szCs w:val="16"/>
              </w:rPr>
            </w:pPr>
          </w:p>
          <w:p w:rsidR="00DD0016" w:rsidRPr="003D16E8" w:rsidP="00323F1A">
            <w:pPr>
              <w:bidi w:val="0"/>
              <w:jc w:val="center"/>
              <w:rPr>
                <w:rFonts w:ascii="Times New Roman" w:hAnsi="Times New Roman"/>
                <w:sz w:val="16"/>
                <w:szCs w:val="16"/>
              </w:rPr>
            </w:pPr>
          </w:p>
          <w:p w:rsidR="00DD0016" w:rsidRPr="003D16E8" w:rsidP="00323F1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r w:rsidRPr="003D16E8" w:rsidR="00DD0016">
              <w:rPr>
                <w:rFonts w:ascii="Times New Roman" w:hAnsi="Times New Roman"/>
                <w:sz w:val="16"/>
                <w:szCs w:val="16"/>
              </w:rPr>
              <w:t>Ú</w:t>
            </w: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r w:rsidRPr="003D16E8" w:rsidR="00DD0016">
              <w:rPr>
                <w:rFonts w:ascii="Times New Roman" w:hAnsi="Times New Roman"/>
                <w:sz w:val="16"/>
                <w:szCs w:val="16"/>
              </w:rPr>
              <w:t>Ú</w:t>
            </w:r>
          </w:p>
          <w:p w:rsidR="00DD0016" w:rsidRPr="003D16E8" w:rsidP="00323F1A">
            <w:pPr>
              <w:bidi w:val="0"/>
              <w:jc w:val="center"/>
              <w:rPr>
                <w:rFonts w:ascii="Times New Roman" w:hAnsi="Times New Roman"/>
                <w:sz w:val="16"/>
                <w:szCs w:val="16"/>
              </w:rPr>
            </w:pPr>
          </w:p>
          <w:p w:rsidR="00DD0016" w:rsidRPr="003D16E8" w:rsidP="00323F1A">
            <w:pPr>
              <w:bidi w:val="0"/>
              <w:jc w:val="center"/>
              <w:rPr>
                <w:rFonts w:ascii="Times New Roman" w:hAnsi="Times New Roman"/>
                <w:sz w:val="16"/>
                <w:szCs w:val="16"/>
              </w:rPr>
            </w:pPr>
          </w:p>
          <w:p w:rsidR="00DD0016" w:rsidRPr="003D16E8" w:rsidP="00323F1A">
            <w:pPr>
              <w:bidi w:val="0"/>
              <w:jc w:val="center"/>
              <w:rPr>
                <w:rFonts w:ascii="Times New Roman" w:hAnsi="Times New Roman"/>
                <w:sz w:val="16"/>
                <w:szCs w:val="16"/>
              </w:rPr>
            </w:pPr>
          </w:p>
          <w:p w:rsidR="00DD0016" w:rsidRPr="003D16E8" w:rsidP="00323F1A">
            <w:pPr>
              <w:bidi w:val="0"/>
              <w:jc w:val="center"/>
              <w:rPr>
                <w:rFonts w:ascii="Times New Roman" w:hAnsi="Times New Roman"/>
                <w:sz w:val="16"/>
                <w:szCs w:val="16"/>
              </w:rPr>
            </w:pPr>
          </w:p>
          <w:p w:rsidR="00DD0016" w:rsidRPr="003D16E8" w:rsidP="00323F1A">
            <w:pPr>
              <w:bidi w:val="0"/>
              <w:jc w:val="center"/>
              <w:rPr>
                <w:rFonts w:ascii="Times New Roman" w:hAnsi="Times New Roman"/>
                <w:sz w:val="16"/>
                <w:szCs w:val="16"/>
              </w:rPr>
            </w:pPr>
          </w:p>
          <w:p w:rsidR="00DD0016" w:rsidRPr="003D16E8" w:rsidP="00323F1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p w:rsidR="00F17FD0" w:rsidRPr="003D16E8" w:rsidP="00323F1A">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141001">
            <w:pPr>
              <w:bidi w:val="0"/>
              <w:jc w:val="both"/>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141001">
            <w:pPr>
              <w:bidi w:val="0"/>
              <w:jc w:val="both"/>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141001">
            <w:pPr>
              <w:bidi w:val="0"/>
              <w:jc w:val="both"/>
              <w:rPr>
                <w:rFonts w:ascii="Times New Roman" w:hAnsi="Times New Roman"/>
                <w:sz w:val="16"/>
                <w:szCs w:val="16"/>
              </w:rPr>
            </w:pPr>
          </w:p>
        </w:tc>
      </w:tr>
      <w:tr>
        <w:tblPrEx>
          <w:tblW w:w="14634" w:type="dxa"/>
          <w:tblLayout w:type="fixed"/>
          <w:tblCellMar>
            <w:top w:w="0" w:type="dxa"/>
            <w:left w:w="70" w:type="dxa"/>
            <w:bottom w:w="0" w:type="dxa"/>
            <w:right w:w="70" w:type="dxa"/>
          </w:tblCellMar>
        </w:tblPrEx>
        <w:trPr>
          <w:cantSplit/>
        </w:trPr>
        <w:tc>
          <w:tcPr>
            <w:tcW w:w="6187" w:type="dxa"/>
            <w:gridSpan w:val="3"/>
            <w:tcBorders>
              <w:top w:val="single" w:sz="4" w:space="0" w:color="auto"/>
              <w:left w:val="single" w:sz="4" w:space="0" w:color="auto"/>
              <w:bottom w:val="single" w:sz="4" w:space="0" w:color="auto"/>
              <w:right w:val="single" w:sz="4" w:space="0" w:color="auto"/>
            </w:tcBorders>
            <w:textDirection w:val="lrTb"/>
            <w:vAlign w:val="top"/>
          </w:tcPr>
          <w:p w:rsidR="00F17FD0" w:rsidRPr="003D16E8" w:rsidP="00E35069">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8447" w:type="dxa"/>
            <w:gridSpan w:val="8"/>
            <w:tcBorders>
              <w:top w:val="single" w:sz="4" w:space="0" w:color="auto"/>
              <w:left w:val="single" w:sz="4" w:space="0" w:color="auto"/>
              <w:bottom w:val="single" w:sz="4" w:space="0" w:color="auto"/>
              <w:right w:val="single" w:sz="4" w:space="0" w:color="auto"/>
            </w:tcBorders>
            <w:textDirection w:val="lrTb"/>
            <w:vAlign w:val="top"/>
          </w:tcPr>
          <w:p w:rsidR="00F17FD0" w:rsidRPr="003D16E8" w:rsidP="00E35069">
            <w:pPr>
              <w:pStyle w:val="BodyText"/>
              <w:bidi w:val="0"/>
              <w:spacing w:before="40" w:after="40"/>
              <w:jc w:val="left"/>
              <w:rPr>
                <w:rFonts w:ascii="Times New Roman" w:hAnsi="Times New Roman"/>
                <w:b/>
                <w:bCs/>
              </w:rPr>
            </w:pPr>
            <w:r w:rsidRPr="003D16E8">
              <w:rPr>
                <w:rFonts w:ascii="Times New Roman" w:hAnsi="Times New Roman"/>
                <w:b/>
                <w:bCs/>
              </w:rPr>
              <w:t>Návrh zákona o liekoch a zdravotníckych pomôckach</w:t>
            </w:r>
          </w:p>
          <w:p w:rsidR="00F17FD0" w:rsidRPr="003D16E8" w:rsidP="00E35069">
            <w:pPr>
              <w:bidi w:val="0"/>
              <w:rPr>
                <w:rFonts w:ascii="Times New Roman" w:hAnsi="Times New Roman"/>
                <w:b/>
              </w:rPr>
            </w:pPr>
          </w:p>
          <w:p w:rsidR="00F17FD0" w:rsidRPr="003D16E8" w:rsidP="00E35069">
            <w:pPr>
              <w:pStyle w:val="BodyText"/>
              <w:bidi w:val="0"/>
              <w:ind w:left="70"/>
              <w:jc w:val="left"/>
              <w:rPr>
                <w:rFonts w:ascii="Times New Roman" w:hAnsi="Times New Roman"/>
                <w:b/>
                <w:bCs/>
                <w:sz w:val="20"/>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3</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4</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Š</w:t>
            </w:r>
          </w:p>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52</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2A3298">
            <w:pPr>
              <w:pStyle w:val="BodyText"/>
              <w:bidi w:val="0"/>
              <w:jc w:val="center"/>
              <w:rPr>
                <w:rFonts w:ascii="Times New Roman" w:hAnsi="Times New Roman"/>
              </w:rPr>
            </w:pPr>
            <w:r w:rsidRPr="003D16E8">
              <w:rPr>
                <w:rFonts w:ascii="Times New Roman" w:hAnsi="Times New Roman"/>
              </w:rPr>
              <w:t>Článok  52</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Členské štáty zabezpečia, aby sa plnili povinnosti kvalifikovaných osôb uvedené v článku 48 buď prostredníctvom vhodných administratívnych opatrení alebo prostredníctvom profesionálneho kódexu správania, ktorý sa bude na tieto osoby vzťahovať.</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Členské štáty môžu urobiť opatrenia na dočasné odvolanie takejto osoby pri začatí správneho alebo disciplinárneho konania proti nej za neplnenie si povinností.</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 5</w:t>
            </w: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DF6696">
              <w:rPr>
                <w:rFonts w:ascii="Times New Roman" w:hAnsi="Times New Roman"/>
                <w:sz w:val="16"/>
                <w:szCs w:val="16"/>
              </w:rPr>
              <w:t>0: 1</w:t>
            </w: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r w:rsidRPr="003D16E8">
              <w:rPr>
                <w:rFonts w:ascii="Times New Roman" w:hAnsi="Times New Roman"/>
                <w:sz w:val="16"/>
                <w:szCs w:val="16"/>
              </w:rPr>
              <w:t>O: 2</w:t>
            </w: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r w:rsidRPr="003D16E8">
              <w:rPr>
                <w:rFonts w:ascii="Times New Roman" w:hAnsi="Times New Roman"/>
                <w:sz w:val="16"/>
                <w:szCs w:val="16"/>
              </w:rPr>
              <w:t>O: 3</w:t>
            </w: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r w:rsidRPr="003D16E8">
              <w:rPr>
                <w:rFonts w:ascii="Times New Roman" w:hAnsi="Times New Roman"/>
                <w:sz w:val="16"/>
                <w:szCs w:val="16"/>
              </w:rPr>
              <w:t>O: 4</w:t>
            </w: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r w:rsidRPr="003D16E8">
              <w:rPr>
                <w:rFonts w:ascii="Times New Roman" w:hAnsi="Times New Roman"/>
                <w:sz w:val="16"/>
                <w:szCs w:val="16"/>
              </w:rPr>
              <w:t>O: 5</w:t>
            </w: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r w:rsidRPr="003D16E8">
              <w:rPr>
                <w:rFonts w:ascii="Times New Roman" w:hAnsi="Times New Roman"/>
                <w:sz w:val="16"/>
                <w:szCs w:val="16"/>
              </w:rPr>
              <w:t>O: 6</w:t>
            </w: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r w:rsidRPr="003D16E8">
              <w:rPr>
                <w:rFonts w:ascii="Times New Roman" w:hAnsi="Times New Roman"/>
                <w:sz w:val="16"/>
                <w:szCs w:val="16"/>
              </w:rPr>
              <w:t>O: 7</w:t>
            </w: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r w:rsidRPr="003D16E8">
              <w:rPr>
                <w:rFonts w:ascii="Times New Roman" w:hAnsi="Times New Roman"/>
                <w:sz w:val="16"/>
                <w:szCs w:val="16"/>
              </w:rPr>
              <w:t>O: 8</w:t>
            </w: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DF6696" w:rsidRPr="003D16E8" w:rsidP="00DF6696">
            <w:pPr>
              <w:bidi w:val="0"/>
              <w:jc w:val="center"/>
              <w:rPr>
                <w:rFonts w:ascii="Times New Roman" w:hAnsi="Times New Roman"/>
                <w:b/>
              </w:rPr>
            </w:pPr>
            <w:r w:rsidRPr="003D16E8">
              <w:rPr>
                <w:rFonts w:ascii="Times New Roman" w:hAnsi="Times New Roman"/>
                <w:b/>
              </w:rPr>
              <w:t>§ 5</w:t>
            </w:r>
          </w:p>
          <w:p w:rsidR="00DF6696" w:rsidRPr="003D16E8" w:rsidP="00DF6696">
            <w:pPr>
              <w:bidi w:val="0"/>
              <w:jc w:val="center"/>
              <w:rPr>
                <w:rFonts w:ascii="Times New Roman" w:hAnsi="Times New Roman"/>
                <w:b/>
              </w:rPr>
            </w:pPr>
            <w:r w:rsidRPr="003D16E8">
              <w:rPr>
                <w:rFonts w:ascii="Times New Roman" w:hAnsi="Times New Roman"/>
              </w:rPr>
              <w:t xml:space="preserve"> </w:t>
            </w:r>
            <w:r w:rsidRPr="003D16E8">
              <w:rPr>
                <w:rFonts w:ascii="Times New Roman" w:hAnsi="Times New Roman"/>
                <w:b/>
              </w:rPr>
              <w:t>Odborný zástupca a náhradný odborný zástupca</w:t>
            </w:r>
          </w:p>
          <w:p w:rsidR="00DF6696" w:rsidRPr="003D16E8" w:rsidP="00DF6696">
            <w:pPr>
              <w:bidi w:val="0"/>
              <w:rPr>
                <w:rFonts w:ascii="Times New Roman" w:hAnsi="Times New Roman"/>
              </w:rPr>
            </w:pPr>
          </w:p>
          <w:p w:rsidR="00DF6696" w:rsidRPr="003D16E8" w:rsidP="00DF6696">
            <w:pPr>
              <w:bidi w:val="0"/>
              <w:rPr>
                <w:rFonts w:ascii="Times New Roman" w:hAnsi="Times New Roman"/>
              </w:rPr>
            </w:pPr>
            <w:r w:rsidRPr="003D16E8">
              <w:rPr>
                <w:rFonts w:ascii="Times New Roman" w:hAnsi="Times New Roman"/>
              </w:rPr>
              <w:t>(1) Odborný zástupca je fyzická osoba, ktorá spĺňa podmienky uvedené v § 3 ods. 4 a ktorá zodpovedá za odborné vykonávanie činnosti, na ktorú bolo povolenie vydané. Jedna osoba môže vykonávať činnosť odborného zástupcu len v jednej prevádzkarni; to neplatí pre veľkodistribúciu liekov.</w:t>
            </w:r>
          </w:p>
          <w:p w:rsidR="00DF6696" w:rsidRPr="003D16E8" w:rsidP="00DF6696">
            <w:pPr>
              <w:bidi w:val="0"/>
              <w:ind w:firstLine="720"/>
              <w:rPr>
                <w:rFonts w:ascii="Times New Roman" w:hAnsi="Times New Roman"/>
              </w:rPr>
            </w:pPr>
          </w:p>
          <w:p w:rsidR="00DF6696" w:rsidRPr="003D16E8" w:rsidP="00DF6696">
            <w:pPr>
              <w:bidi w:val="0"/>
              <w:rPr>
                <w:rFonts w:ascii="Times New Roman" w:hAnsi="Times New Roman"/>
              </w:rPr>
            </w:pPr>
            <w:r w:rsidRPr="003D16E8">
              <w:rPr>
                <w:rFonts w:ascii="Times New Roman" w:hAnsi="Times New Roman"/>
                <w:bCs/>
                <w:iCs/>
              </w:rPr>
              <w:t xml:space="preserve">(2) </w:t>
            </w:r>
            <w:r w:rsidRPr="003D16E8">
              <w:rPr>
                <w:rFonts w:ascii="Times New Roman" w:hAnsi="Times New Roman"/>
              </w:rPr>
              <w:t>Odborný zástupca musí byť v pracovnom pomere k držiteľovi povolenia na ustanovený týždenný pracovný čas</w:t>
            </w:r>
            <w:r>
              <w:rPr>
                <w:rStyle w:val="FootnoteReference"/>
                <w:rFonts w:ascii="Times New Roman" w:hAnsi="Times New Roman"/>
                <w:rtl w:val="0"/>
              </w:rPr>
              <w:footnoteReference w:id="20"/>
            </w:r>
            <w:r w:rsidRPr="003D16E8">
              <w:rPr>
                <w:rFonts w:ascii="Times New Roman" w:hAnsi="Times New Roman"/>
              </w:rPr>
              <w:t>)  okrem prípadu, ak je odborný zástupca aj štatutárnym orgánom držiteľa povolenia. Podmienka ustanoveného týždenného pracovného času nevyžaduje stálu prítomnosť odborného zástupcu v mieste jeho činnosti.</w:t>
            </w:r>
            <w:r w:rsidRPr="003D16E8">
              <w:rPr>
                <w:rFonts w:ascii="Times New Roman" w:hAnsi="Times New Roman"/>
                <w:vertAlign w:val="superscript"/>
              </w:rPr>
              <w:t xml:space="preserve"> </w:t>
            </w:r>
            <w:r w:rsidRPr="003D16E8">
              <w:rPr>
                <w:rFonts w:ascii="Times New Roman" w:hAnsi="Times New Roman"/>
              </w:rPr>
              <w:t>Osobná zodpovednosť odborného zástupcu podľa tohto zákona sa obmedzuje len na odbornú činnosť, na ktorú bol ustanovený.</w:t>
            </w:r>
          </w:p>
          <w:p w:rsidR="00DF6696" w:rsidRPr="003D16E8" w:rsidP="00DF6696">
            <w:pPr>
              <w:bidi w:val="0"/>
              <w:ind w:firstLine="720"/>
              <w:rPr>
                <w:rFonts w:ascii="Times New Roman" w:hAnsi="Times New Roman"/>
                <w:bCs/>
                <w:iCs/>
              </w:rPr>
            </w:pPr>
          </w:p>
          <w:p w:rsidR="00DF6696" w:rsidRPr="003D16E8" w:rsidP="00DF6696">
            <w:pPr>
              <w:bidi w:val="0"/>
              <w:rPr>
                <w:rFonts w:ascii="Times New Roman" w:hAnsi="Times New Roman"/>
              </w:rPr>
            </w:pPr>
            <w:r w:rsidRPr="003D16E8">
              <w:rPr>
                <w:rFonts w:ascii="Times New Roman" w:hAnsi="Times New Roman"/>
                <w:bCs/>
                <w:iCs/>
              </w:rPr>
              <w:t>(3) Odborný zástupca je povinný bezodkladne písomne oznámiť orgánu, ktorý povolenie vydal, skutočnosť, že prestal vykonávať činnosť odborného zástupcu.</w:t>
            </w:r>
            <w:r w:rsidRPr="003D16E8">
              <w:rPr>
                <w:rFonts w:ascii="Times New Roman" w:hAnsi="Times New Roman"/>
              </w:rPr>
              <w:t xml:space="preserve"> Zánik zákonných predpokladov pre výkon činnosti odborného zástupcu sa považuje za skončenie vykonávania činnosti odborného zástupcu, a to od momentu, kedy tieto predpoklady zanikli. </w:t>
            </w:r>
          </w:p>
          <w:p w:rsidR="00DF6696" w:rsidRPr="003D16E8" w:rsidP="00DF6696">
            <w:pPr>
              <w:bidi w:val="0"/>
              <w:ind w:firstLine="720"/>
              <w:rPr>
                <w:rFonts w:ascii="Times New Roman" w:hAnsi="Times New Roman"/>
              </w:rPr>
            </w:pPr>
          </w:p>
          <w:p w:rsidR="00DF6696" w:rsidRPr="003D16E8" w:rsidP="00DF6696">
            <w:pPr>
              <w:bidi w:val="0"/>
              <w:ind w:firstLine="720"/>
              <w:rPr>
                <w:rFonts w:ascii="Times New Roman" w:hAnsi="Times New Roman"/>
              </w:rPr>
            </w:pPr>
          </w:p>
          <w:p w:rsidR="00DF6696" w:rsidRPr="003D16E8" w:rsidP="00DF6696">
            <w:pPr>
              <w:bidi w:val="0"/>
              <w:rPr>
                <w:rFonts w:ascii="Times New Roman" w:hAnsi="Times New Roman"/>
                <w:bCs/>
                <w:iCs/>
              </w:rPr>
            </w:pPr>
            <w:r w:rsidRPr="003D16E8">
              <w:rPr>
                <w:rFonts w:ascii="Times New Roman" w:hAnsi="Times New Roman"/>
              </w:rPr>
              <w:t xml:space="preserve">(4) Ak odborný zástupca prestal vykonávať činnosť odborného zástupcu, držiteľ povolenia môže ustanoviť náhradného odborného zástupcu. Náhradného odborného zástupcu môže ustanoviť najviac na 60 dní odo dňa skončenia vykonávania činnosti odborného zástupcu; po uplynutí tejto lehoty nemožno ustanoviť ďalšieho náhradného odborného zástupcu. </w:t>
            </w:r>
          </w:p>
          <w:p w:rsidR="00DF6696" w:rsidRPr="003D16E8" w:rsidP="00DF6696">
            <w:pPr>
              <w:bidi w:val="0"/>
              <w:ind w:firstLine="720"/>
              <w:rPr>
                <w:rFonts w:ascii="Times New Roman" w:hAnsi="Times New Roman"/>
              </w:rPr>
            </w:pPr>
          </w:p>
          <w:p w:rsidR="00DF6696" w:rsidRPr="003D16E8" w:rsidP="00DF6696">
            <w:pPr>
              <w:bidi w:val="0"/>
              <w:rPr>
                <w:rFonts w:ascii="Times New Roman" w:hAnsi="Times New Roman"/>
              </w:rPr>
            </w:pPr>
            <w:r w:rsidRPr="003D16E8">
              <w:rPr>
                <w:rFonts w:ascii="Times New Roman" w:hAnsi="Times New Roman"/>
              </w:rPr>
              <w:t>(5) Náhradný odborný zástupca musí spĺňať podmienky pre odborného zástupcu uvedené v § 3 ods. 4. Náhradným odborným zástupcom môže byť osoba, ktorá je držiteľom povolenia alebo vykonáva činnosť odborného zástupcu u iného držiteľa povolenia. Jedna osoba môže vykonávať činnosť náhradného odborného zástupcu len v jednej prevádzkarni.</w:t>
            </w:r>
          </w:p>
          <w:p w:rsidR="00DF6696" w:rsidRPr="003D16E8" w:rsidP="00DF6696">
            <w:pPr>
              <w:bidi w:val="0"/>
              <w:ind w:firstLine="720"/>
              <w:rPr>
                <w:rFonts w:ascii="Times New Roman" w:hAnsi="Times New Roman"/>
              </w:rPr>
            </w:pPr>
          </w:p>
          <w:p w:rsidR="00DF6696" w:rsidRPr="003D16E8" w:rsidP="00DF6696">
            <w:pPr>
              <w:bidi w:val="0"/>
              <w:rPr>
                <w:rFonts w:ascii="Times New Roman" w:hAnsi="Times New Roman"/>
              </w:rPr>
            </w:pPr>
            <w:r w:rsidRPr="003D16E8">
              <w:rPr>
                <w:rFonts w:ascii="Times New Roman" w:hAnsi="Times New Roman"/>
              </w:rPr>
              <w:t xml:space="preserve">(6) Ak držiteľ povolenia ustanovil nového odborného zástupcu alebo náhradného odborného zástupcu, je povinný túto skutočnosť bez zbytočného odkladu písomne oznámiť orgánu, ktorý povolenie vydal, s uvedením dôvodu ustanovenia nového odborného zástupcu alebo náhradného odborného zástupcu a jeho mena, priezviska, dátumu narodenia, údajov o štátnom občianstve a mieste trvalého pobytu; ak je miesto trvalého pobytu mimo územia Slovenskej republiky, aj miesto prechodného pobytu na území Slovenskej republiky. </w:t>
            </w:r>
          </w:p>
          <w:p w:rsidR="00DF6696" w:rsidRPr="003D16E8" w:rsidP="00DF6696">
            <w:pPr>
              <w:bidi w:val="0"/>
              <w:ind w:firstLine="720"/>
              <w:rPr>
                <w:rFonts w:ascii="Times New Roman" w:hAnsi="Times New Roman"/>
              </w:rPr>
            </w:pPr>
          </w:p>
          <w:p w:rsidR="00DF6696" w:rsidRPr="003D16E8" w:rsidP="00DF6696">
            <w:pPr>
              <w:bidi w:val="0"/>
              <w:rPr>
                <w:rFonts w:ascii="Times New Roman" w:hAnsi="Times New Roman"/>
              </w:rPr>
            </w:pPr>
            <w:r w:rsidRPr="003D16E8">
              <w:rPr>
                <w:rFonts w:ascii="Times New Roman" w:hAnsi="Times New Roman"/>
              </w:rPr>
              <w:t>(7) Držiteľ povolenia je povinný k oznámeniu podľa odseku 6 priložiť</w:t>
            </w:r>
          </w:p>
          <w:p w:rsidR="00DF6696" w:rsidRPr="003D16E8" w:rsidP="00DF6696">
            <w:pPr>
              <w:bidi w:val="0"/>
              <w:rPr>
                <w:rFonts w:ascii="Times New Roman" w:hAnsi="Times New Roman"/>
              </w:rPr>
            </w:pPr>
            <w:r w:rsidRPr="003D16E8">
              <w:rPr>
                <w:rFonts w:ascii="Times New Roman" w:hAnsi="Times New Roman"/>
              </w:rPr>
              <w:t>a) písomný súhlas nového odborného zástupcu alebo náhradného odborného zástupcu s jeho ustanovením a doklad o jeho odbornej spôsobilosti,</w:t>
            </w:r>
          </w:p>
          <w:p w:rsidR="00DF6696" w:rsidRPr="003D16E8" w:rsidP="00DF6696">
            <w:pPr>
              <w:bidi w:val="0"/>
              <w:rPr>
                <w:rFonts w:ascii="Times New Roman" w:hAnsi="Times New Roman"/>
              </w:rPr>
            </w:pPr>
            <w:r w:rsidRPr="003D16E8">
              <w:rPr>
                <w:rFonts w:ascii="Times New Roman" w:hAnsi="Times New Roman"/>
              </w:rPr>
              <w:t>b) pracovnú zmluvu odborného zástupcu okrem prípadu, ak je odborný zástupca aj štatutárnym orgánom držiteľa povolenia a doklad o jeho odbornej spôsobilosti,</w:t>
            </w:r>
          </w:p>
          <w:p w:rsidR="00DF6696" w:rsidRPr="003D16E8" w:rsidP="00DF6696">
            <w:pPr>
              <w:bidi w:val="0"/>
              <w:rPr>
                <w:rFonts w:ascii="Times New Roman" w:hAnsi="Times New Roman"/>
              </w:rPr>
            </w:pPr>
            <w:r w:rsidRPr="003D16E8">
              <w:rPr>
                <w:rFonts w:ascii="Times New Roman" w:hAnsi="Times New Roman"/>
              </w:rPr>
              <w:t>c) výpis z registra trestov odborného zástupcu alebo náhradného odborného zástupcu; ak ide o cudzinca s trvalým pobytom mimo územia Slovenskej republiky, výpis z registra trestov alebo iný rovnocenný doklad; výpis z registra trestov alebo iný rovnocenný doklad nesmie byť starší ako šesť mesiacov.</w:t>
            </w:r>
          </w:p>
          <w:p w:rsidR="00DF6696" w:rsidRPr="003D16E8" w:rsidP="00DF6696">
            <w:pPr>
              <w:bidi w:val="0"/>
              <w:ind w:firstLine="720"/>
              <w:rPr>
                <w:rFonts w:ascii="Times New Roman" w:hAnsi="Times New Roman"/>
              </w:rPr>
            </w:pPr>
          </w:p>
          <w:p w:rsidR="00DF6696" w:rsidRPr="003D16E8" w:rsidP="00DF6696">
            <w:pPr>
              <w:bidi w:val="0"/>
              <w:rPr>
                <w:rFonts w:ascii="Times New Roman" w:hAnsi="Times New Roman"/>
              </w:rPr>
            </w:pPr>
            <w:r w:rsidRPr="003D16E8">
              <w:rPr>
                <w:rFonts w:ascii="Times New Roman" w:hAnsi="Times New Roman"/>
              </w:rPr>
              <w:t>(8) Ak spĺňa ustanovenie nového odborného zástupcu alebo náhradného odborného zástupcu všetky ustanovené podmienky, orgán, ktorý povolenie vydal, jeho ustanovenie vezme na základe oznámenia na vedomie, inak vyzve držiteľa povolenia na odstránenie zistených nedostatkov v lehote piatich pracovných dní. Neodstránenie nedostatkov v  lehote podľa predchádzajúcej vety sa považuje za porušenie ustanovení tohto zákona závažným spôsobom.</w:t>
            </w:r>
          </w:p>
          <w:p w:rsidR="00F17FD0"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r w:rsidRPr="003D16E8">
              <w:rPr>
                <w:rFonts w:ascii="Times New Roman" w:hAnsi="Times New Roman"/>
                <w:sz w:val="16"/>
                <w:szCs w:val="16"/>
              </w:rPr>
              <w:t>Ú</w:t>
            </w: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r w:rsidRPr="003D16E8">
              <w:rPr>
                <w:rFonts w:ascii="Times New Roman" w:hAnsi="Times New Roman"/>
                <w:sz w:val="16"/>
                <w:szCs w:val="16"/>
              </w:rPr>
              <w:t>Ú</w:t>
            </w: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r w:rsidRPr="003D16E8">
              <w:rPr>
                <w:rFonts w:ascii="Times New Roman" w:hAnsi="Times New Roman"/>
                <w:sz w:val="16"/>
                <w:szCs w:val="16"/>
              </w:rPr>
              <w:t>Ú</w:t>
            </w: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r w:rsidRPr="003D16E8">
              <w:rPr>
                <w:rFonts w:ascii="Times New Roman" w:hAnsi="Times New Roman"/>
                <w:sz w:val="16"/>
                <w:szCs w:val="16"/>
              </w:rPr>
              <w:t>Ú</w:t>
            </w: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r w:rsidRPr="003D16E8">
              <w:rPr>
                <w:rFonts w:ascii="Times New Roman" w:hAnsi="Times New Roman"/>
                <w:sz w:val="16"/>
                <w:szCs w:val="16"/>
              </w:rPr>
              <w:t xml:space="preserve"> </w:t>
            </w: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r w:rsidRPr="003D16E8">
              <w:rPr>
                <w:rFonts w:ascii="Times New Roman" w:hAnsi="Times New Roman"/>
                <w:sz w:val="16"/>
                <w:szCs w:val="16"/>
              </w:rPr>
              <w:t>Ú</w:t>
            </w: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r w:rsidRPr="003D16E8">
              <w:rPr>
                <w:rFonts w:ascii="Times New Roman" w:hAnsi="Times New Roman"/>
                <w:sz w:val="16"/>
                <w:szCs w:val="16"/>
              </w:rPr>
              <w:t>Ú</w:t>
            </w: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r w:rsidRPr="003D16E8">
              <w:rPr>
                <w:rFonts w:ascii="Times New Roman" w:hAnsi="Times New Roman"/>
                <w:sz w:val="16"/>
                <w:szCs w:val="16"/>
              </w:rPr>
              <w:t>Ú</w:t>
            </w: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p w:rsidR="00DF6696"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MZ SR</w:t>
            </w:r>
          </w:p>
          <w:p w:rsidR="00F17FD0" w:rsidRPr="003D16E8">
            <w:pPr>
              <w:bidi w:val="0"/>
              <w:jc w:val="center"/>
              <w:rPr>
                <w:rFonts w:ascii="Times New Roman" w:hAnsi="Times New Roman"/>
                <w:sz w:val="16"/>
                <w:szCs w:val="16"/>
              </w:rPr>
            </w:pPr>
            <w:r w:rsidRPr="003D16E8">
              <w:rPr>
                <w:rFonts w:ascii="Times New Roman" w:hAnsi="Times New Roman"/>
                <w:sz w:val="16"/>
                <w:szCs w:val="16"/>
              </w:rPr>
              <w:t>VÚC</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rPr>
          <w:cantSplit/>
        </w:trPr>
        <w:tc>
          <w:tcPr>
            <w:tcW w:w="6187" w:type="dxa"/>
            <w:gridSpan w:val="3"/>
            <w:tcBorders>
              <w:top w:val="single" w:sz="4" w:space="0" w:color="auto"/>
              <w:left w:val="single" w:sz="4" w:space="0" w:color="auto"/>
              <w:bottom w:val="single" w:sz="4" w:space="0" w:color="auto"/>
              <w:right w:val="single" w:sz="4" w:space="0" w:color="auto"/>
            </w:tcBorders>
            <w:textDirection w:val="lrTb"/>
            <w:vAlign w:val="top"/>
          </w:tcPr>
          <w:p w:rsidR="00F17FD0" w:rsidRPr="003D16E8" w:rsidP="00E35069">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8447" w:type="dxa"/>
            <w:gridSpan w:val="8"/>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BodyTextIndent1"/>
              <w:bidi w:val="0"/>
              <w:rPr>
                <w:rFonts w:ascii="Times New Roman" w:eastAsia="MS Mincho" w:hAnsi="Times New Roman" w:hint="default"/>
                <w:b/>
                <w:bCs/>
              </w:rPr>
            </w:pPr>
            <w:r w:rsidRPr="003D16E8">
              <w:rPr>
                <w:rFonts w:ascii="Times New Roman" w:eastAsia="MS Mincho" w:hAnsi="Times New Roman" w:hint="default"/>
                <w:b/>
                <w:bCs/>
              </w:rPr>
              <w:t>Vyhláš</w:t>
            </w:r>
            <w:r w:rsidRPr="003D16E8">
              <w:rPr>
                <w:rFonts w:ascii="Times New Roman" w:eastAsia="MS Mincho" w:hAnsi="Times New Roman" w:hint="default"/>
                <w:b/>
                <w:bCs/>
              </w:rPr>
              <w:t>ka Ministerstva zdravotní</w:t>
            </w:r>
            <w:r w:rsidRPr="003D16E8">
              <w:rPr>
                <w:rFonts w:ascii="Times New Roman" w:eastAsia="MS Mincho" w:hAnsi="Times New Roman" w:hint="default"/>
                <w:b/>
                <w:bCs/>
              </w:rPr>
              <w:t>ctva Slovenskej republiky č</w:t>
            </w:r>
            <w:r w:rsidRPr="003D16E8">
              <w:rPr>
                <w:rFonts w:ascii="Times New Roman" w:eastAsia="MS Mincho" w:hAnsi="Times New Roman" w:hint="default"/>
                <w:b/>
                <w:bCs/>
              </w:rPr>
              <w:t>. 518/2001 Z. z., ktorou sa ustanovujú</w:t>
            </w:r>
            <w:r w:rsidRPr="003D16E8">
              <w:rPr>
                <w:rFonts w:ascii="Times New Roman" w:eastAsia="MS Mincho" w:hAnsi="Times New Roman" w:hint="default"/>
                <w:b/>
                <w:bCs/>
              </w:rPr>
              <w:t xml:space="preserve"> podrobnosti o registrá</w:t>
            </w:r>
            <w:r w:rsidRPr="003D16E8">
              <w:rPr>
                <w:rFonts w:ascii="Times New Roman" w:eastAsia="MS Mincho" w:hAnsi="Times New Roman" w:hint="default"/>
                <w:b/>
                <w:bCs/>
              </w:rPr>
              <w:t>cii liekov</w:t>
            </w:r>
          </w:p>
          <w:p w:rsidR="00F17FD0" w:rsidRPr="003D16E8">
            <w:pPr>
              <w:bidi w:val="0"/>
              <w:jc w:val="both"/>
              <w:rPr>
                <w:rFonts w:ascii="Times New Roman" w:hAnsi="Times New Roman"/>
                <w:b/>
                <w:bCs/>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3</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4</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Š</w:t>
            </w:r>
          </w:p>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53</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2A3298">
            <w:pPr>
              <w:pStyle w:val="BodyText"/>
              <w:bidi w:val="0"/>
              <w:jc w:val="center"/>
              <w:rPr>
                <w:rFonts w:ascii="Times New Roman" w:hAnsi="Times New Roman"/>
              </w:rPr>
            </w:pPr>
            <w:r w:rsidRPr="003D16E8">
              <w:rPr>
                <w:rFonts w:ascii="Times New Roman" w:hAnsi="Times New Roman"/>
              </w:rPr>
              <w:t>Článok  53</w:t>
            </w:r>
          </w:p>
          <w:p w:rsidR="00F17FD0" w:rsidRPr="003D16E8">
            <w:pPr>
              <w:pStyle w:val="BodyText"/>
              <w:bidi w:val="0"/>
              <w:rPr>
                <w:rFonts w:ascii="Times New Roman" w:hAnsi="Times New Roman"/>
              </w:rPr>
            </w:pPr>
          </w:p>
          <w:p w:rsidR="00F17FD0" w:rsidRPr="003D16E8">
            <w:pPr>
              <w:pStyle w:val="BodyText"/>
              <w:bidi w:val="0"/>
              <w:rPr>
                <w:rFonts w:ascii="Times New Roman" w:hAnsi="Times New Roman"/>
              </w:rPr>
            </w:pPr>
            <w:r w:rsidRPr="003D16E8">
              <w:rPr>
                <w:rFonts w:ascii="Times New Roman" w:hAnsi="Times New Roman"/>
              </w:rPr>
              <w:t>Ustanovenia tejto hlavy platia aj na homeopatické lieky.</w:t>
            </w:r>
          </w:p>
          <w:p w:rsidR="00F17FD0" w:rsidRPr="003D16E8">
            <w:pPr>
              <w:bidi w:val="0"/>
              <w:jc w:val="both"/>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BodyText3"/>
              <w:bidi w:val="0"/>
              <w:rPr>
                <w:rFonts w:ascii="Times New Roman" w:hAnsi="Times New Roman"/>
              </w:rPr>
            </w:pPr>
            <w:r w:rsidRPr="003D16E8">
              <w:rPr>
                <w:rFonts w:ascii="Times New Roman" w:hAnsi="Times New Roman"/>
              </w:rPr>
              <w:t xml:space="preserve">Vyhláška MZ SR </w:t>
            </w:r>
          </w:p>
          <w:p w:rsidR="00F17FD0" w:rsidRPr="003D16E8">
            <w:pPr>
              <w:bidi w:val="0"/>
              <w:jc w:val="center"/>
              <w:rPr>
                <w:rFonts w:ascii="Times New Roman" w:hAnsi="Times New Roman"/>
                <w:sz w:val="16"/>
                <w:szCs w:val="16"/>
              </w:rPr>
            </w:pPr>
            <w:r w:rsidRPr="003D16E8">
              <w:rPr>
                <w:rFonts w:ascii="Times New Roman" w:hAnsi="Times New Roman"/>
                <w:sz w:val="16"/>
                <w:szCs w:val="16"/>
              </w:rPr>
              <w:t>518/2001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d</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Do  skupiny  hromadne  vyrá</w:t>
            </w:r>
            <w:r w:rsidRPr="003D16E8">
              <w:rPr>
                <w:rFonts w:ascii="Times New Roman" w:eastAsia="MS Mincho" w:hAnsi="Times New Roman" w:cs="Times New Roman" w:hint="default"/>
                <w:sz w:val="24"/>
                <w:szCs w:val="24"/>
              </w:rPr>
              <w:t>baný</w:t>
            </w:r>
            <w:r w:rsidRPr="003D16E8">
              <w:rPr>
                <w:rFonts w:ascii="Times New Roman" w:eastAsia="MS Mincho" w:hAnsi="Times New Roman" w:cs="Times New Roman" w:hint="default"/>
                <w:sz w:val="24"/>
                <w:szCs w:val="24"/>
              </w:rPr>
              <w:t>ch  liekov, 1) ktoré</w:t>
            </w:r>
            <w:r w:rsidRPr="003D16E8">
              <w:rPr>
                <w:rFonts w:ascii="Times New Roman" w:eastAsia="MS Mincho" w:hAnsi="Times New Roman" w:cs="Times New Roman" w:hint="default"/>
                <w:sz w:val="24"/>
                <w:szCs w:val="24"/>
              </w:rPr>
              <w:t xml:space="preserve"> podliehajú</w:t>
            </w:r>
            <w:r w:rsidRPr="003D16E8">
              <w:rPr>
                <w:rFonts w:ascii="Times New Roman" w:eastAsia="MS Mincho" w:hAnsi="Times New Roman" w:cs="Times New Roman" w:hint="default"/>
                <w:sz w:val="24"/>
                <w:szCs w:val="24"/>
              </w:rPr>
              <w:t xml:space="preserve"> registrá</w:t>
            </w:r>
            <w:r w:rsidRPr="003D16E8">
              <w:rPr>
                <w:rFonts w:ascii="Times New Roman" w:eastAsia="MS Mincho" w:hAnsi="Times New Roman" w:cs="Times New Roman" w:hint="default"/>
                <w:sz w:val="24"/>
                <w:szCs w:val="24"/>
              </w:rPr>
              <w:t>cii, 2) patria tieto  osobitné</w:t>
            </w:r>
            <w:r w:rsidRPr="003D16E8">
              <w:rPr>
                <w:rFonts w:ascii="Times New Roman" w:eastAsia="MS Mincho" w:hAnsi="Times New Roman" w:cs="Times New Roman" w:hint="default"/>
                <w:sz w:val="24"/>
                <w:szCs w:val="24"/>
              </w:rPr>
              <w:t xml:space="preserve"> skupiny hromadne vyrá</w:t>
            </w:r>
            <w:r w:rsidRPr="003D16E8">
              <w:rPr>
                <w:rFonts w:ascii="Times New Roman" w:eastAsia="MS Mincho" w:hAnsi="Times New Roman" w:cs="Times New Roman" w:hint="default"/>
                <w:sz w:val="24"/>
                <w:szCs w:val="24"/>
              </w:rPr>
              <w:t>baný</w:t>
            </w:r>
            <w:r w:rsidRPr="003D16E8">
              <w:rPr>
                <w:rFonts w:ascii="Times New Roman" w:eastAsia="MS Mincho" w:hAnsi="Times New Roman" w:cs="Times New Roman" w:hint="default"/>
                <w:sz w:val="24"/>
                <w:szCs w:val="24"/>
              </w:rPr>
              <w:t>ch liekov:</w:t>
            </w:r>
          </w:p>
          <w:p w:rsidR="00F17FD0" w:rsidRPr="003D16E8">
            <w:pPr>
              <w:pStyle w:val="PlainText"/>
              <w:bidi w:val="0"/>
              <w:rPr>
                <w:rFonts w:ascii="Times New Roman" w:eastAsia="MS Mincho" w:hAnsi="Times New Roman"/>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sz w:val="24"/>
                <w:szCs w:val="24"/>
              </w:rPr>
              <w:t xml:space="preserve"> a</w:t>
            </w:r>
            <w:r w:rsidRPr="003D16E8">
              <w:rPr>
                <w:rFonts w:ascii="Times New Roman" w:eastAsia="MS Mincho" w:hAnsi="Times New Roman" w:cs="Times New Roman" w:hint="default"/>
                <w:sz w:val="24"/>
                <w:szCs w:val="24"/>
              </w:rPr>
              <w:t>) imunobiologické</w:t>
            </w:r>
            <w:r w:rsidRPr="003D16E8">
              <w:rPr>
                <w:rFonts w:ascii="Times New Roman" w:eastAsia="MS Mincho" w:hAnsi="Times New Roman" w:cs="Times New Roman" w:hint="default"/>
                <w:sz w:val="24"/>
                <w:szCs w:val="24"/>
              </w:rPr>
              <w:t xml:space="preserve"> lieky,</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b) rá</w:t>
            </w:r>
            <w:r w:rsidRPr="003D16E8">
              <w:rPr>
                <w:rFonts w:ascii="Times New Roman" w:eastAsia="MS Mincho" w:hAnsi="Times New Roman" w:cs="Times New Roman" w:hint="default"/>
                <w:sz w:val="24"/>
                <w:szCs w:val="24"/>
              </w:rPr>
              <w:t>dioaktí</w:t>
            </w:r>
            <w:r w:rsidRPr="003D16E8">
              <w:rPr>
                <w:rFonts w:ascii="Times New Roman" w:eastAsia="MS Mincho" w:hAnsi="Times New Roman" w:cs="Times New Roman" w:hint="default"/>
                <w:sz w:val="24"/>
                <w:szCs w:val="24"/>
              </w:rPr>
              <w:t>vne lieky,</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c) lieky vyrobené</w:t>
            </w:r>
            <w:r w:rsidRPr="003D16E8">
              <w:rPr>
                <w:rFonts w:ascii="Times New Roman" w:eastAsia="MS Mincho" w:hAnsi="Times New Roman" w:cs="Times New Roman" w:hint="default"/>
                <w:sz w:val="24"/>
                <w:szCs w:val="24"/>
              </w:rPr>
              <w:t xml:space="preserve"> z krvi a z ľ</w:t>
            </w:r>
            <w:r w:rsidRPr="003D16E8">
              <w:rPr>
                <w:rFonts w:ascii="Times New Roman" w:eastAsia="MS Mincho" w:hAnsi="Times New Roman" w:cs="Times New Roman" w:hint="default"/>
                <w:sz w:val="24"/>
                <w:szCs w:val="24"/>
              </w:rPr>
              <w:t>udskej plazmy,</w:t>
            </w:r>
          </w:p>
          <w:p w:rsidR="00F17FD0" w:rsidRPr="003D16E8">
            <w:pPr>
              <w:pStyle w:val="PlainText"/>
              <w:bidi w:val="0"/>
              <w:rPr>
                <w:rFonts w:ascii="Times New Roman" w:eastAsia="MS Mincho" w:hAnsi="Times New Roman" w:cs="Times New Roman" w:hint="default"/>
                <w:b/>
                <w:bCs/>
                <w:sz w:val="24"/>
                <w:szCs w:val="24"/>
              </w:rPr>
            </w:pPr>
            <w:r w:rsidRPr="003D16E8">
              <w:rPr>
                <w:rFonts w:ascii="Times New Roman" w:eastAsia="MS Mincho" w:hAnsi="Times New Roman" w:cs="Times New Roman" w:hint="default"/>
                <w:b/>
                <w:bCs/>
                <w:sz w:val="24"/>
                <w:szCs w:val="24"/>
              </w:rPr>
              <w:t xml:space="preserve"> d) homeopatické</w:t>
            </w:r>
            <w:r w:rsidRPr="003D16E8">
              <w:rPr>
                <w:rFonts w:ascii="Times New Roman" w:eastAsia="MS Mincho" w:hAnsi="Times New Roman" w:cs="Times New Roman" w:hint="default"/>
                <w:b/>
                <w:bCs/>
                <w:sz w:val="24"/>
                <w:szCs w:val="24"/>
              </w:rPr>
              <w:t xml:space="preserve"> lieky, 3)</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e) lieky vyrobené</w:t>
            </w:r>
            <w:r w:rsidRPr="003D16E8">
              <w:rPr>
                <w:rFonts w:ascii="Times New Roman" w:eastAsia="MS Mincho" w:hAnsi="Times New Roman" w:cs="Times New Roman" w:hint="default"/>
                <w:sz w:val="24"/>
                <w:szCs w:val="24"/>
              </w:rPr>
              <w:t xml:space="preserve"> š</w:t>
            </w:r>
            <w:r w:rsidRPr="003D16E8">
              <w:rPr>
                <w:rFonts w:ascii="Times New Roman" w:eastAsia="MS Mincho" w:hAnsi="Times New Roman" w:cs="Times New Roman" w:hint="default"/>
                <w:sz w:val="24"/>
                <w:szCs w:val="24"/>
              </w:rPr>
              <w:t>pič</w:t>
            </w:r>
            <w:r w:rsidRPr="003D16E8">
              <w:rPr>
                <w:rFonts w:ascii="Times New Roman" w:eastAsia="MS Mincho" w:hAnsi="Times New Roman" w:cs="Times New Roman" w:hint="default"/>
                <w:sz w:val="24"/>
                <w:szCs w:val="24"/>
              </w:rPr>
              <w:t>kový</w:t>
            </w:r>
            <w:r w:rsidRPr="003D16E8">
              <w:rPr>
                <w:rFonts w:ascii="Times New Roman" w:eastAsia="MS Mincho" w:hAnsi="Times New Roman" w:cs="Times New Roman" w:hint="default"/>
                <w:sz w:val="24"/>
                <w:szCs w:val="24"/>
              </w:rPr>
              <w:t>mi technoló</w:t>
            </w:r>
            <w:r w:rsidRPr="003D16E8">
              <w:rPr>
                <w:rFonts w:ascii="Times New Roman" w:eastAsia="MS Mincho" w:hAnsi="Times New Roman" w:cs="Times New Roman" w:hint="default"/>
                <w:sz w:val="24"/>
                <w:szCs w:val="24"/>
              </w:rPr>
              <w:t>giami. 4)</w:t>
            </w:r>
          </w:p>
          <w:p w:rsidR="00F17FD0"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rPr>
          <w:cantSplit/>
        </w:trPr>
        <w:tc>
          <w:tcPr>
            <w:tcW w:w="6187" w:type="dxa"/>
            <w:gridSpan w:val="3"/>
            <w:tcBorders>
              <w:top w:val="single" w:sz="4" w:space="0" w:color="auto"/>
              <w:left w:val="single" w:sz="4" w:space="0" w:color="auto"/>
              <w:bottom w:val="single" w:sz="4" w:space="0" w:color="auto"/>
              <w:right w:val="single" w:sz="4" w:space="0" w:color="auto"/>
            </w:tcBorders>
            <w:textDirection w:val="lrTb"/>
            <w:vAlign w:val="top"/>
          </w:tcPr>
          <w:p w:rsidR="00F17FD0" w:rsidRPr="003D16E8" w:rsidP="00E35069">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8447" w:type="dxa"/>
            <w:gridSpan w:val="8"/>
            <w:tcBorders>
              <w:top w:val="single" w:sz="4" w:space="0" w:color="auto"/>
              <w:left w:val="single" w:sz="4" w:space="0" w:color="auto"/>
              <w:bottom w:val="single" w:sz="4" w:space="0" w:color="auto"/>
              <w:right w:val="single" w:sz="4" w:space="0" w:color="auto"/>
            </w:tcBorders>
            <w:textDirection w:val="lrTb"/>
            <w:vAlign w:val="top"/>
          </w:tcPr>
          <w:p w:rsidR="00F17FD0" w:rsidRPr="003D16E8" w:rsidP="00E35069">
            <w:pPr>
              <w:pStyle w:val="BodyText"/>
              <w:bidi w:val="0"/>
              <w:spacing w:before="40" w:after="40"/>
              <w:jc w:val="left"/>
              <w:rPr>
                <w:rFonts w:ascii="Times New Roman" w:hAnsi="Times New Roman"/>
                <w:b/>
                <w:bCs/>
              </w:rPr>
            </w:pPr>
            <w:r w:rsidRPr="003D16E8">
              <w:rPr>
                <w:rFonts w:ascii="Times New Roman" w:hAnsi="Times New Roman"/>
                <w:b/>
                <w:bCs/>
              </w:rPr>
              <w:t>Návrh zákona o liekoch a zdravotníckych pomôckach</w:t>
            </w:r>
          </w:p>
          <w:p w:rsidR="00F17FD0" w:rsidRPr="003D16E8" w:rsidP="00E35069">
            <w:pPr>
              <w:bidi w:val="0"/>
              <w:rPr>
                <w:rFonts w:ascii="Times New Roman" w:hAnsi="Times New Roman"/>
                <w:b/>
              </w:rPr>
            </w:pPr>
          </w:p>
          <w:p w:rsidR="00F17FD0" w:rsidRPr="003D16E8" w:rsidP="00E35069">
            <w:pPr>
              <w:pStyle w:val="BodyText"/>
              <w:bidi w:val="0"/>
              <w:ind w:left="70"/>
              <w:jc w:val="left"/>
              <w:rPr>
                <w:rFonts w:ascii="Times New Roman" w:hAnsi="Times New Roman"/>
                <w:b/>
                <w:bCs/>
                <w:sz w:val="20"/>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3</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4</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Š</w:t>
            </w:r>
          </w:p>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Č: 54</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d</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e</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f</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g</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h</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i</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j</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k</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l</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P:m</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2A3298">
            <w:pPr>
              <w:pStyle w:val="BodyText"/>
              <w:bidi w:val="0"/>
              <w:jc w:val="center"/>
              <w:outlineLvl w:val="0"/>
              <w:rPr>
                <w:rFonts w:ascii="Times New Roman" w:hAnsi="Times New Roman"/>
              </w:rPr>
            </w:pPr>
            <w:r w:rsidRPr="003D16E8">
              <w:rPr>
                <w:rFonts w:ascii="Times New Roman" w:hAnsi="Times New Roman"/>
              </w:rPr>
              <w:t>HLAVA  V</w:t>
            </w:r>
          </w:p>
          <w:p w:rsidR="00F17FD0" w:rsidRPr="003D16E8" w:rsidP="002A3298">
            <w:pPr>
              <w:pStyle w:val="BodyText"/>
              <w:bidi w:val="0"/>
              <w:jc w:val="center"/>
              <w:rPr>
                <w:rFonts w:ascii="Times New Roman" w:hAnsi="Times New Roman"/>
              </w:rPr>
            </w:pPr>
          </w:p>
          <w:p w:rsidR="00F17FD0" w:rsidRPr="003D16E8" w:rsidP="002A3298">
            <w:pPr>
              <w:pStyle w:val="BodyText"/>
              <w:bidi w:val="0"/>
              <w:jc w:val="center"/>
              <w:outlineLvl w:val="0"/>
              <w:rPr>
                <w:rFonts w:ascii="Times New Roman" w:hAnsi="Times New Roman"/>
              </w:rPr>
            </w:pPr>
            <w:r w:rsidRPr="003D16E8">
              <w:rPr>
                <w:rFonts w:ascii="Times New Roman" w:hAnsi="Times New Roman"/>
              </w:rPr>
              <w:t>OZNAČOVANIE A PRÍBALOVÝ LETÁK</w:t>
            </w:r>
          </w:p>
          <w:p w:rsidR="00F17FD0" w:rsidRPr="003D16E8" w:rsidP="002A3298">
            <w:pPr>
              <w:pStyle w:val="BodyText"/>
              <w:bidi w:val="0"/>
              <w:jc w:val="center"/>
              <w:rPr>
                <w:rFonts w:ascii="Times New Roman" w:hAnsi="Times New Roman"/>
              </w:rPr>
            </w:pPr>
          </w:p>
          <w:p w:rsidR="00F17FD0" w:rsidRPr="003D16E8" w:rsidP="002A3298">
            <w:pPr>
              <w:pStyle w:val="BodyText"/>
              <w:bidi w:val="0"/>
              <w:jc w:val="center"/>
              <w:outlineLvl w:val="0"/>
              <w:rPr>
                <w:rFonts w:ascii="Times New Roman" w:hAnsi="Times New Roman"/>
              </w:rPr>
            </w:pPr>
            <w:r w:rsidRPr="003D16E8">
              <w:rPr>
                <w:rFonts w:ascii="Times New Roman" w:hAnsi="Times New Roman"/>
              </w:rPr>
              <w:t>Článok  54</w:t>
            </w:r>
          </w:p>
          <w:p w:rsidR="00F17FD0" w:rsidRPr="003D16E8" w:rsidP="006555C3">
            <w:pPr>
              <w:pStyle w:val="BodyText"/>
              <w:bidi w:val="0"/>
              <w:jc w:val="left"/>
              <w:rPr>
                <w:rFonts w:ascii="Times New Roman" w:hAnsi="Times New Roman"/>
              </w:rPr>
            </w:pPr>
          </w:p>
          <w:p w:rsidR="00F17FD0" w:rsidRPr="003D16E8" w:rsidP="006555C3">
            <w:pPr>
              <w:pStyle w:val="BodyText"/>
              <w:bidi w:val="0"/>
              <w:jc w:val="left"/>
              <w:rPr>
                <w:rFonts w:ascii="Times New Roman" w:hAnsi="Times New Roman"/>
              </w:rPr>
            </w:pPr>
            <w:r w:rsidRPr="003D16E8">
              <w:rPr>
                <w:rFonts w:ascii="Times New Roman" w:hAnsi="Times New Roman"/>
              </w:rPr>
              <w:t>Na vonkajšom obale liekov alebo, ak nie je vonkajší obal, na vnútornom obale sa musia nachádzať tieto údaje:</w:t>
            </w:r>
          </w:p>
          <w:p w:rsidR="00F17FD0" w:rsidRPr="003D16E8" w:rsidP="006555C3">
            <w:pPr>
              <w:pStyle w:val="BodyText"/>
              <w:bidi w:val="0"/>
              <w:jc w:val="left"/>
              <w:rPr>
                <w:rFonts w:ascii="Times New Roman" w:hAnsi="Times New Roman"/>
              </w:rPr>
            </w:pPr>
          </w:p>
          <w:p w:rsidR="00F17FD0" w:rsidRPr="003D16E8" w:rsidP="006555C3">
            <w:pPr>
              <w:pStyle w:val="BodyText"/>
              <w:bidi w:val="0"/>
              <w:jc w:val="left"/>
              <w:rPr>
                <w:rFonts w:ascii="Times New Roman" w:hAnsi="Times New Roman"/>
              </w:rPr>
            </w:pPr>
          </w:p>
          <w:p w:rsidR="00F17FD0" w:rsidRPr="003D16E8" w:rsidP="006555C3">
            <w:pPr>
              <w:pStyle w:val="BodyText"/>
              <w:numPr>
                <w:numId w:val="7"/>
              </w:numPr>
              <w:bidi w:val="0"/>
              <w:jc w:val="left"/>
              <w:rPr>
                <w:rFonts w:ascii="Times New Roman" w:hAnsi="Times New Roman"/>
              </w:rPr>
            </w:pPr>
            <w:r w:rsidRPr="003D16E8">
              <w:rPr>
                <w:rFonts w:ascii="Times New Roman" w:hAnsi="Times New Roman"/>
              </w:rPr>
              <w:t>názov lieku, po ktorom nasleduje jeho koncentrácia a lieková forma a prípadne označenie, či je určený pre kojencov, deti alebo pre dospelých; ak liek obsahuje až tri účinné látky, uvedie sa medzinárodný neregistrovaný názov (INN – international non-proprietary name), alebo ak taký neexistuje, bežný názov;</w:t>
            </w:r>
          </w:p>
          <w:p w:rsidR="00F17FD0" w:rsidRPr="003D16E8" w:rsidP="006555C3">
            <w:pPr>
              <w:pStyle w:val="BodyText"/>
              <w:bidi w:val="0"/>
              <w:jc w:val="left"/>
              <w:rPr>
                <w:rFonts w:ascii="Times New Roman" w:hAnsi="Times New Roman"/>
              </w:rPr>
            </w:pPr>
          </w:p>
          <w:p w:rsidR="00F17FD0" w:rsidRPr="003D16E8" w:rsidP="006555C3">
            <w:pPr>
              <w:pStyle w:val="BodyText"/>
              <w:numPr>
                <w:numId w:val="7"/>
              </w:numPr>
              <w:bidi w:val="0"/>
              <w:jc w:val="left"/>
              <w:rPr>
                <w:rFonts w:ascii="Times New Roman" w:hAnsi="Times New Roman"/>
              </w:rPr>
            </w:pPr>
            <w:r w:rsidRPr="003D16E8">
              <w:rPr>
                <w:rFonts w:ascii="Times New Roman" w:hAnsi="Times New Roman"/>
              </w:rPr>
              <w:t>vymenovanie účinných látok vyjadrené kvalitatívne a kvantitatívne na jednotku dávky alebo podľa spôsobu podania na daný objem alebo hmotnosť, pričom sa použijú ich všeobecné názvy;</w:t>
            </w:r>
          </w:p>
          <w:p w:rsidR="00F17FD0" w:rsidRPr="003D16E8" w:rsidP="006555C3">
            <w:pPr>
              <w:pStyle w:val="BodyText"/>
              <w:bidi w:val="0"/>
              <w:jc w:val="left"/>
              <w:rPr>
                <w:rFonts w:ascii="Times New Roman" w:hAnsi="Times New Roman"/>
              </w:rPr>
            </w:pPr>
          </w:p>
          <w:p w:rsidR="00306945" w:rsidRPr="003D16E8" w:rsidP="006555C3">
            <w:pPr>
              <w:pStyle w:val="BodyText"/>
              <w:bidi w:val="0"/>
              <w:jc w:val="left"/>
              <w:rPr>
                <w:rFonts w:ascii="Times New Roman" w:hAnsi="Times New Roman"/>
              </w:rPr>
            </w:pPr>
          </w:p>
          <w:p w:rsidR="00306945" w:rsidRPr="003D16E8" w:rsidP="006555C3">
            <w:pPr>
              <w:pStyle w:val="BodyText"/>
              <w:bidi w:val="0"/>
              <w:jc w:val="left"/>
              <w:rPr>
                <w:rFonts w:ascii="Times New Roman" w:hAnsi="Times New Roman"/>
              </w:rPr>
            </w:pPr>
          </w:p>
          <w:p w:rsidR="00F17FD0" w:rsidRPr="003D16E8" w:rsidP="006555C3">
            <w:pPr>
              <w:pStyle w:val="BodyText"/>
              <w:numPr>
                <w:numId w:val="7"/>
              </w:numPr>
              <w:bidi w:val="0"/>
              <w:jc w:val="left"/>
              <w:rPr>
                <w:rFonts w:ascii="Times New Roman" w:hAnsi="Times New Roman"/>
              </w:rPr>
            </w:pPr>
            <w:r w:rsidRPr="003D16E8">
              <w:rPr>
                <w:rFonts w:ascii="Times New Roman" w:hAnsi="Times New Roman"/>
              </w:rPr>
              <w:t>lieková forma a obsah v jednotkách hmotnosti, objemu alebo  počtu  dávok vo výrobku;</w:t>
            </w:r>
          </w:p>
          <w:p w:rsidR="00F17FD0" w:rsidRPr="003D16E8" w:rsidP="006555C3">
            <w:pPr>
              <w:pStyle w:val="BodyText"/>
              <w:bidi w:val="0"/>
              <w:jc w:val="left"/>
              <w:rPr>
                <w:rFonts w:ascii="Times New Roman" w:hAnsi="Times New Roman"/>
              </w:rPr>
            </w:pPr>
          </w:p>
          <w:p w:rsidR="00F17FD0" w:rsidRPr="003D16E8" w:rsidP="006555C3">
            <w:pPr>
              <w:pStyle w:val="BodyText"/>
              <w:numPr>
                <w:numId w:val="7"/>
              </w:numPr>
              <w:bidi w:val="0"/>
              <w:jc w:val="left"/>
              <w:rPr>
                <w:rFonts w:ascii="Times New Roman" w:hAnsi="Times New Roman"/>
              </w:rPr>
            </w:pPr>
            <w:r w:rsidRPr="003D16E8">
              <w:rPr>
                <w:rFonts w:ascii="Times New Roman" w:hAnsi="Times New Roman"/>
              </w:rPr>
              <w:t>zoznam pomocných látok, o ktorých sa vie, že majú  známy účinok alebo efekt a sú obsiahnuté v podrobných pokynoch uverejnených podľa článku 65. Ak je však výrobok určený na injekčné podávanie alebo topický alebo očný prípravok, musia byť uvedené všetky pomocné látky;</w:t>
            </w:r>
          </w:p>
          <w:p w:rsidR="00F17FD0" w:rsidRPr="003D16E8" w:rsidP="006555C3">
            <w:pPr>
              <w:pStyle w:val="BodyText"/>
              <w:bidi w:val="0"/>
              <w:jc w:val="left"/>
              <w:rPr>
                <w:rFonts w:ascii="Times New Roman" w:hAnsi="Times New Roman"/>
              </w:rPr>
            </w:pPr>
          </w:p>
          <w:p w:rsidR="00F17FD0" w:rsidRPr="003D16E8" w:rsidP="006555C3">
            <w:pPr>
              <w:pStyle w:val="BodyText"/>
              <w:numPr>
                <w:numId w:val="7"/>
              </w:numPr>
              <w:bidi w:val="0"/>
              <w:jc w:val="left"/>
              <w:rPr>
                <w:rFonts w:ascii="Times New Roman" w:hAnsi="Times New Roman"/>
              </w:rPr>
            </w:pPr>
            <w:r w:rsidRPr="003D16E8">
              <w:rPr>
                <w:rFonts w:ascii="Times New Roman" w:hAnsi="Times New Roman"/>
              </w:rPr>
              <w:t>spôsob podania a v prípade potreby cesta podania. Ponecháva sa priestor na zápis predpísanej dávky;</w:t>
            </w:r>
          </w:p>
          <w:p w:rsidR="00F17FD0" w:rsidRPr="003D16E8" w:rsidP="006555C3">
            <w:pPr>
              <w:pStyle w:val="BodyText"/>
              <w:bidi w:val="0"/>
              <w:ind w:left="360"/>
              <w:jc w:val="left"/>
              <w:rPr>
                <w:rFonts w:ascii="Times New Roman" w:hAnsi="Times New Roman"/>
              </w:rPr>
            </w:pPr>
          </w:p>
          <w:p w:rsidR="00F17FD0" w:rsidRPr="003D16E8" w:rsidP="006555C3">
            <w:pPr>
              <w:pStyle w:val="BodyText"/>
              <w:numPr>
                <w:numId w:val="7"/>
              </w:numPr>
              <w:bidi w:val="0"/>
              <w:jc w:val="left"/>
              <w:rPr>
                <w:rFonts w:ascii="Times New Roman" w:hAnsi="Times New Roman"/>
              </w:rPr>
            </w:pPr>
            <w:r w:rsidRPr="003D16E8">
              <w:rPr>
                <w:rFonts w:ascii="Times New Roman" w:hAnsi="Times New Roman"/>
              </w:rPr>
              <w:t>osobitné upozornenie, že liek sa musí uchovávať mimo dosahu a dohľadu detí;</w:t>
            </w:r>
          </w:p>
          <w:p w:rsidR="00F17FD0" w:rsidRPr="003D16E8" w:rsidP="006555C3">
            <w:pPr>
              <w:pStyle w:val="BodyText"/>
              <w:bidi w:val="0"/>
              <w:jc w:val="left"/>
              <w:rPr>
                <w:rFonts w:ascii="Times New Roman" w:hAnsi="Times New Roman"/>
              </w:rPr>
            </w:pPr>
          </w:p>
          <w:p w:rsidR="00F17FD0" w:rsidRPr="003D16E8" w:rsidP="006555C3">
            <w:pPr>
              <w:pStyle w:val="BodyText"/>
              <w:numPr>
                <w:numId w:val="7"/>
              </w:numPr>
              <w:bidi w:val="0"/>
              <w:jc w:val="left"/>
              <w:rPr>
                <w:rFonts w:ascii="Times New Roman" w:hAnsi="Times New Roman"/>
              </w:rPr>
            </w:pPr>
            <w:r w:rsidRPr="003D16E8">
              <w:rPr>
                <w:rFonts w:ascii="Times New Roman" w:hAnsi="Times New Roman"/>
              </w:rPr>
              <w:t>osobitné varovanie, ak to je potrebné kvôli samotnému lieku;</w:t>
            </w:r>
          </w:p>
          <w:p w:rsidR="00F17FD0" w:rsidRPr="003D16E8" w:rsidP="006555C3">
            <w:pPr>
              <w:pStyle w:val="BodyText"/>
              <w:bidi w:val="0"/>
              <w:jc w:val="left"/>
              <w:rPr>
                <w:rFonts w:ascii="Times New Roman" w:hAnsi="Times New Roman"/>
              </w:rPr>
            </w:pPr>
          </w:p>
          <w:p w:rsidR="00F17FD0" w:rsidRPr="003D16E8" w:rsidP="006555C3">
            <w:pPr>
              <w:pStyle w:val="BodyText"/>
              <w:numPr>
                <w:numId w:val="7"/>
              </w:numPr>
              <w:bidi w:val="0"/>
              <w:jc w:val="left"/>
              <w:rPr>
                <w:rFonts w:ascii="Times New Roman" w:hAnsi="Times New Roman"/>
              </w:rPr>
            </w:pPr>
            <w:r w:rsidRPr="003D16E8">
              <w:rPr>
                <w:rFonts w:ascii="Times New Roman" w:hAnsi="Times New Roman"/>
              </w:rPr>
              <w:t>čas použiteľnosti zrozumiteľným spôsobom  (mesiac/rok);</w:t>
            </w:r>
          </w:p>
          <w:p w:rsidR="00F17FD0" w:rsidRPr="003D16E8" w:rsidP="006555C3">
            <w:pPr>
              <w:pStyle w:val="BodyText"/>
              <w:bidi w:val="0"/>
              <w:jc w:val="left"/>
              <w:rPr>
                <w:rFonts w:ascii="Times New Roman" w:hAnsi="Times New Roman"/>
              </w:rPr>
            </w:pPr>
          </w:p>
          <w:p w:rsidR="00F17FD0" w:rsidRPr="003D16E8" w:rsidP="006555C3">
            <w:pPr>
              <w:pStyle w:val="BodyText"/>
              <w:numPr>
                <w:numId w:val="7"/>
              </w:numPr>
              <w:bidi w:val="0"/>
              <w:jc w:val="left"/>
              <w:rPr>
                <w:rFonts w:ascii="Times New Roman" w:hAnsi="Times New Roman"/>
              </w:rPr>
            </w:pPr>
            <w:r w:rsidRPr="003D16E8">
              <w:rPr>
                <w:rFonts w:ascii="Times New Roman" w:hAnsi="Times New Roman"/>
              </w:rPr>
              <w:t>osobitné opatrenia pre uchovávanie, ak existujú;</w:t>
            </w:r>
          </w:p>
          <w:p w:rsidR="00F17FD0" w:rsidRPr="003D16E8" w:rsidP="006555C3">
            <w:pPr>
              <w:pStyle w:val="BodyText"/>
              <w:bidi w:val="0"/>
              <w:jc w:val="left"/>
              <w:rPr>
                <w:rFonts w:ascii="Times New Roman" w:hAnsi="Times New Roman"/>
              </w:rPr>
            </w:pPr>
          </w:p>
          <w:p w:rsidR="00F17FD0" w:rsidRPr="003D16E8" w:rsidP="006555C3">
            <w:pPr>
              <w:pStyle w:val="BodyText"/>
              <w:numPr>
                <w:numId w:val="7"/>
              </w:numPr>
              <w:bidi w:val="0"/>
              <w:jc w:val="left"/>
              <w:rPr>
                <w:rFonts w:ascii="Times New Roman" w:hAnsi="Times New Roman"/>
              </w:rPr>
            </w:pPr>
            <w:r w:rsidRPr="003D16E8">
              <w:rPr>
                <w:rFonts w:ascii="Times New Roman" w:hAnsi="Times New Roman"/>
              </w:rPr>
              <w:t>špecifické preventívne opatrenia týkajúce sa zneškodňovania nevyužitých liekov alebo prípadne odpadu vzniknutého z liekov, ako aj odkaz na akýkoľvek vhodný používaný systém ich zberu;</w:t>
            </w:r>
          </w:p>
          <w:p w:rsidR="00F17FD0" w:rsidRPr="003D16E8" w:rsidP="006555C3">
            <w:pPr>
              <w:pStyle w:val="BodyText"/>
              <w:bidi w:val="0"/>
              <w:jc w:val="left"/>
              <w:rPr>
                <w:rFonts w:ascii="Times New Roman" w:hAnsi="Times New Roman"/>
              </w:rPr>
            </w:pPr>
          </w:p>
          <w:p w:rsidR="00F17FD0" w:rsidRPr="003D16E8" w:rsidP="006555C3">
            <w:pPr>
              <w:pStyle w:val="BodyText"/>
              <w:bidi w:val="0"/>
              <w:jc w:val="left"/>
              <w:rPr>
                <w:rFonts w:ascii="Times New Roman" w:hAnsi="Times New Roman"/>
              </w:rPr>
            </w:pPr>
          </w:p>
          <w:p w:rsidR="00F17FD0" w:rsidRPr="003D16E8" w:rsidP="006555C3">
            <w:pPr>
              <w:pStyle w:val="BodyText"/>
              <w:numPr>
                <w:numId w:val="7"/>
              </w:numPr>
              <w:bidi w:val="0"/>
              <w:jc w:val="left"/>
              <w:rPr>
                <w:rFonts w:ascii="Times New Roman" w:hAnsi="Times New Roman"/>
              </w:rPr>
            </w:pPr>
            <w:r w:rsidRPr="003D16E8">
              <w:rPr>
                <w:rFonts w:ascii="Times New Roman" w:hAnsi="Times New Roman"/>
              </w:rPr>
              <w:t>meno a adresa držiteľa povolenia na uvedenie na trh a prípadne meno zástupcu povereného držiteľom, aby ho reprezentoval;</w:t>
            </w:r>
          </w:p>
          <w:p w:rsidR="00F17FD0" w:rsidRPr="003D16E8" w:rsidP="006555C3">
            <w:pPr>
              <w:pStyle w:val="BodyText"/>
              <w:bidi w:val="0"/>
              <w:jc w:val="left"/>
              <w:rPr>
                <w:rFonts w:ascii="Times New Roman" w:hAnsi="Times New Roman"/>
              </w:rPr>
            </w:pPr>
          </w:p>
          <w:p w:rsidR="00306945" w:rsidRPr="003D16E8" w:rsidP="006555C3">
            <w:pPr>
              <w:pStyle w:val="BodyText"/>
              <w:bidi w:val="0"/>
              <w:jc w:val="left"/>
              <w:rPr>
                <w:rFonts w:ascii="Times New Roman" w:hAnsi="Times New Roman"/>
              </w:rPr>
            </w:pPr>
          </w:p>
          <w:p w:rsidR="00F17FD0" w:rsidRPr="003D16E8" w:rsidP="006555C3">
            <w:pPr>
              <w:pStyle w:val="BodyText"/>
              <w:numPr>
                <w:numId w:val="7"/>
              </w:numPr>
              <w:bidi w:val="0"/>
              <w:jc w:val="left"/>
              <w:rPr>
                <w:rFonts w:ascii="Times New Roman" w:hAnsi="Times New Roman"/>
              </w:rPr>
            </w:pPr>
            <w:r w:rsidRPr="003D16E8">
              <w:rPr>
                <w:rFonts w:ascii="Times New Roman" w:hAnsi="Times New Roman"/>
              </w:rPr>
              <w:t>číslo povolenia na uvedenie lieku na trh;</w:t>
            </w:r>
          </w:p>
          <w:p w:rsidR="00F17FD0" w:rsidRPr="003D16E8" w:rsidP="006555C3">
            <w:pPr>
              <w:pStyle w:val="BodyText"/>
              <w:bidi w:val="0"/>
              <w:jc w:val="left"/>
              <w:rPr>
                <w:rFonts w:ascii="Times New Roman" w:hAnsi="Times New Roman"/>
              </w:rPr>
            </w:pPr>
          </w:p>
          <w:p w:rsidR="00F17FD0" w:rsidRPr="003D16E8" w:rsidP="006555C3">
            <w:pPr>
              <w:pStyle w:val="BodyText"/>
              <w:numPr>
                <w:numId w:val="7"/>
              </w:numPr>
              <w:bidi w:val="0"/>
              <w:jc w:val="left"/>
              <w:rPr>
                <w:rFonts w:ascii="Times New Roman" w:hAnsi="Times New Roman"/>
              </w:rPr>
            </w:pPr>
            <w:r w:rsidRPr="003D16E8">
              <w:rPr>
                <w:rFonts w:ascii="Times New Roman" w:hAnsi="Times New Roman"/>
              </w:rPr>
              <w:t>číslo výrobnej šarže;</w:t>
            </w:r>
          </w:p>
          <w:p w:rsidR="00F17FD0" w:rsidRPr="003D16E8" w:rsidP="006555C3">
            <w:pPr>
              <w:pStyle w:val="BodyText"/>
              <w:bidi w:val="0"/>
              <w:jc w:val="left"/>
              <w:rPr>
                <w:rFonts w:ascii="Times New Roman" w:hAnsi="Times New Roman"/>
              </w:rPr>
            </w:pPr>
          </w:p>
          <w:p w:rsidR="00306945" w:rsidRPr="003D16E8" w:rsidP="006555C3">
            <w:pPr>
              <w:pStyle w:val="BodyText"/>
              <w:bidi w:val="0"/>
              <w:jc w:val="left"/>
              <w:rPr>
                <w:rFonts w:ascii="Times New Roman" w:hAnsi="Times New Roman"/>
              </w:rPr>
            </w:pPr>
          </w:p>
          <w:p w:rsidR="00306945" w:rsidRPr="003D16E8" w:rsidP="006555C3">
            <w:pPr>
              <w:pStyle w:val="BodyText"/>
              <w:bidi w:val="0"/>
              <w:jc w:val="left"/>
              <w:rPr>
                <w:rFonts w:ascii="Times New Roman" w:hAnsi="Times New Roman"/>
              </w:rPr>
            </w:pPr>
          </w:p>
          <w:p w:rsidR="00306945" w:rsidRPr="003D16E8" w:rsidP="006555C3">
            <w:pPr>
              <w:pStyle w:val="BodyText"/>
              <w:bidi w:val="0"/>
              <w:jc w:val="left"/>
              <w:rPr>
                <w:rFonts w:ascii="Times New Roman" w:hAnsi="Times New Roman"/>
              </w:rPr>
            </w:pPr>
          </w:p>
          <w:p w:rsidR="00F17FD0" w:rsidRPr="003D16E8" w:rsidP="006555C3">
            <w:pPr>
              <w:pStyle w:val="BodyText"/>
              <w:numPr>
                <w:numId w:val="7"/>
              </w:numPr>
              <w:bidi w:val="0"/>
              <w:jc w:val="left"/>
              <w:rPr>
                <w:rFonts w:ascii="Times New Roman" w:hAnsi="Times New Roman"/>
              </w:rPr>
            </w:pPr>
            <w:r w:rsidRPr="003D16E8">
              <w:rPr>
                <w:rFonts w:ascii="Times New Roman" w:hAnsi="Times New Roman"/>
              </w:rPr>
              <w:t xml:space="preserve">v prípade liekov dostupných bez receptu, inštrukcie o ich užívaní </w:t>
            </w:r>
          </w:p>
          <w:p w:rsidR="00F17FD0" w:rsidRPr="003D16E8" w:rsidP="006555C3">
            <w:pPr>
              <w:pStyle w:val="BodyText"/>
              <w:bidi w:val="0"/>
              <w:jc w:val="left"/>
              <w:rPr>
                <w:rFonts w:ascii="Times New Roman" w:hAnsi="Times New Roman"/>
              </w:rPr>
            </w:pPr>
          </w:p>
          <w:p w:rsidR="00F17FD0" w:rsidRPr="003D16E8" w:rsidP="006555C3">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 57</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d</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e</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f</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g</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h</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i</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j</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k</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l</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m</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o</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p</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r</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s</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r w:rsidRPr="003D16E8">
              <w:rPr>
                <w:rFonts w:ascii="Times New Roman" w:hAnsi="Times New Roman"/>
                <w:sz w:val="16"/>
                <w:szCs w:val="16"/>
              </w:rPr>
              <w:t>P: t</w:t>
            </w: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306945" w:rsidRPr="003D16E8" w:rsidP="00306945">
            <w:pPr>
              <w:bidi w:val="0"/>
              <w:jc w:val="center"/>
              <w:rPr>
                <w:rFonts w:ascii="Times New Roman" w:hAnsi="Times New Roman"/>
                <w:b/>
              </w:rPr>
            </w:pPr>
            <w:r w:rsidRPr="003D16E8">
              <w:rPr>
                <w:rFonts w:ascii="Times New Roman" w:hAnsi="Times New Roman"/>
                <w:b/>
              </w:rPr>
              <w:t xml:space="preserve">§ 61 </w:t>
            </w:r>
          </w:p>
          <w:p w:rsidR="00306945" w:rsidRPr="003D16E8" w:rsidP="00306945">
            <w:pPr>
              <w:bidi w:val="0"/>
              <w:jc w:val="center"/>
              <w:rPr>
                <w:rFonts w:ascii="Times New Roman" w:hAnsi="Times New Roman"/>
                <w:b/>
              </w:rPr>
            </w:pPr>
            <w:r w:rsidRPr="003D16E8">
              <w:rPr>
                <w:rFonts w:ascii="Times New Roman" w:hAnsi="Times New Roman"/>
                <w:b/>
              </w:rPr>
              <w:t>Balenie a označovanie humánneho lieku</w:t>
            </w:r>
          </w:p>
          <w:p w:rsidR="00306945" w:rsidRPr="003D16E8" w:rsidP="00306945">
            <w:pPr>
              <w:bidi w:val="0"/>
              <w:rPr>
                <w:rFonts w:ascii="Times New Roman" w:hAnsi="Times New Roman"/>
              </w:rPr>
            </w:pPr>
          </w:p>
          <w:p w:rsidR="00306945" w:rsidRPr="003D16E8" w:rsidP="00306945">
            <w:pPr>
              <w:bidi w:val="0"/>
              <w:rPr>
                <w:rFonts w:ascii="Times New Roman" w:hAnsi="Times New Roman"/>
              </w:rPr>
            </w:pPr>
          </w:p>
          <w:p w:rsidR="00306945" w:rsidRPr="003D16E8" w:rsidP="00306945">
            <w:pPr>
              <w:bidi w:val="0"/>
              <w:rPr>
                <w:rFonts w:ascii="Times New Roman" w:hAnsi="Times New Roman"/>
              </w:rPr>
            </w:pPr>
          </w:p>
          <w:p w:rsidR="00306945" w:rsidRPr="003D16E8" w:rsidP="00306945">
            <w:pPr>
              <w:autoSpaceDE w:val="0"/>
              <w:autoSpaceDN w:val="0"/>
              <w:bidi w:val="0"/>
              <w:adjustRightInd w:val="0"/>
              <w:rPr>
                <w:rFonts w:ascii="Times New Roman" w:hAnsi="Times New Roman"/>
                <w:bCs/>
                <w:lang w:val="cs-CZ"/>
              </w:rPr>
            </w:pPr>
            <w:r w:rsidRPr="003D16E8">
              <w:rPr>
                <w:rFonts w:ascii="Times New Roman" w:hAnsi="Times New Roman"/>
              </w:rPr>
              <w:t xml:space="preserve">(1) Údaje na vonkajšom obale humánneho lieku </w:t>
            </w:r>
            <w:r w:rsidRPr="003D16E8">
              <w:rPr>
                <w:rFonts w:ascii="Times New Roman" w:hAnsi="Times New Roman"/>
                <w:bCs/>
                <w:lang w:val="cs-CZ"/>
              </w:rPr>
              <w:t xml:space="preserve">na vnútornom obale </w:t>
            </w:r>
            <w:r w:rsidRPr="003D16E8">
              <w:rPr>
                <w:rFonts w:ascii="Times New Roman" w:hAnsi="Times New Roman"/>
              </w:rPr>
              <w:t xml:space="preserve"> humánneho lieku</w:t>
            </w:r>
            <w:r w:rsidRPr="003D16E8">
              <w:rPr>
                <w:rFonts w:ascii="Times New Roman" w:hAnsi="Times New Roman"/>
                <w:bCs/>
                <w:lang w:val="cs-CZ"/>
              </w:rPr>
              <w:t xml:space="preserve"> </w:t>
            </w:r>
            <w:r w:rsidRPr="003D16E8">
              <w:rPr>
                <w:rFonts w:ascii="Times New Roman" w:hAnsi="Times New Roman"/>
              </w:rPr>
              <w:t>musia byť v štátnom jazyku a musia obsahovať</w:t>
            </w:r>
          </w:p>
          <w:p w:rsidR="00306945" w:rsidRPr="003D16E8" w:rsidP="00306945">
            <w:pPr>
              <w:bidi w:val="0"/>
              <w:ind w:left="180" w:hanging="180"/>
              <w:rPr>
                <w:rFonts w:ascii="Times New Roman" w:hAnsi="Times New Roman"/>
              </w:rPr>
            </w:pPr>
          </w:p>
          <w:p w:rsidR="00306945" w:rsidRPr="003D16E8" w:rsidP="00306945">
            <w:pPr>
              <w:bidi w:val="0"/>
              <w:ind w:left="180" w:hanging="180"/>
              <w:rPr>
                <w:rFonts w:ascii="Times New Roman" w:hAnsi="Times New Roman"/>
              </w:rPr>
            </w:pPr>
            <w:r w:rsidRPr="003D16E8">
              <w:rPr>
                <w:rFonts w:ascii="Times New Roman" w:hAnsi="Times New Roman"/>
              </w:rPr>
              <w:t>a) názov humánneho lieku, po ktorom nasleduje údaj o obsahu liečiva v jednej dávke liekovej formy (ďalej len „sila lieku"), údaj o liekovej forme a ak je to potrebné aj údaj, či je humánny liek určený pre dojčatá, pre deti alebo pre dospelých; ak humánny liek obsahuje najviac tri liečivá, uvedie sa medzinárodný nechránený názov, ak takýto názov neexistuje uvedie sa bežný názov,</w:t>
            </w:r>
          </w:p>
          <w:p w:rsidR="00306945" w:rsidRPr="003D16E8" w:rsidP="00306945">
            <w:pPr>
              <w:bidi w:val="0"/>
              <w:rPr>
                <w:rFonts w:ascii="Times New Roman" w:hAnsi="Times New Roman"/>
              </w:rPr>
            </w:pPr>
            <w:r w:rsidRPr="003D16E8">
              <w:rPr>
                <w:rFonts w:ascii="Times New Roman" w:hAnsi="Times New Roman"/>
              </w:rPr>
              <w:t xml:space="preserve"> </w:t>
            </w:r>
          </w:p>
          <w:p w:rsidR="00306945" w:rsidRPr="003D16E8" w:rsidP="00306945">
            <w:pPr>
              <w:bidi w:val="0"/>
              <w:rPr>
                <w:rFonts w:ascii="Times New Roman" w:hAnsi="Times New Roman"/>
              </w:rPr>
            </w:pPr>
          </w:p>
          <w:p w:rsidR="00306945" w:rsidRPr="003D16E8" w:rsidP="00306945">
            <w:pPr>
              <w:bidi w:val="0"/>
              <w:rPr>
                <w:rFonts w:ascii="Times New Roman" w:hAnsi="Times New Roman"/>
              </w:rPr>
            </w:pPr>
          </w:p>
          <w:p w:rsidR="00306945" w:rsidRPr="003D16E8" w:rsidP="00306945">
            <w:pPr>
              <w:bidi w:val="0"/>
              <w:ind w:left="180" w:hanging="180"/>
              <w:rPr>
                <w:rFonts w:ascii="Times New Roman" w:hAnsi="Times New Roman"/>
              </w:rPr>
            </w:pPr>
            <w:r w:rsidRPr="003D16E8">
              <w:rPr>
                <w:rFonts w:ascii="Times New Roman" w:hAnsi="Times New Roman"/>
              </w:rPr>
              <w:t xml:space="preserve">b) kvalitatívne zloženie humánneho lieku s použitím medzinárodných nechránených názvov liečiv a kvantitatívne zloženie humánneho lieku vyjadrené množstvom liečiv v jednotlivej dávke v závislosti od spôsobu podania, v hmotnostných jednotkách alebo objemových jednotkách, </w:t>
            </w:r>
          </w:p>
          <w:p w:rsidR="00306945" w:rsidRPr="003D16E8" w:rsidP="00306945">
            <w:pPr>
              <w:bidi w:val="0"/>
              <w:rPr>
                <w:rFonts w:ascii="Times New Roman" w:hAnsi="Times New Roman"/>
              </w:rPr>
            </w:pPr>
            <w:r w:rsidRPr="003D16E8">
              <w:rPr>
                <w:rFonts w:ascii="Times New Roman" w:hAnsi="Times New Roman"/>
              </w:rPr>
              <w:t xml:space="preserve"> </w:t>
            </w:r>
          </w:p>
          <w:p w:rsidR="00306945" w:rsidRPr="003D16E8" w:rsidP="00306945">
            <w:pPr>
              <w:bidi w:val="0"/>
              <w:ind w:left="180" w:hanging="180"/>
              <w:rPr>
                <w:rFonts w:ascii="Times New Roman" w:hAnsi="Times New Roman"/>
              </w:rPr>
            </w:pPr>
            <w:r w:rsidRPr="003D16E8">
              <w:rPr>
                <w:rFonts w:ascii="Times New Roman" w:hAnsi="Times New Roman"/>
              </w:rPr>
              <w:t>c) liekovú formu a obsah balenia vyjadrený v hmotnostných jednotkách, objemových jednotkách alebo kusových jednotkách,</w:t>
            </w:r>
          </w:p>
          <w:p w:rsidR="00306945" w:rsidRPr="003D16E8" w:rsidP="00306945">
            <w:pPr>
              <w:bidi w:val="0"/>
              <w:rPr>
                <w:rFonts w:ascii="Times New Roman" w:hAnsi="Times New Roman"/>
              </w:rPr>
            </w:pPr>
            <w:r w:rsidRPr="003D16E8">
              <w:rPr>
                <w:rFonts w:ascii="Times New Roman" w:hAnsi="Times New Roman"/>
              </w:rPr>
              <w:t xml:space="preserve"> </w:t>
            </w:r>
          </w:p>
          <w:p w:rsidR="00306945" w:rsidRPr="003D16E8" w:rsidP="00306945">
            <w:pPr>
              <w:bidi w:val="0"/>
              <w:rPr>
                <w:rFonts w:ascii="Times New Roman" w:hAnsi="Times New Roman"/>
              </w:rPr>
            </w:pPr>
            <w:r w:rsidRPr="003D16E8">
              <w:rPr>
                <w:rFonts w:ascii="Times New Roman" w:hAnsi="Times New Roman"/>
              </w:rPr>
              <w:t>d) pomocné látky, ktorých uvedenie na vonkajšom obale je potrebné na správne podanie humánneho lieku,</w:t>
            </w:r>
          </w:p>
          <w:p w:rsidR="00306945" w:rsidRPr="003D16E8" w:rsidP="00306945">
            <w:pPr>
              <w:bidi w:val="0"/>
              <w:rPr>
                <w:rFonts w:ascii="Times New Roman" w:hAnsi="Times New Roman"/>
              </w:rPr>
            </w:pPr>
            <w:r w:rsidRPr="003D16E8">
              <w:rPr>
                <w:rFonts w:ascii="Times New Roman" w:hAnsi="Times New Roman"/>
              </w:rPr>
              <w:t xml:space="preserve"> </w:t>
            </w:r>
          </w:p>
          <w:p w:rsidR="00306945" w:rsidRPr="003D16E8" w:rsidP="00306945">
            <w:pPr>
              <w:bidi w:val="0"/>
              <w:rPr>
                <w:rFonts w:ascii="Times New Roman" w:hAnsi="Times New Roman"/>
              </w:rPr>
            </w:pPr>
          </w:p>
          <w:p w:rsidR="00306945" w:rsidRPr="003D16E8" w:rsidP="00306945">
            <w:pPr>
              <w:bidi w:val="0"/>
              <w:rPr>
                <w:rFonts w:ascii="Times New Roman" w:hAnsi="Times New Roman"/>
              </w:rPr>
            </w:pPr>
          </w:p>
          <w:p w:rsidR="00306945" w:rsidRPr="003D16E8" w:rsidP="00306945">
            <w:pPr>
              <w:bidi w:val="0"/>
              <w:rPr>
                <w:rFonts w:ascii="Times New Roman" w:hAnsi="Times New Roman"/>
              </w:rPr>
            </w:pPr>
          </w:p>
          <w:p w:rsidR="00306945" w:rsidRPr="003D16E8" w:rsidP="00306945">
            <w:pPr>
              <w:bidi w:val="0"/>
              <w:rPr>
                <w:rFonts w:ascii="Times New Roman" w:hAnsi="Times New Roman"/>
              </w:rPr>
            </w:pPr>
          </w:p>
          <w:p w:rsidR="00306945" w:rsidRPr="003D16E8" w:rsidP="00306945">
            <w:pPr>
              <w:bidi w:val="0"/>
              <w:rPr>
                <w:rFonts w:ascii="Times New Roman" w:hAnsi="Times New Roman"/>
              </w:rPr>
            </w:pPr>
          </w:p>
          <w:p w:rsidR="00306945" w:rsidRPr="003D16E8" w:rsidP="00306945">
            <w:pPr>
              <w:bidi w:val="0"/>
              <w:rPr>
                <w:rFonts w:ascii="Times New Roman" w:hAnsi="Times New Roman"/>
              </w:rPr>
            </w:pPr>
          </w:p>
          <w:p w:rsidR="00306945" w:rsidRPr="003D16E8" w:rsidP="00306945">
            <w:pPr>
              <w:bidi w:val="0"/>
              <w:rPr>
                <w:rFonts w:ascii="Times New Roman" w:hAnsi="Times New Roman"/>
              </w:rPr>
            </w:pPr>
          </w:p>
          <w:p w:rsidR="00306945" w:rsidRPr="003D16E8" w:rsidP="00306945">
            <w:pPr>
              <w:bidi w:val="0"/>
              <w:rPr>
                <w:rFonts w:ascii="Times New Roman" w:hAnsi="Times New Roman"/>
              </w:rPr>
            </w:pPr>
            <w:r w:rsidRPr="003D16E8">
              <w:rPr>
                <w:rFonts w:ascii="Times New Roman" w:hAnsi="Times New Roman"/>
              </w:rPr>
              <w:t>e) spôsob podania a cestu podania humánneho lieku,</w:t>
            </w:r>
          </w:p>
          <w:p w:rsidR="00306945" w:rsidRPr="003D16E8" w:rsidP="00306945">
            <w:pPr>
              <w:bidi w:val="0"/>
              <w:rPr>
                <w:rFonts w:ascii="Times New Roman" w:hAnsi="Times New Roman"/>
              </w:rPr>
            </w:pPr>
            <w:r w:rsidRPr="003D16E8">
              <w:rPr>
                <w:rFonts w:ascii="Times New Roman" w:hAnsi="Times New Roman"/>
              </w:rPr>
              <w:t xml:space="preserve"> </w:t>
            </w:r>
          </w:p>
          <w:p w:rsidR="00306945" w:rsidRPr="003D16E8" w:rsidP="00306945">
            <w:pPr>
              <w:bidi w:val="0"/>
              <w:rPr>
                <w:rFonts w:ascii="Times New Roman" w:hAnsi="Times New Roman"/>
              </w:rPr>
            </w:pPr>
          </w:p>
          <w:p w:rsidR="00306945" w:rsidRPr="003D16E8" w:rsidP="00306945">
            <w:pPr>
              <w:bidi w:val="0"/>
              <w:rPr>
                <w:rFonts w:ascii="Times New Roman" w:hAnsi="Times New Roman"/>
              </w:rPr>
            </w:pPr>
          </w:p>
          <w:p w:rsidR="00306945" w:rsidRPr="003D16E8" w:rsidP="00306945">
            <w:pPr>
              <w:bidi w:val="0"/>
              <w:rPr>
                <w:rFonts w:ascii="Times New Roman" w:hAnsi="Times New Roman"/>
              </w:rPr>
            </w:pPr>
            <w:r w:rsidRPr="003D16E8">
              <w:rPr>
                <w:rFonts w:ascii="Times New Roman" w:hAnsi="Times New Roman"/>
              </w:rPr>
              <w:t>f) upozornenie, že humánny liek sa musí uchovávať mimo dosahu a dohľadu detí,</w:t>
            </w:r>
          </w:p>
          <w:p w:rsidR="00306945" w:rsidRPr="003D16E8" w:rsidP="00306945">
            <w:pPr>
              <w:bidi w:val="0"/>
              <w:rPr>
                <w:rFonts w:ascii="Times New Roman" w:hAnsi="Times New Roman"/>
              </w:rPr>
            </w:pPr>
            <w:r w:rsidRPr="003D16E8">
              <w:rPr>
                <w:rFonts w:ascii="Times New Roman" w:hAnsi="Times New Roman"/>
              </w:rPr>
              <w:t xml:space="preserve"> </w:t>
            </w:r>
          </w:p>
          <w:p w:rsidR="00306945" w:rsidRPr="003D16E8" w:rsidP="00306945">
            <w:pPr>
              <w:bidi w:val="0"/>
              <w:rPr>
                <w:rFonts w:ascii="Times New Roman" w:hAnsi="Times New Roman"/>
              </w:rPr>
            </w:pPr>
          </w:p>
          <w:p w:rsidR="00306945" w:rsidRPr="003D16E8" w:rsidP="00306945">
            <w:pPr>
              <w:bidi w:val="0"/>
              <w:rPr>
                <w:rFonts w:ascii="Times New Roman" w:hAnsi="Times New Roman"/>
              </w:rPr>
            </w:pPr>
            <w:r w:rsidRPr="003D16E8">
              <w:rPr>
                <w:rFonts w:ascii="Times New Roman" w:hAnsi="Times New Roman"/>
              </w:rPr>
              <w:t>g) osobitné upozornenia, ak je to potrebné kvôli lieku,</w:t>
            </w:r>
          </w:p>
          <w:p w:rsidR="00306945" w:rsidRPr="003D16E8" w:rsidP="00306945">
            <w:pPr>
              <w:bidi w:val="0"/>
              <w:rPr>
                <w:rFonts w:ascii="Times New Roman" w:hAnsi="Times New Roman"/>
              </w:rPr>
            </w:pPr>
            <w:r w:rsidRPr="003D16E8">
              <w:rPr>
                <w:rFonts w:ascii="Times New Roman" w:hAnsi="Times New Roman"/>
              </w:rPr>
              <w:t xml:space="preserve"> </w:t>
            </w:r>
          </w:p>
          <w:p w:rsidR="00306945" w:rsidRPr="003D16E8" w:rsidP="00306945">
            <w:pPr>
              <w:bidi w:val="0"/>
              <w:rPr>
                <w:rFonts w:ascii="Times New Roman" w:hAnsi="Times New Roman"/>
              </w:rPr>
            </w:pPr>
          </w:p>
          <w:p w:rsidR="00306945" w:rsidRPr="003D16E8" w:rsidP="00306945">
            <w:pPr>
              <w:bidi w:val="0"/>
              <w:rPr>
                <w:rFonts w:ascii="Times New Roman" w:hAnsi="Times New Roman"/>
              </w:rPr>
            </w:pPr>
            <w:r w:rsidRPr="003D16E8">
              <w:rPr>
                <w:rFonts w:ascii="Times New Roman" w:hAnsi="Times New Roman"/>
              </w:rPr>
              <w:t>h) nešifrovaný dátum exspirácie (mesiac/rok),</w:t>
            </w:r>
          </w:p>
          <w:p w:rsidR="00306945" w:rsidRPr="003D16E8" w:rsidP="00306945">
            <w:pPr>
              <w:bidi w:val="0"/>
              <w:rPr>
                <w:rFonts w:ascii="Times New Roman" w:hAnsi="Times New Roman"/>
              </w:rPr>
            </w:pPr>
            <w:r w:rsidRPr="003D16E8">
              <w:rPr>
                <w:rFonts w:ascii="Times New Roman" w:hAnsi="Times New Roman"/>
              </w:rPr>
              <w:t xml:space="preserve"> </w:t>
            </w:r>
          </w:p>
          <w:p w:rsidR="00306945" w:rsidRPr="003D16E8" w:rsidP="00306945">
            <w:pPr>
              <w:bidi w:val="0"/>
              <w:rPr>
                <w:rFonts w:ascii="Times New Roman" w:hAnsi="Times New Roman"/>
              </w:rPr>
            </w:pPr>
          </w:p>
          <w:p w:rsidR="00306945" w:rsidRPr="003D16E8" w:rsidP="00306945">
            <w:pPr>
              <w:autoSpaceDE w:val="0"/>
              <w:autoSpaceDN w:val="0"/>
              <w:bidi w:val="0"/>
              <w:adjustRightInd w:val="0"/>
              <w:rPr>
                <w:rFonts w:ascii="TimesNewRoman" w:hAnsi="TimesNewRoman" w:cs="TimesNewRoman"/>
                <w:bCs/>
                <w:sz w:val="20"/>
                <w:szCs w:val="20"/>
                <w:lang w:val="cs-CZ"/>
              </w:rPr>
            </w:pPr>
            <w:r w:rsidRPr="003D16E8">
              <w:rPr>
                <w:rFonts w:ascii="Times New Roman" w:hAnsi="Times New Roman"/>
              </w:rPr>
              <w:t xml:space="preserve">i) </w:t>
            </w:r>
            <w:r w:rsidRPr="003D16E8">
              <w:rPr>
                <w:rFonts w:ascii="Times New Roman" w:hAnsi="Times New Roman"/>
                <w:bCs/>
                <w:lang w:val="cs-CZ"/>
              </w:rPr>
              <w:t xml:space="preserve">osobitné </w:t>
            </w:r>
            <w:r w:rsidRPr="003D16E8">
              <w:rPr>
                <w:rFonts w:ascii="Times New Roman" w:hAnsi="Times New Roman"/>
                <w:bCs/>
              </w:rPr>
              <w:t>opatrenia na uchovávanie, ak existujú</w:t>
            </w:r>
            <w:r w:rsidRPr="003D16E8">
              <w:rPr>
                <w:rFonts w:ascii="TimesNewRoman" w:hAnsi="TimesNewRoman" w:cs="TimesNewRoman"/>
                <w:bCs/>
                <w:sz w:val="19"/>
                <w:szCs w:val="19"/>
                <w:lang w:val="cs-CZ"/>
              </w:rPr>
              <w:t>,</w:t>
            </w:r>
          </w:p>
          <w:p w:rsidR="00306945" w:rsidRPr="003D16E8" w:rsidP="00306945">
            <w:pPr>
              <w:bidi w:val="0"/>
              <w:rPr>
                <w:rFonts w:ascii="Times New Roman" w:hAnsi="Times New Roman"/>
              </w:rPr>
            </w:pPr>
            <w:r w:rsidRPr="003D16E8">
              <w:rPr>
                <w:rFonts w:ascii="Times New Roman" w:hAnsi="Times New Roman"/>
              </w:rPr>
              <w:t xml:space="preserve"> </w:t>
            </w:r>
          </w:p>
          <w:p w:rsidR="00306945" w:rsidRPr="003D16E8" w:rsidP="00306945">
            <w:pPr>
              <w:bidi w:val="0"/>
              <w:ind w:left="180" w:hanging="180"/>
              <w:rPr>
                <w:rFonts w:ascii="Times New Roman" w:hAnsi="Times New Roman"/>
              </w:rPr>
            </w:pPr>
            <w:r w:rsidRPr="003D16E8">
              <w:rPr>
                <w:rFonts w:ascii="Times New Roman" w:hAnsi="Times New Roman"/>
              </w:rPr>
              <w:t>j) špecifické preventívne opatrenia o zneškodňovaní nepoužitých humánnych liekov alebo odpadu vzniknutého z  nich a odkaz na používaný systém zberu nepoužitých humánnych liekov,</w:t>
            </w:r>
          </w:p>
          <w:p w:rsidR="00306945" w:rsidRPr="003D16E8" w:rsidP="00306945">
            <w:pPr>
              <w:bidi w:val="0"/>
              <w:rPr>
                <w:rFonts w:ascii="Times New Roman" w:hAnsi="Times New Roman"/>
              </w:rPr>
            </w:pPr>
            <w:r w:rsidRPr="003D16E8">
              <w:rPr>
                <w:rFonts w:ascii="Times New Roman" w:hAnsi="Times New Roman"/>
              </w:rPr>
              <w:t xml:space="preserve"> </w:t>
            </w:r>
          </w:p>
          <w:p w:rsidR="00306945" w:rsidRPr="003D16E8" w:rsidP="00306945">
            <w:pPr>
              <w:bidi w:val="0"/>
              <w:rPr>
                <w:rFonts w:ascii="Times New Roman" w:hAnsi="Times New Roman"/>
              </w:rPr>
            </w:pPr>
          </w:p>
          <w:p w:rsidR="00306945" w:rsidRPr="003D16E8" w:rsidP="00306945">
            <w:pPr>
              <w:bidi w:val="0"/>
              <w:rPr>
                <w:rFonts w:ascii="Times New Roman" w:hAnsi="Times New Roman"/>
              </w:rPr>
            </w:pPr>
          </w:p>
          <w:p w:rsidR="00306945" w:rsidRPr="003D16E8" w:rsidP="00306945">
            <w:pPr>
              <w:bidi w:val="0"/>
              <w:rPr>
                <w:rFonts w:ascii="Times New Roman" w:hAnsi="Times New Roman"/>
              </w:rPr>
            </w:pPr>
            <w:r w:rsidRPr="003D16E8">
              <w:rPr>
                <w:rFonts w:ascii="Times New Roman" w:hAnsi="Times New Roman"/>
              </w:rPr>
              <w:t xml:space="preserve">k) meno a priezvisko, obchodné meno a miesto trvalého pobytu držiteľa registrácie, ak ide o fyzickú osobu; obchodné meno, sídlo, právnu formu držiteľa registrácie, ak ide o právnickú osobu, </w:t>
            </w:r>
          </w:p>
          <w:p w:rsidR="00306945" w:rsidRPr="003D16E8" w:rsidP="00306945">
            <w:pPr>
              <w:bidi w:val="0"/>
              <w:rPr>
                <w:rFonts w:ascii="Times New Roman" w:hAnsi="Times New Roman"/>
              </w:rPr>
            </w:pPr>
          </w:p>
          <w:p w:rsidR="00306945" w:rsidRPr="003D16E8" w:rsidP="00306945">
            <w:pPr>
              <w:bidi w:val="0"/>
              <w:rPr>
                <w:rFonts w:ascii="Times New Roman" w:hAnsi="Times New Roman"/>
              </w:rPr>
            </w:pPr>
            <w:r w:rsidRPr="003D16E8">
              <w:rPr>
                <w:rFonts w:ascii="Times New Roman" w:hAnsi="Times New Roman"/>
              </w:rPr>
              <w:t>l) číslo rozhodnutia o registrácii humánneho lieku,</w:t>
            </w:r>
          </w:p>
          <w:p w:rsidR="00306945" w:rsidRPr="003D16E8" w:rsidP="00306945">
            <w:pPr>
              <w:bidi w:val="0"/>
              <w:rPr>
                <w:rFonts w:ascii="Times New Roman" w:hAnsi="Times New Roman"/>
              </w:rPr>
            </w:pPr>
          </w:p>
          <w:p w:rsidR="00306945" w:rsidRPr="003D16E8" w:rsidP="00306945">
            <w:pPr>
              <w:bidi w:val="0"/>
              <w:rPr>
                <w:rFonts w:ascii="Times New Roman" w:hAnsi="Times New Roman"/>
              </w:rPr>
            </w:pPr>
            <w:r w:rsidRPr="003D16E8">
              <w:rPr>
                <w:rFonts w:ascii="Times New Roman" w:hAnsi="Times New Roman"/>
              </w:rPr>
              <w:t>m) číslo výrobnej šarže,</w:t>
            </w:r>
          </w:p>
          <w:p w:rsidR="00306945" w:rsidRPr="003D16E8" w:rsidP="00306945">
            <w:pPr>
              <w:bidi w:val="0"/>
              <w:rPr>
                <w:rFonts w:ascii="Times New Roman" w:hAnsi="Times New Roman"/>
              </w:rPr>
            </w:pPr>
            <w:r w:rsidRPr="003D16E8">
              <w:rPr>
                <w:rFonts w:ascii="Times New Roman" w:hAnsi="Times New Roman"/>
              </w:rPr>
              <w:t xml:space="preserve"> </w:t>
            </w:r>
          </w:p>
          <w:p w:rsidR="00306945" w:rsidRPr="003D16E8" w:rsidP="00306945">
            <w:pPr>
              <w:bidi w:val="0"/>
              <w:rPr>
                <w:rFonts w:ascii="Times New Roman" w:hAnsi="Times New Roman"/>
              </w:rPr>
            </w:pPr>
            <w:r w:rsidRPr="003D16E8">
              <w:rPr>
                <w:rFonts w:ascii="Times New Roman" w:hAnsi="Times New Roman"/>
              </w:rPr>
              <w:t>n) zatriedenie humánneho lieku podľa viazanosti výdaja na lekársky predpis,</w:t>
            </w:r>
          </w:p>
          <w:p w:rsidR="00306945" w:rsidRPr="003D16E8" w:rsidP="00306945">
            <w:pPr>
              <w:bidi w:val="0"/>
              <w:rPr>
                <w:rFonts w:ascii="Times New Roman" w:hAnsi="Times New Roman"/>
              </w:rPr>
            </w:pPr>
            <w:r w:rsidRPr="003D16E8">
              <w:rPr>
                <w:rFonts w:ascii="Times New Roman" w:hAnsi="Times New Roman"/>
              </w:rPr>
              <w:t xml:space="preserve"> </w:t>
            </w:r>
          </w:p>
          <w:p w:rsidR="00306945" w:rsidRPr="003D16E8" w:rsidP="00306945">
            <w:pPr>
              <w:bidi w:val="0"/>
              <w:rPr>
                <w:rFonts w:ascii="Times New Roman" w:hAnsi="Times New Roman"/>
              </w:rPr>
            </w:pPr>
            <w:r w:rsidRPr="003D16E8">
              <w:rPr>
                <w:rFonts w:ascii="Times New Roman" w:hAnsi="Times New Roman"/>
              </w:rPr>
              <w:t>o) účel a návod na použitie humánneho lieku, ktorého výdaj nie je viazaný na lekársky predpis,</w:t>
            </w:r>
          </w:p>
          <w:p w:rsidR="00306945" w:rsidRPr="003D16E8" w:rsidP="00306945">
            <w:pPr>
              <w:bidi w:val="0"/>
              <w:rPr>
                <w:rFonts w:ascii="Times New Roman" w:hAnsi="Times New Roman"/>
              </w:rPr>
            </w:pPr>
            <w:r w:rsidRPr="003D16E8">
              <w:rPr>
                <w:rFonts w:ascii="Times New Roman" w:hAnsi="Times New Roman"/>
              </w:rPr>
              <w:t xml:space="preserve"> </w:t>
            </w:r>
          </w:p>
          <w:p w:rsidR="00306945" w:rsidRPr="003D16E8" w:rsidP="00306945">
            <w:pPr>
              <w:bidi w:val="0"/>
              <w:rPr>
                <w:rFonts w:ascii="Times New Roman" w:hAnsi="Times New Roman"/>
              </w:rPr>
            </w:pPr>
            <w:r w:rsidRPr="003D16E8">
              <w:rPr>
                <w:rFonts w:ascii="Times New Roman" w:hAnsi="Times New Roman"/>
              </w:rPr>
              <w:t>p) čiarový kód GTIN (GLOBAL TRADE ITEM NUMBER), ak je humánny liek ním označený,</w:t>
            </w:r>
          </w:p>
          <w:p w:rsidR="00306945" w:rsidRPr="003D16E8" w:rsidP="00306945">
            <w:pPr>
              <w:bidi w:val="0"/>
              <w:rPr>
                <w:rFonts w:ascii="Times New Roman" w:hAnsi="Times New Roman"/>
              </w:rPr>
            </w:pPr>
            <w:r w:rsidRPr="003D16E8">
              <w:rPr>
                <w:rFonts w:ascii="Times New Roman" w:hAnsi="Times New Roman"/>
              </w:rPr>
              <w:t xml:space="preserve"> </w:t>
            </w:r>
          </w:p>
          <w:p w:rsidR="00306945" w:rsidRPr="003D16E8" w:rsidP="00306945">
            <w:pPr>
              <w:bidi w:val="0"/>
              <w:rPr>
                <w:rFonts w:ascii="Times New Roman" w:hAnsi="Times New Roman"/>
              </w:rPr>
            </w:pPr>
            <w:r w:rsidRPr="003D16E8">
              <w:rPr>
                <w:rFonts w:ascii="Times New Roman" w:hAnsi="Times New Roman"/>
              </w:rPr>
              <w:t>r) pri homeopatickom lieku označenie "HOMEOPATICKÝ LIEK",</w:t>
            </w:r>
          </w:p>
          <w:p w:rsidR="00306945" w:rsidRPr="003D16E8" w:rsidP="00306945">
            <w:pPr>
              <w:bidi w:val="0"/>
              <w:rPr>
                <w:rFonts w:ascii="Times New Roman" w:hAnsi="Times New Roman"/>
              </w:rPr>
            </w:pPr>
            <w:r w:rsidRPr="003D16E8">
              <w:rPr>
                <w:rFonts w:ascii="Times New Roman" w:hAnsi="Times New Roman"/>
              </w:rPr>
              <w:t xml:space="preserve"> </w:t>
            </w:r>
          </w:p>
          <w:p w:rsidR="00306945" w:rsidRPr="003D16E8" w:rsidP="00306945">
            <w:pPr>
              <w:bidi w:val="0"/>
              <w:rPr>
                <w:rFonts w:ascii="Times New Roman" w:hAnsi="Times New Roman"/>
              </w:rPr>
            </w:pPr>
            <w:r w:rsidRPr="003D16E8">
              <w:rPr>
                <w:rFonts w:ascii="Times New Roman" w:hAnsi="Times New Roman"/>
              </w:rPr>
              <w:t>s) pri rádioaktívnom lieku medzinárodný symbol rádioaktivity a údaj o množstve rádioaktivity,</w:t>
            </w:r>
          </w:p>
          <w:p w:rsidR="00306945" w:rsidRPr="003D16E8" w:rsidP="00306945">
            <w:pPr>
              <w:bidi w:val="0"/>
              <w:rPr>
                <w:rFonts w:ascii="Times New Roman" w:hAnsi="Times New Roman"/>
              </w:rPr>
            </w:pPr>
          </w:p>
          <w:p w:rsidR="00306945" w:rsidRPr="003D16E8" w:rsidP="00306945">
            <w:pPr>
              <w:bidi w:val="0"/>
              <w:rPr>
                <w:rFonts w:ascii="Times New Roman" w:hAnsi="Times New Roman"/>
              </w:rPr>
            </w:pPr>
            <w:r w:rsidRPr="003D16E8">
              <w:rPr>
                <w:rFonts w:ascii="Times New Roman" w:hAnsi="Times New Roman"/>
              </w:rPr>
              <w:t xml:space="preserve"> t) pri tradičnom rastlinnom lieku označenie "Tradičný rastlinný liek určený na indikácie overené výhradne dlhodobým používaním".</w:t>
            </w:r>
          </w:p>
          <w:p w:rsidR="00306945" w:rsidRPr="003D16E8" w:rsidP="00306945">
            <w:pPr>
              <w:bidi w:val="0"/>
              <w:rPr>
                <w:rFonts w:ascii="Times New Roman" w:hAnsi="Times New Roman"/>
              </w:rPr>
            </w:pPr>
            <w:r w:rsidRPr="003D16E8">
              <w:rPr>
                <w:rFonts w:ascii="Times New Roman" w:hAnsi="Times New Roman"/>
              </w:rPr>
              <w:t xml:space="preserve"> </w:t>
            </w:r>
          </w:p>
          <w:p w:rsidR="00306945" w:rsidRPr="003D16E8" w:rsidP="00306945">
            <w:pPr>
              <w:bidi w:val="0"/>
              <w:rPr>
                <w:rFonts w:ascii="Times New Roman" w:hAnsi="Times New Roman"/>
              </w:rPr>
            </w:pPr>
            <w:r w:rsidRPr="003D16E8">
              <w:rPr>
                <w:rFonts w:ascii="Times New Roman" w:hAnsi="Times New Roman"/>
              </w:rPr>
              <w:tab/>
              <w:t>(2) Vonkajší obal homeopatického lieku, ktorý nebol toxikologicko-farmakologicky a klinicky skúšaný, musí obsahovať aj označenie "LIEK NEBOL  KLINICKY SKÚŠANÝ".</w:t>
            </w:r>
          </w:p>
          <w:p w:rsidR="00306945" w:rsidRPr="003D16E8" w:rsidP="00306945">
            <w:pPr>
              <w:bidi w:val="0"/>
              <w:rPr>
                <w:rFonts w:ascii="Times New Roman" w:hAnsi="Times New Roman"/>
              </w:rPr>
            </w:pPr>
            <w:r w:rsidRPr="003D16E8">
              <w:rPr>
                <w:rFonts w:ascii="Times New Roman" w:hAnsi="Times New Roman"/>
              </w:rPr>
              <w:t xml:space="preserve"> </w:t>
              <w:tab/>
              <w:tab/>
            </w:r>
          </w:p>
          <w:p w:rsidR="00306945" w:rsidRPr="003D16E8" w:rsidP="00306945">
            <w:pPr>
              <w:bidi w:val="0"/>
              <w:rPr>
                <w:rFonts w:ascii="Times New Roman" w:hAnsi="Times New Roman"/>
              </w:rPr>
            </w:pPr>
          </w:p>
          <w:p w:rsidR="00F17FD0"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306945">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55</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4F7EC2">
            <w:pPr>
              <w:pStyle w:val="BodyText"/>
              <w:bidi w:val="0"/>
              <w:jc w:val="center"/>
              <w:outlineLvl w:val="0"/>
              <w:rPr>
                <w:rFonts w:ascii="Times New Roman" w:hAnsi="Times New Roman"/>
              </w:rPr>
            </w:pPr>
            <w:r w:rsidRPr="003D16E8">
              <w:rPr>
                <w:rFonts w:ascii="Times New Roman" w:hAnsi="Times New Roman"/>
              </w:rPr>
              <w:t>Článok  55</w:t>
            </w:r>
          </w:p>
          <w:p w:rsidR="00F17FD0" w:rsidRPr="003D16E8" w:rsidP="006555C3">
            <w:pPr>
              <w:pStyle w:val="BodyText"/>
              <w:bidi w:val="0"/>
              <w:jc w:val="left"/>
              <w:rPr>
                <w:rFonts w:ascii="Times New Roman" w:hAnsi="Times New Roman"/>
              </w:rPr>
            </w:pPr>
          </w:p>
          <w:p w:rsidR="00F17FD0" w:rsidRPr="003D16E8" w:rsidP="006555C3">
            <w:pPr>
              <w:pStyle w:val="BodyText"/>
              <w:bidi w:val="0"/>
              <w:jc w:val="left"/>
              <w:rPr>
                <w:rFonts w:ascii="Times New Roman" w:hAnsi="Times New Roman"/>
              </w:rPr>
            </w:pPr>
            <w:r w:rsidRPr="003D16E8">
              <w:rPr>
                <w:rFonts w:ascii="Times New Roman" w:hAnsi="Times New Roman"/>
              </w:rPr>
              <w:t>1.   Údaje ustanovené v článku 54 sa uvádzajú na iných vnútorných obaloch, ako sú uvedené v odsekoch 2 a 3.</w:t>
            </w:r>
          </w:p>
          <w:p w:rsidR="00F17FD0" w:rsidRPr="003D16E8" w:rsidP="006555C3">
            <w:pPr>
              <w:pStyle w:val="BodyText"/>
              <w:bidi w:val="0"/>
              <w:jc w:val="left"/>
              <w:rPr>
                <w:rFonts w:ascii="Times New Roman" w:hAnsi="Times New Roman"/>
              </w:rPr>
            </w:pPr>
          </w:p>
          <w:p w:rsidR="00F17FD0" w:rsidRPr="003D16E8" w:rsidP="006555C3">
            <w:pPr>
              <w:pStyle w:val="BodyText"/>
              <w:bidi w:val="0"/>
              <w:jc w:val="left"/>
              <w:rPr>
                <w:rFonts w:ascii="Times New Roman" w:hAnsi="Times New Roman"/>
              </w:rPr>
            </w:pPr>
            <w:r w:rsidRPr="003D16E8">
              <w:rPr>
                <w:rFonts w:ascii="Times New Roman" w:hAnsi="Times New Roman"/>
              </w:rPr>
              <w:t>2.    Aspoň nasledujúce údaje sa uvádzajú na vnútorných obaloch, ktoré majú formu blistrového balenia a sú umiestnené vo vonkajšom obale, ktorý spĺňa požiadavky ustanovené v článkoch 54 a 62.</w:t>
            </w:r>
          </w:p>
          <w:p w:rsidR="00F17FD0" w:rsidRPr="003D16E8" w:rsidP="006555C3">
            <w:pPr>
              <w:pStyle w:val="BodyText"/>
              <w:bidi w:val="0"/>
              <w:jc w:val="left"/>
              <w:rPr>
                <w:rFonts w:ascii="Times New Roman" w:hAnsi="Times New Roman"/>
              </w:rPr>
            </w:pPr>
          </w:p>
          <w:p w:rsidR="00F17FD0" w:rsidRPr="003D16E8" w:rsidP="006555C3">
            <w:pPr>
              <w:pStyle w:val="BodyText"/>
              <w:numPr>
                <w:numId w:val="3"/>
              </w:numPr>
              <w:bidi w:val="0"/>
              <w:jc w:val="left"/>
              <w:rPr>
                <w:rFonts w:ascii="Times New Roman" w:hAnsi="Times New Roman"/>
              </w:rPr>
            </w:pPr>
            <w:r w:rsidRPr="003D16E8">
              <w:rPr>
                <w:rFonts w:ascii="Times New Roman" w:hAnsi="Times New Roman"/>
              </w:rPr>
              <w:t xml:space="preserve">názov lieku podľa písmena a) článku 54, </w:t>
            </w:r>
          </w:p>
          <w:p w:rsidR="00F17FD0" w:rsidRPr="003D16E8" w:rsidP="006555C3">
            <w:pPr>
              <w:pStyle w:val="BodyText"/>
              <w:bidi w:val="0"/>
              <w:jc w:val="left"/>
              <w:rPr>
                <w:rFonts w:ascii="Times New Roman" w:hAnsi="Times New Roman"/>
              </w:rPr>
            </w:pPr>
          </w:p>
          <w:p w:rsidR="00F17FD0" w:rsidRPr="003D16E8" w:rsidP="006555C3">
            <w:pPr>
              <w:pStyle w:val="BodyText"/>
              <w:numPr>
                <w:numId w:val="3"/>
              </w:numPr>
              <w:bidi w:val="0"/>
              <w:jc w:val="left"/>
              <w:rPr>
                <w:rFonts w:ascii="Times New Roman" w:hAnsi="Times New Roman"/>
              </w:rPr>
            </w:pPr>
            <w:r w:rsidRPr="003D16E8">
              <w:rPr>
                <w:rFonts w:ascii="Times New Roman" w:hAnsi="Times New Roman"/>
              </w:rPr>
              <w:t>meno držiteľa povolenia na uvedenie lieku na trh,</w:t>
            </w:r>
          </w:p>
          <w:p w:rsidR="00F17FD0" w:rsidRPr="003D16E8" w:rsidP="006555C3">
            <w:pPr>
              <w:pStyle w:val="BodyText"/>
              <w:bidi w:val="0"/>
              <w:jc w:val="left"/>
              <w:rPr>
                <w:rFonts w:ascii="Times New Roman" w:hAnsi="Times New Roman"/>
              </w:rPr>
            </w:pPr>
          </w:p>
          <w:p w:rsidR="00F17FD0" w:rsidRPr="003D16E8" w:rsidP="006555C3">
            <w:pPr>
              <w:pStyle w:val="BodyText"/>
              <w:numPr>
                <w:numId w:val="3"/>
              </w:numPr>
              <w:bidi w:val="0"/>
              <w:jc w:val="left"/>
              <w:rPr>
                <w:rFonts w:ascii="Times New Roman" w:hAnsi="Times New Roman"/>
              </w:rPr>
            </w:pPr>
            <w:r w:rsidRPr="003D16E8">
              <w:rPr>
                <w:rFonts w:ascii="Times New Roman" w:hAnsi="Times New Roman"/>
              </w:rPr>
              <w:t>čas použiteľnosti,</w:t>
            </w:r>
          </w:p>
          <w:p w:rsidR="00F17FD0" w:rsidRPr="003D16E8" w:rsidP="006555C3">
            <w:pPr>
              <w:pStyle w:val="BodyText"/>
              <w:bidi w:val="0"/>
              <w:jc w:val="left"/>
              <w:rPr>
                <w:rFonts w:ascii="Times New Roman" w:hAnsi="Times New Roman"/>
              </w:rPr>
            </w:pPr>
          </w:p>
          <w:p w:rsidR="00F17FD0" w:rsidRPr="003D16E8" w:rsidP="006555C3">
            <w:pPr>
              <w:pStyle w:val="BodyText"/>
              <w:numPr>
                <w:numId w:val="3"/>
              </w:numPr>
              <w:bidi w:val="0"/>
              <w:jc w:val="left"/>
              <w:rPr>
                <w:rFonts w:ascii="Times New Roman" w:hAnsi="Times New Roman"/>
              </w:rPr>
            </w:pPr>
            <w:r w:rsidRPr="003D16E8">
              <w:rPr>
                <w:rFonts w:ascii="Times New Roman" w:hAnsi="Times New Roman"/>
              </w:rPr>
              <w:t xml:space="preserve">číslo šarže.  </w:t>
            </w:r>
          </w:p>
          <w:p w:rsidR="00F17FD0" w:rsidRPr="003D16E8" w:rsidP="006555C3">
            <w:pPr>
              <w:pStyle w:val="BodyText"/>
              <w:bidi w:val="0"/>
              <w:jc w:val="left"/>
              <w:rPr>
                <w:rFonts w:ascii="Times New Roman" w:hAnsi="Times New Roman"/>
              </w:rPr>
            </w:pPr>
          </w:p>
          <w:p w:rsidR="00F17FD0" w:rsidRPr="003D16E8" w:rsidP="006555C3">
            <w:pPr>
              <w:pStyle w:val="BodyText"/>
              <w:bidi w:val="0"/>
              <w:jc w:val="left"/>
              <w:rPr>
                <w:rFonts w:ascii="Times New Roman" w:hAnsi="Times New Roman"/>
              </w:rPr>
            </w:pPr>
          </w:p>
          <w:p w:rsidR="00F17FD0" w:rsidRPr="003D16E8" w:rsidP="006555C3">
            <w:pPr>
              <w:pStyle w:val="BodyText"/>
              <w:bidi w:val="0"/>
              <w:jc w:val="left"/>
              <w:rPr>
                <w:rFonts w:ascii="Times New Roman" w:hAnsi="Times New Roman"/>
              </w:rPr>
            </w:pPr>
          </w:p>
          <w:p w:rsidR="00F17FD0" w:rsidRPr="003D16E8" w:rsidP="006555C3">
            <w:pPr>
              <w:pStyle w:val="BodyText"/>
              <w:bidi w:val="0"/>
              <w:jc w:val="left"/>
              <w:rPr>
                <w:rFonts w:ascii="Times New Roman" w:hAnsi="Times New Roman"/>
              </w:rPr>
            </w:pPr>
            <w:r w:rsidRPr="003D16E8">
              <w:rPr>
                <w:rFonts w:ascii="Times New Roman" w:hAnsi="Times New Roman"/>
              </w:rPr>
              <w:t>3.   Aspoň nasledujúce údaje sa uvádzajú na malých vnútorných obaloch, na ktorých sa nedajú uviesť údaje ustanovené v článkoch 54 a 62:</w:t>
            </w:r>
          </w:p>
          <w:p w:rsidR="00F17FD0" w:rsidRPr="003D16E8" w:rsidP="006555C3">
            <w:pPr>
              <w:pStyle w:val="BodyText"/>
              <w:bidi w:val="0"/>
              <w:jc w:val="left"/>
              <w:rPr>
                <w:rFonts w:ascii="Times New Roman" w:hAnsi="Times New Roman"/>
              </w:rPr>
            </w:pPr>
          </w:p>
          <w:p w:rsidR="00F17FD0" w:rsidRPr="003D16E8" w:rsidP="006555C3">
            <w:pPr>
              <w:pStyle w:val="BodyText"/>
              <w:numPr>
                <w:numId w:val="3"/>
              </w:numPr>
              <w:bidi w:val="0"/>
              <w:jc w:val="left"/>
              <w:rPr>
                <w:rFonts w:ascii="Times New Roman" w:hAnsi="Times New Roman"/>
              </w:rPr>
            </w:pPr>
            <w:r w:rsidRPr="003D16E8">
              <w:rPr>
                <w:rFonts w:ascii="Times New Roman" w:hAnsi="Times New Roman"/>
              </w:rPr>
              <w:t xml:space="preserve">názov lieku podľa písmena a) článku 54 a v prípade potreby cestu  podávania, </w:t>
            </w:r>
          </w:p>
          <w:p w:rsidR="00F17FD0" w:rsidRPr="003D16E8" w:rsidP="006555C3">
            <w:pPr>
              <w:pStyle w:val="BodyText"/>
              <w:bidi w:val="0"/>
              <w:jc w:val="left"/>
              <w:rPr>
                <w:rFonts w:ascii="Times New Roman" w:hAnsi="Times New Roman"/>
              </w:rPr>
            </w:pPr>
          </w:p>
          <w:p w:rsidR="00F17FD0" w:rsidRPr="003D16E8" w:rsidP="006555C3">
            <w:pPr>
              <w:pStyle w:val="BodyText"/>
              <w:numPr>
                <w:numId w:val="3"/>
              </w:numPr>
              <w:bidi w:val="0"/>
              <w:jc w:val="left"/>
              <w:rPr>
                <w:rFonts w:ascii="Times New Roman" w:hAnsi="Times New Roman"/>
              </w:rPr>
            </w:pPr>
            <w:r w:rsidRPr="003D16E8">
              <w:rPr>
                <w:rFonts w:ascii="Times New Roman" w:hAnsi="Times New Roman"/>
              </w:rPr>
              <w:t>spôsob podávania,</w:t>
            </w:r>
          </w:p>
          <w:p w:rsidR="00F17FD0" w:rsidRPr="003D16E8" w:rsidP="006555C3">
            <w:pPr>
              <w:pStyle w:val="BodyText"/>
              <w:bidi w:val="0"/>
              <w:jc w:val="left"/>
              <w:rPr>
                <w:rFonts w:ascii="Times New Roman" w:hAnsi="Times New Roman"/>
              </w:rPr>
            </w:pPr>
          </w:p>
          <w:p w:rsidR="00F17FD0" w:rsidRPr="003D16E8" w:rsidP="006555C3">
            <w:pPr>
              <w:pStyle w:val="BodyText"/>
              <w:numPr>
                <w:numId w:val="3"/>
              </w:numPr>
              <w:bidi w:val="0"/>
              <w:jc w:val="left"/>
              <w:rPr>
                <w:rFonts w:ascii="Times New Roman" w:hAnsi="Times New Roman"/>
              </w:rPr>
            </w:pPr>
            <w:r w:rsidRPr="003D16E8">
              <w:rPr>
                <w:rFonts w:ascii="Times New Roman" w:hAnsi="Times New Roman"/>
              </w:rPr>
              <w:t>čas použiteľnosti,</w:t>
            </w:r>
          </w:p>
          <w:p w:rsidR="00F17FD0" w:rsidRPr="003D16E8" w:rsidP="006555C3">
            <w:pPr>
              <w:pStyle w:val="BodyText"/>
              <w:bidi w:val="0"/>
              <w:jc w:val="left"/>
              <w:rPr>
                <w:rFonts w:ascii="Times New Roman" w:hAnsi="Times New Roman"/>
              </w:rPr>
            </w:pPr>
          </w:p>
          <w:p w:rsidR="00F17FD0" w:rsidRPr="003D16E8" w:rsidP="006555C3">
            <w:pPr>
              <w:pStyle w:val="BodyText"/>
              <w:numPr>
                <w:numId w:val="3"/>
              </w:numPr>
              <w:bidi w:val="0"/>
              <w:jc w:val="left"/>
              <w:rPr>
                <w:rFonts w:ascii="Times New Roman" w:hAnsi="Times New Roman"/>
              </w:rPr>
            </w:pPr>
            <w:r w:rsidRPr="003D16E8">
              <w:rPr>
                <w:rFonts w:ascii="Times New Roman" w:hAnsi="Times New Roman"/>
              </w:rPr>
              <w:t>číslo šarže,</w:t>
            </w:r>
          </w:p>
          <w:p w:rsidR="00F17FD0" w:rsidRPr="003D16E8" w:rsidP="006555C3">
            <w:pPr>
              <w:pStyle w:val="BodyText"/>
              <w:bidi w:val="0"/>
              <w:jc w:val="left"/>
              <w:rPr>
                <w:rFonts w:ascii="Times New Roman" w:hAnsi="Times New Roman"/>
              </w:rPr>
            </w:pPr>
          </w:p>
          <w:p w:rsidR="00F17FD0" w:rsidRPr="003D16E8" w:rsidP="006555C3">
            <w:pPr>
              <w:pStyle w:val="BodyText"/>
              <w:numPr>
                <w:numId w:val="3"/>
              </w:numPr>
              <w:bidi w:val="0"/>
              <w:jc w:val="left"/>
              <w:rPr>
                <w:rFonts w:ascii="Times New Roman" w:hAnsi="Times New Roman"/>
              </w:rPr>
            </w:pPr>
            <w:r w:rsidRPr="003D16E8">
              <w:rPr>
                <w:rFonts w:ascii="Times New Roman" w:hAnsi="Times New Roman"/>
              </w:rPr>
              <w:t>obsah v jednotkách hmotnosti, objemu alebo v kusových jednotkách.</w:t>
            </w:r>
          </w:p>
          <w:p w:rsidR="00F17FD0" w:rsidRPr="003D16E8" w:rsidP="006555C3">
            <w:pPr>
              <w:pStyle w:val="BodyText"/>
              <w:bidi w:val="0"/>
              <w:jc w:val="left"/>
              <w:rPr>
                <w:rFonts w:ascii="Times New Roman" w:hAnsi="Times New Roman"/>
              </w:rPr>
            </w:pPr>
          </w:p>
          <w:p w:rsidR="00F17FD0" w:rsidRPr="003D16E8" w:rsidP="006555C3">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306945">
              <w:rPr>
                <w:rFonts w:ascii="Times New Roman" w:hAnsi="Times New Roman"/>
                <w:sz w:val="16"/>
                <w:szCs w:val="16"/>
              </w:rPr>
              <w:t>61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306945">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d</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306945">
              <w:rPr>
                <w:rFonts w:ascii="Times New Roman" w:hAnsi="Times New Roman"/>
                <w:sz w:val="16"/>
                <w:szCs w:val="16"/>
              </w:rPr>
              <w:t>§ 61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306945">
              <w:rPr>
                <w:rFonts w:ascii="Times New Roman" w:hAnsi="Times New Roman"/>
                <w:sz w:val="16"/>
                <w:szCs w:val="16"/>
              </w:rPr>
              <w:t>O: 4</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306945" w:rsidRPr="003D16E8" w:rsidP="00306945">
            <w:pPr>
              <w:bidi w:val="0"/>
              <w:rPr>
                <w:rFonts w:ascii="Times New Roman" w:hAnsi="Times New Roman"/>
              </w:rPr>
            </w:pPr>
          </w:p>
          <w:p w:rsidR="00306945" w:rsidRPr="003D16E8" w:rsidP="00306945">
            <w:pPr>
              <w:bidi w:val="0"/>
              <w:rPr>
                <w:rFonts w:ascii="Times New Roman" w:hAnsi="Times New Roman"/>
              </w:rPr>
            </w:pPr>
          </w:p>
          <w:p w:rsidR="00306945" w:rsidRPr="003D16E8" w:rsidP="00306945">
            <w:pPr>
              <w:bidi w:val="0"/>
              <w:rPr>
                <w:rFonts w:ascii="Times New Roman" w:hAnsi="Times New Roman"/>
              </w:rPr>
            </w:pPr>
          </w:p>
          <w:p w:rsidR="00306945" w:rsidRPr="003D16E8" w:rsidP="00306945">
            <w:pPr>
              <w:bidi w:val="0"/>
              <w:rPr>
                <w:rFonts w:ascii="Times New Roman" w:hAnsi="Times New Roman"/>
              </w:rPr>
            </w:pPr>
          </w:p>
          <w:p w:rsidR="00306945" w:rsidRPr="003D16E8" w:rsidP="00306945">
            <w:pPr>
              <w:bidi w:val="0"/>
              <w:rPr>
                <w:rFonts w:ascii="Times New Roman" w:hAnsi="Times New Roman"/>
              </w:rPr>
            </w:pPr>
          </w:p>
          <w:p w:rsidR="00306945" w:rsidRPr="003D16E8" w:rsidP="00306945">
            <w:pPr>
              <w:bidi w:val="0"/>
              <w:rPr>
                <w:rFonts w:ascii="Times New Roman" w:hAnsi="Times New Roman"/>
              </w:rPr>
            </w:pPr>
            <w:r w:rsidRPr="003D16E8">
              <w:rPr>
                <w:rFonts w:ascii="Times New Roman" w:hAnsi="Times New Roman"/>
              </w:rPr>
              <w:t>(3) Na vnútornom obale blistrového balenia, ktorý je vložený do vonkajšieho obalu , ktorý spĺňa požiadavky podľa odseku 1, musia byť uvedené tieto údaje:</w:t>
            </w:r>
          </w:p>
          <w:p w:rsidR="00306945" w:rsidRPr="003D16E8" w:rsidP="00306945">
            <w:pPr>
              <w:bidi w:val="0"/>
              <w:rPr>
                <w:rFonts w:ascii="Times New Roman" w:hAnsi="Times New Roman"/>
              </w:rPr>
            </w:pPr>
          </w:p>
          <w:p w:rsidR="00306945" w:rsidRPr="003D16E8" w:rsidP="00306945">
            <w:pPr>
              <w:bidi w:val="0"/>
              <w:rPr>
                <w:rFonts w:ascii="Times New Roman" w:hAnsi="Times New Roman"/>
              </w:rPr>
            </w:pPr>
          </w:p>
          <w:p w:rsidR="00306945" w:rsidRPr="003D16E8" w:rsidP="00306945">
            <w:pPr>
              <w:bidi w:val="0"/>
              <w:rPr>
                <w:rFonts w:ascii="Times New Roman" w:hAnsi="Times New Roman"/>
              </w:rPr>
            </w:pPr>
            <w:r w:rsidRPr="003D16E8">
              <w:rPr>
                <w:rFonts w:ascii="Times New Roman" w:hAnsi="Times New Roman"/>
              </w:rPr>
              <w:t>a) názov humánneho lieku,</w:t>
            </w:r>
          </w:p>
          <w:p w:rsidR="00306945" w:rsidRPr="003D16E8" w:rsidP="00306945">
            <w:pPr>
              <w:bidi w:val="0"/>
              <w:rPr>
                <w:rFonts w:ascii="Times New Roman" w:hAnsi="Times New Roman"/>
              </w:rPr>
            </w:pPr>
          </w:p>
          <w:p w:rsidR="00306945" w:rsidRPr="003D16E8" w:rsidP="00306945">
            <w:pPr>
              <w:bidi w:val="0"/>
              <w:rPr>
                <w:rFonts w:ascii="Times New Roman" w:hAnsi="Times New Roman"/>
              </w:rPr>
            </w:pPr>
          </w:p>
          <w:p w:rsidR="00306945" w:rsidRPr="003D16E8" w:rsidP="00306945">
            <w:pPr>
              <w:bidi w:val="0"/>
              <w:rPr>
                <w:rFonts w:ascii="Times New Roman" w:hAnsi="Times New Roman"/>
              </w:rPr>
            </w:pPr>
            <w:r w:rsidRPr="003D16E8">
              <w:rPr>
                <w:rFonts w:ascii="Times New Roman" w:hAnsi="Times New Roman"/>
              </w:rPr>
              <w:t>b) názov držiteľa registrácie humánneho lieku,</w:t>
            </w:r>
          </w:p>
          <w:p w:rsidR="00306945" w:rsidRPr="003D16E8" w:rsidP="00306945">
            <w:pPr>
              <w:bidi w:val="0"/>
              <w:rPr>
                <w:rFonts w:ascii="Times New Roman" w:hAnsi="Times New Roman"/>
              </w:rPr>
            </w:pPr>
          </w:p>
          <w:p w:rsidR="00306945" w:rsidRPr="003D16E8" w:rsidP="00306945">
            <w:pPr>
              <w:bidi w:val="0"/>
              <w:rPr>
                <w:rFonts w:ascii="Times New Roman" w:hAnsi="Times New Roman"/>
              </w:rPr>
            </w:pPr>
          </w:p>
          <w:p w:rsidR="00306945" w:rsidRPr="003D16E8" w:rsidP="00306945">
            <w:pPr>
              <w:bidi w:val="0"/>
              <w:rPr>
                <w:rFonts w:ascii="Times New Roman" w:hAnsi="Times New Roman"/>
              </w:rPr>
            </w:pPr>
            <w:r w:rsidRPr="003D16E8">
              <w:rPr>
                <w:rFonts w:ascii="Times New Roman" w:hAnsi="Times New Roman"/>
              </w:rPr>
              <w:t>c) nešifrovaný dátum exspirácie,</w:t>
            </w:r>
          </w:p>
          <w:p w:rsidR="00306945" w:rsidRPr="003D16E8" w:rsidP="00306945">
            <w:pPr>
              <w:bidi w:val="0"/>
              <w:rPr>
                <w:rFonts w:ascii="Times New Roman" w:hAnsi="Times New Roman"/>
              </w:rPr>
            </w:pPr>
          </w:p>
          <w:p w:rsidR="00306945" w:rsidRPr="003D16E8" w:rsidP="00306945">
            <w:pPr>
              <w:bidi w:val="0"/>
              <w:rPr>
                <w:rFonts w:ascii="Times New Roman" w:hAnsi="Times New Roman"/>
              </w:rPr>
            </w:pPr>
            <w:r w:rsidRPr="003D16E8">
              <w:rPr>
                <w:rFonts w:ascii="Times New Roman" w:hAnsi="Times New Roman"/>
              </w:rPr>
              <w:t>d) číslo výrobnej šarže.</w:t>
            </w:r>
          </w:p>
          <w:p w:rsidR="00F17FD0" w:rsidRPr="003D16E8">
            <w:pPr>
              <w:bidi w:val="0"/>
              <w:rPr>
                <w:rFonts w:ascii="Times New Roman" w:hAnsi="Times New Roman"/>
              </w:rPr>
            </w:pPr>
          </w:p>
          <w:p w:rsidR="00306945" w:rsidRPr="003D16E8">
            <w:pPr>
              <w:bidi w:val="0"/>
              <w:rPr>
                <w:rFonts w:ascii="Times New Roman" w:hAnsi="Times New Roman"/>
              </w:rPr>
            </w:pPr>
          </w:p>
          <w:p w:rsidR="00306945" w:rsidRPr="003D16E8">
            <w:pPr>
              <w:bidi w:val="0"/>
              <w:rPr>
                <w:rFonts w:ascii="Times New Roman" w:hAnsi="Times New Roman"/>
              </w:rPr>
            </w:pPr>
          </w:p>
          <w:p w:rsidR="00306945" w:rsidRPr="003D16E8" w:rsidP="00306945">
            <w:pPr>
              <w:bidi w:val="0"/>
              <w:rPr>
                <w:rFonts w:ascii="Times New Roman" w:hAnsi="Times New Roman"/>
              </w:rPr>
            </w:pPr>
            <w:r w:rsidRPr="003D16E8">
              <w:rPr>
                <w:rFonts w:ascii="Times New Roman" w:hAnsi="Times New Roman"/>
              </w:rPr>
              <w:t>(4) Na malom vnútornom obale, na ktorom sa nedajú uviesť údaje podľa odseku 1, musia byť uvedené tieto údaje:</w:t>
            </w:r>
          </w:p>
          <w:p w:rsidR="00306945" w:rsidRPr="003D16E8" w:rsidP="00306945">
            <w:pPr>
              <w:bidi w:val="0"/>
              <w:rPr>
                <w:rFonts w:ascii="Times New Roman" w:hAnsi="Times New Roman"/>
              </w:rPr>
            </w:pPr>
          </w:p>
          <w:p w:rsidR="00306945" w:rsidRPr="003D16E8" w:rsidP="00306945">
            <w:pPr>
              <w:bidi w:val="0"/>
              <w:rPr>
                <w:rFonts w:ascii="Times New Roman" w:hAnsi="Times New Roman"/>
              </w:rPr>
            </w:pPr>
          </w:p>
          <w:p w:rsidR="00306945" w:rsidRPr="003D16E8" w:rsidP="00306945">
            <w:pPr>
              <w:bidi w:val="0"/>
              <w:rPr>
                <w:rFonts w:ascii="Times New Roman" w:hAnsi="Times New Roman"/>
              </w:rPr>
            </w:pPr>
            <w:r w:rsidRPr="003D16E8">
              <w:rPr>
                <w:rFonts w:ascii="Times New Roman" w:hAnsi="Times New Roman"/>
              </w:rPr>
              <w:t>a) názov humánneho lieku,</w:t>
            </w:r>
          </w:p>
          <w:p w:rsidR="00306945" w:rsidRPr="003D16E8" w:rsidP="00306945">
            <w:pPr>
              <w:bidi w:val="0"/>
              <w:rPr>
                <w:rFonts w:ascii="Times New Roman" w:hAnsi="Times New Roman"/>
              </w:rPr>
            </w:pPr>
          </w:p>
          <w:p w:rsidR="00306945" w:rsidRPr="003D16E8" w:rsidP="00306945">
            <w:pPr>
              <w:bidi w:val="0"/>
              <w:rPr>
                <w:rFonts w:ascii="Times New Roman" w:hAnsi="Times New Roman"/>
              </w:rPr>
            </w:pPr>
          </w:p>
          <w:p w:rsidR="00306945" w:rsidRPr="003D16E8" w:rsidP="00306945">
            <w:pPr>
              <w:bidi w:val="0"/>
              <w:rPr>
                <w:rFonts w:ascii="Times New Roman" w:hAnsi="Times New Roman"/>
              </w:rPr>
            </w:pPr>
          </w:p>
          <w:p w:rsidR="00306945" w:rsidRPr="003D16E8" w:rsidP="00306945">
            <w:pPr>
              <w:bidi w:val="0"/>
              <w:rPr>
                <w:rFonts w:ascii="Times New Roman" w:hAnsi="Times New Roman"/>
              </w:rPr>
            </w:pPr>
            <w:r w:rsidRPr="003D16E8">
              <w:rPr>
                <w:rFonts w:ascii="Times New Roman" w:hAnsi="Times New Roman"/>
              </w:rPr>
              <w:t>b) spôsob podania,</w:t>
            </w:r>
          </w:p>
          <w:p w:rsidR="00306945" w:rsidRPr="003D16E8" w:rsidP="00306945">
            <w:pPr>
              <w:bidi w:val="0"/>
              <w:rPr>
                <w:rFonts w:ascii="Times New Roman" w:hAnsi="Times New Roman"/>
              </w:rPr>
            </w:pPr>
          </w:p>
          <w:p w:rsidR="00306945" w:rsidRPr="003D16E8" w:rsidP="00306945">
            <w:pPr>
              <w:bidi w:val="0"/>
              <w:rPr>
                <w:rFonts w:ascii="Times New Roman" w:hAnsi="Times New Roman"/>
              </w:rPr>
            </w:pPr>
            <w:r w:rsidRPr="003D16E8">
              <w:rPr>
                <w:rFonts w:ascii="Times New Roman" w:hAnsi="Times New Roman"/>
              </w:rPr>
              <w:t>c) nešifrovaný dátum exspirácie,</w:t>
            </w:r>
          </w:p>
          <w:p w:rsidR="00306945" w:rsidRPr="003D16E8" w:rsidP="00306945">
            <w:pPr>
              <w:bidi w:val="0"/>
              <w:rPr>
                <w:rFonts w:ascii="Times New Roman" w:hAnsi="Times New Roman"/>
              </w:rPr>
            </w:pPr>
          </w:p>
          <w:p w:rsidR="00306945" w:rsidRPr="003D16E8" w:rsidP="00306945">
            <w:pPr>
              <w:bidi w:val="0"/>
              <w:rPr>
                <w:rFonts w:ascii="Times New Roman" w:hAnsi="Times New Roman"/>
              </w:rPr>
            </w:pPr>
            <w:r w:rsidRPr="003D16E8">
              <w:rPr>
                <w:rFonts w:ascii="Times New Roman" w:hAnsi="Times New Roman"/>
              </w:rPr>
              <w:t>d) číslo výrobnej šarže,</w:t>
            </w:r>
          </w:p>
          <w:p w:rsidR="00306945" w:rsidRPr="003D16E8" w:rsidP="00306945">
            <w:pPr>
              <w:bidi w:val="0"/>
              <w:ind w:left="240" w:hanging="240"/>
              <w:rPr>
                <w:rFonts w:ascii="Times New Roman" w:hAnsi="Times New Roman"/>
              </w:rPr>
            </w:pPr>
          </w:p>
          <w:p w:rsidR="00306945" w:rsidRPr="003D16E8" w:rsidP="00306945">
            <w:pPr>
              <w:bidi w:val="0"/>
              <w:ind w:left="240" w:hanging="240"/>
              <w:rPr>
                <w:rFonts w:ascii="Times New Roman" w:hAnsi="Times New Roman"/>
              </w:rPr>
            </w:pPr>
            <w:r w:rsidRPr="003D16E8">
              <w:rPr>
                <w:rFonts w:ascii="Times New Roman" w:hAnsi="Times New Roman"/>
              </w:rPr>
              <w:t>e) obsah balenia vyjadrený v hmotnostných jednotkách, objemových jednotkách alebo kusových jednotkách.</w:t>
            </w:r>
          </w:p>
          <w:p w:rsidR="00306945"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r w:rsidRPr="003D16E8">
              <w:rPr>
                <w:rFonts w:ascii="Times New Roman" w:hAnsi="Times New Roman"/>
                <w:sz w:val="16"/>
                <w:szCs w:val="16"/>
              </w:rPr>
              <w:t>N</w:t>
            </w:r>
          </w:p>
          <w:p w:rsidR="00306945" w:rsidRPr="003D16E8">
            <w:pPr>
              <w:bidi w:val="0"/>
              <w:jc w:val="center"/>
              <w:rPr>
                <w:rFonts w:ascii="Times New Roman" w:hAnsi="Times New Roman"/>
                <w:sz w:val="16"/>
                <w:szCs w:val="16"/>
              </w:rPr>
            </w:pPr>
          </w:p>
          <w:p w:rsidR="00306945"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rPr>
          <w:cantSplit/>
        </w:trPr>
        <w:tc>
          <w:tcPr>
            <w:tcW w:w="6187" w:type="dxa"/>
            <w:gridSpan w:val="3"/>
            <w:tcBorders>
              <w:top w:val="single" w:sz="4" w:space="0" w:color="auto"/>
              <w:left w:val="single" w:sz="4" w:space="0" w:color="auto"/>
              <w:bottom w:val="single" w:sz="4" w:space="0" w:color="auto"/>
              <w:right w:val="single" w:sz="4" w:space="0" w:color="auto"/>
            </w:tcBorders>
            <w:textDirection w:val="lrTb"/>
            <w:vAlign w:val="top"/>
          </w:tcPr>
          <w:p w:rsidR="00F17FD0" w:rsidRPr="003D16E8" w:rsidP="00E35069">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8447" w:type="dxa"/>
            <w:gridSpan w:val="8"/>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BodyTextIndent1"/>
              <w:bidi w:val="0"/>
              <w:rPr>
                <w:rFonts w:ascii="Times New Roman" w:eastAsia="MS Mincho" w:hAnsi="Times New Roman" w:hint="default"/>
                <w:b/>
                <w:bCs/>
              </w:rPr>
            </w:pPr>
            <w:r w:rsidRPr="003D16E8">
              <w:rPr>
                <w:rFonts w:ascii="Times New Roman" w:eastAsia="MS Mincho" w:hAnsi="Times New Roman" w:hint="default"/>
                <w:b/>
                <w:bCs/>
              </w:rPr>
              <w:t>Vyhláš</w:t>
            </w:r>
            <w:r w:rsidRPr="003D16E8">
              <w:rPr>
                <w:rFonts w:ascii="Times New Roman" w:eastAsia="MS Mincho" w:hAnsi="Times New Roman" w:hint="default"/>
                <w:b/>
                <w:bCs/>
              </w:rPr>
              <w:t>ka Ministerstva zdravotní</w:t>
            </w:r>
            <w:r w:rsidRPr="003D16E8">
              <w:rPr>
                <w:rFonts w:ascii="Times New Roman" w:eastAsia="MS Mincho" w:hAnsi="Times New Roman" w:hint="default"/>
                <w:b/>
                <w:bCs/>
              </w:rPr>
              <w:t>ctva Slovenskej republiky č</w:t>
            </w:r>
            <w:r w:rsidRPr="003D16E8">
              <w:rPr>
                <w:rFonts w:ascii="Times New Roman" w:eastAsia="MS Mincho" w:hAnsi="Times New Roman" w:hint="default"/>
                <w:b/>
                <w:bCs/>
              </w:rPr>
              <w:t>. 518/2001 Z. z., ktorou sa ustanovujú</w:t>
            </w:r>
            <w:r w:rsidRPr="003D16E8">
              <w:rPr>
                <w:rFonts w:ascii="Times New Roman" w:eastAsia="MS Mincho" w:hAnsi="Times New Roman" w:hint="default"/>
                <w:b/>
                <w:bCs/>
              </w:rPr>
              <w:t xml:space="preserve"> podrobnosti o registrá</w:t>
            </w:r>
            <w:r w:rsidRPr="003D16E8">
              <w:rPr>
                <w:rFonts w:ascii="Times New Roman" w:eastAsia="MS Mincho" w:hAnsi="Times New Roman" w:hint="default"/>
                <w:b/>
                <w:bCs/>
              </w:rPr>
              <w:t>cii liekov</w:t>
            </w:r>
          </w:p>
          <w:p w:rsidR="00F17FD0" w:rsidRPr="003D16E8">
            <w:pPr>
              <w:bidi w:val="0"/>
              <w:jc w:val="both"/>
              <w:rPr>
                <w:rFonts w:ascii="Times New Roman" w:hAnsi="Times New Roman"/>
                <w:b/>
                <w:bCs/>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3</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4</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Š</w:t>
            </w:r>
          </w:p>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56</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5975BA">
            <w:pPr>
              <w:pStyle w:val="BodyText"/>
              <w:bidi w:val="0"/>
              <w:jc w:val="center"/>
              <w:rPr>
                <w:rFonts w:ascii="Times New Roman" w:hAnsi="Times New Roman"/>
              </w:rPr>
            </w:pPr>
            <w:r w:rsidRPr="003D16E8">
              <w:rPr>
                <w:rFonts w:ascii="Times New Roman" w:hAnsi="Times New Roman"/>
              </w:rPr>
              <w:t>Článok  56</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Údaje uvedené v článkoch 54, 55 a 62 musia byť jasne čitateľné, zrozumiteľné a neodstrániteľné.</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Vyhláška MZ SR</w:t>
            </w:r>
          </w:p>
          <w:p w:rsidR="00F17FD0" w:rsidRPr="003D16E8">
            <w:pPr>
              <w:bidi w:val="0"/>
              <w:rPr>
                <w:rFonts w:ascii="Times New Roman" w:hAnsi="Times New Roman"/>
                <w:sz w:val="16"/>
                <w:szCs w:val="16"/>
              </w:rPr>
            </w:pPr>
            <w:r w:rsidRPr="003D16E8">
              <w:rPr>
                <w:rFonts w:ascii="Times New Roman" w:hAnsi="Times New Roman"/>
                <w:sz w:val="16"/>
                <w:szCs w:val="16"/>
              </w:rPr>
              <w:t>518/2001</w:t>
            </w:r>
          </w:p>
          <w:p w:rsidR="00F17FD0" w:rsidRPr="003D16E8">
            <w:pPr>
              <w:bidi w:val="0"/>
              <w:jc w:val="center"/>
              <w:rPr>
                <w:rFonts w:ascii="Times New Roman" w:hAnsi="Times New Roman"/>
                <w:sz w:val="16"/>
                <w:szCs w:val="16"/>
              </w:rPr>
            </w:pPr>
            <w:r w:rsidRPr="003D16E8">
              <w:rPr>
                <w:rFonts w:ascii="Times New Roman" w:hAnsi="Times New Roman"/>
                <w:sz w:val="16"/>
                <w:szCs w:val="16"/>
              </w:rPr>
              <w:t>§ 9</w:t>
            </w: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(2) Ú</w:t>
            </w:r>
            <w:r w:rsidRPr="003D16E8">
              <w:rPr>
                <w:rFonts w:ascii="Times New Roman" w:eastAsia="MS Mincho" w:hAnsi="Times New Roman" w:cs="Times New Roman" w:hint="default"/>
                <w:sz w:val="24"/>
                <w:szCs w:val="24"/>
              </w:rPr>
              <w:t>daje musia byť</w:t>
            </w:r>
            <w:r w:rsidRPr="003D16E8">
              <w:rPr>
                <w:rFonts w:ascii="Times New Roman" w:eastAsia="MS Mincho" w:hAnsi="Times New Roman" w:cs="Times New Roman" w:hint="default"/>
                <w:sz w:val="24"/>
                <w:szCs w:val="24"/>
              </w:rPr>
              <w:t xml:space="preserve">  dobre č</w:t>
            </w:r>
            <w:r w:rsidRPr="003D16E8">
              <w:rPr>
                <w:rFonts w:ascii="Times New Roman" w:eastAsia="MS Mincho" w:hAnsi="Times New Roman" w:cs="Times New Roman" w:hint="default"/>
                <w:sz w:val="24"/>
                <w:szCs w:val="24"/>
              </w:rPr>
              <w:t>itateľ</w:t>
            </w:r>
            <w:r w:rsidRPr="003D16E8">
              <w:rPr>
                <w:rFonts w:ascii="Times New Roman" w:eastAsia="MS Mincho" w:hAnsi="Times New Roman" w:cs="Times New Roman" w:hint="default"/>
                <w:sz w:val="24"/>
                <w:szCs w:val="24"/>
              </w:rPr>
              <w:t>né</w:t>
            </w:r>
            <w:r w:rsidRPr="003D16E8">
              <w:rPr>
                <w:rFonts w:ascii="Times New Roman" w:eastAsia="MS Mincho" w:hAnsi="Times New Roman" w:cs="Times New Roman" w:hint="default"/>
                <w:sz w:val="24"/>
                <w:szCs w:val="24"/>
              </w:rPr>
              <w:t>,    zrozumiteľ</w:t>
            </w:r>
            <w:r w:rsidRPr="003D16E8">
              <w:rPr>
                <w:rFonts w:ascii="Times New Roman" w:eastAsia="MS Mincho" w:hAnsi="Times New Roman" w:cs="Times New Roman" w:hint="default"/>
                <w:sz w:val="24"/>
                <w:szCs w:val="24"/>
              </w:rPr>
              <w:t>né</w:t>
            </w:r>
            <w:r w:rsidRPr="003D16E8">
              <w:rPr>
                <w:rFonts w:ascii="Times New Roman" w:eastAsia="MS Mincho" w:hAnsi="Times New Roman" w:cs="Times New Roman" w:hint="default"/>
                <w:sz w:val="24"/>
                <w:szCs w:val="24"/>
              </w:rPr>
              <w:t xml:space="preserve"> a neodstrá</w:t>
            </w:r>
            <w:r w:rsidRPr="003D16E8">
              <w:rPr>
                <w:rFonts w:ascii="Times New Roman" w:eastAsia="MS Mincho" w:hAnsi="Times New Roman" w:cs="Times New Roman" w:hint="default"/>
                <w:sz w:val="24"/>
                <w:szCs w:val="24"/>
              </w:rPr>
              <w:t>niteľ</w:t>
            </w:r>
            <w:r w:rsidRPr="003D16E8">
              <w:rPr>
                <w:rFonts w:ascii="Times New Roman" w:eastAsia="MS Mincho" w:hAnsi="Times New Roman" w:cs="Times New Roman" w:hint="default"/>
                <w:sz w:val="24"/>
                <w:szCs w:val="24"/>
              </w:rPr>
              <w:t>né</w:t>
            </w:r>
            <w:r w:rsidRPr="003D16E8">
              <w:rPr>
                <w:rFonts w:ascii="Times New Roman" w:eastAsia="MS Mincho" w:hAnsi="Times New Roman" w:cs="Times New Roman" w:hint="default"/>
                <w:sz w:val="24"/>
                <w:szCs w:val="24"/>
              </w:rPr>
              <w:t>.  Ú</w:t>
            </w:r>
            <w:r w:rsidRPr="003D16E8">
              <w:rPr>
                <w:rFonts w:ascii="Times New Roman" w:eastAsia="MS Mincho" w:hAnsi="Times New Roman" w:cs="Times New Roman" w:hint="default"/>
                <w:sz w:val="24"/>
                <w:szCs w:val="24"/>
              </w:rPr>
              <w:t>daje  sa   uvá</w:t>
            </w:r>
            <w:r w:rsidRPr="003D16E8">
              <w:rPr>
                <w:rFonts w:ascii="Times New Roman" w:eastAsia="MS Mincho" w:hAnsi="Times New Roman" w:cs="Times New Roman" w:hint="default"/>
                <w:sz w:val="24"/>
                <w:szCs w:val="24"/>
              </w:rPr>
              <w:t>dzajú</w:t>
            </w:r>
            <w:r w:rsidRPr="003D16E8">
              <w:rPr>
                <w:rFonts w:ascii="Times New Roman" w:eastAsia="MS Mincho" w:hAnsi="Times New Roman" w:cs="Times New Roman" w:hint="default"/>
                <w:sz w:val="24"/>
                <w:szCs w:val="24"/>
              </w:rPr>
              <w:t xml:space="preserve">  v  kodifikovanej  podobe š</w:t>
            </w:r>
            <w:r w:rsidRPr="003D16E8">
              <w:rPr>
                <w:rFonts w:ascii="Times New Roman" w:eastAsia="MS Mincho" w:hAnsi="Times New Roman" w:cs="Times New Roman" w:hint="default"/>
                <w:sz w:val="24"/>
                <w:szCs w:val="24"/>
              </w:rPr>
              <w:t>tá</w:t>
            </w:r>
            <w:r w:rsidRPr="003D16E8">
              <w:rPr>
                <w:rFonts w:ascii="Times New Roman" w:eastAsia="MS Mincho" w:hAnsi="Times New Roman" w:cs="Times New Roman" w:hint="default"/>
                <w:sz w:val="24"/>
                <w:szCs w:val="24"/>
              </w:rPr>
              <w:t>tneho jazyka. 16)</w:t>
            </w:r>
          </w:p>
          <w:p w:rsidR="00F17FD0"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6555C3">
            <w:pPr>
              <w:bidi w:val="0"/>
              <w:jc w:val="center"/>
              <w:rPr>
                <w:rFonts w:ascii="Times New Roman" w:hAnsi="Times New Roman"/>
                <w:sz w:val="16"/>
                <w:szCs w:val="16"/>
              </w:rPr>
            </w:pPr>
          </w:p>
          <w:p w:rsidR="00F17FD0" w:rsidRPr="003D16E8" w:rsidP="006555C3">
            <w:pPr>
              <w:bidi w:val="0"/>
              <w:jc w:val="center"/>
              <w:rPr>
                <w:rFonts w:ascii="Times New Roman" w:hAnsi="Times New Roman"/>
                <w:sz w:val="16"/>
                <w:szCs w:val="16"/>
              </w:rPr>
            </w:pPr>
            <w:r w:rsidRPr="003D16E8">
              <w:rPr>
                <w:rFonts w:ascii="Times New Roman" w:hAnsi="Times New Roman"/>
                <w:sz w:val="16"/>
                <w:szCs w:val="16"/>
              </w:rPr>
              <w:t>Čl. 56a</w:t>
            </w:r>
          </w:p>
          <w:p w:rsidR="00F17FD0" w:rsidRPr="003D16E8" w:rsidP="006555C3">
            <w:pPr>
              <w:bidi w:val="0"/>
              <w:jc w:val="center"/>
              <w:rPr>
                <w:rFonts w:ascii="Times New Roman" w:hAnsi="Times New Roman"/>
                <w:sz w:val="16"/>
                <w:szCs w:val="16"/>
              </w:rPr>
            </w:pPr>
          </w:p>
          <w:p w:rsidR="00F17FD0" w:rsidRPr="003D16E8" w:rsidP="006555C3">
            <w:pPr>
              <w:bidi w:val="0"/>
              <w:jc w:val="center"/>
              <w:rPr>
                <w:rFonts w:ascii="Times New Roman" w:hAnsi="Times New Roman"/>
                <w:sz w:val="16"/>
                <w:szCs w:val="16"/>
              </w:rPr>
            </w:pPr>
            <w:r w:rsidRPr="003D16E8">
              <w:rPr>
                <w:rFonts w:ascii="Times New Roman" w:hAnsi="Times New Roman"/>
                <w:sz w:val="16"/>
                <w:szCs w:val="16"/>
              </w:rPr>
              <w:t>O: 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5975BA">
            <w:pPr>
              <w:pStyle w:val="Styl1"/>
              <w:bidi w:val="0"/>
              <w:ind w:left="567"/>
              <w:jc w:val="center"/>
              <w:rPr>
                <w:rFonts w:ascii="Times New Roman" w:hAnsi="Times New Roman"/>
                <w:b/>
              </w:rPr>
            </w:pPr>
            <w:r w:rsidRPr="003D16E8">
              <w:rPr>
                <w:rFonts w:ascii="Times New Roman" w:hAnsi="Times New Roman"/>
                <w:b/>
                <w:iCs/>
              </w:rPr>
              <w:t>Článok 56a</w:t>
            </w:r>
          </w:p>
          <w:p w:rsidR="00F17FD0" w:rsidRPr="003D16E8" w:rsidP="006555C3">
            <w:pPr>
              <w:pStyle w:val="Styl1"/>
              <w:tabs>
                <w:tab w:val="clear" w:pos="567"/>
                <w:tab w:val="clear" w:pos="709"/>
              </w:tabs>
              <w:bidi w:val="0"/>
              <w:ind w:left="567"/>
              <w:jc w:val="left"/>
              <w:rPr>
                <w:rFonts w:ascii="Times New Roman" w:hAnsi="Times New Roman"/>
              </w:rPr>
            </w:pPr>
          </w:p>
          <w:p w:rsidR="00F17FD0" w:rsidRPr="003D16E8" w:rsidP="006555C3">
            <w:pPr>
              <w:pStyle w:val="BodyText"/>
              <w:bidi w:val="0"/>
              <w:jc w:val="left"/>
              <w:rPr>
                <w:rFonts w:ascii="Times New Roman" w:hAnsi="Times New Roman"/>
              </w:rPr>
            </w:pPr>
            <w:r w:rsidRPr="003D16E8">
              <w:rPr>
                <w:rFonts w:ascii="Times New Roman" w:hAnsi="Times New Roman"/>
              </w:rPr>
              <w:t>Názov lieku podľa článku 54, písm. a) musí byť na obale vyjadrený aj Braillovým písmom. Držiteľ povolenia na uvedenie na trh zabezpečí, aby bol príbalový informačný leták na požiadanie organizácií pacientov dostupný aj vo formátoch vhodných pre nevidiacich a slabozrakých.</w:t>
            </w:r>
          </w:p>
          <w:p w:rsidR="00F17FD0" w:rsidRPr="003D16E8" w:rsidP="006555C3">
            <w:pPr>
              <w:pStyle w:val="BodyText"/>
              <w:bidi w:val="0"/>
              <w:jc w:val="left"/>
              <w:outlineLvl w:val="0"/>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C701FF">
              <w:rPr>
                <w:rFonts w:ascii="Times New Roman" w:hAnsi="Times New Roman"/>
                <w:sz w:val="16"/>
                <w:szCs w:val="16"/>
              </w:rPr>
              <w:t>§ 61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w:t>
            </w:r>
            <w:r w:rsidRPr="003D16E8" w:rsidR="00C701FF">
              <w:rPr>
                <w:rFonts w:ascii="Times New Roman" w:hAnsi="Times New Roman"/>
                <w:sz w:val="16"/>
                <w:szCs w:val="16"/>
              </w:rPr>
              <w:t>6</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C701FF">
              <w:rPr>
                <w:rFonts w:ascii="Times New Roman" w:hAnsi="Times New Roman"/>
                <w:sz w:val="16"/>
                <w:szCs w:val="16"/>
              </w:rPr>
              <w:t>O: 7</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C701FF">
              <w:rPr>
                <w:rFonts w:ascii="Times New Roman" w:hAnsi="Times New Roman"/>
                <w:sz w:val="16"/>
                <w:szCs w:val="16"/>
              </w:rPr>
              <w:t>O: 8</w:t>
            </w:r>
          </w:p>
          <w:p w:rsidR="00C701FF" w:rsidRPr="003D16E8">
            <w:pPr>
              <w:bidi w:val="0"/>
              <w:jc w:val="center"/>
              <w:rPr>
                <w:rFonts w:ascii="Times New Roman" w:hAnsi="Times New Roman"/>
                <w:sz w:val="16"/>
                <w:szCs w:val="16"/>
              </w:rPr>
            </w:pPr>
          </w:p>
          <w:p w:rsidR="00C701FF" w:rsidRPr="003D16E8">
            <w:pPr>
              <w:bidi w:val="0"/>
              <w:jc w:val="center"/>
              <w:rPr>
                <w:rFonts w:ascii="Times New Roman" w:hAnsi="Times New Roman"/>
                <w:sz w:val="16"/>
                <w:szCs w:val="16"/>
              </w:rPr>
            </w:pPr>
          </w:p>
          <w:p w:rsidR="00C701FF" w:rsidRPr="003D16E8">
            <w:pPr>
              <w:bidi w:val="0"/>
              <w:jc w:val="center"/>
              <w:rPr>
                <w:rFonts w:ascii="Times New Roman" w:hAnsi="Times New Roman"/>
                <w:sz w:val="16"/>
                <w:szCs w:val="16"/>
              </w:rPr>
            </w:pPr>
          </w:p>
          <w:p w:rsidR="00C701FF" w:rsidRPr="003D16E8">
            <w:pPr>
              <w:bidi w:val="0"/>
              <w:jc w:val="center"/>
              <w:rPr>
                <w:rFonts w:ascii="Times New Roman" w:hAnsi="Times New Roman"/>
                <w:sz w:val="16"/>
                <w:szCs w:val="16"/>
              </w:rPr>
            </w:pPr>
          </w:p>
          <w:p w:rsidR="00C701FF" w:rsidRPr="003D16E8">
            <w:pPr>
              <w:bidi w:val="0"/>
              <w:jc w:val="center"/>
              <w:rPr>
                <w:rFonts w:ascii="Times New Roman" w:hAnsi="Times New Roman"/>
                <w:sz w:val="16"/>
                <w:szCs w:val="16"/>
              </w:rPr>
            </w:pPr>
          </w:p>
          <w:p w:rsidR="00C701FF" w:rsidRPr="003D16E8">
            <w:pPr>
              <w:bidi w:val="0"/>
              <w:jc w:val="center"/>
              <w:rPr>
                <w:rFonts w:ascii="Times New Roman" w:hAnsi="Times New Roman"/>
                <w:sz w:val="16"/>
                <w:szCs w:val="16"/>
              </w:rPr>
            </w:pPr>
          </w:p>
          <w:p w:rsidR="00C701FF" w:rsidRPr="003D16E8">
            <w:pPr>
              <w:bidi w:val="0"/>
              <w:jc w:val="center"/>
              <w:rPr>
                <w:rFonts w:ascii="Times New Roman" w:hAnsi="Times New Roman"/>
                <w:sz w:val="16"/>
                <w:szCs w:val="16"/>
              </w:rPr>
            </w:pPr>
          </w:p>
          <w:p w:rsidR="00C701FF" w:rsidRPr="003D16E8">
            <w:pPr>
              <w:bidi w:val="0"/>
              <w:jc w:val="center"/>
              <w:rPr>
                <w:rFonts w:ascii="Times New Roman" w:hAnsi="Times New Roman"/>
                <w:sz w:val="16"/>
                <w:szCs w:val="16"/>
              </w:rPr>
            </w:pPr>
          </w:p>
          <w:p w:rsidR="00C701FF" w:rsidRPr="003D16E8">
            <w:pPr>
              <w:bidi w:val="0"/>
              <w:jc w:val="center"/>
              <w:rPr>
                <w:rFonts w:ascii="Times New Roman" w:hAnsi="Times New Roman"/>
                <w:sz w:val="16"/>
                <w:szCs w:val="16"/>
              </w:rPr>
            </w:pPr>
          </w:p>
          <w:p w:rsidR="00C701FF" w:rsidRPr="003D16E8">
            <w:pPr>
              <w:bidi w:val="0"/>
              <w:jc w:val="center"/>
              <w:rPr>
                <w:rFonts w:ascii="Times New Roman" w:hAnsi="Times New Roman"/>
                <w:sz w:val="16"/>
                <w:szCs w:val="16"/>
              </w:rPr>
            </w:pPr>
          </w:p>
          <w:p w:rsidR="00C701FF" w:rsidRPr="003D16E8">
            <w:pPr>
              <w:bidi w:val="0"/>
              <w:jc w:val="center"/>
              <w:rPr>
                <w:rFonts w:ascii="Times New Roman" w:hAnsi="Times New Roman"/>
                <w:sz w:val="16"/>
                <w:szCs w:val="16"/>
              </w:rPr>
            </w:pPr>
          </w:p>
          <w:p w:rsidR="00C701FF" w:rsidRPr="003D16E8">
            <w:pPr>
              <w:bidi w:val="0"/>
              <w:jc w:val="center"/>
              <w:rPr>
                <w:rFonts w:ascii="Times New Roman" w:hAnsi="Times New Roman"/>
                <w:sz w:val="16"/>
                <w:szCs w:val="16"/>
              </w:rPr>
            </w:pPr>
          </w:p>
          <w:p w:rsidR="00C701FF" w:rsidRPr="003D16E8">
            <w:pPr>
              <w:bidi w:val="0"/>
              <w:jc w:val="center"/>
              <w:rPr>
                <w:rFonts w:ascii="Times New Roman" w:hAnsi="Times New Roman"/>
                <w:sz w:val="16"/>
                <w:szCs w:val="16"/>
              </w:rPr>
            </w:pPr>
          </w:p>
          <w:p w:rsidR="00C701FF" w:rsidRPr="003D16E8">
            <w:pPr>
              <w:bidi w:val="0"/>
              <w:jc w:val="center"/>
              <w:rPr>
                <w:rFonts w:ascii="Times New Roman" w:hAnsi="Times New Roman"/>
                <w:sz w:val="16"/>
                <w:szCs w:val="16"/>
              </w:rPr>
            </w:pPr>
          </w:p>
          <w:p w:rsidR="00C701FF" w:rsidRPr="003D16E8">
            <w:pPr>
              <w:bidi w:val="0"/>
              <w:jc w:val="center"/>
              <w:rPr>
                <w:rFonts w:ascii="Times New Roman" w:hAnsi="Times New Roman"/>
                <w:sz w:val="16"/>
                <w:szCs w:val="16"/>
              </w:rPr>
            </w:pPr>
          </w:p>
          <w:p w:rsidR="00C701FF" w:rsidRPr="003D16E8">
            <w:pPr>
              <w:bidi w:val="0"/>
              <w:jc w:val="center"/>
              <w:rPr>
                <w:rFonts w:ascii="Times New Roman" w:hAnsi="Times New Roman"/>
                <w:sz w:val="16"/>
                <w:szCs w:val="16"/>
              </w:rPr>
            </w:pPr>
          </w:p>
          <w:p w:rsidR="00C701FF" w:rsidRPr="003D16E8">
            <w:pPr>
              <w:bidi w:val="0"/>
              <w:jc w:val="center"/>
              <w:rPr>
                <w:rFonts w:ascii="Times New Roman" w:hAnsi="Times New Roman"/>
                <w:sz w:val="16"/>
                <w:szCs w:val="16"/>
              </w:rPr>
            </w:pPr>
            <w:r w:rsidRPr="003D16E8">
              <w:rPr>
                <w:rFonts w:ascii="Times New Roman" w:hAnsi="Times New Roman"/>
                <w:sz w:val="16"/>
                <w:szCs w:val="16"/>
              </w:rPr>
              <w:t>O: 9</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C701FF" w:rsidRPr="003D16E8" w:rsidP="00C701FF">
            <w:pPr>
              <w:bidi w:val="0"/>
              <w:jc w:val="center"/>
              <w:rPr>
                <w:rFonts w:ascii="Times New Roman" w:hAnsi="Times New Roman"/>
              </w:rPr>
            </w:pPr>
            <w:r w:rsidRPr="003D16E8">
              <w:rPr>
                <w:rFonts w:ascii="Times New Roman" w:hAnsi="Times New Roman"/>
              </w:rPr>
              <w:t>§ 61</w:t>
            </w:r>
          </w:p>
          <w:p w:rsidR="00C701FF" w:rsidRPr="003D16E8" w:rsidP="00C701FF">
            <w:pPr>
              <w:bidi w:val="0"/>
              <w:jc w:val="center"/>
              <w:rPr>
                <w:rFonts w:ascii="Times New Roman" w:hAnsi="Times New Roman"/>
              </w:rPr>
            </w:pPr>
          </w:p>
          <w:p w:rsidR="00C701FF" w:rsidRPr="003D16E8" w:rsidP="00C701FF">
            <w:pPr>
              <w:bidi w:val="0"/>
              <w:rPr>
                <w:rFonts w:ascii="Times New Roman" w:hAnsi="Times New Roman"/>
              </w:rPr>
            </w:pPr>
            <w:r w:rsidRPr="003D16E8">
              <w:rPr>
                <w:rFonts w:ascii="Times New Roman" w:hAnsi="Times New Roman"/>
              </w:rPr>
              <w:t>(6) Na vonkajšom obale humánneho lieku musí byť názov humánneho lieku uvedený v odseku 1 písm. a) vyjadrený aj písmom pre nevidiacich (Braillovo písmo). Ak vonkajší obal humánneho lieku je označený okrem štátneho jazyka aj v iných jazykoch, názov humánneho lieku musí byť vyjadrený písmom pre nevidiacich (Braillovo písmo) vo všetkých jazykoch uvedených na vonkajšom obale; ak má registrovanú len jednu silu lieku, sila lieku sa nemusí na vonkajšom obale vyznačiť písmom pre nevidiacich (Braillovo písmo).</w:t>
            </w:r>
          </w:p>
          <w:p w:rsidR="00C701FF" w:rsidRPr="003D16E8" w:rsidP="00C701FF">
            <w:pPr>
              <w:bidi w:val="0"/>
              <w:rPr>
                <w:rFonts w:ascii="Times New Roman" w:hAnsi="Times New Roman"/>
              </w:rPr>
            </w:pPr>
            <w:r w:rsidRPr="003D16E8">
              <w:rPr>
                <w:rFonts w:ascii="Times New Roman" w:hAnsi="Times New Roman"/>
              </w:rPr>
              <w:t xml:space="preserve"> </w:t>
            </w:r>
          </w:p>
          <w:p w:rsidR="00C701FF" w:rsidRPr="003D16E8" w:rsidP="00C701FF">
            <w:pPr>
              <w:bidi w:val="0"/>
              <w:rPr>
                <w:rFonts w:ascii="Times New Roman" w:hAnsi="Times New Roman"/>
              </w:rPr>
            </w:pPr>
            <w:r w:rsidRPr="003D16E8">
              <w:rPr>
                <w:rFonts w:ascii="Times New Roman" w:hAnsi="Times New Roman"/>
              </w:rPr>
              <w:t>(7) Ustanovenie odseku 6 sa nevzťahuje na humánne lieky podávané pacientovi v zdravotníckom zariadení.</w:t>
            </w:r>
          </w:p>
          <w:p w:rsidR="00C701FF" w:rsidRPr="003D16E8" w:rsidP="00C701FF">
            <w:pPr>
              <w:bidi w:val="0"/>
              <w:rPr>
                <w:rFonts w:ascii="Times New Roman" w:hAnsi="Times New Roman"/>
              </w:rPr>
            </w:pPr>
            <w:r w:rsidRPr="003D16E8">
              <w:rPr>
                <w:rFonts w:ascii="Times New Roman" w:hAnsi="Times New Roman"/>
              </w:rPr>
              <w:t xml:space="preserve"> </w:t>
            </w:r>
          </w:p>
          <w:p w:rsidR="00C701FF" w:rsidRPr="003D16E8" w:rsidP="00C701FF">
            <w:pPr>
              <w:bidi w:val="0"/>
              <w:rPr>
                <w:rFonts w:ascii="Times New Roman" w:hAnsi="Times New Roman"/>
              </w:rPr>
            </w:pPr>
            <w:r w:rsidRPr="003D16E8">
              <w:rPr>
                <w:rFonts w:ascii="Times New Roman" w:hAnsi="Times New Roman"/>
              </w:rPr>
              <w:t>(8) Ak humánny liek nie je určený na vydanie pacientovi alebo ide o humánny liek podľa § 46 ods. 2 písm. b), alebo o humánny liek na ojedinelé ochorenie, ministerstvo zdravotníctva môže povoliť výnimku z uvádzania údajov na vonkajšom obale a na vnútornom obale podľa odsekov 1 až 5 v štátnom jazyku a údaju podľa odseku 6 písmom pre nevidiacich (Braillovo písmo).</w:t>
            </w:r>
          </w:p>
          <w:p w:rsidR="00C701FF" w:rsidRPr="003D16E8" w:rsidP="00C701FF">
            <w:pPr>
              <w:bidi w:val="0"/>
              <w:rPr>
                <w:rFonts w:ascii="Times New Roman" w:hAnsi="Times New Roman"/>
              </w:rPr>
            </w:pPr>
            <w:r w:rsidRPr="003D16E8">
              <w:rPr>
                <w:rFonts w:ascii="Times New Roman" w:hAnsi="Times New Roman"/>
              </w:rPr>
              <w:t xml:space="preserve"> </w:t>
            </w:r>
          </w:p>
          <w:p w:rsidR="00C701FF" w:rsidRPr="003D16E8" w:rsidP="00C701FF">
            <w:pPr>
              <w:bidi w:val="0"/>
              <w:rPr>
                <w:rFonts w:ascii="Times New Roman" w:hAnsi="Times New Roman"/>
              </w:rPr>
            </w:pPr>
            <w:r w:rsidRPr="003D16E8">
              <w:rPr>
                <w:rFonts w:ascii="Times New Roman" w:hAnsi="Times New Roman"/>
              </w:rPr>
              <w:t xml:space="preserve">(9) Na vonkajšom obale humánneho lieku </w:t>
            </w:r>
          </w:p>
          <w:p w:rsidR="00C701FF" w:rsidRPr="003D16E8" w:rsidP="00C701FF">
            <w:pPr>
              <w:bidi w:val="0"/>
              <w:rPr>
                <w:rFonts w:ascii="Times New Roman" w:hAnsi="Times New Roman"/>
              </w:rPr>
            </w:pPr>
            <w:r w:rsidRPr="003D16E8">
              <w:rPr>
                <w:rFonts w:ascii="Times New Roman" w:hAnsi="Times New Roman"/>
              </w:rPr>
              <w:t>a) musí byť priestor určený na zápis predpísaného dávkovania,</w:t>
            </w:r>
          </w:p>
          <w:p w:rsidR="00C701FF" w:rsidRPr="003D16E8" w:rsidP="00C701FF">
            <w:pPr>
              <w:bidi w:val="0"/>
              <w:rPr>
                <w:rFonts w:ascii="Times New Roman" w:hAnsi="Times New Roman"/>
              </w:rPr>
            </w:pPr>
            <w:r w:rsidRPr="003D16E8">
              <w:rPr>
                <w:rFonts w:ascii="Times New Roman" w:hAnsi="Times New Roman"/>
              </w:rPr>
              <w:t>b) môžu byť uvedené piktogramy.</w:t>
            </w:r>
          </w:p>
          <w:p w:rsidR="00F17FD0" w:rsidRPr="003D16E8" w:rsidP="005975BA">
            <w:pPr>
              <w:pStyle w:val="Styl1"/>
              <w:tabs>
                <w:tab w:val="clear" w:pos="567"/>
                <w:tab w:val="clear" w:pos="709"/>
              </w:tabs>
              <w:bidi w:val="0"/>
              <w:jc w:val="left"/>
              <w:rPr>
                <w:rFonts w:ascii="Times New Roman" w:eastAsia="MS Mincho"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p>
          <w:p w:rsidR="00F17FD0" w:rsidRPr="003D16E8" w:rsidP="005975BA">
            <w:pPr>
              <w:bidi w:val="0"/>
              <w:jc w:val="center"/>
              <w:rPr>
                <w:rFonts w:ascii="Times New Roman" w:hAnsi="Times New Roman"/>
                <w:sz w:val="16"/>
                <w:szCs w:val="16"/>
              </w:rPr>
            </w:pPr>
            <w:r w:rsidRPr="003D16E8">
              <w:rPr>
                <w:rFonts w:ascii="Times New Roman" w:hAnsi="Times New Roman"/>
                <w:sz w:val="16"/>
                <w:szCs w:val="16"/>
              </w:rPr>
              <w:t>Ú</w:t>
            </w:r>
          </w:p>
          <w:p w:rsidR="00C701FF" w:rsidRPr="003D16E8" w:rsidP="005975BA">
            <w:pPr>
              <w:bidi w:val="0"/>
              <w:jc w:val="center"/>
              <w:rPr>
                <w:rFonts w:ascii="Times New Roman" w:hAnsi="Times New Roman"/>
                <w:sz w:val="16"/>
                <w:szCs w:val="16"/>
              </w:rPr>
            </w:pPr>
          </w:p>
          <w:p w:rsidR="00C701FF" w:rsidRPr="003D16E8" w:rsidP="005975BA">
            <w:pPr>
              <w:bidi w:val="0"/>
              <w:jc w:val="center"/>
              <w:rPr>
                <w:rFonts w:ascii="Times New Roman" w:hAnsi="Times New Roman"/>
                <w:sz w:val="16"/>
                <w:szCs w:val="16"/>
              </w:rPr>
            </w:pPr>
          </w:p>
          <w:p w:rsidR="00C701FF" w:rsidRPr="003D16E8" w:rsidP="005975BA">
            <w:pPr>
              <w:bidi w:val="0"/>
              <w:jc w:val="center"/>
              <w:rPr>
                <w:rFonts w:ascii="Times New Roman" w:hAnsi="Times New Roman"/>
                <w:sz w:val="16"/>
                <w:szCs w:val="16"/>
              </w:rPr>
            </w:pPr>
          </w:p>
          <w:p w:rsidR="00C701FF" w:rsidRPr="003D16E8" w:rsidP="005975BA">
            <w:pPr>
              <w:bidi w:val="0"/>
              <w:jc w:val="center"/>
              <w:rPr>
                <w:rFonts w:ascii="Times New Roman" w:hAnsi="Times New Roman"/>
                <w:sz w:val="16"/>
                <w:szCs w:val="16"/>
              </w:rPr>
            </w:pPr>
          </w:p>
          <w:p w:rsidR="00C701FF" w:rsidRPr="003D16E8" w:rsidP="005975BA">
            <w:pPr>
              <w:bidi w:val="0"/>
              <w:jc w:val="center"/>
              <w:rPr>
                <w:rFonts w:ascii="Times New Roman" w:hAnsi="Times New Roman"/>
                <w:sz w:val="16"/>
                <w:szCs w:val="16"/>
              </w:rPr>
            </w:pPr>
          </w:p>
          <w:p w:rsidR="00C701FF" w:rsidRPr="003D16E8" w:rsidP="005975BA">
            <w:pPr>
              <w:bidi w:val="0"/>
              <w:jc w:val="center"/>
              <w:rPr>
                <w:rFonts w:ascii="Times New Roman" w:hAnsi="Times New Roman"/>
                <w:sz w:val="16"/>
                <w:szCs w:val="16"/>
              </w:rPr>
            </w:pPr>
          </w:p>
          <w:p w:rsidR="00C701FF" w:rsidRPr="003D16E8" w:rsidP="005975BA">
            <w:pPr>
              <w:bidi w:val="0"/>
              <w:jc w:val="center"/>
              <w:rPr>
                <w:rFonts w:ascii="Times New Roman" w:hAnsi="Times New Roman"/>
                <w:sz w:val="16"/>
                <w:szCs w:val="16"/>
              </w:rPr>
            </w:pPr>
          </w:p>
          <w:p w:rsidR="00C701FF" w:rsidRPr="003D16E8" w:rsidP="005975BA">
            <w:pPr>
              <w:bidi w:val="0"/>
              <w:jc w:val="center"/>
              <w:rPr>
                <w:rFonts w:ascii="Times New Roman" w:hAnsi="Times New Roman"/>
                <w:sz w:val="16"/>
                <w:szCs w:val="16"/>
              </w:rPr>
            </w:pPr>
          </w:p>
          <w:p w:rsidR="00C701FF" w:rsidRPr="003D16E8" w:rsidP="005975BA">
            <w:pPr>
              <w:bidi w:val="0"/>
              <w:jc w:val="center"/>
              <w:rPr>
                <w:rFonts w:ascii="Times New Roman" w:hAnsi="Times New Roman"/>
                <w:sz w:val="16"/>
                <w:szCs w:val="16"/>
              </w:rPr>
            </w:pPr>
          </w:p>
          <w:p w:rsidR="00C701FF" w:rsidRPr="003D16E8" w:rsidP="005975BA">
            <w:pPr>
              <w:bidi w:val="0"/>
              <w:jc w:val="center"/>
              <w:rPr>
                <w:rFonts w:ascii="Times New Roman" w:hAnsi="Times New Roman"/>
                <w:sz w:val="16"/>
                <w:szCs w:val="16"/>
              </w:rPr>
            </w:pPr>
          </w:p>
          <w:p w:rsidR="00C701FF" w:rsidRPr="003D16E8" w:rsidP="005975BA">
            <w:pPr>
              <w:bidi w:val="0"/>
              <w:jc w:val="center"/>
              <w:rPr>
                <w:rFonts w:ascii="Times New Roman" w:hAnsi="Times New Roman"/>
                <w:sz w:val="16"/>
                <w:szCs w:val="16"/>
              </w:rPr>
            </w:pPr>
          </w:p>
          <w:p w:rsidR="00C701FF" w:rsidRPr="003D16E8" w:rsidP="005975BA">
            <w:pPr>
              <w:bidi w:val="0"/>
              <w:jc w:val="center"/>
              <w:rPr>
                <w:rFonts w:ascii="Times New Roman" w:hAnsi="Times New Roman"/>
                <w:sz w:val="16"/>
                <w:szCs w:val="16"/>
              </w:rPr>
            </w:pPr>
          </w:p>
          <w:p w:rsidR="00C701FF" w:rsidRPr="003D16E8" w:rsidP="005975BA">
            <w:pPr>
              <w:bidi w:val="0"/>
              <w:jc w:val="center"/>
              <w:rPr>
                <w:rFonts w:ascii="Times New Roman" w:hAnsi="Times New Roman"/>
                <w:sz w:val="16"/>
                <w:szCs w:val="16"/>
              </w:rPr>
            </w:pPr>
          </w:p>
          <w:p w:rsidR="00C701FF" w:rsidRPr="003D16E8" w:rsidP="005975BA">
            <w:pPr>
              <w:bidi w:val="0"/>
              <w:jc w:val="center"/>
              <w:rPr>
                <w:rFonts w:ascii="Times New Roman" w:hAnsi="Times New Roman"/>
                <w:sz w:val="16"/>
                <w:szCs w:val="16"/>
              </w:rPr>
            </w:pPr>
          </w:p>
          <w:p w:rsidR="00C701FF" w:rsidRPr="003D16E8" w:rsidP="005975BA">
            <w:pPr>
              <w:bidi w:val="0"/>
              <w:jc w:val="center"/>
              <w:rPr>
                <w:rFonts w:ascii="Times New Roman" w:hAnsi="Times New Roman"/>
                <w:sz w:val="16"/>
                <w:szCs w:val="16"/>
              </w:rPr>
            </w:pPr>
          </w:p>
          <w:p w:rsidR="00C701FF" w:rsidRPr="003D16E8" w:rsidP="005975BA">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rPr>
          <w:cantSplit/>
        </w:trPr>
        <w:tc>
          <w:tcPr>
            <w:tcW w:w="6187" w:type="dxa"/>
            <w:gridSpan w:val="3"/>
            <w:tcBorders>
              <w:top w:val="single" w:sz="4" w:space="0" w:color="auto"/>
              <w:left w:val="single" w:sz="4" w:space="0" w:color="auto"/>
              <w:bottom w:val="single" w:sz="4" w:space="0" w:color="auto"/>
              <w:right w:val="single" w:sz="4" w:space="0" w:color="auto"/>
            </w:tcBorders>
            <w:textDirection w:val="lrTb"/>
            <w:vAlign w:val="top"/>
          </w:tcPr>
          <w:p w:rsidR="00F17FD0" w:rsidRPr="003D16E8" w:rsidP="00E35069">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8447" w:type="dxa"/>
            <w:gridSpan w:val="8"/>
            <w:tcBorders>
              <w:top w:val="single" w:sz="4" w:space="0" w:color="auto"/>
              <w:left w:val="single" w:sz="4" w:space="0" w:color="auto"/>
              <w:bottom w:val="single" w:sz="4" w:space="0" w:color="auto"/>
              <w:right w:val="single" w:sz="4" w:space="0" w:color="auto"/>
            </w:tcBorders>
            <w:textDirection w:val="lrTb"/>
            <w:vAlign w:val="top"/>
          </w:tcPr>
          <w:p w:rsidR="00F17FD0" w:rsidRPr="003D16E8" w:rsidP="00E35069">
            <w:pPr>
              <w:pStyle w:val="BodyText"/>
              <w:bidi w:val="0"/>
              <w:spacing w:before="40" w:after="40"/>
              <w:jc w:val="left"/>
              <w:rPr>
                <w:rFonts w:ascii="Times New Roman" w:hAnsi="Times New Roman"/>
                <w:b/>
                <w:bCs/>
              </w:rPr>
            </w:pPr>
            <w:r w:rsidRPr="003D16E8">
              <w:rPr>
                <w:rFonts w:ascii="Times New Roman" w:hAnsi="Times New Roman"/>
                <w:b/>
                <w:bCs/>
              </w:rPr>
              <w:t>Návrh zákona o liekoch a zdravotníckych pomôckach</w:t>
            </w:r>
          </w:p>
          <w:p w:rsidR="00F17FD0" w:rsidRPr="003D16E8" w:rsidP="00E35069">
            <w:pPr>
              <w:bidi w:val="0"/>
              <w:rPr>
                <w:rFonts w:ascii="Times New Roman" w:hAnsi="Times New Roman"/>
                <w:b/>
              </w:rPr>
            </w:pPr>
          </w:p>
          <w:p w:rsidR="00F17FD0" w:rsidRPr="003D16E8" w:rsidP="00E35069">
            <w:pPr>
              <w:pStyle w:val="BodyText"/>
              <w:bidi w:val="0"/>
              <w:ind w:left="70"/>
              <w:jc w:val="left"/>
              <w:rPr>
                <w:rFonts w:ascii="Times New Roman" w:hAnsi="Times New Roman"/>
                <w:b/>
                <w:bCs/>
                <w:sz w:val="20"/>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3</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4</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Š</w:t>
            </w:r>
          </w:p>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57</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5975BA">
            <w:pPr>
              <w:pStyle w:val="BodyText"/>
              <w:bidi w:val="0"/>
              <w:jc w:val="center"/>
              <w:rPr>
                <w:rFonts w:ascii="Times New Roman" w:hAnsi="Times New Roman"/>
              </w:rPr>
            </w:pPr>
            <w:r w:rsidRPr="003D16E8">
              <w:rPr>
                <w:rFonts w:ascii="Times New Roman" w:hAnsi="Times New Roman"/>
              </w:rPr>
              <w:t>Článok  57</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Bez ohľadu na článok 60 členské štáty môžu vyžadovať používanie istých foriem označovania liečivých výrobkov, čo umožní zistiť:</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cenu lieku,</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podmienky hradenia organizáciami sociálneho zabezpečenia,</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právny stav pre výdaj pacientovi v súlade s hlavou VI,</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identifikáciu a autentickosť.</w:t>
            </w:r>
          </w:p>
          <w:p w:rsidR="00F17FD0" w:rsidRPr="003D16E8" w:rsidP="006555C3">
            <w:pPr>
              <w:pStyle w:val="BodyText"/>
              <w:bidi w:val="0"/>
              <w:jc w:val="left"/>
              <w:rPr>
                <w:rFonts w:ascii="Times New Roman" w:hAnsi="Times New Roman"/>
              </w:rPr>
            </w:pPr>
            <w:r w:rsidRPr="003D16E8">
              <w:rPr>
                <w:rFonts w:ascii="Times New Roman" w:hAnsi="Times New Roman"/>
              </w:rPr>
              <w:t>V prípade liekov s povolením vydaným na základe nariadenia (ES) č. 726/2004 budú členské štáty pri uplatňovaní tohto článku dodržiavať podrobné pokyny uvedené v článku 65 tejto smernice.</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p>
          <w:p w:rsidR="00F17FD0" w:rsidRPr="003D16E8">
            <w:pPr>
              <w:bidi w:val="0"/>
              <w:rPr>
                <w:rFonts w:ascii="Times New Roman" w:hAnsi="Times New Roman"/>
              </w:rPr>
            </w:pPr>
            <w:r w:rsidRPr="003D16E8">
              <w:rPr>
                <w:rFonts w:ascii="Times New Roman" w:hAnsi="Times New Roman"/>
              </w:rPr>
              <w:t>Zákon č. 18/1996 Z. z. o cenách v znení neskorších predpisov</w:t>
            </w:r>
          </w:p>
          <w:p w:rsidR="00F17FD0" w:rsidRPr="003D16E8">
            <w:pPr>
              <w:bidi w:val="0"/>
              <w:rPr>
                <w:rFonts w:ascii="Times New Roman" w:hAnsi="Times New Roman"/>
              </w:rPr>
            </w:pPr>
          </w:p>
          <w:p w:rsidR="00F17FD0" w:rsidRPr="003D16E8">
            <w:pPr>
              <w:bidi w:val="0"/>
              <w:rPr>
                <w:rFonts w:ascii="Times New Roman" w:hAnsi="Times New Roman"/>
              </w:rPr>
            </w:pPr>
            <w:r w:rsidRPr="003D16E8">
              <w:rPr>
                <w:rFonts w:ascii="Times New Roman" w:hAnsi="Times New Roman"/>
              </w:rPr>
              <w:t>Zákon č.  577/2004 Z. z. o rozsahu poskytovanej zdravotnej starostlivosti na základe verejného zdravotného poistenia</w:t>
            </w:r>
          </w:p>
          <w:p w:rsidR="00F17FD0" w:rsidRPr="003D16E8">
            <w:pPr>
              <w:bidi w:val="0"/>
              <w:rPr>
                <w:rFonts w:ascii="Times New Roman" w:hAnsi="Times New Roman"/>
              </w:rPr>
            </w:pPr>
          </w:p>
          <w:p w:rsidR="00F17FD0" w:rsidRPr="003D16E8">
            <w:pPr>
              <w:bidi w:val="0"/>
              <w:rPr>
                <w:rFonts w:ascii="Times New Roman" w:hAnsi="Times New Roman"/>
              </w:rPr>
            </w:pPr>
            <w:r w:rsidRPr="003D16E8">
              <w:rPr>
                <w:rFonts w:ascii="Times New Roman" w:hAnsi="Times New Roman"/>
              </w:rPr>
              <w:t>Kód ŠÚKL</w:t>
            </w:r>
          </w:p>
          <w:p w:rsidR="00F17FD0" w:rsidRPr="003D16E8">
            <w:pPr>
              <w:bidi w:val="0"/>
              <w:rPr>
                <w:rFonts w:ascii="Times New Roman" w:hAnsi="Times New Roman"/>
              </w:rPr>
            </w:pPr>
            <w:r w:rsidRPr="003D16E8" w:rsidR="00630E5F">
              <w:rPr>
                <w:rFonts w:ascii="Times New Roman" w:hAnsi="Times New Roman"/>
              </w:rPr>
              <w:t>GTIN k</w:t>
            </w:r>
            <w:r w:rsidRPr="003D16E8">
              <w:rPr>
                <w:rFonts w:ascii="Times New Roman" w:hAnsi="Times New Roman"/>
              </w:rPr>
              <w:t>ód</w:t>
            </w: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r w:rsidRPr="003D16E8">
              <w:rPr>
                <w:rFonts w:ascii="Times New Roman" w:hAnsi="Times New Roman"/>
              </w:rPr>
              <w:t>Kód ŠÚKL</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58</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762036">
            <w:pPr>
              <w:pStyle w:val="BodyText"/>
              <w:bidi w:val="0"/>
              <w:jc w:val="center"/>
              <w:rPr>
                <w:rFonts w:ascii="Times New Roman" w:hAnsi="Times New Roman"/>
              </w:rPr>
            </w:pPr>
            <w:r w:rsidRPr="003D16E8">
              <w:rPr>
                <w:rFonts w:ascii="Times New Roman" w:hAnsi="Times New Roman"/>
              </w:rPr>
              <w:t>Článok  58</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Vloženie príbalového letáka do balenia všetkých liekov je povinné, pokiaľ všetky informácie požadované článkami 59 a 62 nie sú priamo uvedené na vonkajšom obale alebo na vnútornom obale.</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 15</w:t>
            </w: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630E5F" w:rsidRPr="003D16E8">
            <w:pPr>
              <w:bidi w:val="0"/>
              <w:jc w:val="center"/>
              <w:rPr>
                <w:rFonts w:ascii="Times New Roman" w:hAnsi="Times New Roman"/>
                <w:sz w:val="16"/>
                <w:szCs w:val="16"/>
              </w:rPr>
            </w:pPr>
          </w:p>
          <w:p w:rsidR="00630E5F" w:rsidRPr="003D16E8">
            <w:pPr>
              <w:bidi w:val="0"/>
              <w:jc w:val="center"/>
              <w:rPr>
                <w:rFonts w:ascii="Times New Roman" w:hAnsi="Times New Roman"/>
                <w:sz w:val="16"/>
                <w:szCs w:val="16"/>
              </w:rPr>
            </w:pPr>
          </w:p>
          <w:p w:rsidR="00630E5F" w:rsidRPr="003D16E8">
            <w:pPr>
              <w:bidi w:val="0"/>
              <w:jc w:val="center"/>
              <w:rPr>
                <w:rFonts w:ascii="Times New Roman" w:hAnsi="Times New Roman"/>
                <w:sz w:val="16"/>
                <w:szCs w:val="16"/>
              </w:rPr>
            </w:pPr>
          </w:p>
          <w:p w:rsidR="00630E5F" w:rsidRPr="003D16E8">
            <w:pPr>
              <w:bidi w:val="0"/>
              <w:jc w:val="center"/>
              <w:rPr>
                <w:rFonts w:ascii="Times New Roman" w:hAnsi="Times New Roman"/>
                <w:sz w:val="16"/>
                <w:szCs w:val="16"/>
              </w:rPr>
            </w:pPr>
            <w:r w:rsidRPr="003D16E8">
              <w:rPr>
                <w:rFonts w:ascii="Times New Roman" w:hAnsi="Times New Roman"/>
                <w:sz w:val="16"/>
                <w:szCs w:val="16"/>
              </w:rPr>
              <w:t>P: l</w:t>
            </w:r>
          </w:p>
          <w:p w:rsidR="00630E5F"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PlainText"/>
              <w:bidi w:val="0"/>
              <w:outlineLvl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(1) Drž</w:t>
            </w:r>
            <w:r w:rsidRPr="003D16E8">
              <w:rPr>
                <w:rFonts w:ascii="Times New Roman" w:eastAsia="MS Mincho" w:hAnsi="Times New Roman" w:cs="Times New Roman" w:hint="default"/>
                <w:sz w:val="24"/>
                <w:szCs w:val="24"/>
              </w:rPr>
              <w:t>iteľ</w:t>
            </w:r>
            <w:r w:rsidRPr="003D16E8">
              <w:rPr>
                <w:rFonts w:ascii="Times New Roman" w:eastAsia="MS Mincho" w:hAnsi="Times New Roman" w:cs="Times New Roman" w:hint="default"/>
                <w:sz w:val="24"/>
                <w:szCs w:val="24"/>
              </w:rPr>
              <w:t xml:space="preserve"> povolenia na vý</w:t>
            </w:r>
            <w:r w:rsidRPr="003D16E8">
              <w:rPr>
                <w:rFonts w:ascii="Times New Roman" w:eastAsia="MS Mincho" w:hAnsi="Times New Roman" w:cs="Times New Roman" w:hint="default"/>
                <w:sz w:val="24"/>
                <w:szCs w:val="24"/>
              </w:rPr>
              <w:t>robu liekov je povinný</w:t>
            </w:r>
          </w:p>
          <w:p w:rsidR="00F17FD0" w:rsidRPr="003D16E8">
            <w:pPr>
              <w:pStyle w:val="PlainText"/>
              <w:bidi w:val="0"/>
              <w:rPr>
                <w:rFonts w:ascii="Times New Roman" w:eastAsia="MS Mincho" w:hAnsi="Times New Roman"/>
                <w:sz w:val="24"/>
                <w:szCs w:val="24"/>
              </w:rPr>
            </w:pPr>
          </w:p>
          <w:p w:rsidR="00630E5F" w:rsidRPr="003D16E8" w:rsidP="00630E5F">
            <w:pPr>
              <w:bidi w:val="0"/>
              <w:rPr>
                <w:rFonts w:ascii="Times New Roman" w:hAnsi="Times New Roman"/>
              </w:rPr>
            </w:pPr>
            <w:r w:rsidRPr="003D16E8">
              <w:rPr>
                <w:rFonts w:ascii="Times New Roman" w:hAnsi="Times New Roman"/>
              </w:rPr>
              <w:t>l) baliť lieky do obalov so schváleným označením, s priloženou písomnou informáciou pre používateľov lieku a s vyznačeným dátumom schválenia písomnej informácie,</w:t>
            </w:r>
          </w:p>
          <w:p w:rsidR="00F17FD0" w:rsidRPr="003D16E8">
            <w:pPr>
              <w:bidi w:val="0"/>
              <w:rPr>
                <w:rFonts w:ascii="Times New Roman" w:hAnsi="Times New Roman"/>
              </w:rPr>
            </w:pPr>
            <w:r w:rsidRPr="003D16E8" w:rsidR="00630E5F">
              <w:rPr>
                <w:rFonts w:ascii="Times New Roman" w:hAnsi="Times New Roman"/>
              </w:rPr>
              <w:t xml:space="preserve"> </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630E5F" w:rsidRPr="003D16E8">
            <w:pPr>
              <w:bidi w:val="0"/>
              <w:jc w:val="center"/>
              <w:rPr>
                <w:rFonts w:ascii="Times New Roman" w:hAnsi="Times New Roman"/>
                <w:sz w:val="16"/>
                <w:szCs w:val="16"/>
              </w:rPr>
            </w:pPr>
          </w:p>
          <w:p w:rsidR="00630E5F" w:rsidRPr="003D16E8">
            <w:pPr>
              <w:bidi w:val="0"/>
              <w:jc w:val="center"/>
              <w:rPr>
                <w:rFonts w:ascii="Times New Roman" w:hAnsi="Times New Roman"/>
                <w:sz w:val="16"/>
                <w:szCs w:val="16"/>
              </w:rPr>
            </w:pPr>
          </w:p>
          <w:p w:rsidR="00630E5F" w:rsidRPr="003D16E8">
            <w:pPr>
              <w:bidi w:val="0"/>
              <w:jc w:val="center"/>
              <w:rPr>
                <w:rFonts w:ascii="Times New Roman" w:hAnsi="Times New Roman"/>
                <w:sz w:val="16"/>
                <w:szCs w:val="16"/>
              </w:rPr>
            </w:pPr>
          </w:p>
          <w:p w:rsidR="00630E5F"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Č: 59</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P: d</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P: e</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P: f</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P: g</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P: h</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762036">
            <w:pPr>
              <w:pStyle w:val="BodyText"/>
              <w:bidi w:val="0"/>
              <w:jc w:val="center"/>
              <w:outlineLvl w:val="0"/>
              <w:rPr>
                <w:rFonts w:ascii="Times New Roman" w:hAnsi="Times New Roman"/>
              </w:rPr>
            </w:pPr>
            <w:r w:rsidRPr="003D16E8">
              <w:rPr>
                <w:rFonts w:ascii="Times New Roman" w:hAnsi="Times New Roman"/>
              </w:rPr>
              <w:t>Článok  59</w:t>
            </w:r>
          </w:p>
          <w:p w:rsidR="00F17FD0" w:rsidRPr="003D16E8" w:rsidP="006555C3">
            <w:pPr>
              <w:pStyle w:val="BodyText"/>
              <w:bidi w:val="0"/>
              <w:jc w:val="left"/>
              <w:rPr>
                <w:rFonts w:ascii="Times New Roman" w:hAnsi="Times New Roman"/>
              </w:rPr>
            </w:pPr>
          </w:p>
          <w:p w:rsidR="00F17FD0" w:rsidRPr="003D16E8" w:rsidP="006555C3">
            <w:pPr>
              <w:pStyle w:val="BodyText"/>
              <w:bidi w:val="0"/>
              <w:jc w:val="left"/>
              <w:rPr>
                <w:rFonts w:ascii="Times New Roman" w:hAnsi="Times New Roman"/>
              </w:rPr>
            </w:pPr>
          </w:p>
          <w:p w:rsidR="00F17FD0" w:rsidRPr="003D16E8" w:rsidP="006555C3">
            <w:pPr>
              <w:pStyle w:val="BodyText"/>
              <w:bidi w:val="0"/>
              <w:jc w:val="left"/>
              <w:rPr>
                <w:rFonts w:ascii="Times New Roman" w:hAnsi="Times New Roman"/>
              </w:rPr>
            </w:pPr>
          </w:p>
          <w:p w:rsidR="00F17FD0" w:rsidRPr="003D16E8" w:rsidP="006555C3">
            <w:pPr>
              <w:pStyle w:val="BodyText"/>
              <w:bidi w:val="0"/>
              <w:jc w:val="left"/>
              <w:rPr>
                <w:rFonts w:ascii="Times New Roman" w:hAnsi="Times New Roman"/>
              </w:rPr>
            </w:pPr>
          </w:p>
          <w:p w:rsidR="00F17FD0" w:rsidRPr="003D16E8" w:rsidP="006555C3">
            <w:pPr>
              <w:pStyle w:val="Styl1"/>
              <w:numPr>
                <w:ilvl w:val="2"/>
                <w:numId w:val="82"/>
              </w:numPr>
              <w:tabs>
                <w:tab w:val="clear" w:pos="567"/>
                <w:tab w:val="clear" w:pos="709"/>
              </w:tabs>
              <w:bidi w:val="0"/>
              <w:ind w:firstLine="0"/>
              <w:jc w:val="left"/>
              <w:rPr>
                <w:rFonts w:ascii="Times New Roman" w:hAnsi="Times New Roman"/>
              </w:rPr>
            </w:pPr>
            <w:r w:rsidRPr="003D16E8">
              <w:rPr>
                <w:rFonts w:ascii="Times New Roman" w:hAnsi="Times New Roman"/>
              </w:rPr>
              <w:t>Príbalový leták bude navrhnutý v súlade so súhrnom charakteristík produktu; bude obsahovať tieto informácie v nasledujúcom poradí:</w:t>
            </w:r>
          </w:p>
          <w:p w:rsidR="00F17FD0" w:rsidRPr="003D16E8" w:rsidP="006555C3">
            <w:pPr>
              <w:pStyle w:val="Styl1"/>
              <w:tabs>
                <w:tab w:val="clear" w:pos="567"/>
                <w:tab w:val="clear" w:pos="709"/>
              </w:tabs>
              <w:bidi w:val="0"/>
              <w:jc w:val="left"/>
              <w:rPr>
                <w:rFonts w:ascii="Times New Roman" w:hAnsi="Times New Roman"/>
              </w:rPr>
            </w:pPr>
          </w:p>
          <w:p w:rsidR="00F17FD0" w:rsidRPr="003D16E8" w:rsidP="006555C3">
            <w:pPr>
              <w:pStyle w:val="Styl1"/>
              <w:numPr>
                <w:ilvl w:val="1"/>
                <w:numId w:val="83"/>
              </w:numPr>
              <w:tabs>
                <w:tab w:val="clear" w:pos="709"/>
              </w:tabs>
              <w:bidi w:val="0"/>
              <w:jc w:val="left"/>
              <w:rPr>
                <w:rFonts w:ascii="Times New Roman" w:hAnsi="Times New Roman"/>
              </w:rPr>
            </w:pPr>
            <w:r w:rsidRPr="003D16E8">
              <w:rPr>
                <w:rFonts w:ascii="Times New Roman" w:hAnsi="Times New Roman"/>
              </w:rPr>
              <w:t>na účely identifikácie lieku:</w:t>
            </w:r>
          </w:p>
          <w:p w:rsidR="00F17FD0" w:rsidRPr="003D16E8" w:rsidP="006555C3">
            <w:pPr>
              <w:pStyle w:val="Styl1"/>
              <w:tabs>
                <w:tab w:val="clear" w:pos="567"/>
                <w:tab w:val="clear" w:pos="709"/>
              </w:tabs>
              <w:bidi w:val="0"/>
              <w:jc w:val="left"/>
              <w:rPr>
                <w:rFonts w:ascii="Times New Roman" w:hAnsi="Times New Roman"/>
              </w:rPr>
            </w:pPr>
          </w:p>
          <w:p w:rsidR="00F17FD0" w:rsidRPr="003D16E8" w:rsidP="003A21C5">
            <w:pPr>
              <w:pStyle w:val="Styl1"/>
              <w:numPr>
                <w:numId w:val="84"/>
              </w:numPr>
              <w:tabs>
                <w:tab w:val="clear" w:pos="567"/>
                <w:tab w:val="clear" w:pos="709"/>
              </w:tabs>
              <w:bidi w:val="0"/>
              <w:ind w:hanging="213"/>
              <w:jc w:val="left"/>
              <w:rPr>
                <w:rFonts w:ascii="Times New Roman" w:hAnsi="Times New Roman"/>
              </w:rPr>
            </w:pPr>
            <w:r w:rsidRPr="003D16E8">
              <w:rPr>
                <w:rFonts w:ascii="Times New Roman" w:hAnsi="Times New Roman"/>
              </w:rPr>
              <w:t>názov lieku, po ktorom nasleduje jeho koncentrácia a lieková forma a prípadne aj to, či je určený pre kojencov, deti alebo pre dospelých. Bežný názov sa uvedie vtedy  keď liek obsahuje len jednu účinnú látku a keď je jeho názov vymyslený;</w:t>
            </w:r>
          </w:p>
          <w:p w:rsidR="00F17FD0" w:rsidRPr="003D16E8" w:rsidP="006555C3">
            <w:pPr>
              <w:pStyle w:val="Styl1"/>
              <w:tabs>
                <w:tab w:val="clear" w:pos="567"/>
                <w:tab w:val="clear" w:pos="709"/>
              </w:tabs>
              <w:bidi w:val="0"/>
              <w:ind w:left="936" w:hanging="213"/>
              <w:jc w:val="left"/>
              <w:rPr>
                <w:rFonts w:ascii="Times New Roman" w:hAnsi="Times New Roman"/>
              </w:rPr>
            </w:pPr>
          </w:p>
          <w:p w:rsidR="00F17FD0" w:rsidRPr="003D16E8" w:rsidP="003A21C5">
            <w:pPr>
              <w:pStyle w:val="Styl1"/>
              <w:numPr>
                <w:numId w:val="84"/>
              </w:numPr>
              <w:tabs>
                <w:tab w:val="clear" w:pos="567"/>
                <w:tab w:val="clear" w:pos="709"/>
              </w:tabs>
              <w:bidi w:val="0"/>
              <w:ind w:hanging="213"/>
              <w:jc w:val="left"/>
              <w:rPr>
                <w:rFonts w:ascii="Times New Roman" w:hAnsi="Times New Roman"/>
              </w:rPr>
            </w:pPr>
            <w:r w:rsidRPr="003D16E8">
              <w:rPr>
                <w:rFonts w:ascii="Times New Roman" w:hAnsi="Times New Roman"/>
              </w:rPr>
              <w:t>farmakoterapeutická skupina alebo typ aktivity vyjadrené pomocou výrazov ľahko pochopiteľných pre pacienta;</w:t>
            </w:r>
          </w:p>
          <w:p w:rsidR="00F17FD0" w:rsidRPr="003D16E8" w:rsidP="006555C3">
            <w:pPr>
              <w:pStyle w:val="Styl1"/>
              <w:tabs>
                <w:tab w:val="clear" w:pos="567"/>
                <w:tab w:val="clear" w:pos="709"/>
              </w:tabs>
              <w:bidi w:val="0"/>
              <w:jc w:val="left"/>
              <w:rPr>
                <w:rFonts w:ascii="Times New Roman" w:hAnsi="Times New Roman"/>
              </w:rPr>
            </w:pPr>
          </w:p>
          <w:p w:rsidR="00F17FD0" w:rsidRPr="003D16E8" w:rsidP="006555C3">
            <w:pPr>
              <w:pStyle w:val="Styl1"/>
              <w:numPr>
                <w:ilvl w:val="1"/>
                <w:numId w:val="83"/>
              </w:numPr>
              <w:tabs>
                <w:tab w:val="clear" w:pos="709"/>
              </w:tabs>
              <w:bidi w:val="0"/>
              <w:jc w:val="left"/>
              <w:rPr>
                <w:rFonts w:ascii="Times New Roman" w:hAnsi="Times New Roman"/>
              </w:rPr>
            </w:pPr>
            <w:r w:rsidRPr="003D16E8">
              <w:rPr>
                <w:rFonts w:ascii="Times New Roman" w:hAnsi="Times New Roman"/>
              </w:rPr>
              <w:t>terapeutické indikácie;</w:t>
            </w:r>
          </w:p>
          <w:p w:rsidR="00F17FD0" w:rsidRPr="003D16E8" w:rsidP="006555C3">
            <w:pPr>
              <w:pStyle w:val="Styl1"/>
              <w:tabs>
                <w:tab w:val="clear" w:pos="567"/>
                <w:tab w:val="clear" w:pos="709"/>
              </w:tabs>
              <w:bidi w:val="0"/>
              <w:jc w:val="left"/>
              <w:rPr>
                <w:rFonts w:ascii="Times New Roman" w:hAnsi="Times New Roman"/>
              </w:rPr>
            </w:pPr>
          </w:p>
          <w:p w:rsidR="00F17FD0" w:rsidRPr="003D16E8" w:rsidP="006555C3">
            <w:pPr>
              <w:pStyle w:val="Styl1"/>
              <w:numPr>
                <w:ilvl w:val="1"/>
                <w:numId w:val="83"/>
              </w:numPr>
              <w:tabs>
                <w:tab w:val="clear" w:pos="709"/>
              </w:tabs>
              <w:bidi w:val="0"/>
              <w:jc w:val="left"/>
              <w:rPr>
                <w:rFonts w:ascii="Times New Roman" w:hAnsi="Times New Roman"/>
              </w:rPr>
            </w:pPr>
            <w:r w:rsidRPr="003D16E8">
              <w:rPr>
                <w:rFonts w:ascii="Times New Roman" w:hAnsi="Times New Roman"/>
              </w:rPr>
              <w:t>zoznam informácií, ktoré je nevyhnutne potrebné vedieť pred použitím lieku:</w:t>
            </w:r>
          </w:p>
          <w:p w:rsidR="00F17FD0" w:rsidRPr="003D16E8" w:rsidP="006555C3">
            <w:pPr>
              <w:pStyle w:val="Styl1"/>
              <w:tabs>
                <w:tab w:val="clear" w:pos="567"/>
                <w:tab w:val="clear" w:pos="709"/>
              </w:tabs>
              <w:bidi w:val="0"/>
              <w:jc w:val="left"/>
              <w:rPr>
                <w:rFonts w:ascii="Times New Roman" w:hAnsi="Times New Roman"/>
              </w:rPr>
            </w:pPr>
          </w:p>
          <w:p w:rsidR="00F17FD0" w:rsidRPr="003D16E8" w:rsidP="003A21C5">
            <w:pPr>
              <w:pStyle w:val="Styl1"/>
              <w:numPr>
                <w:numId w:val="85"/>
              </w:numPr>
              <w:tabs>
                <w:tab w:val="clear" w:pos="567"/>
                <w:tab w:val="clear" w:pos="709"/>
                <w:tab w:val="num" w:pos="1800"/>
              </w:tabs>
              <w:bidi w:val="0"/>
              <w:ind w:left="1800" w:hanging="240"/>
              <w:jc w:val="left"/>
              <w:rPr>
                <w:rFonts w:ascii="Times New Roman" w:hAnsi="Times New Roman"/>
              </w:rPr>
            </w:pPr>
            <w:r w:rsidRPr="003D16E8">
              <w:rPr>
                <w:rFonts w:ascii="Times New Roman" w:hAnsi="Times New Roman"/>
              </w:rPr>
              <w:t>kontraindikácie;</w:t>
            </w:r>
          </w:p>
          <w:p w:rsidR="00F17FD0" w:rsidRPr="003D16E8" w:rsidP="006555C3">
            <w:pPr>
              <w:pStyle w:val="Styl1"/>
              <w:tabs>
                <w:tab w:val="clear" w:pos="567"/>
                <w:tab w:val="clear" w:pos="709"/>
              </w:tabs>
              <w:bidi w:val="0"/>
              <w:ind w:left="1440" w:hanging="240"/>
              <w:jc w:val="left"/>
              <w:rPr>
                <w:rFonts w:ascii="Times New Roman" w:hAnsi="Times New Roman"/>
              </w:rPr>
            </w:pPr>
          </w:p>
          <w:p w:rsidR="00F17FD0" w:rsidRPr="003D16E8" w:rsidP="003A21C5">
            <w:pPr>
              <w:pStyle w:val="Styl1"/>
              <w:numPr>
                <w:numId w:val="85"/>
              </w:numPr>
              <w:tabs>
                <w:tab w:val="clear" w:pos="567"/>
                <w:tab w:val="clear" w:pos="709"/>
                <w:tab w:val="num" w:pos="1800"/>
              </w:tabs>
              <w:bidi w:val="0"/>
              <w:ind w:left="1800" w:hanging="240"/>
              <w:jc w:val="left"/>
              <w:rPr>
                <w:rFonts w:ascii="Times New Roman" w:hAnsi="Times New Roman"/>
              </w:rPr>
            </w:pPr>
            <w:r w:rsidRPr="003D16E8">
              <w:rPr>
                <w:rFonts w:ascii="Times New Roman" w:hAnsi="Times New Roman"/>
              </w:rPr>
              <w:t>primerané preventívne opatrenia pri užívaní;</w:t>
            </w:r>
          </w:p>
          <w:p w:rsidR="00F17FD0" w:rsidRPr="003D16E8" w:rsidP="006555C3">
            <w:pPr>
              <w:pStyle w:val="Styl1"/>
              <w:tabs>
                <w:tab w:val="clear" w:pos="567"/>
                <w:tab w:val="clear" w:pos="709"/>
              </w:tabs>
              <w:bidi w:val="0"/>
              <w:ind w:hanging="240"/>
              <w:jc w:val="left"/>
              <w:rPr>
                <w:rFonts w:ascii="Times New Roman" w:hAnsi="Times New Roman"/>
              </w:rPr>
            </w:pPr>
          </w:p>
          <w:p w:rsidR="00F17FD0" w:rsidRPr="003D16E8" w:rsidP="003A21C5">
            <w:pPr>
              <w:pStyle w:val="Styl1"/>
              <w:numPr>
                <w:numId w:val="85"/>
              </w:numPr>
              <w:tabs>
                <w:tab w:val="clear" w:pos="567"/>
                <w:tab w:val="clear" w:pos="709"/>
                <w:tab w:val="num" w:pos="1800"/>
              </w:tabs>
              <w:bidi w:val="0"/>
              <w:ind w:left="1800" w:hanging="240"/>
              <w:jc w:val="left"/>
              <w:rPr>
                <w:rFonts w:ascii="Times New Roman" w:hAnsi="Times New Roman"/>
              </w:rPr>
            </w:pPr>
            <w:r w:rsidRPr="003D16E8">
              <w:rPr>
                <w:rFonts w:ascii="Times New Roman" w:hAnsi="Times New Roman"/>
              </w:rPr>
              <w:t>interakcie s inými liekmi a iné interakcie (napríklad s alkoholom, tabakom, potravinami), ktoré môžu ovplyvniť pôsobenie lieku;</w:t>
            </w:r>
          </w:p>
          <w:p w:rsidR="00F17FD0" w:rsidRPr="003D16E8" w:rsidP="006555C3">
            <w:pPr>
              <w:pStyle w:val="Styl1"/>
              <w:tabs>
                <w:tab w:val="clear" w:pos="567"/>
                <w:tab w:val="clear" w:pos="709"/>
              </w:tabs>
              <w:bidi w:val="0"/>
              <w:ind w:hanging="240"/>
              <w:jc w:val="left"/>
              <w:rPr>
                <w:rFonts w:ascii="Times New Roman" w:hAnsi="Times New Roman"/>
              </w:rPr>
            </w:pPr>
          </w:p>
          <w:p w:rsidR="00F17FD0" w:rsidRPr="003D16E8" w:rsidP="003A21C5">
            <w:pPr>
              <w:pStyle w:val="Styl1"/>
              <w:numPr>
                <w:numId w:val="85"/>
              </w:numPr>
              <w:tabs>
                <w:tab w:val="clear" w:pos="567"/>
                <w:tab w:val="clear" w:pos="709"/>
                <w:tab w:val="num" w:pos="1800"/>
              </w:tabs>
              <w:bidi w:val="0"/>
              <w:ind w:left="1800" w:hanging="240"/>
              <w:jc w:val="left"/>
              <w:rPr>
                <w:rFonts w:ascii="Times New Roman" w:hAnsi="Times New Roman"/>
              </w:rPr>
            </w:pPr>
            <w:r w:rsidRPr="003D16E8">
              <w:rPr>
                <w:rFonts w:ascii="Times New Roman" w:hAnsi="Times New Roman"/>
              </w:rPr>
              <w:t>osobitné upozornenia;</w:t>
            </w:r>
          </w:p>
          <w:p w:rsidR="00F17FD0" w:rsidRPr="003D16E8" w:rsidP="006555C3">
            <w:pPr>
              <w:pStyle w:val="Styl1"/>
              <w:tabs>
                <w:tab w:val="clear" w:pos="567"/>
                <w:tab w:val="clear" w:pos="709"/>
              </w:tabs>
              <w:bidi w:val="0"/>
              <w:jc w:val="left"/>
              <w:rPr>
                <w:rFonts w:ascii="Times New Roman" w:hAnsi="Times New Roman"/>
              </w:rPr>
            </w:pPr>
          </w:p>
          <w:p w:rsidR="00F17FD0" w:rsidRPr="003D16E8" w:rsidP="00E01EB2">
            <w:pPr>
              <w:pStyle w:val="Styl1"/>
              <w:tabs>
                <w:tab w:val="clear" w:pos="567"/>
                <w:tab w:val="clear" w:pos="709"/>
              </w:tabs>
              <w:bidi w:val="0"/>
              <w:jc w:val="left"/>
              <w:rPr>
                <w:rFonts w:ascii="Times New Roman" w:hAnsi="Times New Roman"/>
              </w:rPr>
            </w:pPr>
          </w:p>
          <w:p w:rsidR="00F17FD0" w:rsidRPr="003D16E8" w:rsidP="00E01EB2">
            <w:pPr>
              <w:pStyle w:val="Styl1"/>
              <w:tabs>
                <w:tab w:val="clear" w:pos="567"/>
                <w:tab w:val="clear" w:pos="709"/>
              </w:tabs>
              <w:bidi w:val="0"/>
              <w:jc w:val="left"/>
              <w:rPr>
                <w:rFonts w:ascii="Times New Roman" w:hAnsi="Times New Roman"/>
              </w:rPr>
            </w:pPr>
          </w:p>
          <w:p w:rsidR="00F17FD0" w:rsidRPr="003D16E8" w:rsidP="00E01EB2">
            <w:pPr>
              <w:pStyle w:val="Styl1"/>
              <w:tabs>
                <w:tab w:val="clear" w:pos="567"/>
                <w:tab w:val="clear" w:pos="709"/>
              </w:tabs>
              <w:bidi w:val="0"/>
              <w:jc w:val="left"/>
              <w:rPr>
                <w:rFonts w:ascii="Times New Roman" w:hAnsi="Times New Roman"/>
              </w:rPr>
            </w:pPr>
          </w:p>
          <w:p w:rsidR="00F17FD0" w:rsidRPr="003D16E8" w:rsidP="00E01EB2">
            <w:pPr>
              <w:pStyle w:val="Styl1"/>
              <w:tabs>
                <w:tab w:val="clear" w:pos="567"/>
                <w:tab w:val="clear" w:pos="709"/>
              </w:tabs>
              <w:bidi w:val="0"/>
              <w:jc w:val="left"/>
              <w:rPr>
                <w:rFonts w:ascii="Times New Roman" w:hAnsi="Times New Roman"/>
              </w:rPr>
            </w:pPr>
          </w:p>
          <w:p w:rsidR="00F17FD0" w:rsidRPr="003D16E8" w:rsidP="00E01EB2">
            <w:pPr>
              <w:pStyle w:val="Styl1"/>
              <w:tabs>
                <w:tab w:val="clear" w:pos="567"/>
                <w:tab w:val="clear" w:pos="709"/>
              </w:tabs>
              <w:bidi w:val="0"/>
              <w:jc w:val="left"/>
              <w:rPr>
                <w:rFonts w:ascii="Times New Roman" w:hAnsi="Times New Roman"/>
              </w:rPr>
            </w:pPr>
          </w:p>
          <w:p w:rsidR="00F17FD0" w:rsidRPr="003D16E8" w:rsidP="00E01EB2">
            <w:pPr>
              <w:pStyle w:val="Styl1"/>
              <w:tabs>
                <w:tab w:val="clear" w:pos="567"/>
                <w:tab w:val="clear" w:pos="709"/>
              </w:tabs>
              <w:bidi w:val="0"/>
              <w:jc w:val="left"/>
              <w:rPr>
                <w:rFonts w:ascii="Times New Roman" w:hAnsi="Times New Roman"/>
              </w:rPr>
            </w:pPr>
          </w:p>
          <w:p w:rsidR="00F17FD0" w:rsidRPr="003D16E8" w:rsidP="00E01EB2">
            <w:pPr>
              <w:pStyle w:val="Styl1"/>
              <w:tabs>
                <w:tab w:val="clear" w:pos="567"/>
                <w:tab w:val="clear" w:pos="709"/>
              </w:tabs>
              <w:bidi w:val="0"/>
              <w:jc w:val="left"/>
              <w:rPr>
                <w:rFonts w:ascii="Times New Roman" w:hAnsi="Times New Roman"/>
              </w:rPr>
            </w:pPr>
          </w:p>
          <w:p w:rsidR="00F17FD0" w:rsidRPr="003D16E8" w:rsidP="00E01EB2">
            <w:pPr>
              <w:pStyle w:val="Styl1"/>
              <w:tabs>
                <w:tab w:val="clear" w:pos="567"/>
                <w:tab w:val="clear" w:pos="709"/>
              </w:tabs>
              <w:bidi w:val="0"/>
              <w:jc w:val="left"/>
              <w:rPr>
                <w:rFonts w:ascii="Times New Roman" w:hAnsi="Times New Roman"/>
              </w:rPr>
            </w:pPr>
          </w:p>
          <w:p w:rsidR="00F17FD0" w:rsidRPr="003D16E8" w:rsidP="00E01EB2">
            <w:pPr>
              <w:pStyle w:val="Styl1"/>
              <w:tabs>
                <w:tab w:val="clear" w:pos="567"/>
                <w:tab w:val="clear" w:pos="709"/>
              </w:tabs>
              <w:bidi w:val="0"/>
              <w:jc w:val="left"/>
              <w:rPr>
                <w:rFonts w:ascii="Times New Roman" w:hAnsi="Times New Roman"/>
              </w:rPr>
            </w:pPr>
          </w:p>
          <w:p w:rsidR="00F17FD0" w:rsidRPr="003D16E8" w:rsidP="00E01EB2">
            <w:pPr>
              <w:pStyle w:val="Styl1"/>
              <w:tabs>
                <w:tab w:val="clear" w:pos="567"/>
                <w:tab w:val="clear" w:pos="709"/>
              </w:tabs>
              <w:bidi w:val="0"/>
              <w:jc w:val="left"/>
              <w:rPr>
                <w:rFonts w:ascii="Times New Roman" w:hAnsi="Times New Roman"/>
              </w:rPr>
            </w:pPr>
          </w:p>
          <w:p w:rsidR="00F17FD0" w:rsidRPr="003D16E8" w:rsidP="00E01EB2">
            <w:pPr>
              <w:pStyle w:val="Styl1"/>
              <w:tabs>
                <w:tab w:val="clear" w:pos="567"/>
                <w:tab w:val="clear" w:pos="709"/>
              </w:tabs>
              <w:bidi w:val="0"/>
              <w:jc w:val="left"/>
              <w:rPr>
                <w:rFonts w:ascii="Times New Roman" w:hAnsi="Times New Roman"/>
              </w:rPr>
            </w:pPr>
          </w:p>
          <w:p w:rsidR="00F17FD0" w:rsidRPr="003D16E8" w:rsidP="00E01EB2">
            <w:pPr>
              <w:pStyle w:val="Styl1"/>
              <w:tabs>
                <w:tab w:val="clear" w:pos="567"/>
                <w:tab w:val="clear" w:pos="709"/>
              </w:tabs>
              <w:bidi w:val="0"/>
              <w:jc w:val="left"/>
              <w:rPr>
                <w:rFonts w:ascii="Times New Roman" w:hAnsi="Times New Roman"/>
              </w:rPr>
            </w:pPr>
          </w:p>
          <w:p w:rsidR="00F17FD0" w:rsidRPr="003D16E8" w:rsidP="006555C3">
            <w:pPr>
              <w:pStyle w:val="Styl1"/>
              <w:numPr>
                <w:ilvl w:val="1"/>
                <w:numId w:val="83"/>
              </w:numPr>
              <w:tabs>
                <w:tab w:val="clear" w:pos="709"/>
              </w:tabs>
              <w:bidi w:val="0"/>
              <w:jc w:val="left"/>
              <w:rPr>
                <w:rFonts w:ascii="Times New Roman" w:hAnsi="Times New Roman"/>
              </w:rPr>
            </w:pPr>
            <w:r w:rsidRPr="003D16E8">
              <w:rPr>
                <w:rFonts w:ascii="Times New Roman" w:hAnsi="Times New Roman"/>
              </w:rPr>
              <w:t>nevyhnutné a bežné inštrukcie pre správne používanie, predovšetkým:</w:t>
            </w:r>
          </w:p>
          <w:p w:rsidR="00F17FD0" w:rsidRPr="003D16E8" w:rsidP="006555C3">
            <w:pPr>
              <w:pStyle w:val="Styl1"/>
              <w:tabs>
                <w:tab w:val="clear" w:pos="567"/>
                <w:tab w:val="clear" w:pos="709"/>
              </w:tabs>
              <w:bidi w:val="0"/>
              <w:jc w:val="left"/>
              <w:rPr>
                <w:rFonts w:ascii="Times New Roman" w:hAnsi="Times New Roman"/>
              </w:rPr>
            </w:pPr>
          </w:p>
          <w:p w:rsidR="00F17FD0" w:rsidRPr="003D16E8" w:rsidP="003A21C5">
            <w:pPr>
              <w:pStyle w:val="Styl1"/>
              <w:numPr>
                <w:numId w:val="86"/>
              </w:numPr>
              <w:tabs>
                <w:tab w:val="clear" w:pos="567"/>
                <w:tab w:val="clear" w:pos="709"/>
                <w:tab w:val="num" w:pos="1800"/>
                <w:tab w:val="clear" w:pos="2691"/>
              </w:tabs>
              <w:bidi w:val="0"/>
              <w:ind w:left="1800" w:hanging="240"/>
              <w:jc w:val="left"/>
              <w:rPr>
                <w:rFonts w:ascii="Times New Roman" w:hAnsi="Times New Roman"/>
              </w:rPr>
            </w:pPr>
            <w:r w:rsidRPr="003D16E8">
              <w:rPr>
                <w:rFonts w:ascii="Times New Roman" w:hAnsi="Times New Roman"/>
              </w:rPr>
              <w:t>dávkovanie;</w:t>
            </w:r>
          </w:p>
          <w:p w:rsidR="00F17FD0" w:rsidRPr="003D16E8" w:rsidP="006555C3">
            <w:pPr>
              <w:pStyle w:val="Styl1"/>
              <w:tabs>
                <w:tab w:val="clear" w:pos="567"/>
                <w:tab w:val="clear" w:pos="709"/>
              </w:tabs>
              <w:bidi w:val="0"/>
              <w:ind w:hanging="240"/>
              <w:jc w:val="left"/>
              <w:rPr>
                <w:rFonts w:ascii="Times New Roman" w:hAnsi="Times New Roman"/>
              </w:rPr>
            </w:pPr>
          </w:p>
          <w:p w:rsidR="00F17FD0" w:rsidRPr="003D16E8" w:rsidP="003A21C5">
            <w:pPr>
              <w:pStyle w:val="Styl1"/>
              <w:numPr>
                <w:numId w:val="86"/>
              </w:numPr>
              <w:tabs>
                <w:tab w:val="clear" w:pos="567"/>
                <w:tab w:val="clear" w:pos="709"/>
                <w:tab w:val="num" w:pos="1800"/>
                <w:tab w:val="clear" w:pos="2691"/>
              </w:tabs>
              <w:bidi w:val="0"/>
              <w:ind w:left="1800" w:hanging="240"/>
              <w:jc w:val="left"/>
              <w:rPr>
                <w:rFonts w:ascii="Times New Roman" w:hAnsi="Times New Roman"/>
              </w:rPr>
            </w:pPr>
            <w:r w:rsidRPr="003D16E8">
              <w:rPr>
                <w:rFonts w:ascii="Times New Roman" w:hAnsi="Times New Roman"/>
              </w:rPr>
              <w:t>spôsob a v prípade potreby aj cesta podávania;</w:t>
            </w:r>
          </w:p>
          <w:p w:rsidR="00F17FD0" w:rsidRPr="003D16E8" w:rsidP="006555C3">
            <w:pPr>
              <w:pStyle w:val="Styl1"/>
              <w:tabs>
                <w:tab w:val="clear" w:pos="567"/>
                <w:tab w:val="clear" w:pos="709"/>
              </w:tabs>
              <w:bidi w:val="0"/>
              <w:ind w:hanging="240"/>
              <w:jc w:val="left"/>
              <w:rPr>
                <w:rFonts w:ascii="Times New Roman" w:hAnsi="Times New Roman"/>
              </w:rPr>
            </w:pPr>
          </w:p>
          <w:p w:rsidR="00F17FD0" w:rsidRPr="003D16E8" w:rsidP="003A21C5">
            <w:pPr>
              <w:pStyle w:val="Styl1"/>
              <w:numPr>
                <w:numId w:val="86"/>
              </w:numPr>
              <w:tabs>
                <w:tab w:val="clear" w:pos="567"/>
                <w:tab w:val="clear" w:pos="709"/>
                <w:tab w:val="num" w:pos="1800"/>
                <w:tab w:val="clear" w:pos="2691"/>
              </w:tabs>
              <w:bidi w:val="0"/>
              <w:ind w:left="1800" w:hanging="240"/>
              <w:jc w:val="left"/>
              <w:rPr>
                <w:rFonts w:ascii="Times New Roman" w:hAnsi="Times New Roman"/>
              </w:rPr>
            </w:pPr>
            <w:r w:rsidRPr="003D16E8">
              <w:rPr>
                <w:rFonts w:ascii="Times New Roman" w:hAnsi="Times New Roman"/>
              </w:rPr>
              <w:t>frekvencia podávania, v prípade potreby so špecifikáciou vhodného času kedy sa liek môže alebo musí podávať;</w:t>
            </w:r>
          </w:p>
          <w:p w:rsidR="00F17FD0" w:rsidRPr="003D16E8" w:rsidP="006555C3">
            <w:pPr>
              <w:pStyle w:val="Styl1"/>
              <w:tabs>
                <w:tab w:val="clear" w:pos="567"/>
                <w:tab w:val="clear" w:pos="709"/>
              </w:tabs>
              <w:bidi w:val="0"/>
              <w:jc w:val="left"/>
              <w:rPr>
                <w:rFonts w:ascii="Times New Roman" w:hAnsi="Times New Roman"/>
              </w:rPr>
            </w:pPr>
          </w:p>
          <w:p w:rsidR="00F17FD0" w:rsidRPr="003D16E8" w:rsidP="00AE74BF">
            <w:pPr>
              <w:pStyle w:val="Styl1"/>
              <w:bidi w:val="0"/>
              <w:jc w:val="left"/>
              <w:rPr>
                <w:rFonts w:ascii="Times New Roman" w:hAnsi="Times New Roman"/>
              </w:rPr>
            </w:pPr>
            <w:r w:rsidRPr="003D16E8">
              <w:rPr>
                <w:rFonts w:ascii="Times New Roman" w:hAnsi="Times New Roman"/>
              </w:rPr>
              <w:t>a prípadne v závislosti od charakteru produktu:</w:t>
            </w:r>
          </w:p>
          <w:p w:rsidR="00F17FD0" w:rsidRPr="003D16E8" w:rsidP="006555C3">
            <w:pPr>
              <w:pStyle w:val="Styl1"/>
              <w:tabs>
                <w:tab w:val="clear" w:pos="567"/>
                <w:tab w:val="clear" w:pos="709"/>
              </w:tabs>
              <w:bidi w:val="0"/>
              <w:ind w:firstLine="1134"/>
              <w:jc w:val="left"/>
              <w:rPr>
                <w:rFonts w:ascii="Times New Roman" w:hAnsi="Times New Roman"/>
              </w:rPr>
            </w:pPr>
          </w:p>
          <w:p w:rsidR="00F17FD0" w:rsidRPr="003D16E8" w:rsidP="003A21C5">
            <w:pPr>
              <w:pStyle w:val="Styl1"/>
              <w:numPr>
                <w:numId w:val="86"/>
              </w:numPr>
              <w:tabs>
                <w:tab w:val="clear" w:pos="567"/>
                <w:tab w:val="clear" w:pos="709"/>
                <w:tab w:val="clear" w:pos="2691"/>
              </w:tabs>
              <w:bidi w:val="0"/>
              <w:ind w:left="1800" w:hanging="240"/>
              <w:jc w:val="left"/>
              <w:rPr>
                <w:rFonts w:ascii="Times New Roman" w:hAnsi="Times New Roman"/>
              </w:rPr>
            </w:pPr>
            <w:r w:rsidRPr="003D16E8">
              <w:rPr>
                <w:rFonts w:ascii="Times New Roman" w:hAnsi="Times New Roman"/>
              </w:rPr>
              <w:t>dĺžka trvania liečby, ak by mala byť obmedzená;</w:t>
            </w:r>
          </w:p>
          <w:p w:rsidR="00F17FD0" w:rsidRPr="003D16E8" w:rsidP="006555C3">
            <w:pPr>
              <w:pStyle w:val="Styl1"/>
              <w:tabs>
                <w:tab w:val="clear" w:pos="567"/>
                <w:tab w:val="clear" w:pos="709"/>
              </w:tabs>
              <w:bidi w:val="0"/>
              <w:jc w:val="left"/>
              <w:rPr>
                <w:rFonts w:ascii="Times New Roman" w:hAnsi="Times New Roman"/>
              </w:rPr>
            </w:pPr>
          </w:p>
          <w:p w:rsidR="00F17FD0" w:rsidRPr="003D16E8" w:rsidP="003A21C5">
            <w:pPr>
              <w:pStyle w:val="Styl1"/>
              <w:numPr>
                <w:numId w:val="86"/>
              </w:numPr>
              <w:tabs>
                <w:tab w:val="clear" w:pos="567"/>
                <w:tab w:val="clear" w:pos="709"/>
                <w:tab w:val="clear" w:pos="2691"/>
              </w:tabs>
              <w:bidi w:val="0"/>
              <w:ind w:left="1800" w:hanging="240"/>
              <w:jc w:val="left"/>
              <w:rPr>
                <w:rFonts w:ascii="Times New Roman" w:hAnsi="Times New Roman"/>
              </w:rPr>
            </w:pPr>
            <w:r w:rsidRPr="003D16E8">
              <w:rPr>
                <w:rFonts w:ascii="Times New Roman" w:hAnsi="Times New Roman"/>
              </w:rPr>
              <w:t>kroky, ktoré treba podniknúť v prípade predávkovania (ako sú príznaky, prvá pomoc);</w:t>
            </w:r>
          </w:p>
          <w:p w:rsidR="00F17FD0" w:rsidRPr="003D16E8" w:rsidP="006555C3">
            <w:pPr>
              <w:pStyle w:val="Styl1"/>
              <w:tabs>
                <w:tab w:val="clear" w:pos="567"/>
                <w:tab w:val="clear" w:pos="709"/>
              </w:tabs>
              <w:bidi w:val="0"/>
              <w:jc w:val="left"/>
              <w:rPr>
                <w:rFonts w:ascii="Times New Roman" w:hAnsi="Times New Roman"/>
              </w:rPr>
            </w:pPr>
          </w:p>
          <w:p w:rsidR="00F17FD0" w:rsidRPr="003D16E8" w:rsidP="003A21C5">
            <w:pPr>
              <w:pStyle w:val="Styl1"/>
              <w:numPr>
                <w:numId w:val="86"/>
              </w:numPr>
              <w:tabs>
                <w:tab w:val="clear" w:pos="567"/>
                <w:tab w:val="clear" w:pos="709"/>
                <w:tab w:val="clear" w:pos="2691"/>
              </w:tabs>
              <w:bidi w:val="0"/>
              <w:ind w:left="1800" w:hanging="240"/>
              <w:jc w:val="left"/>
              <w:rPr>
                <w:rFonts w:ascii="Times New Roman" w:hAnsi="Times New Roman"/>
              </w:rPr>
            </w:pPr>
            <w:r w:rsidRPr="003D16E8">
              <w:rPr>
                <w:rFonts w:ascii="Times New Roman" w:hAnsi="Times New Roman"/>
              </w:rPr>
              <w:t>čo robiť, ak bola vynechaná jedna alebo viac dávok;</w:t>
            </w:r>
          </w:p>
          <w:p w:rsidR="00F17FD0" w:rsidRPr="003D16E8" w:rsidP="006555C3">
            <w:pPr>
              <w:pStyle w:val="Styl1"/>
              <w:tabs>
                <w:tab w:val="clear" w:pos="567"/>
                <w:tab w:val="clear" w:pos="709"/>
              </w:tabs>
              <w:bidi w:val="0"/>
              <w:jc w:val="left"/>
              <w:rPr>
                <w:rFonts w:ascii="Times New Roman" w:hAnsi="Times New Roman"/>
              </w:rPr>
            </w:pPr>
          </w:p>
          <w:p w:rsidR="00F17FD0" w:rsidRPr="003D16E8" w:rsidP="003A21C5">
            <w:pPr>
              <w:pStyle w:val="Styl1"/>
              <w:numPr>
                <w:numId w:val="86"/>
              </w:numPr>
              <w:tabs>
                <w:tab w:val="clear" w:pos="567"/>
                <w:tab w:val="clear" w:pos="709"/>
                <w:tab w:val="clear" w:pos="2691"/>
              </w:tabs>
              <w:bidi w:val="0"/>
              <w:ind w:left="1800" w:hanging="240"/>
              <w:jc w:val="left"/>
              <w:rPr>
                <w:rFonts w:ascii="Times New Roman" w:hAnsi="Times New Roman"/>
              </w:rPr>
            </w:pPr>
            <w:r w:rsidRPr="003D16E8">
              <w:rPr>
                <w:rFonts w:ascii="Times New Roman" w:hAnsi="Times New Roman"/>
              </w:rPr>
              <w:t>v prípade potreby indikácie rizika abstinenčného syndrómu;</w:t>
            </w:r>
          </w:p>
          <w:p w:rsidR="00F17FD0" w:rsidRPr="003D16E8" w:rsidP="006555C3">
            <w:pPr>
              <w:pStyle w:val="Styl1"/>
              <w:tabs>
                <w:tab w:val="clear" w:pos="567"/>
                <w:tab w:val="clear" w:pos="709"/>
              </w:tabs>
              <w:bidi w:val="0"/>
              <w:jc w:val="left"/>
              <w:rPr>
                <w:rFonts w:ascii="Times New Roman" w:hAnsi="Times New Roman"/>
              </w:rPr>
            </w:pPr>
          </w:p>
          <w:p w:rsidR="00F17FD0" w:rsidRPr="003D16E8" w:rsidP="003A21C5">
            <w:pPr>
              <w:pStyle w:val="Styl1"/>
              <w:numPr>
                <w:numId w:val="86"/>
              </w:numPr>
              <w:tabs>
                <w:tab w:val="clear" w:pos="567"/>
                <w:tab w:val="clear" w:pos="709"/>
                <w:tab w:val="clear" w:pos="2691"/>
              </w:tabs>
              <w:bidi w:val="0"/>
              <w:ind w:left="1800" w:hanging="240"/>
              <w:jc w:val="left"/>
              <w:rPr>
                <w:rFonts w:ascii="Times New Roman" w:hAnsi="Times New Roman"/>
              </w:rPr>
            </w:pPr>
            <w:r w:rsidRPr="003D16E8">
              <w:rPr>
                <w:rFonts w:ascii="Times New Roman" w:hAnsi="Times New Roman"/>
              </w:rPr>
              <w:t>špecifické doporučenie konzultovať s lekárom alebo prípadne s lekárnikom v prípade nejasností o používaní produktu;</w:t>
            </w:r>
          </w:p>
          <w:p w:rsidR="00F17FD0" w:rsidRPr="003D16E8" w:rsidP="006555C3">
            <w:pPr>
              <w:pStyle w:val="Styl1"/>
              <w:tabs>
                <w:tab w:val="clear" w:pos="567"/>
                <w:tab w:val="clear" w:pos="709"/>
              </w:tabs>
              <w:bidi w:val="0"/>
              <w:jc w:val="left"/>
              <w:rPr>
                <w:rFonts w:ascii="Times New Roman" w:hAnsi="Times New Roman"/>
              </w:rPr>
            </w:pPr>
          </w:p>
          <w:p w:rsidR="00F17FD0" w:rsidRPr="003D16E8" w:rsidP="006555C3">
            <w:pPr>
              <w:pStyle w:val="Styl1"/>
              <w:numPr>
                <w:ilvl w:val="1"/>
                <w:numId w:val="83"/>
              </w:numPr>
              <w:tabs>
                <w:tab w:val="clear" w:pos="709"/>
              </w:tabs>
              <w:bidi w:val="0"/>
              <w:jc w:val="left"/>
              <w:rPr>
                <w:rFonts w:ascii="Times New Roman" w:hAnsi="Times New Roman"/>
              </w:rPr>
            </w:pPr>
            <w:r w:rsidRPr="003D16E8">
              <w:rPr>
                <w:rFonts w:ascii="Times New Roman" w:hAnsi="Times New Roman"/>
              </w:rPr>
              <w:t>opis nežiaducich účinkov, ktoré môžu vzniknúť pri bežnom užívaní lieku, a v prípade potreby príslušné opatrenia pri vzniku nežiaduceho účinku; pacient musí byť vyslovene vyzvaný, aby svojmu lekárovi alebo lekárnikovi oznámil každý nežiaduci účinok, ktorý nie je uvedený v príbalovom letáku;</w:t>
            </w:r>
          </w:p>
          <w:p w:rsidR="00F17FD0" w:rsidRPr="003D16E8" w:rsidP="006555C3">
            <w:pPr>
              <w:pStyle w:val="Styl1"/>
              <w:tabs>
                <w:tab w:val="clear" w:pos="567"/>
                <w:tab w:val="clear" w:pos="709"/>
              </w:tabs>
              <w:bidi w:val="0"/>
              <w:ind w:left="567"/>
              <w:jc w:val="left"/>
              <w:rPr>
                <w:rFonts w:ascii="Times New Roman" w:hAnsi="Times New Roman"/>
              </w:rPr>
            </w:pPr>
          </w:p>
          <w:p w:rsidR="00F17FD0" w:rsidRPr="003D16E8" w:rsidP="006555C3">
            <w:pPr>
              <w:pStyle w:val="Styl1"/>
              <w:numPr>
                <w:ilvl w:val="1"/>
                <w:numId w:val="83"/>
              </w:numPr>
              <w:tabs>
                <w:tab w:val="clear" w:pos="709"/>
              </w:tabs>
              <w:bidi w:val="0"/>
              <w:jc w:val="left"/>
              <w:rPr>
                <w:rFonts w:ascii="Times New Roman" w:hAnsi="Times New Roman"/>
              </w:rPr>
            </w:pPr>
            <w:r w:rsidRPr="003D16E8">
              <w:rPr>
                <w:rFonts w:ascii="Times New Roman" w:hAnsi="Times New Roman"/>
              </w:rPr>
              <w:t>odkaz na čas použiteľnosti uvedený na etikete a:</w:t>
            </w:r>
          </w:p>
          <w:p w:rsidR="00F17FD0" w:rsidRPr="003D16E8" w:rsidP="006555C3">
            <w:pPr>
              <w:pStyle w:val="Styl1"/>
              <w:tabs>
                <w:tab w:val="clear" w:pos="567"/>
                <w:tab w:val="clear" w:pos="709"/>
              </w:tabs>
              <w:bidi w:val="0"/>
              <w:jc w:val="left"/>
              <w:rPr>
                <w:rFonts w:ascii="Times New Roman" w:hAnsi="Times New Roman"/>
              </w:rPr>
            </w:pPr>
          </w:p>
          <w:p w:rsidR="00F17FD0" w:rsidRPr="003D16E8" w:rsidP="003A21C5">
            <w:pPr>
              <w:pStyle w:val="Styl1"/>
              <w:numPr>
                <w:numId w:val="87"/>
              </w:numPr>
              <w:tabs>
                <w:tab w:val="clear" w:pos="567"/>
                <w:tab w:val="clear" w:pos="709"/>
                <w:tab w:val="num" w:pos="1800"/>
                <w:tab w:val="clear" w:pos="2691"/>
              </w:tabs>
              <w:bidi w:val="0"/>
              <w:ind w:left="1800" w:hanging="240"/>
              <w:jc w:val="left"/>
              <w:rPr>
                <w:rFonts w:ascii="Times New Roman" w:hAnsi="Times New Roman"/>
              </w:rPr>
            </w:pPr>
            <w:r w:rsidRPr="003D16E8">
              <w:rPr>
                <w:rFonts w:ascii="Times New Roman" w:hAnsi="Times New Roman"/>
              </w:rPr>
              <w:t>varovanie pred užívaním lieku po tomto dátume;</w:t>
            </w:r>
          </w:p>
          <w:p w:rsidR="00F17FD0" w:rsidRPr="003D16E8" w:rsidP="006555C3">
            <w:pPr>
              <w:pStyle w:val="Styl1"/>
              <w:tabs>
                <w:tab w:val="clear" w:pos="567"/>
                <w:tab w:val="clear" w:pos="709"/>
              </w:tabs>
              <w:bidi w:val="0"/>
              <w:jc w:val="left"/>
              <w:rPr>
                <w:rFonts w:ascii="Times New Roman" w:hAnsi="Times New Roman"/>
              </w:rPr>
            </w:pPr>
          </w:p>
          <w:p w:rsidR="00F17FD0" w:rsidRPr="003D16E8" w:rsidP="003A21C5">
            <w:pPr>
              <w:pStyle w:val="Styl1"/>
              <w:numPr>
                <w:numId w:val="87"/>
              </w:numPr>
              <w:tabs>
                <w:tab w:val="clear" w:pos="567"/>
                <w:tab w:val="clear" w:pos="709"/>
                <w:tab w:val="num" w:pos="1800"/>
                <w:tab w:val="clear" w:pos="2691"/>
              </w:tabs>
              <w:bidi w:val="0"/>
              <w:ind w:left="1800" w:hanging="240"/>
              <w:jc w:val="left"/>
              <w:rPr>
                <w:rFonts w:ascii="Times New Roman" w:hAnsi="Times New Roman"/>
              </w:rPr>
            </w:pPr>
            <w:r w:rsidRPr="003D16E8">
              <w:rPr>
                <w:rFonts w:ascii="Times New Roman" w:hAnsi="Times New Roman"/>
              </w:rPr>
              <w:t>prípadne osobitné preventívne opatrenia pri uchovávaní;</w:t>
            </w:r>
          </w:p>
          <w:p w:rsidR="00F17FD0" w:rsidRPr="003D16E8" w:rsidP="006555C3">
            <w:pPr>
              <w:pStyle w:val="Styl1"/>
              <w:tabs>
                <w:tab w:val="clear" w:pos="567"/>
                <w:tab w:val="clear" w:pos="709"/>
              </w:tabs>
              <w:bidi w:val="0"/>
              <w:jc w:val="left"/>
              <w:rPr>
                <w:rFonts w:ascii="Times New Roman" w:hAnsi="Times New Roman"/>
              </w:rPr>
            </w:pPr>
          </w:p>
          <w:p w:rsidR="00F17FD0" w:rsidRPr="003D16E8" w:rsidP="003A21C5">
            <w:pPr>
              <w:pStyle w:val="Styl1"/>
              <w:numPr>
                <w:numId w:val="87"/>
              </w:numPr>
              <w:tabs>
                <w:tab w:val="clear" w:pos="567"/>
                <w:tab w:val="clear" w:pos="709"/>
                <w:tab w:val="num" w:pos="1800"/>
                <w:tab w:val="clear" w:pos="2691"/>
              </w:tabs>
              <w:bidi w:val="0"/>
              <w:ind w:left="1800" w:hanging="240"/>
              <w:jc w:val="left"/>
              <w:rPr>
                <w:rFonts w:ascii="Times New Roman" w:hAnsi="Times New Roman"/>
              </w:rPr>
            </w:pPr>
            <w:r w:rsidRPr="003D16E8">
              <w:rPr>
                <w:rFonts w:ascii="Times New Roman" w:hAnsi="Times New Roman"/>
              </w:rPr>
              <w:t>v prípade potreby upozornenie týkajúce sa určitých viditeľných príznakov pokazeného lieku;</w:t>
            </w:r>
          </w:p>
          <w:p w:rsidR="00F17FD0" w:rsidRPr="003D16E8" w:rsidP="006555C3">
            <w:pPr>
              <w:pStyle w:val="Styl1"/>
              <w:tabs>
                <w:tab w:val="clear" w:pos="567"/>
                <w:tab w:val="clear" w:pos="709"/>
              </w:tabs>
              <w:bidi w:val="0"/>
              <w:jc w:val="left"/>
              <w:rPr>
                <w:rFonts w:ascii="Times New Roman" w:hAnsi="Times New Roman"/>
              </w:rPr>
            </w:pPr>
          </w:p>
          <w:p w:rsidR="00F17FD0" w:rsidRPr="003D16E8" w:rsidP="003A21C5">
            <w:pPr>
              <w:pStyle w:val="Styl1"/>
              <w:numPr>
                <w:numId w:val="87"/>
              </w:numPr>
              <w:tabs>
                <w:tab w:val="clear" w:pos="567"/>
                <w:tab w:val="clear" w:pos="709"/>
                <w:tab w:val="num" w:pos="1800"/>
                <w:tab w:val="clear" w:pos="2691"/>
              </w:tabs>
              <w:bidi w:val="0"/>
              <w:ind w:left="1800" w:hanging="240"/>
              <w:jc w:val="left"/>
              <w:rPr>
                <w:rFonts w:ascii="Times New Roman" w:hAnsi="Times New Roman"/>
              </w:rPr>
            </w:pPr>
            <w:r w:rsidRPr="003D16E8">
              <w:rPr>
                <w:rFonts w:ascii="Times New Roman" w:hAnsi="Times New Roman"/>
              </w:rPr>
              <w:t>úplné kvalitatívne zloženie (účinných a pomocných látok) a kvantitatívne zloženie účinných látok, používajúc pri tom bežné názvy, pre každú prezentáciu lieku;</w:t>
            </w:r>
          </w:p>
          <w:p w:rsidR="00F17FD0" w:rsidRPr="003D16E8" w:rsidP="006555C3">
            <w:pPr>
              <w:pStyle w:val="Styl1"/>
              <w:tabs>
                <w:tab w:val="clear" w:pos="567"/>
                <w:tab w:val="clear" w:pos="709"/>
              </w:tabs>
              <w:bidi w:val="0"/>
              <w:jc w:val="left"/>
              <w:rPr>
                <w:rFonts w:ascii="Times New Roman" w:hAnsi="Times New Roman"/>
              </w:rPr>
            </w:pPr>
          </w:p>
          <w:p w:rsidR="00F17FD0" w:rsidRPr="003D16E8" w:rsidP="003A21C5">
            <w:pPr>
              <w:pStyle w:val="Styl1"/>
              <w:numPr>
                <w:numId w:val="87"/>
              </w:numPr>
              <w:tabs>
                <w:tab w:val="clear" w:pos="567"/>
                <w:tab w:val="clear" w:pos="709"/>
                <w:tab w:val="num" w:pos="1800"/>
                <w:tab w:val="clear" w:pos="2691"/>
              </w:tabs>
              <w:bidi w:val="0"/>
              <w:ind w:left="1800" w:hanging="240"/>
              <w:jc w:val="left"/>
              <w:rPr>
                <w:rFonts w:ascii="Times New Roman" w:hAnsi="Times New Roman"/>
              </w:rPr>
            </w:pPr>
            <w:r w:rsidRPr="003D16E8">
              <w:rPr>
                <w:rFonts w:ascii="Times New Roman" w:hAnsi="Times New Roman"/>
              </w:rPr>
              <w:t>pre každú prezentáciu lieku liekovú formua obsah v hmotnostných alebo objemových jednotkách alebo v jednotkách dávky;</w:t>
            </w:r>
          </w:p>
          <w:p w:rsidR="00F17FD0" w:rsidRPr="003D16E8" w:rsidP="002D5497">
            <w:pPr>
              <w:pStyle w:val="Styl1"/>
              <w:tabs>
                <w:tab w:val="clear" w:pos="567"/>
                <w:tab w:val="clear" w:pos="709"/>
              </w:tabs>
              <w:bidi w:val="0"/>
              <w:ind w:left="1560"/>
              <w:jc w:val="left"/>
              <w:rPr>
                <w:rFonts w:ascii="Times New Roman" w:hAnsi="Times New Roman"/>
              </w:rPr>
            </w:pPr>
          </w:p>
          <w:p w:rsidR="00F17FD0" w:rsidRPr="003D16E8" w:rsidP="003A21C5">
            <w:pPr>
              <w:pStyle w:val="Styl1"/>
              <w:numPr>
                <w:numId w:val="87"/>
              </w:numPr>
              <w:tabs>
                <w:tab w:val="clear" w:pos="567"/>
                <w:tab w:val="clear" w:pos="709"/>
                <w:tab w:val="num" w:pos="1800"/>
                <w:tab w:val="clear" w:pos="2691"/>
              </w:tabs>
              <w:bidi w:val="0"/>
              <w:ind w:left="1800" w:hanging="240"/>
              <w:jc w:val="left"/>
              <w:rPr>
                <w:rFonts w:ascii="Times New Roman" w:hAnsi="Times New Roman"/>
              </w:rPr>
            </w:pPr>
            <w:r w:rsidRPr="003D16E8">
              <w:rPr>
                <w:rFonts w:ascii="Times New Roman" w:hAnsi="Times New Roman"/>
              </w:rPr>
              <w:t>meno a adresa držiteľa povolenia na uvedenie na trh a prípadne aj mená jeho vymenovaných zástupcov v členských štátoch;</w:t>
            </w:r>
          </w:p>
          <w:p w:rsidR="00F17FD0" w:rsidRPr="003D16E8" w:rsidP="006555C3">
            <w:pPr>
              <w:pStyle w:val="Styl1"/>
              <w:tabs>
                <w:tab w:val="clear" w:pos="567"/>
                <w:tab w:val="clear" w:pos="709"/>
              </w:tabs>
              <w:bidi w:val="0"/>
              <w:jc w:val="left"/>
              <w:rPr>
                <w:rFonts w:ascii="Times New Roman" w:hAnsi="Times New Roman"/>
              </w:rPr>
            </w:pPr>
          </w:p>
          <w:p w:rsidR="00F17FD0" w:rsidRPr="003D16E8" w:rsidP="003A21C5">
            <w:pPr>
              <w:pStyle w:val="Styl1"/>
              <w:numPr>
                <w:numId w:val="87"/>
              </w:numPr>
              <w:tabs>
                <w:tab w:val="clear" w:pos="567"/>
                <w:tab w:val="clear" w:pos="709"/>
                <w:tab w:val="num" w:pos="1800"/>
                <w:tab w:val="clear" w:pos="2691"/>
              </w:tabs>
              <w:bidi w:val="0"/>
              <w:ind w:left="1800" w:hanging="240"/>
              <w:jc w:val="left"/>
              <w:rPr>
                <w:rFonts w:ascii="Times New Roman" w:hAnsi="Times New Roman"/>
              </w:rPr>
            </w:pPr>
            <w:r w:rsidRPr="003D16E8">
              <w:rPr>
                <w:rFonts w:ascii="Times New Roman" w:hAnsi="Times New Roman"/>
              </w:rPr>
              <w:t>názov a adresa výrobcu;</w:t>
            </w:r>
          </w:p>
          <w:p w:rsidR="00F17FD0" w:rsidRPr="003D16E8" w:rsidP="006555C3">
            <w:pPr>
              <w:pStyle w:val="Styl1"/>
              <w:tabs>
                <w:tab w:val="clear" w:pos="567"/>
                <w:tab w:val="clear" w:pos="709"/>
              </w:tabs>
              <w:bidi w:val="0"/>
              <w:jc w:val="left"/>
              <w:rPr>
                <w:rFonts w:ascii="Times New Roman" w:hAnsi="Times New Roman"/>
              </w:rPr>
            </w:pPr>
          </w:p>
          <w:p w:rsidR="00F17FD0" w:rsidRPr="003D16E8" w:rsidP="006555C3">
            <w:pPr>
              <w:pStyle w:val="Styl1"/>
              <w:numPr>
                <w:ilvl w:val="1"/>
                <w:numId w:val="83"/>
              </w:numPr>
              <w:tabs>
                <w:tab w:val="clear" w:pos="709"/>
              </w:tabs>
              <w:bidi w:val="0"/>
              <w:jc w:val="left"/>
              <w:rPr>
                <w:rFonts w:ascii="Times New Roman" w:hAnsi="Times New Roman"/>
              </w:rPr>
            </w:pPr>
            <w:r w:rsidRPr="003D16E8">
              <w:rPr>
                <w:rFonts w:ascii="Times New Roman" w:hAnsi="Times New Roman"/>
              </w:rPr>
              <w:t>ak bolo pre liek v dotknutých členských štátoch vydané povolenie v súlade s článkami 28 až 39 pod rozličnými názvami, zoznam názvov povolených pre jednotlivé členské štáty;</w:t>
            </w:r>
          </w:p>
          <w:p w:rsidR="00F17FD0" w:rsidRPr="003D16E8" w:rsidP="006555C3">
            <w:pPr>
              <w:pStyle w:val="Styl1"/>
              <w:tabs>
                <w:tab w:val="clear" w:pos="567"/>
                <w:tab w:val="clear" w:pos="709"/>
              </w:tabs>
              <w:bidi w:val="0"/>
              <w:ind w:left="567"/>
              <w:jc w:val="left"/>
              <w:rPr>
                <w:rFonts w:ascii="Times New Roman" w:hAnsi="Times New Roman"/>
              </w:rPr>
            </w:pPr>
          </w:p>
          <w:p w:rsidR="00F17FD0" w:rsidRPr="003D16E8" w:rsidP="006555C3">
            <w:pPr>
              <w:pStyle w:val="Styl1"/>
              <w:numPr>
                <w:ilvl w:val="1"/>
                <w:numId w:val="83"/>
              </w:numPr>
              <w:tabs>
                <w:tab w:val="clear" w:pos="709"/>
              </w:tabs>
              <w:bidi w:val="0"/>
              <w:jc w:val="left"/>
              <w:rPr>
                <w:rFonts w:ascii="Times New Roman" w:hAnsi="Times New Roman"/>
              </w:rPr>
            </w:pPr>
            <w:r w:rsidRPr="003D16E8">
              <w:rPr>
                <w:rFonts w:ascii="Times New Roman" w:hAnsi="Times New Roman"/>
              </w:rPr>
              <w:t>dátum poslednej revízie príbalového letáka.</w:t>
            </w:r>
          </w:p>
          <w:p w:rsidR="00F17FD0" w:rsidRPr="003D16E8" w:rsidP="006555C3">
            <w:pPr>
              <w:pStyle w:val="Styl1"/>
              <w:tabs>
                <w:tab w:val="clear" w:pos="567"/>
                <w:tab w:val="clear" w:pos="709"/>
              </w:tabs>
              <w:bidi w:val="0"/>
              <w:jc w:val="left"/>
              <w:rPr>
                <w:rFonts w:ascii="Times New Roman" w:hAnsi="Times New Roman"/>
              </w:rPr>
            </w:pPr>
          </w:p>
          <w:p w:rsidR="00F17FD0" w:rsidRPr="003D16E8" w:rsidP="006555C3">
            <w:pPr>
              <w:pStyle w:val="Styl1"/>
              <w:numPr>
                <w:ilvl w:val="2"/>
                <w:numId w:val="88"/>
              </w:numPr>
              <w:tabs>
                <w:tab w:val="clear" w:pos="567"/>
                <w:tab w:val="clear" w:pos="709"/>
              </w:tabs>
              <w:bidi w:val="0"/>
              <w:ind w:firstLine="0"/>
              <w:jc w:val="left"/>
              <w:rPr>
                <w:rFonts w:ascii="Times New Roman" w:hAnsi="Times New Roman"/>
              </w:rPr>
            </w:pPr>
            <w:r w:rsidRPr="003D16E8">
              <w:rPr>
                <w:rFonts w:ascii="Times New Roman" w:hAnsi="Times New Roman"/>
              </w:rPr>
              <w:t>Zoznam uvedený v písmene c) odseku 1 bude:</w:t>
            </w:r>
          </w:p>
          <w:p w:rsidR="00F17FD0" w:rsidRPr="003D16E8" w:rsidP="006555C3">
            <w:pPr>
              <w:pStyle w:val="Styl1"/>
              <w:tabs>
                <w:tab w:val="clear" w:pos="567"/>
                <w:tab w:val="clear" w:pos="709"/>
              </w:tabs>
              <w:bidi w:val="0"/>
              <w:jc w:val="left"/>
              <w:rPr>
                <w:rFonts w:ascii="Times New Roman" w:hAnsi="Times New Roman"/>
              </w:rPr>
            </w:pPr>
          </w:p>
          <w:p w:rsidR="00F17FD0" w:rsidRPr="003D16E8" w:rsidP="006555C3">
            <w:pPr>
              <w:pStyle w:val="Styl1"/>
              <w:numPr>
                <w:ilvl w:val="1"/>
                <w:numId w:val="89"/>
              </w:numPr>
              <w:tabs>
                <w:tab w:val="clear" w:pos="567"/>
                <w:tab w:val="clear" w:pos="709"/>
              </w:tabs>
              <w:bidi w:val="0"/>
              <w:jc w:val="left"/>
              <w:rPr>
                <w:rFonts w:ascii="Times New Roman" w:hAnsi="Times New Roman"/>
              </w:rPr>
            </w:pPr>
            <w:r w:rsidRPr="003D16E8">
              <w:rPr>
                <w:rFonts w:ascii="Times New Roman" w:hAnsi="Times New Roman"/>
              </w:rPr>
              <w:t>zohľadňovať konkrétne podmienky určitých kategórií užívateľov (detí, tehotných alebo dojčiacich žien, starých ľudí, osôb so špecifickými patologickými stavmi);</w:t>
            </w:r>
          </w:p>
          <w:p w:rsidR="00F17FD0" w:rsidRPr="003D16E8" w:rsidP="006555C3">
            <w:pPr>
              <w:pStyle w:val="Styl1"/>
              <w:tabs>
                <w:tab w:val="clear" w:pos="567"/>
                <w:tab w:val="clear" w:pos="709"/>
              </w:tabs>
              <w:bidi w:val="0"/>
              <w:jc w:val="left"/>
              <w:rPr>
                <w:rFonts w:ascii="Times New Roman" w:hAnsi="Times New Roman"/>
              </w:rPr>
            </w:pPr>
          </w:p>
          <w:p w:rsidR="00F17FD0" w:rsidRPr="003D16E8" w:rsidP="006555C3">
            <w:pPr>
              <w:pStyle w:val="Styl1"/>
              <w:numPr>
                <w:ilvl w:val="1"/>
                <w:numId w:val="89"/>
              </w:numPr>
              <w:tabs>
                <w:tab w:val="clear" w:pos="567"/>
                <w:tab w:val="clear" w:pos="709"/>
              </w:tabs>
              <w:bidi w:val="0"/>
              <w:jc w:val="left"/>
              <w:rPr>
                <w:rFonts w:ascii="Times New Roman" w:hAnsi="Times New Roman"/>
              </w:rPr>
            </w:pPr>
            <w:r w:rsidRPr="003D16E8">
              <w:rPr>
                <w:rFonts w:ascii="Times New Roman" w:hAnsi="Times New Roman"/>
              </w:rPr>
              <w:t>prípadne uvádzať možné účinky na schopnosť riadiť vozidlo alebo obsluhovať stroje;</w:t>
            </w:r>
          </w:p>
          <w:p w:rsidR="00F17FD0" w:rsidRPr="003D16E8" w:rsidP="006555C3">
            <w:pPr>
              <w:pStyle w:val="Styl1"/>
              <w:tabs>
                <w:tab w:val="clear" w:pos="567"/>
                <w:tab w:val="clear" w:pos="709"/>
              </w:tabs>
              <w:bidi w:val="0"/>
              <w:jc w:val="left"/>
              <w:rPr>
                <w:rFonts w:ascii="Times New Roman" w:hAnsi="Times New Roman"/>
              </w:rPr>
            </w:pPr>
          </w:p>
          <w:p w:rsidR="00F17FD0" w:rsidRPr="003D16E8" w:rsidP="006555C3">
            <w:pPr>
              <w:pStyle w:val="Styl1"/>
              <w:numPr>
                <w:ilvl w:val="1"/>
                <w:numId w:val="89"/>
              </w:numPr>
              <w:tabs>
                <w:tab w:val="clear" w:pos="567"/>
                <w:tab w:val="clear" w:pos="709"/>
              </w:tabs>
              <w:bidi w:val="0"/>
              <w:jc w:val="left"/>
              <w:rPr>
                <w:rFonts w:ascii="Times New Roman" w:hAnsi="Times New Roman"/>
              </w:rPr>
            </w:pPr>
            <w:r w:rsidRPr="003D16E8">
              <w:rPr>
                <w:rFonts w:ascii="Times New Roman" w:hAnsi="Times New Roman"/>
              </w:rPr>
              <w:t>zoznam tých pomocných látok, ktorých vedomosť  je dôležitá pre bezpečné a účinné používanie lieku a ktoré sú uvedené v podrobných pokynoch uverejnených podľa článku 65.</w:t>
            </w:r>
          </w:p>
          <w:p w:rsidR="00F17FD0" w:rsidRPr="003D16E8" w:rsidP="006555C3">
            <w:pPr>
              <w:pStyle w:val="Styl1"/>
              <w:tabs>
                <w:tab w:val="clear" w:pos="567"/>
                <w:tab w:val="clear" w:pos="709"/>
              </w:tabs>
              <w:bidi w:val="0"/>
              <w:jc w:val="left"/>
              <w:rPr>
                <w:rFonts w:ascii="Times New Roman" w:hAnsi="Times New Roman"/>
              </w:rPr>
            </w:pPr>
          </w:p>
          <w:p w:rsidR="00F17FD0" w:rsidRPr="003D16E8" w:rsidP="006555C3">
            <w:pPr>
              <w:pStyle w:val="BodyText"/>
              <w:bidi w:val="0"/>
              <w:jc w:val="left"/>
              <w:rPr>
                <w:rFonts w:ascii="Times New Roman" w:hAnsi="Times New Roman"/>
              </w:rPr>
            </w:pPr>
            <w:r w:rsidRPr="003D16E8">
              <w:rPr>
                <w:rFonts w:ascii="Times New Roman" w:hAnsi="Times New Roman"/>
              </w:rPr>
              <w:t>V príbalovom letáku budú vyjadrené výsledky konzultácií s cieľovou skupinou pacientov na zabezpečenie toho, aby bol čitateľný, jasný a ľahko použiteľný.</w:t>
            </w:r>
          </w:p>
          <w:p w:rsidR="00F17FD0" w:rsidRPr="003D16E8" w:rsidP="006555C3">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sidR="00C91422">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sidR="00C91422">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sidR="00C91422">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sidR="00C91422">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sidR="00C91422">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sidR="00C91422">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sidR="00C91422">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sidR="00C91422">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sidR="00C91422">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C91422"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p w:rsidR="00F17FD0" w:rsidRPr="003D16E8" w:rsidP="00DA7A99">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6555C3">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C91422">
              <w:rPr>
                <w:rFonts w:ascii="Times New Roman" w:hAnsi="Times New Roman"/>
                <w:sz w:val="16"/>
                <w:szCs w:val="16"/>
              </w:rPr>
              <w:t>62</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P: d</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sidR="00C91422">
              <w:rPr>
                <w:rFonts w:ascii="Times New Roman" w:hAnsi="Times New Roman"/>
                <w:sz w:val="16"/>
                <w:szCs w:val="16"/>
              </w:rPr>
              <w:t>P: e</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sidR="00C91422">
              <w:rPr>
                <w:rFonts w:ascii="Times New Roman" w:hAnsi="Times New Roman"/>
                <w:sz w:val="16"/>
                <w:szCs w:val="16"/>
              </w:rPr>
              <w:t>P: f</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r w:rsidRPr="003D16E8">
              <w:rPr>
                <w:rFonts w:ascii="Times New Roman" w:hAnsi="Times New Roman"/>
                <w:sz w:val="16"/>
                <w:szCs w:val="16"/>
              </w:rPr>
              <w:t>P: g</w:t>
            </w: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sidR="00C91422">
              <w:rPr>
                <w:rFonts w:ascii="Times New Roman" w:hAnsi="Times New Roman"/>
                <w:sz w:val="16"/>
                <w:szCs w:val="16"/>
              </w:rPr>
              <w:t>P: h</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sidR="00C91422">
              <w:rPr>
                <w:rFonts w:ascii="Times New Roman" w:hAnsi="Times New Roman"/>
                <w:sz w:val="16"/>
                <w:szCs w:val="16"/>
              </w:rPr>
              <w:t>P: i</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sidR="00C91422">
              <w:rPr>
                <w:rFonts w:ascii="Times New Roman" w:hAnsi="Times New Roman"/>
                <w:sz w:val="16"/>
                <w:szCs w:val="16"/>
              </w:rPr>
              <w:t>P: j</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sidR="00C91422">
              <w:rPr>
                <w:rFonts w:ascii="Times New Roman" w:hAnsi="Times New Roman"/>
                <w:sz w:val="16"/>
                <w:szCs w:val="16"/>
              </w:rPr>
              <w:t>P: k</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sidR="00C91422">
              <w:rPr>
                <w:rFonts w:ascii="Times New Roman" w:hAnsi="Times New Roman"/>
                <w:sz w:val="16"/>
                <w:szCs w:val="16"/>
              </w:rPr>
              <w:t>P: l</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sidR="00C91422">
              <w:rPr>
                <w:rFonts w:ascii="Times New Roman" w:hAnsi="Times New Roman"/>
                <w:sz w:val="16"/>
                <w:szCs w:val="16"/>
              </w:rPr>
              <w:t>P:m</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sidR="00C91422">
              <w:rPr>
                <w:rFonts w:ascii="Times New Roman" w:hAnsi="Times New Roman"/>
                <w:sz w:val="16"/>
                <w:szCs w:val="16"/>
              </w:rPr>
              <w:t>§ 62</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sidR="00C91422">
              <w:rPr>
                <w:rFonts w:ascii="Times New Roman" w:hAnsi="Times New Roman"/>
                <w:sz w:val="16"/>
                <w:szCs w:val="16"/>
              </w:rPr>
              <w:t>O: 2</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sidR="00C91422">
              <w:rPr>
                <w:rFonts w:ascii="Times New Roman" w:hAnsi="Times New Roman"/>
                <w:sz w:val="16"/>
                <w:szCs w:val="16"/>
              </w:rPr>
              <w:t>O: 3</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sidR="00C91422">
              <w:rPr>
                <w:rFonts w:ascii="Times New Roman" w:hAnsi="Times New Roman"/>
                <w:sz w:val="16"/>
                <w:szCs w:val="16"/>
              </w:rPr>
              <w:t>O: 4</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sidR="00C91422">
              <w:rPr>
                <w:rFonts w:ascii="Times New Roman" w:hAnsi="Times New Roman"/>
                <w:sz w:val="16"/>
                <w:szCs w:val="16"/>
              </w:rPr>
              <w:t>O: 5</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sidR="00C91422">
              <w:rPr>
                <w:rFonts w:ascii="Times New Roman" w:hAnsi="Times New Roman"/>
                <w:sz w:val="16"/>
                <w:szCs w:val="16"/>
              </w:rPr>
              <w:t>O: 6</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sidR="00C91422">
              <w:rPr>
                <w:rFonts w:ascii="Times New Roman" w:hAnsi="Times New Roman"/>
                <w:sz w:val="16"/>
                <w:szCs w:val="16"/>
              </w:rPr>
              <w:t>O: 7</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sidR="00C91422">
              <w:rPr>
                <w:rFonts w:ascii="Times New Roman" w:hAnsi="Times New Roman"/>
                <w:sz w:val="16"/>
                <w:szCs w:val="16"/>
              </w:rPr>
              <w:t>O: 8</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sidR="00C91422">
              <w:rPr>
                <w:rFonts w:ascii="Times New Roman" w:hAnsi="Times New Roman"/>
                <w:sz w:val="16"/>
                <w:szCs w:val="16"/>
              </w:rPr>
              <w:t>O: 9</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r w:rsidRPr="003D16E8">
              <w:rPr>
                <w:rFonts w:ascii="Times New Roman" w:hAnsi="Times New Roman"/>
                <w:sz w:val="16"/>
                <w:szCs w:val="16"/>
              </w:rPr>
              <w:t>O: 10</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C91422" w:rsidRPr="003D16E8" w:rsidP="00C91422">
            <w:pPr>
              <w:bidi w:val="0"/>
              <w:jc w:val="center"/>
              <w:rPr>
                <w:rFonts w:ascii="Times New Roman" w:hAnsi="Times New Roman"/>
                <w:b/>
              </w:rPr>
            </w:pPr>
            <w:r w:rsidRPr="003D16E8">
              <w:rPr>
                <w:rFonts w:ascii="Times New Roman" w:hAnsi="Times New Roman"/>
                <w:b/>
              </w:rPr>
              <w:t xml:space="preserve">§ 62 </w:t>
            </w:r>
          </w:p>
          <w:p w:rsidR="00C91422" w:rsidRPr="003D16E8" w:rsidP="00C91422">
            <w:pPr>
              <w:bidi w:val="0"/>
              <w:jc w:val="center"/>
              <w:rPr>
                <w:rFonts w:ascii="Times New Roman" w:hAnsi="Times New Roman"/>
                <w:b/>
              </w:rPr>
            </w:pPr>
            <w:r w:rsidRPr="003D16E8">
              <w:rPr>
                <w:rFonts w:ascii="Times New Roman" w:hAnsi="Times New Roman"/>
                <w:b/>
              </w:rPr>
              <w:t>Písomná informácia pre používateľa humánneho lieku</w:t>
            </w:r>
          </w:p>
          <w:p w:rsidR="00C91422" w:rsidRPr="003D16E8" w:rsidP="00C91422">
            <w:pPr>
              <w:bidi w:val="0"/>
              <w:rPr>
                <w:rFonts w:ascii="Times New Roman" w:hAnsi="Times New Roman"/>
              </w:rPr>
            </w:pPr>
          </w:p>
          <w:p w:rsidR="00C91422" w:rsidRPr="003D16E8" w:rsidP="00C91422">
            <w:pPr>
              <w:bidi w:val="0"/>
              <w:rPr>
                <w:rFonts w:ascii="Times New Roman" w:hAnsi="Times New Roman"/>
              </w:rPr>
            </w:pPr>
            <w:r w:rsidRPr="003D16E8">
              <w:rPr>
                <w:rFonts w:ascii="Times New Roman" w:hAnsi="Times New Roman"/>
              </w:rPr>
              <w:t>(1) Písomná informácia pre používateľa humánneho lieku musí byť vypracovaná v súlade so súhrnom charakteristických vlastností humánneho lieku, musí byť v štátnom jazyku a musí obsahovať údaje a informácie v tomto poradí:</w:t>
            </w:r>
          </w:p>
          <w:p w:rsidR="00C91422" w:rsidRPr="003D16E8" w:rsidP="00C91422">
            <w:pPr>
              <w:autoSpaceDE w:val="0"/>
              <w:autoSpaceDN w:val="0"/>
              <w:bidi w:val="0"/>
              <w:adjustRightInd w:val="0"/>
              <w:rPr>
                <w:rFonts w:ascii="Times New Roman" w:hAnsi="Times New Roman"/>
              </w:rPr>
            </w:pPr>
            <w:r w:rsidRPr="003D16E8">
              <w:rPr>
                <w:rFonts w:ascii="Times New Roman" w:hAnsi="Times New Roman"/>
              </w:rPr>
              <w:t xml:space="preserve">a) identifikačné údaje, a to </w:t>
            </w: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ind w:left="240" w:hanging="240"/>
              <w:rPr>
                <w:rFonts w:ascii="Times New Roman" w:hAnsi="Times New Roman"/>
              </w:rPr>
            </w:pPr>
            <w:r w:rsidRPr="003D16E8">
              <w:rPr>
                <w:rFonts w:ascii="Times New Roman" w:hAnsi="Times New Roman"/>
              </w:rPr>
              <w:t>1. názov humánneho lieku, liekovú formu, silu lieku, cestu podania humánneho lieku; ak existuje vo viacerých liekových formách alebo v rôznej sile lieku, aj údaje o každej liekovej forme alebo sile lieku a ak je to potrebné aj to, či je humánny liek určený pre dojčatá, deti alebo pre dospelých,</w:t>
            </w:r>
          </w:p>
          <w:p w:rsidR="00C91422" w:rsidRPr="003D16E8" w:rsidP="00C91422">
            <w:pPr>
              <w:autoSpaceDE w:val="0"/>
              <w:autoSpaceDN w:val="0"/>
              <w:bidi w:val="0"/>
              <w:adjustRightInd w:val="0"/>
              <w:ind w:left="240" w:hanging="240"/>
              <w:rPr>
                <w:rFonts w:ascii="Times New Roman" w:hAnsi="Times New Roman"/>
              </w:rPr>
            </w:pPr>
            <w:r w:rsidRPr="003D16E8">
              <w:rPr>
                <w:rFonts w:ascii="Times New Roman" w:hAnsi="Times New Roman"/>
              </w:rPr>
              <w:t>2. farmakoterapeutická skupina alebo druh terapeutického účinku vyjadrený textom, ktorý pacient ľahko pochopí,</w:t>
            </w: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rPr>
                <w:rFonts w:ascii="Times New Roman" w:hAnsi="Times New Roman"/>
              </w:rPr>
            </w:pPr>
            <w:r w:rsidRPr="003D16E8">
              <w:rPr>
                <w:rFonts w:ascii="Times New Roman" w:hAnsi="Times New Roman"/>
              </w:rPr>
              <w:t>b) terapeutické indikácie,</w:t>
            </w:r>
          </w:p>
          <w:p w:rsidR="00C91422" w:rsidRPr="003D16E8" w:rsidP="00C91422">
            <w:pPr>
              <w:autoSpaceDE w:val="0"/>
              <w:autoSpaceDN w:val="0"/>
              <w:bidi w:val="0"/>
              <w:adjustRightInd w:val="0"/>
              <w:rPr>
                <w:rFonts w:ascii="Times New Roman" w:hAnsi="Times New Roman"/>
              </w:rPr>
            </w:pPr>
          </w:p>
          <w:p w:rsidR="00C91422" w:rsidRPr="003D16E8" w:rsidP="00C91422">
            <w:pPr>
              <w:bidi w:val="0"/>
              <w:rPr>
                <w:rFonts w:ascii="Times New Roman" w:hAnsi="Times New Roman"/>
              </w:rPr>
            </w:pPr>
            <w:r w:rsidRPr="003D16E8">
              <w:rPr>
                <w:rFonts w:ascii="Times New Roman" w:hAnsi="Times New Roman"/>
              </w:rPr>
              <w:t>c) informácie potrebné vedieť pred použitím humánneho lieku, a to</w:t>
            </w: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rPr>
                <w:rFonts w:ascii="Times New Roman" w:hAnsi="Times New Roman"/>
              </w:rPr>
            </w:pPr>
            <w:r w:rsidRPr="003D16E8">
              <w:rPr>
                <w:rFonts w:ascii="Times New Roman" w:hAnsi="Times New Roman"/>
              </w:rPr>
              <w:t>1. kontraindikácie,</w:t>
            </w: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rPr>
                <w:rFonts w:ascii="Times New Roman" w:hAnsi="Times New Roman"/>
              </w:rPr>
            </w:pPr>
            <w:r w:rsidRPr="003D16E8">
              <w:rPr>
                <w:rFonts w:ascii="Times New Roman" w:hAnsi="Times New Roman"/>
              </w:rPr>
              <w:t>2. primerané preventívne opatrenia, ktoré je potrebné dodržať pri užívaní humánneho lieku,</w:t>
            </w:r>
          </w:p>
          <w:p w:rsidR="00C91422" w:rsidRPr="003D16E8" w:rsidP="00C91422">
            <w:pPr>
              <w:autoSpaceDE w:val="0"/>
              <w:autoSpaceDN w:val="0"/>
              <w:bidi w:val="0"/>
              <w:adjustRightInd w:val="0"/>
              <w:ind w:left="240" w:hanging="240"/>
              <w:rPr>
                <w:rFonts w:ascii="Times New Roman" w:hAnsi="Times New Roman"/>
              </w:rPr>
            </w:pPr>
          </w:p>
          <w:p w:rsidR="00C91422" w:rsidRPr="003D16E8" w:rsidP="00C91422">
            <w:pPr>
              <w:autoSpaceDE w:val="0"/>
              <w:autoSpaceDN w:val="0"/>
              <w:bidi w:val="0"/>
              <w:adjustRightInd w:val="0"/>
              <w:ind w:left="240" w:hanging="240"/>
              <w:rPr>
                <w:rFonts w:ascii="Times New Roman" w:hAnsi="Times New Roman"/>
              </w:rPr>
            </w:pPr>
            <w:r w:rsidRPr="003D16E8">
              <w:rPr>
                <w:rFonts w:ascii="Times New Roman" w:hAnsi="Times New Roman"/>
              </w:rPr>
              <w:t>3. interakcie s inými humánnymi liekmi a iné interakcie (napríklad s alkoholom, tabakom, potravinami), ktoré môžu ovplyvniť pôsobenie humánneho lieku,</w:t>
            </w: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rPr>
                <w:rFonts w:ascii="Times New Roman" w:hAnsi="Times New Roman"/>
              </w:rPr>
            </w:pPr>
            <w:r w:rsidRPr="003D16E8">
              <w:rPr>
                <w:rFonts w:ascii="Times New Roman" w:hAnsi="Times New Roman"/>
              </w:rPr>
              <w:t>4. osobitné upozornenia, ktoré musia</w:t>
            </w:r>
          </w:p>
          <w:p w:rsidR="00C91422" w:rsidRPr="003D16E8" w:rsidP="00C91422">
            <w:pPr>
              <w:bidi w:val="0"/>
              <w:ind w:left="360" w:hanging="360"/>
              <w:rPr>
                <w:rFonts w:ascii="Times New Roman" w:hAnsi="Times New Roman"/>
              </w:rPr>
            </w:pPr>
            <w:r w:rsidRPr="003D16E8">
              <w:rPr>
                <w:rFonts w:ascii="Times New Roman" w:hAnsi="Times New Roman"/>
              </w:rPr>
              <w:t>4.1 zohľadňovať špecifickú situáciu určitých kategórií používateľov (deti, tehotné ženy, dojčiace ženy, osoby s určitým špecifickým ochorením),</w:t>
            </w:r>
          </w:p>
          <w:p w:rsidR="00C91422" w:rsidRPr="003D16E8" w:rsidP="00C91422">
            <w:pPr>
              <w:bidi w:val="0"/>
              <w:ind w:left="360" w:hanging="360"/>
              <w:rPr>
                <w:rFonts w:ascii="Times New Roman" w:hAnsi="Times New Roman"/>
              </w:rPr>
            </w:pPr>
            <w:r w:rsidRPr="003D16E8">
              <w:rPr>
                <w:rFonts w:ascii="Times New Roman" w:hAnsi="Times New Roman"/>
              </w:rPr>
              <w:t>4.2 obsahovať údaje o možných vplyvoch liečby na schopnosť viesť motorové vozidlá a obsluhovať stroje,</w:t>
            </w:r>
          </w:p>
          <w:p w:rsidR="00C91422" w:rsidRPr="003D16E8" w:rsidP="00C91422">
            <w:pPr>
              <w:bidi w:val="0"/>
              <w:ind w:left="180" w:hanging="180"/>
              <w:rPr>
                <w:rFonts w:ascii="Times New Roman" w:hAnsi="Times New Roman"/>
              </w:rPr>
            </w:pPr>
            <w:r w:rsidRPr="003D16E8">
              <w:rPr>
                <w:rFonts w:ascii="Times New Roman" w:hAnsi="Times New Roman"/>
              </w:rPr>
              <w:t>4.3 obsahovať zoznam pomocných látok, ktorých poznanie je dôležité na účelné a bezpečné použitie humánneho lieku,</w:t>
            </w:r>
          </w:p>
          <w:p w:rsidR="00C91422" w:rsidRPr="003D16E8" w:rsidP="00C91422">
            <w:pPr>
              <w:bidi w:val="0"/>
              <w:rPr>
                <w:rFonts w:ascii="Times New Roman" w:hAnsi="Times New Roman"/>
              </w:rPr>
            </w:pPr>
            <w:r w:rsidRPr="003D16E8">
              <w:rPr>
                <w:rFonts w:ascii="Times New Roman" w:hAnsi="Times New Roman"/>
              </w:rPr>
              <w:t>5. osobitné varovania (napríklad upozornenie na rádioaktivitu),</w:t>
            </w: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rPr>
                <w:rFonts w:ascii="Times New Roman" w:hAnsi="Times New Roman"/>
              </w:rPr>
            </w:pPr>
            <w:r w:rsidRPr="003D16E8">
              <w:rPr>
                <w:rFonts w:ascii="Times New Roman" w:hAnsi="Times New Roman"/>
              </w:rPr>
              <w:t>d) poučenie o správnom používaní humánneho lieku, najmä:</w:t>
            </w: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rPr>
                <w:rFonts w:ascii="Times New Roman" w:hAnsi="Times New Roman"/>
              </w:rPr>
            </w:pPr>
            <w:r w:rsidRPr="003D16E8">
              <w:rPr>
                <w:rFonts w:ascii="Times New Roman" w:hAnsi="Times New Roman"/>
              </w:rPr>
              <w:t>1. dávkovanie,</w:t>
            </w: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rPr>
                <w:rFonts w:ascii="Times New Roman" w:hAnsi="Times New Roman"/>
              </w:rPr>
            </w:pPr>
            <w:r w:rsidRPr="003D16E8">
              <w:rPr>
                <w:rFonts w:ascii="Times New Roman" w:hAnsi="Times New Roman"/>
              </w:rPr>
              <w:t>2. spôsob podávania a ak je to potrebné aj cestu podávania,</w:t>
            </w:r>
          </w:p>
          <w:p w:rsidR="00C91422" w:rsidRPr="003D16E8" w:rsidP="00C91422">
            <w:pPr>
              <w:autoSpaceDE w:val="0"/>
              <w:autoSpaceDN w:val="0"/>
              <w:bidi w:val="0"/>
              <w:adjustRightInd w:val="0"/>
              <w:ind w:left="240" w:hanging="240"/>
              <w:rPr>
                <w:rFonts w:ascii="Times New Roman" w:hAnsi="Times New Roman"/>
              </w:rPr>
            </w:pPr>
          </w:p>
          <w:p w:rsidR="00C91422" w:rsidRPr="003D16E8" w:rsidP="00C91422">
            <w:pPr>
              <w:autoSpaceDE w:val="0"/>
              <w:autoSpaceDN w:val="0"/>
              <w:bidi w:val="0"/>
              <w:adjustRightInd w:val="0"/>
              <w:ind w:left="240" w:hanging="240"/>
              <w:rPr>
                <w:rFonts w:ascii="Times New Roman" w:hAnsi="Times New Roman"/>
              </w:rPr>
            </w:pPr>
          </w:p>
          <w:p w:rsidR="00C91422" w:rsidRPr="003D16E8" w:rsidP="00C91422">
            <w:pPr>
              <w:autoSpaceDE w:val="0"/>
              <w:autoSpaceDN w:val="0"/>
              <w:bidi w:val="0"/>
              <w:adjustRightInd w:val="0"/>
              <w:ind w:left="240" w:hanging="240"/>
              <w:rPr>
                <w:rFonts w:ascii="Times New Roman" w:hAnsi="Times New Roman"/>
              </w:rPr>
            </w:pPr>
            <w:r w:rsidRPr="003D16E8">
              <w:rPr>
                <w:rFonts w:ascii="Times New Roman" w:hAnsi="Times New Roman"/>
              </w:rPr>
              <w:t>3. frekvencia podávania, ak je to potrebné s určením vhodného času kedy sa humánny liek môže alebo musí podávať,</w:t>
            </w: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rPr>
                <w:rFonts w:ascii="Times New Roman" w:hAnsi="Times New Roman"/>
              </w:rPr>
            </w:pPr>
            <w:r w:rsidRPr="003D16E8">
              <w:rPr>
                <w:rFonts w:ascii="Times New Roman" w:hAnsi="Times New Roman"/>
              </w:rPr>
              <w:t>e) poučenie o správnom používaní humánneho lieku ak je to potrebné,  má obsahovať aj</w:t>
            </w: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rPr>
                <w:rFonts w:ascii="Times New Roman" w:hAnsi="Times New Roman"/>
              </w:rPr>
            </w:pPr>
            <w:r w:rsidRPr="003D16E8">
              <w:rPr>
                <w:rFonts w:ascii="Times New Roman" w:hAnsi="Times New Roman"/>
              </w:rPr>
              <w:t>1. dĺžku trvania liečby humánnym liekom, ak je potrebné ju obmedziť,</w:t>
            </w: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rPr>
                <w:rFonts w:ascii="Times New Roman" w:hAnsi="Times New Roman"/>
              </w:rPr>
            </w:pPr>
            <w:r w:rsidRPr="003D16E8">
              <w:rPr>
                <w:rFonts w:ascii="Times New Roman" w:hAnsi="Times New Roman"/>
              </w:rPr>
              <w:t>2. postupu pri predávkovaní (napríklad  príznaky, poskytnutie prvej pomoci),</w:t>
            </w: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rPr>
                <w:rFonts w:ascii="Times New Roman" w:hAnsi="Times New Roman"/>
              </w:rPr>
            </w:pPr>
          </w:p>
          <w:p w:rsidR="00C91422" w:rsidRPr="003D16E8" w:rsidP="00C91422">
            <w:pPr>
              <w:bidi w:val="0"/>
              <w:rPr>
                <w:rFonts w:ascii="Times New Roman" w:hAnsi="Times New Roman"/>
              </w:rPr>
            </w:pPr>
            <w:r w:rsidRPr="003D16E8">
              <w:rPr>
                <w:rFonts w:ascii="Times New Roman" w:hAnsi="Times New Roman"/>
              </w:rPr>
              <w:t>3. postupu, ak sa vynechá jedna dávka alebo viac dávok,</w:t>
            </w:r>
          </w:p>
          <w:p w:rsidR="00C91422" w:rsidRPr="003D16E8" w:rsidP="00C91422">
            <w:pPr>
              <w:bidi w:val="0"/>
              <w:rPr>
                <w:rFonts w:ascii="Times New Roman" w:hAnsi="Times New Roman"/>
              </w:rPr>
            </w:pPr>
          </w:p>
          <w:p w:rsidR="00C91422" w:rsidRPr="003D16E8" w:rsidP="00C91422">
            <w:pPr>
              <w:bidi w:val="0"/>
              <w:rPr>
                <w:rFonts w:ascii="Times New Roman" w:hAnsi="Times New Roman"/>
              </w:rPr>
            </w:pPr>
          </w:p>
          <w:p w:rsidR="00C91422" w:rsidRPr="003D16E8" w:rsidP="00C91422">
            <w:pPr>
              <w:bidi w:val="0"/>
              <w:rPr>
                <w:rFonts w:ascii="Times New Roman" w:hAnsi="Times New Roman"/>
              </w:rPr>
            </w:pPr>
            <w:r w:rsidRPr="003D16E8">
              <w:rPr>
                <w:rFonts w:ascii="Times New Roman" w:hAnsi="Times New Roman"/>
              </w:rPr>
              <w:t>4.  o riziku z náhleho prerušenia podávania humánneho lieku,</w:t>
            </w:r>
          </w:p>
          <w:p w:rsidR="00C91422" w:rsidRPr="003D16E8" w:rsidP="00C91422">
            <w:pPr>
              <w:bidi w:val="0"/>
              <w:rPr>
                <w:rFonts w:ascii="Times New Roman" w:hAnsi="Times New Roman"/>
              </w:rPr>
            </w:pPr>
          </w:p>
          <w:p w:rsidR="00C91422" w:rsidRPr="003D16E8" w:rsidP="00C91422">
            <w:pPr>
              <w:bidi w:val="0"/>
              <w:rPr>
                <w:rFonts w:ascii="Times New Roman" w:hAnsi="Times New Roman"/>
              </w:rPr>
            </w:pPr>
          </w:p>
          <w:p w:rsidR="00C91422" w:rsidRPr="003D16E8" w:rsidP="00C91422">
            <w:pPr>
              <w:bidi w:val="0"/>
              <w:rPr>
                <w:rFonts w:ascii="Times New Roman" w:hAnsi="Times New Roman"/>
              </w:rPr>
            </w:pPr>
          </w:p>
          <w:p w:rsidR="00C91422" w:rsidRPr="003D16E8" w:rsidP="00C91422">
            <w:pPr>
              <w:bidi w:val="0"/>
              <w:rPr>
                <w:rFonts w:ascii="Times New Roman" w:hAnsi="Times New Roman"/>
              </w:rPr>
            </w:pPr>
          </w:p>
          <w:p w:rsidR="00C91422" w:rsidRPr="003D16E8" w:rsidP="00C91422">
            <w:pPr>
              <w:autoSpaceDE w:val="0"/>
              <w:autoSpaceDN w:val="0"/>
              <w:bidi w:val="0"/>
              <w:adjustRightInd w:val="0"/>
              <w:ind w:left="240" w:hanging="240"/>
              <w:rPr>
                <w:rFonts w:ascii="Times New Roman" w:hAnsi="Times New Roman"/>
              </w:rPr>
            </w:pPr>
            <w:r w:rsidRPr="003D16E8">
              <w:rPr>
                <w:rFonts w:ascii="Times New Roman" w:hAnsi="Times New Roman"/>
              </w:rPr>
              <w:t>5. odporúčanie konzultovať s lekárom alebo s lekárnikom problémy s používaním humánneho lieku,</w:t>
            </w: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ind w:left="240" w:hanging="240"/>
              <w:rPr>
                <w:rFonts w:ascii="Times New Roman" w:hAnsi="Times New Roman"/>
              </w:rPr>
            </w:pPr>
            <w:r w:rsidRPr="003D16E8">
              <w:rPr>
                <w:rFonts w:ascii="Times New Roman" w:hAnsi="Times New Roman"/>
              </w:rPr>
              <w:t>f) opis nežiaducich účinkov, ktoré môžu vzniknúť pri používaní humánneho lieku, a ak je to potrebné aj opatrenia ako postupovať pri výskyte nežiaduceho účinku; poučenie pacienta, aby oznámil ošetrujúcemu lekárovi alebo lekárnikovi každý nežiaduci účinok, ktorý nie je uvedený v písomnej informácii pre používateľa humánneho lieku,</w:t>
            </w:r>
          </w:p>
          <w:p w:rsidR="00C91422" w:rsidRPr="003D16E8" w:rsidP="00C91422">
            <w:pPr>
              <w:autoSpaceDE w:val="0"/>
              <w:autoSpaceDN w:val="0"/>
              <w:bidi w:val="0"/>
              <w:adjustRightInd w:val="0"/>
              <w:rPr>
                <w:rFonts w:ascii="Times New Roman" w:hAnsi="Times New Roman"/>
              </w:rPr>
            </w:pPr>
          </w:p>
          <w:p w:rsidR="00C91422" w:rsidRPr="003D16E8" w:rsidP="00C91422">
            <w:pPr>
              <w:bidi w:val="0"/>
              <w:ind w:left="240" w:hanging="240"/>
              <w:rPr>
                <w:rFonts w:ascii="Times New Roman" w:hAnsi="Times New Roman"/>
              </w:rPr>
            </w:pPr>
            <w:r w:rsidRPr="003D16E8">
              <w:rPr>
                <w:rFonts w:ascii="Times New Roman" w:hAnsi="Times New Roman"/>
              </w:rPr>
              <w:t>g) odkaz na dátum exspirácie humánneho lieku, ktorý je uvedený na vonkajšom obale a vnútornom obale s</w:t>
            </w:r>
          </w:p>
          <w:p w:rsidR="00C91422" w:rsidRPr="003D16E8" w:rsidP="00C91422">
            <w:pPr>
              <w:bidi w:val="0"/>
              <w:ind w:left="240" w:hanging="240"/>
              <w:rPr>
                <w:rFonts w:ascii="Times New Roman" w:hAnsi="Times New Roman"/>
              </w:rPr>
            </w:pPr>
          </w:p>
          <w:p w:rsidR="00C91422" w:rsidRPr="003D16E8" w:rsidP="00C91422">
            <w:pPr>
              <w:bidi w:val="0"/>
              <w:rPr>
                <w:rFonts w:ascii="Times New Roman" w:hAnsi="Times New Roman"/>
              </w:rPr>
            </w:pPr>
            <w:r w:rsidRPr="003D16E8">
              <w:rPr>
                <w:rFonts w:ascii="Times New Roman" w:hAnsi="Times New Roman"/>
              </w:rPr>
              <w:t>1. výstrahou nepoužívať humánny liek po uplynutí uvedeného dátumu,</w:t>
            </w:r>
          </w:p>
          <w:p w:rsidR="00C91422" w:rsidRPr="003D16E8" w:rsidP="00C91422">
            <w:pPr>
              <w:bidi w:val="0"/>
              <w:rPr>
                <w:rFonts w:ascii="Times New Roman" w:hAnsi="Times New Roman"/>
              </w:rPr>
            </w:pPr>
          </w:p>
          <w:p w:rsidR="00C91422" w:rsidRPr="003D16E8" w:rsidP="00C91422">
            <w:pPr>
              <w:bidi w:val="0"/>
              <w:rPr>
                <w:rFonts w:ascii="Times New Roman" w:hAnsi="Times New Roman"/>
              </w:rPr>
            </w:pPr>
            <w:r w:rsidRPr="003D16E8">
              <w:rPr>
                <w:rFonts w:ascii="Times New Roman" w:hAnsi="Times New Roman"/>
              </w:rPr>
              <w:t>2. upozornením na podmienky a spôsob uchovávania,</w:t>
            </w:r>
          </w:p>
          <w:p w:rsidR="00C91422" w:rsidRPr="003D16E8" w:rsidP="00C91422">
            <w:pPr>
              <w:bidi w:val="0"/>
              <w:rPr>
                <w:rFonts w:ascii="Times New Roman" w:hAnsi="Times New Roman"/>
              </w:rPr>
            </w:pPr>
          </w:p>
          <w:p w:rsidR="00C91422" w:rsidRPr="003D16E8" w:rsidP="00C91422">
            <w:pPr>
              <w:bidi w:val="0"/>
              <w:rPr>
                <w:rFonts w:ascii="Times New Roman" w:hAnsi="Times New Roman"/>
              </w:rPr>
            </w:pPr>
            <w:r w:rsidRPr="003D16E8">
              <w:rPr>
                <w:rFonts w:ascii="Times New Roman" w:hAnsi="Times New Roman"/>
              </w:rPr>
              <w:t>3. upozornením na niektoré viditeľné znaky znehodnotenia.</w:t>
            </w:r>
          </w:p>
          <w:p w:rsidR="00C91422" w:rsidRPr="003D16E8" w:rsidP="00C91422">
            <w:pPr>
              <w:bidi w:val="0"/>
              <w:rPr>
                <w:rFonts w:ascii="Times New Roman" w:hAnsi="Times New Roman"/>
              </w:rPr>
            </w:pPr>
            <w:r w:rsidRPr="003D16E8">
              <w:rPr>
                <w:rFonts w:ascii="Times New Roman" w:hAnsi="Times New Roman"/>
              </w:rPr>
              <w:t xml:space="preserve"> </w:t>
            </w:r>
          </w:p>
          <w:p w:rsidR="00C91422" w:rsidRPr="003D16E8" w:rsidP="00C91422">
            <w:pPr>
              <w:bidi w:val="0"/>
              <w:rPr>
                <w:rFonts w:ascii="Times New Roman" w:hAnsi="Times New Roman"/>
              </w:rPr>
            </w:pPr>
          </w:p>
          <w:p w:rsidR="00C91422" w:rsidRPr="003D16E8" w:rsidP="00C91422">
            <w:pPr>
              <w:bidi w:val="0"/>
              <w:rPr>
                <w:rFonts w:ascii="Times New Roman" w:hAnsi="Times New Roman"/>
              </w:rPr>
            </w:pPr>
          </w:p>
          <w:p w:rsidR="00C91422" w:rsidRPr="003D16E8" w:rsidP="00C91422">
            <w:pPr>
              <w:bidi w:val="0"/>
              <w:rPr>
                <w:rFonts w:ascii="Times New Roman" w:hAnsi="Times New Roman"/>
              </w:rPr>
            </w:pPr>
          </w:p>
          <w:p w:rsidR="00C91422" w:rsidRPr="003D16E8" w:rsidP="00C91422">
            <w:pPr>
              <w:bidi w:val="0"/>
              <w:rPr>
                <w:rFonts w:ascii="Times New Roman" w:hAnsi="Times New Roman"/>
              </w:rPr>
            </w:pPr>
          </w:p>
          <w:p w:rsidR="00C91422" w:rsidRPr="003D16E8" w:rsidP="00C91422">
            <w:pPr>
              <w:bidi w:val="0"/>
              <w:ind w:left="360" w:hanging="360"/>
              <w:rPr>
                <w:rFonts w:ascii="Times New Roman" w:hAnsi="Times New Roman"/>
              </w:rPr>
            </w:pPr>
            <w:r w:rsidRPr="003D16E8">
              <w:rPr>
                <w:rFonts w:ascii="Times New Roman" w:hAnsi="Times New Roman"/>
              </w:rPr>
              <w:t>h)  kvalitatívne zloženie humánneho lieku s uvedením liečiv a pomocných látok so slovenskými názvami a s medzinárodnými názvami a kvantitatívne zloženie s uvedením množstva liečiv v medzinárodných jednotkách SI sústavy,</w:t>
            </w:r>
          </w:p>
          <w:p w:rsidR="00C91422" w:rsidRPr="003D16E8" w:rsidP="00C91422">
            <w:pPr>
              <w:bidi w:val="0"/>
              <w:ind w:left="360" w:hanging="360"/>
              <w:rPr>
                <w:rFonts w:ascii="Times New Roman" w:hAnsi="Times New Roman"/>
              </w:rPr>
            </w:pPr>
          </w:p>
          <w:p w:rsidR="00C91422" w:rsidRPr="003D16E8" w:rsidP="00C91422">
            <w:pPr>
              <w:bidi w:val="0"/>
              <w:ind w:left="360" w:hanging="360"/>
              <w:rPr>
                <w:rFonts w:ascii="Times New Roman" w:hAnsi="Times New Roman"/>
              </w:rPr>
            </w:pPr>
          </w:p>
          <w:p w:rsidR="00C91422" w:rsidRPr="003D16E8" w:rsidP="00C91422">
            <w:pPr>
              <w:bidi w:val="0"/>
              <w:ind w:left="360" w:hanging="360"/>
              <w:rPr>
                <w:rFonts w:ascii="Times New Roman" w:hAnsi="Times New Roman"/>
              </w:rPr>
            </w:pPr>
          </w:p>
          <w:p w:rsidR="00C91422" w:rsidRPr="003D16E8" w:rsidP="00C91422">
            <w:pPr>
              <w:bidi w:val="0"/>
              <w:ind w:left="360" w:hanging="360"/>
              <w:rPr>
                <w:rFonts w:ascii="Times New Roman" w:hAnsi="Times New Roman"/>
              </w:rPr>
            </w:pPr>
            <w:r w:rsidRPr="003D16E8">
              <w:rPr>
                <w:rFonts w:ascii="Times New Roman" w:hAnsi="Times New Roman"/>
              </w:rPr>
              <w:t>i) veľkosť balenia s uvedením množstva humánneho lieku v hmotnostných jednotkách, objemových jednotkách alebo kusových jednotkách,</w:t>
            </w: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rPr>
                <w:rFonts w:ascii="Times New Roman" w:hAnsi="Times New Roman"/>
              </w:rPr>
            </w:pPr>
          </w:p>
          <w:p w:rsidR="00C91422" w:rsidRPr="003D16E8" w:rsidP="00C91422">
            <w:pPr>
              <w:bidi w:val="0"/>
              <w:ind w:left="240" w:hanging="240"/>
              <w:rPr>
                <w:rFonts w:ascii="Times New Roman" w:hAnsi="Times New Roman"/>
              </w:rPr>
            </w:pPr>
            <w:r w:rsidRPr="003D16E8">
              <w:rPr>
                <w:rFonts w:ascii="Times New Roman" w:hAnsi="Times New Roman"/>
              </w:rPr>
              <w:t>j) meno a priezvisko alebo obchodné meno držiteľa povolenia o registrácii podľa § 61 ods. 1 písm. k),</w:t>
            </w: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rPr>
                <w:rFonts w:ascii="Times New Roman" w:hAnsi="Times New Roman"/>
              </w:rPr>
            </w:pPr>
            <w:r w:rsidRPr="003D16E8">
              <w:rPr>
                <w:rFonts w:ascii="Times New Roman" w:hAnsi="Times New Roman"/>
              </w:rPr>
              <w:t>k) meno a priezvisko alebo obchodné meno a adresa výrobcu humánneho lieku,</w:t>
            </w: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ind w:left="360" w:hanging="360"/>
              <w:rPr>
                <w:rFonts w:ascii="Times New Roman" w:hAnsi="Times New Roman"/>
              </w:rPr>
            </w:pPr>
            <w:r w:rsidRPr="003D16E8">
              <w:rPr>
                <w:rFonts w:ascii="Times New Roman" w:hAnsi="Times New Roman"/>
              </w:rPr>
              <w:t>l)  ak je humánny liek registrovaný aj v iných členských štátoch</w:t>
            </w:r>
            <w:r w:rsidRPr="003D16E8">
              <w:rPr>
                <w:rFonts w:ascii="Times New Roman" w:hAnsi="Times New Roman"/>
                <w:i/>
              </w:rPr>
              <w:t xml:space="preserve"> </w:t>
            </w:r>
            <w:r w:rsidRPr="003D16E8">
              <w:rPr>
                <w:rFonts w:ascii="Times New Roman" w:hAnsi="Times New Roman"/>
              </w:rPr>
              <w:t>postupom, ktorý je uvedený v  § 57 a  58 s rôznymi názvami, uvedú sa aj názvy humánneho lieku  schválené v týchto členských štátoch,</w:t>
            </w: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rPr>
                <w:rFonts w:ascii="Times New Roman" w:hAnsi="Times New Roman"/>
              </w:rPr>
            </w:pPr>
            <w:r w:rsidRPr="003D16E8">
              <w:rPr>
                <w:rFonts w:ascii="Times New Roman" w:hAnsi="Times New Roman"/>
              </w:rPr>
              <w:t>m) dátum poslednej revízie písomnej informácie pre používateľa humánneho lieku.</w:t>
            </w: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rPr>
                <w:rFonts w:ascii="Times New Roman" w:hAnsi="Times New Roman"/>
              </w:rPr>
            </w:pPr>
            <w:r w:rsidRPr="003D16E8">
              <w:rPr>
                <w:rFonts w:ascii="Times New Roman" w:hAnsi="Times New Roman"/>
              </w:rPr>
              <w:t>4. osobitné upozornenia, ktoré musia</w:t>
            </w:r>
          </w:p>
          <w:p w:rsidR="00C91422" w:rsidRPr="003D16E8" w:rsidP="00C91422">
            <w:pPr>
              <w:bidi w:val="0"/>
              <w:ind w:left="360" w:hanging="360"/>
              <w:rPr>
                <w:rFonts w:ascii="Times New Roman" w:hAnsi="Times New Roman"/>
              </w:rPr>
            </w:pPr>
            <w:r w:rsidRPr="003D16E8">
              <w:rPr>
                <w:rFonts w:ascii="Times New Roman" w:hAnsi="Times New Roman"/>
              </w:rPr>
              <w:t>4.1 zohľadňovať špecifickú situáciu určitých kategórií používateľov (deti, tehotné ženy, dojčiace ženy, osoby s určitým špecifickým ochorením),</w:t>
            </w:r>
          </w:p>
          <w:p w:rsidR="00C91422" w:rsidRPr="003D16E8" w:rsidP="00C91422">
            <w:pPr>
              <w:bidi w:val="0"/>
              <w:ind w:left="360" w:hanging="360"/>
              <w:rPr>
                <w:rFonts w:ascii="Times New Roman" w:hAnsi="Times New Roman"/>
              </w:rPr>
            </w:pPr>
          </w:p>
          <w:p w:rsidR="00C91422" w:rsidRPr="003D16E8" w:rsidP="00C91422">
            <w:pPr>
              <w:bidi w:val="0"/>
              <w:ind w:left="360" w:hanging="360"/>
              <w:rPr>
                <w:rFonts w:ascii="Times New Roman" w:hAnsi="Times New Roman"/>
              </w:rPr>
            </w:pPr>
          </w:p>
          <w:p w:rsidR="00C91422" w:rsidRPr="003D16E8" w:rsidP="00C91422">
            <w:pPr>
              <w:bidi w:val="0"/>
              <w:ind w:left="360" w:hanging="360"/>
              <w:rPr>
                <w:rFonts w:ascii="Times New Roman" w:hAnsi="Times New Roman"/>
              </w:rPr>
            </w:pPr>
            <w:r w:rsidRPr="003D16E8">
              <w:rPr>
                <w:rFonts w:ascii="Times New Roman" w:hAnsi="Times New Roman"/>
              </w:rPr>
              <w:t>4.2 obsahovať údaje o možných vplyvoch liečby na schopnosť viesť motorové vozidlá a obsluhovať stroje,</w:t>
            </w:r>
          </w:p>
          <w:p w:rsidR="00C91422" w:rsidRPr="003D16E8" w:rsidP="00C91422">
            <w:pPr>
              <w:bidi w:val="0"/>
              <w:ind w:left="180" w:hanging="180"/>
              <w:rPr>
                <w:rFonts w:ascii="Times New Roman" w:hAnsi="Times New Roman"/>
              </w:rPr>
            </w:pPr>
          </w:p>
          <w:p w:rsidR="00C91422" w:rsidRPr="003D16E8" w:rsidP="00C91422">
            <w:pPr>
              <w:bidi w:val="0"/>
              <w:ind w:left="180" w:hanging="180"/>
              <w:rPr>
                <w:rFonts w:ascii="Times New Roman" w:hAnsi="Times New Roman"/>
              </w:rPr>
            </w:pPr>
          </w:p>
          <w:p w:rsidR="00C91422" w:rsidRPr="003D16E8" w:rsidP="00C91422">
            <w:pPr>
              <w:bidi w:val="0"/>
              <w:ind w:left="180" w:hanging="180"/>
              <w:rPr>
                <w:rFonts w:ascii="Times New Roman" w:hAnsi="Times New Roman"/>
              </w:rPr>
            </w:pPr>
            <w:r w:rsidRPr="003D16E8">
              <w:rPr>
                <w:rFonts w:ascii="Times New Roman" w:hAnsi="Times New Roman"/>
              </w:rPr>
              <w:t>4.3 obsahovať zoznam pomocných látok, ktorých poznanie je dôležité na účelné a bezpečné použitie humánneho lieku,</w:t>
            </w:r>
          </w:p>
          <w:p w:rsidR="00C91422" w:rsidRPr="003D16E8" w:rsidP="00C91422">
            <w:pPr>
              <w:bidi w:val="0"/>
              <w:rPr>
                <w:rFonts w:ascii="Times New Roman" w:hAnsi="Times New Roman"/>
              </w:rPr>
            </w:pPr>
          </w:p>
          <w:p w:rsidR="00C91422" w:rsidRPr="003D16E8" w:rsidP="00C91422">
            <w:pPr>
              <w:bidi w:val="0"/>
              <w:rPr>
                <w:rFonts w:ascii="Times New Roman" w:hAnsi="Times New Roman"/>
              </w:rPr>
            </w:pPr>
            <w:r w:rsidRPr="003D16E8">
              <w:rPr>
                <w:rFonts w:ascii="Times New Roman" w:hAnsi="Times New Roman"/>
              </w:rPr>
              <w:t>5. osobitné varovania (napríklad upozornenie na rádioaktivitu),</w:t>
            </w:r>
          </w:p>
          <w:p w:rsidR="00C91422" w:rsidRPr="003D16E8" w:rsidP="00C91422">
            <w:pPr>
              <w:autoSpaceDE w:val="0"/>
              <w:autoSpaceDN w:val="0"/>
              <w:bidi w:val="0"/>
              <w:adjustRightInd w:val="0"/>
              <w:rPr>
                <w:rFonts w:ascii="Times New Roman" w:hAnsi="Times New Roman"/>
              </w:rPr>
            </w:pPr>
          </w:p>
          <w:p w:rsidR="00C91422" w:rsidRPr="003D16E8" w:rsidP="00C91422">
            <w:pPr>
              <w:autoSpaceDE w:val="0"/>
              <w:autoSpaceDN w:val="0"/>
              <w:bidi w:val="0"/>
              <w:adjustRightInd w:val="0"/>
              <w:rPr>
                <w:rFonts w:ascii="Times New Roman" w:hAnsi="Times New Roman"/>
              </w:rPr>
            </w:pPr>
          </w:p>
          <w:p w:rsidR="00C91422" w:rsidRPr="003D16E8" w:rsidP="00C91422">
            <w:pPr>
              <w:bidi w:val="0"/>
              <w:rPr>
                <w:rFonts w:ascii="Times New Roman" w:hAnsi="Times New Roman"/>
              </w:rPr>
            </w:pPr>
            <w:r w:rsidRPr="003D16E8">
              <w:rPr>
                <w:rFonts w:ascii="Times New Roman" w:hAnsi="Times New Roman"/>
                <w:lang w:bidi="sa-IN"/>
              </w:rPr>
              <w:t xml:space="preserve">(2) </w:t>
            </w:r>
            <w:r w:rsidRPr="003D16E8">
              <w:rPr>
                <w:rFonts w:ascii="Times New Roman" w:hAnsi="Times New Roman"/>
              </w:rPr>
              <w:t>P</w:t>
            </w:r>
            <w:r w:rsidRPr="003D16E8">
              <w:rPr>
                <w:rFonts w:ascii="Times New Roman" w:hAnsi="Times New Roman"/>
                <w:lang w:bidi="sa-IN"/>
              </w:rPr>
              <w:t>ísomná informácia pre používateľa humánneho lieku musí byť</w:t>
            </w:r>
            <w:r w:rsidRPr="003D16E8">
              <w:rPr>
                <w:rFonts w:ascii="Times New Roman" w:hAnsi="Times New Roman"/>
              </w:rPr>
              <w:t xml:space="preserve"> čitateľná, jasná a zrozumiteľná; v jej texte sa zohľadňujú aj výsledky konzultácií s cieľovou skupinou pacientov.</w:t>
            </w:r>
          </w:p>
          <w:p w:rsidR="00C91422" w:rsidRPr="003D16E8" w:rsidP="00C91422">
            <w:pPr>
              <w:autoSpaceDE w:val="0"/>
              <w:autoSpaceDN w:val="0"/>
              <w:bidi w:val="0"/>
              <w:adjustRightInd w:val="0"/>
              <w:rPr>
                <w:rFonts w:ascii="Times New Roman" w:hAnsi="Times New Roman"/>
              </w:rPr>
            </w:pPr>
          </w:p>
          <w:p w:rsidR="00C91422" w:rsidRPr="003D16E8" w:rsidP="00C91422">
            <w:pPr>
              <w:bidi w:val="0"/>
              <w:rPr>
                <w:rFonts w:ascii="Times New Roman" w:hAnsi="Times New Roman"/>
              </w:rPr>
            </w:pPr>
            <w:r w:rsidRPr="003D16E8">
              <w:rPr>
                <w:rFonts w:ascii="Times New Roman" w:hAnsi="Times New Roman"/>
              </w:rPr>
              <w:t>(3) Držiteľ registrácie humánneho lieku musí zabezpečiť, aby písomná informácia pre používateľa humánneho lieku bola na požiadanie organizácií pacientov dostupná aj vo formátoch vhodných pre nevidiacich a slabozrakých. Ak vhodným formátom písomnej informácie pre používateľa humánneho lieku je písmo pre nevidiacich (Braillovo písmo), písomnú informáciu pre používateľa humánneho lieku schvaľuje štátny ústav v spolupráci s organizáciou pacientov.</w:t>
            </w:r>
          </w:p>
          <w:p w:rsidR="00C91422" w:rsidRPr="003D16E8" w:rsidP="00C91422">
            <w:pPr>
              <w:bidi w:val="0"/>
              <w:ind w:firstLine="720"/>
              <w:rPr>
                <w:rFonts w:ascii="Times New Roman" w:hAnsi="Times New Roman"/>
              </w:rPr>
            </w:pPr>
          </w:p>
          <w:p w:rsidR="00C91422" w:rsidRPr="003D16E8" w:rsidP="00C91422">
            <w:pPr>
              <w:bidi w:val="0"/>
              <w:rPr>
                <w:rFonts w:ascii="Times New Roman" w:hAnsi="Times New Roman"/>
              </w:rPr>
            </w:pPr>
            <w:r w:rsidRPr="003D16E8">
              <w:rPr>
                <w:rFonts w:ascii="Times New Roman" w:hAnsi="Times New Roman"/>
              </w:rPr>
              <w:t>(4) Ustanovenie odseku 3 sa nevzťahuje na lieky podávané pacientovi v zdravotníckom zariadení.</w:t>
            </w:r>
          </w:p>
          <w:p w:rsidR="00C91422" w:rsidRPr="003D16E8" w:rsidP="00C91422">
            <w:pPr>
              <w:autoSpaceDE w:val="0"/>
              <w:autoSpaceDN w:val="0"/>
              <w:bidi w:val="0"/>
              <w:adjustRightInd w:val="0"/>
              <w:rPr>
                <w:rFonts w:ascii="Times New Roman" w:hAnsi="Times New Roman"/>
              </w:rPr>
            </w:pPr>
          </w:p>
          <w:p w:rsidR="00C91422" w:rsidRPr="003D16E8" w:rsidP="00C91422">
            <w:pPr>
              <w:bidi w:val="0"/>
              <w:rPr>
                <w:rFonts w:ascii="Times New Roman" w:hAnsi="Times New Roman"/>
              </w:rPr>
            </w:pPr>
            <w:r w:rsidRPr="003D16E8">
              <w:rPr>
                <w:rFonts w:ascii="Times New Roman" w:hAnsi="Times New Roman"/>
              </w:rPr>
              <w:t>(5) Písomná informácia pre používateľa humánneho lieku môže obsahovať znaky alebo obrázkové znaky (piktogramy) na vysvetlenie niektorých informácií.</w:t>
            </w:r>
          </w:p>
          <w:p w:rsidR="00C91422" w:rsidRPr="003D16E8" w:rsidP="00C91422">
            <w:pPr>
              <w:bidi w:val="0"/>
              <w:rPr>
                <w:rFonts w:ascii="Times New Roman" w:hAnsi="Times New Roman"/>
              </w:rPr>
            </w:pPr>
            <w:r w:rsidRPr="003D16E8">
              <w:rPr>
                <w:rFonts w:ascii="Times New Roman" w:hAnsi="Times New Roman"/>
              </w:rPr>
              <w:t xml:space="preserve"> </w:t>
            </w:r>
          </w:p>
          <w:p w:rsidR="00C91422" w:rsidRPr="003D16E8" w:rsidP="00C91422">
            <w:pPr>
              <w:autoSpaceDE w:val="0"/>
              <w:autoSpaceDN w:val="0"/>
              <w:bidi w:val="0"/>
              <w:adjustRightInd w:val="0"/>
              <w:rPr>
                <w:rFonts w:ascii="Times New Roman" w:hAnsi="Times New Roman"/>
              </w:rPr>
            </w:pPr>
            <w:r w:rsidRPr="003D16E8">
              <w:rPr>
                <w:rFonts w:ascii="Times New Roman" w:hAnsi="Times New Roman"/>
                <w:lang w:bidi="sa-IN"/>
              </w:rPr>
              <w:t xml:space="preserve">(6) Písomná informácia pre používateľa humánneho lieku môže obsahovať </w:t>
            </w:r>
            <w:r w:rsidRPr="003D16E8">
              <w:rPr>
                <w:rFonts w:ascii="Times New Roman" w:hAnsi="Times New Roman"/>
              </w:rPr>
              <w:t>údaje a informácie uvedené v odsekoch 1 až 3 okrem štátneho jazyka</w:t>
            </w:r>
            <w:r w:rsidRPr="003D16E8">
              <w:rPr>
                <w:rFonts w:ascii="Times New Roman" w:hAnsi="Times New Roman"/>
                <w:lang w:bidi="sa-IN"/>
              </w:rPr>
              <w:t xml:space="preserve"> </w:t>
            </w:r>
            <w:r w:rsidRPr="003D16E8">
              <w:rPr>
                <w:rFonts w:ascii="Times New Roman" w:hAnsi="Times New Roman"/>
              </w:rPr>
              <w:t xml:space="preserve">aj v iných jazykoch, ak  sa v nej uvádzajú rovnaké údaje a informácie. </w:t>
            </w:r>
          </w:p>
          <w:p w:rsidR="00C91422" w:rsidRPr="003D16E8" w:rsidP="00C91422">
            <w:pPr>
              <w:bidi w:val="0"/>
              <w:rPr>
                <w:rFonts w:ascii="Times New Roman" w:hAnsi="Times New Roman"/>
              </w:rPr>
            </w:pPr>
          </w:p>
          <w:p w:rsidR="00C91422" w:rsidRPr="003D16E8" w:rsidP="00C91422">
            <w:pPr>
              <w:bidi w:val="0"/>
              <w:rPr>
                <w:rFonts w:ascii="Times New Roman" w:hAnsi="Times New Roman"/>
              </w:rPr>
            </w:pPr>
            <w:r w:rsidRPr="003D16E8">
              <w:rPr>
                <w:rFonts w:ascii="Times New Roman" w:hAnsi="Times New Roman"/>
              </w:rPr>
              <w:t>(7) Ustanovenia odsekov 1 až 6 sa nevzťahujú na humánne lieky uvedené v § 46      ods. 2.</w:t>
            </w:r>
          </w:p>
          <w:p w:rsidR="00C91422" w:rsidRPr="003D16E8" w:rsidP="00C91422">
            <w:pPr>
              <w:bidi w:val="0"/>
              <w:rPr>
                <w:rFonts w:ascii="Times New Roman" w:hAnsi="Times New Roman"/>
              </w:rPr>
            </w:pPr>
          </w:p>
          <w:p w:rsidR="00C91422" w:rsidRPr="003D16E8" w:rsidP="00C91422">
            <w:pPr>
              <w:bidi w:val="0"/>
              <w:rPr>
                <w:rFonts w:ascii="Times New Roman" w:hAnsi="Times New Roman"/>
              </w:rPr>
            </w:pPr>
            <w:r w:rsidRPr="003D16E8">
              <w:rPr>
                <w:rFonts w:ascii="Times New Roman" w:hAnsi="Times New Roman"/>
              </w:rPr>
              <w:t>(8) Písomná informácia pre používateľa humánneho lieku musí</w:t>
            </w:r>
          </w:p>
          <w:p w:rsidR="00C91422" w:rsidRPr="003D16E8" w:rsidP="00C91422">
            <w:pPr>
              <w:bidi w:val="0"/>
              <w:rPr>
                <w:rFonts w:ascii="Times New Roman" w:hAnsi="Times New Roman"/>
              </w:rPr>
            </w:pPr>
            <w:r w:rsidRPr="003D16E8">
              <w:rPr>
                <w:rFonts w:ascii="Times New Roman" w:hAnsi="Times New Roman"/>
              </w:rPr>
              <w:t>a) byť vložená do vonkajšieho obalu humánneho lieku, na ktorý sa výlučne vzťahuje,</w:t>
            </w:r>
          </w:p>
          <w:p w:rsidR="00C91422" w:rsidRPr="003D16E8" w:rsidP="00C91422">
            <w:pPr>
              <w:bidi w:val="0"/>
              <w:rPr>
                <w:rFonts w:ascii="Times New Roman" w:hAnsi="Times New Roman"/>
              </w:rPr>
            </w:pPr>
          </w:p>
          <w:p w:rsidR="00C91422" w:rsidRPr="003D16E8" w:rsidP="00C91422">
            <w:pPr>
              <w:bidi w:val="0"/>
              <w:rPr>
                <w:rFonts w:ascii="Times New Roman" w:hAnsi="Times New Roman"/>
              </w:rPr>
            </w:pPr>
            <w:r w:rsidRPr="003D16E8">
              <w:rPr>
                <w:rFonts w:ascii="Times New Roman" w:hAnsi="Times New Roman"/>
              </w:rPr>
              <w:t>b) obsahovať výrazy, ktoré sú zrozumiteľné pre širokú verejnosť.</w:t>
            </w:r>
          </w:p>
          <w:p w:rsidR="00C91422" w:rsidRPr="003D16E8" w:rsidP="00C91422">
            <w:pPr>
              <w:bidi w:val="0"/>
              <w:rPr>
                <w:rFonts w:ascii="Times New Roman" w:hAnsi="Times New Roman"/>
              </w:rPr>
            </w:pPr>
          </w:p>
          <w:p w:rsidR="00C91422" w:rsidRPr="003D16E8" w:rsidP="00C91422">
            <w:pPr>
              <w:bidi w:val="0"/>
              <w:rPr>
                <w:rFonts w:ascii="Times New Roman" w:hAnsi="Times New Roman"/>
              </w:rPr>
            </w:pPr>
            <w:r w:rsidRPr="003D16E8">
              <w:rPr>
                <w:rFonts w:ascii="Times New Roman" w:hAnsi="Times New Roman"/>
              </w:rPr>
              <w:t xml:space="preserve"> (9) Ak humánny liek nie je určený na vydanie pacientovi alebo ide o humánny liek podľa § 46 ods. 2 písm. b), alebo o humánny liek na ojedinelé ochorenie, ministerstvo zdravotníctva môže povoliť výnimku z uvádzania údajov v písomnej informácii pre používateľa humánneho lieku v štátnom jazyku a údajov podľa odseku 3 vo formátoch vhodných pre nevidiacich a slabozrakých alebo v písme pre nevidiacich (Braillovo písmo).</w:t>
            </w:r>
          </w:p>
          <w:p w:rsidR="00C91422" w:rsidRPr="003D16E8" w:rsidP="00C91422">
            <w:pPr>
              <w:bidi w:val="0"/>
              <w:rPr>
                <w:rFonts w:ascii="Times New Roman" w:hAnsi="Times New Roman"/>
              </w:rPr>
            </w:pPr>
            <w:r w:rsidRPr="003D16E8">
              <w:rPr>
                <w:rFonts w:ascii="Times New Roman" w:hAnsi="Times New Roman"/>
              </w:rPr>
              <w:t xml:space="preserve"> </w:t>
            </w:r>
          </w:p>
          <w:p w:rsidR="00C91422" w:rsidRPr="003D16E8" w:rsidP="00C91422">
            <w:pPr>
              <w:bidi w:val="0"/>
              <w:rPr>
                <w:rFonts w:ascii="Times New Roman" w:hAnsi="Times New Roman"/>
              </w:rPr>
            </w:pPr>
            <w:r w:rsidRPr="003D16E8">
              <w:rPr>
                <w:rFonts w:ascii="Times New Roman" w:hAnsi="Times New Roman"/>
              </w:rPr>
              <w:t>(10) Písomná informácia pre používateľa tradičného rastlinného lieku musí obsahovať informáciu o tom, že tradičný rastlinný liek je určený na indikácie overené len jeho dlhodobým používaním.</w:t>
            </w:r>
          </w:p>
          <w:p w:rsidR="00F17FD0" w:rsidRPr="003D16E8" w:rsidP="00C91422">
            <w:pPr>
              <w:bidi w:val="0"/>
              <w:rPr>
                <w:rFonts w:ascii="Times New Roman" w:hAnsi="Times New Roman"/>
              </w:rPr>
            </w:pPr>
            <w:r w:rsidRPr="003D16E8" w:rsidR="00C91422">
              <w:rPr>
                <w:rFonts w:ascii="Times New Roman" w:hAnsi="Times New Roman"/>
              </w:rPr>
              <w:t xml:space="preserve"> </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sidR="00C91422">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sidR="00C91422">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sidR="00C91422">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U</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sidR="00C91422">
              <w:rPr>
                <w:rFonts w:ascii="Times New Roman" w:hAnsi="Times New Roman"/>
                <w:sz w:val="16"/>
                <w:szCs w:val="16"/>
              </w:rPr>
              <w:t>Ú</w:t>
            </w: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sidR="00C91422">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sidR="00C91422">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sidR="00C91422">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01EB2">
            <w:pPr>
              <w:bidi w:val="0"/>
              <w:jc w:val="center"/>
              <w:rPr>
                <w:rFonts w:ascii="Times New Roman" w:hAnsi="Times New Roman"/>
                <w:sz w:val="16"/>
                <w:szCs w:val="16"/>
              </w:rPr>
            </w:pPr>
            <w:r w:rsidRPr="003D16E8">
              <w:rPr>
                <w:rFonts w:ascii="Times New Roman" w:hAnsi="Times New Roman"/>
                <w:sz w:val="16"/>
                <w:szCs w:val="16"/>
              </w:rPr>
              <w:t>´</w:t>
            </w: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F17FD0"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r w:rsidRPr="003D16E8">
              <w:rPr>
                <w:rFonts w:ascii="Times New Roman" w:hAnsi="Times New Roman"/>
                <w:sz w:val="16"/>
                <w:szCs w:val="16"/>
              </w:rPr>
              <w:t>Ú</w:t>
            </w: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p w:rsidR="00C91422" w:rsidRPr="003D16E8" w:rsidP="00E01EB2">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6555C3">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6555C3">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6555C3">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60</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E01EB2">
            <w:pPr>
              <w:pStyle w:val="BodyText"/>
              <w:bidi w:val="0"/>
              <w:jc w:val="center"/>
              <w:rPr>
                <w:rFonts w:ascii="Times New Roman" w:hAnsi="Times New Roman"/>
              </w:rPr>
            </w:pPr>
            <w:r w:rsidRPr="003D16E8">
              <w:rPr>
                <w:rFonts w:ascii="Times New Roman" w:hAnsi="Times New Roman"/>
              </w:rPr>
              <w:t>Článok  60</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Členské štáty nesmú zakázať ani brániť uvedeniu lieku  na trh na svojom území z dôvodov súvisiacich s označením  alebo s príbalovým letákom, keď tieto vyhovujú požiadavkám tejto hlavy.</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61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CE1CB1" w:rsidRPr="003D16E8">
            <w:pPr>
              <w:bidi w:val="0"/>
              <w:jc w:val="center"/>
              <w:rPr>
                <w:rFonts w:ascii="Times New Roman" w:hAnsi="Times New Roman"/>
                <w:sz w:val="16"/>
                <w:szCs w:val="16"/>
              </w:rPr>
            </w:pPr>
          </w:p>
          <w:p w:rsidR="00CE1CB1"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4</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1A0ECA">
            <w:pPr>
              <w:pStyle w:val="BodyText"/>
              <w:bidi w:val="0"/>
              <w:jc w:val="center"/>
              <w:outlineLvl w:val="0"/>
              <w:rPr>
                <w:rFonts w:ascii="Times New Roman" w:hAnsi="Times New Roman"/>
              </w:rPr>
            </w:pPr>
            <w:r w:rsidRPr="003D16E8">
              <w:rPr>
                <w:rFonts w:ascii="Times New Roman" w:hAnsi="Times New Roman"/>
              </w:rPr>
              <w:t>Článok  61</w:t>
            </w:r>
          </w:p>
          <w:p w:rsidR="00F17FD0" w:rsidRPr="003D16E8" w:rsidP="006555C3">
            <w:pPr>
              <w:pStyle w:val="BodyText"/>
              <w:bidi w:val="0"/>
              <w:jc w:val="left"/>
              <w:rPr>
                <w:rFonts w:ascii="Times New Roman" w:hAnsi="Times New Roman"/>
              </w:rPr>
            </w:pPr>
          </w:p>
          <w:p w:rsidR="00F17FD0" w:rsidRPr="003D16E8" w:rsidP="006555C3">
            <w:pPr>
              <w:pStyle w:val="BodyText"/>
              <w:bidi w:val="0"/>
              <w:jc w:val="left"/>
              <w:rPr>
                <w:rFonts w:ascii="Times New Roman" w:hAnsi="Times New Roman"/>
              </w:rPr>
            </w:pPr>
            <w:r w:rsidRPr="003D16E8">
              <w:rPr>
                <w:rFonts w:ascii="Times New Roman" w:hAnsi="Times New Roman"/>
              </w:rPr>
              <w:t>1.</w:t>
              <w:tab/>
              <w:t>Pri podávaní žiadosti o vydanie povolenia na uvedenie na trh sa orgánom kompetentným vydávať tieto povolenia na uvedenie na trh predloží jedna alebo viac makiet vonkajšieho a vnútorného obalu lieku spolu s príbalovým letákom. Kompetentnému orgánu sa poskytnú aj výsledky hodnotení uskutočnených v spolupráci s cieľovými skupinami pacientov.</w:t>
            </w:r>
          </w:p>
          <w:p w:rsidR="00F17FD0" w:rsidRPr="003D16E8" w:rsidP="006555C3">
            <w:pPr>
              <w:pStyle w:val="BodyText"/>
              <w:bidi w:val="0"/>
              <w:jc w:val="left"/>
              <w:rPr>
                <w:rFonts w:ascii="Times New Roman" w:hAnsi="Times New Roman"/>
              </w:rPr>
            </w:pPr>
          </w:p>
          <w:p w:rsidR="00F17FD0" w:rsidRPr="003D16E8" w:rsidP="006555C3">
            <w:pPr>
              <w:pStyle w:val="BodyText"/>
              <w:bidi w:val="0"/>
              <w:jc w:val="left"/>
              <w:rPr>
                <w:rFonts w:ascii="Times New Roman" w:hAnsi="Times New Roman"/>
              </w:rPr>
            </w:pPr>
          </w:p>
          <w:p w:rsidR="00CE1CB1" w:rsidRPr="003D16E8" w:rsidP="006555C3">
            <w:pPr>
              <w:pStyle w:val="BodyText"/>
              <w:bidi w:val="0"/>
              <w:jc w:val="left"/>
              <w:rPr>
                <w:rFonts w:ascii="Times New Roman" w:hAnsi="Times New Roman"/>
              </w:rPr>
            </w:pPr>
          </w:p>
          <w:p w:rsidR="00CE1CB1" w:rsidRPr="003D16E8" w:rsidP="006555C3">
            <w:pPr>
              <w:pStyle w:val="BodyText"/>
              <w:bidi w:val="0"/>
              <w:jc w:val="left"/>
              <w:rPr>
                <w:rFonts w:ascii="Times New Roman" w:hAnsi="Times New Roman"/>
              </w:rPr>
            </w:pPr>
          </w:p>
          <w:p w:rsidR="00F17FD0" w:rsidRPr="003D16E8" w:rsidP="006555C3">
            <w:pPr>
              <w:pStyle w:val="BodyText"/>
              <w:bidi w:val="0"/>
              <w:jc w:val="left"/>
              <w:rPr>
                <w:rFonts w:ascii="Times New Roman" w:hAnsi="Times New Roman"/>
              </w:rPr>
            </w:pPr>
            <w:r w:rsidRPr="003D16E8">
              <w:rPr>
                <w:rFonts w:ascii="Times New Roman" w:hAnsi="Times New Roman"/>
              </w:rPr>
              <w:t>2.   Kompetentný orgán odmietne vydať povolenie na uvedenie na trh, ak označenie alebo príbalový leták nezodpovedajú ustanoveniam tejto hlavy, alebo ak nie sú v súlade s údajmi uvedenými v súhrnnej charakteristike výrobku.</w:t>
            </w:r>
          </w:p>
          <w:p w:rsidR="00F17FD0" w:rsidRPr="003D16E8" w:rsidP="006555C3">
            <w:pPr>
              <w:pStyle w:val="BodyText"/>
              <w:bidi w:val="0"/>
              <w:jc w:val="left"/>
              <w:rPr>
                <w:rFonts w:ascii="Times New Roman" w:hAnsi="Times New Roman"/>
              </w:rPr>
            </w:pPr>
          </w:p>
          <w:p w:rsidR="003E0A4B" w:rsidRPr="003D16E8" w:rsidP="006555C3">
            <w:pPr>
              <w:pStyle w:val="BodyText"/>
              <w:bidi w:val="0"/>
              <w:jc w:val="left"/>
              <w:rPr>
                <w:rFonts w:ascii="Times New Roman" w:hAnsi="Times New Roman"/>
              </w:rPr>
            </w:pPr>
          </w:p>
          <w:p w:rsidR="003E0A4B" w:rsidRPr="003D16E8" w:rsidP="006555C3">
            <w:pPr>
              <w:pStyle w:val="BodyText"/>
              <w:bidi w:val="0"/>
              <w:jc w:val="left"/>
              <w:rPr>
                <w:rFonts w:ascii="Times New Roman" w:hAnsi="Times New Roman"/>
              </w:rPr>
            </w:pPr>
          </w:p>
          <w:p w:rsidR="003E0A4B" w:rsidRPr="003D16E8" w:rsidP="006555C3">
            <w:pPr>
              <w:pStyle w:val="BodyText"/>
              <w:bidi w:val="0"/>
              <w:jc w:val="left"/>
              <w:rPr>
                <w:rFonts w:ascii="Times New Roman" w:hAnsi="Times New Roman"/>
              </w:rPr>
            </w:pPr>
          </w:p>
          <w:p w:rsidR="003E0A4B" w:rsidRPr="003D16E8" w:rsidP="006555C3">
            <w:pPr>
              <w:pStyle w:val="BodyText"/>
              <w:bidi w:val="0"/>
              <w:jc w:val="left"/>
              <w:rPr>
                <w:rFonts w:ascii="Times New Roman" w:hAnsi="Times New Roman"/>
              </w:rPr>
            </w:pPr>
          </w:p>
          <w:p w:rsidR="003E0A4B" w:rsidRPr="003D16E8" w:rsidP="006555C3">
            <w:pPr>
              <w:pStyle w:val="BodyText"/>
              <w:bidi w:val="0"/>
              <w:jc w:val="left"/>
              <w:rPr>
                <w:rFonts w:ascii="Times New Roman" w:hAnsi="Times New Roman"/>
              </w:rPr>
            </w:pPr>
          </w:p>
          <w:p w:rsidR="003E0A4B" w:rsidRPr="003D16E8" w:rsidP="006555C3">
            <w:pPr>
              <w:pStyle w:val="BodyText"/>
              <w:bidi w:val="0"/>
              <w:jc w:val="left"/>
              <w:rPr>
                <w:rFonts w:ascii="Times New Roman" w:hAnsi="Times New Roman"/>
              </w:rPr>
            </w:pPr>
          </w:p>
          <w:p w:rsidR="003E0A4B" w:rsidRPr="003D16E8" w:rsidP="006555C3">
            <w:pPr>
              <w:pStyle w:val="BodyText"/>
              <w:bidi w:val="0"/>
              <w:jc w:val="left"/>
              <w:rPr>
                <w:rFonts w:ascii="Times New Roman" w:hAnsi="Times New Roman"/>
              </w:rPr>
            </w:pPr>
          </w:p>
          <w:p w:rsidR="003E0A4B" w:rsidRPr="003D16E8" w:rsidP="006555C3">
            <w:pPr>
              <w:pStyle w:val="BodyText"/>
              <w:bidi w:val="0"/>
              <w:jc w:val="left"/>
              <w:rPr>
                <w:rFonts w:ascii="Times New Roman" w:hAnsi="Times New Roman"/>
              </w:rPr>
            </w:pPr>
          </w:p>
          <w:p w:rsidR="003E0A4B" w:rsidRPr="003D16E8" w:rsidP="006555C3">
            <w:pPr>
              <w:pStyle w:val="BodyText"/>
              <w:bidi w:val="0"/>
              <w:jc w:val="left"/>
              <w:rPr>
                <w:rFonts w:ascii="Times New Roman" w:hAnsi="Times New Roman"/>
              </w:rPr>
            </w:pPr>
          </w:p>
          <w:p w:rsidR="003E0A4B" w:rsidRPr="003D16E8" w:rsidP="006555C3">
            <w:pPr>
              <w:pStyle w:val="BodyText"/>
              <w:bidi w:val="0"/>
              <w:jc w:val="left"/>
              <w:rPr>
                <w:rFonts w:ascii="Times New Roman" w:hAnsi="Times New Roman"/>
              </w:rPr>
            </w:pPr>
          </w:p>
          <w:p w:rsidR="003E0A4B" w:rsidRPr="003D16E8" w:rsidP="006555C3">
            <w:pPr>
              <w:pStyle w:val="BodyText"/>
              <w:bidi w:val="0"/>
              <w:jc w:val="left"/>
              <w:rPr>
                <w:rFonts w:ascii="Times New Roman" w:hAnsi="Times New Roman"/>
              </w:rPr>
            </w:pPr>
          </w:p>
          <w:p w:rsidR="003E0A4B" w:rsidRPr="003D16E8" w:rsidP="006555C3">
            <w:pPr>
              <w:pStyle w:val="BodyText"/>
              <w:bidi w:val="0"/>
              <w:jc w:val="left"/>
              <w:rPr>
                <w:rFonts w:ascii="Times New Roman" w:hAnsi="Times New Roman"/>
              </w:rPr>
            </w:pPr>
          </w:p>
          <w:p w:rsidR="003E0A4B" w:rsidRPr="003D16E8" w:rsidP="006555C3">
            <w:pPr>
              <w:pStyle w:val="BodyText"/>
              <w:bidi w:val="0"/>
              <w:jc w:val="left"/>
              <w:rPr>
                <w:rFonts w:ascii="Times New Roman" w:hAnsi="Times New Roman"/>
              </w:rPr>
            </w:pPr>
          </w:p>
          <w:p w:rsidR="003E0A4B" w:rsidRPr="003D16E8" w:rsidP="006555C3">
            <w:pPr>
              <w:pStyle w:val="BodyText"/>
              <w:bidi w:val="0"/>
              <w:jc w:val="left"/>
              <w:rPr>
                <w:rFonts w:ascii="Times New Roman" w:hAnsi="Times New Roman"/>
              </w:rPr>
            </w:pPr>
          </w:p>
          <w:p w:rsidR="003E0A4B" w:rsidRPr="003D16E8" w:rsidP="006555C3">
            <w:pPr>
              <w:pStyle w:val="BodyText"/>
              <w:bidi w:val="0"/>
              <w:jc w:val="left"/>
              <w:rPr>
                <w:rFonts w:ascii="Times New Roman" w:hAnsi="Times New Roman"/>
              </w:rPr>
            </w:pPr>
          </w:p>
          <w:p w:rsidR="003E0A4B" w:rsidRPr="003D16E8" w:rsidP="006555C3">
            <w:pPr>
              <w:pStyle w:val="BodyText"/>
              <w:bidi w:val="0"/>
              <w:jc w:val="left"/>
              <w:rPr>
                <w:rFonts w:ascii="Times New Roman" w:hAnsi="Times New Roman"/>
              </w:rPr>
            </w:pPr>
          </w:p>
          <w:p w:rsidR="003E0A4B" w:rsidRPr="003D16E8" w:rsidP="006555C3">
            <w:pPr>
              <w:pStyle w:val="BodyText"/>
              <w:bidi w:val="0"/>
              <w:jc w:val="left"/>
              <w:rPr>
                <w:rFonts w:ascii="Times New Roman" w:hAnsi="Times New Roman"/>
              </w:rPr>
            </w:pPr>
          </w:p>
          <w:p w:rsidR="003E0A4B" w:rsidRPr="003D16E8" w:rsidP="006555C3">
            <w:pPr>
              <w:pStyle w:val="BodyText"/>
              <w:bidi w:val="0"/>
              <w:jc w:val="left"/>
              <w:rPr>
                <w:rFonts w:ascii="Times New Roman" w:hAnsi="Times New Roman"/>
              </w:rPr>
            </w:pPr>
          </w:p>
          <w:p w:rsidR="003E0A4B" w:rsidRPr="003D16E8" w:rsidP="006555C3">
            <w:pPr>
              <w:pStyle w:val="BodyText"/>
              <w:bidi w:val="0"/>
              <w:jc w:val="left"/>
              <w:rPr>
                <w:rFonts w:ascii="Times New Roman" w:hAnsi="Times New Roman"/>
              </w:rPr>
            </w:pPr>
          </w:p>
          <w:p w:rsidR="00F17FD0" w:rsidRPr="003D16E8" w:rsidP="006555C3">
            <w:pPr>
              <w:pStyle w:val="BodyText"/>
              <w:bidi w:val="0"/>
              <w:jc w:val="left"/>
              <w:rPr>
                <w:rFonts w:ascii="Times New Roman" w:hAnsi="Times New Roman"/>
              </w:rPr>
            </w:pPr>
            <w:r w:rsidRPr="003D16E8">
              <w:rPr>
                <w:rFonts w:ascii="Times New Roman" w:hAnsi="Times New Roman"/>
              </w:rPr>
              <w:t>3.   Všetky navrhnuté zmeny vzhľadu označenia alebo príbalového letáka, ktorými sa zaoberá táto hlava a nesúvisia so súhrnnou charakteristikou výrobku, sa predložia orgánu kompetentnému na vydávanie povolení uvedenie na trh. Ak kompetentný orgán nenamieta  proti navrhovaným zmenám do 90 dní od oznámenia požiadavky, môže žiadateľ zmeny uskutočniť.</w:t>
            </w:r>
          </w:p>
          <w:p w:rsidR="00F17FD0" w:rsidRPr="003D16E8" w:rsidP="006555C3">
            <w:pPr>
              <w:pStyle w:val="BodyText"/>
              <w:bidi w:val="0"/>
              <w:jc w:val="left"/>
              <w:rPr>
                <w:rFonts w:ascii="Times New Roman" w:hAnsi="Times New Roman"/>
              </w:rPr>
            </w:pPr>
          </w:p>
          <w:p w:rsidR="003E0A4B" w:rsidRPr="003D16E8" w:rsidP="006555C3">
            <w:pPr>
              <w:pStyle w:val="BodyText"/>
              <w:bidi w:val="0"/>
              <w:jc w:val="left"/>
              <w:rPr>
                <w:rFonts w:ascii="Times New Roman" w:hAnsi="Times New Roman"/>
              </w:rPr>
            </w:pPr>
          </w:p>
          <w:p w:rsidR="003E0A4B" w:rsidRPr="003D16E8" w:rsidP="006555C3">
            <w:pPr>
              <w:pStyle w:val="BodyText"/>
              <w:bidi w:val="0"/>
              <w:jc w:val="left"/>
              <w:rPr>
                <w:rFonts w:ascii="Times New Roman" w:hAnsi="Times New Roman"/>
              </w:rPr>
            </w:pPr>
          </w:p>
          <w:p w:rsidR="003E0A4B" w:rsidRPr="003D16E8" w:rsidP="006555C3">
            <w:pPr>
              <w:pStyle w:val="BodyText"/>
              <w:bidi w:val="0"/>
              <w:jc w:val="left"/>
              <w:rPr>
                <w:rFonts w:ascii="Times New Roman" w:hAnsi="Times New Roman"/>
              </w:rPr>
            </w:pPr>
          </w:p>
          <w:p w:rsidR="003E0A4B" w:rsidRPr="003D16E8" w:rsidP="006555C3">
            <w:pPr>
              <w:pStyle w:val="BodyText"/>
              <w:bidi w:val="0"/>
              <w:jc w:val="left"/>
              <w:rPr>
                <w:rFonts w:ascii="Times New Roman" w:hAnsi="Times New Roman"/>
              </w:rPr>
            </w:pPr>
          </w:p>
          <w:p w:rsidR="003E0A4B" w:rsidRPr="003D16E8" w:rsidP="006555C3">
            <w:pPr>
              <w:pStyle w:val="BodyText"/>
              <w:bidi w:val="0"/>
              <w:jc w:val="left"/>
              <w:rPr>
                <w:rFonts w:ascii="Times New Roman" w:hAnsi="Times New Roman"/>
              </w:rPr>
            </w:pPr>
          </w:p>
          <w:p w:rsidR="003E0A4B" w:rsidRPr="003D16E8" w:rsidP="006555C3">
            <w:pPr>
              <w:pStyle w:val="BodyText"/>
              <w:bidi w:val="0"/>
              <w:jc w:val="left"/>
              <w:rPr>
                <w:rFonts w:ascii="Times New Roman" w:hAnsi="Times New Roman"/>
              </w:rPr>
            </w:pPr>
          </w:p>
          <w:p w:rsidR="003E0A4B" w:rsidRPr="003D16E8" w:rsidP="006555C3">
            <w:pPr>
              <w:pStyle w:val="BodyText"/>
              <w:bidi w:val="0"/>
              <w:jc w:val="left"/>
              <w:rPr>
                <w:rFonts w:ascii="Times New Roman" w:hAnsi="Times New Roman"/>
              </w:rPr>
            </w:pPr>
          </w:p>
          <w:p w:rsidR="003E0A4B" w:rsidRPr="003D16E8" w:rsidP="006555C3">
            <w:pPr>
              <w:pStyle w:val="BodyText"/>
              <w:bidi w:val="0"/>
              <w:jc w:val="left"/>
              <w:rPr>
                <w:rFonts w:ascii="Times New Roman" w:hAnsi="Times New Roman"/>
              </w:rPr>
            </w:pPr>
          </w:p>
          <w:p w:rsidR="00F17FD0" w:rsidRPr="003D16E8" w:rsidP="006555C3">
            <w:pPr>
              <w:pStyle w:val="BodyText"/>
              <w:bidi w:val="0"/>
              <w:jc w:val="left"/>
              <w:rPr>
                <w:rFonts w:ascii="Times New Roman" w:hAnsi="Times New Roman"/>
              </w:rPr>
            </w:pPr>
            <w:r w:rsidRPr="003D16E8">
              <w:rPr>
                <w:rFonts w:ascii="Times New Roman" w:hAnsi="Times New Roman"/>
              </w:rPr>
              <w:t>4.    Skutočnosť, že kompetentný orgán neodmietne vydať povolenie na uvedenie na trh podľa odseku 2 alebo zmenu označenia alebo príbalového letáka podľa odseku 3, nemení všeobecnú zákonnú zodpovednosť výrobcu a držiteľa povolenia na uvedenie na trh.</w:t>
            </w:r>
          </w:p>
          <w:p w:rsidR="00F17FD0" w:rsidRPr="003D16E8" w:rsidP="006555C3">
            <w:pPr>
              <w:pStyle w:val="BodyText"/>
              <w:bidi w:val="0"/>
              <w:jc w:val="left"/>
              <w:rPr>
                <w:rFonts w:ascii="Times New Roman" w:hAnsi="Times New Roman"/>
              </w:rPr>
            </w:pPr>
          </w:p>
          <w:p w:rsidR="00F17FD0" w:rsidRPr="003D16E8" w:rsidP="006555C3">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CE1CB1" w:rsidRPr="003D16E8">
            <w:pPr>
              <w:bidi w:val="0"/>
              <w:jc w:val="center"/>
              <w:rPr>
                <w:rFonts w:ascii="Times New Roman" w:hAnsi="Times New Roman"/>
                <w:sz w:val="16"/>
                <w:szCs w:val="16"/>
              </w:rPr>
            </w:pPr>
          </w:p>
          <w:p w:rsidR="00CE1CB1"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CE1CB1">
              <w:rPr>
                <w:rFonts w:ascii="Times New Roman" w:hAnsi="Times New Roman"/>
                <w:sz w:val="16"/>
                <w:szCs w:val="16"/>
              </w:rPr>
              <w:t>48</w:t>
            </w:r>
          </w:p>
          <w:p w:rsidR="00F17FD0" w:rsidRPr="003D16E8">
            <w:pPr>
              <w:bidi w:val="0"/>
              <w:jc w:val="center"/>
              <w:rPr>
                <w:rFonts w:ascii="Times New Roman" w:hAnsi="Times New Roman"/>
                <w:sz w:val="16"/>
                <w:szCs w:val="16"/>
              </w:rPr>
            </w:pPr>
            <w:r w:rsidRPr="003D16E8" w:rsidR="00CE1CB1">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m</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CE1CB1" w:rsidRPr="003D16E8">
            <w:pPr>
              <w:bidi w:val="0"/>
              <w:jc w:val="center"/>
              <w:rPr>
                <w:rFonts w:ascii="Times New Roman" w:hAnsi="Times New Roman"/>
                <w:sz w:val="16"/>
                <w:szCs w:val="16"/>
              </w:rPr>
            </w:pPr>
          </w:p>
          <w:p w:rsidR="00CE1CB1" w:rsidRPr="003D16E8">
            <w:pPr>
              <w:bidi w:val="0"/>
              <w:jc w:val="center"/>
              <w:rPr>
                <w:rFonts w:ascii="Times New Roman" w:hAnsi="Times New Roman"/>
                <w:sz w:val="16"/>
                <w:szCs w:val="16"/>
              </w:rPr>
            </w:pPr>
          </w:p>
          <w:p w:rsidR="00CE1CB1" w:rsidRPr="003D16E8">
            <w:pPr>
              <w:bidi w:val="0"/>
              <w:jc w:val="center"/>
              <w:rPr>
                <w:rFonts w:ascii="Times New Roman" w:hAnsi="Times New Roman"/>
                <w:sz w:val="16"/>
                <w:szCs w:val="16"/>
              </w:rPr>
            </w:pPr>
          </w:p>
          <w:p w:rsidR="00CE1CB1" w:rsidRPr="003D16E8">
            <w:pPr>
              <w:bidi w:val="0"/>
              <w:jc w:val="center"/>
              <w:rPr>
                <w:rFonts w:ascii="Times New Roman" w:hAnsi="Times New Roman"/>
                <w:sz w:val="16"/>
                <w:szCs w:val="16"/>
              </w:rPr>
            </w:pPr>
          </w:p>
          <w:p w:rsidR="00CE1CB1" w:rsidRPr="003D16E8">
            <w:pPr>
              <w:bidi w:val="0"/>
              <w:jc w:val="center"/>
              <w:rPr>
                <w:rFonts w:ascii="Times New Roman" w:hAnsi="Times New Roman"/>
                <w:sz w:val="16"/>
                <w:szCs w:val="16"/>
              </w:rPr>
            </w:pPr>
          </w:p>
          <w:p w:rsidR="00CE1CB1" w:rsidRPr="003D16E8">
            <w:pPr>
              <w:bidi w:val="0"/>
              <w:jc w:val="center"/>
              <w:rPr>
                <w:rFonts w:ascii="Times New Roman" w:hAnsi="Times New Roman"/>
                <w:sz w:val="16"/>
                <w:szCs w:val="16"/>
              </w:rPr>
            </w:pPr>
          </w:p>
          <w:p w:rsidR="00CE1CB1" w:rsidRPr="003D16E8">
            <w:pPr>
              <w:bidi w:val="0"/>
              <w:jc w:val="center"/>
              <w:rPr>
                <w:rFonts w:ascii="Times New Roman" w:hAnsi="Times New Roman"/>
                <w:sz w:val="16"/>
                <w:szCs w:val="16"/>
              </w:rPr>
            </w:pPr>
          </w:p>
          <w:p w:rsidR="00CE1CB1" w:rsidRPr="003D16E8">
            <w:pPr>
              <w:bidi w:val="0"/>
              <w:jc w:val="center"/>
              <w:rPr>
                <w:rFonts w:ascii="Times New Roman" w:hAnsi="Times New Roman"/>
                <w:sz w:val="16"/>
                <w:szCs w:val="16"/>
              </w:rPr>
            </w:pPr>
          </w:p>
          <w:p w:rsidR="00CE1CB1"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5</w:t>
            </w:r>
            <w:r w:rsidRPr="003D16E8" w:rsidR="003E0A4B">
              <w:rPr>
                <w:rFonts w:ascii="Times New Roman" w:hAnsi="Times New Roman"/>
                <w:sz w:val="16"/>
                <w:szCs w:val="16"/>
              </w:rPr>
              <w:t>3</w:t>
            </w:r>
          </w:p>
          <w:p w:rsidR="00F17FD0" w:rsidRPr="003D16E8">
            <w:pPr>
              <w:bidi w:val="0"/>
              <w:jc w:val="center"/>
              <w:rPr>
                <w:rFonts w:ascii="Times New Roman" w:hAnsi="Times New Roman"/>
                <w:sz w:val="16"/>
                <w:szCs w:val="16"/>
              </w:rPr>
            </w:pPr>
            <w:r w:rsidRPr="003D16E8" w:rsidR="003E0A4B">
              <w:rPr>
                <w:rFonts w:ascii="Times New Roman" w:hAnsi="Times New Roman"/>
                <w:sz w:val="16"/>
                <w:szCs w:val="16"/>
              </w:rPr>
              <w:t>O: 1</w:t>
            </w:r>
          </w:p>
          <w:p w:rsidR="00F17FD0" w:rsidRPr="003D16E8">
            <w:pPr>
              <w:bidi w:val="0"/>
              <w:jc w:val="center"/>
              <w:rPr>
                <w:rFonts w:ascii="Times New Roman" w:hAnsi="Times New Roman"/>
                <w:sz w:val="16"/>
                <w:szCs w:val="16"/>
              </w:rPr>
            </w:pPr>
            <w:r w:rsidRPr="003D16E8">
              <w:rPr>
                <w:rFonts w:ascii="Times New Roman" w:hAnsi="Times New Roman"/>
                <w:sz w:val="16"/>
                <w:szCs w:val="16"/>
              </w:rPr>
              <w:t>P: e</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3E0A4B">
              <w:rPr>
                <w:rFonts w:ascii="Times New Roman" w:hAnsi="Times New Roman"/>
                <w:sz w:val="16"/>
                <w:szCs w:val="16"/>
              </w:rPr>
              <w:t>§ 52</w:t>
            </w:r>
          </w:p>
          <w:p w:rsidR="003E0A4B"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xml:space="preserve">P: </w:t>
            </w:r>
            <w:r w:rsidRPr="003D16E8" w:rsidR="003E0A4B">
              <w:rPr>
                <w:rFonts w:ascii="Times New Roman" w:hAnsi="Times New Roman"/>
                <w:sz w:val="16"/>
                <w:szCs w:val="16"/>
              </w:rPr>
              <w:t>g</w:t>
            </w: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r w:rsidRPr="003D16E8">
              <w:rPr>
                <w:rFonts w:ascii="Times New Roman" w:hAnsi="Times New Roman"/>
                <w:sz w:val="16"/>
                <w:szCs w:val="16"/>
              </w:rPr>
              <w:t>P: h</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3E0A4B">
              <w:rPr>
                <w:rFonts w:ascii="Times New Roman" w:hAnsi="Times New Roman"/>
                <w:sz w:val="16"/>
                <w:szCs w:val="16"/>
              </w:rPr>
              <w:t>§ 55</w:t>
            </w: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3E0A4B">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3E0A4B">
              <w:rPr>
                <w:rFonts w:ascii="Times New Roman" w:hAnsi="Times New Roman"/>
                <w:sz w:val="16"/>
                <w:szCs w:val="16"/>
              </w:rPr>
              <w:t>O: 2</w:t>
            </w: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1A0ECA">
            <w:pPr>
              <w:pStyle w:val="PlainText"/>
              <w:bidi w:val="0"/>
              <w:rPr>
                <w:rFonts w:ascii="Times New Roman" w:eastAsia="MS Mincho" w:hAnsi="Times New Roman" w:cs="Times New Roman" w:hint="default"/>
                <w:sz w:val="24"/>
                <w:szCs w:val="24"/>
              </w:rPr>
            </w:pPr>
            <w:r w:rsidRPr="003D16E8" w:rsidR="00CE1CB1">
              <w:rPr>
                <w:rFonts w:ascii="Times New Roman" w:eastAsia="MS Mincho" w:hAnsi="Times New Roman" w:cs="Times New Roman"/>
                <w:sz w:val="24"/>
                <w:szCs w:val="24"/>
              </w:rPr>
              <w:t>(1</w:t>
            </w:r>
            <w:r w:rsidRPr="003D16E8">
              <w:rPr>
                <w:rFonts w:ascii="Times New Roman" w:eastAsia="MS Mincho" w:hAnsi="Times New Roman" w:cs="Times New Roman" w:hint="default"/>
                <w:sz w:val="24"/>
                <w:szCs w:val="24"/>
              </w:rPr>
              <w:t>) Ž</w:t>
            </w:r>
            <w:r w:rsidRPr="003D16E8">
              <w:rPr>
                <w:rFonts w:ascii="Times New Roman" w:eastAsia="MS Mincho" w:hAnsi="Times New Roman" w:cs="Times New Roman" w:hint="default"/>
                <w:sz w:val="24"/>
                <w:szCs w:val="24"/>
              </w:rPr>
              <w:t>iadosť</w:t>
            </w:r>
            <w:r w:rsidRPr="003D16E8">
              <w:rPr>
                <w:rFonts w:ascii="Times New Roman" w:eastAsia="MS Mincho" w:hAnsi="Times New Roman" w:cs="Times New Roman" w:hint="default"/>
                <w:sz w:val="24"/>
                <w:szCs w:val="24"/>
              </w:rPr>
              <w:t xml:space="preserve"> o registrá</w:t>
            </w:r>
            <w:r w:rsidRPr="003D16E8">
              <w:rPr>
                <w:rFonts w:ascii="Times New Roman" w:eastAsia="MS Mincho" w:hAnsi="Times New Roman" w:cs="Times New Roman" w:hint="default"/>
                <w:sz w:val="24"/>
                <w:szCs w:val="24"/>
              </w:rPr>
              <w:t xml:space="preserve">ciu </w:t>
            </w:r>
            <w:r w:rsidRPr="003D16E8" w:rsidR="00CE1CB1">
              <w:rPr>
                <w:rFonts w:ascii="Times New Roman" w:eastAsia="MS Mincho" w:hAnsi="Times New Roman" w:cs="Times New Roman" w:hint="default"/>
                <w:sz w:val="24"/>
                <w:szCs w:val="24"/>
              </w:rPr>
              <w:t>humá</w:t>
            </w:r>
            <w:r w:rsidRPr="003D16E8" w:rsidR="00CE1CB1">
              <w:rPr>
                <w:rFonts w:ascii="Times New Roman" w:eastAsia="MS Mincho" w:hAnsi="Times New Roman" w:cs="Times New Roman" w:hint="default"/>
                <w:sz w:val="24"/>
                <w:szCs w:val="24"/>
              </w:rPr>
              <w:t xml:space="preserve">nneho </w:t>
            </w:r>
            <w:r w:rsidRPr="003D16E8">
              <w:rPr>
                <w:rFonts w:ascii="Times New Roman" w:eastAsia="MS Mincho" w:hAnsi="Times New Roman" w:cs="Times New Roman" w:hint="default"/>
                <w:sz w:val="24"/>
                <w:szCs w:val="24"/>
              </w:rPr>
              <w:t>lieku musí</w:t>
            </w:r>
            <w:r w:rsidRPr="003D16E8">
              <w:rPr>
                <w:rFonts w:ascii="Times New Roman" w:eastAsia="MS Mincho" w:hAnsi="Times New Roman" w:cs="Times New Roman" w:hint="default"/>
                <w:sz w:val="24"/>
                <w:szCs w:val="24"/>
              </w:rPr>
              <w:t xml:space="preserve"> obsa</w:t>
            </w:r>
            <w:r w:rsidRPr="003D16E8">
              <w:rPr>
                <w:rFonts w:ascii="Times New Roman" w:eastAsia="MS Mincho" w:hAnsi="Times New Roman" w:cs="Times New Roman" w:hint="default"/>
                <w:sz w:val="24"/>
                <w:szCs w:val="24"/>
              </w:rPr>
              <w:t>hovať</w:t>
            </w:r>
            <w:r w:rsidRPr="003D16E8">
              <w:rPr>
                <w:rFonts w:ascii="Times New Roman" w:eastAsia="MS Mincho" w:hAnsi="Times New Roman" w:cs="Times New Roman" w:hint="default"/>
                <w:sz w:val="24"/>
                <w:szCs w:val="24"/>
              </w:rPr>
              <w:t>:</w:t>
            </w:r>
          </w:p>
          <w:p w:rsidR="00F17FD0" w:rsidRPr="003D16E8" w:rsidP="001A0ECA">
            <w:pPr>
              <w:pStyle w:val="PlainText"/>
              <w:bidi w:val="0"/>
              <w:rPr>
                <w:rFonts w:ascii="Times New Roman" w:eastAsia="MS Mincho" w:hAnsi="Times New Roman"/>
                <w:sz w:val="24"/>
                <w:szCs w:val="24"/>
              </w:rPr>
            </w:pPr>
          </w:p>
          <w:p w:rsidR="00CE1CB1" w:rsidRPr="003D16E8" w:rsidP="00CE1CB1">
            <w:pPr>
              <w:bidi w:val="0"/>
              <w:rPr>
                <w:rFonts w:ascii="Times New Roman" w:hAnsi="Times New Roman"/>
              </w:rPr>
            </w:pPr>
            <w:r w:rsidRPr="003D16E8">
              <w:rPr>
                <w:rFonts w:ascii="Times New Roman" w:hAnsi="Times New Roman"/>
              </w:rPr>
              <w:t>m) dva návrhy vnútorného obalu a dva návrhy vonkajšieho obalu, v ktorom sa bude humánny liek uvádzať na trh alebo v prípadoch uvedených v § 61 ods. 6 dve vzorky samolepiacej nálepky,</w:t>
            </w:r>
          </w:p>
          <w:p w:rsidR="00CE1CB1" w:rsidRPr="003D16E8" w:rsidP="00CE1CB1">
            <w:pPr>
              <w:bidi w:val="0"/>
              <w:rPr>
                <w:rFonts w:ascii="Times New Roman" w:hAnsi="Times New Roman"/>
              </w:rPr>
            </w:pPr>
            <w:r w:rsidRPr="003D16E8">
              <w:rPr>
                <w:rFonts w:ascii="Times New Roman" w:hAnsi="Times New Roman"/>
              </w:rPr>
              <w:t xml:space="preserve"> </w:t>
            </w:r>
          </w:p>
          <w:p w:rsidR="00CE1CB1" w:rsidRPr="003D16E8" w:rsidP="00CE1CB1">
            <w:pPr>
              <w:bidi w:val="0"/>
              <w:rPr>
                <w:rFonts w:ascii="Times New Roman" w:hAnsi="Times New Roman"/>
              </w:rPr>
            </w:pPr>
            <w:r w:rsidRPr="003D16E8">
              <w:rPr>
                <w:rFonts w:ascii="Times New Roman" w:hAnsi="Times New Roman"/>
              </w:rPr>
              <w:t>n) návrh písomnej informácie pre používateľa v štátnom jazyku, písomné informácie pre používateľa  lieku schválené v iných členských štátoch, v ktorých bol humánny liek už registrovaný,</w:t>
            </w:r>
          </w:p>
          <w:p w:rsidR="00F17FD0" w:rsidRPr="003D16E8" w:rsidP="001A0ECA">
            <w:pPr>
              <w:pStyle w:val="PlainText"/>
              <w:bidi w:val="0"/>
              <w:rPr>
                <w:rFonts w:ascii="Times New Roman" w:eastAsia="MS Mincho" w:hAnsi="Times New Roman" w:cs="Times New Roman"/>
                <w:sz w:val="24"/>
                <w:szCs w:val="24"/>
              </w:rPr>
            </w:pPr>
            <w:r w:rsidRPr="003D16E8">
              <w:rPr>
                <w:rFonts w:ascii="Times New Roman" w:eastAsia="MS Mincho" w:hAnsi="Times New Roman" w:cs="Times New Roman"/>
                <w:sz w:val="24"/>
                <w:szCs w:val="24"/>
              </w:rPr>
              <w:t xml:space="preserve"> </w:t>
            </w:r>
          </w:p>
          <w:p w:rsidR="00F17FD0" w:rsidRPr="003D16E8" w:rsidP="001A0ECA">
            <w:pPr>
              <w:pStyle w:val="PlainText"/>
              <w:bidi w:val="0"/>
              <w:rPr>
                <w:rFonts w:ascii="Times New Roman" w:eastAsia="MS Mincho" w:hAnsi="Times New Roman" w:cs="Times New Roman"/>
                <w:sz w:val="24"/>
                <w:szCs w:val="24"/>
              </w:rPr>
            </w:pPr>
            <w:r w:rsidRPr="003D16E8" w:rsidR="003E0A4B">
              <w:rPr>
                <w:rFonts w:ascii="Times New Roman" w:eastAsia="MS Mincho" w:hAnsi="Times New Roman" w:cs="Times New Roman"/>
                <w:sz w:val="24"/>
                <w:szCs w:val="24"/>
              </w:rPr>
              <w:t xml:space="preserve">   (1</w:t>
            </w:r>
            <w:r w:rsidRPr="003D16E8">
              <w:rPr>
                <w:rFonts w:ascii="Times New Roman" w:eastAsia="MS Mincho" w:hAnsi="Times New Roman" w:cs="Times New Roman" w:hint="default"/>
                <w:sz w:val="24"/>
                <w:szCs w:val="24"/>
              </w:rPr>
              <w:t>) Š</w:t>
            </w:r>
            <w:r w:rsidRPr="003D16E8">
              <w:rPr>
                <w:rFonts w:ascii="Times New Roman" w:eastAsia="MS Mincho" w:hAnsi="Times New Roman" w:cs="Times New Roman" w:hint="default"/>
                <w:sz w:val="24"/>
                <w:szCs w:val="24"/>
              </w:rPr>
              <w:t>tá</w:t>
            </w:r>
            <w:r w:rsidRPr="003D16E8">
              <w:rPr>
                <w:rFonts w:ascii="Times New Roman" w:eastAsia="MS Mincho" w:hAnsi="Times New Roman" w:cs="Times New Roman" w:hint="default"/>
                <w:sz w:val="24"/>
                <w:szCs w:val="24"/>
              </w:rPr>
              <w:t>tny ú</w:t>
            </w:r>
            <w:r w:rsidRPr="003D16E8">
              <w:rPr>
                <w:rFonts w:ascii="Times New Roman" w:eastAsia="MS Mincho" w:hAnsi="Times New Roman" w:cs="Times New Roman" w:hint="default"/>
                <w:sz w:val="24"/>
                <w:szCs w:val="24"/>
              </w:rPr>
              <w:t>stav rozhodne o zamietnutí</w:t>
            </w:r>
            <w:r w:rsidRPr="003D16E8">
              <w:rPr>
                <w:rFonts w:ascii="Times New Roman" w:eastAsia="MS Mincho" w:hAnsi="Times New Roman" w:cs="Times New Roman" w:hint="default"/>
                <w:sz w:val="24"/>
                <w:szCs w:val="24"/>
              </w:rPr>
              <w:t xml:space="preserve"> ž</w:t>
            </w:r>
            <w:r w:rsidRPr="003D16E8">
              <w:rPr>
                <w:rFonts w:ascii="Times New Roman" w:eastAsia="MS Mincho" w:hAnsi="Times New Roman" w:cs="Times New Roman" w:hint="default"/>
                <w:sz w:val="24"/>
                <w:szCs w:val="24"/>
              </w:rPr>
              <w:t>iadosti o</w:t>
            </w:r>
            <w:r w:rsidRPr="003D16E8" w:rsidR="003E0A4B">
              <w:rPr>
                <w:rFonts w:ascii="Times New Roman" w:eastAsia="MS Mincho" w:hAnsi="Times New Roman" w:cs="Times New Roman"/>
                <w:sz w:val="24"/>
                <w:szCs w:val="24"/>
              </w:rPr>
              <w:t> </w:t>
            </w:r>
            <w:r w:rsidRPr="003D16E8">
              <w:rPr>
                <w:rFonts w:ascii="Times New Roman" w:eastAsia="MS Mincho" w:hAnsi="Times New Roman" w:cs="Times New Roman" w:hint="default"/>
                <w:sz w:val="24"/>
                <w:szCs w:val="24"/>
              </w:rPr>
              <w:t>registrá</w:t>
            </w:r>
            <w:r w:rsidRPr="003D16E8">
              <w:rPr>
                <w:rFonts w:ascii="Times New Roman" w:eastAsia="MS Mincho" w:hAnsi="Times New Roman" w:cs="Times New Roman" w:hint="default"/>
                <w:sz w:val="24"/>
                <w:szCs w:val="24"/>
              </w:rPr>
              <w:t>ciu</w:t>
            </w:r>
            <w:r w:rsidRPr="003D16E8" w:rsidR="003E0A4B">
              <w:rPr>
                <w:rFonts w:ascii="Times New Roman" w:eastAsia="MS Mincho" w:hAnsi="Times New Roman" w:cs="Times New Roman" w:hint="default"/>
                <w:sz w:val="24"/>
                <w:szCs w:val="24"/>
              </w:rPr>
              <w:t xml:space="preserve"> humá</w:t>
            </w:r>
            <w:r w:rsidRPr="003D16E8" w:rsidR="003E0A4B">
              <w:rPr>
                <w:rFonts w:ascii="Times New Roman" w:eastAsia="MS Mincho" w:hAnsi="Times New Roman" w:cs="Times New Roman" w:hint="default"/>
                <w:sz w:val="24"/>
                <w:szCs w:val="24"/>
              </w:rPr>
              <w:t xml:space="preserve">nneho lieku  </w:t>
            </w:r>
            <w:r w:rsidRPr="003D16E8">
              <w:rPr>
                <w:rFonts w:ascii="Times New Roman" w:eastAsia="MS Mincho" w:hAnsi="Times New Roman" w:cs="Times New Roman"/>
                <w:sz w:val="24"/>
                <w:szCs w:val="24"/>
              </w:rPr>
              <w:t>,</w:t>
            </w:r>
          </w:p>
          <w:p w:rsidR="00F17FD0" w:rsidRPr="003D16E8" w:rsidP="001A0ECA">
            <w:pPr>
              <w:pStyle w:val="PlainText"/>
              <w:bidi w:val="0"/>
              <w:rPr>
                <w:rFonts w:ascii="Times New Roman" w:eastAsia="MS Mincho" w:hAnsi="Times New Roman" w:cs="Times New Roman"/>
                <w:sz w:val="24"/>
                <w:szCs w:val="24"/>
              </w:rPr>
            </w:pPr>
            <w:r w:rsidRPr="003D16E8">
              <w:rPr>
                <w:rFonts w:ascii="Times New Roman" w:eastAsia="MS Mincho" w:hAnsi="Times New Roman" w:cs="Times New Roman"/>
                <w:sz w:val="24"/>
                <w:szCs w:val="24"/>
              </w:rPr>
              <w:t>ak</w:t>
            </w:r>
          </w:p>
          <w:p w:rsidR="004D0D3B" w:rsidRPr="003D16E8" w:rsidP="004D0D3B">
            <w:pPr>
              <w:pStyle w:val="BodyText"/>
              <w:bidi w:val="0"/>
              <w:ind w:left="240" w:hanging="240"/>
              <w:rPr>
                <w:rFonts w:ascii="Times New Roman" w:hAnsi="Times New Roman"/>
              </w:rPr>
            </w:pPr>
            <w:r w:rsidRPr="003D16E8">
              <w:rPr>
                <w:rFonts w:ascii="Times New Roman" w:hAnsi="Times New Roman"/>
              </w:rPr>
              <w:t>e) označenie a balenie humánneho lieku nespĺňa požiadavky podľa § 61 alebo nie je v súlade s údajmi uvedenými v súhrne charakteristických vlastností humánneho lieku podľa 63.</w:t>
            </w:r>
          </w:p>
          <w:p w:rsidR="003E0A4B" w:rsidRPr="003D16E8" w:rsidP="003E0A4B">
            <w:pPr>
              <w:pStyle w:val="PlainText"/>
              <w:bidi w:val="0"/>
              <w:jc w:val="center"/>
              <w:rPr>
                <w:rFonts w:ascii="Times New Roman" w:eastAsia="MS Mincho" w:hAnsi="Times New Roman"/>
                <w:sz w:val="24"/>
                <w:szCs w:val="24"/>
              </w:rPr>
            </w:pPr>
          </w:p>
          <w:p w:rsidR="00F17FD0" w:rsidRPr="003D16E8" w:rsidP="003E0A4B">
            <w:pPr>
              <w:pStyle w:val="PlainText"/>
              <w:bidi w:val="0"/>
              <w:jc w:val="center"/>
              <w:rPr>
                <w:rFonts w:ascii="Times New Roman" w:eastAsia="MS Mincho" w:hAnsi="Times New Roman"/>
                <w:sz w:val="24"/>
                <w:szCs w:val="24"/>
              </w:rPr>
            </w:pPr>
            <w:r w:rsidRPr="003D16E8" w:rsidR="003E0A4B">
              <w:rPr>
                <w:rFonts w:ascii="Times New Roman" w:eastAsia="MS Mincho" w:hAnsi="Times New Roman" w:hint="default"/>
                <w:sz w:val="24"/>
                <w:szCs w:val="24"/>
              </w:rPr>
              <w:t>§</w:t>
            </w:r>
            <w:r w:rsidRPr="003D16E8" w:rsidR="003E0A4B">
              <w:rPr>
                <w:rFonts w:ascii="Times New Roman" w:eastAsia="MS Mincho" w:hAnsi="Times New Roman" w:hint="default"/>
                <w:sz w:val="24"/>
                <w:szCs w:val="24"/>
              </w:rPr>
              <w:t xml:space="preserve"> 52</w:t>
            </w:r>
          </w:p>
          <w:p w:rsidR="003E0A4B" w:rsidRPr="003D16E8" w:rsidP="003E0A4B">
            <w:pPr>
              <w:bidi w:val="0"/>
              <w:rPr>
                <w:rFonts w:ascii="Times New Roman" w:hAnsi="Times New Roman"/>
              </w:rPr>
            </w:pPr>
            <w:r w:rsidRPr="003D16E8">
              <w:rPr>
                <w:rFonts w:ascii="Times New Roman" w:hAnsi="Times New Roman"/>
              </w:rPr>
              <w:t>(2) Štátny ústav pri posúdení žiadosti o registráciu humánneho lieku posudzuje najmä to, či</w:t>
            </w:r>
          </w:p>
          <w:p w:rsidR="00F17FD0" w:rsidRPr="003D16E8" w:rsidP="003E0A4B">
            <w:pPr>
              <w:pStyle w:val="PlainText"/>
              <w:bidi w:val="0"/>
              <w:rPr>
                <w:rFonts w:ascii="Times New Roman" w:eastAsia="MS Mincho" w:hAnsi="Times New Roman" w:cs="Times New Roman"/>
                <w:sz w:val="24"/>
                <w:szCs w:val="24"/>
              </w:rPr>
            </w:pPr>
            <w:r w:rsidRPr="003D16E8" w:rsidR="003E0A4B">
              <w:rPr>
                <w:rFonts w:cs="Times New Roman"/>
                <w:szCs w:val="24"/>
              </w:rPr>
              <w:t xml:space="preserve"> </w:t>
            </w:r>
          </w:p>
          <w:p w:rsidR="003E0A4B" w:rsidRPr="003D16E8" w:rsidP="003E0A4B">
            <w:pPr>
              <w:bidi w:val="0"/>
              <w:rPr>
                <w:rFonts w:ascii="Times New Roman" w:hAnsi="Times New Roman"/>
              </w:rPr>
            </w:pPr>
            <w:r w:rsidRPr="003D16E8">
              <w:rPr>
                <w:rFonts w:ascii="Times New Roman" w:hAnsi="Times New Roman"/>
              </w:rPr>
              <w:t>g) súhrn charakteristických vlastností humánneho lieku a písomná informácia pre používateľa humánneho lieku obsahuje informácie a údaje v súlade s dokumentáciou predloženou so žiadosťou o registráciu humánneho lieku,</w:t>
            </w:r>
          </w:p>
          <w:p w:rsidR="003E0A4B" w:rsidRPr="003D16E8" w:rsidP="003E0A4B">
            <w:pPr>
              <w:bidi w:val="0"/>
              <w:rPr>
                <w:rFonts w:ascii="Times New Roman" w:hAnsi="Times New Roman"/>
              </w:rPr>
            </w:pPr>
            <w:r w:rsidRPr="003D16E8">
              <w:rPr>
                <w:rFonts w:ascii="Times New Roman" w:hAnsi="Times New Roman"/>
              </w:rPr>
              <w:t xml:space="preserve"> </w:t>
            </w:r>
          </w:p>
          <w:p w:rsidR="003E0A4B" w:rsidRPr="003D16E8" w:rsidP="003E0A4B">
            <w:pPr>
              <w:bidi w:val="0"/>
              <w:rPr>
                <w:rFonts w:ascii="Times New Roman" w:hAnsi="Times New Roman"/>
              </w:rPr>
            </w:pPr>
            <w:r w:rsidRPr="003D16E8">
              <w:rPr>
                <w:rFonts w:ascii="Times New Roman" w:hAnsi="Times New Roman"/>
              </w:rPr>
              <w:t>h) balenie a označenie humánneho lieku je v súlade s požiadavkami uvedenými v § 61,</w:t>
            </w:r>
          </w:p>
          <w:p w:rsidR="003E0A4B" w:rsidRPr="003D16E8" w:rsidP="003E0A4B">
            <w:pPr>
              <w:bidi w:val="0"/>
              <w:rPr>
                <w:rFonts w:ascii="Times New Roman" w:hAnsi="Times New Roman"/>
              </w:rPr>
            </w:pPr>
          </w:p>
          <w:p w:rsidR="003E0A4B" w:rsidRPr="003D16E8" w:rsidP="003E0A4B">
            <w:pPr>
              <w:bidi w:val="0"/>
              <w:rPr>
                <w:rFonts w:ascii="Times New Roman" w:hAnsi="Times New Roman"/>
              </w:rPr>
            </w:pPr>
          </w:p>
          <w:p w:rsidR="003E0A4B" w:rsidRPr="003D16E8" w:rsidP="003E0A4B">
            <w:pPr>
              <w:bidi w:val="0"/>
              <w:jc w:val="center"/>
              <w:rPr>
                <w:rFonts w:ascii="Times New Roman" w:hAnsi="Times New Roman"/>
                <w:b/>
              </w:rPr>
            </w:pPr>
            <w:r w:rsidRPr="003D16E8">
              <w:rPr>
                <w:rFonts w:ascii="Times New Roman" w:hAnsi="Times New Roman"/>
              </w:rPr>
              <w:t xml:space="preserve"> </w:t>
            </w:r>
            <w:r w:rsidRPr="003D16E8">
              <w:rPr>
                <w:rFonts w:ascii="Times New Roman" w:hAnsi="Times New Roman"/>
                <w:b/>
              </w:rPr>
              <w:t>§ 55</w:t>
            </w:r>
          </w:p>
          <w:p w:rsidR="003E0A4B" w:rsidRPr="003D16E8" w:rsidP="003E0A4B">
            <w:pPr>
              <w:bidi w:val="0"/>
              <w:jc w:val="center"/>
              <w:rPr>
                <w:rFonts w:ascii="Times New Roman" w:hAnsi="Times New Roman"/>
                <w:b/>
              </w:rPr>
            </w:pPr>
            <w:r w:rsidRPr="003D16E8">
              <w:rPr>
                <w:rFonts w:ascii="Times New Roman" w:hAnsi="Times New Roman"/>
                <w:b/>
              </w:rPr>
              <w:t>Zmena a rozšírenie registrácie humánneho lieku</w:t>
            </w:r>
          </w:p>
          <w:p w:rsidR="003E0A4B" w:rsidRPr="003D16E8" w:rsidP="003E0A4B">
            <w:pPr>
              <w:bidi w:val="0"/>
              <w:rPr>
                <w:rFonts w:ascii="Times New Roman" w:hAnsi="Times New Roman"/>
              </w:rPr>
            </w:pPr>
          </w:p>
          <w:p w:rsidR="003E0A4B" w:rsidRPr="003D16E8" w:rsidP="003E0A4B">
            <w:pPr>
              <w:bidi w:val="0"/>
              <w:rPr>
                <w:rFonts w:ascii="Times New Roman" w:hAnsi="Times New Roman"/>
              </w:rPr>
            </w:pPr>
            <w:r w:rsidRPr="003D16E8">
              <w:rPr>
                <w:rFonts w:ascii="Times New Roman" w:hAnsi="Times New Roman"/>
              </w:rPr>
              <w:t>(1) Držiteľ registrácie humánneho lieku je povinný vopred požiadať štátny ústav o schválenie pripravovanej zmeny. Pri schvaľovaní zmeny v rozhodnutí o registrácii humánneho lieku vydaného podľa § 53 sa postupuje podľa osobitného predpisu.</w:t>
            </w:r>
            <w:r>
              <w:rPr>
                <w:rStyle w:val="FootnoteReference"/>
                <w:rFonts w:ascii="Times New Roman" w:hAnsi="Times New Roman"/>
                <w:rtl w:val="0"/>
              </w:rPr>
              <w:footnoteReference w:id="21"/>
            </w:r>
            <w:r w:rsidRPr="003D16E8">
              <w:rPr>
                <w:rFonts w:ascii="Times New Roman" w:hAnsi="Times New Roman"/>
              </w:rPr>
              <w:t>)</w:t>
            </w:r>
            <w:r w:rsidRPr="003D16E8">
              <w:rPr>
                <w:rFonts w:ascii="Times New Roman" w:hAnsi="Times New Roman"/>
                <w:vertAlign w:val="superscript"/>
              </w:rPr>
              <w:t xml:space="preserve"> </w:t>
            </w:r>
            <w:r w:rsidRPr="003D16E8">
              <w:rPr>
                <w:rFonts w:ascii="Times New Roman" w:hAnsi="Times New Roman"/>
              </w:rPr>
              <w:t xml:space="preserve"> Humánny </w:t>
            </w:r>
            <w:r w:rsidRPr="003D16E8">
              <w:rPr>
                <w:rFonts w:ascii="Times New Roman" w:hAnsi="Times New Roman"/>
                <w:bCs/>
              </w:rPr>
              <w:t xml:space="preserve">liek, ktorý spĺňa požiadavky dokumentácie predkladanej pred  schválením zmeny v registrácii </w:t>
            </w:r>
            <w:r w:rsidRPr="003D16E8">
              <w:rPr>
                <w:rFonts w:ascii="Times New Roman" w:hAnsi="Times New Roman"/>
              </w:rPr>
              <w:t>humánneho</w:t>
            </w:r>
            <w:r w:rsidRPr="003D16E8">
              <w:rPr>
                <w:rFonts w:ascii="Times New Roman" w:hAnsi="Times New Roman"/>
                <w:bCs/>
              </w:rPr>
              <w:t xml:space="preserve"> lieku možno, ak nebolo v rozhodnutí o zmene v registrácii </w:t>
            </w:r>
            <w:r w:rsidRPr="003D16E8">
              <w:rPr>
                <w:rFonts w:ascii="Times New Roman" w:hAnsi="Times New Roman"/>
              </w:rPr>
              <w:t>humánneho</w:t>
            </w:r>
            <w:r w:rsidRPr="003D16E8">
              <w:rPr>
                <w:rFonts w:ascii="Times New Roman" w:hAnsi="Times New Roman"/>
                <w:bCs/>
              </w:rPr>
              <w:t xml:space="preserve"> lieku uvedené inak, naďalej uvádzať na trh najdlhšie 180 dní od povolenia zmeny v registrácii </w:t>
            </w:r>
            <w:r w:rsidRPr="003D16E8">
              <w:rPr>
                <w:rFonts w:ascii="Times New Roman" w:hAnsi="Times New Roman"/>
              </w:rPr>
              <w:t>humánneho</w:t>
            </w:r>
            <w:r w:rsidRPr="003D16E8">
              <w:rPr>
                <w:rFonts w:ascii="Times New Roman" w:hAnsi="Times New Roman"/>
                <w:bCs/>
              </w:rPr>
              <w:t xml:space="preserve"> lieku; tento </w:t>
            </w:r>
            <w:r w:rsidRPr="003D16E8">
              <w:rPr>
                <w:rFonts w:ascii="Times New Roman" w:hAnsi="Times New Roman"/>
              </w:rPr>
              <w:t>humánny</w:t>
            </w:r>
            <w:r w:rsidRPr="003D16E8">
              <w:rPr>
                <w:rFonts w:ascii="Times New Roman" w:hAnsi="Times New Roman"/>
                <w:bCs/>
              </w:rPr>
              <w:t xml:space="preserve"> liek sa môže distribuovať, vydávať a používať pri poskytovaní zdravotnej starostlivosti počas určeného času použiteľnosti.</w:t>
            </w:r>
          </w:p>
          <w:p w:rsidR="003E0A4B" w:rsidRPr="003D16E8" w:rsidP="003E0A4B">
            <w:pPr>
              <w:bidi w:val="0"/>
              <w:rPr>
                <w:rFonts w:ascii="Times New Roman" w:hAnsi="Times New Roman"/>
              </w:rPr>
            </w:pPr>
            <w:r w:rsidRPr="003D16E8">
              <w:rPr>
                <w:rFonts w:ascii="Times New Roman" w:hAnsi="Times New Roman"/>
              </w:rPr>
              <w:t xml:space="preserve"> </w:t>
            </w:r>
          </w:p>
          <w:p w:rsidR="003E0A4B" w:rsidRPr="003D16E8" w:rsidP="003E0A4B">
            <w:pPr>
              <w:bidi w:val="0"/>
              <w:rPr>
                <w:rFonts w:ascii="Times New Roman" w:hAnsi="Times New Roman"/>
              </w:rPr>
            </w:pPr>
            <w:r w:rsidRPr="003D16E8">
              <w:rPr>
                <w:rFonts w:ascii="Times New Roman" w:hAnsi="Times New Roman"/>
              </w:rPr>
              <w:t>(2) Návrh na každú zmenu balenia a označovania humánneho lieku a na zmenu písomnej informácie pre používateľa humánneho lieku, ak je táto zmena  v súlade so súhrnom charakteristických vlastností humánneho lieku, predkladá držiteľ registrácie humánneho lieku štátnemu ústavu formou písomného oznámenia; ak štátny ústav do 30 dní od prijatia oznámenia o navrhovanej zmene písomne neoznámi držiteľovi registrácie humánneho</w:t>
            </w:r>
            <w:r w:rsidRPr="003D16E8">
              <w:rPr>
                <w:rFonts w:ascii="Times New Roman" w:hAnsi="Times New Roman"/>
              </w:rPr>
              <w:t xml:space="preserve"> </w:t>
            </w:r>
            <w:r w:rsidRPr="003D16E8">
              <w:rPr>
                <w:rFonts w:ascii="Times New Roman" w:hAnsi="Times New Roman"/>
              </w:rPr>
              <w:t>lieku nesúhlas s navrhovanou zmenou, môže navrhovateľ zmenu uskutočniť.</w:t>
            </w:r>
          </w:p>
          <w:p w:rsidR="00F17FD0" w:rsidRPr="003D16E8" w:rsidP="001A0ECA">
            <w:pPr>
              <w:pStyle w:val="PlainText"/>
              <w:bidi w:val="0"/>
              <w:rPr>
                <w:rFonts w:ascii="Times New Roman" w:hAnsi="Times New Roman" w:cs="Times New Roman"/>
                <w:sz w:val="24"/>
                <w:szCs w:val="24"/>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CE1CB1" w:rsidRPr="003D16E8">
            <w:pPr>
              <w:bidi w:val="0"/>
              <w:jc w:val="center"/>
              <w:rPr>
                <w:rFonts w:ascii="Times New Roman" w:hAnsi="Times New Roman"/>
                <w:sz w:val="16"/>
                <w:szCs w:val="16"/>
              </w:rPr>
            </w:pPr>
          </w:p>
          <w:p w:rsidR="00CE1CB1" w:rsidRPr="003D16E8">
            <w:pPr>
              <w:bidi w:val="0"/>
              <w:jc w:val="center"/>
              <w:rPr>
                <w:rFonts w:ascii="Times New Roman" w:hAnsi="Times New Roman"/>
                <w:sz w:val="16"/>
                <w:szCs w:val="16"/>
              </w:rPr>
            </w:pPr>
          </w:p>
          <w:p w:rsidR="00CE1CB1"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p>
          <w:p w:rsidR="003E0A4B"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62</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315DD9">
            <w:pPr>
              <w:pStyle w:val="BodyText"/>
              <w:bidi w:val="0"/>
              <w:jc w:val="center"/>
              <w:rPr>
                <w:rFonts w:ascii="Times New Roman" w:hAnsi="Times New Roman"/>
              </w:rPr>
            </w:pPr>
            <w:r w:rsidRPr="003D16E8">
              <w:rPr>
                <w:rFonts w:ascii="Times New Roman" w:hAnsi="Times New Roman"/>
              </w:rPr>
              <w:t>Článok  62</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Vonkajší obal a príbalový leták môžu obsahovať piktogramy na objasnenie niektorých informácií uvedených v článkoch 54 a 59(1) a iné informácie zhodujúce sa so súhrnnou charakteristikou  výrobku, ktoré sú užitočné pre pacienta, s výnimkou akéhokoľvek prvku reklamnej povahy.</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r w:rsidRPr="003D16E8">
              <w:rPr>
                <w:rFonts w:ascii="Times New Roman" w:hAnsi="Times New Roman"/>
                <w:sz w:val="16"/>
                <w:szCs w:val="16"/>
              </w:rPr>
              <w:t>§ 61</w:t>
            </w:r>
          </w:p>
          <w:p w:rsidR="00A538BF" w:rsidRPr="003D16E8">
            <w:pPr>
              <w:bidi w:val="0"/>
              <w:jc w:val="center"/>
              <w:rPr>
                <w:rFonts w:ascii="Times New Roman" w:hAnsi="Times New Roman"/>
                <w:sz w:val="16"/>
                <w:szCs w:val="16"/>
              </w:rPr>
            </w:pPr>
            <w:r w:rsidRPr="003D16E8">
              <w:rPr>
                <w:rFonts w:ascii="Times New Roman" w:hAnsi="Times New Roman"/>
                <w:sz w:val="16"/>
                <w:szCs w:val="16"/>
              </w:rPr>
              <w:t>O: 9</w:t>
            </w:r>
          </w:p>
          <w:p w:rsidR="00A538BF" w:rsidRPr="003D16E8">
            <w:pPr>
              <w:bidi w:val="0"/>
              <w:jc w:val="center"/>
              <w:rPr>
                <w:rFonts w:ascii="Times New Roman" w:hAnsi="Times New Roman"/>
                <w:sz w:val="16"/>
                <w:szCs w:val="16"/>
              </w:rPr>
            </w:pPr>
            <w:r w:rsidRPr="003D16E8">
              <w:rPr>
                <w:rFonts w:ascii="Times New Roman" w:hAnsi="Times New Roman"/>
                <w:sz w:val="16"/>
                <w:szCs w:val="16"/>
              </w:rPr>
              <w:t>P: b</w:t>
            </w: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A538BF">
              <w:rPr>
                <w:rFonts w:ascii="Times New Roman" w:hAnsi="Times New Roman"/>
                <w:sz w:val="16"/>
                <w:szCs w:val="16"/>
              </w:rPr>
              <w:t>62</w:t>
            </w:r>
          </w:p>
          <w:p w:rsidR="00F17FD0" w:rsidRPr="003D16E8">
            <w:pPr>
              <w:bidi w:val="0"/>
              <w:jc w:val="center"/>
              <w:rPr>
                <w:rFonts w:ascii="Times New Roman" w:hAnsi="Times New Roman"/>
                <w:sz w:val="16"/>
                <w:szCs w:val="16"/>
              </w:rPr>
            </w:pPr>
            <w:r w:rsidRPr="003D16E8" w:rsidR="00A538BF">
              <w:rPr>
                <w:rFonts w:ascii="Times New Roman" w:hAnsi="Times New Roman"/>
                <w:sz w:val="16"/>
                <w:szCs w:val="16"/>
              </w:rPr>
              <w:t>O: 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A538BF" w:rsidRPr="003D16E8" w:rsidP="00A538BF">
            <w:pPr>
              <w:bidi w:val="0"/>
              <w:rPr>
                <w:rFonts w:ascii="Times New Roman" w:hAnsi="Times New Roman"/>
              </w:rPr>
            </w:pPr>
            <w:r w:rsidRPr="003D16E8">
              <w:rPr>
                <w:rFonts w:ascii="Times New Roman" w:hAnsi="Times New Roman"/>
              </w:rPr>
              <w:t xml:space="preserve">(9) Na vonkajšom obale humánneho lieku </w:t>
            </w:r>
          </w:p>
          <w:p w:rsidR="00A538BF" w:rsidRPr="003D16E8" w:rsidP="00A538BF">
            <w:pPr>
              <w:bidi w:val="0"/>
              <w:rPr>
                <w:rFonts w:ascii="Times New Roman" w:hAnsi="Times New Roman"/>
              </w:rPr>
            </w:pPr>
            <w:r w:rsidRPr="003D16E8">
              <w:rPr>
                <w:rFonts w:ascii="Times New Roman" w:hAnsi="Times New Roman"/>
              </w:rPr>
              <w:t>b) môžu byť uvedené piktogramy.</w:t>
            </w:r>
          </w:p>
          <w:p w:rsidR="00A538BF" w:rsidRPr="003D16E8" w:rsidP="00A538BF">
            <w:pPr>
              <w:bidi w:val="0"/>
              <w:rPr>
                <w:rFonts w:ascii="Times New Roman" w:hAnsi="Times New Roman"/>
              </w:rPr>
            </w:pPr>
          </w:p>
          <w:p w:rsidR="00A538BF" w:rsidRPr="003D16E8" w:rsidP="00A538BF">
            <w:pPr>
              <w:bidi w:val="0"/>
              <w:rPr>
                <w:rFonts w:ascii="Times New Roman" w:hAnsi="Times New Roman"/>
              </w:rPr>
            </w:pPr>
            <w:r w:rsidRPr="003D16E8">
              <w:rPr>
                <w:rFonts w:ascii="Times New Roman" w:hAnsi="Times New Roman"/>
              </w:rPr>
              <w:t>(5) Písomná informácia pre používateľa humánneho lieku môže obsahovať znaky alebo obrázkové znaky (piktogramy) na vysvetlenie niektorých informácií.</w:t>
            </w:r>
          </w:p>
          <w:p w:rsidR="00F17FD0"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r w:rsidRPr="003D16E8">
              <w:rPr>
                <w:rFonts w:ascii="Times New Roman" w:hAnsi="Times New Roman"/>
                <w:sz w:val="16"/>
                <w:szCs w:val="16"/>
              </w:rPr>
              <w:t>Ú</w:t>
            </w: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63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6555C3">
            <w:pPr>
              <w:pStyle w:val="BodyText"/>
              <w:bidi w:val="0"/>
              <w:jc w:val="center"/>
              <w:outlineLvl w:val="0"/>
              <w:rPr>
                <w:rFonts w:ascii="Times New Roman" w:hAnsi="Times New Roman"/>
              </w:rPr>
            </w:pPr>
            <w:r w:rsidRPr="003D16E8">
              <w:rPr>
                <w:rFonts w:ascii="Times New Roman" w:hAnsi="Times New Roman"/>
              </w:rPr>
              <w:t>Článok  63</w:t>
            </w:r>
          </w:p>
          <w:p w:rsidR="00F17FD0" w:rsidRPr="003D16E8" w:rsidP="006555C3">
            <w:pPr>
              <w:pStyle w:val="BodyText"/>
              <w:bidi w:val="0"/>
              <w:jc w:val="center"/>
              <w:rPr>
                <w:rFonts w:ascii="Times New Roman" w:hAnsi="Times New Roman"/>
              </w:rPr>
            </w:pPr>
          </w:p>
          <w:p w:rsidR="00F17FD0" w:rsidRPr="003D16E8" w:rsidP="00AE74BF">
            <w:pPr>
              <w:pStyle w:val="BodyText"/>
              <w:bidi w:val="0"/>
              <w:jc w:val="left"/>
              <w:rPr>
                <w:rFonts w:ascii="Times New Roman" w:hAnsi="Times New Roman"/>
              </w:rPr>
            </w:pPr>
            <w:r w:rsidRPr="003D16E8">
              <w:rPr>
                <w:rFonts w:ascii="Times New Roman" w:hAnsi="Times New Roman"/>
              </w:rPr>
              <w:t>1.   Údaje pre označovanie vymenované v článkoch 54, 59 a 62 sa uvádzajú v úradnom jazyku alebo jazykoch členského štátu, v ktorom sa výrobok uvádza na trh.</w:t>
            </w:r>
          </w:p>
          <w:p w:rsidR="00F17FD0" w:rsidRPr="003D16E8" w:rsidP="006555C3">
            <w:pPr>
              <w:pStyle w:val="BodyText"/>
              <w:bidi w:val="0"/>
              <w:jc w:val="center"/>
              <w:rPr>
                <w:rFonts w:ascii="Times New Roman" w:hAnsi="Times New Roman"/>
              </w:rPr>
            </w:pPr>
          </w:p>
          <w:p w:rsidR="00F17FD0" w:rsidRPr="003D16E8" w:rsidP="00AE74BF">
            <w:pPr>
              <w:pStyle w:val="BodyText"/>
              <w:bidi w:val="0"/>
              <w:jc w:val="left"/>
              <w:rPr>
                <w:rFonts w:ascii="Times New Roman" w:hAnsi="Times New Roman"/>
              </w:rPr>
            </w:pPr>
            <w:r w:rsidRPr="003D16E8">
              <w:rPr>
                <w:rFonts w:ascii="Times New Roman" w:hAnsi="Times New Roman"/>
              </w:rPr>
              <w:t>Prvý pododsek nebráni, aby tieto údaje boli uvedené v niekoľkých jazykoch za predpokladu, že vo všetkých jazykoch sa uvádzajú tie isté údaje. V prípade určitých liekov na ojedinelé ochorenia, sa môžu údaje vymenované v článku 54 na základe odôvodnenej žiadosti uviesť len v jednom z úradných jazykov spoločenstva.</w:t>
            </w:r>
          </w:p>
          <w:p w:rsidR="00F17FD0" w:rsidRPr="003D16E8" w:rsidP="006555C3">
            <w:pPr>
              <w:pStyle w:val="BodyText"/>
              <w:bidi w:val="0"/>
              <w:jc w:val="center"/>
              <w:rPr>
                <w:rFonts w:ascii="Times New Roman" w:hAnsi="Times New Roman"/>
              </w:rPr>
            </w:pPr>
          </w:p>
          <w:p w:rsidR="00F17FD0" w:rsidRPr="003D16E8" w:rsidP="00AE74BF">
            <w:pPr>
              <w:pStyle w:val="Styl1"/>
              <w:tabs>
                <w:tab w:val="left" w:pos="360"/>
              </w:tabs>
              <w:bidi w:val="0"/>
              <w:jc w:val="left"/>
              <w:rPr>
                <w:rFonts w:ascii="Times New Roman" w:hAnsi="Times New Roman"/>
              </w:rPr>
            </w:pPr>
            <w:r w:rsidRPr="003D16E8">
              <w:rPr>
                <w:rFonts w:ascii="Times New Roman" w:hAnsi="Times New Roman"/>
              </w:rPr>
              <w:t>2.</w:t>
              <w:tab/>
              <w:t>Príbalový leták musí byť napísaný a navrhnutý tak, aby bol jasný a pochopiteľný a aby umožňoval užívateľom správne konať, v prípade potreby za pomoci zdravotníckych odborníkov. Príbalový leták musí byť jasne čitateľný v úradnom jazyku alebo v úradných jazykoch členského štátu, v ktorom je liek uvedený na trh.</w:t>
            </w:r>
          </w:p>
          <w:p w:rsidR="00F17FD0" w:rsidRPr="003D16E8" w:rsidP="006555C3">
            <w:pPr>
              <w:pStyle w:val="Styl1"/>
              <w:tabs>
                <w:tab w:val="clear" w:pos="567"/>
                <w:tab w:val="clear" w:pos="709"/>
                <w:tab w:val="left" w:pos="1560"/>
              </w:tabs>
              <w:bidi w:val="0"/>
              <w:ind w:left="1134"/>
              <w:jc w:val="center"/>
              <w:rPr>
                <w:rFonts w:ascii="Times New Roman" w:hAnsi="Times New Roman"/>
              </w:rPr>
            </w:pPr>
          </w:p>
          <w:p w:rsidR="00A538BF" w:rsidRPr="003D16E8" w:rsidP="006555C3">
            <w:pPr>
              <w:pStyle w:val="Styl1"/>
              <w:tabs>
                <w:tab w:val="clear" w:pos="567"/>
                <w:tab w:val="clear" w:pos="709"/>
                <w:tab w:val="left" w:pos="1560"/>
              </w:tabs>
              <w:bidi w:val="0"/>
              <w:ind w:left="1134"/>
              <w:jc w:val="center"/>
              <w:rPr>
                <w:rFonts w:ascii="Times New Roman" w:hAnsi="Times New Roman"/>
              </w:rPr>
            </w:pPr>
          </w:p>
          <w:p w:rsidR="00A538BF" w:rsidRPr="003D16E8" w:rsidP="006555C3">
            <w:pPr>
              <w:pStyle w:val="Styl1"/>
              <w:tabs>
                <w:tab w:val="clear" w:pos="567"/>
                <w:tab w:val="clear" w:pos="709"/>
                <w:tab w:val="left" w:pos="1560"/>
              </w:tabs>
              <w:bidi w:val="0"/>
              <w:ind w:left="1134"/>
              <w:jc w:val="center"/>
              <w:rPr>
                <w:rFonts w:ascii="Times New Roman" w:hAnsi="Times New Roman"/>
              </w:rPr>
            </w:pPr>
          </w:p>
          <w:p w:rsidR="00A538BF" w:rsidRPr="003D16E8" w:rsidP="006555C3">
            <w:pPr>
              <w:pStyle w:val="Styl1"/>
              <w:tabs>
                <w:tab w:val="clear" w:pos="567"/>
                <w:tab w:val="clear" w:pos="709"/>
                <w:tab w:val="left" w:pos="1560"/>
              </w:tabs>
              <w:bidi w:val="0"/>
              <w:ind w:left="1134"/>
              <w:jc w:val="center"/>
              <w:rPr>
                <w:rFonts w:ascii="Times New Roman" w:hAnsi="Times New Roman"/>
              </w:rPr>
            </w:pPr>
          </w:p>
          <w:p w:rsidR="00F17FD0" w:rsidRPr="003D16E8" w:rsidP="00AE74BF">
            <w:pPr>
              <w:pStyle w:val="Styl1"/>
              <w:tabs>
                <w:tab w:val="left" w:pos="360"/>
              </w:tabs>
              <w:bidi w:val="0"/>
              <w:ind w:firstLine="360"/>
              <w:jc w:val="left"/>
              <w:rPr>
                <w:rFonts w:ascii="Times New Roman" w:hAnsi="Times New Roman"/>
              </w:rPr>
            </w:pPr>
            <w:r w:rsidRPr="003D16E8">
              <w:rPr>
                <w:rFonts w:ascii="Times New Roman" w:hAnsi="Times New Roman"/>
              </w:rPr>
              <w:t>Prvý pododsek nebude brániť tomu, aby bol príbalový leták vytlačený vo viacerých jazykoch za predpokladu, že vo všetkých použitých jazykoch budú uvedené rovnaké informácie.</w:t>
            </w:r>
          </w:p>
          <w:p w:rsidR="00F17FD0" w:rsidRPr="003D16E8" w:rsidP="006555C3">
            <w:pPr>
              <w:pStyle w:val="Styl1"/>
              <w:tabs>
                <w:tab w:val="clear" w:pos="567"/>
                <w:tab w:val="clear" w:pos="709"/>
                <w:tab w:val="left" w:pos="1560"/>
              </w:tabs>
              <w:bidi w:val="0"/>
              <w:jc w:val="center"/>
              <w:rPr>
                <w:rFonts w:ascii="Times New Roman" w:hAnsi="Times New Roman"/>
              </w:rPr>
            </w:pPr>
          </w:p>
          <w:p w:rsidR="00A538BF" w:rsidRPr="003D16E8" w:rsidP="006555C3">
            <w:pPr>
              <w:pStyle w:val="Styl1"/>
              <w:tabs>
                <w:tab w:val="clear" w:pos="567"/>
                <w:tab w:val="clear" w:pos="709"/>
                <w:tab w:val="left" w:pos="1560"/>
              </w:tabs>
              <w:bidi w:val="0"/>
              <w:jc w:val="center"/>
              <w:rPr>
                <w:rFonts w:ascii="Times New Roman" w:hAnsi="Times New Roman"/>
              </w:rPr>
            </w:pPr>
          </w:p>
          <w:p w:rsidR="00F17FD0" w:rsidRPr="003D16E8" w:rsidP="00AE74BF">
            <w:pPr>
              <w:pStyle w:val="BodyText"/>
              <w:bidi w:val="0"/>
              <w:jc w:val="left"/>
              <w:rPr>
                <w:rFonts w:ascii="Times New Roman" w:hAnsi="Times New Roman"/>
              </w:rPr>
            </w:pPr>
            <w:r w:rsidRPr="003D16E8">
              <w:rPr>
                <w:rFonts w:ascii="Times New Roman" w:hAnsi="Times New Roman"/>
              </w:rPr>
              <w:t>3. Ak liek nie je určený na priame dodanie pacientovi, kompetentné orgány môžu vydať výnimku z povinnosti uvádzať určité údaje na etikete a v príbalovom letáku a z povinnosti, že príbalový leták musí byť napísaný v úradnom jazyku alebo v úradných jazykoch členského štátu, v ktorom je liek uvedený na trh.</w:t>
            </w:r>
          </w:p>
          <w:p w:rsidR="00F17FD0" w:rsidRPr="003D16E8" w:rsidP="006555C3">
            <w:pPr>
              <w:pStyle w:val="BodyText"/>
              <w:bidi w:val="0"/>
              <w:jc w:val="center"/>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r w:rsidRPr="003D16E8">
              <w:rPr>
                <w:rFonts w:ascii="Times New Roman" w:hAnsi="Times New Roman"/>
                <w:sz w:val="16"/>
                <w:szCs w:val="16"/>
              </w:rPr>
              <w:t>N</w:t>
            </w: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r w:rsidRPr="003D16E8">
              <w:rPr>
                <w:rFonts w:ascii="Times New Roman" w:hAnsi="Times New Roman"/>
                <w:sz w:val="16"/>
                <w:szCs w:val="16"/>
              </w:rPr>
              <w:t>N</w:t>
            </w: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r w:rsidRPr="003D16E8">
              <w:rPr>
                <w:rFonts w:ascii="Times New Roman" w:hAnsi="Times New Roman"/>
                <w:sz w:val="16"/>
                <w:szCs w:val="16"/>
              </w:rPr>
              <w:t>N</w:t>
            </w: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A538BF">
              <w:rPr>
                <w:rFonts w:ascii="Times New Roman" w:hAnsi="Times New Roman"/>
                <w:sz w:val="16"/>
                <w:szCs w:val="16"/>
              </w:rPr>
              <w:t>61</w:t>
            </w: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r w:rsidRPr="003D16E8">
              <w:rPr>
                <w:rFonts w:ascii="Times New Roman" w:hAnsi="Times New Roman"/>
                <w:sz w:val="16"/>
                <w:szCs w:val="16"/>
              </w:rPr>
              <w:t>O: 6</w:t>
            </w: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A538BF">
              <w:rPr>
                <w:rFonts w:ascii="Times New Roman" w:hAnsi="Times New Roman"/>
                <w:sz w:val="16"/>
                <w:szCs w:val="16"/>
              </w:rPr>
              <w:t>62</w:t>
            </w:r>
          </w:p>
          <w:p w:rsidR="00F17FD0" w:rsidRPr="003D16E8">
            <w:pPr>
              <w:bidi w:val="0"/>
              <w:jc w:val="center"/>
              <w:rPr>
                <w:rFonts w:ascii="Times New Roman" w:hAnsi="Times New Roman"/>
                <w:sz w:val="16"/>
                <w:szCs w:val="16"/>
              </w:rPr>
            </w:pPr>
            <w:r w:rsidRPr="003D16E8" w:rsidR="00A538BF">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r w:rsidRPr="003D16E8">
              <w:rPr>
                <w:rFonts w:ascii="Times New Roman" w:hAnsi="Times New Roman"/>
                <w:sz w:val="16"/>
                <w:szCs w:val="16"/>
              </w:rPr>
              <w:t>O: 2</w:t>
            </w: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A538BF">
              <w:rPr>
                <w:rFonts w:ascii="Times New Roman" w:hAnsi="Times New Roman"/>
                <w:sz w:val="16"/>
                <w:szCs w:val="16"/>
              </w:rPr>
              <w:t>O: 6</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A538BF">
              <w:rPr>
                <w:rFonts w:ascii="Times New Roman" w:hAnsi="Times New Roman"/>
                <w:sz w:val="16"/>
                <w:szCs w:val="16"/>
              </w:rPr>
              <w:t>O: 9</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A538BF" w:rsidRPr="003D16E8" w:rsidP="00A538BF">
            <w:pPr>
              <w:pStyle w:val="PlainText"/>
              <w:bidi w:val="0"/>
              <w:jc w:val="center"/>
              <w:rPr>
                <w:rFonts w:ascii="Times New Roman" w:hAnsi="Times New Roman" w:cs="Times New Roman"/>
                <w:sz w:val="24"/>
                <w:szCs w:val="24"/>
              </w:rPr>
            </w:pPr>
            <w:r w:rsidRPr="003D16E8">
              <w:rPr>
                <w:rFonts w:ascii="Times New Roman" w:hAnsi="Times New Roman" w:cs="Times New Roman"/>
                <w:sz w:val="24"/>
                <w:szCs w:val="24"/>
              </w:rPr>
              <w:t>§ 61</w:t>
            </w:r>
          </w:p>
          <w:p w:rsidR="00A538BF" w:rsidRPr="003D16E8" w:rsidP="00A538BF">
            <w:pPr>
              <w:pStyle w:val="PlainText"/>
              <w:bidi w:val="0"/>
              <w:jc w:val="center"/>
              <w:rPr>
                <w:rFonts w:ascii="Times New Roman" w:hAnsi="Times New Roman" w:cs="Times New Roman"/>
                <w:sz w:val="24"/>
                <w:szCs w:val="24"/>
              </w:rPr>
            </w:pPr>
          </w:p>
          <w:p w:rsidR="00F17FD0" w:rsidRPr="003D16E8" w:rsidP="00191CEB">
            <w:pPr>
              <w:pStyle w:val="PlainText"/>
              <w:bidi w:val="0"/>
              <w:rPr>
                <w:rFonts w:ascii="Times New Roman" w:eastAsia="MS Mincho" w:hAnsi="Times New Roman" w:cs="Times New Roman"/>
                <w:sz w:val="24"/>
                <w:szCs w:val="24"/>
              </w:rPr>
            </w:pPr>
            <w:r w:rsidRPr="003D16E8" w:rsidR="00A538BF">
              <w:rPr>
                <w:rFonts w:ascii="Times New Roman" w:hAnsi="Times New Roman" w:cs="Times New Roman"/>
                <w:sz w:val="24"/>
                <w:szCs w:val="24"/>
              </w:rPr>
              <w:t xml:space="preserve">(1) Údaje na vonkajšom obale humánneho lieku </w:t>
            </w:r>
            <w:r w:rsidRPr="003D16E8" w:rsidR="00A538BF">
              <w:rPr>
                <w:rFonts w:ascii="Times New Roman" w:hAnsi="Times New Roman" w:cs="Times New Roman"/>
                <w:bCs/>
                <w:sz w:val="24"/>
                <w:szCs w:val="24"/>
                <w:lang w:val="cs-CZ"/>
              </w:rPr>
              <w:t xml:space="preserve">na vnútornom obale </w:t>
            </w:r>
            <w:r w:rsidRPr="003D16E8" w:rsidR="00A538BF">
              <w:rPr>
                <w:rFonts w:ascii="Times New Roman" w:hAnsi="Times New Roman" w:cs="Times New Roman"/>
                <w:sz w:val="24"/>
                <w:szCs w:val="24"/>
              </w:rPr>
              <w:t xml:space="preserve"> humánneho lieku</w:t>
            </w:r>
            <w:r w:rsidRPr="003D16E8" w:rsidR="00A538BF">
              <w:rPr>
                <w:rFonts w:ascii="Times New Roman" w:hAnsi="Times New Roman" w:cs="Times New Roman"/>
                <w:bCs/>
                <w:sz w:val="24"/>
                <w:szCs w:val="24"/>
                <w:lang w:val="cs-CZ"/>
              </w:rPr>
              <w:t xml:space="preserve"> </w:t>
            </w:r>
            <w:r w:rsidRPr="003D16E8" w:rsidR="00A538BF">
              <w:rPr>
                <w:rFonts w:ascii="Times New Roman" w:hAnsi="Times New Roman" w:cs="Times New Roman"/>
                <w:sz w:val="24"/>
                <w:szCs w:val="24"/>
              </w:rPr>
              <w:t>musia byť v štátnom jazyku a musia obsahovať</w:t>
            </w:r>
            <w:r w:rsidRPr="003D16E8" w:rsidR="00A538BF">
              <w:rPr>
                <w:rFonts w:ascii="Times New Roman" w:eastAsia="MS Mincho" w:hAnsi="Times New Roman" w:cs="Times New Roman"/>
                <w:sz w:val="24"/>
                <w:szCs w:val="24"/>
              </w:rPr>
              <w:t xml:space="preserve"> </w:t>
            </w:r>
          </w:p>
          <w:p w:rsidR="00A538BF" w:rsidRPr="003D16E8" w:rsidP="00191CEB">
            <w:pPr>
              <w:pStyle w:val="PlainText"/>
              <w:bidi w:val="0"/>
              <w:rPr>
                <w:rFonts w:ascii="Times New Roman" w:eastAsia="MS Mincho" w:hAnsi="Times New Roman" w:cs="Times New Roman"/>
                <w:sz w:val="24"/>
                <w:szCs w:val="24"/>
              </w:rPr>
            </w:pPr>
          </w:p>
          <w:p w:rsidR="00A538BF" w:rsidRPr="003D16E8" w:rsidP="00191CEB">
            <w:pPr>
              <w:pStyle w:val="PlainText"/>
              <w:bidi w:val="0"/>
              <w:rPr>
                <w:rFonts w:ascii="Times New Roman" w:eastAsia="MS Mincho" w:hAnsi="Times New Roman" w:cs="Times New Roman"/>
                <w:sz w:val="24"/>
                <w:szCs w:val="24"/>
              </w:rPr>
            </w:pPr>
            <w:r w:rsidRPr="003D16E8">
              <w:rPr>
                <w:rFonts w:ascii="Times New Roman" w:hAnsi="Times New Roman" w:cs="Times New Roman"/>
                <w:sz w:val="24"/>
                <w:szCs w:val="24"/>
              </w:rPr>
              <w:t>.......Ak vonkajší obal humánneho lieku je označený okrem štátneho jazyka aj v iných jazykoch, názov humánneho lieku musí byť vyjadrený písmom pre nevidiacich (Braillovo písmo) vo všetkých jazykoch uvedených na vonkajšom obale; .....</w:t>
            </w:r>
          </w:p>
          <w:p w:rsidR="00A538BF" w:rsidRPr="003D16E8" w:rsidP="00191CEB">
            <w:pPr>
              <w:pStyle w:val="PlainText"/>
              <w:bidi w:val="0"/>
              <w:rPr>
                <w:rFonts w:ascii="Times New Roman" w:eastAsia="MS Mincho" w:hAnsi="Times New Roman" w:cs="Times New Roman"/>
                <w:sz w:val="24"/>
                <w:szCs w:val="24"/>
              </w:rPr>
            </w:pPr>
          </w:p>
          <w:p w:rsidR="00A538BF" w:rsidRPr="003D16E8" w:rsidP="00191CEB">
            <w:pPr>
              <w:pStyle w:val="PlainText"/>
              <w:bidi w:val="0"/>
              <w:rPr>
                <w:rFonts w:ascii="Times New Roman" w:eastAsia="MS Mincho" w:hAnsi="Times New Roman" w:cs="Times New Roman"/>
                <w:sz w:val="24"/>
                <w:szCs w:val="24"/>
              </w:rPr>
            </w:pPr>
          </w:p>
          <w:p w:rsidR="00A538BF" w:rsidRPr="003D16E8" w:rsidP="00191CEB">
            <w:pPr>
              <w:pStyle w:val="PlainText"/>
              <w:bidi w:val="0"/>
              <w:rPr>
                <w:rFonts w:ascii="Times New Roman" w:eastAsia="MS Mincho" w:hAnsi="Times New Roman" w:cs="Times New Roman"/>
                <w:sz w:val="24"/>
                <w:szCs w:val="24"/>
              </w:rPr>
            </w:pPr>
          </w:p>
          <w:p w:rsidR="00A538BF" w:rsidRPr="003D16E8" w:rsidP="00A538BF">
            <w:pPr>
              <w:pStyle w:val="PlainText"/>
              <w:bidi w:val="0"/>
              <w:jc w:val="center"/>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w:t>
            </w:r>
            <w:r w:rsidRPr="003D16E8">
              <w:rPr>
                <w:rFonts w:ascii="Times New Roman" w:eastAsia="MS Mincho" w:hAnsi="Times New Roman" w:cs="Times New Roman" w:hint="default"/>
                <w:sz w:val="24"/>
                <w:szCs w:val="24"/>
              </w:rPr>
              <w:t xml:space="preserve"> 62</w:t>
            </w:r>
          </w:p>
          <w:p w:rsidR="00A538BF" w:rsidRPr="003D16E8" w:rsidP="00A538BF">
            <w:pPr>
              <w:bidi w:val="0"/>
              <w:rPr>
                <w:rFonts w:ascii="Times New Roman" w:hAnsi="Times New Roman"/>
              </w:rPr>
            </w:pPr>
            <w:r w:rsidRPr="003D16E8">
              <w:rPr>
                <w:rFonts w:ascii="Times New Roman" w:hAnsi="Times New Roman"/>
              </w:rPr>
              <w:t>(1) Písomná informácia pre používateľa humánneho lieku musí byť vypracovaná v súlade so súhrnom charakteristických vlastností humánneho lieku, musí byť v štátnom jazyku a musí obsahovať údaje a informácie v tomto poradí:</w:t>
            </w:r>
          </w:p>
          <w:p w:rsidR="00F17FD0" w:rsidRPr="003D16E8" w:rsidP="00191CEB">
            <w:pPr>
              <w:pStyle w:val="PlainText"/>
              <w:bidi w:val="0"/>
              <w:rPr>
                <w:rFonts w:ascii="Times New Roman" w:eastAsia="MS Mincho" w:hAnsi="Times New Roman"/>
                <w:sz w:val="24"/>
                <w:szCs w:val="24"/>
              </w:rPr>
            </w:pPr>
          </w:p>
          <w:p w:rsidR="00A538BF" w:rsidRPr="003D16E8" w:rsidP="00A538BF">
            <w:pPr>
              <w:bidi w:val="0"/>
              <w:ind w:hanging="55"/>
              <w:rPr>
                <w:rFonts w:ascii="Times New Roman" w:hAnsi="Times New Roman"/>
              </w:rPr>
            </w:pPr>
            <w:r w:rsidRPr="003D16E8">
              <w:rPr>
                <w:rFonts w:ascii="Times New Roman" w:hAnsi="Times New Roman"/>
                <w:lang w:bidi="sa-IN"/>
              </w:rPr>
              <w:t xml:space="preserve">(2) </w:t>
            </w:r>
            <w:r w:rsidRPr="003D16E8">
              <w:rPr>
                <w:rFonts w:ascii="Times New Roman" w:hAnsi="Times New Roman"/>
              </w:rPr>
              <w:t>P</w:t>
            </w:r>
            <w:r w:rsidRPr="003D16E8">
              <w:rPr>
                <w:rFonts w:ascii="Times New Roman" w:hAnsi="Times New Roman"/>
                <w:lang w:bidi="sa-IN"/>
              </w:rPr>
              <w:t>ísomná informácia pre používateľa humánneho lieku musí byť</w:t>
            </w:r>
            <w:r w:rsidRPr="003D16E8">
              <w:rPr>
                <w:rFonts w:ascii="Times New Roman" w:hAnsi="Times New Roman"/>
              </w:rPr>
              <w:t xml:space="preserve"> čitateľná, jasná a zrozumiteľná; v jej texte sa zohľadňujú aj výsledky konzultácií s cieľovou skupinou pacientov.</w:t>
            </w:r>
          </w:p>
          <w:p w:rsidR="00F17FD0" w:rsidRPr="003D16E8" w:rsidP="00191CEB">
            <w:pPr>
              <w:pStyle w:val="PlainText"/>
              <w:bidi w:val="0"/>
              <w:rPr>
                <w:rFonts w:ascii="Times New Roman" w:eastAsia="MS Mincho" w:hAnsi="Times New Roman"/>
                <w:sz w:val="24"/>
                <w:szCs w:val="24"/>
              </w:rPr>
            </w:pPr>
          </w:p>
          <w:p w:rsidR="00A538BF" w:rsidRPr="003D16E8" w:rsidP="00A538BF">
            <w:pPr>
              <w:autoSpaceDE w:val="0"/>
              <w:autoSpaceDN w:val="0"/>
              <w:bidi w:val="0"/>
              <w:adjustRightInd w:val="0"/>
              <w:rPr>
                <w:rFonts w:ascii="Times New Roman" w:hAnsi="Times New Roman"/>
              </w:rPr>
            </w:pPr>
            <w:r w:rsidRPr="003D16E8">
              <w:rPr>
                <w:rFonts w:ascii="Times New Roman" w:hAnsi="Times New Roman"/>
                <w:lang w:bidi="sa-IN"/>
              </w:rPr>
              <w:t xml:space="preserve">(6) Písomná informácia pre používateľa humánneho lieku môže obsahovať </w:t>
            </w:r>
            <w:r w:rsidRPr="003D16E8">
              <w:rPr>
                <w:rFonts w:ascii="Times New Roman" w:hAnsi="Times New Roman"/>
              </w:rPr>
              <w:t>údaje a informácie uvedené v odsekoch 1 až 3 okrem štátneho jazyka</w:t>
            </w:r>
            <w:r w:rsidRPr="003D16E8">
              <w:rPr>
                <w:rFonts w:ascii="Times New Roman" w:hAnsi="Times New Roman"/>
                <w:lang w:bidi="sa-IN"/>
              </w:rPr>
              <w:t xml:space="preserve"> </w:t>
            </w:r>
            <w:r w:rsidRPr="003D16E8">
              <w:rPr>
                <w:rFonts w:ascii="Times New Roman" w:hAnsi="Times New Roman"/>
              </w:rPr>
              <w:t xml:space="preserve">aj v iných jazykoch, ak  sa v nej uvádzajú rovnaké údaje a informácie. </w:t>
            </w:r>
          </w:p>
          <w:p w:rsidR="00A538BF" w:rsidRPr="003D16E8" w:rsidP="00191CEB">
            <w:pPr>
              <w:pStyle w:val="PlainText"/>
              <w:bidi w:val="0"/>
              <w:rPr>
                <w:rFonts w:ascii="Times New Roman" w:eastAsia="MS Mincho" w:hAnsi="Times New Roman"/>
                <w:sz w:val="24"/>
                <w:szCs w:val="24"/>
              </w:rPr>
            </w:pPr>
          </w:p>
          <w:p w:rsidR="00F17FD0" w:rsidRPr="003D16E8" w:rsidP="00191CEB">
            <w:pPr>
              <w:pStyle w:val="PlainText"/>
              <w:bidi w:val="0"/>
              <w:rPr>
                <w:rFonts w:ascii="Times New Roman" w:eastAsia="MS Mincho" w:hAnsi="Times New Roman"/>
                <w:sz w:val="24"/>
                <w:szCs w:val="24"/>
              </w:rPr>
            </w:pPr>
          </w:p>
          <w:p w:rsidR="00A538BF" w:rsidRPr="003D16E8" w:rsidP="00A538BF">
            <w:pPr>
              <w:bidi w:val="0"/>
              <w:rPr>
                <w:rFonts w:ascii="Times New Roman" w:hAnsi="Times New Roman"/>
              </w:rPr>
            </w:pPr>
            <w:r w:rsidRPr="003D16E8">
              <w:rPr>
                <w:rFonts w:ascii="Times New Roman" w:hAnsi="Times New Roman"/>
              </w:rPr>
              <w:t>(9) Ak humánny liek nie je určený na vydanie pacientovi alebo ide o humánny liek podľa § 46 ods. 2 písm. b), alebo o humánny liek na ojedinelé ochorenie, ministerstvo zdravotníctva môže povoliť výnimku z uvádzania údajov v písomnej informácii pre používateľa humánneho lieku v štátnom jazyku a údajov podľa odseku 3 vo formátoch vhodných pre nevidiacich a slabozrakých alebo v písme pre nevidiacich (Braillovo písmo).</w:t>
            </w:r>
          </w:p>
          <w:p w:rsidR="00F17FD0" w:rsidRPr="003D16E8" w:rsidP="00A538BF">
            <w:pPr>
              <w:pStyle w:val="Styl1"/>
              <w:tabs>
                <w:tab w:val="clear" w:pos="567"/>
                <w:tab w:val="clear" w:pos="709"/>
              </w:tabs>
              <w:bidi w:val="0"/>
              <w:jc w:val="left"/>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r w:rsidRPr="003D16E8">
              <w:rPr>
                <w:rFonts w:ascii="Times New Roman" w:hAnsi="Times New Roman"/>
                <w:sz w:val="16"/>
                <w:szCs w:val="16"/>
              </w:rPr>
              <w:t>Ú</w:t>
            </w: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A538BF"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64</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191CEB">
            <w:pPr>
              <w:pStyle w:val="BodyText"/>
              <w:bidi w:val="0"/>
              <w:jc w:val="center"/>
              <w:rPr>
                <w:rFonts w:ascii="Times New Roman" w:hAnsi="Times New Roman"/>
              </w:rPr>
            </w:pPr>
            <w:r w:rsidRPr="003D16E8">
              <w:rPr>
                <w:rFonts w:ascii="Times New Roman" w:hAnsi="Times New Roman"/>
              </w:rPr>
              <w:t>Článok 64</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Keď sa ustanovenia tejto hlavy nedodržiavajú a upozornenie dotknutej osoby ostalo bez účinku, kompetentné orgány členských štátov môžu pozastaviť platnosť povolenia na uvedenie na trh do času, kým označenie a príbalový leták dotknutého lieku nebudú uvedené do súladu s požiadavkami tejto hlavy.</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r w:rsidRPr="003D16E8">
              <w:rPr>
                <w:rFonts w:ascii="Times New Roman" w:hAnsi="Times New Roman"/>
                <w:sz w:val="16"/>
                <w:szCs w:val="16"/>
              </w:rPr>
              <w:t>§ 53</w:t>
            </w:r>
          </w:p>
          <w:p w:rsidR="00F17FD0" w:rsidRPr="003D16E8" w:rsidP="00006FFA">
            <w:pPr>
              <w:bidi w:val="0"/>
              <w:jc w:val="center"/>
              <w:rPr>
                <w:rFonts w:ascii="Times New Roman" w:hAnsi="Times New Roman"/>
                <w:sz w:val="16"/>
                <w:szCs w:val="16"/>
              </w:rPr>
            </w:pPr>
            <w:r w:rsidRPr="003D16E8">
              <w:rPr>
                <w:rFonts w:ascii="Times New Roman" w:hAnsi="Times New Roman"/>
                <w:sz w:val="16"/>
                <w:szCs w:val="16"/>
              </w:rPr>
              <w:t>O: 15</w:t>
            </w:r>
          </w:p>
          <w:p w:rsidR="00525870" w:rsidRPr="003D16E8" w:rsidP="00006FFA">
            <w:pPr>
              <w:bidi w:val="0"/>
              <w:jc w:val="center"/>
              <w:rPr>
                <w:rFonts w:ascii="Times New Roman" w:hAnsi="Times New Roman"/>
                <w:sz w:val="16"/>
                <w:szCs w:val="16"/>
              </w:rPr>
            </w:pPr>
          </w:p>
          <w:p w:rsidR="00525870" w:rsidRPr="003D16E8" w:rsidP="00006FFA">
            <w:pPr>
              <w:bidi w:val="0"/>
              <w:jc w:val="center"/>
              <w:rPr>
                <w:rFonts w:ascii="Times New Roman" w:hAnsi="Times New Roman"/>
                <w:sz w:val="16"/>
                <w:szCs w:val="16"/>
              </w:rPr>
            </w:pPr>
          </w:p>
          <w:p w:rsidR="00525870" w:rsidRPr="003D16E8" w:rsidP="00006FFA">
            <w:pPr>
              <w:bidi w:val="0"/>
              <w:jc w:val="center"/>
              <w:rPr>
                <w:rFonts w:ascii="Times New Roman" w:hAnsi="Times New Roman"/>
                <w:sz w:val="16"/>
                <w:szCs w:val="16"/>
              </w:rPr>
            </w:pPr>
          </w:p>
          <w:p w:rsidR="00525870" w:rsidRPr="003D16E8" w:rsidP="00006FFA">
            <w:pPr>
              <w:bidi w:val="0"/>
              <w:jc w:val="center"/>
              <w:rPr>
                <w:rFonts w:ascii="Times New Roman" w:hAnsi="Times New Roman"/>
                <w:sz w:val="16"/>
                <w:szCs w:val="16"/>
              </w:rPr>
            </w:pPr>
          </w:p>
          <w:p w:rsidR="00525870" w:rsidRPr="003D16E8" w:rsidP="00006FFA">
            <w:pPr>
              <w:bidi w:val="0"/>
              <w:jc w:val="center"/>
              <w:rPr>
                <w:rFonts w:ascii="Times New Roman" w:hAnsi="Times New Roman"/>
                <w:sz w:val="16"/>
                <w:szCs w:val="16"/>
              </w:rPr>
            </w:pPr>
          </w:p>
          <w:p w:rsidR="00525870" w:rsidRPr="003D16E8" w:rsidP="00006FFA">
            <w:pPr>
              <w:bidi w:val="0"/>
              <w:jc w:val="center"/>
              <w:rPr>
                <w:rFonts w:ascii="Times New Roman" w:hAnsi="Times New Roman"/>
                <w:sz w:val="16"/>
                <w:szCs w:val="16"/>
              </w:rPr>
            </w:pPr>
            <w:r w:rsidRPr="003D16E8">
              <w:rPr>
                <w:rFonts w:ascii="Times New Roman" w:hAnsi="Times New Roman"/>
                <w:sz w:val="16"/>
                <w:szCs w:val="16"/>
              </w:rPr>
              <w:t>§ 60</w:t>
            </w:r>
          </w:p>
          <w:p w:rsidR="00525870" w:rsidRPr="003D16E8" w:rsidP="00006FFA">
            <w:pPr>
              <w:bidi w:val="0"/>
              <w:jc w:val="center"/>
              <w:rPr>
                <w:rFonts w:ascii="Times New Roman" w:hAnsi="Times New Roman"/>
                <w:sz w:val="16"/>
                <w:szCs w:val="16"/>
              </w:rPr>
            </w:pPr>
          </w:p>
          <w:p w:rsidR="00525870" w:rsidRPr="003D16E8" w:rsidP="00006FFA">
            <w:pPr>
              <w:bidi w:val="0"/>
              <w:jc w:val="center"/>
              <w:rPr>
                <w:rFonts w:ascii="Times New Roman" w:hAnsi="Times New Roman"/>
                <w:sz w:val="16"/>
                <w:szCs w:val="16"/>
              </w:rPr>
            </w:pPr>
          </w:p>
          <w:p w:rsidR="00525870" w:rsidRPr="003D16E8" w:rsidP="00006FFA">
            <w:pPr>
              <w:bidi w:val="0"/>
              <w:jc w:val="center"/>
              <w:rPr>
                <w:rFonts w:ascii="Times New Roman" w:hAnsi="Times New Roman"/>
                <w:sz w:val="16"/>
                <w:szCs w:val="16"/>
              </w:rPr>
            </w:pPr>
          </w:p>
          <w:p w:rsidR="00525870" w:rsidRPr="003D16E8" w:rsidP="00006FFA">
            <w:pPr>
              <w:bidi w:val="0"/>
              <w:jc w:val="center"/>
              <w:rPr>
                <w:rFonts w:ascii="Times New Roman" w:hAnsi="Times New Roman"/>
                <w:sz w:val="16"/>
                <w:szCs w:val="16"/>
              </w:rPr>
            </w:pPr>
          </w:p>
          <w:p w:rsidR="00525870" w:rsidRPr="003D16E8" w:rsidP="00006FFA">
            <w:pPr>
              <w:bidi w:val="0"/>
              <w:jc w:val="center"/>
              <w:rPr>
                <w:rFonts w:ascii="Times New Roman" w:hAnsi="Times New Roman"/>
                <w:sz w:val="16"/>
                <w:szCs w:val="16"/>
              </w:rPr>
            </w:pPr>
          </w:p>
          <w:p w:rsidR="00525870" w:rsidRPr="003D16E8" w:rsidP="00006FFA">
            <w:pPr>
              <w:bidi w:val="0"/>
              <w:jc w:val="center"/>
              <w:rPr>
                <w:rFonts w:ascii="Times New Roman" w:hAnsi="Times New Roman"/>
                <w:sz w:val="16"/>
                <w:szCs w:val="16"/>
              </w:rPr>
            </w:pPr>
            <w:r w:rsidRPr="003D16E8">
              <w:rPr>
                <w:rFonts w:ascii="Times New Roman" w:hAnsi="Times New Roman"/>
                <w:sz w:val="16"/>
                <w:szCs w:val="16"/>
              </w:rPr>
              <w:t>O: 1</w:t>
            </w:r>
          </w:p>
          <w:p w:rsidR="00525870" w:rsidRPr="003D16E8" w:rsidP="00006FFA">
            <w:pPr>
              <w:bidi w:val="0"/>
              <w:jc w:val="center"/>
              <w:rPr>
                <w:rFonts w:ascii="Times New Roman" w:hAnsi="Times New Roman"/>
                <w:sz w:val="16"/>
                <w:szCs w:val="16"/>
              </w:rPr>
            </w:pPr>
          </w:p>
          <w:p w:rsidR="00525870" w:rsidRPr="003D16E8" w:rsidP="00006FFA">
            <w:pPr>
              <w:bidi w:val="0"/>
              <w:jc w:val="center"/>
              <w:rPr>
                <w:rFonts w:ascii="Times New Roman" w:hAnsi="Times New Roman"/>
                <w:sz w:val="16"/>
                <w:szCs w:val="16"/>
              </w:rPr>
            </w:pPr>
          </w:p>
          <w:p w:rsidR="00525870" w:rsidRPr="003D16E8" w:rsidP="00006FFA">
            <w:pPr>
              <w:bidi w:val="0"/>
              <w:jc w:val="center"/>
              <w:rPr>
                <w:rFonts w:ascii="Times New Roman" w:hAnsi="Times New Roman"/>
                <w:sz w:val="16"/>
                <w:szCs w:val="16"/>
              </w:rPr>
            </w:pPr>
            <w:r w:rsidRPr="003D16E8">
              <w:rPr>
                <w:rFonts w:ascii="Times New Roman" w:hAnsi="Times New Roman"/>
                <w:sz w:val="16"/>
                <w:szCs w:val="16"/>
              </w:rPr>
              <w:t>P: g</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525870" w:rsidRPr="003D16E8" w:rsidP="00525870">
            <w:pPr>
              <w:bidi w:val="0"/>
              <w:rPr>
                <w:rFonts w:ascii="Times New Roman" w:hAnsi="Times New Roman"/>
              </w:rPr>
            </w:pPr>
            <w:r w:rsidRPr="003D16E8">
              <w:rPr>
                <w:rFonts w:ascii="Times New Roman" w:hAnsi="Times New Roman"/>
              </w:rPr>
              <w:t xml:space="preserve">(1) Štátny ústav môže rozhodnúť o pozastavení registrácie, ak </w:t>
            </w:r>
          </w:p>
          <w:p w:rsidR="00525870" w:rsidRPr="003D16E8" w:rsidP="00525870">
            <w:pPr>
              <w:bidi w:val="0"/>
              <w:rPr>
                <w:rFonts w:ascii="Times New Roman" w:hAnsi="Times New Roman"/>
              </w:rPr>
            </w:pPr>
            <w:r w:rsidRPr="003D16E8">
              <w:rPr>
                <w:rFonts w:ascii="Times New Roman" w:hAnsi="Times New Roman"/>
              </w:rPr>
              <w:t>b) držiteľ registrácie humánneho lieku porušuje povinnosti uvedenév § 60.</w:t>
            </w:r>
          </w:p>
          <w:p w:rsidR="00525870" w:rsidRPr="003D16E8" w:rsidP="00525870">
            <w:pPr>
              <w:bidi w:val="0"/>
              <w:rPr>
                <w:rFonts w:ascii="Times New Roman" w:hAnsi="Times New Roman"/>
              </w:rPr>
            </w:pPr>
          </w:p>
          <w:p w:rsidR="00525870" w:rsidRPr="003D16E8" w:rsidP="00525870">
            <w:pPr>
              <w:bidi w:val="0"/>
              <w:jc w:val="center"/>
              <w:rPr>
                <w:rFonts w:ascii="Times New Roman" w:hAnsi="Times New Roman"/>
                <w:b/>
              </w:rPr>
            </w:pPr>
            <w:r w:rsidRPr="003D16E8">
              <w:rPr>
                <w:rFonts w:ascii="Times New Roman" w:hAnsi="Times New Roman"/>
                <w:b/>
              </w:rPr>
              <w:t xml:space="preserve">§ 60 </w:t>
            </w:r>
          </w:p>
          <w:p w:rsidR="00525870" w:rsidRPr="003D16E8" w:rsidP="00525870">
            <w:pPr>
              <w:bidi w:val="0"/>
              <w:jc w:val="center"/>
              <w:rPr>
                <w:rFonts w:ascii="Times New Roman" w:hAnsi="Times New Roman"/>
                <w:b/>
              </w:rPr>
            </w:pPr>
            <w:r w:rsidRPr="003D16E8">
              <w:rPr>
                <w:rFonts w:ascii="Times New Roman" w:hAnsi="Times New Roman"/>
                <w:b/>
              </w:rPr>
              <w:t>Povinnosti držiteľa  registrácie humánneho lieku</w:t>
            </w:r>
          </w:p>
          <w:p w:rsidR="00525870" w:rsidRPr="003D16E8" w:rsidP="00525870">
            <w:pPr>
              <w:bidi w:val="0"/>
              <w:rPr>
                <w:rFonts w:ascii="Times New Roman" w:hAnsi="Times New Roman"/>
              </w:rPr>
            </w:pPr>
          </w:p>
          <w:p w:rsidR="00525870" w:rsidRPr="003D16E8" w:rsidP="00525870">
            <w:pPr>
              <w:bidi w:val="0"/>
              <w:rPr>
                <w:rFonts w:ascii="Times New Roman" w:hAnsi="Times New Roman"/>
              </w:rPr>
            </w:pPr>
            <w:r w:rsidRPr="003D16E8">
              <w:rPr>
                <w:rFonts w:ascii="Times New Roman" w:hAnsi="Times New Roman"/>
              </w:rPr>
              <w:t>(1) Držiteľ registrácie humánneho lieku je povinný</w:t>
            </w:r>
          </w:p>
          <w:p w:rsidR="00525870" w:rsidRPr="003D16E8" w:rsidP="00525870">
            <w:pPr>
              <w:bidi w:val="0"/>
              <w:rPr>
                <w:rFonts w:ascii="Times New Roman" w:hAnsi="Times New Roman"/>
              </w:rPr>
            </w:pPr>
          </w:p>
          <w:p w:rsidR="00525870" w:rsidRPr="003D16E8" w:rsidP="00525870">
            <w:pPr>
              <w:bidi w:val="0"/>
              <w:rPr>
                <w:rFonts w:ascii="Times New Roman" w:hAnsi="Times New Roman"/>
              </w:rPr>
            </w:pPr>
            <w:r w:rsidRPr="003D16E8">
              <w:rPr>
                <w:rFonts w:ascii="Times New Roman" w:hAnsi="Times New Roman"/>
              </w:rPr>
              <w:t>g) baliť lieky do obalov so schváleným označením s priloženou písomnou informáciou pre používateľa humánneho lieku s vyznačeným dátumom jej schválenia,</w:t>
            </w:r>
          </w:p>
          <w:p w:rsidR="00F17FD0" w:rsidRPr="003D16E8" w:rsidP="00525870">
            <w:pPr>
              <w:bidi w:val="0"/>
              <w:rPr>
                <w:rFonts w:ascii="Times New Roman" w:hAnsi="Times New Roman"/>
              </w:rPr>
            </w:pPr>
            <w:r w:rsidRPr="003D16E8" w:rsidR="00525870">
              <w:rPr>
                <w:rFonts w:ascii="Times New Roman" w:hAnsi="Times New Roman"/>
              </w:rPr>
              <w:t xml:space="preserve"> </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r w:rsidRPr="003D16E8" w:rsidR="00525870">
              <w:rPr>
                <w:rFonts w:ascii="Times New Roman" w:hAnsi="Times New Roman"/>
                <w:sz w:val="16"/>
                <w:szCs w:val="16"/>
              </w:rPr>
              <w:t>Ú</w:t>
            </w: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r w:rsidRPr="003D16E8">
              <w:rPr>
                <w:rFonts w:ascii="Times New Roman" w:hAnsi="Times New Roman"/>
                <w:sz w:val="16"/>
                <w:szCs w:val="16"/>
              </w:rPr>
              <w:t>Ú</w:t>
            </w:r>
          </w:p>
          <w:p w:rsidR="00525870" w:rsidRPr="003D16E8" w:rsidP="00006FFA">
            <w:pPr>
              <w:bidi w:val="0"/>
              <w:jc w:val="center"/>
              <w:rPr>
                <w:rFonts w:ascii="Times New Roman" w:hAnsi="Times New Roman"/>
                <w:sz w:val="16"/>
                <w:szCs w:val="16"/>
              </w:rPr>
            </w:pPr>
          </w:p>
          <w:p w:rsidR="00525870" w:rsidRPr="003D16E8" w:rsidP="00006FFA">
            <w:pPr>
              <w:bidi w:val="0"/>
              <w:jc w:val="center"/>
              <w:rPr>
                <w:rFonts w:ascii="Times New Roman" w:hAnsi="Times New Roman"/>
                <w:sz w:val="16"/>
                <w:szCs w:val="16"/>
              </w:rPr>
            </w:pPr>
          </w:p>
          <w:p w:rsidR="00525870" w:rsidRPr="003D16E8" w:rsidP="00006FFA">
            <w:pPr>
              <w:bidi w:val="0"/>
              <w:jc w:val="center"/>
              <w:rPr>
                <w:rFonts w:ascii="Times New Roman" w:hAnsi="Times New Roman"/>
                <w:sz w:val="16"/>
                <w:szCs w:val="16"/>
              </w:rPr>
            </w:pPr>
          </w:p>
          <w:p w:rsidR="00525870" w:rsidRPr="003D16E8" w:rsidP="00006FFA">
            <w:pPr>
              <w:bidi w:val="0"/>
              <w:jc w:val="center"/>
              <w:rPr>
                <w:rFonts w:ascii="Times New Roman" w:hAnsi="Times New Roman"/>
                <w:sz w:val="16"/>
                <w:szCs w:val="16"/>
              </w:rPr>
            </w:pPr>
          </w:p>
          <w:p w:rsidR="00525870" w:rsidRPr="003D16E8" w:rsidP="00006FFA">
            <w:pPr>
              <w:bidi w:val="0"/>
              <w:jc w:val="center"/>
              <w:rPr>
                <w:rFonts w:ascii="Times New Roman" w:hAnsi="Times New Roman"/>
                <w:sz w:val="16"/>
                <w:szCs w:val="16"/>
              </w:rPr>
            </w:pPr>
            <w:r w:rsidRPr="003D16E8">
              <w:rPr>
                <w:rFonts w:ascii="Times New Roman" w:hAnsi="Times New Roman"/>
                <w:sz w:val="16"/>
                <w:szCs w:val="16"/>
              </w:rPr>
              <w:t>Ú</w:t>
            </w:r>
          </w:p>
          <w:p w:rsidR="00525870" w:rsidRPr="003D16E8" w:rsidP="00006FFA">
            <w:pPr>
              <w:bidi w:val="0"/>
              <w:jc w:val="center"/>
              <w:rPr>
                <w:rFonts w:ascii="Times New Roman" w:hAnsi="Times New Roman"/>
                <w:sz w:val="16"/>
                <w:szCs w:val="16"/>
              </w:rPr>
            </w:pPr>
          </w:p>
          <w:p w:rsidR="00525870" w:rsidRPr="003D16E8" w:rsidP="00006FFA">
            <w:pPr>
              <w:bidi w:val="0"/>
              <w:jc w:val="center"/>
              <w:rPr>
                <w:rFonts w:ascii="Times New Roman" w:hAnsi="Times New Roman"/>
                <w:sz w:val="16"/>
                <w:szCs w:val="16"/>
              </w:rPr>
            </w:pPr>
          </w:p>
          <w:p w:rsidR="00525870" w:rsidRPr="003D16E8" w:rsidP="00006FFA">
            <w:pPr>
              <w:bidi w:val="0"/>
              <w:jc w:val="center"/>
              <w:rPr>
                <w:rFonts w:ascii="Times New Roman" w:hAnsi="Times New Roman"/>
                <w:sz w:val="16"/>
                <w:szCs w:val="16"/>
              </w:rPr>
            </w:pPr>
          </w:p>
          <w:p w:rsidR="00525870" w:rsidRPr="003D16E8" w:rsidP="00006FFA">
            <w:pPr>
              <w:bidi w:val="0"/>
              <w:jc w:val="center"/>
              <w:rPr>
                <w:rFonts w:ascii="Times New Roman" w:hAnsi="Times New Roman"/>
                <w:sz w:val="16"/>
                <w:szCs w:val="16"/>
              </w:rPr>
            </w:pPr>
          </w:p>
          <w:p w:rsidR="00525870" w:rsidRPr="003D16E8" w:rsidP="00006FFA">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65</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191CEB">
            <w:pPr>
              <w:pStyle w:val="BodyText"/>
              <w:bidi w:val="0"/>
              <w:jc w:val="center"/>
              <w:outlineLvl w:val="0"/>
              <w:rPr>
                <w:rFonts w:ascii="Times New Roman" w:hAnsi="Times New Roman"/>
              </w:rPr>
            </w:pPr>
            <w:r w:rsidRPr="003D16E8">
              <w:rPr>
                <w:rFonts w:ascii="Times New Roman" w:hAnsi="Times New Roman"/>
              </w:rPr>
              <w:t>Článok  65</w:t>
            </w:r>
          </w:p>
          <w:p w:rsidR="00F17FD0" w:rsidRPr="003D16E8" w:rsidP="006555C3">
            <w:pPr>
              <w:pStyle w:val="BodyText"/>
              <w:bidi w:val="0"/>
              <w:jc w:val="left"/>
              <w:rPr>
                <w:rFonts w:ascii="Times New Roman" w:hAnsi="Times New Roman"/>
              </w:rPr>
            </w:pPr>
          </w:p>
          <w:p w:rsidR="00F17FD0" w:rsidRPr="003D16E8" w:rsidP="006555C3">
            <w:pPr>
              <w:pStyle w:val="Styl1"/>
              <w:tabs>
                <w:tab w:val="left" w:pos="0"/>
              </w:tabs>
              <w:bidi w:val="0"/>
              <w:jc w:val="left"/>
              <w:rPr>
                <w:rFonts w:ascii="Times New Roman" w:hAnsi="Times New Roman"/>
              </w:rPr>
            </w:pPr>
            <w:r w:rsidRPr="003D16E8">
              <w:rPr>
                <w:rFonts w:ascii="Times New Roman" w:hAnsi="Times New Roman"/>
              </w:rPr>
              <w:t>Po konzultácii s členskými štátmi a dotknutými stranami Komisia vypracuje a zverejní podrobné pokyny týkajúce sa predovšetkým:</w:t>
            </w:r>
          </w:p>
          <w:p w:rsidR="00F17FD0" w:rsidRPr="003D16E8" w:rsidP="006555C3">
            <w:pPr>
              <w:pStyle w:val="Styl1"/>
              <w:tabs>
                <w:tab w:val="clear" w:pos="567"/>
                <w:tab w:val="left" w:pos="600"/>
                <w:tab w:val="clear" w:pos="709"/>
              </w:tabs>
              <w:bidi w:val="0"/>
              <w:ind w:left="567"/>
              <w:jc w:val="left"/>
              <w:rPr>
                <w:rFonts w:ascii="Times New Roman" w:hAnsi="Times New Roman"/>
              </w:rPr>
            </w:pPr>
          </w:p>
          <w:p w:rsidR="00F17FD0" w:rsidRPr="003D16E8" w:rsidP="006555C3">
            <w:pPr>
              <w:pStyle w:val="Styl1"/>
              <w:numPr>
                <w:ilvl w:val="1"/>
                <w:numId w:val="90"/>
              </w:numPr>
              <w:tabs>
                <w:tab w:val="clear" w:pos="567"/>
                <w:tab w:val="clear" w:pos="709"/>
                <w:tab w:val="left" w:pos="1560"/>
              </w:tabs>
              <w:bidi w:val="0"/>
              <w:jc w:val="left"/>
              <w:rPr>
                <w:rFonts w:ascii="Times New Roman" w:hAnsi="Times New Roman"/>
              </w:rPr>
            </w:pPr>
            <w:r w:rsidRPr="003D16E8">
              <w:rPr>
                <w:rFonts w:ascii="Times New Roman" w:hAnsi="Times New Roman"/>
              </w:rPr>
              <w:t>znenia určitých osobitných upozornení pre určité kategórie liekov;</w:t>
            </w:r>
          </w:p>
          <w:p w:rsidR="00F17FD0" w:rsidRPr="003D16E8" w:rsidP="006555C3">
            <w:pPr>
              <w:pStyle w:val="Styl1"/>
              <w:tabs>
                <w:tab w:val="clear" w:pos="567"/>
                <w:tab w:val="clear" w:pos="709"/>
                <w:tab w:val="left" w:pos="1560"/>
              </w:tabs>
              <w:bidi w:val="0"/>
              <w:jc w:val="left"/>
              <w:rPr>
                <w:rFonts w:ascii="Times New Roman" w:hAnsi="Times New Roman"/>
              </w:rPr>
            </w:pPr>
          </w:p>
          <w:p w:rsidR="00F17FD0" w:rsidRPr="003D16E8" w:rsidP="006555C3">
            <w:pPr>
              <w:pStyle w:val="Styl1"/>
              <w:numPr>
                <w:ilvl w:val="1"/>
                <w:numId w:val="90"/>
              </w:numPr>
              <w:tabs>
                <w:tab w:val="clear" w:pos="567"/>
                <w:tab w:val="clear" w:pos="709"/>
                <w:tab w:val="left" w:pos="1560"/>
              </w:tabs>
              <w:bidi w:val="0"/>
              <w:jc w:val="left"/>
              <w:rPr>
                <w:rFonts w:ascii="Times New Roman" w:hAnsi="Times New Roman"/>
              </w:rPr>
            </w:pPr>
            <w:r w:rsidRPr="003D16E8">
              <w:rPr>
                <w:rFonts w:ascii="Times New Roman" w:hAnsi="Times New Roman"/>
              </w:rPr>
              <w:t>osobitných informačných potrieb súvisiacichvzťahujúcich  sa na lieky dostupné bez receptu;</w:t>
            </w:r>
          </w:p>
          <w:p w:rsidR="00F17FD0" w:rsidRPr="003D16E8" w:rsidP="006555C3">
            <w:pPr>
              <w:pStyle w:val="Styl1"/>
              <w:tabs>
                <w:tab w:val="clear" w:pos="567"/>
                <w:tab w:val="clear" w:pos="709"/>
                <w:tab w:val="left" w:pos="1560"/>
              </w:tabs>
              <w:bidi w:val="0"/>
              <w:jc w:val="left"/>
              <w:rPr>
                <w:rFonts w:ascii="Times New Roman" w:hAnsi="Times New Roman"/>
              </w:rPr>
            </w:pPr>
          </w:p>
          <w:p w:rsidR="00F17FD0" w:rsidRPr="003D16E8" w:rsidP="006555C3">
            <w:pPr>
              <w:pStyle w:val="Styl1"/>
              <w:numPr>
                <w:ilvl w:val="1"/>
                <w:numId w:val="90"/>
              </w:numPr>
              <w:tabs>
                <w:tab w:val="clear" w:pos="567"/>
                <w:tab w:val="clear" w:pos="709"/>
                <w:tab w:val="left" w:pos="1560"/>
              </w:tabs>
              <w:bidi w:val="0"/>
              <w:jc w:val="left"/>
              <w:rPr>
                <w:rFonts w:ascii="Times New Roman" w:hAnsi="Times New Roman"/>
              </w:rPr>
            </w:pPr>
            <w:r w:rsidRPr="003D16E8">
              <w:rPr>
                <w:rFonts w:ascii="Times New Roman" w:hAnsi="Times New Roman"/>
              </w:rPr>
              <w:t>čitateľnosti údajov na etikete a v príbalovom letáku;</w:t>
            </w:r>
          </w:p>
          <w:p w:rsidR="00F17FD0" w:rsidRPr="003D16E8" w:rsidP="006555C3">
            <w:pPr>
              <w:pStyle w:val="Styl1"/>
              <w:tabs>
                <w:tab w:val="clear" w:pos="567"/>
                <w:tab w:val="clear" w:pos="709"/>
                <w:tab w:val="left" w:pos="1560"/>
              </w:tabs>
              <w:bidi w:val="0"/>
              <w:jc w:val="left"/>
              <w:rPr>
                <w:rFonts w:ascii="Times New Roman" w:hAnsi="Times New Roman"/>
              </w:rPr>
            </w:pPr>
          </w:p>
          <w:p w:rsidR="00F17FD0" w:rsidRPr="003D16E8" w:rsidP="006555C3">
            <w:pPr>
              <w:pStyle w:val="Styl1"/>
              <w:numPr>
                <w:ilvl w:val="1"/>
                <w:numId w:val="90"/>
              </w:numPr>
              <w:tabs>
                <w:tab w:val="clear" w:pos="567"/>
                <w:tab w:val="clear" w:pos="709"/>
                <w:tab w:val="left" w:pos="1560"/>
              </w:tabs>
              <w:bidi w:val="0"/>
              <w:jc w:val="left"/>
              <w:rPr>
                <w:rFonts w:ascii="Times New Roman" w:hAnsi="Times New Roman"/>
              </w:rPr>
            </w:pPr>
            <w:r w:rsidRPr="003D16E8">
              <w:rPr>
                <w:rFonts w:ascii="Times New Roman" w:hAnsi="Times New Roman"/>
              </w:rPr>
              <w:t>metód identifikácie a overovania pravosti liekov;</w:t>
            </w:r>
          </w:p>
          <w:p w:rsidR="00F17FD0" w:rsidRPr="003D16E8" w:rsidP="006555C3">
            <w:pPr>
              <w:pStyle w:val="Styl1"/>
              <w:tabs>
                <w:tab w:val="clear" w:pos="567"/>
                <w:tab w:val="clear" w:pos="709"/>
                <w:tab w:val="left" w:pos="1560"/>
              </w:tabs>
              <w:bidi w:val="0"/>
              <w:jc w:val="left"/>
              <w:rPr>
                <w:rFonts w:ascii="Times New Roman" w:hAnsi="Times New Roman"/>
              </w:rPr>
            </w:pPr>
          </w:p>
          <w:p w:rsidR="00F17FD0" w:rsidRPr="003D16E8" w:rsidP="006555C3">
            <w:pPr>
              <w:pStyle w:val="Styl1"/>
              <w:numPr>
                <w:ilvl w:val="1"/>
                <w:numId w:val="90"/>
              </w:numPr>
              <w:tabs>
                <w:tab w:val="clear" w:pos="567"/>
                <w:tab w:val="clear" w:pos="709"/>
                <w:tab w:val="left" w:pos="1560"/>
              </w:tabs>
              <w:bidi w:val="0"/>
              <w:jc w:val="left"/>
              <w:rPr>
                <w:rFonts w:ascii="Times New Roman" w:hAnsi="Times New Roman"/>
              </w:rPr>
            </w:pPr>
            <w:r w:rsidRPr="003D16E8">
              <w:rPr>
                <w:rFonts w:ascii="Times New Roman" w:hAnsi="Times New Roman"/>
              </w:rPr>
              <w:t>zoznamu pomocných látok, ktoré sa musia nachádzať na etikete liekov a spôsobu uvádzania týchto pomocných látok;</w:t>
            </w:r>
          </w:p>
          <w:p w:rsidR="00F17FD0" w:rsidRPr="003D16E8" w:rsidP="006555C3">
            <w:pPr>
              <w:pStyle w:val="Styl1"/>
              <w:tabs>
                <w:tab w:val="clear" w:pos="567"/>
                <w:tab w:val="clear" w:pos="709"/>
                <w:tab w:val="left" w:pos="1560"/>
              </w:tabs>
              <w:bidi w:val="0"/>
              <w:jc w:val="left"/>
              <w:rPr>
                <w:rFonts w:ascii="Times New Roman" w:hAnsi="Times New Roman"/>
              </w:rPr>
            </w:pPr>
          </w:p>
          <w:p w:rsidR="00F17FD0" w:rsidRPr="003D16E8" w:rsidP="006555C3">
            <w:pPr>
              <w:pStyle w:val="Styl1"/>
              <w:numPr>
                <w:ilvl w:val="1"/>
                <w:numId w:val="90"/>
              </w:numPr>
              <w:tabs>
                <w:tab w:val="clear" w:pos="567"/>
                <w:tab w:val="clear" w:pos="709"/>
                <w:tab w:val="left" w:pos="1560"/>
              </w:tabs>
              <w:bidi w:val="0"/>
              <w:jc w:val="left"/>
              <w:rPr>
                <w:rFonts w:ascii="Times New Roman" w:hAnsi="Times New Roman"/>
              </w:rPr>
            </w:pPr>
            <w:r w:rsidRPr="003D16E8">
              <w:rPr>
                <w:rFonts w:ascii="Times New Roman" w:hAnsi="Times New Roman"/>
              </w:rPr>
              <w:t>zosúladených opatrení na realizáciu článku 57.</w:t>
            </w:r>
          </w:p>
          <w:p w:rsidR="00F17FD0" w:rsidRPr="003D16E8" w:rsidP="006555C3">
            <w:pPr>
              <w:pStyle w:val="BodyText"/>
              <w:bidi w:val="0"/>
              <w:jc w:val="left"/>
              <w:rPr>
                <w:rFonts w:ascii="Times New Roman" w:hAnsi="Times New Roman"/>
              </w:rPr>
            </w:pPr>
          </w:p>
          <w:p w:rsidR="00F17FD0" w:rsidRPr="003D16E8" w:rsidP="006555C3">
            <w:pPr>
              <w:pStyle w:val="BodyText"/>
              <w:bidi w:val="0"/>
              <w:jc w:val="left"/>
              <w:rPr>
                <w:rFonts w:ascii="Times New Roman" w:hAnsi="Times New Roman"/>
              </w:rPr>
            </w:pPr>
          </w:p>
          <w:p w:rsidR="00F17FD0" w:rsidRPr="003D16E8" w:rsidP="006555C3">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n.a.</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191CEB">
            <w:pPr>
              <w:bidi w:val="0"/>
              <w:jc w:val="center"/>
              <w:rPr>
                <w:rFonts w:ascii="Times New Roman" w:hAnsi="Times New Roman"/>
                <w:sz w:val="16"/>
                <w:szCs w:val="16"/>
              </w:rPr>
            </w:pPr>
            <w:r w:rsidRPr="003D16E8">
              <w:rPr>
                <w:rFonts w:ascii="Times New Roman" w:hAnsi="Times New Roman"/>
                <w:sz w:val="16"/>
                <w:szCs w:val="16"/>
              </w:rPr>
              <w:t>Komisia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66</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jc w:val="left"/>
              <w:rPr>
                <w:rFonts w:ascii="Times New Roman" w:hAnsi="Times New Roman"/>
              </w:rPr>
            </w:pPr>
            <w:r w:rsidRPr="003D16E8">
              <w:rPr>
                <w:rFonts w:ascii="Times New Roman" w:hAnsi="Times New Roman"/>
              </w:rPr>
              <w:t>Článok 66</w:t>
            </w:r>
          </w:p>
          <w:p w:rsidR="00F17FD0" w:rsidRPr="003D16E8" w:rsidP="00075059">
            <w:pPr>
              <w:pStyle w:val="BodyText"/>
              <w:bidi w:val="0"/>
              <w:jc w:val="left"/>
              <w:rPr>
                <w:rFonts w:ascii="Times New Roman" w:hAnsi="Times New Roman"/>
              </w:rPr>
            </w:pPr>
          </w:p>
          <w:p w:rsidR="00C648AF" w:rsidRPr="003D16E8" w:rsidP="00075059">
            <w:pPr>
              <w:pStyle w:val="BodyText"/>
              <w:bidi w:val="0"/>
              <w:jc w:val="left"/>
              <w:rPr>
                <w:rFonts w:ascii="Times New Roman" w:hAnsi="Times New Roman"/>
              </w:rPr>
            </w:pPr>
          </w:p>
          <w:p w:rsidR="00C648AF"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1.   Vonkajší obal a kontajner liekov obsahujúcich rádionuklidy sa označí v súlade s nariadeniami pre bezpečnú dopravu rádioaktívnych materiálov, ktoré  ustanovila Medzinárodná agentúra pre atómovú energiu. Označenie musí okrem toho byť v zhode s ustanoveniami vysvetlenými v odsekoch 2 a 3.</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2.     Na štítku na ochrannom obale budú údaje uvedené v článku 54. Okrem toho označenie na ochrannom obale úplne vysvetlí kódovanie použité na nádobe, a v prípade potreby sa uvedie pre daný čas a deň množstvo rádioaktivity v dávke alebo v nádobe a počet kapsúl, alebo pri kvapalinách počet mililitrov v kontajneri.</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3.   Nádoba sa označí týmito informáciami:</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názvom alebo kódom lieku, vrátane názvu alebo chemickej značky rádionuklidu,</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identifikáciou šarže a časom použiteľnosti,</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medzinárodným symbolom rádioaktivity,</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 xml:space="preserve">názov a adresa výrobcu.  </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množstvom rádioaktivity podľa odseku 2.</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 57</w:t>
            </w: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s</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C648AF" w:rsidRPr="003D16E8" w:rsidP="00C648AF">
            <w:pPr>
              <w:bidi w:val="0"/>
              <w:jc w:val="center"/>
              <w:rPr>
                <w:rFonts w:ascii="Times New Roman" w:hAnsi="Times New Roman"/>
                <w:b/>
              </w:rPr>
            </w:pPr>
            <w:r w:rsidRPr="003D16E8">
              <w:rPr>
                <w:rFonts w:ascii="Times New Roman" w:hAnsi="Times New Roman"/>
                <w:b/>
              </w:rPr>
              <w:t xml:space="preserve">§ 61 </w:t>
            </w:r>
          </w:p>
          <w:p w:rsidR="00C648AF" w:rsidRPr="003D16E8" w:rsidP="00C648AF">
            <w:pPr>
              <w:bidi w:val="0"/>
              <w:jc w:val="center"/>
              <w:rPr>
                <w:rFonts w:ascii="Times New Roman" w:hAnsi="Times New Roman"/>
                <w:b/>
              </w:rPr>
            </w:pPr>
            <w:r w:rsidRPr="003D16E8">
              <w:rPr>
                <w:rFonts w:ascii="Times New Roman" w:hAnsi="Times New Roman"/>
                <w:b/>
              </w:rPr>
              <w:t>Balenie a označovanie humánneho lieku</w:t>
            </w:r>
          </w:p>
          <w:p w:rsidR="00C648AF" w:rsidRPr="003D16E8" w:rsidP="00C648AF">
            <w:pPr>
              <w:bidi w:val="0"/>
              <w:rPr>
                <w:rFonts w:ascii="Times New Roman" w:hAnsi="Times New Roman"/>
              </w:rPr>
            </w:pPr>
          </w:p>
          <w:p w:rsidR="00C648AF" w:rsidRPr="003D16E8" w:rsidP="00C648AF">
            <w:pPr>
              <w:autoSpaceDE w:val="0"/>
              <w:autoSpaceDN w:val="0"/>
              <w:bidi w:val="0"/>
              <w:adjustRightInd w:val="0"/>
              <w:rPr>
                <w:rFonts w:ascii="Times New Roman" w:hAnsi="Times New Roman"/>
              </w:rPr>
            </w:pPr>
            <w:r w:rsidRPr="003D16E8">
              <w:rPr>
                <w:rFonts w:ascii="Times New Roman" w:hAnsi="Times New Roman"/>
              </w:rPr>
              <w:t xml:space="preserve">(1) Údaje na vonkajšom obale humánneho lieku </w:t>
            </w:r>
            <w:r w:rsidRPr="003D16E8">
              <w:rPr>
                <w:rFonts w:ascii="Times New Roman" w:hAnsi="Times New Roman"/>
                <w:bCs/>
                <w:lang w:val="cs-CZ"/>
              </w:rPr>
              <w:t xml:space="preserve">na vnútornom obale </w:t>
            </w:r>
            <w:r w:rsidRPr="003D16E8">
              <w:rPr>
                <w:rFonts w:ascii="Times New Roman" w:hAnsi="Times New Roman"/>
              </w:rPr>
              <w:t xml:space="preserve"> humánneho lieku</w:t>
            </w:r>
            <w:r w:rsidRPr="003D16E8">
              <w:rPr>
                <w:rFonts w:ascii="Times New Roman" w:hAnsi="Times New Roman"/>
                <w:bCs/>
                <w:lang w:val="cs-CZ"/>
              </w:rPr>
              <w:t xml:space="preserve"> </w:t>
            </w:r>
            <w:r w:rsidRPr="003D16E8">
              <w:rPr>
                <w:rFonts w:ascii="Times New Roman" w:hAnsi="Times New Roman"/>
              </w:rPr>
              <w:t>musia byť v štátnom jazyku a musia obsahovať</w:t>
            </w:r>
          </w:p>
          <w:p w:rsidR="00C648AF" w:rsidRPr="003D16E8" w:rsidP="00C648AF">
            <w:pPr>
              <w:autoSpaceDE w:val="0"/>
              <w:autoSpaceDN w:val="0"/>
              <w:bidi w:val="0"/>
              <w:adjustRightInd w:val="0"/>
              <w:rPr>
                <w:rFonts w:ascii="Times New Roman" w:hAnsi="Times New Roman"/>
              </w:rPr>
            </w:pPr>
          </w:p>
          <w:p w:rsidR="00C648AF" w:rsidRPr="003D16E8" w:rsidP="00C648AF">
            <w:pPr>
              <w:bidi w:val="0"/>
              <w:ind w:left="180" w:hanging="180"/>
              <w:rPr>
                <w:rFonts w:ascii="Times New Roman" w:hAnsi="Times New Roman"/>
              </w:rPr>
            </w:pPr>
            <w:r w:rsidRPr="003D16E8">
              <w:rPr>
                <w:rFonts w:ascii="Times New Roman" w:hAnsi="Times New Roman"/>
              </w:rPr>
              <w:t>a) názov humánneho lieku, po ktorom nasleduje údaj o obsahu liečiva v jednej dávke liekovej formy (ďalej len „sila lieku"), údaj o liekovej forme a ak je to potrebné aj údaj, či je humánny liek určený pre dojčatá, pre deti alebo pre dospelých; ak humánny liek obsahuje najviac tri liečivá, uvedie sa medzinárodný nechránený názov, ak takýto názov neexistuje uvedie sa bežný názov,</w:t>
            </w:r>
          </w:p>
          <w:p w:rsidR="00C648AF" w:rsidRPr="003D16E8" w:rsidP="00C648AF">
            <w:pPr>
              <w:bidi w:val="0"/>
              <w:rPr>
                <w:rFonts w:ascii="Times New Roman" w:hAnsi="Times New Roman"/>
              </w:rPr>
            </w:pPr>
            <w:r w:rsidRPr="003D16E8">
              <w:rPr>
                <w:rFonts w:ascii="Times New Roman" w:hAnsi="Times New Roman"/>
              </w:rPr>
              <w:t xml:space="preserve"> </w:t>
            </w:r>
          </w:p>
          <w:p w:rsidR="00C648AF" w:rsidRPr="003D16E8" w:rsidP="00C648AF">
            <w:pPr>
              <w:bidi w:val="0"/>
              <w:ind w:left="180" w:hanging="180"/>
              <w:rPr>
                <w:rFonts w:ascii="Times New Roman" w:hAnsi="Times New Roman"/>
              </w:rPr>
            </w:pPr>
            <w:r w:rsidRPr="003D16E8">
              <w:rPr>
                <w:rFonts w:ascii="Times New Roman" w:hAnsi="Times New Roman"/>
              </w:rPr>
              <w:t xml:space="preserve">b) kvalitatívne zloženie humánneho lieku s použitím medzinárodných nechránených názvov liečiv a kvantitatívne zloženie humánneho lieku vyjadrené množstvom liečiv v jednotlivej dávke v závislosti od spôsobu podania, v hmotnostných jednotkách alebo objemových jednotkách, </w:t>
            </w:r>
          </w:p>
          <w:p w:rsidR="00C648AF" w:rsidRPr="003D16E8" w:rsidP="00C648AF">
            <w:pPr>
              <w:bidi w:val="0"/>
              <w:rPr>
                <w:rFonts w:ascii="Times New Roman" w:hAnsi="Times New Roman"/>
              </w:rPr>
            </w:pPr>
            <w:r w:rsidRPr="003D16E8">
              <w:rPr>
                <w:rFonts w:ascii="Times New Roman" w:hAnsi="Times New Roman"/>
              </w:rPr>
              <w:t xml:space="preserve"> </w:t>
            </w:r>
          </w:p>
          <w:p w:rsidR="00C648AF" w:rsidRPr="003D16E8" w:rsidP="00C648AF">
            <w:pPr>
              <w:bidi w:val="0"/>
              <w:ind w:left="180" w:hanging="180"/>
              <w:rPr>
                <w:rFonts w:ascii="Times New Roman" w:hAnsi="Times New Roman"/>
              </w:rPr>
            </w:pPr>
            <w:r w:rsidRPr="003D16E8">
              <w:rPr>
                <w:rFonts w:ascii="Times New Roman" w:hAnsi="Times New Roman"/>
              </w:rPr>
              <w:t>c) liekovú formu a obsah balenia vyjadrený v hmotnostných jednotkách, objemových jednotkách alebo kusových jednotkách,</w:t>
            </w:r>
          </w:p>
          <w:p w:rsidR="00C648AF" w:rsidRPr="003D16E8" w:rsidP="00C648AF">
            <w:pPr>
              <w:bidi w:val="0"/>
              <w:rPr>
                <w:rFonts w:ascii="Times New Roman" w:hAnsi="Times New Roman"/>
              </w:rPr>
            </w:pPr>
            <w:r w:rsidRPr="003D16E8">
              <w:rPr>
                <w:rFonts w:ascii="Times New Roman" w:hAnsi="Times New Roman"/>
              </w:rPr>
              <w:t xml:space="preserve"> </w:t>
            </w:r>
          </w:p>
          <w:p w:rsidR="00C648AF" w:rsidRPr="003D16E8" w:rsidP="00C648AF">
            <w:pPr>
              <w:bidi w:val="0"/>
              <w:rPr>
                <w:rFonts w:ascii="Times New Roman" w:hAnsi="Times New Roman"/>
              </w:rPr>
            </w:pPr>
            <w:r w:rsidRPr="003D16E8">
              <w:rPr>
                <w:rFonts w:ascii="Times New Roman" w:hAnsi="Times New Roman"/>
              </w:rPr>
              <w:t>d) pomocné látky, ktorých uvedenie na vonkajšom obale je potrebné na správne podanie humánneho lieku,</w:t>
            </w:r>
          </w:p>
          <w:p w:rsidR="00C648AF" w:rsidRPr="003D16E8" w:rsidP="00C648AF">
            <w:pPr>
              <w:bidi w:val="0"/>
              <w:rPr>
                <w:rFonts w:ascii="Times New Roman" w:hAnsi="Times New Roman"/>
              </w:rPr>
            </w:pPr>
            <w:r w:rsidRPr="003D16E8">
              <w:rPr>
                <w:rFonts w:ascii="Times New Roman" w:hAnsi="Times New Roman"/>
              </w:rPr>
              <w:t xml:space="preserve"> </w:t>
            </w:r>
          </w:p>
          <w:p w:rsidR="00C648AF" w:rsidRPr="003D16E8" w:rsidP="00C648AF">
            <w:pPr>
              <w:bidi w:val="0"/>
              <w:rPr>
                <w:rFonts w:ascii="Times New Roman" w:hAnsi="Times New Roman"/>
              </w:rPr>
            </w:pPr>
            <w:r w:rsidRPr="003D16E8">
              <w:rPr>
                <w:rFonts w:ascii="Times New Roman" w:hAnsi="Times New Roman"/>
              </w:rPr>
              <w:t>e) spôsob podania a cestu podania humánneho lieku,</w:t>
            </w:r>
          </w:p>
          <w:p w:rsidR="00C648AF" w:rsidRPr="003D16E8" w:rsidP="00C648AF">
            <w:pPr>
              <w:bidi w:val="0"/>
              <w:rPr>
                <w:rFonts w:ascii="Times New Roman" w:hAnsi="Times New Roman"/>
              </w:rPr>
            </w:pPr>
            <w:r w:rsidRPr="003D16E8">
              <w:rPr>
                <w:rFonts w:ascii="Times New Roman" w:hAnsi="Times New Roman"/>
              </w:rPr>
              <w:t xml:space="preserve"> </w:t>
            </w:r>
          </w:p>
          <w:p w:rsidR="00C648AF" w:rsidRPr="003D16E8" w:rsidP="00C648AF">
            <w:pPr>
              <w:bidi w:val="0"/>
              <w:rPr>
                <w:rFonts w:ascii="Times New Roman" w:hAnsi="Times New Roman"/>
              </w:rPr>
            </w:pPr>
            <w:r w:rsidRPr="003D16E8">
              <w:rPr>
                <w:rFonts w:ascii="Times New Roman" w:hAnsi="Times New Roman"/>
              </w:rPr>
              <w:t>f) upozornenie, že humánny liek sa musí uchovávať mimo dosahu a dohľadu detí,</w:t>
            </w:r>
          </w:p>
          <w:p w:rsidR="00C648AF" w:rsidRPr="003D16E8" w:rsidP="00C648AF">
            <w:pPr>
              <w:bidi w:val="0"/>
              <w:rPr>
                <w:rFonts w:ascii="Times New Roman" w:hAnsi="Times New Roman"/>
              </w:rPr>
            </w:pPr>
            <w:r w:rsidRPr="003D16E8">
              <w:rPr>
                <w:rFonts w:ascii="Times New Roman" w:hAnsi="Times New Roman"/>
              </w:rPr>
              <w:t xml:space="preserve"> </w:t>
            </w:r>
          </w:p>
          <w:p w:rsidR="00C648AF" w:rsidRPr="003D16E8" w:rsidP="00C648AF">
            <w:pPr>
              <w:bidi w:val="0"/>
              <w:rPr>
                <w:rFonts w:ascii="Times New Roman" w:hAnsi="Times New Roman"/>
              </w:rPr>
            </w:pPr>
            <w:r w:rsidRPr="003D16E8">
              <w:rPr>
                <w:rFonts w:ascii="Times New Roman" w:hAnsi="Times New Roman"/>
              </w:rPr>
              <w:t>g) osobitné upozornenia, ak je to potrebné kvôli lieku,</w:t>
            </w:r>
          </w:p>
          <w:p w:rsidR="00C648AF" w:rsidRPr="003D16E8" w:rsidP="00C648AF">
            <w:pPr>
              <w:bidi w:val="0"/>
              <w:rPr>
                <w:rFonts w:ascii="Times New Roman" w:hAnsi="Times New Roman"/>
              </w:rPr>
            </w:pPr>
            <w:r w:rsidRPr="003D16E8">
              <w:rPr>
                <w:rFonts w:ascii="Times New Roman" w:hAnsi="Times New Roman"/>
              </w:rPr>
              <w:t xml:space="preserve"> </w:t>
            </w:r>
          </w:p>
          <w:p w:rsidR="00C648AF" w:rsidRPr="003D16E8" w:rsidP="00C648AF">
            <w:pPr>
              <w:bidi w:val="0"/>
              <w:rPr>
                <w:rFonts w:ascii="Times New Roman" w:hAnsi="Times New Roman"/>
              </w:rPr>
            </w:pPr>
            <w:r w:rsidRPr="003D16E8">
              <w:rPr>
                <w:rFonts w:ascii="Times New Roman" w:hAnsi="Times New Roman"/>
              </w:rPr>
              <w:t>h) nešifrovaný dátum exspirácie (mesiac/rok),</w:t>
            </w:r>
          </w:p>
          <w:p w:rsidR="00C648AF" w:rsidRPr="003D16E8" w:rsidP="00C648AF">
            <w:pPr>
              <w:bidi w:val="0"/>
              <w:rPr>
                <w:rFonts w:ascii="Times New Roman" w:hAnsi="Times New Roman"/>
              </w:rPr>
            </w:pPr>
            <w:r w:rsidRPr="003D16E8">
              <w:rPr>
                <w:rFonts w:ascii="Times New Roman" w:hAnsi="Times New Roman"/>
              </w:rPr>
              <w:t xml:space="preserve"> </w:t>
            </w:r>
          </w:p>
          <w:p w:rsidR="00C648AF" w:rsidRPr="003D16E8" w:rsidP="00C648AF">
            <w:pPr>
              <w:autoSpaceDE w:val="0"/>
              <w:autoSpaceDN w:val="0"/>
              <w:bidi w:val="0"/>
              <w:adjustRightInd w:val="0"/>
              <w:rPr>
                <w:rFonts w:ascii="TimesNewRoman" w:hAnsi="TimesNewRoman" w:cs="TimesNewRoman"/>
                <w:bCs/>
                <w:sz w:val="20"/>
                <w:szCs w:val="20"/>
                <w:lang w:val="cs-CZ"/>
              </w:rPr>
            </w:pPr>
            <w:r w:rsidRPr="003D16E8">
              <w:rPr>
                <w:rFonts w:ascii="Times New Roman" w:hAnsi="Times New Roman"/>
              </w:rPr>
              <w:t xml:space="preserve">i) </w:t>
            </w:r>
            <w:r w:rsidRPr="003D16E8">
              <w:rPr>
                <w:rFonts w:ascii="Times New Roman" w:hAnsi="Times New Roman"/>
                <w:bCs/>
                <w:lang w:val="cs-CZ"/>
              </w:rPr>
              <w:t xml:space="preserve">osobitné </w:t>
            </w:r>
            <w:r w:rsidRPr="003D16E8">
              <w:rPr>
                <w:rFonts w:ascii="Times New Roman" w:hAnsi="Times New Roman"/>
                <w:bCs/>
              </w:rPr>
              <w:t>opatrenia na uchovávanie, ak existujú</w:t>
            </w:r>
            <w:r w:rsidRPr="003D16E8">
              <w:rPr>
                <w:rFonts w:ascii="TimesNewRoman" w:hAnsi="TimesNewRoman" w:cs="TimesNewRoman"/>
                <w:bCs/>
                <w:sz w:val="19"/>
                <w:szCs w:val="19"/>
                <w:lang w:val="cs-CZ"/>
              </w:rPr>
              <w:t>,</w:t>
            </w:r>
          </w:p>
          <w:p w:rsidR="00C648AF" w:rsidRPr="003D16E8" w:rsidP="00C648AF">
            <w:pPr>
              <w:bidi w:val="0"/>
              <w:rPr>
                <w:rFonts w:ascii="Times New Roman" w:hAnsi="Times New Roman"/>
              </w:rPr>
            </w:pPr>
            <w:r w:rsidRPr="003D16E8">
              <w:rPr>
                <w:rFonts w:ascii="Times New Roman" w:hAnsi="Times New Roman"/>
              </w:rPr>
              <w:t xml:space="preserve"> </w:t>
            </w:r>
          </w:p>
          <w:p w:rsidR="00C648AF" w:rsidRPr="003D16E8" w:rsidP="00C648AF">
            <w:pPr>
              <w:bidi w:val="0"/>
              <w:ind w:left="180" w:hanging="180"/>
              <w:rPr>
                <w:rFonts w:ascii="Times New Roman" w:hAnsi="Times New Roman"/>
              </w:rPr>
            </w:pPr>
            <w:r w:rsidRPr="003D16E8">
              <w:rPr>
                <w:rFonts w:ascii="Times New Roman" w:hAnsi="Times New Roman"/>
              </w:rPr>
              <w:t>j) špecifické preventívne opatrenia o zneškodňovaní nepoužitých humánnych liekov alebo odpadu vzniknutého z  nich a odkaz na používaný systém zberu nepoužitých humánnych liekov,</w:t>
            </w:r>
          </w:p>
          <w:p w:rsidR="00C648AF" w:rsidRPr="003D16E8" w:rsidP="00C648AF">
            <w:pPr>
              <w:bidi w:val="0"/>
              <w:rPr>
                <w:rFonts w:ascii="Times New Roman" w:hAnsi="Times New Roman"/>
              </w:rPr>
            </w:pPr>
            <w:r w:rsidRPr="003D16E8">
              <w:rPr>
                <w:rFonts w:ascii="Times New Roman" w:hAnsi="Times New Roman"/>
              </w:rPr>
              <w:t xml:space="preserve"> </w:t>
            </w:r>
          </w:p>
          <w:p w:rsidR="00C648AF" w:rsidRPr="003D16E8" w:rsidP="00C648AF">
            <w:pPr>
              <w:bidi w:val="0"/>
              <w:rPr>
                <w:rFonts w:ascii="Times New Roman" w:hAnsi="Times New Roman"/>
              </w:rPr>
            </w:pPr>
            <w:r w:rsidRPr="003D16E8">
              <w:rPr>
                <w:rFonts w:ascii="Times New Roman" w:hAnsi="Times New Roman"/>
              </w:rPr>
              <w:t xml:space="preserve">k) meno a priezvisko, obchodné meno a miesto trvalého pobytu držiteľa registrácie, ak ide o fyzickú osobu; obchodné meno, sídlo, právnu formu držiteľa registrácie, ak ide o právnickú osobu, </w:t>
            </w:r>
          </w:p>
          <w:p w:rsidR="00C648AF" w:rsidRPr="003D16E8" w:rsidP="00C648AF">
            <w:pPr>
              <w:bidi w:val="0"/>
              <w:rPr>
                <w:rFonts w:ascii="Times New Roman" w:hAnsi="Times New Roman"/>
              </w:rPr>
            </w:pPr>
          </w:p>
          <w:p w:rsidR="00C648AF" w:rsidRPr="003D16E8" w:rsidP="00C648AF">
            <w:pPr>
              <w:bidi w:val="0"/>
              <w:rPr>
                <w:rFonts w:ascii="Times New Roman" w:hAnsi="Times New Roman"/>
              </w:rPr>
            </w:pPr>
            <w:r w:rsidRPr="003D16E8">
              <w:rPr>
                <w:rFonts w:ascii="Times New Roman" w:hAnsi="Times New Roman"/>
              </w:rPr>
              <w:t>l) číslo rozhodnutia o registrácii humánneho lieku,</w:t>
            </w:r>
          </w:p>
          <w:p w:rsidR="00C648AF" w:rsidRPr="003D16E8" w:rsidP="00C648AF">
            <w:pPr>
              <w:bidi w:val="0"/>
              <w:rPr>
                <w:rFonts w:ascii="Times New Roman" w:hAnsi="Times New Roman"/>
              </w:rPr>
            </w:pPr>
          </w:p>
          <w:p w:rsidR="00C648AF" w:rsidRPr="003D16E8" w:rsidP="00C648AF">
            <w:pPr>
              <w:bidi w:val="0"/>
              <w:rPr>
                <w:rFonts w:ascii="Times New Roman" w:hAnsi="Times New Roman"/>
              </w:rPr>
            </w:pPr>
            <w:r w:rsidRPr="003D16E8">
              <w:rPr>
                <w:rFonts w:ascii="Times New Roman" w:hAnsi="Times New Roman"/>
              </w:rPr>
              <w:t>m) číslo výrobnej šarže,</w:t>
            </w:r>
          </w:p>
          <w:p w:rsidR="00C648AF" w:rsidRPr="003D16E8" w:rsidP="00C648AF">
            <w:pPr>
              <w:bidi w:val="0"/>
              <w:rPr>
                <w:rFonts w:ascii="Times New Roman" w:hAnsi="Times New Roman"/>
              </w:rPr>
            </w:pPr>
            <w:r w:rsidRPr="003D16E8">
              <w:rPr>
                <w:rFonts w:ascii="Times New Roman" w:hAnsi="Times New Roman"/>
              </w:rPr>
              <w:t xml:space="preserve"> </w:t>
            </w:r>
          </w:p>
          <w:p w:rsidR="00F17FD0" w:rsidRPr="003D16E8">
            <w:pPr>
              <w:bidi w:val="0"/>
              <w:rPr>
                <w:rFonts w:ascii="Times New Roman" w:hAnsi="Times New Roman"/>
              </w:rPr>
            </w:pPr>
            <w:r w:rsidRPr="003D16E8" w:rsidR="00C648AF">
              <w:rPr>
                <w:rFonts w:ascii="Times New Roman" w:hAnsi="Times New Roman"/>
                <w:b/>
              </w:rPr>
              <w:t>s) pri rádioaktívnom lieku medzinárodný symbol rádioaktivity a údaj o množstve rádioaktivity,</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C648AF"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C648AF" w:rsidRPr="003D16E8">
            <w:pPr>
              <w:bidi w:val="0"/>
              <w:jc w:val="center"/>
              <w:rPr>
                <w:rFonts w:ascii="Times New Roman" w:hAnsi="Times New Roman"/>
                <w:sz w:val="16"/>
                <w:szCs w:val="16"/>
              </w:rPr>
            </w:pPr>
            <w:r w:rsidRPr="003D16E8">
              <w:rPr>
                <w:rFonts w:ascii="Times New Roman" w:hAnsi="Times New Roman"/>
                <w:sz w:val="16"/>
                <w:szCs w:val="16"/>
              </w:rPr>
              <w:t>Č: 67</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C648AF" w:rsidRPr="003D16E8" w:rsidP="00006FFA">
            <w:pPr>
              <w:pStyle w:val="BodyText"/>
              <w:bidi w:val="0"/>
              <w:jc w:val="center"/>
              <w:rPr>
                <w:rFonts w:ascii="Times New Roman" w:hAnsi="Times New Roman"/>
              </w:rPr>
            </w:pPr>
            <w:r w:rsidRPr="003D16E8">
              <w:rPr>
                <w:rFonts w:ascii="Times New Roman" w:hAnsi="Times New Roman"/>
              </w:rPr>
              <w:t>Článok  67</w:t>
            </w:r>
          </w:p>
          <w:p w:rsidR="00C648AF" w:rsidRPr="003D16E8" w:rsidP="00075059">
            <w:pPr>
              <w:pStyle w:val="BodyText"/>
              <w:bidi w:val="0"/>
              <w:jc w:val="left"/>
              <w:rPr>
                <w:rFonts w:ascii="Times New Roman" w:hAnsi="Times New Roman"/>
              </w:rPr>
            </w:pPr>
          </w:p>
          <w:p w:rsidR="00C648AF" w:rsidRPr="003D16E8" w:rsidP="00075059">
            <w:pPr>
              <w:pStyle w:val="BodyText"/>
              <w:bidi w:val="0"/>
              <w:jc w:val="left"/>
              <w:rPr>
                <w:rFonts w:ascii="Times New Roman" w:hAnsi="Times New Roman"/>
              </w:rPr>
            </w:pPr>
            <w:r w:rsidRPr="003D16E8">
              <w:rPr>
                <w:rFonts w:ascii="Times New Roman" w:hAnsi="Times New Roman"/>
              </w:rPr>
              <w:t>Kompetentný orgán zabezpečí, aby bol podrobný leták s pokynmi priložený  v baleniach rádioaktívnych liekov, rádionuklidových generátorov, rádionuklidových súprav alebo rádionuklidových prekurzorov. Text týchto letákov sa zostaví v súlade s ustanoveniami článku 59. Okrem toho leták musí obsahovať všetky opatrenia, ktoré musí prijať používateľ a pacient počas prípravy a podávania lieku, a osobitné opatrenia pre zneškodňovanie obalu a jeho nepoužitého obsahu.</w:t>
            </w:r>
          </w:p>
          <w:p w:rsidR="00C648AF"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C648AF" w:rsidRPr="003D16E8">
            <w:pPr>
              <w:bidi w:val="0"/>
              <w:rPr>
                <w:rFonts w:ascii="Times New Roman" w:hAnsi="Times New Roman"/>
                <w:sz w:val="16"/>
                <w:szCs w:val="16"/>
              </w:rPr>
            </w:pPr>
          </w:p>
          <w:p w:rsidR="00C648AF"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C648AF"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C648AF"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r w:rsidRPr="003D16E8">
              <w:rPr>
                <w:rFonts w:ascii="Times New Roman" w:hAnsi="Times New Roman"/>
                <w:sz w:val="16"/>
                <w:szCs w:val="16"/>
              </w:rPr>
              <w:t>§ 15</w:t>
            </w:r>
          </w:p>
          <w:p w:rsidR="00C648AF"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r w:rsidRPr="003D16E8">
              <w:rPr>
                <w:rFonts w:ascii="Times New Roman" w:hAnsi="Times New Roman"/>
                <w:sz w:val="16"/>
                <w:szCs w:val="16"/>
              </w:rPr>
              <w:t>O: 1</w:t>
            </w:r>
          </w:p>
          <w:p w:rsidR="00C648AF"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r w:rsidRPr="003D16E8">
              <w:rPr>
                <w:rFonts w:ascii="Times New Roman" w:hAnsi="Times New Roman"/>
                <w:sz w:val="16"/>
                <w:szCs w:val="16"/>
              </w:rPr>
              <w:t>P: l</w:t>
            </w:r>
          </w:p>
          <w:p w:rsidR="006827CB" w:rsidRPr="003D16E8">
            <w:pPr>
              <w:bidi w:val="0"/>
              <w:jc w:val="center"/>
              <w:rPr>
                <w:rFonts w:ascii="Times New Roman" w:hAnsi="Times New Roman"/>
                <w:sz w:val="16"/>
                <w:szCs w:val="16"/>
              </w:rPr>
            </w:pPr>
          </w:p>
          <w:p w:rsidR="006827CB" w:rsidRPr="003D16E8">
            <w:pPr>
              <w:bidi w:val="0"/>
              <w:jc w:val="center"/>
              <w:rPr>
                <w:rFonts w:ascii="Times New Roman" w:hAnsi="Times New Roman"/>
                <w:sz w:val="16"/>
                <w:szCs w:val="16"/>
              </w:rPr>
            </w:pPr>
          </w:p>
          <w:p w:rsidR="006827CB" w:rsidRPr="003D16E8">
            <w:pPr>
              <w:bidi w:val="0"/>
              <w:jc w:val="center"/>
              <w:rPr>
                <w:rFonts w:ascii="Times New Roman" w:hAnsi="Times New Roman"/>
                <w:sz w:val="16"/>
                <w:szCs w:val="16"/>
              </w:rPr>
            </w:pPr>
          </w:p>
          <w:p w:rsidR="006827CB" w:rsidRPr="003D16E8">
            <w:pPr>
              <w:bidi w:val="0"/>
              <w:jc w:val="center"/>
              <w:rPr>
                <w:rFonts w:ascii="Times New Roman" w:hAnsi="Times New Roman"/>
                <w:sz w:val="16"/>
                <w:szCs w:val="16"/>
              </w:rPr>
            </w:pPr>
          </w:p>
          <w:p w:rsidR="006827CB" w:rsidRPr="003D16E8">
            <w:pPr>
              <w:bidi w:val="0"/>
              <w:jc w:val="center"/>
              <w:rPr>
                <w:rFonts w:ascii="Times New Roman" w:hAnsi="Times New Roman"/>
                <w:sz w:val="16"/>
                <w:szCs w:val="16"/>
              </w:rPr>
            </w:pPr>
          </w:p>
          <w:p w:rsidR="006827CB" w:rsidRPr="003D16E8">
            <w:pPr>
              <w:bidi w:val="0"/>
              <w:jc w:val="center"/>
              <w:rPr>
                <w:rFonts w:ascii="Times New Roman" w:hAnsi="Times New Roman"/>
                <w:sz w:val="16"/>
                <w:szCs w:val="16"/>
              </w:rPr>
            </w:pPr>
          </w:p>
          <w:p w:rsidR="006827CB" w:rsidRPr="003D16E8">
            <w:pPr>
              <w:bidi w:val="0"/>
              <w:jc w:val="center"/>
              <w:rPr>
                <w:rFonts w:ascii="Times New Roman" w:hAnsi="Times New Roman"/>
                <w:sz w:val="16"/>
                <w:szCs w:val="16"/>
              </w:rPr>
            </w:pPr>
          </w:p>
          <w:p w:rsidR="006827CB" w:rsidRPr="003D16E8">
            <w:pPr>
              <w:bidi w:val="0"/>
              <w:jc w:val="center"/>
              <w:rPr>
                <w:rFonts w:ascii="Times New Roman" w:hAnsi="Times New Roman"/>
                <w:sz w:val="16"/>
                <w:szCs w:val="16"/>
              </w:rPr>
            </w:pPr>
          </w:p>
          <w:p w:rsidR="006827CB" w:rsidRPr="003D16E8">
            <w:pPr>
              <w:bidi w:val="0"/>
              <w:jc w:val="center"/>
              <w:rPr>
                <w:rFonts w:ascii="Times New Roman" w:hAnsi="Times New Roman"/>
                <w:sz w:val="16"/>
                <w:szCs w:val="16"/>
              </w:rPr>
            </w:pPr>
            <w:r w:rsidRPr="003D16E8">
              <w:rPr>
                <w:rFonts w:ascii="Times New Roman" w:hAnsi="Times New Roman"/>
                <w:sz w:val="16"/>
                <w:szCs w:val="16"/>
              </w:rPr>
              <w:t xml:space="preserve">§ 62 </w:t>
            </w:r>
          </w:p>
          <w:p w:rsidR="006827CB" w:rsidRPr="003D16E8">
            <w:pPr>
              <w:bidi w:val="0"/>
              <w:jc w:val="center"/>
              <w:rPr>
                <w:rFonts w:ascii="Times New Roman" w:hAnsi="Times New Roman"/>
                <w:sz w:val="16"/>
                <w:szCs w:val="16"/>
              </w:rPr>
            </w:pPr>
            <w:r w:rsidRPr="003D16E8">
              <w:rPr>
                <w:rFonts w:ascii="Times New Roman" w:hAnsi="Times New Roman"/>
                <w:sz w:val="16"/>
                <w:szCs w:val="16"/>
              </w:rPr>
              <w:t>O: 1</w:t>
            </w:r>
          </w:p>
          <w:p w:rsidR="006827CB" w:rsidRPr="003D16E8">
            <w:pPr>
              <w:bidi w:val="0"/>
              <w:jc w:val="center"/>
              <w:rPr>
                <w:rFonts w:ascii="Times New Roman" w:hAnsi="Times New Roman"/>
                <w:sz w:val="16"/>
                <w:szCs w:val="16"/>
              </w:rPr>
            </w:pPr>
            <w:r w:rsidRPr="003D16E8">
              <w:rPr>
                <w:rFonts w:ascii="Times New Roman" w:hAnsi="Times New Roman"/>
                <w:sz w:val="16"/>
                <w:szCs w:val="16"/>
              </w:rPr>
              <w:t>P. c</w:t>
            </w:r>
          </w:p>
          <w:p w:rsidR="006827CB" w:rsidRPr="003D16E8">
            <w:pPr>
              <w:bidi w:val="0"/>
              <w:jc w:val="center"/>
              <w:rPr>
                <w:rFonts w:ascii="Times New Roman" w:hAnsi="Times New Roman"/>
                <w:sz w:val="16"/>
                <w:szCs w:val="16"/>
              </w:rPr>
            </w:pPr>
            <w:r w:rsidRPr="003D16E8">
              <w:rPr>
                <w:rFonts w:ascii="Times New Roman" w:hAnsi="Times New Roman"/>
                <w:sz w:val="16"/>
                <w:szCs w:val="16"/>
              </w:rPr>
              <w:t>B: 6</w:t>
            </w:r>
          </w:p>
          <w:p w:rsidR="006827CB" w:rsidRPr="003D16E8">
            <w:pPr>
              <w:bidi w:val="0"/>
              <w:jc w:val="center"/>
              <w:rPr>
                <w:rFonts w:ascii="Times New Roman" w:hAnsi="Times New Roman"/>
                <w:sz w:val="16"/>
                <w:szCs w:val="16"/>
              </w:rPr>
            </w:pPr>
          </w:p>
          <w:p w:rsidR="006827CB" w:rsidRPr="003D16E8">
            <w:pPr>
              <w:bidi w:val="0"/>
              <w:jc w:val="center"/>
              <w:rPr>
                <w:rFonts w:ascii="Times New Roman" w:hAnsi="Times New Roman"/>
                <w:sz w:val="16"/>
                <w:szCs w:val="16"/>
              </w:rPr>
            </w:pPr>
          </w:p>
          <w:p w:rsidR="006827CB" w:rsidRPr="003D16E8">
            <w:pPr>
              <w:bidi w:val="0"/>
              <w:jc w:val="center"/>
              <w:rPr>
                <w:rFonts w:ascii="Times New Roman" w:hAnsi="Times New Roman"/>
                <w:sz w:val="16"/>
                <w:szCs w:val="16"/>
              </w:rPr>
            </w:pPr>
          </w:p>
          <w:p w:rsidR="006827CB" w:rsidRPr="003D16E8">
            <w:pPr>
              <w:bidi w:val="0"/>
              <w:jc w:val="center"/>
              <w:rPr>
                <w:rFonts w:ascii="Times New Roman" w:hAnsi="Times New Roman"/>
                <w:sz w:val="16"/>
                <w:szCs w:val="16"/>
              </w:rPr>
            </w:pPr>
          </w:p>
          <w:p w:rsidR="006827CB" w:rsidRPr="003D16E8">
            <w:pPr>
              <w:bidi w:val="0"/>
              <w:jc w:val="center"/>
              <w:rPr>
                <w:rFonts w:ascii="Times New Roman" w:hAnsi="Times New Roman"/>
                <w:sz w:val="16"/>
                <w:szCs w:val="16"/>
              </w:rPr>
            </w:pPr>
          </w:p>
          <w:p w:rsidR="006827CB" w:rsidRPr="003D16E8">
            <w:pPr>
              <w:bidi w:val="0"/>
              <w:jc w:val="center"/>
              <w:rPr>
                <w:rFonts w:ascii="Times New Roman" w:hAnsi="Times New Roman"/>
                <w:sz w:val="16"/>
                <w:szCs w:val="16"/>
              </w:rPr>
            </w:pPr>
          </w:p>
          <w:p w:rsidR="006827CB" w:rsidRPr="003D16E8">
            <w:pPr>
              <w:bidi w:val="0"/>
              <w:jc w:val="center"/>
              <w:rPr>
                <w:rFonts w:ascii="Times New Roman" w:hAnsi="Times New Roman"/>
                <w:sz w:val="16"/>
                <w:szCs w:val="16"/>
              </w:rPr>
            </w:pPr>
          </w:p>
          <w:p w:rsidR="006827CB" w:rsidRPr="003D16E8">
            <w:pPr>
              <w:bidi w:val="0"/>
              <w:jc w:val="center"/>
              <w:rPr>
                <w:rFonts w:ascii="Times New Roman" w:hAnsi="Times New Roman"/>
                <w:sz w:val="16"/>
                <w:szCs w:val="16"/>
              </w:rPr>
            </w:pPr>
          </w:p>
          <w:p w:rsidR="006827CB" w:rsidRPr="003D16E8">
            <w:pPr>
              <w:bidi w:val="0"/>
              <w:jc w:val="center"/>
              <w:rPr>
                <w:rFonts w:ascii="Times New Roman" w:hAnsi="Times New Roman"/>
                <w:sz w:val="16"/>
                <w:szCs w:val="16"/>
              </w:rPr>
            </w:pPr>
            <w:r w:rsidRPr="003D16E8">
              <w:rPr>
                <w:rFonts w:ascii="Times New Roman" w:hAnsi="Times New Roman"/>
                <w:sz w:val="16"/>
                <w:szCs w:val="16"/>
              </w:rPr>
              <w:t>B: 7</w:t>
            </w:r>
          </w:p>
          <w:p w:rsidR="006827CB" w:rsidRPr="003D16E8">
            <w:pPr>
              <w:bidi w:val="0"/>
              <w:jc w:val="center"/>
              <w:rPr>
                <w:rFonts w:ascii="Times New Roman" w:hAnsi="Times New Roman"/>
                <w:sz w:val="16"/>
                <w:szCs w:val="16"/>
              </w:rPr>
            </w:pPr>
          </w:p>
          <w:p w:rsidR="006827CB"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C648AF" w:rsidRPr="003D16E8" w:rsidP="00C648AF">
            <w:pPr>
              <w:pStyle w:val="PlainText"/>
              <w:bidi w:val="0"/>
              <w:jc w:val="center"/>
              <w:outlineLvl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w:t>
            </w:r>
            <w:r w:rsidRPr="003D16E8">
              <w:rPr>
                <w:rFonts w:ascii="Times New Roman" w:eastAsia="MS Mincho" w:hAnsi="Times New Roman" w:cs="Times New Roman" w:hint="default"/>
                <w:sz w:val="24"/>
                <w:szCs w:val="24"/>
              </w:rPr>
              <w:t xml:space="preserve"> 15</w:t>
            </w:r>
          </w:p>
          <w:p w:rsidR="00C648AF" w:rsidRPr="003D16E8" w:rsidP="00C648AF">
            <w:pPr>
              <w:pStyle w:val="PlainText"/>
              <w:bidi w:val="0"/>
              <w:jc w:val="center"/>
              <w:outlineLvl w:val="0"/>
              <w:rPr>
                <w:rFonts w:ascii="Times New Roman" w:eastAsia="MS Mincho" w:hAnsi="Times New Roman" w:cs="Times New Roman" w:hint="default"/>
                <w:sz w:val="24"/>
                <w:szCs w:val="24"/>
              </w:rPr>
            </w:pPr>
          </w:p>
          <w:p w:rsidR="00C648AF" w:rsidRPr="003D16E8" w:rsidP="00D14572">
            <w:pPr>
              <w:pStyle w:val="PlainText"/>
              <w:bidi w:val="0"/>
              <w:outlineLvl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(1) Drž</w:t>
            </w:r>
            <w:r w:rsidRPr="003D16E8">
              <w:rPr>
                <w:rFonts w:ascii="Times New Roman" w:eastAsia="MS Mincho" w:hAnsi="Times New Roman" w:cs="Times New Roman" w:hint="default"/>
                <w:sz w:val="24"/>
                <w:szCs w:val="24"/>
              </w:rPr>
              <w:t>iteľ</w:t>
            </w:r>
            <w:r w:rsidRPr="003D16E8">
              <w:rPr>
                <w:rFonts w:ascii="Times New Roman" w:eastAsia="MS Mincho" w:hAnsi="Times New Roman" w:cs="Times New Roman" w:hint="default"/>
                <w:sz w:val="24"/>
                <w:szCs w:val="24"/>
              </w:rPr>
              <w:t xml:space="preserve"> povolenia na vý</w:t>
            </w:r>
            <w:r w:rsidRPr="003D16E8">
              <w:rPr>
                <w:rFonts w:ascii="Times New Roman" w:eastAsia="MS Mincho" w:hAnsi="Times New Roman" w:cs="Times New Roman" w:hint="default"/>
                <w:sz w:val="24"/>
                <w:szCs w:val="24"/>
              </w:rPr>
              <w:t>robu liekov je povinný</w:t>
            </w:r>
          </w:p>
          <w:p w:rsidR="00C648AF" w:rsidRPr="003D16E8" w:rsidP="00D14572">
            <w:pPr>
              <w:pStyle w:val="PlainText"/>
              <w:bidi w:val="0"/>
              <w:rPr>
                <w:rFonts w:ascii="Times New Roman" w:eastAsia="MS Mincho" w:hAnsi="Times New Roman"/>
                <w:sz w:val="24"/>
                <w:szCs w:val="24"/>
              </w:rPr>
            </w:pPr>
          </w:p>
          <w:p w:rsidR="00C648AF" w:rsidRPr="003D16E8" w:rsidP="00D14572">
            <w:pPr>
              <w:bidi w:val="0"/>
              <w:rPr>
                <w:rFonts w:ascii="Times New Roman" w:hAnsi="Times New Roman"/>
              </w:rPr>
            </w:pPr>
            <w:r w:rsidRPr="003D16E8">
              <w:rPr>
                <w:rFonts w:ascii="Times New Roman" w:hAnsi="Times New Roman"/>
              </w:rPr>
              <w:t>l) baliť lieky do obalov so schváleným označením, s priloženou písomnou informáciou pre používateľov lieku a s vyznačeným dátumom schválenia písomnej informácie,</w:t>
            </w:r>
          </w:p>
          <w:p w:rsidR="006827CB" w:rsidRPr="003D16E8" w:rsidP="006827CB">
            <w:pPr>
              <w:bidi w:val="0"/>
              <w:jc w:val="center"/>
              <w:rPr>
                <w:rFonts w:ascii="Times New Roman" w:hAnsi="Times New Roman"/>
                <w:b/>
              </w:rPr>
            </w:pPr>
            <w:r w:rsidRPr="003D16E8" w:rsidR="00C648AF">
              <w:rPr>
                <w:rFonts w:ascii="Times New Roman" w:hAnsi="Times New Roman"/>
              </w:rPr>
              <w:t xml:space="preserve"> </w:t>
            </w:r>
            <w:r w:rsidRPr="003D16E8">
              <w:rPr>
                <w:rFonts w:ascii="Times New Roman" w:hAnsi="Times New Roman"/>
                <w:b/>
              </w:rPr>
              <w:t xml:space="preserve">§ 62 </w:t>
            </w:r>
          </w:p>
          <w:p w:rsidR="006827CB" w:rsidRPr="003D16E8" w:rsidP="006827CB">
            <w:pPr>
              <w:bidi w:val="0"/>
              <w:jc w:val="center"/>
              <w:rPr>
                <w:rFonts w:ascii="Times New Roman" w:hAnsi="Times New Roman"/>
                <w:b/>
              </w:rPr>
            </w:pPr>
            <w:r w:rsidRPr="003D16E8">
              <w:rPr>
                <w:rFonts w:ascii="Times New Roman" w:hAnsi="Times New Roman"/>
                <w:b/>
              </w:rPr>
              <w:t>Písomná informácia pre používateľa humánneho lieku</w:t>
            </w:r>
          </w:p>
          <w:p w:rsidR="00C648AF" w:rsidRPr="003D16E8" w:rsidP="00D14572">
            <w:pPr>
              <w:bidi w:val="0"/>
              <w:rPr>
                <w:rFonts w:ascii="Times New Roman" w:hAnsi="Times New Roman"/>
              </w:rPr>
            </w:pPr>
          </w:p>
          <w:p w:rsidR="006827CB" w:rsidRPr="003D16E8" w:rsidP="006827CB">
            <w:pPr>
              <w:bidi w:val="0"/>
              <w:rPr>
                <w:rFonts w:ascii="Times New Roman" w:hAnsi="Times New Roman"/>
              </w:rPr>
            </w:pPr>
            <w:r w:rsidRPr="003D16E8">
              <w:rPr>
                <w:rFonts w:ascii="Times New Roman" w:hAnsi="Times New Roman"/>
              </w:rPr>
              <w:t xml:space="preserve">6. opatrenia, ktoré musí prijať používateľ rádioaktívneho lieku a pacient počas prípravy rádioaktívneho lieku a podávania rádioaktívneho lieku, </w:t>
            </w:r>
          </w:p>
          <w:p w:rsidR="006827CB" w:rsidRPr="003D16E8" w:rsidP="006827CB">
            <w:pPr>
              <w:bidi w:val="0"/>
              <w:rPr>
                <w:rFonts w:ascii="Times New Roman" w:hAnsi="Times New Roman"/>
              </w:rPr>
            </w:pPr>
          </w:p>
          <w:p w:rsidR="006827CB" w:rsidRPr="003D16E8" w:rsidP="006827CB">
            <w:pPr>
              <w:bidi w:val="0"/>
              <w:rPr>
                <w:rFonts w:ascii="Times New Roman" w:hAnsi="Times New Roman"/>
              </w:rPr>
            </w:pPr>
            <w:r w:rsidRPr="003D16E8">
              <w:rPr>
                <w:rFonts w:ascii="Times New Roman" w:hAnsi="Times New Roman"/>
              </w:rPr>
              <w:t>7. osobitné opatrenia na zneškodňovanie zvyšného obsahu a obalu rádioaktívneho lieku,</w:t>
            </w:r>
          </w:p>
          <w:p w:rsidR="006827CB" w:rsidRPr="003D16E8" w:rsidP="00D14572">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C648AF"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C648AF"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C648AF"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C648AF"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68</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06FFA">
            <w:pPr>
              <w:pStyle w:val="BodyText"/>
              <w:bidi w:val="0"/>
              <w:jc w:val="center"/>
              <w:rPr>
                <w:rFonts w:ascii="Times New Roman" w:hAnsi="Times New Roman"/>
              </w:rPr>
            </w:pPr>
            <w:r w:rsidRPr="003D16E8">
              <w:rPr>
                <w:rFonts w:ascii="Times New Roman" w:hAnsi="Times New Roman"/>
              </w:rPr>
              <w:t>Článok  68</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Bez toho, aby boli dotknuté ustanovenia článku 69, homeopatické lieky sa označia v súlade s ustanoveniami tejto hlavy a na štítkoch  sa jasnou a čitateľnou formou uvedie odkaz na ich homeopatickú povahu.</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sidR="00C648AF">
              <w:rPr>
                <w:rFonts w:ascii="Times New Roman" w:hAnsi="Times New Roman"/>
                <w:sz w:val="16"/>
                <w:szCs w:val="16"/>
              </w:rPr>
              <w:t>§ 61</w:t>
            </w:r>
          </w:p>
          <w:p w:rsidR="00C648AF"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r w:rsidRPr="003D16E8">
              <w:rPr>
                <w:rFonts w:ascii="Times New Roman" w:hAnsi="Times New Roman"/>
                <w:sz w:val="16"/>
                <w:szCs w:val="16"/>
              </w:rPr>
              <w:t>P: r</w:t>
            </w:r>
          </w:p>
          <w:p w:rsidR="00C648AF" w:rsidRPr="003D16E8">
            <w:pPr>
              <w:bidi w:val="0"/>
              <w:jc w:val="center"/>
              <w:rPr>
                <w:rFonts w:ascii="Times New Roman" w:hAnsi="Times New Roman"/>
                <w:sz w:val="16"/>
                <w:szCs w:val="16"/>
              </w:rPr>
            </w:pPr>
          </w:p>
          <w:p w:rsidR="00C648AF"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rsidP="00C648AF">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C648AF" w:rsidRPr="003D16E8" w:rsidP="00C648AF">
            <w:pPr>
              <w:autoSpaceDE w:val="0"/>
              <w:autoSpaceDN w:val="0"/>
              <w:bidi w:val="0"/>
              <w:adjustRightInd w:val="0"/>
              <w:jc w:val="center"/>
              <w:rPr>
                <w:rFonts w:ascii="Times New Roman" w:hAnsi="Times New Roman"/>
              </w:rPr>
            </w:pPr>
            <w:r w:rsidRPr="003D16E8">
              <w:rPr>
                <w:rFonts w:ascii="Times New Roman" w:hAnsi="Times New Roman"/>
              </w:rPr>
              <w:t>§ 61</w:t>
            </w:r>
          </w:p>
          <w:p w:rsidR="00C648AF" w:rsidRPr="003D16E8" w:rsidP="00C648AF">
            <w:pPr>
              <w:autoSpaceDE w:val="0"/>
              <w:autoSpaceDN w:val="0"/>
              <w:bidi w:val="0"/>
              <w:adjustRightInd w:val="0"/>
              <w:rPr>
                <w:rFonts w:ascii="Times New Roman" w:hAnsi="Times New Roman"/>
              </w:rPr>
            </w:pPr>
          </w:p>
          <w:p w:rsidR="00C648AF" w:rsidRPr="003D16E8" w:rsidP="00C648AF">
            <w:pPr>
              <w:autoSpaceDE w:val="0"/>
              <w:autoSpaceDN w:val="0"/>
              <w:bidi w:val="0"/>
              <w:adjustRightInd w:val="0"/>
              <w:rPr>
                <w:rFonts w:ascii="Times New Roman" w:hAnsi="Times New Roman"/>
                <w:bCs/>
                <w:lang w:val="cs-CZ"/>
              </w:rPr>
            </w:pPr>
            <w:r w:rsidRPr="003D16E8">
              <w:rPr>
                <w:rFonts w:ascii="Times New Roman" w:hAnsi="Times New Roman"/>
              </w:rPr>
              <w:t xml:space="preserve">(1) Údaje na vonkajšom obale humánneho lieku </w:t>
            </w:r>
            <w:r w:rsidRPr="003D16E8">
              <w:rPr>
                <w:rFonts w:ascii="Times New Roman" w:hAnsi="Times New Roman"/>
                <w:bCs/>
                <w:lang w:val="cs-CZ"/>
              </w:rPr>
              <w:t xml:space="preserve">na vnútornom obale </w:t>
            </w:r>
            <w:r w:rsidRPr="003D16E8">
              <w:rPr>
                <w:rFonts w:ascii="Times New Roman" w:hAnsi="Times New Roman"/>
              </w:rPr>
              <w:t xml:space="preserve"> humánneho lieku</w:t>
            </w:r>
            <w:r w:rsidRPr="003D16E8">
              <w:rPr>
                <w:rFonts w:ascii="Times New Roman" w:hAnsi="Times New Roman"/>
                <w:bCs/>
                <w:lang w:val="cs-CZ"/>
              </w:rPr>
              <w:t xml:space="preserve"> </w:t>
            </w:r>
            <w:r w:rsidRPr="003D16E8">
              <w:rPr>
                <w:rFonts w:ascii="Times New Roman" w:hAnsi="Times New Roman"/>
              </w:rPr>
              <w:t>musia byť v štátnom jazyku a musia obsahovať</w:t>
            </w:r>
          </w:p>
          <w:p w:rsidR="00F17FD0" w:rsidRPr="003D16E8">
            <w:pPr>
              <w:pStyle w:val="PlainText"/>
              <w:bidi w:val="0"/>
              <w:rPr>
                <w:rFonts w:ascii="Times New Roman" w:eastAsia="MS Mincho" w:hAnsi="Times New Roman"/>
                <w:sz w:val="24"/>
                <w:szCs w:val="24"/>
              </w:rPr>
            </w:pPr>
          </w:p>
          <w:p w:rsidR="00F17FD0" w:rsidRPr="003D16E8">
            <w:pPr>
              <w:pStyle w:val="PlainText"/>
              <w:bidi w:val="0"/>
              <w:rPr>
                <w:rFonts w:eastAsia="MS Mincho"/>
              </w:rPr>
            </w:pPr>
            <w:r w:rsidRPr="003D16E8">
              <w:rPr>
                <w:rFonts w:ascii="Times New Roman" w:eastAsia="MS Mincho" w:hAnsi="Times New Roman" w:cs="Times New Roman" w:hint="default"/>
                <w:sz w:val="24"/>
                <w:szCs w:val="24"/>
              </w:rPr>
              <w:t>r) pri homeopatickom lieku označ</w:t>
            </w:r>
            <w:r w:rsidRPr="003D16E8">
              <w:rPr>
                <w:rFonts w:ascii="Times New Roman" w:eastAsia="MS Mincho" w:hAnsi="Times New Roman" w:cs="Times New Roman" w:hint="default"/>
                <w:sz w:val="24"/>
                <w:szCs w:val="24"/>
              </w:rPr>
              <w:t>enie "HOMEOPATICK</w:t>
            </w:r>
            <w:r w:rsidRPr="003D16E8">
              <w:rPr>
                <w:rFonts w:ascii="Times New Roman" w:eastAsia="MS Mincho" w:hAnsi="Times New Roman" w:cs="Times New Roman" w:hint="default"/>
                <w:sz w:val="24"/>
                <w:szCs w:val="24"/>
              </w:rPr>
              <w:t>Ý</w:t>
            </w:r>
            <w:r w:rsidRPr="003D16E8">
              <w:rPr>
                <w:rFonts w:ascii="Times New Roman" w:eastAsia="MS Mincho" w:hAnsi="Times New Roman" w:cs="Times New Roman" w:hint="default"/>
                <w:sz w:val="24"/>
                <w:szCs w:val="24"/>
              </w:rPr>
              <w:t xml:space="preserve"> LIEK",</w:t>
            </w:r>
          </w:p>
          <w:p w:rsidR="00F17FD0" w:rsidRPr="003D16E8">
            <w:pPr>
              <w:pStyle w:val="PlainText"/>
              <w:bidi w:val="0"/>
              <w:rPr>
                <w:rFonts w:ascii="Times New Roman" w:eastAsia="MS Mincho" w:hAnsi="Times New Roman"/>
                <w:sz w:val="24"/>
                <w:szCs w:val="24"/>
              </w:rPr>
            </w:pPr>
          </w:p>
          <w:p w:rsidR="00F17FD0" w:rsidRPr="003D16E8" w:rsidP="00C648AF">
            <w:pPr>
              <w:pStyle w:val="PlainText"/>
              <w:bidi w:val="0"/>
            </w:pPr>
            <w:r w:rsidRPr="003D16E8">
              <w:rPr>
                <w:rFonts w:ascii="Times New Roman" w:eastAsia="MS Mincho" w:hAnsi="Times New Roman" w:cs="Times New Roman" w:hint="default"/>
                <w:sz w:val="24"/>
                <w:szCs w:val="24"/>
              </w:rPr>
              <w:t>(2) Vonkajší</w:t>
            </w:r>
            <w:r w:rsidRPr="003D16E8">
              <w:rPr>
                <w:rFonts w:ascii="Times New Roman" w:eastAsia="MS Mincho" w:hAnsi="Times New Roman" w:cs="Times New Roman" w:hint="default"/>
                <w:sz w:val="24"/>
                <w:szCs w:val="24"/>
              </w:rPr>
              <w:t xml:space="preserve">   obal  homeopatické</w:t>
            </w:r>
            <w:r w:rsidRPr="003D16E8">
              <w:rPr>
                <w:rFonts w:ascii="Times New Roman" w:eastAsia="MS Mincho" w:hAnsi="Times New Roman" w:cs="Times New Roman" w:hint="default"/>
                <w:sz w:val="24"/>
                <w:szCs w:val="24"/>
              </w:rPr>
              <w:t>ho    lieku,   ktorý</w:t>
            </w:r>
            <w:r w:rsidRPr="003D16E8">
              <w:rPr>
                <w:rFonts w:ascii="Times New Roman" w:eastAsia="MS Mincho" w:hAnsi="Times New Roman" w:cs="Times New Roman" w:hint="default"/>
                <w:sz w:val="24"/>
                <w:szCs w:val="24"/>
              </w:rPr>
              <w:t xml:space="preserve">   nebol toxikologicko-farmakologicky a klinicky skúš</w:t>
            </w:r>
            <w:r w:rsidRPr="003D16E8">
              <w:rPr>
                <w:rFonts w:ascii="Times New Roman" w:eastAsia="MS Mincho" w:hAnsi="Times New Roman" w:cs="Times New Roman" w:hint="default"/>
                <w:sz w:val="24"/>
                <w:szCs w:val="24"/>
              </w:rPr>
              <w:t>aný</w:t>
            </w:r>
            <w:r w:rsidRPr="003D16E8">
              <w:rPr>
                <w:rFonts w:ascii="Times New Roman" w:eastAsia="MS Mincho" w:hAnsi="Times New Roman" w:cs="Times New Roman" w:hint="default"/>
                <w:sz w:val="24"/>
                <w:szCs w:val="24"/>
              </w:rPr>
              <w:t>, musí</w:t>
            </w:r>
            <w:r w:rsidRPr="003D16E8">
              <w:rPr>
                <w:rFonts w:ascii="Times New Roman" w:eastAsia="MS Mincho" w:hAnsi="Times New Roman" w:cs="Times New Roman" w:hint="default"/>
                <w:sz w:val="24"/>
                <w:szCs w:val="24"/>
              </w:rPr>
              <w:t xml:space="preserve"> obsahovať</w:t>
            </w:r>
            <w:r w:rsidRPr="003D16E8">
              <w:rPr>
                <w:rFonts w:ascii="Times New Roman" w:eastAsia="MS Mincho" w:hAnsi="Times New Roman" w:cs="Times New Roman" w:hint="default"/>
                <w:sz w:val="24"/>
                <w:szCs w:val="24"/>
              </w:rPr>
              <w:t xml:space="preserve"> aj označ</w:t>
            </w:r>
            <w:r w:rsidRPr="003D16E8">
              <w:rPr>
                <w:rFonts w:ascii="Times New Roman" w:eastAsia="MS Mincho" w:hAnsi="Times New Roman" w:cs="Times New Roman" w:hint="default"/>
                <w:sz w:val="24"/>
                <w:szCs w:val="24"/>
              </w:rPr>
              <w:t>enie "LIEK NE</w:t>
            </w:r>
            <w:r w:rsidRPr="003D16E8" w:rsidR="00C648AF">
              <w:rPr>
                <w:rFonts w:ascii="Times New Roman" w:eastAsia="MS Mincho" w:hAnsi="Times New Roman" w:cs="Times New Roman"/>
                <w:sz w:val="24"/>
                <w:szCs w:val="24"/>
              </w:rPr>
              <w:t>BOL</w:t>
            </w:r>
            <w:r w:rsidRPr="003D16E8">
              <w:rPr>
                <w:rFonts w:ascii="Times New Roman" w:eastAsia="MS Mincho" w:hAnsi="Times New Roman" w:cs="Times New Roman" w:hint="default"/>
                <w:sz w:val="24"/>
                <w:szCs w:val="24"/>
              </w:rPr>
              <w:t xml:space="preserve"> KLINICKY SKÚŠ</w:t>
            </w:r>
            <w:r w:rsidRPr="003D16E8">
              <w:rPr>
                <w:rFonts w:ascii="Times New Roman" w:eastAsia="MS Mincho" w:hAnsi="Times New Roman" w:cs="Times New Roman" w:hint="default"/>
                <w:sz w:val="24"/>
                <w:szCs w:val="24"/>
              </w:rPr>
              <w:t>ANÝ</w:t>
            </w:r>
            <w:r w:rsidRPr="003D16E8">
              <w:rPr>
                <w:rFonts w:ascii="Times New Roman" w:eastAsia="MS Mincho" w:hAnsi="Times New Roman" w:cs="Times New Roman" w:hint="default"/>
                <w:sz w:val="24"/>
                <w:szCs w:val="24"/>
              </w:rPr>
              <w: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rsidP="00C648AF">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06FFA">
            <w:pPr>
              <w:bidi w:val="0"/>
              <w:jc w:val="center"/>
              <w:rPr>
                <w:rFonts w:ascii="Times New Roman" w:hAnsi="Times New Roman"/>
                <w:sz w:val="16"/>
                <w:szCs w:val="16"/>
              </w:rPr>
            </w:pPr>
            <w:r w:rsidRPr="003D16E8">
              <w:rPr>
                <w:rFonts w:ascii="Times New Roman" w:hAnsi="Times New Roman"/>
                <w:sz w:val="16"/>
                <w:szCs w:val="16"/>
              </w:rPr>
              <w:t>Č: 69</w:t>
            </w: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06FFA">
            <w:pPr>
              <w:pStyle w:val="BodyText"/>
              <w:bidi w:val="0"/>
              <w:jc w:val="center"/>
              <w:outlineLvl w:val="0"/>
              <w:rPr>
                <w:rFonts w:ascii="Times New Roman" w:hAnsi="Times New Roman"/>
              </w:rPr>
            </w:pPr>
            <w:r w:rsidRPr="003D16E8">
              <w:rPr>
                <w:rFonts w:ascii="Times New Roman" w:hAnsi="Times New Roman"/>
              </w:rPr>
              <w:t>Článok  69</w:t>
            </w:r>
          </w:p>
          <w:p w:rsidR="00F17FD0" w:rsidRPr="003D16E8" w:rsidP="006555C3">
            <w:pPr>
              <w:pStyle w:val="BodyText"/>
              <w:bidi w:val="0"/>
              <w:jc w:val="left"/>
              <w:rPr>
                <w:rFonts w:ascii="Times New Roman" w:hAnsi="Times New Roman"/>
              </w:rPr>
            </w:pPr>
          </w:p>
          <w:p w:rsidR="00F17FD0" w:rsidRPr="003D16E8" w:rsidP="006555C3">
            <w:pPr>
              <w:pStyle w:val="BodyText"/>
              <w:bidi w:val="0"/>
              <w:jc w:val="left"/>
              <w:rPr>
                <w:rFonts w:ascii="Times New Roman" w:hAnsi="Times New Roman"/>
              </w:rPr>
            </w:pPr>
            <w:r w:rsidRPr="003D16E8">
              <w:rPr>
                <w:rFonts w:ascii="Times New Roman" w:hAnsi="Times New Roman"/>
              </w:rPr>
              <w:t>1.   Okrem jasného uvedenia slov „homeopatický liek“ na štítku, a v prípade potreby aj na príbalovom letáku pri liekoch uvedených v článku 14(1), sa uvedú tieto informácie:</w:t>
            </w:r>
          </w:p>
          <w:p w:rsidR="00F17FD0" w:rsidRPr="003D16E8" w:rsidP="006555C3">
            <w:pPr>
              <w:pStyle w:val="BodyText"/>
              <w:bidi w:val="0"/>
              <w:jc w:val="left"/>
              <w:rPr>
                <w:rFonts w:ascii="Times New Roman" w:hAnsi="Times New Roman"/>
              </w:rPr>
            </w:pPr>
          </w:p>
          <w:p w:rsidR="00F17FD0" w:rsidRPr="003D16E8" w:rsidP="006555C3">
            <w:pPr>
              <w:pStyle w:val="BodyText"/>
              <w:numPr>
                <w:numId w:val="3"/>
              </w:numPr>
              <w:bidi w:val="0"/>
              <w:jc w:val="left"/>
              <w:rPr>
                <w:rFonts w:ascii="Times New Roman" w:hAnsi="Times New Roman"/>
              </w:rPr>
            </w:pPr>
            <w:r w:rsidRPr="003D16E8" w:rsidR="00D14572">
              <w:rPr>
                <w:rFonts w:ascii="Times New Roman" w:hAnsi="Times New Roman"/>
              </w:rPr>
              <w:t>v</w:t>
            </w:r>
            <w:r w:rsidRPr="003D16E8">
              <w:rPr>
                <w:rFonts w:ascii="Times New Roman" w:hAnsi="Times New Roman"/>
              </w:rPr>
              <w:t xml:space="preserve">edecký názov základu alebo základov, po ktorom nasleduje stupeň zriedenia, používajúc symboly liekopisu v súlade s článkom 1 ods. 5; ak sa homeopatický liek skladá z dvoch alebo viacerých základov, môžu sa vedecké názvy základov na etikete nahradiť vymysleným názvom,  </w:t>
            </w:r>
          </w:p>
          <w:p w:rsidR="00F17FD0" w:rsidRPr="003D16E8" w:rsidP="006555C3">
            <w:pPr>
              <w:pStyle w:val="BodyText"/>
              <w:bidi w:val="0"/>
              <w:jc w:val="left"/>
              <w:rPr>
                <w:rFonts w:ascii="Times New Roman" w:hAnsi="Times New Roman"/>
              </w:rPr>
            </w:pPr>
          </w:p>
          <w:p w:rsidR="00F17FD0" w:rsidRPr="003D16E8" w:rsidP="006555C3">
            <w:pPr>
              <w:pStyle w:val="BodyText"/>
              <w:numPr>
                <w:numId w:val="3"/>
              </w:numPr>
              <w:bidi w:val="0"/>
              <w:jc w:val="left"/>
              <w:rPr>
                <w:rFonts w:ascii="Times New Roman" w:hAnsi="Times New Roman"/>
              </w:rPr>
            </w:pPr>
            <w:r w:rsidRPr="003D16E8">
              <w:rPr>
                <w:rFonts w:ascii="Times New Roman" w:hAnsi="Times New Roman"/>
              </w:rPr>
              <w:t>meno a adresa držiteľa registrácie a prípadne výrobcu,</w:t>
            </w:r>
          </w:p>
          <w:p w:rsidR="00F17FD0" w:rsidRPr="003D16E8" w:rsidP="006555C3">
            <w:pPr>
              <w:pStyle w:val="BodyText"/>
              <w:bidi w:val="0"/>
              <w:jc w:val="left"/>
              <w:rPr>
                <w:rFonts w:ascii="Times New Roman" w:hAnsi="Times New Roman"/>
              </w:rPr>
            </w:pPr>
          </w:p>
          <w:p w:rsidR="00F17FD0" w:rsidRPr="003D16E8" w:rsidP="006555C3">
            <w:pPr>
              <w:pStyle w:val="BodyText"/>
              <w:numPr>
                <w:numId w:val="3"/>
              </w:numPr>
              <w:bidi w:val="0"/>
              <w:jc w:val="left"/>
              <w:rPr>
                <w:rFonts w:ascii="Times New Roman" w:hAnsi="Times New Roman"/>
              </w:rPr>
            </w:pPr>
            <w:r w:rsidRPr="003D16E8">
              <w:rPr>
                <w:rFonts w:ascii="Times New Roman" w:hAnsi="Times New Roman"/>
              </w:rPr>
              <w:t>spôsob podávania a v prípade potreby cesta podávania,</w:t>
            </w:r>
          </w:p>
          <w:p w:rsidR="00F17FD0" w:rsidRPr="003D16E8" w:rsidP="006555C3">
            <w:pPr>
              <w:pStyle w:val="BodyText"/>
              <w:bidi w:val="0"/>
              <w:jc w:val="left"/>
              <w:rPr>
                <w:rFonts w:ascii="Times New Roman" w:hAnsi="Times New Roman"/>
              </w:rPr>
            </w:pPr>
          </w:p>
          <w:p w:rsidR="00F17FD0" w:rsidRPr="003D16E8" w:rsidP="006555C3">
            <w:pPr>
              <w:pStyle w:val="BodyText"/>
              <w:numPr>
                <w:numId w:val="3"/>
              </w:numPr>
              <w:bidi w:val="0"/>
              <w:jc w:val="left"/>
              <w:rPr>
                <w:rFonts w:ascii="Times New Roman" w:hAnsi="Times New Roman"/>
              </w:rPr>
            </w:pPr>
            <w:r w:rsidRPr="003D16E8">
              <w:rPr>
                <w:rFonts w:ascii="Times New Roman" w:hAnsi="Times New Roman"/>
              </w:rPr>
              <w:t>čas použiteľnosti jasným spôsobom (mesiac, rok),</w:t>
            </w:r>
          </w:p>
          <w:p w:rsidR="00F17FD0" w:rsidRPr="003D16E8" w:rsidP="006555C3">
            <w:pPr>
              <w:pStyle w:val="BodyText"/>
              <w:bidi w:val="0"/>
              <w:jc w:val="left"/>
              <w:rPr>
                <w:rFonts w:ascii="Times New Roman" w:hAnsi="Times New Roman"/>
              </w:rPr>
            </w:pPr>
          </w:p>
          <w:p w:rsidR="00F17FD0" w:rsidRPr="003D16E8" w:rsidP="006555C3">
            <w:pPr>
              <w:pStyle w:val="BodyText"/>
              <w:numPr>
                <w:numId w:val="3"/>
              </w:numPr>
              <w:bidi w:val="0"/>
              <w:jc w:val="left"/>
              <w:rPr>
                <w:rFonts w:ascii="Times New Roman" w:hAnsi="Times New Roman"/>
              </w:rPr>
            </w:pPr>
            <w:r w:rsidRPr="003D16E8">
              <w:rPr>
                <w:rFonts w:ascii="Times New Roman" w:hAnsi="Times New Roman"/>
              </w:rPr>
              <w:t>lieková forma,</w:t>
            </w:r>
          </w:p>
          <w:p w:rsidR="00F17FD0" w:rsidRPr="003D16E8" w:rsidP="006555C3">
            <w:pPr>
              <w:pStyle w:val="BodyText"/>
              <w:bidi w:val="0"/>
              <w:jc w:val="left"/>
              <w:rPr>
                <w:rFonts w:ascii="Times New Roman" w:hAnsi="Times New Roman"/>
              </w:rPr>
            </w:pPr>
          </w:p>
          <w:p w:rsidR="00F17FD0" w:rsidRPr="003D16E8" w:rsidP="006555C3">
            <w:pPr>
              <w:pStyle w:val="BodyText"/>
              <w:numPr>
                <w:numId w:val="3"/>
              </w:numPr>
              <w:bidi w:val="0"/>
              <w:jc w:val="left"/>
              <w:rPr>
                <w:rFonts w:ascii="Times New Roman" w:hAnsi="Times New Roman"/>
              </w:rPr>
            </w:pPr>
            <w:r w:rsidRPr="003D16E8">
              <w:rPr>
                <w:rFonts w:ascii="Times New Roman" w:hAnsi="Times New Roman"/>
              </w:rPr>
              <w:t>obsah predajného modelu,</w:t>
            </w:r>
          </w:p>
          <w:p w:rsidR="00F17FD0" w:rsidRPr="003D16E8" w:rsidP="006555C3">
            <w:pPr>
              <w:pStyle w:val="BodyText"/>
              <w:bidi w:val="0"/>
              <w:jc w:val="left"/>
              <w:rPr>
                <w:rFonts w:ascii="Times New Roman" w:hAnsi="Times New Roman"/>
              </w:rPr>
            </w:pPr>
          </w:p>
          <w:p w:rsidR="00F17FD0" w:rsidRPr="003D16E8" w:rsidP="006555C3">
            <w:pPr>
              <w:pStyle w:val="BodyText"/>
              <w:numPr>
                <w:numId w:val="3"/>
              </w:numPr>
              <w:bidi w:val="0"/>
              <w:jc w:val="left"/>
              <w:rPr>
                <w:rFonts w:ascii="Times New Roman" w:hAnsi="Times New Roman"/>
              </w:rPr>
            </w:pPr>
            <w:r w:rsidRPr="003D16E8">
              <w:rPr>
                <w:rFonts w:ascii="Times New Roman" w:hAnsi="Times New Roman"/>
              </w:rPr>
              <w:t>osobitné opatrenia pre uchovávanie, ak existujú,</w:t>
            </w:r>
          </w:p>
          <w:p w:rsidR="00F17FD0" w:rsidRPr="003D16E8" w:rsidP="006555C3">
            <w:pPr>
              <w:pStyle w:val="BodyText"/>
              <w:bidi w:val="0"/>
              <w:jc w:val="left"/>
              <w:rPr>
                <w:rFonts w:ascii="Times New Roman" w:hAnsi="Times New Roman"/>
              </w:rPr>
            </w:pPr>
          </w:p>
          <w:p w:rsidR="00F17FD0" w:rsidRPr="003D16E8" w:rsidP="006555C3">
            <w:pPr>
              <w:pStyle w:val="BodyText"/>
              <w:numPr>
                <w:numId w:val="3"/>
              </w:numPr>
              <w:bidi w:val="0"/>
              <w:jc w:val="left"/>
              <w:rPr>
                <w:rFonts w:ascii="Times New Roman" w:hAnsi="Times New Roman"/>
              </w:rPr>
            </w:pPr>
            <w:r w:rsidRPr="003D16E8">
              <w:rPr>
                <w:rFonts w:ascii="Times New Roman" w:hAnsi="Times New Roman"/>
              </w:rPr>
              <w:t>osobitné varovanie týkajúce sa lieku, ak to je potrebné,</w:t>
            </w:r>
          </w:p>
          <w:p w:rsidR="00F17FD0" w:rsidRPr="003D16E8" w:rsidP="006555C3">
            <w:pPr>
              <w:pStyle w:val="BodyText"/>
              <w:bidi w:val="0"/>
              <w:jc w:val="left"/>
              <w:rPr>
                <w:rFonts w:ascii="Times New Roman" w:hAnsi="Times New Roman"/>
              </w:rPr>
            </w:pPr>
          </w:p>
          <w:p w:rsidR="00F17FD0" w:rsidRPr="003D16E8" w:rsidP="006555C3">
            <w:pPr>
              <w:pStyle w:val="BodyText"/>
              <w:numPr>
                <w:numId w:val="3"/>
              </w:numPr>
              <w:bidi w:val="0"/>
              <w:jc w:val="left"/>
              <w:rPr>
                <w:rFonts w:ascii="Times New Roman" w:hAnsi="Times New Roman"/>
              </w:rPr>
            </w:pPr>
            <w:r w:rsidRPr="003D16E8">
              <w:rPr>
                <w:rFonts w:ascii="Times New Roman" w:hAnsi="Times New Roman"/>
              </w:rPr>
              <w:t xml:space="preserve">číslo výrobnej šarže, </w:t>
            </w:r>
          </w:p>
          <w:p w:rsidR="00F17FD0" w:rsidRPr="003D16E8" w:rsidP="006555C3">
            <w:pPr>
              <w:pStyle w:val="BodyText"/>
              <w:bidi w:val="0"/>
              <w:jc w:val="left"/>
              <w:rPr>
                <w:rFonts w:ascii="Times New Roman" w:hAnsi="Times New Roman"/>
              </w:rPr>
            </w:pPr>
          </w:p>
          <w:p w:rsidR="00F17FD0" w:rsidRPr="003D16E8" w:rsidP="006555C3">
            <w:pPr>
              <w:pStyle w:val="BodyText"/>
              <w:numPr>
                <w:numId w:val="3"/>
              </w:numPr>
              <w:bidi w:val="0"/>
              <w:jc w:val="left"/>
              <w:rPr>
                <w:rFonts w:ascii="Times New Roman" w:hAnsi="Times New Roman"/>
              </w:rPr>
            </w:pPr>
            <w:r w:rsidRPr="003D16E8">
              <w:rPr>
                <w:rFonts w:ascii="Times New Roman" w:hAnsi="Times New Roman"/>
              </w:rPr>
              <w:t>registračné číslo,</w:t>
            </w:r>
          </w:p>
          <w:p w:rsidR="00F17FD0" w:rsidRPr="003D16E8" w:rsidP="006555C3">
            <w:pPr>
              <w:pStyle w:val="BodyText"/>
              <w:bidi w:val="0"/>
              <w:jc w:val="left"/>
              <w:rPr>
                <w:rFonts w:ascii="Times New Roman" w:hAnsi="Times New Roman"/>
              </w:rPr>
            </w:pPr>
          </w:p>
          <w:p w:rsidR="00F17FD0" w:rsidRPr="003D16E8" w:rsidP="006555C3">
            <w:pPr>
              <w:pStyle w:val="BodyText"/>
              <w:numPr>
                <w:numId w:val="3"/>
              </w:numPr>
              <w:bidi w:val="0"/>
              <w:jc w:val="left"/>
              <w:rPr>
                <w:rFonts w:ascii="Times New Roman" w:hAnsi="Times New Roman"/>
              </w:rPr>
            </w:pPr>
            <w:r w:rsidRPr="003D16E8">
              <w:rPr>
                <w:rFonts w:ascii="Times New Roman" w:hAnsi="Times New Roman"/>
              </w:rPr>
              <w:t>„homeopatický liek bez schválených terapeutických indikácií“,</w:t>
            </w:r>
          </w:p>
          <w:p w:rsidR="00F17FD0" w:rsidRPr="003D16E8" w:rsidP="006555C3">
            <w:pPr>
              <w:pStyle w:val="BodyText"/>
              <w:bidi w:val="0"/>
              <w:jc w:val="left"/>
              <w:rPr>
                <w:rFonts w:ascii="Times New Roman" w:hAnsi="Times New Roman"/>
              </w:rPr>
            </w:pPr>
          </w:p>
          <w:p w:rsidR="00F17FD0" w:rsidRPr="003D16E8" w:rsidP="006555C3">
            <w:pPr>
              <w:pStyle w:val="BodyText"/>
              <w:numPr>
                <w:numId w:val="3"/>
              </w:numPr>
              <w:bidi w:val="0"/>
              <w:jc w:val="left"/>
              <w:rPr>
                <w:rFonts w:ascii="Times New Roman" w:hAnsi="Times New Roman"/>
              </w:rPr>
            </w:pPr>
            <w:r w:rsidRPr="003D16E8">
              <w:rPr>
                <w:rFonts w:ascii="Times New Roman" w:hAnsi="Times New Roman"/>
              </w:rPr>
              <w:t xml:space="preserve">upozornenie odporúčajúce používateľovi, aby sa poradil s lekárom, ak príznaky pretrvávajú.  </w:t>
            </w:r>
          </w:p>
          <w:p w:rsidR="00F17FD0"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D14572" w:rsidRPr="003D16E8" w:rsidP="006555C3">
            <w:pPr>
              <w:pStyle w:val="BodyText"/>
              <w:bidi w:val="0"/>
              <w:jc w:val="left"/>
              <w:rPr>
                <w:rFonts w:ascii="Times New Roman" w:hAnsi="Times New Roman"/>
              </w:rPr>
            </w:pPr>
          </w:p>
          <w:p w:rsidR="00F17FD0" w:rsidRPr="003D16E8" w:rsidP="006555C3">
            <w:pPr>
              <w:pStyle w:val="BodyText"/>
              <w:bidi w:val="0"/>
              <w:jc w:val="left"/>
              <w:rPr>
                <w:rFonts w:ascii="Times New Roman" w:hAnsi="Times New Roman"/>
              </w:rPr>
            </w:pPr>
            <w:r w:rsidRPr="003D16E8">
              <w:rPr>
                <w:rFonts w:ascii="Times New Roman" w:hAnsi="Times New Roman"/>
              </w:rPr>
              <w:t>2.   Bez ohľadu na odsek 1 členské štáty môžu požadovať používanie istých typov označovania, aby na nich bola:</w:t>
            </w:r>
          </w:p>
          <w:p w:rsidR="00F17FD0" w:rsidRPr="003D16E8" w:rsidP="006555C3">
            <w:pPr>
              <w:pStyle w:val="BodyText"/>
              <w:bidi w:val="0"/>
              <w:jc w:val="left"/>
              <w:rPr>
                <w:rFonts w:ascii="Times New Roman" w:hAnsi="Times New Roman"/>
              </w:rPr>
            </w:pPr>
          </w:p>
          <w:p w:rsidR="00F17FD0" w:rsidRPr="003D16E8" w:rsidP="006555C3">
            <w:pPr>
              <w:pStyle w:val="BodyText"/>
              <w:numPr>
                <w:numId w:val="3"/>
              </w:numPr>
              <w:bidi w:val="0"/>
              <w:jc w:val="left"/>
              <w:rPr>
                <w:rFonts w:ascii="Times New Roman" w:hAnsi="Times New Roman"/>
              </w:rPr>
            </w:pPr>
            <w:r w:rsidRPr="003D16E8">
              <w:rPr>
                <w:rFonts w:ascii="Times New Roman" w:hAnsi="Times New Roman"/>
              </w:rPr>
              <w:t>cena lieku,</w:t>
            </w:r>
          </w:p>
          <w:p w:rsidR="00F17FD0" w:rsidRPr="003D16E8" w:rsidP="006555C3">
            <w:pPr>
              <w:pStyle w:val="BodyText"/>
              <w:bidi w:val="0"/>
              <w:jc w:val="left"/>
              <w:rPr>
                <w:rFonts w:ascii="Times New Roman" w:hAnsi="Times New Roman"/>
              </w:rPr>
            </w:pPr>
          </w:p>
          <w:p w:rsidR="00F17FD0" w:rsidRPr="003D16E8" w:rsidP="006555C3">
            <w:pPr>
              <w:pStyle w:val="BodyText"/>
              <w:numPr>
                <w:numId w:val="3"/>
              </w:numPr>
              <w:bidi w:val="0"/>
              <w:jc w:val="left"/>
              <w:rPr>
                <w:rFonts w:ascii="Times New Roman" w:hAnsi="Times New Roman"/>
              </w:rPr>
            </w:pPr>
            <w:r w:rsidRPr="003D16E8">
              <w:rPr>
                <w:rFonts w:ascii="Times New Roman" w:hAnsi="Times New Roman"/>
              </w:rPr>
              <w:t>podmienky preplácania organizáciami sociálneho zabezpečenia.</w:t>
            </w:r>
          </w:p>
          <w:p w:rsidR="00F17FD0" w:rsidRPr="003D16E8" w:rsidP="006555C3">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rsidP="00006FFA">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D14572">
              <w:rPr>
                <w:rFonts w:ascii="Times New Roman" w:hAnsi="Times New Roman"/>
                <w:sz w:val="16"/>
                <w:szCs w:val="16"/>
              </w:rPr>
              <w:t>61</w:t>
            </w: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D14572" w:rsidRPr="003D16E8" w:rsidP="00D14572">
            <w:pPr>
              <w:bidi w:val="0"/>
              <w:jc w:val="center"/>
              <w:rPr>
                <w:rFonts w:ascii="Times New Roman" w:hAnsi="Times New Roman"/>
                <w:b/>
              </w:rPr>
            </w:pPr>
            <w:r w:rsidRPr="003D16E8">
              <w:rPr>
                <w:rFonts w:ascii="Times New Roman" w:hAnsi="Times New Roman"/>
                <w:b/>
              </w:rPr>
              <w:t xml:space="preserve">§ 61 </w:t>
            </w:r>
          </w:p>
          <w:p w:rsidR="00D14572" w:rsidRPr="003D16E8" w:rsidP="00D14572">
            <w:pPr>
              <w:bidi w:val="0"/>
              <w:jc w:val="center"/>
              <w:rPr>
                <w:rFonts w:ascii="Times New Roman" w:hAnsi="Times New Roman"/>
                <w:b/>
              </w:rPr>
            </w:pPr>
            <w:r w:rsidRPr="003D16E8">
              <w:rPr>
                <w:rFonts w:ascii="Times New Roman" w:hAnsi="Times New Roman"/>
                <w:b/>
              </w:rPr>
              <w:t>Balenie a označovanie humánneho lieku</w:t>
            </w:r>
          </w:p>
          <w:p w:rsidR="00D14572" w:rsidRPr="003D16E8" w:rsidP="00D14572">
            <w:pPr>
              <w:bidi w:val="0"/>
              <w:rPr>
                <w:rFonts w:ascii="Times New Roman" w:hAnsi="Times New Roman"/>
              </w:rPr>
            </w:pPr>
          </w:p>
          <w:p w:rsidR="00D14572" w:rsidRPr="003D16E8" w:rsidP="00D14572">
            <w:pPr>
              <w:autoSpaceDE w:val="0"/>
              <w:autoSpaceDN w:val="0"/>
              <w:bidi w:val="0"/>
              <w:adjustRightInd w:val="0"/>
              <w:rPr>
                <w:rFonts w:ascii="Times New Roman" w:hAnsi="Times New Roman"/>
                <w:bCs/>
                <w:lang w:val="cs-CZ"/>
              </w:rPr>
            </w:pPr>
            <w:r w:rsidRPr="003D16E8">
              <w:rPr>
                <w:rFonts w:ascii="Times New Roman" w:hAnsi="Times New Roman"/>
              </w:rPr>
              <w:t xml:space="preserve">(1) Údaje na vonkajšom obale humánneho lieku </w:t>
            </w:r>
            <w:r w:rsidRPr="003D16E8">
              <w:rPr>
                <w:rFonts w:ascii="Times New Roman" w:hAnsi="Times New Roman"/>
                <w:bCs/>
                <w:lang w:val="cs-CZ"/>
              </w:rPr>
              <w:t xml:space="preserve">na vnútornom obale </w:t>
            </w:r>
            <w:r w:rsidRPr="003D16E8">
              <w:rPr>
                <w:rFonts w:ascii="Times New Roman" w:hAnsi="Times New Roman"/>
              </w:rPr>
              <w:t xml:space="preserve"> humánneho lieku</w:t>
            </w:r>
            <w:r w:rsidRPr="003D16E8">
              <w:rPr>
                <w:rFonts w:ascii="Times New Roman" w:hAnsi="Times New Roman"/>
                <w:bCs/>
                <w:lang w:val="cs-CZ"/>
              </w:rPr>
              <w:t xml:space="preserve"> </w:t>
            </w:r>
            <w:r w:rsidRPr="003D16E8">
              <w:rPr>
                <w:rFonts w:ascii="Times New Roman" w:hAnsi="Times New Roman"/>
              </w:rPr>
              <w:t>musia byť v štátnom jazyku a musia obsahovať</w:t>
            </w:r>
          </w:p>
          <w:p w:rsidR="00D14572" w:rsidRPr="003D16E8" w:rsidP="00D14572">
            <w:pPr>
              <w:bidi w:val="0"/>
              <w:ind w:left="180" w:hanging="180"/>
              <w:rPr>
                <w:rFonts w:ascii="Times New Roman" w:hAnsi="Times New Roman"/>
              </w:rPr>
            </w:pPr>
            <w:r w:rsidRPr="003D16E8">
              <w:rPr>
                <w:rFonts w:ascii="Times New Roman" w:hAnsi="Times New Roman"/>
              </w:rPr>
              <w:t>a) názov humánneho lieku, po ktorom nasleduje údaj o obsahu liečiva v jednej dávke liekovej formy (ďalej len „sila lieku"), údaj o liekovej forme a ak je to potrebné aj údaj, či je humánny liek určený pre dojčatá, pre deti alebo pre dospelých; ak humánny liek obsahuje najviac tri liečivá, uvedie sa medzinárodný nechránený názov, ak takýto názov neexistuje uvedie sa bežný názov,</w:t>
            </w:r>
          </w:p>
          <w:p w:rsidR="00D14572" w:rsidRPr="003D16E8" w:rsidP="00D14572">
            <w:pPr>
              <w:bidi w:val="0"/>
              <w:rPr>
                <w:rFonts w:ascii="Times New Roman" w:hAnsi="Times New Roman"/>
              </w:rPr>
            </w:pPr>
            <w:r w:rsidRPr="003D16E8">
              <w:rPr>
                <w:rFonts w:ascii="Times New Roman" w:hAnsi="Times New Roman"/>
              </w:rPr>
              <w:t xml:space="preserve"> </w:t>
            </w:r>
          </w:p>
          <w:p w:rsidR="00D14572" w:rsidRPr="003D16E8" w:rsidP="00D14572">
            <w:pPr>
              <w:bidi w:val="0"/>
              <w:ind w:left="180" w:hanging="180"/>
              <w:rPr>
                <w:rFonts w:ascii="Times New Roman" w:hAnsi="Times New Roman"/>
                <w:b/>
              </w:rPr>
            </w:pPr>
            <w:r w:rsidRPr="003D16E8">
              <w:rPr>
                <w:rFonts w:ascii="Times New Roman" w:hAnsi="Times New Roman"/>
                <w:b/>
              </w:rPr>
              <w:t xml:space="preserve">b) kvalitatívne zloženie humánneho lieku s použitím medzinárodných nechránených názvov liečiv a kvantitatívne zloženie humánneho lieku vyjadrené množstvom liečiv v jednotlivej dávke v závislosti od spôsobu podania, v hmotnostných jednotkách alebo objemových jednotkách, </w:t>
            </w:r>
          </w:p>
          <w:p w:rsidR="00D14572" w:rsidRPr="003D16E8" w:rsidP="00D14572">
            <w:pPr>
              <w:bidi w:val="0"/>
              <w:rPr>
                <w:rFonts w:ascii="Times New Roman" w:hAnsi="Times New Roman"/>
                <w:b/>
              </w:rPr>
            </w:pPr>
            <w:r w:rsidRPr="003D16E8">
              <w:rPr>
                <w:rFonts w:ascii="Times New Roman" w:hAnsi="Times New Roman"/>
                <w:b/>
              </w:rPr>
              <w:t xml:space="preserve"> </w:t>
            </w:r>
          </w:p>
          <w:p w:rsidR="00D14572" w:rsidRPr="003D16E8" w:rsidP="00D14572">
            <w:pPr>
              <w:bidi w:val="0"/>
              <w:ind w:left="180" w:hanging="180"/>
              <w:rPr>
                <w:rFonts w:ascii="Times New Roman" w:hAnsi="Times New Roman"/>
                <w:b/>
              </w:rPr>
            </w:pPr>
            <w:r w:rsidRPr="003D16E8">
              <w:rPr>
                <w:rFonts w:ascii="Times New Roman" w:hAnsi="Times New Roman"/>
                <w:b/>
              </w:rPr>
              <w:t>c) liekovú formu a obsah balenia vyjadrený v hmotnostných jednotkách, objemových jednotkách alebo kusových jednotkách,</w:t>
            </w:r>
          </w:p>
          <w:p w:rsidR="00D14572" w:rsidRPr="003D16E8" w:rsidP="00D14572">
            <w:pPr>
              <w:bidi w:val="0"/>
              <w:rPr>
                <w:rFonts w:ascii="Times New Roman" w:hAnsi="Times New Roman"/>
              </w:rPr>
            </w:pPr>
            <w:r w:rsidRPr="003D16E8">
              <w:rPr>
                <w:rFonts w:ascii="Times New Roman" w:hAnsi="Times New Roman"/>
              </w:rPr>
              <w:t xml:space="preserve"> </w:t>
            </w:r>
          </w:p>
          <w:p w:rsidR="00D14572" w:rsidRPr="003D16E8" w:rsidP="00D14572">
            <w:pPr>
              <w:bidi w:val="0"/>
              <w:rPr>
                <w:rFonts w:ascii="Times New Roman" w:hAnsi="Times New Roman"/>
              </w:rPr>
            </w:pPr>
            <w:r w:rsidRPr="003D16E8">
              <w:rPr>
                <w:rFonts w:ascii="Times New Roman" w:hAnsi="Times New Roman"/>
              </w:rPr>
              <w:t>d) pomocné látky, ktorých uvedenie na vonkajšom obale je potrebné na správne podanie humánneho lieku,</w:t>
            </w:r>
          </w:p>
          <w:p w:rsidR="00D14572" w:rsidRPr="003D16E8" w:rsidP="00D14572">
            <w:pPr>
              <w:bidi w:val="0"/>
              <w:rPr>
                <w:rFonts w:ascii="Times New Roman" w:hAnsi="Times New Roman"/>
              </w:rPr>
            </w:pPr>
            <w:r w:rsidRPr="003D16E8">
              <w:rPr>
                <w:rFonts w:ascii="Times New Roman" w:hAnsi="Times New Roman"/>
              </w:rPr>
              <w:t xml:space="preserve"> </w:t>
            </w:r>
          </w:p>
          <w:p w:rsidR="00D14572" w:rsidRPr="003D16E8" w:rsidP="00D14572">
            <w:pPr>
              <w:bidi w:val="0"/>
              <w:rPr>
                <w:rFonts w:ascii="Times New Roman" w:hAnsi="Times New Roman"/>
              </w:rPr>
            </w:pPr>
            <w:r w:rsidRPr="003D16E8">
              <w:rPr>
                <w:rFonts w:ascii="Times New Roman" w:hAnsi="Times New Roman"/>
              </w:rPr>
              <w:t>e) spôsob podania a cestu podania humánneho lieku,</w:t>
            </w:r>
          </w:p>
          <w:p w:rsidR="00D14572" w:rsidRPr="003D16E8" w:rsidP="00D14572">
            <w:pPr>
              <w:bidi w:val="0"/>
              <w:rPr>
                <w:rFonts w:ascii="Times New Roman" w:hAnsi="Times New Roman"/>
              </w:rPr>
            </w:pPr>
            <w:r w:rsidRPr="003D16E8">
              <w:rPr>
                <w:rFonts w:ascii="Times New Roman" w:hAnsi="Times New Roman"/>
              </w:rPr>
              <w:t xml:space="preserve"> </w:t>
            </w:r>
          </w:p>
          <w:p w:rsidR="00D14572" w:rsidRPr="003D16E8" w:rsidP="00D14572">
            <w:pPr>
              <w:bidi w:val="0"/>
              <w:rPr>
                <w:rFonts w:ascii="Times New Roman" w:hAnsi="Times New Roman"/>
              </w:rPr>
            </w:pPr>
            <w:r w:rsidRPr="003D16E8">
              <w:rPr>
                <w:rFonts w:ascii="Times New Roman" w:hAnsi="Times New Roman"/>
              </w:rPr>
              <w:t>f) upozornenie, že humánny liek sa musí uchovávať mimo dosahu a dohľadu detí,</w:t>
            </w:r>
          </w:p>
          <w:p w:rsidR="00D14572" w:rsidRPr="003D16E8" w:rsidP="00D14572">
            <w:pPr>
              <w:bidi w:val="0"/>
              <w:rPr>
                <w:rFonts w:ascii="Times New Roman" w:hAnsi="Times New Roman"/>
              </w:rPr>
            </w:pPr>
            <w:r w:rsidRPr="003D16E8">
              <w:rPr>
                <w:rFonts w:ascii="Times New Roman" w:hAnsi="Times New Roman"/>
              </w:rPr>
              <w:t xml:space="preserve"> </w:t>
            </w:r>
          </w:p>
          <w:p w:rsidR="00D14572" w:rsidRPr="003D16E8" w:rsidP="00D14572">
            <w:pPr>
              <w:bidi w:val="0"/>
              <w:rPr>
                <w:rFonts w:ascii="Times New Roman" w:hAnsi="Times New Roman"/>
              </w:rPr>
            </w:pPr>
            <w:r w:rsidRPr="003D16E8">
              <w:rPr>
                <w:rFonts w:ascii="Times New Roman" w:hAnsi="Times New Roman"/>
              </w:rPr>
              <w:t>g) osobitné upozornenia, ak je to potrebné kvôli lieku,</w:t>
            </w:r>
          </w:p>
          <w:p w:rsidR="00D14572" w:rsidRPr="003D16E8" w:rsidP="00D14572">
            <w:pPr>
              <w:bidi w:val="0"/>
              <w:rPr>
                <w:rFonts w:ascii="Times New Roman" w:hAnsi="Times New Roman"/>
              </w:rPr>
            </w:pPr>
            <w:r w:rsidRPr="003D16E8">
              <w:rPr>
                <w:rFonts w:ascii="Times New Roman" w:hAnsi="Times New Roman"/>
              </w:rPr>
              <w:t xml:space="preserve"> </w:t>
            </w:r>
          </w:p>
          <w:p w:rsidR="00D14572" w:rsidRPr="003D16E8" w:rsidP="00D14572">
            <w:pPr>
              <w:bidi w:val="0"/>
              <w:rPr>
                <w:rFonts w:ascii="Times New Roman" w:hAnsi="Times New Roman"/>
              </w:rPr>
            </w:pPr>
            <w:r w:rsidRPr="003D16E8">
              <w:rPr>
                <w:rFonts w:ascii="Times New Roman" w:hAnsi="Times New Roman"/>
              </w:rPr>
              <w:t>h) nešifrovaný dátum exspirácie (mesiac/rok),</w:t>
            </w:r>
          </w:p>
          <w:p w:rsidR="00D14572" w:rsidRPr="003D16E8" w:rsidP="00D14572">
            <w:pPr>
              <w:bidi w:val="0"/>
              <w:rPr>
                <w:rFonts w:ascii="Times New Roman" w:hAnsi="Times New Roman"/>
              </w:rPr>
            </w:pPr>
            <w:r w:rsidRPr="003D16E8">
              <w:rPr>
                <w:rFonts w:ascii="Times New Roman" w:hAnsi="Times New Roman"/>
              </w:rPr>
              <w:t xml:space="preserve"> </w:t>
            </w:r>
          </w:p>
          <w:p w:rsidR="00D14572" w:rsidRPr="003D16E8" w:rsidP="00D14572">
            <w:pPr>
              <w:autoSpaceDE w:val="0"/>
              <w:autoSpaceDN w:val="0"/>
              <w:bidi w:val="0"/>
              <w:adjustRightInd w:val="0"/>
              <w:rPr>
                <w:rFonts w:ascii="TimesNewRoman" w:hAnsi="TimesNewRoman" w:cs="TimesNewRoman"/>
                <w:bCs/>
                <w:sz w:val="20"/>
                <w:szCs w:val="20"/>
                <w:lang w:val="cs-CZ"/>
              </w:rPr>
            </w:pPr>
            <w:r w:rsidRPr="003D16E8">
              <w:rPr>
                <w:rFonts w:ascii="Times New Roman" w:hAnsi="Times New Roman"/>
              </w:rPr>
              <w:t xml:space="preserve">i) </w:t>
            </w:r>
            <w:r w:rsidRPr="003D16E8">
              <w:rPr>
                <w:rFonts w:ascii="Times New Roman" w:hAnsi="Times New Roman"/>
                <w:bCs/>
                <w:lang w:val="cs-CZ"/>
              </w:rPr>
              <w:t xml:space="preserve">osobitné </w:t>
            </w:r>
            <w:r w:rsidRPr="003D16E8">
              <w:rPr>
                <w:rFonts w:ascii="Times New Roman" w:hAnsi="Times New Roman"/>
                <w:bCs/>
              </w:rPr>
              <w:t>opatrenia na uchovávanie, ak existujú</w:t>
            </w:r>
            <w:r w:rsidRPr="003D16E8">
              <w:rPr>
                <w:rFonts w:ascii="TimesNewRoman" w:hAnsi="TimesNewRoman" w:cs="TimesNewRoman"/>
                <w:bCs/>
                <w:sz w:val="19"/>
                <w:szCs w:val="19"/>
                <w:lang w:val="cs-CZ"/>
              </w:rPr>
              <w:t>,</w:t>
            </w:r>
          </w:p>
          <w:p w:rsidR="00D14572" w:rsidRPr="003D16E8" w:rsidP="00D14572">
            <w:pPr>
              <w:bidi w:val="0"/>
              <w:rPr>
                <w:rFonts w:ascii="Times New Roman" w:hAnsi="Times New Roman"/>
              </w:rPr>
            </w:pPr>
            <w:r w:rsidRPr="003D16E8">
              <w:rPr>
                <w:rFonts w:ascii="Times New Roman" w:hAnsi="Times New Roman"/>
              </w:rPr>
              <w:t xml:space="preserve"> </w:t>
            </w:r>
          </w:p>
          <w:p w:rsidR="00D14572" w:rsidRPr="003D16E8" w:rsidP="00D14572">
            <w:pPr>
              <w:bidi w:val="0"/>
              <w:ind w:left="180" w:hanging="180"/>
              <w:rPr>
                <w:rFonts w:ascii="Times New Roman" w:hAnsi="Times New Roman"/>
              </w:rPr>
            </w:pPr>
            <w:r w:rsidRPr="003D16E8">
              <w:rPr>
                <w:rFonts w:ascii="Times New Roman" w:hAnsi="Times New Roman"/>
              </w:rPr>
              <w:t>j) špecifické preventívne opatrenia o zneškodňovaní nepoužitých humánnych liekov alebo odpadu vzniknutého z  nich a odkaz na používaný systém zberu nepoužitých humánnych liekov,</w:t>
            </w:r>
          </w:p>
          <w:p w:rsidR="00D14572" w:rsidRPr="003D16E8" w:rsidP="00D14572">
            <w:pPr>
              <w:bidi w:val="0"/>
              <w:rPr>
                <w:rFonts w:ascii="Times New Roman" w:hAnsi="Times New Roman"/>
              </w:rPr>
            </w:pPr>
            <w:r w:rsidRPr="003D16E8">
              <w:rPr>
                <w:rFonts w:ascii="Times New Roman" w:hAnsi="Times New Roman"/>
              </w:rPr>
              <w:t xml:space="preserve"> </w:t>
            </w:r>
          </w:p>
          <w:p w:rsidR="00D14572" w:rsidRPr="003D16E8" w:rsidP="00D14572">
            <w:pPr>
              <w:bidi w:val="0"/>
              <w:rPr>
                <w:rFonts w:ascii="Times New Roman" w:hAnsi="Times New Roman"/>
              </w:rPr>
            </w:pPr>
            <w:r w:rsidRPr="003D16E8">
              <w:rPr>
                <w:rFonts w:ascii="Times New Roman" w:hAnsi="Times New Roman"/>
              </w:rPr>
              <w:t xml:space="preserve">k) meno a priezvisko, obchodné meno a miesto trvalého pobytu držiteľa registrácie, ak ide o fyzickú osobu; obchodné meno, sídlo, právnu formu držiteľa registrácie, ak ide o právnickú osobu, </w:t>
            </w:r>
          </w:p>
          <w:p w:rsidR="00D14572" w:rsidRPr="003D16E8" w:rsidP="00D14572">
            <w:pPr>
              <w:bidi w:val="0"/>
              <w:rPr>
                <w:rFonts w:ascii="Times New Roman" w:hAnsi="Times New Roman"/>
              </w:rPr>
            </w:pPr>
          </w:p>
          <w:p w:rsidR="00D14572" w:rsidRPr="003D16E8" w:rsidP="00D14572">
            <w:pPr>
              <w:bidi w:val="0"/>
              <w:rPr>
                <w:rFonts w:ascii="Times New Roman" w:hAnsi="Times New Roman"/>
              </w:rPr>
            </w:pPr>
            <w:r w:rsidRPr="003D16E8">
              <w:rPr>
                <w:rFonts w:ascii="Times New Roman" w:hAnsi="Times New Roman"/>
              </w:rPr>
              <w:t>l) číslo rozhodnutia o registrácii humánneho lieku,</w:t>
            </w:r>
          </w:p>
          <w:p w:rsidR="00D14572" w:rsidRPr="003D16E8" w:rsidP="00D14572">
            <w:pPr>
              <w:bidi w:val="0"/>
              <w:rPr>
                <w:rFonts w:ascii="Times New Roman" w:hAnsi="Times New Roman"/>
              </w:rPr>
            </w:pPr>
          </w:p>
          <w:p w:rsidR="00D14572" w:rsidRPr="003D16E8" w:rsidP="00D14572">
            <w:pPr>
              <w:bidi w:val="0"/>
              <w:rPr>
                <w:rFonts w:ascii="Times New Roman" w:hAnsi="Times New Roman"/>
              </w:rPr>
            </w:pPr>
            <w:r w:rsidRPr="003D16E8">
              <w:rPr>
                <w:rFonts w:ascii="Times New Roman" w:hAnsi="Times New Roman"/>
              </w:rPr>
              <w:t>m) číslo výrobnej šarže,</w:t>
            </w:r>
          </w:p>
          <w:p w:rsidR="00D14572" w:rsidRPr="003D16E8" w:rsidP="00D14572">
            <w:pPr>
              <w:bidi w:val="0"/>
              <w:rPr>
                <w:rFonts w:ascii="Times New Roman" w:hAnsi="Times New Roman"/>
              </w:rPr>
            </w:pPr>
            <w:r w:rsidRPr="003D16E8">
              <w:rPr>
                <w:rFonts w:ascii="Times New Roman" w:hAnsi="Times New Roman"/>
              </w:rPr>
              <w:t xml:space="preserve"> </w:t>
            </w:r>
          </w:p>
          <w:p w:rsidR="00D14572" w:rsidRPr="003D16E8" w:rsidP="00D14572">
            <w:pPr>
              <w:bidi w:val="0"/>
              <w:rPr>
                <w:rFonts w:ascii="Times New Roman" w:hAnsi="Times New Roman"/>
              </w:rPr>
            </w:pPr>
            <w:r w:rsidRPr="003D16E8">
              <w:rPr>
                <w:rFonts w:ascii="Times New Roman" w:hAnsi="Times New Roman"/>
              </w:rPr>
              <w:t>n) zatriedenie humánneho lieku podľa viazanosti výdaja na lekársky predpis,</w:t>
            </w:r>
          </w:p>
          <w:p w:rsidR="00D14572" w:rsidRPr="003D16E8" w:rsidP="00D14572">
            <w:pPr>
              <w:bidi w:val="0"/>
              <w:rPr>
                <w:rFonts w:ascii="Times New Roman" w:hAnsi="Times New Roman"/>
              </w:rPr>
            </w:pPr>
            <w:r w:rsidRPr="003D16E8">
              <w:rPr>
                <w:rFonts w:ascii="Times New Roman" w:hAnsi="Times New Roman"/>
              </w:rPr>
              <w:t xml:space="preserve"> </w:t>
            </w:r>
          </w:p>
          <w:p w:rsidR="00D14572" w:rsidRPr="003D16E8" w:rsidP="00D14572">
            <w:pPr>
              <w:bidi w:val="0"/>
              <w:rPr>
                <w:rFonts w:ascii="Times New Roman" w:hAnsi="Times New Roman"/>
              </w:rPr>
            </w:pPr>
            <w:r w:rsidRPr="003D16E8">
              <w:rPr>
                <w:rFonts w:ascii="Times New Roman" w:hAnsi="Times New Roman"/>
              </w:rPr>
              <w:t>o) účel a návod na použitie humánneho lieku, ktorého výdaj nie je viazaný na lekársky predpis,</w:t>
            </w:r>
          </w:p>
          <w:p w:rsidR="00D14572" w:rsidRPr="003D16E8" w:rsidP="00D14572">
            <w:pPr>
              <w:bidi w:val="0"/>
              <w:rPr>
                <w:rFonts w:ascii="Times New Roman" w:hAnsi="Times New Roman"/>
              </w:rPr>
            </w:pPr>
            <w:r w:rsidRPr="003D16E8">
              <w:rPr>
                <w:rFonts w:ascii="Times New Roman" w:hAnsi="Times New Roman"/>
              </w:rPr>
              <w:t xml:space="preserve"> </w:t>
            </w:r>
          </w:p>
          <w:p w:rsidR="00D14572" w:rsidRPr="003D16E8" w:rsidP="00D14572">
            <w:pPr>
              <w:bidi w:val="0"/>
              <w:rPr>
                <w:rFonts w:ascii="Times New Roman" w:hAnsi="Times New Roman"/>
                <w:b/>
              </w:rPr>
            </w:pPr>
            <w:r w:rsidRPr="003D16E8">
              <w:rPr>
                <w:rFonts w:ascii="Times New Roman" w:hAnsi="Times New Roman"/>
              </w:rPr>
              <w:t>r</w:t>
            </w:r>
            <w:r w:rsidRPr="003D16E8">
              <w:rPr>
                <w:rFonts w:ascii="Times New Roman" w:hAnsi="Times New Roman"/>
                <w:b/>
              </w:rPr>
              <w:t>) pri homeopatickom lieku označenie "HOMEOPATICKÝ LIEK",</w:t>
            </w:r>
          </w:p>
          <w:p w:rsidR="006827CB" w:rsidRPr="003D16E8" w:rsidP="006827CB">
            <w:pPr>
              <w:pStyle w:val="BodyText"/>
              <w:bidi w:val="0"/>
              <w:ind w:left="240" w:hanging="240"/>
              <w:jc w:val="left"/>
              <w:rPr>
                <w:rFonts w:ascii="Times New Roman" w:hAnsi="Times New Roman"/>
                <w:b/>
              </w:rPr>
            </w:pPr>
            <w:r w:rsidRPr="003D16E8">
              <w:rPr>
                <w:rFonts w:ascii="Times New Roman" w:hAnsi="Times New Roman"/>
              </w:rPr>
              <w:t xml:space="preserve">s) </w:t>
            </w:r>
            <w:r w:rsidRPr="003D16E8">
              <w:rPr>
                <w:rFonts w:ascii="Times New Roman" w:hAnsi="Times New Roman"/>
                <w:b/>
              </w:rPr>
              <w:t xml:space="preserve">pri homeopatickom lieku upozornenie odporúčajúce používateľovi homeopatického lieku, aby sa poradil s lekárom, ak príznaky ochorenia pretrvávajú,  </w:t>
            </w:r>
          </w:p>
          <w:p w:rsidR="006827CB" w:rsidRPr="003D16E8" w:rsidP="00D14572">
            <w:pPr>
              <w:bidi w:val="0"/>
              <w:rPr>
                <w:rFonts w:ascii="Times New Roman" w:hAnsi="Times New Roman"/>
                <w:b/>
              </w:rPr>
            </w:pPr>
          </w:p>
          <w:p w:rsidR="00D14572" w:rsidRPr="003D16E8" w:rsidP="00D14572">
            <w:pPr>
              <w:bidi w:val="0"/>
              <w:rPr>
                <w:rFonts w:ascii="Times New Roman" w:hAnsi="Times New Roman"/>
              </w:rPr>
            </w:pPr>
            <w:r w:rsidRPr="003D16E8">
              <w:rPr>
                <w:rFonts w:ascii="Times New Roman" w:hAnsi="Times New Roman"/>
              </w:rPr>
              <w:t xml:space="preserve">  </w:t>
            </w:r>
          </w:p>
          <w:p w:rsidR="00D14572" w:rsidRPr="003D16E8" w:rsidP="00D14572">
            <w:pPr>
              <w:bidi w:val="0"/>
              <w:rPr>
                <w:rFonts w:ascii="Times New Roman" w:hAnsi="Times New Roman"/>
                <w:b/>
              </w:rPr>
            </w:pPr>
            <w:r w:rsidRPr="003D16E8">
              <w:rPr>
                <w:rFonts w:ascii="Times New Roman" w:hAnsi="Times New Roman"/>
                <w:b/>
              </w:rPr>
              <w:t>(2) Vonkajší obal homeopatického lieku, ktorý nebol toxikologicko-farmakologicky a klinicky skúšaný, musí obsahovať aj označenie "LIEK NEBOL  KLINICKY SKÚŠANÝ".</w:t>
            </w:r>
          </w:p>
          <w:p w:rsidR="00D14572" w:rsidRPr="003D16E8" w:rsidP="00D14572">
            <w:pPr>
              <w:bidi w:val="0"/>
              <w:rPr>
                <w:rFonts w:ascii="Times New Roman" w:hAnsi="Times New Roman"/>
              </w:rPr>
            </w:pPr>
            <w:r w:rsidRPr="003D16E8">
              <w:rPr>
                <w:rFonts w:ascii="Times New Roman" w:hAnsi="Times New Roman"/>
              </w:rPr>
              <w:t xml:space="preserve"> </w:t>
            </w:r>
          </w:p>
          <w:p w:rsidR="00F17FD0" w:rsidRPr="003D16E8" w:rsidP="00075059">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D14572"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p w:rsidR="00F17FD0" w:rsidRPr="003D16E8" w:rsidP="00006FFA">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jc w:val="both"/>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jc w:val="both"/>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jc w:val="both"/>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Č: 70</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c</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DA0675">
            <w:pPr>
              <w:pStyle w:val="BodyText"/>
              <w:bidi w:val="0"/>
              <w:jc w:val="center"/>
              <w:outlineLvl w:val="0"/>
              <w:rPr>
                <w:rFonts w:ascii="Times New Roman" w:hAnsi="Times New Roman"/>
              </w:rPr>
            </w:pPr>
            <w:r w:rsidRPr="003D16E8">
              <w:rPr>
                <w:rFonts w:ascii="Times New Roman" w:hAnsi="Times New Roman"/>
              </w:rPr>
              <w:t>HLAVA  VI</w:t>
            </w:r>
          </w:p>
          <w:p w:rsidR="00F17FD0" w:rsidRPr="003D16E8" w:rsidP="00DA0675">
            <w:pPr>
              <w:pStyle w:val="BodyText"/>
              <w:bidi w:val="0"/>
              <w:jc w:val="center"/>
              <w:rPr>
                <w:rFonts w:ascii="Times New Roman" w:hAnsi="Times New Roman"/>
              </w:rPr>
            </w:pPr>
          </w:p>
          <w:p w:rsidR="00F17FD0" w:rsidRPr="003D16E8" w:rsidP="00DA0675">
            <w:pPr>
              <w:pStyle w:val="BodyText"/>
              <w:bidi w:val="0"/>
              <w:jc w:val="center"/>
              <w:outlineLvl w:val="0"/>
              <w:rPr>
                <w:rFonts w:ascii="Times New Roman" w:hAnsi="Times New Roman"/>
              </w:rPr>
            </w:pPr>
            <w:r w:rsidRPr="003D16E8">
              <w:rPr>
                <w:rFonts w:ascii="Times New Roman" w:hAnsi="Times New Roman"/>
              </w:rPr>
              <w:t>TRIEDENIE LIEKOV</w:t>
            </w:r>
          </w:p>
          <w:p w:rsidR="00F17FD0" w:rsidRPr="003D16E8" w:rsidP="00A70978">
            <w:pPr>
              <w:pStyle w:val="BodyText"/>
              <w:bidi w:val="0"/>
              <w:jc w:val="left"/>
              <w:rPr>
                <w:rFonts w:ascii="Times New Roman" w:hAnsi="Times New Roman"/>
              </w:rPr>
            </w:pPr>
          </w:p>
          <w:p w:rsidR="00F17FD0" w:rsidRPr="003D16E8" w:rsidP="00DA0675">
            <w:pPr>
              <w:pStyle w:val="BodyText"/>
              <w:bidi w:val="0"/>
              <w:jc w:val="center"/>
              <w:outlineLvl w:val="0"/>
              <w:rPr>
                <w:rFonts w:ascii="Times New Roman" w:hAnsi="Times New Roman"/>
              </w:rPr>
            </w:pPr>
            <w:r w:rsidRPr="003D16E8">
              <w:rPr>
                <w:rFonts w:ascii="Times New Roman" w:hAnsi="Times New Roman"/>
              </w:rPr>
              <w:t>Článok  70</w:t>
            </w:r>
          </w:p>
          <w:p w:rsidR="00F17FD0" w:rsidRPr="003D16E8" w:rsidP="00A70978">
            <w:pPr>
              <w:pStyle w:val="BodyText"/>
              <w:bidi w:val="0"/>
              <w:jc w:val="left"/>
              <w:rPr>
                <w:rFonts w:ascii="Times New Roman" w:hAnsi="Times New Roman"/>
              </w:rPr>
            </w:pPr>
          </w:p>
          <w:p w:rsidR="00F17FD0" w:rsidRPr="003D16E8" w:rsidP="00A70978">
            <w:pPr>
              <w:pStyle w:val="BodyText"/>
              <w:bidi w:val="0"/>
              <w:jc w:val="left"/>
              <w:rPr>
                <w:rFonts w:ascii="Times New Roman" w:hAnsi="Times New Roman"/>
              </w:rPr>
            </w:pPr>
            <w:r w:rsidRPr="003D16E8">
              <w:rPr>
                <w:rFonts w:ascii="Times New Roman" w:hAnsi="Times New Roman"/>
              </w:rPr>
              <w:t>1.   Keď sa udelí povolenie na uvedenie na trh, kompetentné orgány určia zatriedenie lieku ako:</w:t>
            </w:r>
          </w:p>
          <w:p w:rsidR="00F17FD0" w:rsidRPr="003D16E8" w:rsidP="00A70978">
            <w:pPr>
              <w:pStyle w:val="BodyText"/>
              <w:bidi w:val="0"/>
              <w:jc w:val="left"/>
              <w:rPr>
                <w:rFonts w:ascii="Times New Roman" w:hAnsi="Times New Roman"/>
              </w:rPr>
            </w:pPr>
          </w:p>
          <w:p w:rsidR="00F17FD0" w:rsidRPr="003D16E8" w:rsidP="00A70978">
            <w:pPr>
              <w:pStyle w:val="BodyText"/>
              <w:numPr>
                <w:numId w:val="3"/>
              </w:numPr>
              <w:bidi w:val="0"/>
              <w:jc w:val="left"/>
              <w:rPr>
                <w:rFonts w:ascii="Times New Roman" w:hAnsi="Times New Roman"/>
              </w:rPr>
            </w:pPr>
            <w:r w:rsidRPr="003D16E8">
              <w:rPr>
                <w:rFonts w:ascii="Times New Roman" w:hAnsi="Times New Roman"/>
              </w:rPr>
              <w:t>liek viazaný na lekársky predpis,</w:t>
            </w:r>
          </w:p>
          <w:p w:rsidR="00F17FD0" w:rsidRPr="003D16E8" w:rsidP="00A70978">
            <w:pPr>
              <w:pStyle w:val="BodyText"/>
              <w:numPr>
                <w:numId w:val="3"/>
              </w:numPr>
              <w:bidi w:val="0"/>
              <w:jc w:val="left"/>
              <w:rPr>
                <w:rFonts w:ascii="Times New Roman" w:hAnsi="Times New Roman"/>
              </w:rPr>
            </w:pPr>
            <w:r w:rsidRPr="003D16E8">
              <w:rPr>
                <w:rFonts w:ascii="Times New Roman" w:hAnsi="Times New Roman"/>
              </w:rPr>
              <w:t>liek neviazaný na lekársky predpis.</w:t>
            </w:r>
          </w:p>
          <w:p w:rsidR="00F17FD0" w:rsidRPr="003D16E8" w:rsidP="00A70978">
            <w:pPr>
              <w:pStyle w:val="BodyText"/>
              <w:bidi w:val="0"/>
              <w:jc w:val="left"/>
              <w:rPr>
                <w:rFonts w:ascii="Times New Roman" w:hAnsi="Times New Roman"/>
              </w:rPr>
            </w:pPr>
          </w:p>
          <w:p w:rsidR="00F17FD0" w:rsidRPr="003D16E8" w:rsidP="00A70978">
            <w:pPr>
              <w:pStyle w:val="BodyText"/>
              <w:bidi w:val="0"/>
              <w:jc w:val="left"/>
              <w:outlineLvl w:val="0"/>
              <w:rPr>
                <w:rFonts w:ascii="Times New Roman" w:hAnsi="Times New Roman"/>
              </w:rPr>
            </w:pPr>
            <w:r w:rsidRPr="003D16E8">
              <w:rPr>
                <w:rFonts w:ascii="Times New Roman" w:hAnsi="Times New Roman"/>
              </w:rPr>
              <w:t>Na tento účel sa použijú kritériá ustanovené v článku 71(1).</w:t>
            </w:r>
          </w:p>
          <w:p w:rsidR="00F17FD0" w:rsidRPr="003D16E8" w:rsidP="00A70978">
            <w:pPr>
              <w:pStyle w:val="BodyText"/>
              <w:bidi w:val="0"/>
              <w:jc w:val="left"/>
              <w:rPr>
                <w:rFonts w:ascii="Times New Roman" w:hAnsi="Times New Roman"/>
              </w:rPr>
            </w:pPr>
          </w:p>
          <w:p w:rsidR="00AF0FC3" w:rsidRPr="003D16E8" w:rsidP="00A70978">
            <w:pPr>
              <w:pStyle w:val="BodyText"/>
              <w:bidi w:val="0"/>
              <w:jc w:val="left"/>
              <w:rPr>
                <w:rFonts w:ascii="Times New Roman" w:hAnsi="Times New Roman"/>
              </w:rPr>
            </w:pPr>
          </w:p>
          <w:p w:rsidR="00AF0FC3" w:rsidRPr="003D16E8" w:rsidP="00A70978">
            <w:pPr>
              <w:pStyle w:val="BodyText"/>
              <w:bidi w:val="0"/>
              <w:jc w:val="left"/>
              <w:rPr>
                <w:rFonts w:ascii="Times New Roman" w:hAnsi="Times New Roman"/>
              </w:rPr>
            </w:pPr>
          </w:p>
          <w:p w:rsidR="00AF0FC3" w:rsidRPr="003D16E8" w:rsidP="00A70978">
            <w:pPr>
              <w:pStyle w:val="BodyText"/>
              <w:bidi w:val="0"/>
              <w:jc w:val="left"/>
              <w:rPr>
                <w:rFonts w:ascii="Times New Roman" w:hAnsi="Times New Roman"/>
              </w:rPr>
            </w:pPr>
          </w:p>
          <w:p w:rsidR="00F17FD0" w:rsidRPr="003D16E8" w:rsidP="00A70978">
            <w:pPr>
              <w:pStyle w:val="BodyText"/>
              <w:bidi w:val="0"/>
              <w:jc w:val="left"/>
              <w:rPr>
                <w:rFonts w:ascii="Times New Roman" w:hAnsi="Times New Roman"/>
              </w:rPr>
            </w:pPr>
            <w:r w:rsidRPr="003D16E8">
              <w:rPr>
                <w:rFonts w:ascii="Times New Roman" w:hAnsi="Times New Roman"/>
              </w:rPr>
              <w:t>2.   Kompetentné orgány môžu stanoviť podkategórie liekov, ktoré môžu byť vydávané len na lekársky predpis. V takom prípade vychádzajú z tejto klasifikácie:</w:t>
            </w:r>
          </w:p>
          <w:p w:rsidR="00F17FD0" w:rsidRPr="003D16E8" w:rsidP="00A70978">
            <w:pPr>
              <w:pStyle w:val="BodyText"/>
              <w:bidi w:val="0"/>
              <w:jc w:val="left"/>
              <w:rPr>
                <w:rFonts w:ascii="Times New Roman" w:hAnsi="Times New Roman"/>
              </w:rPr>
            </w:pPr>
          </w:p>
          <w:p w:rsidR="00F17FD0" w:rsidRPr="003D16E8" w:rsidP="00A70978">
            <w:pPr>
              <w:pStyle w:val="BodyText"/>
              <w:numPr>
                <w:numId w:val="8"/>
              </w:numPr>
              <w:bidi w:val="0"/>
              <w:jc w:val="left"/>
              <w:rPr>
                <w:rFonts w:ascii="Times New Roman" w:hAnsi="Times New Roman"/>
              </w:rPr>
            </w:pPr>
            <w:r w:rsidRPr="003D16E8">
              <w:rPr>
                <w:rFonts w:ascii="Times New Roman" w:hAnsi="Times New Roman"/>
              </w:rPr>
              <w:t xml:space="preserve">lieky na lekársky predpis s obnoviteľným alebo neobnoviteľným výdajom;  </w:t>
            </w:r>
          </w:p>
          <w:p w:rsidR="00F17FD0" w:rsidRPr="003D16E8" w:rsidP="00A70978">
            <w:pPr>
              <w:pStyle w:val="BodyText"/>
              <w:bidi w:val="0"/>
              <w:jc w:val="left"/>
              <w:rPr>
                <w:rFonts w:ascii="Times New Roman" w:hAnsi="Times New Roman"/>
              </w:rPr>
            </w:pPr>
          </w:p>
          <w:p w:rsidR="00F17FD0" w:rsidRPr="003D16E8" w:rsidP="00A70978">
            <w:pPr>
              <w:pStyle w:val="BodyText"/>
              <w:numPr>
                <w:numId w:val="8"/>
              </w:numPr>
              <w:bidi w:val="0"/>
              <w:jc w:val="left"/>
              <w:rPr>
                <w:rFonts w:ascii="Times New Roman" w:hAnsi="Times New Roman"/>
              </w:rPr>
            </w:pPr>
            <w:r w:rsidRPr="003D16E8">
              <w:rPr>
                <w:rFonts w:ascii="Times New Roman" w:hAnsi="Times New Roman"/>
              </w:rPr>
              <w:t xml:space="preserve">lieky viazané na osobitný lekársky predpis; </w:t>
            </w:r>
          </w:p>
          <w:p w:rsidR="00F17FD0" w:rsidRPr="003D16E8" w:rsidP="00A70978">
            <w:pPr>
              <w:pStyle w:val="BodyText"/>
              <w:bidi w:val="0"/>
              <w:jc w:val="left"/>
              <w:rPr>
                <w:rFonts w:ascii="Times New Roman" w:hAnsi="Times New Roman"/>
              </w:rPr>
            </w:pPr>
          </w:p>
          <w:p w:rsidR="00F17FD0" w:rsidRPr="003D16E8" w:rsidP="00A70978">
            <w:pPr>
              <w:pStyle w:val="BodyText"/>
              <w:numPr>
                <w:numId w:val="8"/>
              </w:numPr>
              <w:bidi w:val="0"/>
              <w:jc w:val="left"/>
              <w:rPr>
                <w:rFonts w:ascii="Times New Roman" w:hAnsi="Times New Roman"/>
              </w:rPr>
            </w:pPr>
            <w:r w:rsidRPr="003D16E8">
              <w:rPr>
                <w:rFonts w:ascii="Times New Roman" w:hAnsi="Times New Roman"/>
              </w:rPr>
              <w:t xml:space="preserve">lieky na „obmedzený“ lekársky predpis, vyhradené pre používanie v určitom špecializovanom prostredí.  </w:t>
            </w:r>
          </w:p>
          <w:p w:rsidR="00F17FD0" w:rsidRPr="003D16E8" w:rsidP="00A70978">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AF0FC3">
              <w:rPr>
                <w:rFonts w:ascii="Times New Roman" w:hAnsi="Times New Roman"/>
                <w:sz w:val="16"/>
                <w:szCs w:val="16"/>
              </w:rPr>
              <w:t>51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AF0FC3">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AF0FC3">
              <w:rPr>
                <w:rFonts w:ascii="Times New Roman" w:hAnsi="Times New Roman"/>
                <w:sz w:val="16"/>
                <w:szCs w:val="16"/>
              </w:rPr>
              <w:t>P: 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AF0FC3">
              <w:rPr>
                <w:rFonts w:ascii="Times New Roman" w:hAnsi="Times New Roman"/>
                <w:sz w:val="16"/>
                <w:szCs w:val="16"/>
              </w:rPr>
              <w:t>§ 51</w:t>
            </w: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AF0FC3">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AF0FC3">
              <w:rPr>
                <w:rFonts w:ascii="Times New Roman" w:hAnsi="Times New Roman"/>
                <w:sz w:val="16"/>
                <w:szCs w:val="16"/>
              </w:rPr>
              <w:t>P: 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AF0FC3" w:rsidRPr="003D16E8" w:rsidP="00AF0FC3">
            <w:pPr>
              <w:bidi w:val="0"/>
              <w:jc w:val="center"/>
              <w:rPr>
                <w:rFonts w:ascii="Times New Roman" w:hAnsi="Times New Roman"/>
                <w:b/>
              </w:rPr>
            </w:pPr>
            <w:r w:rsidRPr="003D16E8">
              <w:rPr>
                <w:rFonts w:ascii="Times New Roman" w:hAnsi="Times New Roman"/>
                <w:b/>
              </w:rPr>
              <w:t>§ 51</w:t>
            </w:r>
          </w:p>
          <w:p w:rsidR="00AF0FC3" w:rsidRPr="003D16E8" w:rsidP="00AF0FC3">
            <w:pPr>
              <w:bidi w:val="0"/>
              <w:jc w:val="center"/>
              <w:rPr>
                <w:rFonts w:ascii="Times New Roman" w:hAnsi="Times New Roman"/>
                <w:b/>
              </w:rPr>
            </w:pPr>
            <w:r w:rsidRPr="003D16E8">
              <w:rPr>
                <w:rFonts w:ascii="Times New Roman" w:hAnsi="Times New Roman"/>
                <w:b/>
              </w:rPr>
              <w:t>Triedenie humánnych liekov podľa ich výdaja</w:t>
            </w:r>
          </w:p>
          <w:p w:rsidR="00AF0FC3" w:rsidRPr="003D16E8" w:rsidP="00AF0FC3">
            <w:pPr>
              <w:bidi w:val="0"/>
              <w:rPr>
                <w:rFonts w:ascii="Times New Roman" w:hAnsi="Times New Roman"/>
              </w:rPr>
            </w:pPr>
          </w:p>
          <w:p w:rsidR="00AF0FC3" w:rsidRPr="003D16E8" w:rsidP="00AF0FC3">
            <w:pPr>
              <w:bidi w:val="0"/>
              <w:rPr>
                <w:rFonts w:ascii="Times New Roman" w:hAnsi="Times New Roman"/>
              </w:rPr>
            </w:pPr>
            <w:r w:rsidRPr="003D16E8">
              <w:rPr>
                <w:rFonts w:ascii="Times New Roman" w:hAnsi="Times New Roman"/>
              </w:rPr>
              <w:t>(1) Štátny ústav zatriedi humánny liek do skupiny humánnych liekov podľa spôsobu jeho výdaja, na výdaj, ktorý</w:t>
            </w:r>
          </w:p>
          <w:p w:rsidR="00AF0FC3" w:rsidRPr="003D16E8" w:rsidP="00AF0FC3">
            <w:pPr>
              <w:bidi w:val="0"/>
              <w:rPr>
                <w:rFonts w:ascii="Times New Roman" w:hAnsi="Times New Roman"/>
              </w:rPr>
            </w:pPr>
          </w:p>
          <w:p w:rsidR="00AF0FC3" w:rsidRPr="003D16E8" w:rsidP="00AF0FC3">
            <w:pPr>
              <w:bidi w:val="0"/>
              <w:rPr>
                <w:rFonts w:ascii="Times New Roman" w:hAnsi="Times New Roman"/>
              </w:rPr>
            </w:pPr>
            <w:r w:rsidRPr="003D16E8">
              <w:rPr>
                <w:rFonts w:ascii="Times New Roman" w:hAnsi="Times New Roman"/>
                <w:b/>
              </w:rPr>
              <w:t>a) je viazaný na lekársky predpis</w:t>
            </w:r>
            <w:r w:rsidRPr="003D16E8">
              <w:rPr>
                <w:rFonts w:ascii="Times New Roman" w:hAnsi="Times New Roman"/>
              </w:rPr>
              <w:t xml:space="preserve"> jednorazovo alebo opakovane,</w:t>
            </w:r>
          </w:p>
          <w:p w:rsidR="00AF0FC3" w:rsidRPr="003D16E8" w:rsidP="00AF0FC3">
            <w:pPr>
              <w:bidi w:val="0"/>
              <w:rPr>
                <w:rFonts w:ascii="Times New Roman" w:hAnsi="Times New Roman"/>
              </w:rPr>
            </w:pPr>
            <w:r w:rsidRPr="003D16E8">
              <w:rPr>
                <w:rFonts w:ascii="Times New Roman" w:hAnsi="Times New Roman"/>
              </w:rPr>
              <w:t xml:space="preserve"> </w:t>
            </w:r>
          </w:p>
          <w:p w:rsidR="00AF0FC3" w:rsidRPr="003D16E8" w:rsidP="00AF0FC3">
            <w:pPr>
              <w:bidi w:val="0"/>
              <w:rPr>
                <w:rFonts w:ascii="Times New Roman" w:hAnsi="Times New Roman"/>
              </w:rPr>
            </w:pPr>
            <w:r w:rsidRPr="003D16E8">
              <w:rPr>
                <w:rFonts w:ascii="Times New Roman" w:hAnsi="Times New Roman"/>
              </w:rPr>
              <w:t>b) je viazaný na lekársky predpis s obmedzením predpisovania,</w:t>
            </w:r>
          </w:p>
          <w:p w:rsidR="00AF0FC3" w:rsidRPr="003D16E8" w:rsidP="00AF0FC3">
            <w:pPr>
              <w:bidi w:val="0"/>
              <w:rPr>
                <w:rFonts w:ascii="Times New Roman" w:hAnsi="Times New Roman"/>
              </w:rPr>
            </w:pPr>
            <w:r w:rsidRPr="003D16E8">
              <w:rPr>
                <w:rFonts w:ascii="Times New Roman" w:hAnsi="Times New Roman"/>
              </w:rPr>
              <w:t xml:space="preserve"> </w:t>
            </w:r>
          </w:p>
          <w:p w:rsidR="00AF0FC3" w:rsidRPr="003D16E8" w:rsidP="00AF0FC3">
            <w:pPr>
              <w:bidi w:val="0"/>
              <w:rPr>
                <w:rFonts w:ascii="Times New Roman" w:hAnsi="Times New Roman"/>
              </w:rPr>
            </w:pPr>
            <w:r w:rsidRPr="003D16E8">
              <w:rPr>
                <w:rFonts w:ascii="Times New Roman" w:hAnsi="Times New Roman"/>
              </w:rPr>
              <w:t>c) je viazaný na osobitné tlačivo lekárskeho predpisu označené šikmým modrým pruhom (§ 119 ods. 4),</w:t>
            </w:r>
          </w:p>
          <w:p w:rsidR="00AF0FC3" w:rsidRPr="003D16E8" w:rsidP="00AF0FC3">
            <w:pPr>
              <w:bidi w:val="0"/>
              <w:rPr>
                <w:rFonts w:ascii="Times New Roman" w:hAnsi="Times New Roman"/>
              </w:rPr>
            </w:pPr>
            <w:r w:rsidRPr="003D16E8">
              <w:rPr>
                <w:rFonts w:ascii="Times New Roman" w:hAnsi="Times New Roman"/>
              </w:rPr>
              <w:t xml:space="preserve"> </w:t>
            </w:r>
          </w:p>
          <w:p w:rsidR="00AF0FC3" w:rsidRPr="003D16E8" w:rsidP="00AF0FC3">
            <w:pPr>
              <w:bidi w:val="0"/>
              <w:rPr>
                <w:rFonts w:ascii="Times New Roman" w:hAnsi="Times New Roman"/>
              </w:rPr>
            </w:pPr>
            <w:r w:rsidRPr="003D16E8">
              <w:rPr>
                <w:rFonts w:ascii="Times New Roman" w:hAnsi="Times New Roman"/>
                <w:b/>
              </w:rPr>
              <w:t>d) nie je viazaný na lekársky predpis</w:t>
            </w:r>
            <w:r w:rsidRPr="003D16E8">
              <w:rPr>
                <w:rFonts w:ascii="Times New Roman" w:hAnsi="Times New Roman"/>
              </w:rPr>
              <w:t>.</w:t>
            </w:r>
          </w:p>
          <w:p w:rsidR="00AF0FC3" w:rsidRPr="003D16E8" w:rsidP="00AF0FC3">
            <w:pPr>
              <w:bidi w:val="0"/>
              <w:rPr>
                <w:rFonts w:ascii="Times New Roman" w:hAnsi="Times New Roman"/>
              </w:rPr>
            </w:pPr>
            <w:r w:rsidRPr="003D16E8">
              <w:rPr>
                <w:rFonts w:ascii="Times New Roman" w:hAnsi="Times New Roman"/>
              </w:rPr>
              <w:t xml:space="preserve"> </w:t>
            </w:r>
          </w:p>
          <w:p w:rsidR="00AF0FC3" w:rsidRPr="003D16E8" w:rsidP="00AF0FC3">
            <w:pPr>
              <w:bidi w:val="0"/>
              <w:rPr>
                <w:rFonts w:ascii="Times New Roman" w:hAnsi="Times New Roman"/>
              </w:rPr>
            </w:pPr>
            <w:r w:rsidRPr="003D16E8">
              <w:rPr>
                <w:rFonts w:ascii="Times New Roman" w:hAnsi="Times New Roman"/>
              </w:rPr>
              <w:t>(1) Štátny ústav zatriedi humánny liek do skupiny humánnych liekov podľa spôsobu jeho výdaja, na výdaj, ktorý</w:t>
            </w:r>
          </w:p>
          <w:p w:rsidR="00AF0FC3" w:rsidRPr="003D16E8" w:rsidP="00AF0FC3">
            <w:pPr>
              <w:bidi w:val="0"/>
              <w:rPr>
                <w:rFonts w:ascii="Times New Roman" w:hAnsi="Times New Roman"/>
              </w:rPr>
            </w:pPr>
          </w:p>
          <w:p w:rsidR="00AF0FC3" w:rsidRPr="003D16E8" w:rsidP="00AF0FC3">
            <w:pPr>
              <w:bidi w:val="0"/>
              <w:rPr>
                <w:rFonts w:ascii="Times New Roman" w:hAnsi="Times New Roman"/>
              </w:rPr>
            </w:pPr>
            <w:r w:rsidRPr="003D16E8">
              <w:rPr>
                <w:rFonts w:ascii="Times New Roman" w:hAnsi="Times New Roman"/>
              </w:rPr>
              <w:t xml:space="preserve">a) je viazaný na lekársky predpis </w:t>
            </w:r>
            <w:r w:rsidRPr="003D16E8">
              <w:rPr>
                <w:rFonts w:ascii="Times New Roman" w:hAnsi="Times New Roman"/>
                <w:b/>
              </w:rPr>
              <w:t>jednorazovo alebo opakovane,</w:t>
            </w:r>
          </w:p>
          <w:p w:rsidR="00AF0FC3" w:rsidRPr="003D16E8" w:rsidP="00AF0FC3">
            <w:pPr>
              <w:bidi w:val="0"/>
              <w:rPr>
                <w:rFonts w:ascii="Times New Roman" w:hAnsi="Times New Roman"/>
              </w:rPr>
            </w:pPr>
            <w:r w:rsidRPr="003D16E8">
              <w:rPr>
                <w:rFonts w:ascii="Times New Roman" w:hAnsi="Times New Roman"/>
              </w:rPr>
              <w:t xml:space="preserve"> </w:t>
            </w:r>
          </w:p>
          <w:p w:rsidR="00AF0FC3" w:rsidRPr="003D16E8" w:rsidP="00AF0FC3">
            <w:pPr>
              <w:bidi w:val="0"/>
              <w:rPr>
                <w:rFonts w:ascii="Times New Roman" w:hAnsi="Times New Roman"/>
                <w:b/>
              </w:rPr>
            </w:pPr>
            <w:r w:rsidRPr="003D16E8">
              <w:rPr>
                <w:rFonts w:ascii="Times New Roman" w:hAnsi="Times New Roman"/>
              </w:rPr>
              <w:t xml:space="preserve">b) </w:t>
            </w:r>
            <w:r w:rsidRPr="003D16E8">
              <w:rPr>
                <w:rFonts w:ascii="Times New Roman" w:hAnsi="Times New Roman"/>
                <w:b/>
              </w:rPr>
              <w:t>je viazaný na lekársky predpis s obmedzením predpisovania,</w:t>
            </w:r>
          </w:p>
          <w:p w:rsidR="00AF0FC3" w:rsidRPr="003D16E8" w:rsidP="00AF0FC3">
            <w:pPr>
              <w:bidi w:val="0"/>
              <w:rPr>
                <w:rFonts w:ascii="Times New Roman" w:hAnsi="Times New Roman"/>
              </w:rPr>
            </w:pPr>
            <w:r w:rsidRPr="003D16E8">
              <w:rPr>
                <w:rFonts w:ascii="Times New Roman" w:hAnsi="Times New Roman"/>
              </w:rPr>
              <w:t xml:space="preserve"> </w:t>
            </w:r>
          </w:p>
          <w:p w:rsidR="00AF0FC3" w:rsidRPr="003D16E8" w:rsidP="00AF0FC3">
            <w:pPr>
              <w:bidi w:val="0"/>
              <w:rPr>
                <w:rFonts w:ascii="Times New Roman" w:hAnsi="Times New Roman"/>
                <w:b/>
              </w:rPr>
            </w:pPr>
            <w:r w:rsidRPr="003D16E8">
              <w:rPr>
                <w:rFonts w:ascii="Times New Roman" w:hAnsi="Times New Roman"/>
              </w:rPr>
              <w:t xml:space="preserve">c) </w:t>
            </w:r>
            <w:r w:rsidRPr="003D16E8">
              <w:rPr>
                <w:rFonts w:ascii="Times New Roman" w:hAnsi="Times New Roman"/>
                <w:b/>
              </w:rPr>
              <w:t>je viazaný na osobitné tlačivo lekárskeho predpisu označené šikmým modrým pruhom (§ 119 ods. 4),</w:t>
            </w:r>
          </w:p>
          <w:p w:rsidR="00AF0FC3" w:rsidRPr="003D16E8" w:rsidP="00AF0FC3">
            <w:pPr>
              <w:bidi w:val="0"/>
              <w:rPr>
                <w:rFonts w:ascii="Times New Roman" w:hAnsi="Times New Roman"/>
              </w:rPr>
            </w:pPr>
            <w:r w:rsidRPr="003D16E8">
              <w:rPr>
                <w:rFonts w:ascii="Times New Roman" w:hAnsi="Times New Roman"/>
              </w:rPr>
              <w:t xml:space="preserve"> </w:t>
            </w:r>
          </w:p>
          <w:p w:rsidR="00F17FD0"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AF0FC3">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71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xml:space="preserve">O: </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4</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5</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943110">
            <w:pPr>
              <w:pStyle w:val="BodyText"/>
              <w:bidi w:val="0"/>
              <w:jc w:val="center"/>
              <w:rPr>
                <w:rFonts w:ascii="Times New Roman" w:hAnsi="Times New Roman"/>
              </w:rPr>
            </w:pPr>
            <w:r w:rsidRPr="003D16E8">
              <w:rPr>
                <w:rFonts w:ascii="Times New Roman" w:hAnsi="Times New Roman"/>
              </w:rPr>
              <w:t>Článok  71</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 xml:space="preserve">1.   Lieky sú viazané na lekársky predpis, keď: </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môžu predstavovať priamo alebo nepriamo nebezpečenstvo, aj keď sa používajú správne, ak sa užívajú bez lekárskeho dozoru, alebo</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sa často a vo veľkom rozsahu používajú nesprávne a v dôsledku toho predstavujú priame alebo nepriame nebezpečenstvo pre ľudské zdravie, alebo</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obsahujú látky alebo preparáty z nich, ktorých pôsobenie a/alebo nežiadúce účinky vyžadujú ďalší výskum, alebo</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normálne ich predpisuje lekár na parenterálne podanie.</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2.   Pri zostavovaní podkategórie liekov viazaných na osobitný lekársky predpis členské štáty zohľadnia tieto faktory:</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liek obsahuje, v nevyňatom množstve látku klasifikovanú ako omamná látka alebo psychotropná látka v zmysle platných medzinárodných dohovorov, ako sú dohovory Organizácie spojených národov z roku 1961 a 1971, alebo</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liek môže pri nesprávnom použití predstavovať významné riziko liečebného zneužitia, viesť k návyku alebo závislosti, alebo môže byť zneužitý na nelegálne účely, alebo</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liek obsahuje látku, ktorá sa z dôvodu svojej novosti alebo vlastností môže považovať za patriacu do skupiny uvedenej v druhej pomlčke ako ochranné opatrenie.</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3.   Pri zostavovaní podkategórie liekov viazaných na obmedzený lekársky predpis členské štáty zohľadnia tieto faktory:</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liek kvôli svojim farmakologickým vlastnostiam alebo pre novosť, alebo v záujme verejného zdravotníctva, je vyhradený na liečbu, ktorá sa môže uskutočňovať iba v nemocničnom prostredí,</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liek sa používa pri liečbe stavov, ktoré musia byť diagnostikované v nemocničnom prostredí, alebo v ustanovizniach s primeraným diagnostickým vybavením, napriek tomu, že podávanie a sledovanie sa môže uskutočniť aj inde, alebo</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liek je určený pre ambulantných pacientov, ale jeho používanie môže vyvolať veľmi závažné nežiadúce účinky, ktoré si vyžadujú predpis vypracovaný podľa požiadaviek špecialistu a špeciálny dozor počas celej liečby.</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4.    Kompetentný orgán môže neuplatňovať odseky 1, 2 a 3 so zreteľom na:</w:t>
            </w:r>
          </w:p>
          <w:p w:rsidR="00F17FD0" w:rsidRPr="003D16E8" w:rsidP="00075059">
            <w:pPr>
              <w:pStyle w:val="BodyText"/>
              <w:bidi w:val="0"/>
              <w:jc w:val="left"/>
              <w:rPr>
                <w:rFonts w:ascii="Times New Roman" w:hAnsi="Times New Roman"/>
              </w:rPr>
            </w:pPr>
          </w:p>
          <w:p w:rsidR="00F17FD0" w:rsidRPr="003D16E8" w:rsidP="00075059">
            <w:pPr>
              <w:pStyle w:val="BodyText"/>
              <w:numPr>
                <w:numId w:val="9"/>
              </w:numPr>
              <w:bidi w:val="0"/>
              <w:jc w:val="left"/>
              <w:rPr>
                <w:rFonts w:ascii="Times New Roman" w:hAnsi="Times New Roman"/>
              </w:rPr>
            </w:pPr>
            <w:r w:rsidRPr="003D16E8">
              <w:rPr>
                <w:rFonts w:ascii="Times New Roman" w:hAnsi="Times New Roman"/>
              </w:rPr>
              <w:t>maximálnu jednotlivú dávku, maximálnu dennú dávku, koncentráciu (silu), liekovú formu, niektoré typy balenia; a/alebo</w:t>
            </w:r>
          </w:p>
          <w:p w:rsidR="00F17FD0" w:rsidRPr="003D16E8" w:rsidP="00075059">
            <w:pPr>
              <w:pStyle w:val="BodyText"/>
              <w:bidi w:val="0"/>
              <w:jc w:val="left"/>
              <w:rPr>
                <w:rFonts w:ascii="Times New Roman" w:hAnsi="Times New Roman"/>
              </w:rPr>
            </w:pPr>
          </w:p>
          <w:p w:rsidR="00F17FD0" w:rsidRPr="003D16E8" w:rsidP="00075059">
            <w:pPr>
              <w:pStyle w:val="BodyText"/>
              <w:numPr>
                <w:numId w:val="9"/>
              </w:numPr>
              <w:bidi w:val="0"/>
              <w:jc w:val="left"/>
              <w:rPr>
                <w:rFonts w:ascii="Times New Roman" w:hAnsi="Times New Roman"/>
              </w:rPr>
            </w:pPr>
            <w:r w:rsidRPr="003D16E8">
              <w:rPr>
                <w:rFonts w:ascii="Times New Roman" w:hAnsi="Times New Roman"/>
              </w:rPr>
              <w:t>iné okolnosti používania, ktoré špecifikovala.</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5.   Ak kompetentný orgán nezaradí lieky do podkategórií  uvedených v článku 70(2), bez ohľadu na to zohľadní kritériá uvedené v odsekoch 2 a 3 tohto článku pri určovaní, či niektorý liek bude zatriedený ako liek viazaný iba na lekársky predpis.</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rsidP="00AF0FC3">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 50</w:t>
            </w: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d</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4</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d</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AF0FC3" w:rsidRPr="003D16E8" w:rsidP="00AF0FC3">
            <w:pPr>
              <w:bidi w:val="0"/>
              <w:rPr>
                <w:rFonts w:ascii="Times New Roman" w:hAnsi="Times New Roman"/>
              </w:rPr>
            </w:pPr>
            <w:r w:rsidRPr="003D16E8" w:rsidR="00F17FD0">
              <w:rPr>
                <w:rFonts w:ascii="Times New Roman" w:eastAsia="MS Mincho" w:hAnsi="Times New Roman"/>
              </w:rPr>
              <w:t xml:space="preserve">    </w:t>
            </w:r>
            <w:r w:rsidRPr="003D16E8">
              <w:rPr>
                <w:rFonts w:ascii="Times New Roman" w:hAnsi="Times New Roman"/>
              </w:rPr>
              <w:t>(2) Humánny liek sa zatriedi do skupiny humánnych liekov, ktorých výdaj je viazaný na lekársky predpis jednorazovo alebo opakovane, ak</w:t>
            </w:r>
          </w:p>
          <w:p w:rsidR="00AF0FC3" w:rsidRPr="003D16E8" w:rsidP="00AF0FC3">
            <w:pPr>
              <w:bidi w:val="0"/>
              <w:rPr>
                <w:rFonts w:ascii="Times New Roman" w:hAnsi="Times New Roman"/>
              </w:rPr>
            </w:pPr>
          </w:p>
          <w:p w:rsidR="00AF0FC3" w:rsidRPr="003D16E8" w:rsidP="00AF0FC3">
            <w:pPr>
              <w:bidi w:val="0"/>
              <w:rPr>
                <w:rFonts w:ascii="Times New Roman" w:hAnsi="Times New Roman"/>
              </w:rPr>
            </w:pPr>
            <w:r w:rsidRPr="003D16E8">
              <w:rPr>
                <w:rFonts w:ascii="Times New Roman" w:hAnsi="Times New Roman"/>
              </w:rPr>
              <w:t>a) je jeho použitie bez lekárskeho dozoru aj pri dodržaní určených podmienok podania spojené s priamym alebo nepriamym rizikom poškodenia zdravia,</w:t>
            </w:r>
          </w:p>
          <w:p w:rsidR="00AF0FC3" w:rsidRPr="003D16E8" w:rsidP="00AF0FC3">
            <w:pPr>
              <w:bidi w:val="0"/>
              <w:rPr>
                <w:rFonts w:ascii="Times New Roman" w:hAnsi="Times New Roman"/>
              </w:rPr>
            </w:pPr>
            <w:r w:rsidRPr="003D16E8">
              <w:rPr>
                <w:rFonts w:ascii="Times New Roman" w:hAnsi="Times New Roman"/>
              </w:rPr>
              <w:t xml:space="preserve"> </w:t>
            </w:r>
          </w:p>
          <w:p w:rsidR="00AF0FC3" w:rsidRPr="003D16E8" w:rsidP="00AF0FC3">
            <w:pPr>
              <w:bidi w:val="0"/>
              <w:rPr>
                <w:rFonts w:ascii="Times New Roman" w:hAnsi="Times New Roman"/>
              </w:rPr>
            </w:pPr>
          </w:p>
          <w:p w:rsidR="00AF0FC3" w:rsidRPr="003D16E8" w:rsidP="00AF0FC3">
            <w:pPr>
              <w:bidi w:val="0"/>
              <w:rPr>
                <w:rFonts w:ascii="Times New Roman" w:hAnsi="Times New Roman"/>
              </w:rPr>
            </w:pPr>
            <w:r w:rsidRPr="003D16E8">
              <w:rPr>
                <w:rFonts w:ascii="Times New Roman" w:hAnsi="Times New Roman"/>
              </w:rPr>
              <w:t>b) sa používa často a vo veľkom rozsahu a za iných ako určených podmienok podania, čo môže priamo alebo nepriamo vyvolať riziko poškodenia zdravia,</w:t>
            </w:r>
          </w:p>
          <w:p w:rsidR="00AF0FC3" w:rsidRPr="003D16E8" w:rsidP="00AF0FC3">
            <w:pPr>
              <w:bidi w:val="0"/>
              <w:rPr>
                <w:rFonts w:ascii="Times New Roman" w:hAnsi="Times New Roman"/>
              </w:rPr>
            </w:pPr>
            <w:r w:rsidRPr="003D16E8">
              <w:rPr>
                <w:rFonts w:ascii="Times New Roman" w:hAnsi="Times New Roman"/>
              </w:rPr>
              <w:t xml:space="preserve"> </w:t>
            </w:r>
          </w:p>
          <w:p w:rsidR="00AF0FC3" w:rsidRPr="003D16E8" w:rsidP="00AF0FC3">
            <w:pPr>
              <w:bidi w:val="0"/>
              <w:rPr>
                <w:rFonts w:ascii="Times New Roman" w:hAnsi="Times New Roman"/>
              </w:rPr>
            </w:pPr>
          </w:p>
          <w:p w:rsidR="00AF0FC3" w:rsidRPr="003D16E8" w:rsidP="00AF0FC3">
            <w:pPr>
              <w:bidi w:val="0"/>
              <w:rPr>
                <w:rFonts w:ascii="Times New Roman" w:hAnsi="Times New Roman"/>
              </w:rPr>
            </w:pPr>
            <w:r w:rsidRPr="003D16E8">
              <w:rPr>
                <w:rFonts w:ascii="Times New Roman" w:hAnsi="Times New Roman"/>
              </w:rPr>
              <w:t>c) obsahuje liečivá, ktorých účinnosť alebo nežiaduce účinky je potrebné ďalej skúmať,</w:t>
            </w:r>
          </w:p>
          <w:p w:rsidR="00AF0FC3" w:rsidRPr="003D16E8" w:rsidP="00AF0FC3">
            <w:pPr>
              <w:bidi w:val="0"/>
              <w:rPr>
                <w:rFonts w:ascii="Times New Roman" w:hAnsi="Times New Roman"/>
              </w:rPr>
            </w:pPr>
          </w:p>
          <w:p w:rsidR="00AF0FC3" w:rsidRPr="003D16E8" w:rsidP="00AF0FC3">
            <w:pPr>
              <w:bidi w:val="0"/>
              <w:rPr>
                <w:rFonts w:ascii="Times New Roman" w:hAnsi="Times New Roman"/>
              </w:rPr>
            </w:pPr>
          </w:p>
          <w:p w:rsidR="00AF0FC3" w:rsidRPr="003D16E8" w:rsidP="00AF0FC3">
            <w:pPr>
              <w:bidi w:val="0"/>
              <w:rPr>
                <w:rFonts w:ascii="Times New Roman" w:hAnsi="Times New Roman"/>
              </w:rPr>
            </w:pPr>
            <w:r w:rsidRPr="003D16E8">
              <w:rPr>
                <w:rFonts w:ascii="Times New Roman" w:hAnsi="Times New Roman"/>
              </w:rPr>
              <w:t>d) je určený na parenterálne podanie.</w:t>
            </w:r>
          </w:p>
          <w:p w:rsidR="00AF0FC3" w:rsidRPr="003D16E8" w:rsidP="00AF0FC3">
            <w:pPr>
              <w:bidi w:val="0"/>
              <w:rPr>
                <w:rFonts w:ascii="Times New Roman" w:hAnsi="Times New Roman"/>
              </w:rPr>
            </w:pPr>
            <w:r w:rsidRPr="003D16E8">
              <w:rPr>
                <w:rFonts w:ascii="Times New Roman" w:hAnsi="Times New Roman"/>
              </w:rPr>
              <w:t xml:space="preserve"> </w:t>
            </w:r>
          </w:p>
          <w:p w:rsidR="00F17FD0" w:rsidRPr="003D16E8">
            <w:pPr>
              <w:bidi w:val="0"/>
              <w:rPr>
                <w:rFonts w:ascii="Times New Roman" w:hAnsi="Times New Roman"/>
              </w:rPr>
            </w:pPr>
          </w:p>
          <w:p w:rsidR="00AF0FC3" w:rsidRPr="003D16E8">
            <w:pPr>
              <w:bidi w:val="0"/>
              <w:rPr>
                <w:rFonts w:ascii="Times New Roman" w:hAnsi="Times New Roman"/>
              </w:rPr>
            </w:pPr>
          </w:p>
          <w:p w:rsidR="00AF0FC3" w:rsidRPr="003D16E8" w:rsidP="00AF0FC3">
            <w:pPr>
              <w:bidi w:val="0"/>
              <w:rPr>
                <w:rFonts w:ascii="Times New Roman" w:hAnsi="Times New Roman"/>
              </w:rPr>
            </w:pPr>
            <w:r w:rsidRPr="003D16E8">
              <w:rPr>
                <w:rFonts w:ascii="Times New Roman" w:hAnsi="Times New Roman"/>
              </w:rPr>
              <w:t>(4) Humánny liek sa zatriedi do skupiny humánnych liekov, ktorých výdaj je viazaný na osobitné tlačivo lekárskeho predpisu označené šikmým modrým pruhom, ak</w:t>
            </w:r>
          </w:p>
          <w:p w:rsidR="00AF0FC3" w:rsidRPr="003D16E8" w:rsidP="00AF0FC3">
            <w:pPr>
              <w:bidi w:val="0"/>
              <w:rPr>
                <w:rFonts w:ascii="Times New Roman" w:hAnsi="Times New Roman"/>
              </w:rPr>
            </w:pPr>
          </w:p>
          <w:p w:rsidR="00AF0FC3" w:rsidRPr="003D16E8" w:rsidP="00AF0FC3">
            <w:pPr>
              <w:bidi w:val="0"/>
              <w:rPr>
                <w:rFonts w:ascii="Times New Roman" w:hAnsi="Times New Roman"/>
              </w:rPr>
            </w:pPr>
            <w:r w:rsidRPr="003D16E8">
              <w:rPr>
                <w:rFonts w:ascii="Times New Roman" w:hAnsi="Times New Roman"/>
              </w:rPr>
              <w:t>a) obsahuje omamnú látku II. skupiny,</w:t>
            </w:r>
            <w:r>
              <w:rPr>
                <w:rStyle w:val="FootnoteReference"/>
                <w:rFonts w:ascii="Times New Roman" w:hAnsi="Times New Roman"/>
                <w:rtl w:val="0"/>
              </w:rPr>
              <w:footnoteReference w:id="22"/>
            </w:r>
            <w:r w:rsidRPr="003D16E8">
              <w:rPr>
                <w:rFonts w:ascii="Times New Roman" w:hAnsi="Times New Roman"/>
              </w:rPr>
              <w:t>)</w:t>
            </w:r>
          </w:p>
          <w:p w:rsidR="00AF0FC3" w:rsidRPr="003D16E8" w:rsidP="00AF0FC3">
            <w:pPr>
              <w:bidi w:val="0"/>
              <w:rPr>
                <w:rFonts w:ascii="Times New Roman" w:hAnsi="Times New Roman"/>
              </w:rPr>
            </w:pPr>
            <w:r w:rsidRPr="003D16E8">
              <w:rPr>
                <w:rFonts w:ascii="Times New Roman" w:hAnsi="Times New Roman"/>
              </w:rPr>
              <w:t xml:space="preserve"> </w:t>
            </w:r>
          </w:p>
          <w:p w:rsidR="00AF0FC3" w:rsidRPr="003D16E8" w:rsidP="00AF0FC3">
            <w:pPr>
              <w:bidi w:val="0"/>
              <w:rPr>
                <w:rFonts w:ascii="Times New Roman" w:hAnsi="Times New Roman"/>
              </w:rPr>
            </w:pPr>
            <w:r w:rsidRPr="003D16E8">
              <w:rPr>
                <w:rFonts w:ascii="Times New Roman" w:hAnsi="Times New Roman"/>
              </w:rPr>
              <w:t>b) obsahuje psychotropnú látku II. skupiny,</w:t>
            </w:r>
            <w:r w:rsidRPr="003D16E8">
              <w:rPr>
                <w:rFonts w:ascii="Times New Roman" w:hAnsi="Times New Roman"/>
                <w:vertAlign w:val="superscript"/>
              </w:rPr>
              <w:t>56</w:t>
            </w:r>
            <w:r w:rsidRPr="003D16E8">
              <w:rPr>
                <w:rFonts w:ascii="Times New Roman" w:hAnsi="Times New Roman"/>
              </w:rPr>
              <w:t>)</w:t>
            </w:r>
          </w:p>
          <w:p w:rsidR="00AF0FC3" w:rsidRPr="003D16E8" w:rsidP="00AF0FC3">
            <w:pPr>
              <w:bidi w:val="0"/>
              <w:rPr>
                <w:rFonts w:ascii="Times New Roman" w:hAnsi="Times New Roman"/>
              </w:rPr>
            </w:pPr>
            <w:r w:rsidRPr="003D16E8">
              <w:rPr>
                <w:rFonts w:ascii="Times New Roman" w:hAnsi="Times New Roman"/>
              </w:rPr>
              <w:t xml:space="preserve"> </w:t>
            </w:r>
          </w:p>
          <w:p w:rsidR="00AF0FC3" w:rsidRPr="003D16E8" w:rsidP="00AF0FC3">
            <w:pPr>
              <w:bidi w:val="0"/>
              <w:rPr>
                <w:rFonts w:ascii="Times New Roman" w:hAnsi="Times New Roman"/>
              </w:rPr>
            </w:pPr>
          </w:p>
          <w:p w:rsidR="00AF0FC3" w:rsidRPr="003D16E8" w:rsidP="00AF0FC3">
            <w:pPr>
              <w:bidi w:val="0"/>
              <w:rPr>
                <w:rFonts w:ascii="Times New Roman" w:hAnsi="Times New Roman"/>
              </w:rPr>
            </w:pPr>
          </w:p>
          <w:p w:rsidR="00AF0FC3" w:rsidRPr="003D16E8" w:rsidP="00AF0FC3">
            <w:pPr>
              <w:bidi w:val="0"/>
              <w:rPr>
                <w:rFonts w:ascii="Times New Roman" w:hAnsi="Times New Roman"/>
              </w:rPr>
            </w:pPr>
            <w:r w:rsidRPr="003D16E8">
              <w:rPr>
                <w:rFonts w:ascii="Times New Roman" w:hAnsi="Times New Roman"/>
              </w:rPr>
              <w:t>c) jeho použitie za iných ako určených podmienok môže vyvolať vznik liekovej závislosti alebo humánny liek predstavuje značné riziko zneužitia na nezákonné účely,</w:t>
            </w:r>
          </w:p>
          <w:p w:rsidR="00AF0FC3" w:rsidRPr="003D16E8" w:rsidP="00AF0FC3">
            <w:pPr>
              <w:bidi w:val="0"/>
              <w:rPr>
                <w:rFonts w:ascii="Times New Roman" w:hAnsi="Times New Roman"/>
              </w:rPr>
            </w:pPr>
            <w:r w:rsidRPr="003D16E8">
              <w:rPr>
                <w:rFonts w:ascii="Times New Roman" w:hAnsi="Times New Roman"/>
              </w:rPr>
              <w:t xml:space="preserve"> </w:t>
            </w:r>
          </w:p>
          <w:p w:rsidR="00AF0FC3" w:rsidRPr="003D16E8" w:rsidP="00AF0FC3">
            <w:pPr>
              <w:bidi w:val="0"/>
              <w:rPr>
                <w:rFonts w:ascii="Times New Roman" w:hAnsi="Times New Roman"/>
              </w:rPr>
            </w:pPr>
          </w:p>
          <w:p w:rsidR="00AF0FC3" w:rsidRPr="003D16E8" w:rsidP="00AF0FC3">
            <w:pPr>
              <w:bidi w:val="0"/>
              <w:rPr>
                <w:rFonts w:ascii="Times New Roman" w:hAnsi="Times New Roman"/>
              </w:rPr>
            </w:pPr>
          </w:p>
          <w:p w:rsidR="00F17FD0" w:rsidRPr="003D16E8" w:rsidP="00AF0FC3">
            <w:pPr>
              <w:pStyle w:val="PlainText"/>
              <w:bidi w:val="0"/>
              <w:outlineLvl w:val="0"/>
              <w:rPr>
                <w:rFonts w:ascii="Times New Roman" w:eastAsia="MS Mincho" w:hAnsi="Times New Roman" w:cs="Times New Roman"/>
                <w:sz w:val="24"/>
                <w:szCs w:val="24"/>
              </w:rPr>
            </w:pPr>
            <w:r w:rsidRPr="003D16E8" w:rsidR="00AF0FC3">
              <w:rPr>
                <w:rFonts w:ascii="Times New Roman" w:hAnsi="Times New Roman" w:cs="Times New Roman"/>
                <w:sz w:val="24"/>
                <w:szCs w:val="24"/>
              </w:rPr>
              <w:t>d) obsahuje nové liečivo, ktorého vlastnosti nie sú z hľadiska vzniku závislosti jednoznačne vylúčené.</w:t>
            </w:r>
          </w:p>
          <w:p w:rsidR="00F17FD0" w:rsidRPr="003D16E8">
            <w:pPr>
              <w:pStyle w:val="PlainText"/>
              <w:bidi w:val="0"/>
              <w:outlineLvl w:val="0"/>
              <w:rPr>
                <w:rFonts w:ascii="Times New Roman" w:eastAsia="MS Mincho" w:hAnsi="Times New Roman"/>
                <w:sz w:val="24"/>
                <w:szCs w:val="24"/>
              </w:rPr>
            </w:pPr>
          </w:p>
          <w:p w:rsidR="00F17FD0" w:rsidRPr="003D16E8">
            <w:pPr>
              <w:pStyle w:val="PlainText"/>
              <w:bidi w:val="0"/>
              <w:outlineLvl w:val="0"/>
              <w:rPr>
                <w:rFonts w:ascii="Times New Roman" w:eastAsia="MS Mincho" w:hAnsi="Times New Roman"/>
                <w:sz w:val="24"/>
                <w:szCs w:val="24"/>
              </w:rPr>
            </w:pPr>
          </w:p>
          <w:p w:rsidR="00AF0FC3" w:rsidRPr="003D16E8">
            <w:pPr>
              <w:pStyle w:val="PlainText"/>
              <w:bidi w:val="0"/>
              <w:outlineLvl w:val="0"/>
              <w:rPr>
                <w:rFonts w:ascii="Times New Roman" w:eastAsia="MS Mincho" w:hAnsi="Times New Roman"/>
                <w:sz w:val="24"/>
                <w:szCs w:val="24"/>
              </w:rPr>
            </w:pPr>
          </w:p>
          <w:p w:rsidR="00AF0FC3" w:rsidRPr="003D16E8" w:rsidP="00AF0FC3">
            <w:pPr>
              <w:bidi w:val="0"/>
              <w:rPr>
                <w:rFonts w:ascii="Times New Roman" w:hAnsi="Times New Roman"/>
              </w:rPr>
            </w:pPr>
            <w:r w:rsidRPr="003D16E8">
              <w:rPr>
                <w:rFonts w:ascii="Times New Roman" w:hAnsi="Times New Roman"/>
              </w:rPr>
              <w:t>(3) Humánny liek sa zatriedi do skupiny humánnych liekov, ktorých výdaj je viazaný na lekársky predpis s obmedzením predpisovania, ak</w:t>
            </w:r>
          </w:p>
          <w:p w:rsidR="00AF0FC3" w:rsidRPr="003D16E8" w:rsidP="00AF0FC3">
            <w:pPr>
              <w:bidi w:val="0"/>
              <w:rPr>
                <w:rFonts w:ascii="Times New Roman" w:hAnsi="Times New Roman"/>
              </w:rPr>
            </w:pPr>
          </w:p>
          <w:p w:rsidR="00AF0FC3" w:rsidRPr="003D16E8" w:rsidP="00AF0FC3">
            <w:pPr>
              <w:bidi w:val="0"/>
              <w:rPr>
                <w:rFonts w:ascii="Times New Roman" w:hAnsi="Times New Roman"/>
              </w:rPr>
            </w:pPr>
            <w:r w:rsidRPr="003D16E8">
              <w:rPr>
                <w:rFonts w:ascii="Times New Roman" w:hAnsi="Times New Roman"/>
              </w:rPr>
              <w:t>a) je pre svoje farmakologické vlastnosti alebo novosť určený len na podanie v ústavnom zdravotníckom zariadení,</w:t>
            </w:r>
          </w:p>
          <w:p w:rsidR="00AF0FC3" w:rsidRPr="003D16E8" w:rsidP="00AF0FC3">
            <w:pPr>
              <w:bidi w:val="0"/>
              <w:rPr>
                <w:rFonts w:ascii="Times New Roman" w:hAnsi="Times New Roman"/>
              </w:rPr>
            </w:pPr>
            <w:r w:rsidRPr="003D16E8">
              <w:rPr>
                <w:rFonts w:ascii="Times New Roman" w:hAnsi="Times New Roman"/>
              </w:rPr>
              <w:t xml:space="preserve"> </w:t>
            </w:r>
          </w:p>
          <w:p w:rsidR="00AF0FC3" w:rsidRPr="003D16E8" w:rsidP="00AF0FC3">
            <w:pPr>
              <w:bidi w:val="0"/>
              <w:rPr>
                <w:rFonts w:ascii="Times New Roman" w:hAnsi="Times New Roman"/>
              </w:rPr>
            </w:pPr>
          </w:p>
          <w:p w:rsidR="00AF0FC3" w:rsidRPr="003D16E8" w:rsidP="00AF0FC3">
            <w:pPr>
              <w:bidi w:val="0"/>
              <w:rPr>
                <w:rFonts w:ascii="Times New Roman" w:hAnsi="Times New Roman"/>
              </w:rPr>
            </w:pPr>
          </w:p>
          <w:p w:rsidR="00AF0FC3" w:rsidRPr="003D16E8" w:rsidP="00AF0FC3">
            <w:pPr>
              <w:bidi w:val="0"/>
              <w:rPr>
                <w:rFonts w:ascii="Times New Roman" w:hAnsi="Times New Roman"/>
              </w:rPr>
            </w:pPr>
          </w:p>
          <w:p w:rsidR="00AF0FC3" w:rsidRPr="003D16E8" w:rsidP="00AF0FC3">
            <w:pPr>
              <w:bidi w:val="0"/>
              <w:rPr>
                <w:rFonts w:ascii="Times New Roman" w:hAnsi="Times New Roman"/>
              </w:rPr>
            </w:pPr>
          </w:p>
          <w:p w:rsidR="00AF0FC3" w:rsidRPr="003D16E8" w:rsidP="00AF0FC3">
            <w:pPr>
              <w:bidi w:val="0"/>
              <w:rPr>
                <w:rFonts w:ascii="Times New Roman" w:hAnsi="Times New Roman"/>
              </w:rPr>
            </w:pPr>
            <w:r w:rsidRPr="003D16E8">
              <w:rPr>
                <w:rFonts w:ascii="Times New Roman" w:hAnsi="Times New Roman"/>
              </w:rPr>
              <w:t>b) sa používa na liečbu ochorení, ktoré sa musia diagnostikovať v ústavnom  zdravotníckom zariadení alebo v  ambulantnom zdravotníckom zariadení,  ktoré poskytuje inú špecializovanú ambulantnú zdravotnú starostlivosť,</w:t>
            </w:r>
            <w:r>
              <w:rPr>
                <w:rStyle w:val="FootnoteReference"/>
                <w:rFonts w:ascii="Times New Roman" w:hAnsi="Times New Roman"/>
                <w:rtl w:val="0"/>
              </w:rPr>
              <w:footnoteReference w:id="23"/>
            </w:r>
            <w:r w:rsidRPr="003D16E8">
              <w:rPr>
                <w:rFonts w:ascii="Times New Roman" w:hAnsi="Times New Roman"/>
              </w:rPr>
              <w:t>) a ktoré má primerané diagnostické vybavenie na liečbu pacienta a podávanie lieku možno vykonávať aj v ambulantnom zdravotníckom zariadení,</w:t>
            </w:r>
          </w:p>
          <w:p w:rsidR="00AF0FC3" w:rsidRPr="003D16E8" w:rsidP="00AF0FC3">
            <w:pPr>
              <w:bidi w:val="0"/>
              <w:rPr>
                <w:rFonts w:ascii="Times New Roman" w:hAnsi="Times New Roman"/>
              </w:rPr>
            </w:pPr>
            <w:r w:rsidRPr="003D16E8">
              <w:rPr>
                <w:rFonts w:ascii="Times New Roman" w:hAnsi="Times New Roman"/>
              </w:rPr>
              <w:t xml:space="preserve"> </w:t>
            </w:r>
          </w:p>
          <w:p w:rsidR="00AF0FC3" w:rsidRPr="003D16E8" w:rsidP="00AF0FC3">
            <w:pPr>
              <w:bidi w:val="0"/>
              <w:rPr>
                <w:rFonts w:ascii="Times New Roman" w:hAnsi="Times New Roman"/>
              </w:rPr>
            </w:pPr>
            <w:r w:rsidRPr="003D16E8">
              <w:rPr>
                <w:rFonts w:ascii="Times New Roman" w:hAnsi="Times New Roman"/>
              </w:rPr>
              <w:t>c) je určený pacientom pri poskytovaní ambulantnej zdravotnej starostlivosti, ale jeho podanie môže vyvolať závažné nežiaduce účinky, preto ho môže predpisovať len lekár so špecializáciou v príslušnom špecializačnom odbore, a ktorý mu počas liečby poskytuje zdravotnú starostlivosť.</w:t>
            </w:r>
          </w:p>
          <w:p w:rsidR="00F17FD0" w:rsidRPr="003D16E8" w:rsidP="00AF0FC3">
            <w:pPr>
              <w:bidi w:val="0"/>
              <w:rPr>
                <w:rFonts w:ascii="Times New Roman" w:hAnsi="Times New Roman"/>
              </w:rPr>
            </w:pPr>
            <w:r w:rsidRPr="003D16E8" w:rsidR="00AF0FC3">
              <w:rPr>
                <w:rFonts w:ascii="Times New Roman" w:hAnsi="Times New Roman"/>
              </w:rPr>
              <w:t xml:space="preserve"> </w:t>
              <w:tab/>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AF0FC3">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AF0FC3"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72</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204327">
            <w:pPr>
              <w:pStyle w:val="BodyText"/>
              <w:bidi w:val="0"/>
              <w:jc w:val="center"/>
              <w:rPr>
                <w:rFonts w:ascii="Times New Roman" w:hAnsi="Times New Roman"/>
              </w:rPr>
            </w:pPr>
            <w:r w:rsidRPr="003D16E8">
              <w:rPr>
                <w:rFonts w:ascii="Times New Roman" w:hAnsi="Times New Roman"/>
              </w:rPr>
              <w:t>Článok  72</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Liekmi vydávanými bez lekárskeho predpisu sú tie, ktoré nespĺňajú kritériá vymenované v článku 71.</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9403B9">
              <w:rPr>
                <w:rFonts w:ascii="Times New Roman" w:hAnsi="Times New Roman"/>
                <w:sz w:val="16"/>
                <w:szCs w:val="16"/>
              </w:rPr>
              <w:t>51</w:t>
            </w:r>
          </w:p>
          <w:p w:rsidR="00F17FD0" w:rsidRPr="003D16E8">
            <w:pPr>
              <w:bidi w:val="0"/>
              <w:jc w:val="center"/>
              <w:rPr>
                <w:rFonts w:ascii="Times New Roman" w:hAnsi="Times New Roman"/>
                <w:sz w:val="16"/>
                <w:szCs w:val="16"/>
              </w:rPr>
            </w:pPr>
            <w:r w:rsidRPr="003D16E8">
              <w:rPr>
                <w:rFonts w:ascii="Times New Roman" w:hAnsi="Times New Roman"/>
                <w:sz w:val="16"/>
                <w:szCs w:val="16"/>
              </w:rPr>
              <w:t>O: 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9403B9" w:rsidRPr="003D16E8" w:rsidP="009403B9">
            <w:pPr>
              <w:bidi w:val="0"/>
              <w:rPr>
                <w:rFonts w:ascii="Times New Roman" w:hAnsi="Times New Roman"/>
              </w:rPr>
            </w:pPr>
            <w:r w:rsidRPr="003D16E8">
              <w:rPr>
                <w:rFonts w:ascii="Times New Roman" w:hAnsi="Times New Roman"/>
              </w:rPr>
              <w:t>(5) Štátny ústav zatriedi humánny liek do skupiny humánnych liekov, ktorých výdaj nie je viazaný na lekársky predpis, ak humánny liek nespĺňa kritériá uvedené v odsekoch 2 až 4.</w:t>
            </w:r>
          </w:p>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73</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204327">
            <w:pPr>
              <w:pStyle w:val="BodyText"/>
              <w:bidi w:val="0"/>
              <w:jc w:val="center"/>
              <w:rPr>
                <w:rFonts w:ascii="Times New Roman" w:hAnsi="Times New Roman"/>
              </w:rPr>
            </w:pPr>
            <w:r w:rsidRPr="003D16E8">
              <w:rPr>
                <w:rFonts w:ascii="Times New Roman" w:hAnsi="Times New Roman"/>
              </w:rPr>
              <w:t>Článok  73</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Kompetentné orgány vypracujú zoznam liekov, ktoré sú na ich území viazané na lekársky predpis, s uvedením v prípade potreby kategórie triedenia. Tento zoznam každoročne aktualizujú.</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sidR="009403B9">
              <w:rPr>
                <w:rFonts w:ascii="Times New Roman" w:hAnsi="Times New Roman"/>
                <w:sz w:val="16"/>
                <w:szCs w:val="16"/>
              </w:rPr>
              <w:t>§ 54</w:t>
            </w:r>
          </w:p>
          <w:p w:rsidR="00280ACC" w:rsidRPr="003D16E8">
            <w:pPr>
              <w:bidi w:val="0"/>
              <w:jc w:val="center"/>
              <w:rPr>
                <w:rFonts w:ascii="Times New Roman" w:hAnsi="Times New Roman"/>
                <w:sz w:val="16"/>
                <w:szCs w:val="16"/>
              </w:rPr>
            </w:pPr>
          </w:p>
          <w:p w:rsidR="00280ACC"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280ACC">
              <w:rPr>
                <w:rFonts w:ascii="Times New Roman" w:hAnsi="Times New Roman"/>
                <w:sz w:val="16"/>
                <w:szCs w:val="16"/>
              </w:rPr>
              <w:t>O: 8</w:t>
            </w:r>
          </w:p>
          <w:p w:rsidR="009403B9" w:rsidRPr="003D16E8">
            <w:pPr>
              <w:bidi w:val="0"/>
              <w:jc w:val="center"/>
              <w:rPr>
                <w:rFonts w:ascii="Times New Roman" w:hAnsi="Times New Roman"/>
                <w:sz w:val="16"/>
                <w:szCs w:val="16"/>
              </w:rPr>
            </w:pPr>
          </w:p>
          <w:p w:rsidR="009403B9" w:rsidRPr="003D16E8">
            <w:pPr>
              <w:bidi w:val="0"/>
              <w:jc w:val="center"/>
              <w:rPr>
                <w:rFonts w:ascii="Times New Roman" w:hAnsi="Times New Roman"/>
                <w:sz w:val="16"/>
                <w:szCs w:val="16"/>
              </w:rPr>
            </w:pPr>
          </w:p>
          <w:p w:rsidR="009403B9" w:rsidRPr="003D16E8">
            <w:pPr>
              <w:bidi w:val="0"/>
              <w:jc w:val="center"/>
              <w:rPr>
                <w:rFonts w:ascii="Times New Roman" w:hAnsi="Times New Roman"/>
                <w:sz w:val="16"/>
                <w:szCs w:val="16"/>
              </w:rPr>
            </w:pPr>
          </w:p>
          <w:p w:rsidR="009403B9" w:rsidRPr="003D16E8">
            <w:pPr>
              <w:bidi w:val="0"/>
              <w:jc w:val="center"/>
              <w:rPr>
                <w:rFonts w:ascii="Times New Roman" w:hAnsi="Times New Roman"/>
                <w:sz w:val="16"/>
                <w:szCs w:val="16"/>
              </w:rPr>
            </w:pPr>
          </w:p>
          <w:p w:rsidR="009403B9" w:rsidRPr="003D16E8">
            <w:pPr>
              <w:bidi w:val="0"/>
              <w:jc w:val="center"/>
              <w:rPr>
                <w:rFonts w:ascii="Times New Roman" w:hAnsi="Times New Roman"/>
                <w:sz w:val="16"/>
                <w:szCs w:val="16"/>
              </w:rPr>
            </w:pPr>
          </w:p>
          <w:p w:rsidR="009403B9" w:rsidRPr="003D16E8">
            <w:pPr>
              <w:bidi w:val="0"/>
              <w:jc w:val="center"/>
              <w:rPr>
                <w:rFonts w:ascii="Times New Roman" w:hAnsi="Times New Roman"/>
                <w:sz w:val="16"/>
                <w:szCs w:val="16"/>
              </w:rPr>
            </w:pPr>
          </w:p>
          <w:p w:rsidR="009403B9" w:rsidRPr="003D16E8">
            <w:pPr>
              <w:bidi w:val="0"/>
              <w:jc w:val="center"/>
              <w:rPr>
                <w:rFonts w:ascii="Times New Roman" w:hAnsi="Times New Roman"/>
                <w:sz w:val="16"/>
                <w:szCs w:val="16"/>
              </w:rPr>
            </w:pPr>
          </w:p>
          <w:p w:rsidR="009403B9" w:rsidRPr="003D16E8">
            <w:pPr>
              <w:bidi w:val="0"/>
              <w:jc w:val="center"/>
              <w:rPr>
                <w:rFonts w:ascii="Times New Roman" w:hAnsi="Times New Roman"/>
                <w:sz w:val="16"/>
                <w:szCs w:val="16"/>
              </w:rPr>
            </w:pPr>
          </w:p>
          <w:p w:rsidR="009403B9" w:rsidRPr="003D16E8" w:rsidP="00280ACC">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280ACC" w:rsidRPr="003D16E8" w:rsidP="00280ACC">
            <w:pPr>
              <w:bidi w:val="0"/>
              <w:ind w:hanging="55"/>
              <w:jc w:val="center"/>
              <w:rPr>
                <w:rFonts w:ascii="Times New Roman" w:hAnsi="Times New Roman"/>
              </w:rPr>
            </w:pPr>
            <w:r w:rsidRPr="003D16E8">
              <w:rPr>
                <w:rFonts w:ascii="Times New Roman" w:hAnsi="Times New Roman"/>
              </w:rPr>
              <w:t>§ 54</w:t>
            </w:r>
          </w:p>
          <w:p w:rsidR="00280ACC" w:rsidRPr="003D16E8" w:rsidP="00280ACC">
            <w:pPr>
              <w:bidi w:val="0"/>
              <w:ind w:hanging="55"/>
              <w:rPr>
                <w:rFonts w:ascii="Times New Roman" w:hAnsi="Times New Roman"/>
              </w:rPr>
            </w:pPr>
          </w:p>
          <w:p w:rsidR="00280ACC" w:rsidRPr="003D16E8" w:rsidP="00280ACC">
            <w:pPr>
              <w:bidi w:val="0"/>
              <w:ind w:hanging="55"/>
              <w:rPr>
                <w:rFonts w:ascii="Times New Roman" w:hAnsi="Times New Roman"/>
              </w:rPr>
            </w:pPr>
            <w:r w:rsidRPr="003D16E8">
              <w:rPr>
                <w:rFonts w:ascii="Times New Roman" w:hAnsi="Times New Roman"/>
              </w:rPr>
              <w:t>(8) Štátny ústav vypracuje zoznam registrovaných humánnych liekov, ktorých výdaj je viazaný na lekársky predpis, ak je to potrebné  s uvedením kategórie triedenia. Tento zoznam každoročne aktualizuje a ministerstvo zdravotníctva ho zverejňuje vo Vestníku Ministerstva zdravotníctva Slovenskej republiky.</w:t>
            </w:r>
          </w:p>
          <w:p w:rsidR="00F17FD0" w:rsidRPr="003D16E8" w:rsidP="00D10A1F">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280ACC" w:rsidRPr="003D16E8">
            <w:pPr>
              <w:bidi w:val="0"/>
              <w:jc w:val="center"/>
              <w:rPr>
                <w:rFonts w:ascii="Times New Roman" w:hAnsi="Times New Roman"/>
                <w:sz w:val="16"/>
                <w:szCs w:val="16"/>
              </w:rPr>
            </w:pPr>
          </w:p>
          <w:p w:rsidR="00280ACC"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9403B9" w:rsidRPr="003D16E8">
            <w:pPr>
              <w:bidi w:val="0"/>
              <w:jc w:val="center"/>
              <w:rPr>
                <w:rFonts w:ascii="Times New Roman" w:hAnsi="Times New Roman"/>
                <w:sz w:val="16"/>
                <w:szCs w:val="16"/>
              </w:rPr>
            </w:pPr>
          </w:p>
          <w:p w:rsidR="009403B9" w:rsidRPr="003D16E8">
            <w:pPr>
              <w:bidi w:val="0"/>
              <w:jc w:val="center"/>
              <w:rPr>
                <w:rFonts w:ascii="Times New Roman" w:hAnsi="Times New Roman"/>
                <w:sz w:val="16"/>
                <w:szCs w:val="16"/>
              </w:rPr>
            </w:pPr>
          </w:p>
          <w:p w:rsidR="009403B9" w:rsidRPr="003D16E8">
            <w:pPr>
              <w:bidi w:val="0"/>
              <w:jc w:val="center"/>
              <w:rPr>
                <w:rFonts w:ascii="Times New Roman" w:hAnsi="Times New Roman"/>
                <w:sz w:val="16"/>
                <w:szCs w:val="16"/>
              </w:rPr>
            </w:pPr>
          </w:p>
          <w:p w:rsidR="009403B9" w:rsidRPr="003D16E8">
            <w:pPr>
              <w:bidi w:val="0"/>
              <w:jc w:val="center"/>
              <w:rPr>
                <w:rFonts w:ascii="Times New Roman" w:hAnsi="Times New Roman"/>
                <w:sz w:val="16"/>
                <w:szCs w:val="16"/>
              </w:rPr>
            </w:pPr>
          </w:p>
          <w:p w:rsidR="009403B9" w:rsidRPr="003D16E8">
            <w:pPr>
              <w:bidi w:val="0"/>
              <w:jc w:val="center"/>
              <w:rPr>
                <w:rFonts w:ascii="Times New Roman" w:hAnsi="Times New Roman"/>
                <w:sz w:val="16"/>
                <w:szCs w:val="16"/>
              </w:rPr>
            </w:pPr>
          </w:p>
          <w:p w:rsidR="009403B9" w:rsidRPr="003D16E8">
            <w:pPr>
              <w:bidi w:val="0"/>
              <w:jc w:val="center"/>
              <w:rPr>
                <w:rFonts w:ascii="Times New Roman" w:hAnsi="Times New Roman"/>
                <w:sz w:val="16"/>
                <w:szCs w:val="16"/>
              </w:rPr>
            </w:pPr>
          </w:p>
          <w:p w:rsidR="009403B9" w:rsidRPr="003D16E8">
            <w:pPr>
              <w:bidi w:val="0"/>
              <w:jc w:val="center"/>
              <w:rPr>
                <w:rFonts w:ascii="Times New Roman" w:hAnsi="Times New Roman"/>
                <w:sz w:val="16"/>
                <w:szCs w:val="16"/>
              </w:rPr>
            </w:pPr>
          </w:p>
          <w:p w:rsidR="009403B9" w:rsidRPr="003D16E8">
            <w:pPr>
              <w:bidi w:val="0"/>
              <w:jc w:val="center"/>
              <w:rPr>
                <w:rFonts w:ascii="Times New Roman" w:hAnsi="Times New Roman"/>
                <w:sz w:val="16"/>
                <w:szCs w:val="16"/>
              </w:rPr>
            </w:pPr>
          </w:p>
          <w:p w:rsidR="009403B9"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74</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D10A1F">
            <w:pPr>
              <w:pStyle w:val="BodyText"/>
              <w:bidi w:val="0"/>
              <w:jc w:val="center"/>
              <w:outlineLvl w:val="0"/>
              <w:rPr>
                <w:rFonts w:ascii="Times New Roman" w:hAnsi="Times New Roman"/>
              </w:rPr>
            </w:pPr>
            <w:r w:rsidRPr="003D16E8">
              <w:rPr>
                <w:rFonts w:ascii="Times New Roman" w:hAnsi="Times New Roman"/>
              </w:rPr>
              <w:t>Článok  74</w:t>
            </w:r>
          </w:p>
          <w:p w:rsidR="00F17FD0" w:rsidRPr="003D16E8" w:rsidP="00A70978">
            <w:pPr>
              <w:pStyle w:val="BodyText"/>
              <w:bidi w:val="0"/>
              <w:jc w:val="left"/>
              <w:rPr>
                <w:rFonts w:ascii="Times New Roman" w:hAnsi="Times New Roman"/>
              </w:rPr>
            </w:pPr>
          </w:p>
          <w:p w:rsidR="00F17FD0" w:rsidRPr="003D16E8" w:rsidP="00A70978">
            <w:pPr>
              <w:pStyle w:val="BodyText"/>
              <w:bidi w:val="0"/>
              <w:jc w:val="left"/>
              <w:rPr>
                <w:rFonts w:ascii="Times New Roman" w:hAnsi="Times New Roman"/>
              </w:rPr>
            </w:pPr>
          </w:p>
          <w:p w:rsidR="00F17FD0" w:rsidRPr="003D16E8" w:rsidP="00A70978">
            <w:pPr>
              <w:pStyle w:val="BodyText"/>
              <w:bidi w:val="0"/>
              <w:jc w:val="left"/>
              <w:rPr>
                <w:rFonts w:ascii="Times New Roman" w:hAnsi="Times New Roman"/>
              </w:rPr>
            </w:pPr>
          </w:p>
          <w:p w:rsidR="00F17FD0" w:rsidRPr="003D16E8" w:rsidP="00A70978">
            <w:pPr>
              <w:pStyle w:val="BodyText"/>
              <w:bidi w:val="0"/>
              <w:jc w:val="left"/>
              <w:rPr>
                <w:rFonts w:ascii="Times New Roman" w:hAnsi="Times New Roman"/>
              </w:rPr>
            </w:pPr>
          </w:p>
          <w:p w:rsidR="00F17FD0" w:rsidRPr="003D16E8" w:rsidP="00A70978">
            <w:pPr>
              <w:pStyle w:val="BodyText"/>
              <w:bidi w:val="0"/>
              <w:jc w:val="left"/>
              <w:rPr>
                <w:rFonts w:ascii="Times New Roman" w:hAnsi="Times New Roman"/>
              </w:rPr>
            </w:pPr>
          </w:p>
          <w:p w:rsidR="00F17FD0" w:rsidRPr="003D16E8" w:rsidP="00A70978">
            <w:pPr>
              <w:pStyle w:val="BodyText"/>
              <w:bidi w:val="0"/>
              <w:jc w:val="left"/>
              <w:rPr>
                <w:rFonts w:ascii="Times New Roman" w:hAnsi="Times New Roman"/>
              </w:rPr>
            </w:pPr>
          </w:p>
          <w:p w:rsidR="00F17FD0" w:rsidRPr="003D16E8" w:rsidP="00A70978">
            <w:pPr>
              <w:pStyle w:val="BodyText"/>
              <w:bidi w:val="0"/>
              <w:jc w:val="left"/>
              <w:rPr>
                <w:rFonts w:ascii="Times New Roman" w:hAnsi="Times New Roman"/>
              </w:rPr>
            </w:pPr>
            <w:r w:rsidRPr="003D16E8">
              <w:rPr>
                <w:rFonts w:ascii="Times New Roman" w:hAnsi="Times New Roman"/>
              </w:rPr>
              <w:t>Ak sa kompetentné orgány dozvedia nové fakty, posúdia ich a prípadne zmenia klasifikáciu lieku uplatnením kritérií uvedených v článku 71.</w:t>
            </w:r>
          </w:p>
          <w:p w:rsidR="00F17FD0" w:rsidRPr="003D16E8" w:rsidP="00A70978">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A72F4F">
              <w:rPr>
                <w:rFonts w:ascii="Times New Roman" w:hAnsi="Times New Roman"/>
                <w:sz w:val="16"/>
                <w:szCs w:val="16"/>
              </w:rPr>
              <w:t>51</w:t>
            </w:r>
          </w:p>
          <w:p w:rsidR="00A72F4F"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6</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A72F4F" w:rsidRPr="003D16E8">
            <w:pPr>
              <w:bidi w:val="0"/>
              <w:jc w:val="center"/>
              <w:rPr>
                <w:rFonts w:ascii="Times New Roman" w:hAnsi="Times New Roman"/>
                <w:sz w:val="16"/>
                <w:szCs w:val="16"/>
              </w:rPr>
            </w:pPr>
          </w:p>
          <w:p w:rsidR="00A72F4F"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7</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A72F4F" w:rsidRPr="003D16E8" w:rsidP="00A72F4F">
            <w:pPr>
              <w:bidi w:val="0"/>
              <w:jc w:val="center"/>
              <w:rPr>
                <w:rFonts w:ascii="Times New Roman" w:hAnsi="Times New Roman"/>
              </w:rPr>
            </w:pPr>
            <w:r w:rsidRPr="003D16E8">
              <w:rPr>
                <w:rFonts w:ascii="Times New Roman" w:hAnsi="Times New Roman"/>
              </w:rPr>
              <w:t>§ 51</w:t>
            </w:r>
          </w:p>
          <w:p w:rsidR="00A72F4F" w:rsidRPr="003D16E8" w:rsidP="00A72F4F">
            <w:pPr>
              <w:bidi w:val="0"/>
              <w:jc w:val="center"/>
              <w:rPr>
                <w:rFonts w:ascii="Times New Roman" w:hAnsi="Times New Roman"/>
              </w:rPr>
            </w:pPr>
          </w:p>
          <w:p w:rsidR="00A72F4F" w:rsidRPr="003D16E8" w:rsidP="00A72F4F">
            <w:pPr>
              <w:bidi w:val="0"/>
              <w:rPr>
                <w:rFonts w:ascii="Times New Roman" w:hAnsi="Times New Roman"/>
              </w:rPr>
            </w:pPr>
            <w:r w:rsidRPr="003D16E8">
              <w:rPr>
                <w:rFonts w:ascii="Times New Roman" w:hAnsi="Times New Roman"/>
              </w:rPr>
              <w:t>(6) Štátny ústav pri predlžovaní platnosti registrácie humánneho lieku alebo pri zistení nových poznatkov o registrovanom humánnom lieku opätovne posudzuje zatriedenie humánneho lieku.</w:t>
            </w:r>
          </w:p>
          <w:p w:rsidR="00A72F4F" w:rsidRPr="003D16E8" w:rsidP="00A72F4F">
            <w:pPr>
              <w:bidi w:val="0"/>
              <w:rPr>
                <w:rFonts w:ascii="Times New Roman" w:hAnsi="Times New Roman"/>
              </w:rPr>
            </w:pPr>
          </w:p>
          <w:p w:rsidR="00A72F4F" w:rsidRPr="003D16E8" w:rsidP="00A72F4F">
            <w:pPr>
              <w:bidi w:val="0"/>
              <w:rPr>
                <w:rFonts w:ascii="Times New Roman" w:hAnsi="Times New Roman"/>
              </w:rPr>
            </w:pPr>
            <w:r w:rsidRPr="003D16E8">
              <w:rPr>
                <w:rFonts w:ascii="Times New Roman" w:hAnsi="Times New Roman"/>
              </w:rPr>
              <w:t>(7) Ak sa štátny ústav dozvie nové skutočnosti o kvalite, účinnosti a bezpečnosti humánneho lieku, posúdi ich a ak je to potrebné zmení zatriedenie humánneho lieku v súlade s kritériami uvedenými v odsekoch 2 až 4.</w:t>
            </w:r>
          </w:p>
          <w:p w:rsidR="00F17FD0" w:rsidRPr="003D16E8" w:rsidP="00D10A1F">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A72F4F"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A72F4F" w:rsidRPr="003D16E8">
            <w:pPr>
              <w:bidi w:val="0"/>
              <w:jc w:val="center"/>
              <w:rPr>
                <w:rFonts w:ascii="Times New Roman" w:hAnsi="Times New Roman"/>
                <w:sz w:val="16"/>
                <w:szCs w:val="16"/>
              </w:rPr>
            </w:pPr>
          </w:p>
          <w:p w:rsidR="00A72F4F"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A72F4F"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Čl. 74a</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D10A1F">
            <w:pPr>
              <w:pStyle w:val="Styl1"/>
              <w:tabs>
                <w:tab w:val="left" w:pos="1560"/>
              </w:tabs>
              <w:bidi w:val="0"/>
              <w:ind w:left="567"/>
              <w:jc w:val="center"/>
              <w:rPr>
                <w:rFonts w:ascii="Times New Roman" w:hAnsi="Times New Roman"/>
                <w:b/>
              </w:rPr>
            </w:pPr>
            <w:r w:rsidRPr="003D16E8">
              <w:rPr>
                <w:rFonts w:ascii="Times New Roman" w:hAnsi="Times New Roman"/>
                <w:b/>
                <w:iCs/>
              </w:rPr>
              <w:t>Článok 74a</w:t>
            </w:r>
          </w:p>
          <w:p w:rsidR="00F17FD0" w:rsidRPr="003D16E8" w:rsidP="00A70978">
            <w:pPr>
              <w:pStyle w:val="Styl1"/>
              <w:tabs>
                <w:tab w:val="clear" w:pos="567"/>
                <w:tab w:val="clear" w:pos="709"/>
                <w:tab w:val="left" w:pos="1560"/>
              </w:tabs>
              <w:bidi w:val="0"/>
              <w:ind w:left="567"/>
              <w:jc w:val="left"/>
              <w:rPr>
                <w:rFonts w:ascii="Times New Roman" w:hAnsi="Times New Roman"/>
              </w:rPr>
            </w:pPr>
          </w:p>
          <w:p w:rsidR="00F17FD0" w:rsidRPr="003D16E8" w:rsidP="00A70978">
            <w:pPr>
              <w:pStyle w:val="BodyText"/>
              <w:bidi w:val="0"/>
              <w:jc w:val="left"/>
              <w:rPr>
                <w:rFonts w:ascii="Times New Roman" w:hAnsi="Times New Roman"/>
              </w:rPr>
            </w:pPr>
            <w:r w:rsidRPr="003D16E8">
              <w:rPr>
                <w:rFonts w:ascii="Times New Roman" w:hAnsi="Times New Roman"/>
              </w:rPr>
              <w:t>Ak bola povolená zmena klasifikácie lieku na základe významných predklinických skúšok alebo klinických skúšok, nebude sa kompetentný orgán odvolávať na tieto testy alebo skúšky pri posudzovaní žiadosti iného žiadateľa o vydanie povolenia na uvedenie na trh alebo držiteľa povolenia na uvedenie na trh týkajúcej sa zmeny klasifikácie tej istej látky, a to v priebehu jedného roku od povolenia prvotnej zmeny,</w:t>
            </w:r>
          </w:p>
          <w:p w:rsidR="00F17FD0" w:rsidRPr="003D16E8" w:rsidP="00A70978">
            <w:pPr>
              <w:pStyle w:val="BodyText"/>
              <w:bidi w:val="0"/>
              <w:jc w:val="left"/>
              <w:outlineLvl w:val="0"/>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A70978">
            <w:pPr>
              <w:bidi w:val="0"/>
              <w:jc w:val="center"/>
              <w:rPr>
                <w:rFonts w:ascii="Times New Roman" w:hAnsi="Times New Roman"/>
                <w:sz w:val="16"/>
                <w:szCs w:val="16"/>
              </w:rPr>
            </w:pPr>
          </w:p>
          <w:p w:rsidR="00F17FD0" w:rsidRPr="003D16E8" w:rsidP="00A70978">
            <w:pPr>
              <w:bidi w:val="0"/>
              <w:jc w:val="center"/>
              <w:rPr>
                <w:rFonts w:ascii="Times New Roman" w:hAnsi="Times New Roman"/>
                <w:sz w:val="16"/>
                <w:szCs w:val="16"/>
              </w:rPr>
            </w:pPr>
          </w:p>
          <w:p w:rsidR="00F17FD0" w:rsidRPr="003D16E8" w:rsidP="00A70978">
            <w:pPr>
              <w:bidi w:val="0"/>
              <w:jc w:val="center"/>
              <w:rPr>
                <w:rFonts w:ascii="Times New Roman" w:hAnsi="Times New Roman"/>
                <w:sz w:val="16"/>
                <w:szCs w:val="16"/>
              </w:rPr>
            </w:pPr>
          </w:p>
          <w:p w:rsidR="00F17FD0" w:rsidRPr="003D16E8" w:rsidP="00A70978">
            <w:pPr>
              <w:bidi w:val="0"/>
              <w:jc w:val="center"/>
              <w:rPr>
                <w:rFonts w:ascii="Times New Roman" w:hAnsi="Times New Roman"/>
                <w:sz w:val="16"/>
                <w:szCs w:val="16"/>
              </w:rPr>
            </w:pPr>
          </w:p>
          <w:p w:rsidR="00F17FD0" w:rsidRPr="003D16E8" w:rsidP="00A7097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A72F4F">
              <w:rPr>
                <w:rFonts w:ascii="Times New Roman" w:hAnsi="Times New Roman"/>
                <w:sz w:val="16"/>
                <w:szCs w:val="16"/>
              </w:rPr>
              <w:t>§ 51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8</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A72F4F" w:rsidRPr="003D16E8" w:rsidP="00A72F4F">
            <w:pPr>
              <w:bidi w:val="0"/>
              <w:jc w:val="center"/>
              <w:rPr>
                <w:rFonts w:ascii="Times New Roman" w:hAnsi="Times New Roman"/>
              </w:rPr>
            </w:pPr>
            <w:r w:rsidRPr="003D16E8">
              <w:rPr>
                <w:rFonts w:ascii="Times New Roman" w:hAnsi="Times New Roman"/>
              </w:rPr>
              <w:t>§ 51</w:t>
            </w:r>
          </w:p>
          <w:p w:rsidR="00A72F4F" w:rsidRPr="003D16E8" w:rsidP="00A72F4F">
            <w:pPr>
              <w:bidi w:val="0"/>
              <w:jc w:val="center"/>
              <w:rPr>
                <w:rFonts w:ascii="Times New Roman" w:hAnsi="Times New Roman"/>
              </w:rPr>
            </w:pPr>
          </w:p>
          <w:p w:rsidR="00A72F4F" w:rsidRPr="003D16E8" w:rsidP="00A72F4F">
            <w:pPr>
              <w:bidi w:val="0"/>
              <w:rPr>
                <w:rFonts w:ascii="Times New Roman" w:hAnsi="Times New Roman"/>
              </w:rPr>
            </w:pPr>
            <w:r w:rsidRPr="003D16E8">
              <w:rPr>
                <w:rFonts w:ascii="Times New Roman" w:hAnsi="Times New Roman"/>
              </w:rPr>
              <w:t>(8) Ak štátny ústav zmenil zatriedenie humánneho lieku na základe výsledkov farmakologicko-toxikologického skúšania alebo klinického skúšania, nebude sa pri posudzovaní žiadosti iného žiadateľa o zmenu zatriedenia humánneho lieku s obsahom rovnakého liečiva odvolávať na výsledky týchto skúšaní jeden rok od povolenia prvotnej zmeny zatriedenia humánneho lieku.</w:t>
            </w:r>
          </w:p>
          <w:p w:rsidR="00F17FD0" w:rsidRPr="003D16E8" w:rsidP="00A70978">
            <w:pPr>
              <w:pStyle w:val="PlainText"/>
              <w:bidi w:val="0"/>
              <w:outlineLvl w:val="0"/>
              <w:rPr>
                <w:rFonts w:ascii="Times New Roman" w:eastAsia="MS Mincho" w:hAnsi="Times New Roman" w:cs="Times New Roman"/>
                <w:sz w:val="24"/>
                <w:szCs w:val="24"/>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sidR="00A72F4F">
              <w:rPr>
                <w:rFonts w:ascii="Times New Roman" w:hAnsi="Times New Roman"/>
                <w:sz w:val="16"/>
                <w:szCs w:val="16"/>
              </w:rPr>
              <w:t xml:space="preserve"> </w:t>
            </w: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sidR="00A72F4F">
              <w:rPr>
                <w:rFonts w:ascii="Times New Roman" w:hAnsi="Times New Roman"/>
                <w:sz w:val="16"/>
                <w:szCs w:val="16"/>
              </w:rPr>
              <w:t xml:space="preserve">  </w:t>
            </w:r>
          </w:p>
          <w:p w:rsidR="00A72F4F"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75</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D10A1F">
            <w:pPr>
              <w:pStyle w:val="BodyText"/>
              <w:bidi w:val="0"/>
              <w:jc w:val="center"/>
              <w:rPr>
                <w:rFonts w:ascii="Times New Roman" w:hAnsi="Times New Roman"/>
              </w:rPr>
            </w:pPr>
            <w:r w:rsidRPr="003D16E8">
              <w:rPr>
                <w:rFonts w:ascii="Times New Roman" w:hAnsi="Times New Roman"/>
              </w:rPr>
              <w:t>Článok  75</w:t>
            </w:r>
          </w:p>
          <w:p w:rsidR="00F17FD0" w:rsidRPr="003D16E8">
            <w:pPr>
              <w:pStyle w:val="BodyText"/>
              <w:bidi w:val="0"/>
              <w:rPr>
                <w:rFonts w:ascii="Times New Roman" w:hAnsi="Times New Roman"/>
              </w:rPr>
            </w:pPr>
          </w:p>
          <w:p w:rsidR="00F17FD0" w:rsidRPr="003D16E8">
            <w:pPr>
              <w:pStyle w:val="BodyText"/>
              <w:bidi w:val="0"/>
              <w:rPr>
                <w:rFonts w:ascii="Times New Roman" w:hAnsi="Times New Roman"/>
              </w:rPr>
            </w:pPr>
            <w:r w:rsidRPr="003D16E8">
              <w:rPr>
                <w:rFonts w:ascii="Times New Roman" w:hAnsi="Times New Roman"/>
              </w:rPr>
              <w:t>Každý rok členské štáty oznámia komisii a ostatným členským štátom zmeny, ktoré boli urobené v zozname uvedenom v článku 73.</w:t>
            </w:r>
          </w:p>
          <w:p w:rsidR="00F17FD0" w:rsidRPr="003D16E8">
            <w:pPr>
              <w:pStyle w:val="BodyText"/>
              <w:bidi w:val="0"/>
              <w:rPr>
                <w:rFonts w:ascii="Times New Roman" w:hAnsi="Times New Roman"/>
              </w:rPr>
            </w:pPr>
          </w:p>
          <w:p w:rsidR="00F17FD0" w:rsidRPr="003D16E8">
            <w:pPr>
              <w:pStyle w:val="BodyText"/>
              <w:bidi w:val="0"/>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sidR="00FF21EC">
              <w:rPr>
                <w:rFonts w:ascii="Times New Roman" w:hAnsi="Times New Roman"/>
                <w:sz w:val="16"/>
                <w:szCs w:val="16"/>
              </w:rPr>
              <w:t>§ 54</w:t>
            </w:r>
          </w:p>
          <w:p w:rsidR="00FF21EC"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sidR="00FF21EC">
              <w:rPr>
                <w:rFonts w:ascii="Times New Roman" w:hAnsi="Times New Roman"/>
                <w:sz w:val="16"/>
                <w:szCs w:val="16"/>
              </w:rPr>
              <w:t>O: 2</w:t>
            </w:r>
          </w:p>
          <w:p w:rsidR="00F17FD0" w:rsidRPr="003D16E8" w:rsidP="00D10A1F">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F21EC" w:rsidRPr="003D16E8" w:rsidP="00FF21EC">
            <w:pPr>
              <w:bidi w:val="0"/>
              <w:jc w:val="center"/>
              <w:rPr>
                <w:rFonts w:ascii="Times New Roman" w:hAnsi="Times New Roman"/>
              </w:rPr>
            </w:pPr>
            <w:r w:rsidRPr="003D16E8">
              <w:rPr>
                <w:rFonts w:ascii="Times New Roman" w:hAnsi="Times New Roman"/>
              </w:rPr>
              <w:t>§ 54</w:t>
            </w:r>
          </w:p>
          <w:p w:rsidR="00FF21EC" w:rsidRPr="003D16E8" w:rsidP="00FF21EC">
            <w:pPr>
              <w:bidi w:val="0"/>
              <w:rPr>
                <w:rFonts w:ascii="Times New Roman" w:hAnsi="Times New Roman"/>
              </w:rPr>
            </w:pPr>
          </w:p>
          <w:p w:rsidR="00FF21EC" w:rsidRPr="003D16E8" w:rsidP="00FF21EC">
            <w:pPr>
              <w:bidi w:val="0"/>
              <w:rPr>
                <w:rFonts w:ascii="Times New Roman" w:hAnsi="Times New Roman"/>
              </w:rPr>
            </w:pPr>
            <w:r w:rsidRPr="003D16E8">
              <w:rPr>
                <w:rFonts w:ascii="Times New Roman" w:hAnsi="Times New Roman"/>
              </w:rPr>
              <w:t>(2) Štátny ústav predkladá komisii a ministerstvu zdravotníctva oznámenie o</w:t>
            </w:r>
          </w:p>
          <w:p w:rsidR="00FF21EC" w:rsidRPr="003D16E8" w:rsidP="003A21C5">
            <w:pPr>
              <w:numPr>
                <w:numId w:val="114"/>
              </w:numPr>
              <w:tabs>
                <w:tab w:val="num" w:pos="360"/>
              </w:tabs>
              <w:bidi w:val="0"/>
              <w:ind w:left="360"/>
              <w:jc w:val="both"/>
              <w:rPr>
                <w:rFonts w:ascii="Times New Roman" w:hAnsi="Times New Roman"/>
              </w:rPr>
            </w:pPr>
            <w:r w:rsidRPr="003D16E8">
              <w:rPr>
                <w:rFonts w:ascii="Times New Roman" w:hAnsi="Times New Roman"/>
              </w:rPr>
              <w:t>registrácii humánneho lieku,</w:t>
            </w:r>
          </w:p>
          <w:p w:rsidR="00FF21EC" w:rsidRPr="003D16E8" w:rsidP="003A21C5">
            <w:pPr>
              <w:numPr>
                <w:numId w:val="114"/>
              </w:numPr>
              <w:tabs>
                <w:tab w:val="num" w:pos="360"/>
              </w:tabs>
              <w:bidi w:val="0"/>
              <w:ind w:left="360"/>
              <w:jc w:val="both"/>
              <w:rPr>
                <w:rFonts w:ascii="Times New Roman" w:hAnsi="Times New Roman"/>
              </w:rPr>
            </w:pPr>
            <w:r w:rsidRPr="003D16E8">
              <w:rPr>
                <w:rFonts w:ascii="Times New Roman" w:hAnsi="Times New Roman"/>
              </w:rPr>
              <w:t xml:space="preserve">predĺžení registrácie humánneho lieku, </w:t>
            </w:r>
          </w:p>
          <w:p w:rsidR="00FF21EC" w:rsidRPr="003D16E8" w:rsidP="003A21C5">
            <w:pPr>
              <w:numPr>
                <w:numId w:val="114"/>
              </w:numPr>
              <w:tabs>
                <w:tab w:val="num" w:pos="360"/>
              </w:tabs>
              <w:bidi w:val="0"/>
              <w:ind w:left="360"/>
              <w:jc w:val="both"/>
              <w:rPr>
                <w:rFonts w:ascii="Times New Roman" w:hAnsi="Times New Roman"/>
              </w:rPr>
            </w:pPr>
            <w:r w:rsidRPr="003D16E8">
              <w:rPr>
                <w:rFonts w:ascii="Times New Roman" w:hAnsi="Times New Roman"/>
              </w:rPr>
              <w:t xml:space="preserve">zmene v registrácii humánneho lieku, </w:t>
            </w:r>
          </w:p>
          <w:p w:rsidR="00FF21EC" w:rsidRPr="003D16E8" w:rsidP="003A21C5">
            <w:pPr>
              <w:numPr>
                <w:numId w:val="114"/>
              </w:numPr>
              <w:tabs>
                <w:tab w:val="num" w:pos="360"/>
              </w:tabs>
              <w:bidi w:val="0"/>
              <w:ind w:left="360"/>
              <w:jc w:val="both"/>
              <w:rPr>
                <w:rFonts w:ascii="Times New Roman" w:hAnsi="Times New Roman"/>
              </w:rPr>
            </w:pPr>
            <w:r w:rsidRPr="003D16E8">
              <w:rPr>
                <w:rFonts w:ascii="Times New Roman" w:hAnsi="Times New Roman"/>
              </w:rPr>
              <w:t>pozastavení registrácie humánneho lieku.</w:t>
            </w:r>
          </w:p>
          <w:p w:rsidR="00FF21EC" w:rsidRPr="003D16E8" w:rsidP="003A21C5">
            <w:pPr>
              <w:numPr>
                <w:numId w:val="114"/>
              </w:numPr>
              <w:tabs>
                <w:tab w:val="num" w:pos="360"/>
              </w:tabs>
              <w:bidi w:val="0"/>
              <w:ind w:left="360"/>
              <w:jc w:val="both"/>
              <w:rPr>
                <w:rFonts w:ascii="Times New Roman" w:hAnsi="Times New Roman"/>
              </w:rPr>
            </w:pPr>
            <w:r w:rsidRPr="003D16E8">
              <w:rPr>
                <w:rFonts w:ascii="Times New Roman" w:hAnsi="Times New Roman"/>
              </w:rPr>
              <w:t>zrušení registrácie humánneho lieku.</w:t>
            </w:r>
          </w:p>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D10A1F">
            <w:pPr>
              <w:bidi w:val="0"/>
              <w:jc w:val="center"/>
              <w:rPr>
                <w:rFonts w:ascii="Times New Roman" w:hAnsi="Times New Roman"/>
                <w:sz w:val="16"/>
                <w:szCs w:val="16"/>
              </w:rPr>
            </w:pPr>
          </w:p>
          <w:p w:rsidR="00FF21EC" w:rsidRPr="003D16E8" w:rsidP="00D10A1F">
            <w:pPr>
              <w:bidi w:val="0"/>
              <w:jc w:val="center"/>
              <w:rPr>
                <w:rFonts w:ascii="Times New Roman" w:hAnsi="Times New Roman"/>
                <w:sz w:val="16"/>
                <w:szCs w:val="16"/>
              </w:rPr>
            </w:pPr>
          </w:p>
          <w:p w:rsidR="00FF21EC"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F21EC" w:rsidRPr="003D16E8" w:rsidP="00D10A1F">
            <w:pPr>
              <w:bidi w:val="0"/>
              <w:jc w:val="center"/>
              <w:rPr>
                <w:rFonts w:ascii="Times New Roman" w:hAnsi="Times New Roman"/>
                <w:sz w:val="16"/>
                <w:szCs w:val="16"/>
              </w:rPr>
            </w:pPr>
          </w:p>
          <w:p w:rsidR="00FF21EC"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Č: 76</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D10A1F">
            <w:pPr>
              <w:pStyle w:val="BodyText"/>
              <w:bidi w:val="0"/>
              <w:jc w:val="center"/>
              <w:outlineLvl w:val="0"/>
              <w:rPr>
                <w:rFonts w:ascii="Times New Roman" w:hAnsi="Times New Roman"/>
              </w:rPr>
            </w:pPr>
            <w:r w:rsidRPr="003D16E8">
              <w:rPr>
                <w:rFonts w:ascii="Times New Roman" w:hAnsi="Times New Roman"/>
              </w:rPr>
              <w:t>HLAVA  VII</w:t>
            </w:r>
          </w:p>
          <w:p w:rsidR="00F17FD0" w:rsidRPr="003D16E8" w:rsidP="00D10A1F">
            <w:pPr>
              <w:pStyle w:val="BodyText"/>
              <w:bidi w:val="0"/>
              <w:jc w:val="center"/>
              <w:rPr>
                <w:rFonts w:ascii="Times New Roman" w:hAnsi="Times New Roman"/>
              </w:rPr>
            </w:pPr>
          </w:p>
          <w:p w:rsidR="00F17FD0" w:rsidRPr="003D16E8" w:rsidP="00D10A1F">
            <w:pPr>
              <w:pStyle w:val="BodyText"/>
              <w:bidi w:val="0"/>
              <w:jc w:val="center"/>
              <w:outlineLvl w:val="0"/>
              <w:rPr>
                <w:rFonts w:ascii="Times New Roman" w:hAnsi="Times New Roman"/>
              </w:rPr>
            </w:pPr>
            <w:r w:rsidRPr="003D16E8">
              <w:rPr>
                <w:rFonts w:ascii="Times New Roman" w:hAnsi="Times New Roman"/>
              </w:rPr>
              <w:t>VEĽKODISTRIBÚCIA LIEKOV</w:t>
            </w:r>
          </w:p>
          <w:p w:rsidR="00F17FD0" w:rsidRPr="003D16E8" w:rsidP="00D10A1F">
            <w:pPr>
              <w:pStyle w:val="BodyText"/>
              <w:bidi w:val="0"/>
              <w:jc w:val="center"/>
              <w:rPr>
                <w:rFonts w:ascii="Times New Roman" w:hAnsi="Times New Roman"/>
              </w:rPr>
            </w:pPr>
          </w:p>
          <w:p w:rsidR="00F17FD0" w:rsidRPr="003D16E8" w:rsidP="00D10A1F">
            <w:pPr>
              <w:pStyle w:val="BodyText"/>
              <w:bidi w:val="0"/>
              <w:jc w:val="center"/>
              <w:outlineLvl w:val="0"/>
              <w:rPr>
                <w:rFonts w:ascii="Times New Roman" w:hAnsi="Times New Roman"/>
              </w:rPr>
            </w:pPr>
            <w:r w:rsidRPr="003D16E8">
              <w:rPr>
                <w:rFonts w:ascii="Times New Roman" w:hAnsi="Times New Roman"/>
              </w:rPr>
              <w:t>Článok  76</w:t>
            </w:r>
          </w:p>
          <w:p w:rsidR="00F17FD0" w:rsidRPr="003D16E8" w:rsidP="00A70978">
            <w:pPr>
              <w:pStyle w:val="BodyText"/>
              <w:bidi w:val="0"/>
              <w:jc w:val="left"/>
              <w:rPr>
                <w:rFonts w:ascii="Times New Roman" w:hAnsi="Times New Roman"/>
              </w:rPr>
            </w:pPr>
          </w:p>
          <w:p w:rsidR="00F17FD0" w:rsidRPr="003D16E8" w:rsidP="003A21C5">
            <w:pPr>
              <w:pStyle w:val="BodyText"/>
              <w:numPr>
                <w:ilvl w:val="6"/>
                <w:numId w:val="90"/>
              </w:numPr>
              <w:tabs>
                <w:tab w:val="num" w:pos="360"/>
                <w:tab w:val="clear" w:pos="2520"/>
              </w:tabs>
              <w:bidi w:val="0"/>
              <w:ind w:left="0" w:firstLine="0"/>
              <w:jc w:val="left"/>
              <w:rPr>
                <w:rFonts w:ascii="Times New Roman" w:hAnsi="Times New Roman"/>
              </w:rPr>
            </w:pPr>
            <w:r w:rsidRPr="003D16E8">
              <w:rPr>
                <w:rFonts w:ascii="Times New Roman" w:hAnsi="Times New Roman"/>
              </w:rPr>
              <w:t>Bez toho, aby bol dotknutý článok 6, členské štáty  prijmú všetky potrebné opatrenia, aby zabezpečili, že na ich území sa distribuujú iba také lieky, na ktoré bolo vydané povolenie na uvedenie na trh v súlade so zákonmi spoločenstva.</w:t>
            </w:r>
          </w:p>
          <w:p w:rsidR="00F17FD0" w:rsidRPr="003D16E8" w:rsidP="00A70978">
            <w:pPr>
              <w:pStyle w:val="BodyText"/>
              <w:bidi w:val="0"/>
              <w:jc w:val="left"/>
              <w:rPr>
                <w:rFonts w:ascii="Times New Roman" w:hAnsi="Times New Roman"/>
              </w:rPr>
            </w:pPr>
          </w:p>
          <w:p w:rsidR="00F17FD0" w:rsidRPr="003D16E8" w:rsidP="00A70978">
            <w:pPr>
              <w:pStyle w:val="BodyText"/>
              <w:bidi w:val="0"/>
              <w:jc w:val="left"/>
              <w:rPr>
                <w:rFonts w:ascii="Times New Roman" w:hAnsi="Times New Roman"/>
              </w:rPr>
            </w:pPr>
          </w:p>
          <w:p w:rsidR="00F17FD0" w:rsidRPr="003D16E8" w:rsidP="003A21C5">
            <w:pPr>
              <w:pStyle w:val="BodyText"/>
              <w:numPr>
                <w:ilvl w:val="6"/>
                <w:numId w:val="90"/>
              </w:numPr>
              <w:tabs>
                <w:tab w:val="num" w:pos="360"/>
                <w:tab w:val="clear" w:pos="2520"/>
              </w:tabs>
              <w:bidi w:val="0"/>
              <w:ind w:left="0" w:firstLine="0"/>
              <w:jc w:val="left"/>
              <w:rPr>
                <w:rFonts w:ascii="Times New Roman" w:hAnsi="Times New Roman"/>
              </w:rPr>
            </w:pPr>
            <w:r w:rsidRPr="003D16E8">
              <w:rPr>
                <w:rFonts w:ascii="Times New Roman" w:hAnsi="Times New Roman"/>
              </w:rPr>
              <w:t>V prípade veľkoobchodnej distribúcie a skladovania budú lieky podliehať povoleniu na uvedenie na trh vydaného podľa nariadenia (ES) č. 726/2004 alebo kompetentnými orgánmi členského štátu v súlade s touto smernicou.</w:t>
            </w:r>
          </w:p>
          <w:p w:rsidR="00F17FD0" w:rsidRPr="003D16E8" w:rsidP="00A70978">
            <w:pPr>
              <w:pStyle w:val="Styl1"/>
              <w:tabs>
                <w:tab w:val="clear" w:pos="567"/>
                <w:tab w:val="clear" w:pos="709"/>
                <w:tab w:val="left" w:pos="1560"/>
              </w:tabs>
              <w:bidi w:val="0"/>
              <w:ind w:left="1134"/>
              <w:jc w:val="left"/>
              <w:rPr>
                <w:rFonts w:ascii="Times New Roman" w:hAnsi="Times New Roman"/>
              </w:rPr>
            </w:pPr>
          </w:p>
          <w:p w:rsidR="00F17FD0" w:rsidRPr="003D16E8" w:rsidP="00A70978">
            <w:pPr>
              <w:pStyle w:val="Styl1"/>
              <w:tabs>
                <w:tab w:val="clear" w:pos="567"/>
                <w:tab w:val="clear" w:pos="709"/>
                <w:tab w:val="left" w:pos="1560"/>
              </w:tabs>
              <w:bidi w:val="0"/>
              <w:ind w:left="1134"/>
              <w:jc w:val="left"/>
              <w:rPr>
                <w:rFonts w:ascii="Times New Roman" w:hAnsi="Times New Roman"/>
              </w:rPr>
            </w:pPr>
          </w:p>
          <w:p w:rsidR="00CE1C64" w:rsidRPr="003D16E8" w:rsidP="00A70978">
            <w:pPr>
              <w:pStyle w:val="Styl1"/>
              <w:tabs>
                <w:tab w:val="clear" w:pos="567"/>
                <w:tab w:val="clear" w:pos="709"/>
                <w:tab w:val="left" w:pos="1560"/>
              </w:tabs>
              <w:bidi w:val="0"/>
              <w:ind w:left="1134"/>
              <w:jc w:val="left"/>
              <w:rPr>
                <w:rFonts w:ascii="Times New Roman" w:hAnsi="Times New Roman"/>
              </w:rPr>
            </w:pPr>
          </w:p>
          <w:p w:rsidR="00CE1C64" w:rsidRPr="003D16E8" w:rsidP="00A70978">
            <w:pPr>
              <w:pStyle w:val="Styl1"/>
              <w:tabs>
                <w:tab w:val="clear" w:pos="567"/>
                <w:tab w:val="clear" w:pos="709"/>
                <w:tab w:val="left" w:pos="1560"/>
              </w:tabs>
              <w:bidi w:val="0"/>
              <w:ind w:left="1134"/>
              <w:jc w:val="left"/>
              <w:rPr>
                <w:rFonts w:ascii="Times New Roman" w:hAnsi="Times New Roman"/>
              </w:rPr>
            </w:pPr>
          </w:p>
          <w:p w:rsidR="00CE1C64" w:rsidRPr="003D16E8" w:rsidP="00A70978">
            <w:pPr>
              <w:pStyle w:val="Styl1"/>
              <w:tabs>
                <w:tab w:val="clear" w:pos="567"/>
                <w:tab w:val="clear" w:pos="709"/>
                <w:tab w:val="left" w:pos="1560"/>
              </w:tabs>
              <w:bidi w:val="0"/>
              <w:ind w:left="1134"/>
              <w:jc w:val="left"/>
              <w:rPr>
                <w:rFonts w:ascii="Times New Roman" w:hAnsi="Times New Roman"/>
              </w:rPr>
            </w:pPr>
          </w:p>
          <w:p w:rsidR="00CE1C64" w:rsidRPr="003D16E8" w:rsidP="00A70978">
            <w:pPr>
              <w:pStyle w:val="Styl1"/>
              <w:tabs>
                <w:tab w:val="clear" w:pos="567"/>
                <w:tab w:val="clear" w:pos="709"/>
                <w:tab w:val="left" w:pos="1560"/>
              </w:tabs>
              <w:bidi w:val="0"/>
              <w:ind w:left="1134"/>
              <w:jc w:val="left"/>
              <w:rPr>
                <w:rFonts w:ascii="Times New Roman" w:hAnsi="Times New Roman"/>
              </w:rPr>
            </w:pPr>
          </w:p>
          <w:p w:rsidR="00CE1C64" w:rsidRPr="003D16E8" w:rsidP="00A70978">
            <w:pPr>
              <w:pStyle w:val="Styl1"/>
              <w:tabs>
                <w:tab w:val="clear" w:pos="567"/>
                <w:tab w:val="clear" w:pos="709"/>
                <w:tab w:val="left" w:pos="1560"/>
              </w:tabs>
              <w:bidi w:val="0"/>
              <w:ind w:left="1134"/>
              <w:jc w:val="left"/>
              <w:rPr>
                <w:rFonts w:ascii="Times New Roman" w:hAnsi="Times New Roman"/>
              </w:rPr>
            </w:pPr>
          </w:p>
          <w:p w:rsidR="00CE1C64" w:rsidRPr="003D16E8" w:rsidP="00A70978">
            <w:pPr>
              <w:pStyle w:val="Styl1"/>
              <w:tabs>
                <w:tab w:val="clear" w:pos="567"/>
                <w:tab w:val="clear" w:pos="709"/>
                <w:tab w:val="left" w:pos="1560"/>
              </w:tabs>
              <w:bidi w:val="0"/>
              <w:ind w:left="1134"/>
              <w:jc w:val="left"/>
              <w:rPr>
                <w:rFonts w:ascii="Times New Roman" w:hAnsi="Times New Roman"/>
              </w:rPr>
            </w:pPr>
          </w:p>
          <w:p w:rsidR="00CE1C64" w:rsidRPr="003D16E8" w:rsidP="00A70978">
            <w:pPr>
              <w:pStyle w:val="Styl1"/>
              <w:tabs>
                <w:tab w:val="clear" w:pos="567"/>
                <w:tab w:val="clear" w:pos="709"/>
                <w:tab w:val="left" w:pos="1560"/>
              </w:tabs>
              <w:bidi w:val="0"/>
              <w:ind w:left="1134"/>
              <w:jc w:val="left"/>
              <w:rPr>
                <w:rFonts w:ascii="Times New Roman" w:hAnsi="Times New Roman"/>
              </w:rPr>
            </w:pPr>
          </w:p>
          <w:p w:rsidR="00F17FD0" w:rsidRPr="003D16E8" w:rsidP="00A70978">
            <w:pPr>
              <w:pStyle w:val="Styl1"/>
              <w:tabs>
                <w:tab w:val="clear" w:pos="567"/>
                <w:tab w:val="clear" w:pos="709"/>
                <w:tab w:val="left" w:pos="1560"/>
              </w:tabs>
              <w:bidi w:val="0"/>
              <w:ind w:left="1134"/>
              <w:jc w:val="left"/>
              <w:rPr>
                <w:rFonts w:ascii="Times New Roman" w:hAnsi="Times New Roman"/>
              </w:rPr>
            </w:pPr>
          </w:p>
          <w:p w:rsidR="00F17FD0" w:rsidRPr="003D16E8" w:rsidP="003A21C5">
            <w:pPr>
              <w:pStyle w:val="BodyText"/>
              <w:numPr>
                <w:ilvl w:val="6"/>
                <w:numId w:val="90"/>
              </w:numPr>
              <w:tabs>
                <w:tab w:val="num" w:pos="360"/>
                <w:tab w:val="clear" w:pos="2520"/>
              </w:tabs>
              <w:bidi w:val="0"/>
              <w:ind w:left="0" w:firstLine="0"/>
              <w:jc w:val="left"/>
              <w:rPr>
                <w:rFonts w:ascii="Times New Roman" w:hAnsi="Times New Roman"/>
              </w:rPr>
            </w:pPr>
            <w:r w:rsidRPr="003D16E8">
              <w:rPr>
                <w:rFonts w:ascii="Times New Roman" w:hAnsi="Times New Roman"/>
              </w:rPr>
              <w:t>Každý distribútor, ktorý nie je držiteľom povolenia na uvedenie na trh a ktorý dováža produkt z iného členského štátu, bude informovať držiteľa povolenia na uvedenie na trh a kompetentný orgán v členskom štáte, do ktorého sa produkt dováža, o svojom zámere dovážať ho. V prípade produktov, pre ktoré nebolo vydané povolenie v súlade s nariadením (ES) č. 726/2004, nebude mať informovanie kompetentného orgánu vplyv na ďalšie postupy zabezpečené legislatívou tohto členského štátu.</w:t>
            </w:r>
          </w:p>
          <w:p w:rsidR="00F17FD0" w:rsidRPr="003D16E8" w:rsidP="00A70978">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 18</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CE1C64">
              <w:rPr>
                <w:rFonts w:ascii="Times New Roman" w:hAnsi="Times New Roman"/>
                <w:sz w:val="16"/>
                <w:szCs w:val="16"/>
              </w:rPr>
              <w:t>46</w:t>
            </w: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18</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CE1C64">
              <w:rPr>
                <w:rFonts w:ascii="Times New Roman" w:hAnsi="Times New Roman"/>
                <w:sz w:val="16"/>
                <w:szCs w:val="16"/>
              </w:rPr>
              <w:t>O: 6</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CE1C64" w:rsidRPr="003D16E8" w:rsidP="00CE1C64">
            <w:pPr>
              <w:bidi w:val="0"/>
              <w:jc w:val="center"/>
              <w:rPr>
                <w:rFonts w:ascii="Times New Roman" w:hAnsi="Times New Roman"/>
                <w:b/>
              </w:rPr>
            </w:pPr>
            <w:r w:rsidRPr="003D16E8">
              <w:rPr>
                <w:rFonts w:ascii="Times New Roman" w:hAnsi="Times New Roman"/>
                <w:b/>
              </w:rPr>
              <w:t xml:space="preserve">§ 18 </w:t>
            </w:r>
          </w:p>
          <w:p w:rsidR="00CE1C64" w:rsidRPr="003D16E8" w:rsidP="00CE1C64">
            <w:pPr>
              <w:bidi w:val="0"/>
              <w:jc w:val="center"/>
              <w:rPr>
                <w:rFonts w:ascii="Times New Roman" w:hAnsi="Times New Roman"/>
                <w:b/>
              </w:rPr>
            </w:pPr>
            <w:r w:rsidRPr="003D16E8">
              <w:rPr>
                <w:rFonts w:ascii="Times New Roman" w:hAnsi="Times New Roman"/>
                <w:b/>
              </w:rPr>
              <w:t>Povinnosti držiteľa povolenia na veľkodistribúciu liekov</w:t>
            </w:r>
          </w:p>
          <w:p w:rsidR="00CE1C64" w:rsidRPr="003D16E8" w:rsidP="00CE1C64">
            <w:pPr>
              <w:bidi w:val="0"/>
              <w:rPr>
                <w:rFonts w:ascii="Times New Roman" w:hAnsi="Times New Roman"/>
              </w:rPr>
            </w:pPr>
          </w:p>
          <w:p w:rsidR="00CE1C64" w:rsidRPr="003D16E8" w:rsidP="00CE1C64">
            <w:pPr>
              <w:bidi w:val="0"/>
              <w:rPr>
                <w:rFonts w:ascii="Times New Roman" w:hAnsi="Times New Roman"/>
              </w:rPr>
            </w:pPr>
            <w:r w:rsidRPr="003D16E8">
              <w:rPr>
                <w:rFonts w:ascii="Times New Roman" w:hAnsi="Times New Roman"/>
              </w:rPr>
              <w:t>(1) Držiteľ povolenia na veľkodistribúciu liekov je povinný</w:t>
            </w:r>
          </w:p>
          <w:p w:rsidR="00CE1C64" w:rsidRPr="003D16E8" w:rsidP="00CE1C64">
            <w:pPr>
              <w:bidi w:val="0"/>
              <w:rPr>
                <w:rFonts w:ascii="Times New Roman" w:hAnsi="Times New Roman"/>
              </w:rPr>
            </w:pPr>
            <w:r w:rsidRPr="003D16E8">
              <w:rPr>
                <w:rFonts w:ascii="Times New Roman" w:hAnsi="Times New Roman"/>
              </w:rPr>
              <w:t xml:space="preserve"> </w:t>
            </w:r>
          </w:p>
          <w:p w:rsidR="00CE1C64" w:rsidRPr="003D16E8" w:rsidP="00CE1C64">
            <w:pPr>
              <w:bidi w:val="0"/>
              <w:rPr>
                <w:rFonts w:ascii="Times New Roman" w:hAnsi="Times New Roman"/>
              </w:rPr>
            </w:pPr>
            <w:r w:rsidRPr="003D16E8">
              <w:rPr>
                <w:rFonts w:ascii="Times New Roman" w:hAnsi="Times New Roman"/>
              </w:rPr>
              <w:t xml:space="preserve">b) distribuovať len lieky registrované v Slovenskej republike a lieky uvedené v § 46 ods. 2 písm. a) a b), </w:t>
            </w:r>
          </w:p>
          <w:p w:rsidR="00CE1C64" w:rsidRPr="003D16E8" w:rsidP="00CE1C64">
            <w:pPr>
              <w:pStyle w:val="PlainText"/>
              <w:bidi w:val="0"/>
              <w:rPr>
                <w:rFonts w:ascii="Times New Roman" w:hAnsi="Times New Roman" w:cs="Times New Roman"/>
                <w:sz w:val="24"/>
                <w:szCs w:val="24"/>
              </w:rPr>
            </w:pPr>
          </w:p>
          <w:p w:rsidR="00CE1C64" w:rsidRPr="003D16E8" w:rsidP="00CE1C64">
            <w:pPr>
              <w:pStyle w:val="PlainText"/>
              <w:bidi w:val="0"/>
              <w:jc w:val="center"/>
              <w:rPr>
                <w:rFonts w:ascii="Times New Roman" w:hAnsi="Times New Roman" w:cs="Times New Roman"/>
                <w:sz w:val="24"/>
                <w:szCs w:val="24"/>
              </w:rPr>
            </w:pPr>
            <w:r w:rsidRPr="003D16E8">
              <w:rPr>
                <w:rFonts w:ascii="Times New Roman" w:hAnsi="Times New Roman" w:cs="Times New Roman"/>
                <w:sz w:val="24"/>
                <w:szCs w:val="24"/>
              </w:rPr>
              <w:t>§ 46</w:t>
            </w:r>
          </w:p>
          <w:p w:rsidR="00CE1C64" w:rsidRPr="003D16E8" w:rsidP="00CE1C64">
            <w:pPr>
              <w:pStyle w:val="PlainText"/>
              <w:bidi w:val="0"/>
              <w:rPr>
                <w:rFonts w:ascii="Times New Roman" w:hAnsi="Times New Roman" w:cs="Times New Roman"/>
                <w:sz w:val="24"/>
                <w:szCs w:val="24"/>
              </w:rPr>
            </w:pPr>
          </w:p>
          <w:p w:rsidR="00CE1C64" w:rsidRPr="003D16E8" w:rsidP="00CE1C64">
            <w:pPr>
              <w:bidi w:val="0"/>
              <w:rPr>
                <w:rFonts w:ascii="Times New Roman" w:hAnsi="Times New Roman"/>
              </w:rPr>
            </w:pPr>
            <w:r w:rsidRPr="003D16E8">
              <w:rPr>
                <w:rFonts w:ascii="Times New Roman" w:hAnsi="Times New Roman"/>
              </w:rPr>
              <w:t xml:space="preserve"> (1) Humánne lieky vyrábané v šaržiach, ktoré sú uvádzané na trh pod osobitným názvom a v osobitnom balení (ďalej len "hromadne vyrábaný humánny liek") možno uviesť na trh len na základe povolenia na uvedenie humánneho lieku na trh (ďalej len "registrácia humánneho lieku"), ktoré vydali</w:t>
            </w:r>
          </w:p>
          <w:p w:rsidR="00CE1C64" w:rsidRPr="003D16E8" w:rsidP="00CE1C64">
            <w:pPr>
              <w:bidi w:val="0"/>
              <w:rPr>
                <w:rFonts w:ascii="Times New Roman" w:hAnsi="Times New Roman"/>
              </w:rPr>
            </w:pPr>
            <w:r w:rsidRPr="003D16E8">
              <w:rPr>
                <w:rFonts w:ascii="Times New Roman" w:hAnsi="Times New Roman"/>
              </w:rPr>
              <w:t xml:space="preserve"> </w:t>
            </w:r>
          </w:p>
          <w:p w:rsidR="00CE1C64" w:rsidRPr="003D16E8" w:rsidP="00CE1C64">
            <w:pPr>
              <w:bidi w:val="0"/>
              <w:rPr>
                <w:rFonts w:ascii="Times New Roman" w:hAnsi="Times New Roman"/>
              </w:rPr>
            </w:pPr>
            <w:r w:rsidRPr="003D16E8">
              <w:rPr>
                <w:rFonts w:ascii="Times New Roman" w:hAnsi="Times New Roman"/>
              </w:rPr>
              <w:t>a) štátny ústav, ak ide o humánne lieky,</w:t>
            </w:r>
          </w:p>
          <w:p w:rsidR="00CE1C64" w:rsidRPr="003D16E8" w:rsidP="00CE1C64">
            <w:pPr>
              <w:bidi w:val="0"/>
              <w:rPr>
                <w:rFonts w:ascii="Times New Roman" w:hAnsi="Times New Roman"/>
              </w:rPr>
            </w:pPr>
            <w:r w:rsidRPr="003D16E8">
              <w:rPr>
                <w:rFonts w:ascii="Times New Roman" w:hAnsi="Times New Roman"/>
              </w:rPr>
              <w:t xml:space="preserve"> </w:t>
            </w:r>
          </w:p>
          <w:p w:rsidR="00CE1C64" w:rsidRPr="003D16E8" w:rsidP="00CE1C64">
            <w:pPr>
              <w:bidi w:val="0"/>
              <w:rPr>
                <w:rFonts w:ascii="Times New Roman" w:hAnsi="Times New Roman"/>
              </w:rPr>
            </w:pPr>
            <w:r w:rsidRPr="003D16E8">
              <w:rPr>
                <w:rFonts w:ascii="Times New Roman" w:hAnsi="Times New Roman"/>
              </w:rPr>
              <w:t>b) komisia, ak ide o humánne lieky registrované podľa osobitných predpisov.</w:t>
            </w:r>
            <w:r w:rsidRPr="003D16E8">
              <w:rPr>
                <w:rFonts w:ascii="Times New Roman" w:hAnsi="Times New Roman"/>
                <w:vertAlign w:val="superscript"/>
              </w:rPr>
              <w:t>14</w:t>
            </w:r>
            <w:r w:rsidRPr="003D16E8">
              <w:rPr>
                <w:rFonts w:ascii="Times New Roman" w:hAnsi="Times New Roman"/>
              </w:rPr>
              <w:t xml:space="preserve">) </w:t>
            </w:r>
          </w:p>
          <w:p w:rsidR="00F17FD0" w:rsidRPr="003D16E8" w:rsidP="00A70978">
            <w:pPr>
              <w:pStyle w:val="PlainText"/>
              <w:bidi w:val="0"/>
            </w:pPr>
          </w:p>
          <w:p w:rsidR="00CE1C64" w:rsidRPr="003D16E8" w:rsidP="00A70978">
            <w:pPr>
              <w:pStyle w:val="PlainText"/>
              <w:bidi w:val="0"/>
            </w:pPr>
          </w:p>
          <w:p w:rsidR="00CE1C64" w:rsidRPr="003D16E8" w:rsidP="00A70978">
            <w:pPr>
              <w:pStyle w:val="PlainText"/>
              <w:bidi w:val="0"/>
            </w:pPr>
          </w:p>
          <w:p w:rsidR="00F17FD0" w:rsidRPr="003D16E8" w:rsidP="00E35069">
            <w:pPr>
              <w:bidi w:val="0"/>
              <w:spacing w:line="360" w:lineRule="auto"/>
              <w:jc w:val="center"/>
              <w:rPr>
                <w:rFonts w:ascii="Times New Roman" w:hAnsi="Times New Roman"/>
              </w:rPr>
            </w:pPr>
            <w:r w:rsidRPr="003D16E8">
              <w:rPr>
                <w:rFonts w:ascii="Times New Roman" w:hAnsi="Times New Roman"/>
              </w:rPr>
              <w:t xml:space="preserve"> 18</w:t>
            </w:r>
          </w:p>
          <w:p w:rsidR="00CE1C64" w:rsidRPr="003D16E8" w:rsidP="00CE1C64">
            <w:pPr>
              <w:bidi w:val="0"/>
              <w:rPr>
                <w:rFonts w:ascii="Times New Roman" w:hAnsi="Times New Roman"/>
              </w:rPr>
            </w:pPr>
            <w:r w:rsidRPr="003D16E8">
              <w:rPr>
                <w:rFonts w:ascii="Times New Roman" w:hAnsi="Times New Roman"/>
              </w:rPr>
              <w:t>(6) Držiteľ povolenia na veľkodistribúciu liekov, ktorý nie je držiteľom registrácie lieku a ktorý má zámer dovážať liek z iného členského štátu, je povinný informovať držiteľa registrácie lieku a štátny ústav o svojom zámere dovážať humánny liek alebo ústav kontroly veterinárnych liečiv o svojom zámere dovážať veterinárny liek.</w:t>
            </w:r>
          </w:p>
          <w:p w:rsidR="00F17FD0" w:rsidRPr="003D16E8">
            <w:pPr>
              <w:pStyle w:val="PlainText"/>
              <w:bidi w:val="0"/>
              <w:rPr>
                <w:rFonts w:ascii="Times New Roman" w:hAnsi="Times New Roman" w:cs="Times New Roman"/>
                <w:sz w:val="24"/>
                <w:szCs w:val="24"/>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CE1C6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Č: 77</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O: 1</w:t>
              <w:br/>
              <w:br/>
              <w:br/>
              <w:br/>
              <w:br/>
              <w:br/>
              <w:br/>
              <w:br/>
              <w:br/>
              <w:br/>
              <w:br/>
              <w:br/>
              <w:br/>
              <w:t>O: 2</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336329" w:rsidRPr="003D16E8" w:rsidP="00D10A1F">
            <w:pPr>
              <w:bidi w:val="0"/>
              <w:jc w:val="center"/>
              <w:rPr>
                <w:rFonts w:ascii="Times New Roman" w:hAnsi="Times New Roman"/>
                <w:sz w:val="16"/>
                <w:szCs w:val="16"/>
              </w:rPr>
            </w:pPr>
          </w:p>
          <w:p w:rsidR="00336329" w:rsidRPr="003D16E8" w:rsidP="00D10A1F">
            <w:pPr>
              <w:bidi w:val="0"/>
              <w:jc w:val="center"/>
              <w:rPr>
                <w:rFonts w:ascii="Times New Roman" w:hAnsi="Times New Roman"/>
                <w:sz w:val="16"/>
                <w:szCs w:val="16"/>
              </w:rPr>
            </w:pPr>
          </w:p>
          <w:p w:rsidR="00336329" w:rsidRPr="003D16E8" w:rsidP="00D10A1F">
            <w:pPr>
              <w:bidi w:val="0"/>
              <w:jc w:val="center"/>
              <w:rPr>
                <w:rFonts w:ascii="Times New Roman" w:hAnsi="Times New Roman"/>
                <w:sz w:val="16"/>
                <w:szCs w:val="16"/>
              </w:rPr>
            </w:pPr>
          </w:p>
          <w:p w:rsidR="00336329" w:rsidRPr="003D16E8" w:rsidP="00D10A1F">
            <w:pPr>
              <w:bidi w:val="0"/>
              <w:jc w:val="center"/>
              <w:rPr>
                <w:rFonts w:ascii="Times New Roman" w:hAnsi="Times New Roman"/>
                <w:sz w:val="16"/>
                <w:szCs w:val="16"/>
              </w:rPr>
            </w:pPr>
          </w:p>
          <w:p w:rsidR="00336329" w:rsidRPr="003D16E8" w:rsidP="00D10A1F">
            <w:pPr>
              <w:bidi w:val="0"/>
              <w:jc w:val="center"/>
              <w:rPr>
                <w:rFonts w:ascii="Times New Roman" w:hAnsi="Times New Roman"/>
                <w:sz w:val="16"/>
                <w:szCs w:val="16"/>
              </w:rPr>
            </w:pPr>
          </w:p>
          <w:p w:rsidR="00336329" w:rsidRPr="003D16E8" w:rsidP="00D10A1F">
            <w:pPr>
              <w:bidi w:val="0"/>
              <w:jc w:val="center"/>
              <w:rPr>
                <w:rFonts w:ascii="Times New Roman" w:hAnsi="Times New Roman"/>
                <w:sz w:val="16"/>
                <w:szCs w:val="16"/>
              </w:rPr>
            </w:pPr>
          </w:p>
          <w:p w:rsidR="00336329" w:rsidRPr="003D16E8" w:rsidP="00D10A1F">
            <w:pPr>
              <w:bidi w:val="0"/>
              <w:jc w:val="center"/>
              <w:rPr>
                <w:rFonts w:ascii="Times New Roman" w:hAnsi="Times New Roman"/>
                <w:sz w:val="16"/>
                <w:szCs w:val="16"/>
              </w:rPr>
            </w:pPr>
          </w:p>
          <w:p w:rsidR="00336329"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O: 4</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O: 5</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O: 6</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O: 7</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D10A1F">
            <w:pPr>
              <w:pStyle w:val="BodyText"/>
              <w:bidi w:val="0"/>
              <w:jc w:val="center"/>
              <w:rPr>
                <w:rFonts w:ascii="Times New Roman" w:hAnsi="Times New Roman"/>
              </w:rPr>
            </w:pPr>
            <w:r w:rsidRPr="003D16E8">
              <w:rPr>
                <w:rFonts w:ascii="Times New Roman" w:hAnsi="Times New Roman"/>
              </w:rPr>
              <w:t>Článok  77</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1.   Členské štáty prijmú všetky potrebné opatrenia, aby zabezpečili, že veľkodistribúcia liekov bude viazaná na vlastnenie povolenia na vykonávanie veľkodistribučnej činnosti s liekmi, v ktorom sa  uvádza miesto, pre ktoré je platné.</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2.   Keď osoby majúce povolenie alebo oprávnené vydávať lieky verejnosti môžu tiež podľa národného zákona vykonávať veľkodistribučnú činnosť, vzťahuje sa na tieto osoby povinnosť vlastniť povolenie ustanovená v odseku 1.</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CE1C64" w:rsidRPr="003D16E8" w:rsidP="00075059">
            <w:pPr>
              <w:pStyle w:val="BodyText"/>
              <w:bidi w:val="0"/>
              <w:jc w:val="left"/>
              <w:rPr>
                <w:rFonts w:ascii="Times New Roman" w:hAnsi="Times New Roman"/>
              </w:rPr>
            </w:pPr>
          </w:p>
          <w:p w:rsidR="00CE1C64" w:rsidRPr="003D16E8" w:rsidP="00075059">
            <w:pPr>
              <w:pStyle w:val="BodyText"/>
              <w:bidi w:val="0"/>
              <w:jc w:val="left"/>
              <w:rPr>
                <w:rFonts w:ascii="Times New Roman" w:hAnsi="Times New Roman"/>
              </w:rPr>
            </w:pPr>
          </w:p>
          <w:p w:rsidR="00CE1C64" w:rsidRPr="003D16E8" w:rsidP="00075059">
            <w:pPr>
              <w:pStyle w:val="BodyText"/>
              <w:bidi w:val="0"/>
              <w:jc w:val="left"/>
              <w:rPr>
                <w:rFonts w:ascii="Times New Roman" w:hAnsi="Times New Roman"/>
              </w:rPr>
            </w:pPr>
          </w:p>
          <w:p w:rsidR="00CE1C64" w:rsidRPr="003D16E8" w:rsidP="00075059">
            <w:pPr>
              <w:pStyle w:val="BodyText"/>
              <w:bidi w:val="0"/>
              <w:jc w:val="left"/>
              <w:rPr>
                <w:rFonts w:ascii="Times New Roman" w:hAnsi="Times New Roman"/>
              </w:rPr>
            </w:pPr>
          </w:p>
          <w:p w:rsidR="00CE1C64" w:rsidRPr="003D16E8" w:rsidP="00075059">
            <w:pPr>
              <w:pStyle w:val="BodyText"/>
              <w:bidi w:val="0"/>
              <w:jc w:val="left"/>
              <w:rPr>
                <w:rFonts w:ascii="Times New Roman" w:hAnsi="Times New Roman"/>
              </w:rPr>
            </w:pPr>
          </w:p>
          <w:p w:rsidR="00CE1C64"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3.   Vlastnenie povolenia na výrobu  zahŕňa povolenie na veľkodistribúciu liekov, na ktoré sa toto povolenie vzťahuje. Vlastnenie povolenia na vykonávanie činnosti veľkodistributéra liekov neoslobodzuje od povinnosti vlastniť povolenie na výrobu a spĺňať podmienky ustanovené v tomto ohľade, dokonca aj v prípadoch, keď sú výroba alebo dovoz druhoradé.</w:t>
            </w:r>
          </w:p>
          <w:p w:rsidR="00F17FD0" w:rsidRPr="003D16E8" w:rsidP="00075059">
            <w:pPr>
              <w:pStyle w:val="BodyText"/>
              <w:bidi w:val="0"/>
              <w:jc w:val="left"/>
              <w:rPr>
                <w:rFonts w:ascii="Times New Roman" w:hAnsi="Times New Roman"/>
              </w:rPr>
            </w:pPr>
          </w:p>
          <w:p w:rsidR="00CE1C64" w:rsidRPr="003D16E8" w:rsidP="00075059">
            <w:pPr>
              <w:pStyle w:val="BodyText"/>
              <w:bidi w:val="0"/>
              <w:jc w:val="left"/>
              <w:rPr>
                <w:rFonts w:ascii="Times New Roman" w:hAnsi="Times New Roman"/>
              </w:rPr>
            </w:pPr>
          </w:p>
          <w:p w:rsidR="00CE1C64" w:rsidRPr="003D16E8" w:rsidP="00075059">
            <w:pPr>
              <w:pStyle w:val="BodyText"/>
              <w:bidi w:val="0"/>
              <w:jc w:val="left"/>
              <w:rPr>
                <w:rFonts w:ascii="Times New Roman" w:hAnsi="Times New Roman"/>
              </w:rPr>
            </w:pPr>
          </w:p>
          <w:p w:rsidR="00336329" w:rsidRPr="003D16E8" w:rsidP="00075059">
            <w:pPr>
              <w:pStyle w:val="BodyText"/>
              <w:bidi w:val="0"/>
              <w:jc w:val="left"/>
              <w:rPr>
                <w:rFonts w:ascii="Times New Roman" w:hAnsi="Times New Roman"/>
              </w:rPr>
            </w:pPr>
          </w:p>
          <w:p w:rsidR="00336329" w:rsidRPr="003D16E8" w:rsidP="00075059">
            <w:pPr>
              <w:pStyle w:val="BodyText"/>
              <w:bidi w:val="0"/>
              <w:jc w:val="left"/>
              <w:rPr>
                <w:rFonts w:ascii="Times New Roman" w:hAnsi="Times New Roman"/>
              </w:rPr>
            </w:pPr>
          </w:p>
          <w:p w:rsidR="00336329" w:rsidRPr="003D16E8" w:rsidP="00075059">
            <w:pPr>
              <w:pStyle w:val="BodyText"/>
              <w:bidi w:val="0"/>
              <w:jc w:val="left"/>
              <w:rPr>
                <w:rFonts w:ascii="Times New Roman" w:hAnsi="Times New Roman"/>
              </w:rPr>
            </w:pPr>
          </w:p>
          <w:p w:rsidR="00336329" w:rsidRPr="003D16E8" w:rsidP="00075059">
            <w:pPr>
              <w:pStyle w:val="BodyText"/>
              <w:bidi w:val="0"/>
              <w:jc w:val="left"/>
              <w:rPr>
                <w:rFonts w:ascii="Times New Roman" w:hAnsi="Times New Roman"/>
              </w:rPr>
            </w:pPr>
          </w:p>
          <w:p w:rsidR="00336329" w:rsidRPr="003D16E8" w:rsidP="00075059">
            <w:pPr>
              <w:pStyle w:val="BodyText"/>
              <w:bidi w:val="0"/>
              <w:jc w:val="left"/>
              <w:rPr>
                <w:rFonts w:ascii="Times New Roman" w:hAnsi="Times New Roman"/>
              </w:rPr>
            </w:pPr>
          </w:p>
          <w:p w:rsidR="00336329"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4.    Na požiadanie zo strany komisie alebo ktoréhokoľvek členského štátu členské štáty poskytnú všetky príslušné informácie týkajúce sa jednotlivých povolení, ktoré vydali podľa odseku 1.</w:t>
            </w:r>
          </w:p>
          <w:p w:rsidR="00F17FD0" w:rsidRPr="003D16E8" w:rsidP="00075059">
            <w:pPr>
              <w:pStyle w:val="BodyText"/>
              <w:bidi w:val="0"/>
              <w:jc w:val="left"/>
              <w:rPr>
                <w:rFonts w:ascii="Times New Roman" w:hAnsi="Times New Roman"/>
              </w:rPr>
            </w:pPr>
          </w:p>
          <w:p w:rsidR="00CE1C64" w:rsidRPr="003D16E8" w:rsidP="00075059">
            <w:pPr>
              <w:pStyle w:val="BodyText"/>
              <w:bidi w:val="0"/>
              <w:jc w:val="left"/>
              <w:rPr>
                <w:rFonts w:ascii="Times New Roman" w:hAnsi="Times New Roman"/>
              </w:rPr>
            </w:pPr>
          </w:p>
          <w:p w:rsidR="00CE1C64"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 xml:space="preserve">5.   Vykonávanie kontrol osôb vlastniacich povolenie vykonávať veľkodistribučnú činnosť  s liekmi a inšpekcie ich priestorov je v kompetencii členského štátu, ktorý vydal povolenie. </w:t>
            </w:r>
          </w:p>
          <w:p w:rsidR="00F17FD0"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6.    Členský štát, ktorý vydal povolenie uvedené v odseku 1, pozastaví platnosť tohto povolenia alebo ho zruší, ak sa prestanú plniť podmienky povolenia. Bezodkladne o tom informuje ostatné členské štáty a komisiu.</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BA4208"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BB7CAF"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7.   Ak niektorý členský štát nadobudne názor vo vzťahu k osobe vlastniacej povolenie vydané iným členským štátom podľa podmienok uvedených v odseku 1, že podmienky povolenia sa neplnia, alebo sa už neplnia, bezodkladne o tom informuje komisiu a ostatné dotknuté členské štáty. Tieto štáty prijmú potrebné opatrenia a informujú komisiu a prvý členský štát o prijatom rozhodnutí a o dôvodoch tohto rozhodnutia.</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336329" w:rsidRPr="003D16E8" w:rsidP="00D10A1F">
            <w:pPr>
              <w:bidi w:val="0"/>
              <w:jc w:val="center"/>
              <w:rPr>
                <w:rFonts w:ascii="Times New Roman" w:hAnsi="Times New Roman"/>
                <w:sz w:val="16"/>
                <w:szCs w:val="16"/>
              </w:rPr>
            </w:pPr>
          </w:p>
          <w:p w:rsidR="00336329" w:rsidRPr="003D16E8" w:rsidP="00D10A1F">
            <w:pPr>
              <w:bidi w:val="0"/>
              <w:jc w:val="center"/>
              <w:rPr>
                <w:rFonts w:ascii="Times New Roman" w:hAnsi="Times New Roman"/>
                <w:sz w:val="16"/>
                <w:szCs w:val="16"/>
              </w:rPr>
            </w:pPr>
          </w:p>
          <w:p w:rsidR="00336329" w:rsidRPr="003D16E8" w:rsidP="00D10A1F">
            <w:pPr>
              <w:bidi w:val="0"/>
              <w:jc w:val="center"/>
              <w:rPr>
                <w:rFonts w:ascii="Times New Roman" w:hAnsi="Times New Roman"/>
                <w:sz w:val="16"/>
                <w:szCs w:val="16"/>
              </w:rPr>
            </w:pPr>
          </w:p>
          <w:p w:rsidR="00336329" w:rsidRPr="003D16E8" w:rsidP="00D10A1F">
            <w:pPr>
              <w:bidi w:val="0"/>
              <w:jc w:val="center"/>
              <w:rPr>
                <w:rFonts w:ascii="Times New Roman" w:hAnsi="Times New Roman"/>
                <w:sz w:val="16"/>
                <w:szCs w:val="16"/>
              </w:rPr>
            </w:pPr>
          </w:p>
          <w:p w:rsidR="00336329" w:rsidRPr="003D16E8" w:rsidP="00D10A1F">
            <w:pPr>
              <w:bidi w:val="0"/>
              <w:jc w:val="center"/>
              <w:rPr>
                <w:rFonts w:ascii="Times New Roman" w:hAnsi="Times New Roman"/>
                <w:sz w:val="16"/>
                <w:szCs w:val="16"/>
              </w:rPr>
            </w:pPr>
          </w:p>
          <w:p w:rsidR="00336329" w:rsidRPr="003D16E8" w:rsidP="00D10A1F">
            <w:pPr>
              <w:bidi w:val="0"/>
              <w:jc w:val="center"/>
              <w:rPr>
                <w:rFonts w:ascii="Times New Roman" w:hAnsi="Times New Roman"/>
                <w:sz w:val="16"/>
                <w:szCs w:val="16"/>
              </w:rPr>
            </w:pPr>
          </w:p>
          <w:p w:rsidR="00336329" w:rsidRPr="003D16E8" w:rsidP="00D10A1F">
            <w:pPr>
              <w:bidi w:val="0"/>
              <w:jc w:val="center"/>
              <w:rPr>
                <w:rFonts w:ascii="Times New Roman" w:hAnsi="Times New Roman"/>
                <w:sz w:val="16"/>
                <w:szCs w:val="16"/>
              </w:rPr>
            </w:pPr>
          </w:p>
          <w:p w:rsidR="00336329" w:rsidRPr="003D16E8" w:rsidP="00D10A1F">
            <w:pPr>
              <w:bidi w:val="0"/>
              <w:jc w:val="center"/>
              <w:rPr>
                <w:rFonts w:ascii="Times New Roman" w:hAnsi="Times New Roman"/>
                <w:sz w:val="16"/>
                <w:szCs w:val="16"/>
              </w:rPr>
            </w:pPr>
          </w:p>
          <w:p w:rsidR="00336329" w:rsidRPr="003D16E8" w:rsidP="00D10A1F">
            <w:pPr>
              <w:bidi w:val="0"/>
              <w:jc w:val="center"/>
              <w:rPr>
                <w:rFonts w:ascii="Times New Roman" w:hAnsi="Times New Roman"/>
                <w:sz w:val="16"/>
                <w:szCs w:val="16"/>
              </w:rPr>
            </w:pPr>
          </w:p>
          <w:p w:rsidR="00336329"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 2</w:t>
            </w: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O: 4</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sidR="00CE1C64">
              <w:rPr>
                <w:rFonts w:ascii="Times New Roman" w:hAnsi="Times New Roman"/>
                <w:sz w:val="16"/>
                <w:szCs w:val="16"/>
              </w:rPr>
              <w:t>§ 2</w:t>
            </w: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 xml:space="preserve">O: </w:t>
            </w:r>
            <w:r w:rsidRPr="003D16E8" w:rsidR="00CE1C64">
              <w:rPr>
                <w:rFonts w:ascii="Times New Roman" w:hAnsi="Times New Roman"/>
                <w:sz w:val="16"/>
                <w:szCs w:val="16"/>
              </w:rPr>
              <w:t>4</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sidR="00CE1C64">
              <w:rPr>
                <w:rFonts w:ascii="Times New Roman" w:hAnsi="Times New Roman"/>
                <w:sz w:val="16"/>
                <w:szCs w:val="16"/>
              </w:rPr>
              <w:t>§ 15</w:t>
            </w:r>
          </w:p>
          <w:p w:rsidR="00CE1C64"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O: 1</w:t>
            </w: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P: d</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sidR="00CE1C64">
              <w:rPr>
                <w:rFonts w:ascii="Times New Roman" w:hAnsi="Times New Roman"/>
                <w:sz w:val="16"/>
                <w:szCs w:val="16"/>
              </w:rPr>
              <w:t>§ 17</w:t>
            </w:r>
          </w:p>
          <w:p w:rsidR="00F17FD0" w:rsidRPr="003D16E8" w:rsidP="00D10A1F">
            <w:pPr>
              <w:bidi w:val="0"/>
              <w:jc w:val="center"/>
              <w:rPr>
                <w:rFonts w:ascii="Times New Roman" w:hAnsi="Times New Roman"/>
                <w:sz w:val="16"/>
                <w:szCs w:val="16"/>
              </w:rPr>
            </w:pPr>
            <w:r w:rsidRPr="003D16E8" w:rsidR="00CE1C64">
              <w:rPr>
                <w:rFonts w:ascii="Times New Roman" w:hAnsi="Times New Roman"/>
                <w:sz w:val="16"/>
                <w:szCs w:val="16"/>
              </w:rPr>
              <w:t>O: 3</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336329" w:rsidRPr="003D16E8" w:rsidP="00D10A1F">
            <w:pPr>
              <w:bidi w:val="0"/>
              <w:jc w:val="center"/>
              <w:rPr>
                <w:rFonts w:ascii="Times New Roman" w:hAnsi="Times New Roman"/>
                <w:sz w:val="16"/>
                <w:szCs w:val="16"/>
              </w:rPr>
            </w:pPr>
          </w:p>
          <w:p w:rsidR="00336329" w:rsidRPr="003D16E8" w:rsidP="00D10A1F">
            <w:pPr>
              <w:bidi w:val="0"/>
              <w:jc w:val="center"/>
              <w:rPr>
                <w:rFonts w:ascii="Times New Roman" w:hAnsi="Times New Roman"/>
                <w:sz w:val="16"/>
                <w:szCs w:val="16"/>
              </w:rPr>
            </w:pPr>
          </w:p>
          <w:p w:rsidR="00336329" w:rsidRPr="003D16E8" w:rsidP="00D10A1F">
            <w:pPr>
              <w:bidi w:val="0"/>
              <w:jc w:val="center"/>
              <w:rPr>
                <w:rFonts w:ascii="Times New Roman" w:hAnsi="Times New Roman"/>
                <w:sz w:val="16"/>
                <w:szCs w:val="16"/>
              </w:rPr>
            </w:pPr>
          </w:p>
          <w:p w:rsidR="00336329"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sidR="00336329">
              <w:rPr>
                <w:rFonts w:ascii="Times New Roman" w:hAnsi="Times New Roman"/>
                <w:sz w:val="16"/>
                <w:szCs w:val="16"/>
              </w:rPr>
              <w:t>O: 4</w:t>
            </w:r>
          </w:p>
          <w:p w:rsidR="00F17FD0" w:rsidRPr="003D16E8" w:rsidP="00D10A1F">
            <w:pPr>
              <w:bidi w:val="0"/>
              <w:jc w:val="center"/>
              <w:rPr>
                <w:rFonts w:ascii="Times New Roman" w:hAnsi="Times New Roman"/>
                <w:sz w:val="16"/>
                <w:szCs w:val="16"/>
              </w:rPr>
            </w:pPr>
          </w:p>
          <w:p w:rsidR="00336329" w:rsidRPr="003D16E8" w:rsidP="00D10A1F">
            <w:pPr>
              <w:bidi w:val="0"/>
              <w:jc w:val="center"/>
              <w:rPr>
                <w:rFonts w:ascii="Times New Roman" w:hAnsi="Times New Roman"/>
                <w:sz w:val="16"/>
                <w:szCs w:val="16"/>
              </w:rPr>
            </w:pPr>
          </w:p>
          <w:p w:rsidR="00336329" w:rsidRPr="003D16E8" w:rsidP="00D10A1F">
            <w:pPr>
              <w:bidi w:val="0"/>
              <w:jc w:val="center"/>
              <w:rPr>
                <w:rFonts w:ascii="Times New Roman" w:hAnsi="Times New Roman"/>
                <w:sz w:val="16"/>
                <w:szCs w:val="16"/>
              </w:rPr>
            </w:pPr>
          </w:p>
          <w:p w:rsidR="00336329" w:rsidRPr="003D16E8" w:rsidP="00D10A1F">
            <w:pPr>
              <w:bidi w:val="0"/>
              <w:jc w:val="center"/>
              <w:rPr>
                <w:rFonts w:ascii="Times New Roman" w:hAnsi="Times New Roman"/>
                <w:sz w:val="16"/>
                <w:szCs w:val="16"/>
              </w:rPr>
            </w:pPr>
          </w:p>
          <w:p w:rsidR="00336329" w:rsidRPr="003D16E8" w:rsidP="00D10A1F">
            <w:pPr>
              <w:bidi w:val="0"/>
              <w:jc w:val="center"/>
              <w:rPr>
                <w:rFonts w:ascii="Times New Roman" w:hAnsi="Times New Roman"/>
                <w:sz w:val="16"/>
                <w:szCs w:val="16"/>
              </w:rPr>
            </w:pPr>
          </w:p>
          <w:p w:rsidR="00336329" w:rsidRPr="003D16E8" w:rsidP="00D10A1F">
            <w:pPr>
              <w:bidi w:val="0"/>
              <w:jc w:val="center"/>
              <w:rPr>
                <w:rFonts w:ascii="Times New Roman" w:hAnsi="Times New Roman"/>
                <w:sz w:val="16"/>
                <w:szCs w:val="16"/>
              </w:rPr>
            </w:pPr>
          </w:p>
          <w:p w:rsidR="00336329"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sidR="00BA4208">
              <w:rPr>
                <w:rFonts w:ascii="Times New Roman" w:hAnsi="Times New Roman"/>
                <w:sz w:val="16"/>
                <w:szCs w:val="16"/>
              </w:rPr>
              <w:t>§ 18</w:t>
            </w: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r w:rsidRPr="003D16E8">
              <w:rPr>
                <w:rFonts w:ascii="Times New Roman" w:hAnsi="Times New Roman"/>
                <w:sz w:val="16"/>
                <w:szCs w:val="16"/>
              </w:rPr>
              <w:t>O: 1</w:t>
            </w: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r w:rsidRPr="003D16E8">
              <w:rPr>
                <w:rFonts w:ascii="Times New Roman" w:hAnsi="Times New Roman"/>
                <w:sz w:val="16"/>
                <w:szCs w:val="16"/>
              </w:rPr>
              <w:t>P: k</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sidR="00BA4208">
              <w:rPr>
                <w:rFonts w:ascii="Times New Roman" w:hAnsi="Times New Roman"/>
                <w:sz w:val="16"/>
                <w:szCs w:val="16"/>
              </w:rPr>
              <w:t>§ 9</w:t>
            </w: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O: 3</w:t>
            </w: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r w:rsidRPr="003D16E8">
              <w:rPr>
                <w:rFonts w:ascii="Times New Roman" w:hAnsi="Times New Roman"/>
                <w:sz w:val="16"/>
                <w:szCs w:val="16"/>
              </w:rPr>
              <w:t>O: 4</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sidR="00BA4208">
              <w:rPr>
                <w:rFonts w:ascii="Times New Roman" w:hAnsi="Times New Roman"/>
                <w:sz w:val="16"/>
                <w:szCs w:val="16"/>
              </w:rPr>
              <w:t>O: 5</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sidR="00BA4208">
              <w:rPr>
                <w:rFonts w:ascii="Times New Roman" w:hAnsi="Times New Roman"/>
                <w:sz w:val="16"/>
                <w:szCs w:val="16"/>
              </w:rPr>
              <w:t>O: 6</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sidR="00BA4208">
              <w:rPr>
                <w:rFonts w:ascii="Times New Roman" w:hAnsi="Times New Roman"/>
                <w:sz w:val="16"/>
                <w:szCs w:val="16"/>
              </w:rPr>
              <w:t>O: 1</w:t>
            </w: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r w:rsidRPr="003D16E8">
              <w:rPr>
                <w:rFonts w:ascii="Times New Roman" w:hAnsi="Times New Roman"/>
                <w:sz w:val="16"/>
                <w:szCs w:val="16"/>
              </w:rPr>
              <w:t>O: 2</w:t>
            </w: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r w:rsidRPr="003D16E8">
              <w:rPr>
                <w:rFonts w:ascii="Times New Roman" w:hAnsi="Times New Roman"/>
                <w:sz w:val="16"/>
                <w:szCs w:val="16"/>
              </w:rPr>
              <w:t>O: 3</w:t>
            </w: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r w:rsidRPr="003D16E8">
              <w:rPr>
                <w:rFonts w:ascii="Times New Roman" w:hAnsi="Times New Roman"/>
                <w:sz w:val="16"/>
                <w:szCs w:val="16"/>
              </w:rPr>
              <w:t>O: 4</w:t>
            </w: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r w:rsidRPr="003D16E8">
              <w:rPr>
                <w:rFonts w:ascii="Times New Roman" w:hAnsi="Times New Roman"/>
                <w:sz w:val="16"/>
                <w:szCs w:val="16"/>
              </w:rPr>
              <w:t>§ 17</w:t>
            </w:r>
          </w:p>
          <w:p w:rsidR="00BA4208" w:rsidRPr="003D16E8" w:rsidP="00D10A1F">
            <w:pPr>
              <w:bidi w:val="0"/>
              <w:jc w:val="center"/>
              <w:rPr>
                <w:rFonts w:ascii="Times New Roman" w:hAnsi="Times New Roman"/>
                <w:sz w:val="16"/>
                <w:szCs w:val="16"/>
              </w:rPr>
            </w:pPr>
            <w:r w:rsidRPr="003D16E8">
              <w:rPr>
                <w:rFonts w:ascii="Times New Roman" w:hAnsi="Times New Roman"/>
                <w:sz w:val="16"/>
                <w:szCs w:val="16"/>
              </w:rPr>
              <w:t>O: 2</w:t>
            </w:r>
          </w:p>
          <w:p w:rsidR="001D42EA" w:rsidRPr="003D16E8" w:rsidP="00D10A1F">
            <w:pPr>
              <w:bidi w:val="0"/>
              <w:jc w:val="center"/>
              <w:rPr>
                <w:rFonts w:ascii="Times New Roman" w:hAnsi="Times New Roman"/>
                <w:sz w:val="16"/>
                <w:szCs w:val="16"/>
              </w:rPr>
            </w:pPr>
          </w:p>
          <w:p w:rsidR="001D42EA" w:rsidRPr="003D16E8" w:rsidP="00D10A1F">
            <w:pPr>
              <w:bidi w:val="0"/>
              <w:jc w:val="center"/>
              <w:rPr>
                <w:rFonts w:ascii="Times New Roman" w:hAnsi="Times New Roman"/>
                <w:sz w:val="16"/>
                <w:szCs w:val="16"/>
              </w:rPr>
            </w:pPr>
          </w:p>
          <w:p w:rsidR="001D42EA" w:rsidRPr="003D16E8" w:rsidP="00D10A1F">
            <w:pPr>
              <w:bidi w:val="0"/>
              <w:jc w:val="center"/>
              <w:rPr>
                <w:rFonts w:ascii="Times New Roman" w:hAnsi="Times New Roman"/>
                <w:sz w:val="16"/>
                <w:szCs w:val="16"/>
              </w:rPr>
            </w:pPr>
          </w:p>
          <w:p w:rsidR="001D42EA" w:rsidRPr="003D16E8" w:rsidP="00D10A1F">
            <w:pPr>
              <w:bidi w:val="0"/>
              <w:jc w:val="center"/>
              <w:rPr>
                <w:rFonts w:ascii="Times New Roman" w:hAnsi="Times New Roman"/>
                <w:sz w:val="16"/>
                <w:szCs w:val="16"/>
              </w:rPr>
            </w:pPr>
          </w:p>
          <w:p w:rsidR="001D42EA" w:rsidRPr="003D16E8" w:rsidP="00D10A1F">
            <w:pPr>
              <w:bidi w:val="0"/>
              <w:jc w:val="center"/>
              <w:rPr>
                <w:rFonts w:ascii="Times New Roman" w:hAnsi="Times New Roman"/>
                <w:sz w:val="16"/>
                <w:szCs w:val="16"/>
              </w:rPr>
            </w:pPr>
          </w:p>
          <w:p w:rsidR="001D42EA" w:rsidRPr="003D16E8" w:rsidP="00D10A1F">
            <w:pPr>
              <w:bidi w:val="0"/>
              <w:jc w:val="center"/>
              <w:rPr>
                <w:rFonts w:ascii="Times New Roman" w:hAnsi="Times New Roman"/>
                <w:sz w:val="16"/>
                <w:szCs w:val="16"/>
              </w:rPr>
            </w:pPr>
          </w:p>
          <w:p w:rsidR="001D42EA"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BB7CAF" w:rsidRPr="003D16E8" w:rsidP="00D10A1F">
            <w:pPr>
              <w:bidi w:val="0"/>
              <w:jc w:val="center"/>
              <w:rPr>
                <w:rFonts w:ascii="Times New Roman" w:hAnsi="Times New Roman"/>
                <w:sz w:val="16"/>
                <w:szCs w:val="16"/>
              </w:rPr>
            </w:pPr>
          </w:p>
          <w:p w:rsidR="001D42EA" w:rsidRPr="003D16E8" w:rsidP="00D10A1F">
            <w:pPr>
              <w:bidi w:val="0"/>
              <w:jc w:val="center"/>
              <w:rPr>
                <w:rFonts w:ascii="Times New Roman" w:hAnsi="Times New Roman"/>
                <w:sz w:val="16"/>
                <w:szCs w:val="16"/>
              </w:rPr>
            </w:pPr>
          </w:p>
          <w:p w:rsidR="001D42EA" w:rsidRPr="003D16E8" w:rsidP="00D10A1F">
            <w:pPr>
              <w:bidi w:val="0"/>
              <w:jc w:val="center"/>
              <w:rPr>
                <w:rFonts w:ascii="Times New Roman" w:hAnsi="Times New Roman"/>
                <w:sz w:val="16"/>
                <w:szCs w:val="16"/>
              </w:rPr>
            </w:pPr>
            <w:r w:rsidRPr="003D16E8">
              <w:rPr>
                <w:rFonts w:ascii="Times New Roman" w:hAnsi="Times New Roman"/>
                <w:sz w:val="16"/>
                <w:szCs w:val="16"/>
              </w:rPr>
              <w:t>O: 4</w:t>
            </w:r>
          </w:p>
          <w:p w:rsidR="001D42EA" w:rsidRPr="003D16E8" w:rsidP="00D10A1F">
            <w:pPr>
              <w:bidi w:val="0"/>
              <w:jc w:val="center"/>
              <w:rPr>
                <w:rFonts w:ascii="Times New Roman" w:hAnsi="Times New Roman"/>
                <w:sz w:val="16"/>
                <w:szCs w:val="16"/>
              </w:rPr>
            </w:pPr>
          </w:p>
          <w:p w:rsidR="001D42EA" w:rsidRPr="003D16E8" w:rsidP="00D10A1F">
            <w:pPr>
              <w:bidi w:val="0"/>
              <w:jc w:val="center"/>
              <w:rPr>
                <w:rFonts w:ascii="Times New Roman" w:hAnsi="Times New Roman"/>
                <w:sz w:val="16"/>
                <w:szCs w:val="16"/>
              </w:rPr>
            </w:pPr>
          </w:p>
          <w:p w:rsidR="001D42EA" w:rsidRPr="003D16E8" w:rsidP="00D10A1F">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CE1C64" w:rsidRPr="003D16E8" w:rsidP="00CE1C64">
            <w:pPr>
              <w:bidi w:val="0"/>
              <w:rPr>
                <w:rFonts w:ascii="Times New Roman" w:hAnsi="Times New Roman"/>
              </w:rPr>
            </w:pPr>
            <w:r w:rsidRPr="003D16E8">
              <w:rPr>
                <w:rFonts w:ascii="Times New Roman" w:hAnsi="Times New Roman"/>
              </w:rPr>
              <w:t xml:space="preserve">(2) Druh zaobchádzania s liekmi a so zdravotníckymi pomôckami je klinické skúšanie liekov, klinické skúšanie zdravotníckych pomôcok, výroba liekov, príprava transfúznych liekov, príprava liekov na inovatívnu liečbu, </w:t>
            </w:r>
            <w:r w:rsidRPr="003D16E8">
              <w:rPr>
                <w:rFonts w:ascii="Times New Roman" w:hAnsi="Times New Roman"/>
                <w:b/>
              </w:rPr>
              <w:t>veľkodistribúcia liekov</w:t>
            </w:r>
            <w:r w:rsidRPr="003D16E8">
              <w:rPr>
                <w:rFonts w:ascii="Times New Roman" w:hAnsi="Times New Roman"/>
              </w:rPr>
              <w:t xml:space="preserve"> a poskytovanie lekárenskej starostlivosti.</w:t>
            </w:r>
          </w:p>
          <w:p w:rsidR="00CE1C64" w:rsidRPr="003D16E8" w:rsidP="00CE1C64">
            <w:pPr>
              <w:bidi w:val="0"/>
              <w:jc w:val="center"/>
              <w:rPr>
                <w:rFonts w:ascii="Times New Roman" w:hAnsi="Times New Roman"/>
              </w:rPr>
            </w:pPr>
          </w:p>
          <w:p w:rsidR="00CE1C64" w:rsidRPr="003D16E8" w:rsidP="00CE1C64">
            <w:pPr>
              <w:bidi w:val="0"/>
              <w:jc w:val="center"/>
              <w:rPr>
                <w:rFonts w:ascii="Times New Roman" w:hAnsi="Times New Roman"/>
              </w:rPr>
            </w:pPr>
            <w:r w:rsidRPr="003D16E8">
              <w:rPr>
                <w:rFonts w:ascii="Times New Roman" w:hAnsi="Times New Roman"/>
              </w:rPr>
              <w:t>§ 3</w:t>
            </w:r>
          </w:p>
          <w:p w:rsidR="00CE1C64" w:rsidRPr="003D16E8" w:rsidP="00CE1C64">
            <w:pPr>
              <w:bidi w:val="0"/>
              <w:jc w:val="center"/>
              <w:rPr>
                <w:rFonts w:ascii="Times New Roman" w:hAnsi="Times New Roman"/>
              </w:rPr>
            </w:pPr>
          </w:p>
          <w:p w:rsidR="00CE1C64" w:rsidRPr="003D16E8" w:rsidP="00CE1C64">
            <w:pPr>
              <w:bidi w:val="0"/>
              <w:rPr>
                <w:rFonts w:ascii="Times New Roman" w:hAnsi="Times New Roman"/>
              </w:rPr>
            </w:pPr>
            <w:r w:rsidRPr="003D16E8">
              <w:rPr>
                <w:rFonts w:ascii="Times New Roman" w:hAnsi="Times New Roman"/>
              </w:rPr>
              <w:t xml:space="preserve">(1) Fyzická osoba a právnická osoba môže zaobchádzať s  liekmi a so zdravotníckymi pomôckami len na základe povolenia na zaobchádzanie s liekmi a so zdravotníckymi pomôckami (ďalej len „povolenie“) vydaného podľa tohto zákona. </w:t>
            </w:r>
          </w:p>
          <w:p w:rsidR="00F17FD0" w:rsidRPr="003D16E8" w:rsidP="00CE1C64">
            <w:pPr>
              <w:bidi w:val="0"/>
              <w:jc w:val="center"/>
              <w:rPr>
                <w:rFonts w:ascii="Times New Roman" w:hAnsi="Times New Roman"/>
              </w:rPr>
            </w:pPr>
            <w:r w:rsidRPr="003D16E8" w:rsidR="00CE1C64">
              <w:rPr>
                <w:rFonts w:ascii="Times New Roman" w:hAnsi="Times New Roman"/>
              </w:rPr>
              <w:t>§ 2</w:t>
            </w:r>
          </w:p>
          <w:p w:rsidR="00CE1C64" w:rsidRPr="003D16E8" w:rsidP="00CE1C64">
            <w:pPr>
              <w:bidi w:val="0"/>
              <w:rPr>
                <w:rFonts w:ascii="Times New Roman" w:hAnsi="Times New Roman"/>
              </w:rPr>
            </w:pPr>
            <w:r w:rsidRPr="003D16E8">
              <w:rPr>
                <w:rFonts w:ascii="Times New Roman" w:hAnsi="Times New Roman"/>
              </w:rPr>
              <w:t>(4) Veľkodistribúcia liekov je obstarávanie liekov, liečiv a pomocných látok  od výrobcov liekov liečiv a pomocných látok  alebo iných veľkodistribútorov liekov, liečiv   a pomocných látok, ich uchovávanie a dodávanie liekov, liečiv a pomocných látok subjektom oprávneným podľa tohto zákona; za veľkodistribúciu liekov sa nepovažuje dovoz liekov z tretích štátov.</w:t>
            </w:r>
          </w:p>
          <w:p w:rsidR="00CE1C64" w:rsidRPr="003D16E8" w:rsidP="00CE1C64">
            <w:pPr>
              <w:pStyle w:val="PlainText"/>
              <w:bidi w:val="0"/>
              <w:jc w:val="center"/>
              <w:rPr>
                <w:rFonts w:ascii="Times New Roman" w:eastAsia="MS Mincho" w:hAnsi="Times New Roman"/>
                <w:sz w:val="24"/>
                <w:szCs w:val="24"/>
              </w:rPr>
            </w:pPr>
          </w:p>
          <w:p w:rsidR="00F17FD0" w:rsidRPr="003D16E8" w:rsidP="00CE1C64">
            <w:pPr>
              <w:pStyle w:val="PlainText"/>
              <w:bidi w:val="0"/>
              <w:jc w:val="center"/>
              <w:rPr>
                <w:rFonts w:ascii="Times New Roman" w:eastAsia="MS Mincho" w:hAnsi="Times New Roman"/>
                <w:sz w:val="24"/>
                <w:szCs w:val="24"/>
              </w:rPr>
            </w:pPr>
            <w:r w:rsidRPr="003D16E8" w:rsidR="00CE1C64">
              <w:rPr>
                <w:rFonts w:ascii="Times New Roman" w:eastAsia="MS Mincho" w:hAnsi="Times New Roman" w:hint="default"/>
                <w:sz w:val="24"/>
                <w:szCs w:val="24"/>
              </w:rPr>
              <w:t>§</w:t>
            </w:r>
            <w:r w:rsidRPr="003D16E8" w:rsidR="00CE1C64">
              <w:rPr>
                <w:rFonts w:ascii="Times New Roman" w:eastAsia="MS Mincho" w:hAnsi="Times New Roman" w:hint="default"/>
                <w:sz w:val="24"/>
                <w:szCs w:val="24"/>
              </w:rPr>
              <w:t xml:space="preserve"> 15</w:t>
            </w:r>
          </w:p>
          <w:p w:rsidR="00CE1C64" w:rsidRPr="003D16E8" w:rsidP="00CE1C64">
            <w:pPr>
              <w:bidi w:val="0"/>
              <w:rPr>
                <w:rFonts w:ascii="Times New Roman" w:hAnsi="Times New Roman"/>
              </w:rPr>
            </w:pPr>
            <w:r w:rsidRPr="003D16E8">
              <w:rPr>
                <w:rFonts w:ascii="Times New Roman" w:hAnsi="Times New Roman"/>
              </w:rPr>
              <w:t>(1) Držiteľ povolenia na výrobu liekov je povinný</w:t>
            </w:r>
          </w:p>
          <w:p w:rsidR="00CE1C64" w:rsidRPr="003D16E8" w:rsidP="00CE1C64">
            <w:pPr>
              <w:bidi w:val="0"/>
              <w:rPr>
                <w:rFonts w:ascii="Times New Roman" w:hAnsi="Times New Roman"/>
              </w:rPr>
            </w:pPr>
            <w:r w:rsidRPr="003D16E8">
              <w:rPr>
                <w:rFonts w:ascii="Times New Roman" w:hAnsi="Times New Roman"/>
              </w:rPr>
              <w:t xml:space="preserve"> </w:t>
            </w:r>
          </w:p>
          <w:p w:rsidR="00CE1C64" w:rsidRPr="003D16E8" w:rsidP="00CE1C64">
            <w:pPr>
              <w:bidi w:val="0"/>
              <w:rPr>
                <w:rFonts w:ascii="Times New Roman" w:hAnsi="Times New Roman"/>
                <w:b/>
              </w:rPr>
            </w:pPr>
            <w:r w:rsidRPr="003D16E8">
              <w:rPr>
                <w:rFonts w:ascii="Times New Roman" w:hAnsi="Times New Roman"/>
              </w:rPr>
              <w:t xml:space="preserve">d) </w:t>
            </w:r>
            <w:r w:rsidRPr="003D16E8">
              <w:rPr>
                <w:rFonts w:ascii="Times New Roman" w:hAnsi="Times New Roman"/>
                <w:b/>
              </w:rPr>
              <w:t xml:space="preserve">dodávať </w:t>
            </w:r>
          </w:p>
          <w:p w:rsidR="00CE1C64" w:rsidRPr="003D16E8" w:rsidP="00CE1C64">
            <w:pPr>
              <w:bidi w:val="0"/>
              <w:ind w:left="240" w:hanging="240"/>
              <w:rPr>
                <w:rFonts w:ascii="Times New Roman" w:hAnsi="Times New Roman"/>
                <w:b/>
              </w:rPr>
            </w:pPr>
            <w:r w:rsidRPr="003D16E8">
              <w:rPr>
                <w:rFonts w:ascii="Times New Roman" w:hAnsi="Times New Roman"/>
                <w:b/>
              </w:rPr>
              <w:t>1. humánny liek, ktorého je výrobcom</w:t>
            </w:r>
            <w:r w:rsidRPr="003D16E8">
              <w:rPr>
                <w:rFonts w:ascii="Times New Roman" w:hAnsi="Times New Roman"/>
              </w:rPr>
              <w:t xml:space="preserve">  </w:t>
            </w:r>
            <w:r w:rsidRPr="003D16E8">
              <w:rPr>
                <w:rFonts w:ascii="Times New Roman" w:hAnsi="Times New Roman"/>
                <w:b/>
              </w:rPr>
              <w:t>len držiteľom povolenia na veľkodistribúciu humánnych liekov, nemocničným lekárňam, verejným lekárňam a ich pobočkám a poskytovateľom záchrannej zdravotnej služby,</w:t>
            </w:r>
            <w:r>
              <w:rPr>
                <w:rStyle w:val="FootnoteReference"/>
                <w:rFonts w:ascii="Times New Roman" w:hAnsi="Times New Roman"/>
                <w:b/>
                <w:rtl w:val="0"/>
              </w:rPr>
              <w:footnoteReference w:id="24"/>
            </w:r>
            <w:r w:rsidRPr="003D16E8">
              <w:rPr>
                <w:rFonts w:ascii="Times New Roman" w:hAnsi="Times New Roman"/>
                <w:b/>
              </w:rPr>
              <w:t>)</w:t>
            </w:r>
          </w:p>
          <w:p w:rsidR="00F17FD0" w:rsidRPr="003D16E8" w:rsidP="00CE1C64">
            <w:pPr>
              <w:pStyle w:val="PlainText"/>
              <w:bidi w:val="0"/>
              <w:jc w:val="center"/>
              <w:rPr>
                <w:rFonts w:ascii="Times New Roman" w:hAnsi="Times New Roman" w:cs="Times New Roman"/>
                <w:sz w:val="24"/>
                <w:szCs w:val="24"/>
              </w:rPr>
            </w:pPr>
            <w:r w:rsidRPr="003D16E8" w:rsidR="00CE1C64">
              <w:rPr>
                <w:rFonts w:ascii="Times New Roman" w:hAnsi="Times New Roman" w:cs="Times New Roman"/>
                <w:sz w:val="24"/>
                <w:szCs w:val="24"/>
              </w:rPr>
              <w:t>§ 17</w:t>
            </w:r>
          </w:p>
          <w:p w:rsidR="00F17FD0" w:rsidRPr="003D16E8" w:rsidP="00CE1C64">
            <w:pPr>
              <w:bidi w:val="0"/>
              <w:rPr>
                <w:rFonts w:ascii="Times New Roman" w:hAnsi="Times New Roman"/>
              </w:rPr>
            </w:pPr>
            <w:r w:rsidRPr="003D16E8" w:rsidR="00CE1C64">
              <w:rPr>
                <w:rFonts w:ascii="Times New Roman" w:hAnsi="Times New Roman"/>
              </w:rPr>
              <w:t xml:space="preserve">(3) Orgán, ktorý vydal povolenie na veľkodistribúciu liekov, vloží údaje uvedené v rozhodnutí o povolení na veľkodistribúciu liekov do databázy veľkodistribútorov liekov, ktorú vedie  agentúra. </w:t>
            </w:r>
          </w:p>
          <w:p w:rsidR="00336329" w:rsidRPr="003D16E8" w:rsidP="00CE1C64">
            <w:pPr>
              <w:bidi w:val="0"/>
              <w:rPr>
                <w:rFonts w:ascii="Times New Roman" w:hAnsi="Times New Roman"/>
              </w:rPr>
            </w:pPr>
          </w:p>
          <w:p w:rsidR="00336329" w:rsidRPr="003D16E8" w:rsidP="00336329">
            <w:pPr>
              <w:bidi w:val="0"/>
              <w:rPr>
                <w:rFonts w:ascii="Times New Roman" w:hAnsi="Times New Roman"/>
              </w:rPr>
            </w:pPr>
            <w:r w:rsidRPr="003D16E8">
              <w:rPr>
                <w:rFonts w:ascii="Times New Roman" w:hAnsi="Times New Roman"/>
              </w:rPr>
              <w:t>(4) Orgán, ktorý vydal povolenie na veľkodistribúciu liekov</w:t>
            </w:r>
            <w:r w:rsidRPr="003D16E8">
              <w:rPr>
                <w:rFonts w:ascii="Times New Roman" w:eastAsia="Arial Unicode MS" w:hAnsi="Times New Roman"/>
              </w:rPr>
              <w:t xml:space="preserve"> na</w:t>
            </w:r>
            <w:r w:rsidRPr="003D16E8">
              <w:rPr>
                <w:rFonts w:ascii="Times New Roman" w:eastAsia="Arial Unicode MS" w:hAnsi="Times New Roman" w:hint="default"/>
              </w:rPr>
              <w:t xml:space="preserve"> pož</w:t>
            </w:r>
            <w:r w:rsidRPr="003D16E8">
              <w:rPr>
                <w:rFonts w:ascii="Times New Roman" w:eastAsia="Arial Unicode MS" w:hAnsi="Times New Roman" w:hint="default"/>
              </w:rPr>
              <w:t>iadanie komisie alebo prí</w:t>
            </w:r>
            <w:r w:rsidRPr="003D16E8">
              <w:rPr>
                <w:rFonts w:ascii="Times New Roman" w:eastAsia="Arial Unicode MS" w:hAnsi="Times New Roman" w:hint="default"/>
              </w:rPr>
              <w:t>sluš</w:t>
            </w:r>
            <w:r w:rsidRPr="003D16E8">
              <w:rPr>
                <w:rFonts w:ascii="Times New Roman" w:eastAsia="Arial Unicode MS" w:hAnsi="Times New Roman" w:hint="default"/>
              </w:rPr>
              <w:t>né</w:t>
            </w:r>
            <w:r w:rsidRPr="003D16E8">
              <w:rPr>
                <w:rFonts w:ascii="Times New Roman" w:eastAsia="Arial Unicode MS" w:hAnsi="Times New Roman" w:hint="default"/>
              </w:rPr>
              <w:t>ho orgá</w:t>
            </w:r>
            <w:r w:rsidRPr="003D16E8">
              <w:rPr>
                <w:rFonts w:ascii="Times New Roman" w:eastAsia="Arial Unicode MS" w:hAnsi="Times New Roman" w:hint="default"/>
              </w:rPr>
              <w:t>nu č</w:t>
            </w:r>
            <w:r w:rsidRPr="003D16E8">
              <w:rPr>
                <w:rFonts w:ascii="Times New Roman" w:eastAsia="Arial Unicode MS" w:hAnsi="Times New Roman" w:hint="default"/>
              </w:rPr>
              <w:t>lenské</w:t>
            </w:r>
            <w:r w:rsidRPr="003D16E8">
              <w:rPr>
                <w:rFonts w:ascii="Times New Roman" w:eastAsia="Arial Unicode MS" w:hAnsi="Times New Roman" w:hint="default"/>
              </w:rPr>
              <w:t>ho š</w:t>
            </w:r>
            <w:r w:rsidRPr="003D16E8">
              <w:rPr>
                <w:rFonts w:ascii="Times New Roman" w:eastAsia="Arial Unicode MS" w:hAnsi="Times New Roman" w:hint="default"/>
              </w:rPr>
              <w:t>tá</w:t>
            </w:r>
            <w:r w:rsidRPr="003D16E8">
              <w:rPr>
                <w:rFonts w:ascii="Times New Roman" w:eastAsia="Arial Unicode MS" w:hAnsi="Times New Roman" w:hint="default"/>
              </w:rPr>
              <w:t>tu poskytne informá</w:t>
            </w:r>
            <w:r w:rsidRPr="003D16E8">
              <w:rPr>
                <w:rFonts w:ascii="Times New Roman" w:eastAsia="Arial Unicode MS" w:hAnsi="Times New Roman" w:hint="default"/>
              </w:rPr>
              <w:t>cie o jednotlivý</w:t>
            </w:r>
            <w:r w:rsidRPr="003D16E8">
              <w:rPr>
                <w:rFonts w:ascii="Times New Roman" w:eastAsia="Arial Unicode MS" w:hAnsi="Times New Roman" w:hint="default"/>
              </w:rPr>
              <w:t>ch vydaný</w:t>
            </w:r>
            <w:r w:rsidRPr="003D16E8">
              <w:rPr>
                <w:rFonts w:ascii="Times New Roman" w:eastAsia="Arial Unicode MS" w:hAnsi="Times New Roman" w:hint="default"/>
              </w:rPr>
              <w:t>ch povoleniach.</w:t>
            </w:r>
          </w:p>
          <w:p w:rsidR="00336329" w:rsidRPr="003D16E8" w:rsidP="00CE1C64">
            <w:pPr>
              <w:bidi w:val="0"/>
              <w:rPr>
                <w:rFonts w:ascii="Times New Roman" w:hAnsi="Times New Roman"/>
              </w:rPr>
            </w:pPr>
          </w:p>
          <w:p w:rsidR="00CE1C64" w:rsidRPr="003D16E8" w:rsidP="00075059">
            <w:pPr>
              <w:pStyle w:val="PlainText"/>
              <w:bidi w:val="0"/>
              <w:rPr>
                <w:rFonts w:ascii="Times New Roman" w:hAnsi="Times New Roman" w:cs="Times New Roman"/>
                <w:sz w:val="24"/>
                <w:szCs w:val="24"/>
              </w:rPr>
            </w:pPr>
          </w:p>
          <w:p w:rsidR="00CE1C64" w:rsidRPr="003D16E8" w:rsidP="00BA4208">
            <w:pPr>
              <w:pStyle w:val="PlainText"/>
              <w:bidi w:val="0"/>
              <w:jc w:val="center"/>
              <w:rPr>
                <w:rFonts w:ascii="Times New Roman" w:hAnsi="Times New Roman" w:cs="Times New Roman"/>
                <w:sz w:val="24"/>
                <w:szCs w:val="24"/>
              </w:rPr>
            </w:pPr>
            <w:r w:rsidRPr="003D16E8" w:rsidR="00BA4208">
              <w:rPr>
                <w:rFonts w:ascii="Times New Roman" w:hAnsi="Times New Roman" w:cs="Times New Roman"/>
                <w:sz w:val="24"/>
                <w:szCs w:val="24"/>
              </w:rPr>
              <w:t>§ 18</w:t>
            </w:r>
          </w:p>
          <w:p w:rsidR="00F17FD0" w:rsidRPr="003D16E8" w:rsidP="00075059">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(1) Drž</w:t>
            </w:r>
            <w:r w:rsidRPr="003D16E8">
              <w:rPr>
                <w:rFonts w:ascii="Times New Roman" w:eastAsia="MS Mincho" w:hAnsi="Times New Roman" w:cs="Times New Roman" w:hint="default"/>
                <w:sz w:val="24"/>
                <w:szCs w:val="24"/>
              </w:rPr>
              <w:t>iteľ</w:t>
            </w:r>
            <w:r w:rsidRPr="003D16E8">
              <w:rPr>
                <w:rFonts w:ascii="Times New Roman" w:eastAsia="MS Mincho" w:hAnsi="Times New Roman" w:cs="Times New Roman" w:hint="default"/>
                <w:sz w:val="24"/>
                <w:szCs w:val="24"/>
              </w:rPr>
              <w:t xml:space="preserve">     povolenia    na veľ</w:t>
            </w:r>
            <w:r w:rsidRPr="003D16E8">
              <w:rPr>
                <w:rFonts w:ascii="Times New Roman" w:eastAsia="MS Mincho" w:hAnsi="Times New Roman" w:cs="Times New Roman" w:hint="default"/>
                <w:sz w:val="24"/>
                <w:szCs w:val="24"/>
              </w:rPr>
              <w:t>kodistribú</w:t>
            </w:r>
            <w:r w:rsidRPr="003D16E8">
              <w:rPr>
                <w:rFonts w:ascii="Times New Roman" w:eastAsia="MS Mincho" w:hAnsi="Times New Roman" w:cs="Times New Roman" w:hint="default"/>
                <w:sz w:val="24"/>
                <w:szCs w:val="24"/>
              </w:rPr>
              <w:t>ciu  liekov je povinný</w:t>
            </w:r>
          </w:p>
          <w:p w:rsidR="00F17FD0" w:rsidRPr="003D16E8" w:rsidP="00075059">
            <w:pPr>
              <w:pStyle w:val="PlainText"/>
              <w:bidi w:val="0"/>
              <w:outlineLvl w:val="0"/>
              <w:rPr>
                <w:rFonts w:ascii="Times New Roman" w:eastAsia="MS Mincho" w:hAnsi="Times New Roman"/>
                <w:sz w:val="24"/>
                <w:szCs w:val="24"/>
              </w:rPr>
            </w:pPr>
          </w:p>
          <w:p w:rsidR="00F17FD0" w:rsidRPr="003D16E8" w:rsidP="00075059">
            <w:pPr>
              <w:pStyle w:val="PlainText"/>
              <w:bidi w:val="0"/>
              <w:outlineLvl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k) umož</w:t>
            </w:r>
            <w:r w:rsidRPr="003D16E8">
              <w:rPr>
                <w:rFonts w:ascii="Times New Roman" w:eastAsia="MS Mincho" w:hAnsi="Times New Roman" w:cs="Times New Roman" w:hint="default"/>
                <w:sz w:val="24"/>
                <w:szCs w:val="24"/>
              </w:rPr>
              <w:t>niť</w:t>
            </w:r>
            <w:r w:rsidRPr="003D16E8">
              <w:rPr>
                <w:rFonts w:ascii="Times New Roman" w:eastAsia="MS Mincho" w:hAnsi="Times New Roman" w:cs="Times New Roman" w:hint="default"/>
                <w:sz w:val="24"/>
                <w:szCs w:val="24"/>
              </w:rPr>
              <w:t xml:space="preserve"> oprá</w:t>
            </w:r>
            <w:r w:rsidRPr="003D16E8">
              <w:rPr>
                <w:rFonts w:ascii="Times New Roman" w:eastAsia="MS Mincho" w:hAnsi="Times New Roman" w:cs="Times New Roman" w:hint="default"/>
                <w:sz w:val="24"/>
                <w:szCs w:val="24"/>
              </w:rPr>
              <w:t>vnený</w:t>
            </w:r>
            <w:r w:rsidRPr="003D16E8">
              <w:rPr>
                <w:rFonts w:ascii="Times New Roman" w:eastAsia="MS Mincho" w:hAnsi="Times New Roman" w:cs="Times New Roman" w:hint="default"/>
                <w:sz w:val="24"/>
                <w:szCs w:val="24"/>
              </w:rPr>
              <w:t>m osobá</w:t>
            </w:r>
            <w:r w:rsidRPr="003D16E8">
              <w:rPr>
                <w:rFonts w:ascii="Times New Roman" w:eastAsia="MS Mincho" w:hAnsi="Times New Roman" w:cs="Times New Roman" w:hint="default"/>
                <w:sz w:val="24"/>
                <w:szCs w:val="24"/>
              </w:rPr>
              <w:t>m vý</w:t>
            </w:r>
            <w:r w:rsidRPr="003D16E8">
              <w:rPr>
                <w:rFonts w:ascii="Times New Roman" w:eastAsia="MS Mincho" w:hAnsi="Times New Roman" w:cs="Times New Roman" w:hint="default"/>
                <w:sz w:val="24"/>
                <w:szCs w:val="24"/>
              </w:rPr>
              <w:t>kon š</w:t>
            </w:r>
            <w:r w:rsidRPr="003D16E8">
              <w:rPr>
                <w:rFonts w:ascii="Times New Roman" w:eastAsia="MS Mincho" w:hAnsi="Times New Roman" w:cs="Times New Roman" w:hint="default"/>
                <w:sz w:val="24"/>
                <w:szCs w:val="24"/>
              </w:rPr>
              <w:t>tá</w:t>
            </w:r>
            <w:r w:rsidRPr="003D16E8">
              <w:rPr>
                <w:rFonts w:ascii="Times New Roman" w:eastAsia="MS Mincho" w:hAnsi="Times New Roman" w:cs="Times New Roman" w:hint="default"/>
                <w:sz w:val="24"/>
                <w:szCs w:val="24"/>
              </w:rPr>
              <w:t>tneho dozoru,</w:t>
            </w:r>
          </w:p>
          <w:p w:rsidR="00F17FD0" w:rsidRPr="003D16E8" w:rsidP="00075059">
            <w:pPr>
              <w:pStyle w:val="PlainText"/>
              <w:bidi w:val="0"/>
              <w:rPr>
                <w:rFonts w:ascii="Times New Roman" w:hAnsi="Times New Roman" w:cs="Times New Roman"/>
                <w:sz w:val="24"/>
                <w:szCs w:val="24"/>
              </w:rPr>
            </w:pPr>
          </w:p>
          <w:p w:rsidR="00BA4208" w:rsidRPr="003D16E8" w:rsidP="00BA4208">
            <w:pPr>
              <w:bidi w:val="0"/>
              <w:jc w:val="center"/>
              <w:rPr>
                <w:rFonts w:ascii="Times New Roman" w:hAnsi="Times New Roman"/>
                <w:b/>
              </w:rPr>
            </w:pPr>
            <w:r w:rsidRPr="003D16E8">
              <w:rPr>
                <w:rFonts w:ascii="Times New Roman" w:hAnsi="Times New Roman"/>
                <w:b/>
              </w:rPr>
              <w:t>§ 9</w:t>
            </w:r>
          </w:p>
          <w:p w:rsidR="00BA4208" w:rsidRPr="003D16E8" w:rsidP="00BA4208">
            <w:pPr>
              <w:bidi w:val="0"/>
              <w:jc w:val="center"/>
              <w:rPr>
                <w:rFonts w:ascii="Times New Roman" w:hAnsi="Times New Roman"/>
              </w:rPr>
            </w:pPr>
            <w:r w:rsidRPr="003D16E8">
              <w:rPr>
                <w:rFonts w:ascii="Times New Roman" w:hAnsi="Times New Roman"/>
                <w:b/>
              </w:rPr>
              <w:t>Pozastavenie činnosti</w:t>
            </w:r>
          </w:p>
          <w:p w:rsidR="00BA4208" w:rsidRPr="003D16E8" w:rsidP="00BA4208">
            <w:pPr>
              <w:bidi w:val="0"/>
              <w:jc w:val="center"/>
              <w:rPr>
                <w:rFonts w:ascii="Times New Roman" w:hAnsi="Times New Roman"/>
                <w:b/>
              </w:rPr>
            </w:pPr>
          </w:p>
          <w:p w:rsidR="00BA4208" w:rsidRPr="003D16E8" w:rsidP="00BA4208">
            <w:pPr>
              <w:bidi w:val="0"/>
              <w:rPr>
                <w:rFonts w:ascii="Times New Roman" w:hAnsi="Times New Roman"/>
              </w:rPr>
            </w:pPr>
            <w:r w:rsidRPr="003D16E8">
              <w:rPr>
                <w:rFonts w:ascii="Times New Roman" w:hAnsi="Times New Roman"/>
              </w:rPr>
              <w:t xml:space="preserve">(1) Orgán, ktorý povolenie vydal pozastaví činnosť držiteľovi povolenia a to najviac na 90 dní, ak držiteľ povolenia závažným spôsobom porušuje ustanovenia tohto zákona; v rozhodnutí mu súčasne uloží povinnosť odstrániť zistené nedostatky. </w:t>
            </w:r>
          </w:p>
          <w:p w:rsidR="00BA4208" w:rsidRPr="003D16E8" w:rsidP="00BA4208">
            <w:pPr>
              <w:bidi w:val="0"/>
              <w:ind w:left="720"/>
              <w:rPr>
                <w:rFonts w:ascii="Times New Roman" w:hAnsi="Times New Roman"/>
              </w:rPr>
            </w:pPr>
          </w:p>
          <w:p w:rsidR="00BA4208" w:rsidRPr="003D16E8" w:rsidP="00BA4208">
            <w:pPr>
              <w:bidi w:val="0"/>
              <w:rPr>
                <w:rFonts w:ascii="Times New Roman" w:hAnsi="Times New Roman"/>
              </w:rPr>
            </w:pPr>
            <w:r w:rsidRPr="003D16E8">
              <w:rPr>
                <w:rFonts w:ascii="Times New Roman" w:hAnsi="Times New Roman"/>
              </w:rPr>
              <w:t xml:space="preserve">(2)  Za porušenie ustanovení tohto zákona závažným spôsobom sa považuje </w:t>
            </w:r>
          </w:p>
          <w:p w:rsidR="00BA4208" w:rsidRPr="003D16E8" w:rsidP="003A21C5">
            <w:pPr>
              <w:numPr>
                <w:numId w:val="115"/>
              </w:numPr>
              <w:tabs>
                <w:tab w:val="num" w:pos="360"/>
                <w:tab w:val="clear" w:pos="720"/>
              </w:tabs>
              <w:bidi w:val="0"/>
              <w:ind w:left="305" w:hanging="305"/>
              <w:jc w:val="both"/>
              <w:rPr>
                <w:rFonts w:ascii="Times New Roman" w:hAnsi="Times New Roman"/>
              </w:rPr>
            </w:pPr>
            <w:r w:rsidRPr="003D16E8">
              <w:rPr>
                <w:rFonts w:ascii="Times New Roman" w:hAnsi="Times New Roman"/>
              </w:rPr>
              <w:t>pokračovanie v činnosti, na ktorú bolo povolenie vydané bez ustanovenia</w:t>
            </w:r>
          </w:p>
          <w:p w:rsidR="00BA4208" w:rsidRPr="003D16E8" w:rsidP="00BA4208">
            <w:pPr>
              <w:bidi w:val="0"/>
              <w:ind w:left="360"/>
              <w:rPr>
                <w:rFonts w:ascii="Times New Roman" w:hAnsi="Times New Roman"/>
              </w:rPr>
            </w:pPr>
            <w:r w:rsidRPr="003D16E8">
              <w:rPr>
                <w:rFonts w:ascii="Times New Roman" w:hAnsi="Times New Roman"/>
              </w:rPr>
              <w:t>1. odborného zástupcu, alebo</w:t>
            </w:r>
          </w:p>
          <w:p w:rsidR="00BA4208" w:rsidRPr="003D16E8" w:rsidP="00BA4208">
            <w:pPr>
              <w:bidi w:val="0"/>
              <w:ind w:left="720" w:hanging="360"/>
              <w:rPr>
                <w:rFonts w:ascii="Times New Roman" w:hAnsi="Times New Roman"/>
              </w:rPr>
            </w:pPr>
            <w:r w:rsidRPr="003D16E8">
              <w:rPr>
                <w:rFonts w:ascii="Times New Roman" w:hAnsi="Times New Roman"/>
              </w:rPr>
              <w:t xml:space="preserve">2. náhradného odborného zástupcu, </w:t>
            </w:r>
          </w:p>
          <w:p w:rsidR="00BA4208" w:rsidRPr="003D16E8" w:rsidP="003A21C5">
            <w:pPr>
              <w:numPr>
                <w:numId w:val="115"/>
              </w:numPr>
              <w:tabs>
                <w:tab w:val="num" w:pos="360"/>
                <w:tab w:val="clear" w:pos="720"/>
              </w:tabs>
              <w:bidi w:val="0"/>
              <w:ind w:left="360"/>
              <w:jc w:val="both"/>
              <w:rPr>
                <w:rFonts w:ascii="Times New Roman" w:hAnsi="Times New Roman"/>
              </w:rPr>
            </w:pPr>
            <w:r w:rsidRPr="003D16E8">
              <w:rPr>
                <w:rFonts w:ascii="Times New Roman" w:hAnsi="Times New Roman"/>
              </w:rPr>
              <w:t>vykonávanie činnosti v priestoroch, ktoré podľa posúdenia štátneho ústavu, ústavu kontroly veterinárnych liečiv alebo orgánu verejného zdravotníctva</w:t>
            </w:r>
            <w:r w:rsidRPr="003D16E8">
              <w:rPr>
                <w:rFonts w:ascii="Times New Roman" w:hAnsi="Times New Roman"/>
                <w:vertAlign w:val="superscript"/>
              </w:rPr>
              <w:t>11)</w:t>
            </w:r>
            <w:r w:rsidRPr="003D16E8">
              <w:rPr>
                <w:rFonts w:ascii="Times New Roman" w:hAnsi="Times New Roman"/>
              </w:rPr>
              <w:t xml:space="preserve"> nespĺňajú podmienky na riadny výkon činnosti, na ktorú bolo povolenie vydané,</w:t>
            </w:r>
          </w:p>
          <w:p w:rsidR="00BA4208" w:rsidRPr="003D16E8" w:rsidP="00BA4208">
            <w:pPr>
              <w:bidi w:val="0"/>
              <w:ind w:left="284" w:hanging="284"/>
              <w:rPr>
                <w:rFonts w:ascii="Times New Roman" w:hAnsi="Times New Roman"/>
              </w:rPr>
            </w:pPr>
            <w:r w:rsidRPr="003D16E8">
              <w:rPr>
                <w:rFonts w:ascii="Times New Roman" w:hAnsi="Times New Roman"/>
              </w:rPr>
              <w:t>c)  vykonávanie činnosti, na ktorú bolo povolenie vydané, v rozpore s ustanoveniami tohto zákona.</w:t>
            </w:r>
          </w:p>
          <w:p w:rsidR="00BA4208" w:rsidRPr="003D16E8" w:rsidP="00BA4208">
            <w:pPr>
              <w:bidi w:val="0"/>
              <w:ind w:left="284" w:hanging="284"/>
              <w:rPr>
                <w:rFonts w:ascii="Times New Roman" w:hAnsi="Times New Roman"/>
              </w:rPr>
            </w:pPr>
          </w:p>
          <w:p w:rsidR="00BA4208" w:rsidRPr="003D16E8" w:rsidP="00BA4208">
            <w:pPr>
              <w:bidi w:val="0"/>
              <w:rPr>
                <w:rFonts w:ascii="Times New Roman" w:hAnsi="Times New Roman"/>
              </w:rPr>
            </w:pPr>
            <w:r w:rsidRPr="003D16E8">
              <w:rPr>
                <w:rFonts w:ascii="Times New Roman" w:hAnsi="Times New Roman"/>
              </w:rPr>
              <w:t xml:space="preserve"> </w:t>
            </w:r>
            <w:r w:rsidRPr="003D16E8">
              <w:rPr>
                <w:rFonts w:ascii="Times New Roman" w:hAnsi="Times New Roman"/>
              </w:rPr>
              <w:t>(3) Odvolanie proti rozhodnutiu o pozastavení činnosti nemá odkladný účinok.</w:t>
            </w:r>
          </w:p>
          <w:p w:rsidR="00BA4208" w:rsidRPr="003D16E8" w:rsidP="00BA4208">
            <w:pPr>
              <w:bidi w:val="0"/>
              <w:rPr>
                <w:rFonts w:ascii="Times New Roman" w:hAnsi="Times New Roman"/>
              </w:rPr>
            </w:pPr>
          </w:p>
          <w:p w:rsidR="00BA4208" w:rsidRPr="003D16E8" w:rsidP="00BA4208">
            <w:pPr>
              <w:bidi w:val="0"/>
              <w:rPr>
                <w:rFonts w:ascii="Times New Roman" w:hAnsi="Times New Roman"/>
              </w:rPr>
            </w:pPr>
            <w:r w:rsidRPr="003D16E8">
              <w:rPr>
                <w:rFonts w:ascii="Times New Roman" w:hAnsi="Times New Roman"/>
              </w:rPr>
              <w:t>(4)  Orgán, ktorý povolenie  vydal pozastaví činnosť aj vtedy, ak držiteľ povolenia požiada o pozastavenie činnosti, najdlhšie na jeden rok.</w:t>
            </w:r>
          </w:p>
          <w:p w:rsidR="00BA4208" w:rsidRPr="003D16E8" w:rsidP="00BA4208">
            <w:pPr>
              <w:bidi w:val="0"/>
              <w:rPr>
                <w:rFonts w:ascii="Times New Roman" w:hAnsi="Times New Roman"/>
              </w:rPr>
            </w:pPr>
          </w:p>
          <w:p w:rsidR="00BA4208" w:rsidRPr="003D16E8" w:rsidP="00BA4208">
            <w:pPr>
              <w:bidi w:val="0"/>
              <w:rPr>
                <w:rFonts w:ascii="Times New Roman" w:hAnsi="Times New Roman"/>
              </w:rPr>
            </w:pPr>
            <w:r w:rsidRPr="003D16E8">
              <w:rPr>
                <w:rFonts w:ascii="Times New Roman" w:hAnsi="Times New Roman"/>
              </w:rPr>
              <w:t xml:space="preserve">(5) Orgán, ktorý povolenie  vydal  v rozhodnutí o pozastavení činnosti určí spôsob ako naložiť so zásobami liekov a zdravotníckych pomôcok, aby nedošlo k ich zneužitiu  a aby s liekmi </w:t>
            </w:r>
            <w:r w:rsidRPr="003D16E8">
              <w:rPr>
                <w:rFonts w:ascii="Times New Roman" w:hAnsi="Times New Roman"/>
                <w:bCs/>
                <w:iCs/>
              </w:rPr>
              <w:t xml:space="preserve">a so zdravotníckymi pomôckami </w:t>
            </w:r>
            <w:r w:rsidRPr="003D16E8">
              <w:rPr>
                <w:rFonts w:ascii="Times New Roman" w:hAnsi="Times New Roman"/>
              </w:rPr>
              <w:t>nezaobchádzali osoby, ktoré nie sú oprávnené s nimi zaobchádzať.</w:t>
            </w:r>
          </w:p>
          <w:p w:rsidR="00BA4208" w:rsidRPr="003D16E8" w:rsidP="00BA4208">
            <w:pPr>
              <w:bidi w:val="0"/>
              <w:ind w:firstLine="720"/>
              <w:rPr>
                <w:rFonts w:ascii="Times New Roman" w:hAnsi="Times New Roman"/>
              </w:rPr>
            </w:pPr>
          </w:p>
          <w:p w:rsidR="00BA4208" w:rsidRPr="003D16E8" w:rsidP="00BA4208">
            <w:pPr>
              <w:keepLines/>
              <w:bidi w:val="0"/>
              <w:rPr>
                <w:rFonts w:ascii="Times New Roman" w:hAnsi="Times New Roman"/>
              </w:rPr>
            </w:pPr>
            <w:r w:rsidRPr="003D16E8">
              <w:rPr>
                <w:rFonts w:ascii="Times New Roman" w:hAnsi="Times New Roman"/>
              </w:rPr>
              <w:t xml:space="preserve">(7) Ak sa dôvod pozastavenia činnosti týka len jednej alebo niekoľkých prevádzkarní, orgán, ktorý povolenie vydal rozhodne o pozastavení činnosti len v tomto rozsahu. </w:t>
            </w:r>
          </w:p>
          <w:p w:rsidR="00BA4208" w:rsidRPr="003D16E8" w:rsidP="00BA4208">
            <w:pPr>
              <w:keepLines/>
              <w:bidi w:val="0"/>
              <w:ind w:firstLine="720"/>
              <w:rPr>
                <w:rFonts w:ascii="Times New Roman" w:hAnsi="Times New Roman"/>
              </w:rPr>
            </w:pPr>
          </w:p>
          <w:p w:rsidR="00BA4208" w:rsidRPr="003D16E8" w:rsidP="00BA4208">
            <w:pPr>
              <w:keepLines/>
              <w:bidi w:val="0"/>
              <w:ind w:firstLine="720"/>
              <w:rPr>
                <w:rFonts w:ascii="Times New Roman" w:hAnsi="Times New Roman"/>
              </w:rPr>
            </w:pPr>
          </w:p>
          <w:p w:rsidR="00BA4208" w:rsidRPr="003D16E8" w:rsidP="00BA4208">
            <w:pPr>
              <w:keepLines/>
              <w:bidi w:val="0"/>
              <w:jc w:val="center"/>
              <w:rPr>
                <w:rFonts w:ascii="Times New Roman" w:hAnsi="Times New Roman"/>
                <w:b/>
              </w:rPr>
            </w:pPr>
            <w:r w:rsidRPr="003D16E8">
              <w:rPr>
                <w:rFonts w:ascii="Times New Roman" w:hAnsi="Times New Roman"/>
                <w:b/>
              </w:rPr>
              <w:t>§ 10</w:t>
            </w:r>
          </w:p>
          <w:p w:rsidR="00BA4208" w:rsidRPr="003D16E8" w:rsidP="00BA4208">
            <w:pPr>
              <w:widowControl w:val="0"/>
              <w:bidi w:val="0"/>
              <w:jc w:val="center"/>
              <w:rPr>
                <w:rFonts w:ascii="Times New Roman" w:hAnsi="Times New Roman"/>
                <w:b/>
              </w:rPr>
            </w:pPr>
            <w:r w:rsidRPr="003D16E8">
              <w:rPr>
                <w:rFonts w:ascii="Times New Roman" w:hAnsi="Times New Roman"/>
                <w:b/>
              </w:rPr>
              <w:t>Zrušenie povolenia</w:t>
            </w:r>
          </w:p>
          <w:p w:rsidR="00BA4208" w:rsidRPr="003D16E8" w:rsidP="00BA4208">
            <w:pPr>
              <w:widowControl w:val="0"/>
              <w:bidi w:val="0"/>
              <w:ind w:firstLine="720"/>
              <w:jc w:val="center"/>
              <w:rPr>
                <w:rFonts w:ascii="Times New Roman" w:hAnsi="Times New Roman"/>
                <w:b/>
              </w:rPr>
            </w:pPr>
          </w:p>
          <w:p w:rsidR="00BA4208" w:rsidRPr="003D16E8" w:rsidP="00BA4208">
            <w:pPr>
              <w:widowControl w:val="0"/>
              <w:bidi w:val="0"/>
              <w:rPr>
                <w:rFonts w:ascii="Times New Roman" w:hAnsi="Times New Roman"/>
              </w:rPr>
            </w:pPr>
            <w:r w:rsidRPr="003D16E8">
              <w:rPr>
                <w:rFonts w:ascii="Times New Roman" w:hAnsi="Times New Roman"/>
              </w:rPr>
              <w:t xml:space="preserve">(1) Orgán, ktorý povolenie vydal povolenie zruší, ak držiteľ povolenia </w:t>
            </w:r>
          </w:p>
          <w:p w:rsidR="00BA4208" w:rsidRPr="003D16E8" w:rsidP="00BA4208">
            <w:pPr>
              <w:widowControl w:val="0"/>
              <w:bidi w:val="0"/>
              <w:rPr>
                <w:rFonts w:ascii="Times New Roman" w:hAnsi="Times New Roman"/>
              </w:rPr>
            </w:pPr>
            <w:r w:rsidRPr="003D16E8">
              <w:rPr>
                <w:rFonts w:ascii="Times New Roman" w:hAnsi="Times New Roman"/>
              </w:rPr>
              <w:t xml:space="preserve">a) opakovane závažným spôsobom porušuje ustanovenia tohto zákona, </w:t>
            </w:r>
          </w:p>
          <w:p w:rsidR="00BA4208" w:rsidRPr="003D16E8" w:rsidP="00BA4208">
            <w:pPr>
              <w:widowControl w:val="0"/>
              <w:bidi w:val="0"/>
              <w:rPr>
                <w:rFonts w:ascii="Times New Roman" w:hAnsi="Times New Roman"/>
              </w:rPr>
            </w:pPr>
            <w:r w:rsidRPr="003D16E8">
              <w:rPr>
                <w:rFonts w:ascii="Times New Roman" w:hAnsi="Times New Roman"/>
              </w:rPr>
              <w:t xml:space="preserve">b) v lehote určenej v rozhodnutí o pozastavení činnosti neodstráni zistené nedostatky, </w:t>
            </w:r>
          </w:p>
          <w:p w:rsidR="00BA4208" w:rsidRPr="003D16E8" w:rsidP="00BA4208">
            <w:pPr>
              <w:widowControl w:val="0"/>
              <w:bidi w:val="0"/>
              <w:rPr>
                <w:rFonts w:ascii="Times New Roman" w:hAnsi="Times New Roman"/>
              </w:rPr>
            </w:pPr>
            <w:r w:rsidRPr="003D16E8">
              <w:rPr>
                <w:rFonts w:ascii="Times New Roman" w:hAnsi="Times New Roman"/>
              </w:rPr>
              <w:t>c) vykonáva činnosť aj po vydaní rozhodnutia o pozastavení činnosti,</w:t>
            </w:r>
          </w:p>
          <w:p w:rsidR="00BA4208" w:rsidRPr="003D16E8" w:rsidP="00BA4208">
            <w:pPr>
              <w:widowControl w:val="0"/>
              <w:bidi w:val="0"/>
              <w:rPr>
                <w:rFonts w:ascii="Times New Roman" w:hAnsi="Times New Roman"/>
              </w:rPr>
            </w:pPr>
            <w:r w:rsidRPr="003D16E8">
              <w:rPr>
                <w:rFonts w:ascii="Times New Roman" w:hAnsi="Times New Roman"/>
              </w:rPr>
              <w:t>d) získal povolenie na základe nepravdivých údajov, alebo</w:t>
            </w:r>
          </w:p>
          <w:p w:rsidR="00BA4208" w:rsidRPr="003D16E8" w:rsidP="00BA4208">
            <w:pPr>
              <w:widowControl w:val="0"/>
              <w:bidi w:val="0"/>
              <w:rPr>
                <w:rFonts w:ascii="Times New Roman" w:hAnsi="Times New Roman"/>
              </w:rPr>
            </w:pPr>
            <w:r w:rsidRPr="003D16E8">
              <w:rPr>
                <w:rFonts w:ascii="Times New Roman" w:hAnsi="Times New Roman"/>
              </w:rPr>
              <w:t>e) požiadal o zrušenie povolenia.</w:t>
            </w:r>
          </w:p>
          <w:p w:rsidR="00BA4208" w:rsidRPr="003D16E8" w:rsidP="00BA4208">
            <w:pPr>
              <w:keepNext/>
              <w:keepLines/>
              <w:bidi w:val="0"/>
              <w:rPr>
                <w:rFonts w:ascii="Times New Roman" w:hAnsi="Times New Roman"/>
              </w:rPr>
            </w:pPr>
            <w:r w:rsidRPr="003D16E8">
              <w:rPr>
                <w:rFonts w:ascii="Times New Roman" w:hAnsi="Times New Roman"/>
              </w:rPr>
              <w:t xml:space="preserve"> </w:t>
            </w:r>
          </w:p>
          <w:p w:rsidR="00BA4208" w:rsidRPr="003D16E8" w:rsidP="00BA4208">
            <w:pPr>
              <w:widowControl w:val="0"/>
              <w:bidi w:val="0"/>
              <w:rPr>
                <w:rFonts w:ascii="Times New Roman" w:hAnsi="Times New Roman"/>
              </w:rPr>
            </w:pPr>
            <w:r w:rsidRPr="003D16E8">
              <w:rPr>
                <w:rFonts w:ascii="Times New Roman" w:hAnsi="Times New Roman"/>
                <w:bCs/>
              </w:rPr>
              <w:t xml:space="preserve"> </w:t>
            </w:r>
            <w:r w:rsidRPr="003D16E8">
              <w:rPr>
                <w:rFonts w:ascii="Times New Roman" w:hAnsi="Times New Roman"/>
              </w:rPr>
              <w:t>(2) Fyzickej osobe alebo právnickej osobe, ktorej bolo povolenie zrušené z dôvodov uvedených v odseku 1 písm. a) až  d) možno vydať nové povolenie najskôr po uplynutí dvoch rokov od nadobudnutia právoplatnosti rozhodnutia o zrušení povolenia.</w:t>
            </w:r>
          </w:p>
          <w:p w:rsidR="00BA4208" w:rsidRPr="003D16E8" w:rsidP="00BA4208">
            <w:pPr>
              <w:widowControl w:val="0"/>
              <w:bidi w:val="0"/>
              <w:rPr>
                <w:rFonts w:ascii="Times New Roman" w:hAnsi="Times New Roman"/>
              </w:rPr>
            </w:pPr>
            <w:r w:rsidRPr="003D16E8">
              <w:rPr>
                <w:rFonts w:ascii="Times New Roman" w:hAnsi="Times New Roman"/>
              </w:rPr>
              <w:t xml:space="preserve"> </w:t>
            </w:r>
          </w:p>
          <w:p w:rsidR="00BA4208" w:rsidRPr="003D16E8" w:rsidP="00BA4208">
            <w:pPr>
              <w:widowControl w:val="0"/>
              <w:bidi w:val="0"/>
              <w:rPr>
                <w:rFonts w:ascii="Times New Roman" w:hAnsi="Times New Roman"/>
              </w:rPr>
            </w:pPr>
            <w:r w:rsidRPr="003D16E8">
              <w:rPr>
                <w:rFonts w:ascii="Times New Roman" w:hAnsi="Times New Roman"/>
              </w:rPr>
              <w:t xml:space="preserve">(3) Orgán, ktorý povolenie zrušil, v rozhodnutí určí spôsob ako sa má naložiť so zásobami liekov a zdravotníckych pomôcok, aby nedošlo k ich zneužitiu a aby s liekmi </w:t>
            </w:r>
            <w:r w:rsidRPr="003D16E8">
              <w:rPr>
                <w:rFonts w:ascii="Times New Roman" w:hAnsi="Times New Roman"/>
                <w:bCs/>
                <w:iCs/>
              </w:rPr>
              <w:t xml:space="preserve">a so zdravotníckymi pomôckami </w:t>
            </w:r>
            <w:r w:rsidRPr="003D16E8">
              <w:rPr>
                <w:rFonts w:ascii="Times New Roman" w:hAnsi="Times New Roman"/>
              </w:rPr>
              <w:t>nezaobchádzali osoby, ktoré nie sú oprávnené s nimi zaobchádzať.</w:t>
            </w:r>
          </w:p>
          <w:p w:rsidR="00BA4208" w:rsidRPr="003D16E8" w:rsidP="00BA4208">
            <w:pPr>
              <w:widowControl w:val="0"/>
              <w:bidi w:val="0"/>
              <w:ind w:firstLine="720"/>
              <w:rPr>
                <w:rFonts w:ascii="Times New Roman" w:hAnsi="Times New Roman"/>
              </w:rPr>
            </w:pPr>
            <w:r w:rsidRPr="003D16E8">
              <w:rPr>
                <w:rFonts w:ascii="Times New Roman" w:hAnsi="Times New Roman"/>
              </w:rPr>
              <w:t xml:space="preserve"> </w:t>
            </w:r>
          </w:p>
          <w:p w:rsidR="00BA4208" w:rsidRPr="003D16E8" w:rsidP="00BA4208">
            <w:pPr>
              <w:widowControl w:val="0"/>
              <w:bidi w:val="0"/>
              <w:rPr>
                <w:rFonts w:ascii="Times New Roman" w:hAnsi="Times New Roman"/>
              </w:rPr>
            </w:pPr>
            <w:r w:rsidRPr="003D16E8">
              <w:rPr>
                <w:rFonts w:ascii="Times New Roman" w:hAnsi="Times New Roman"/>
              </w:rPr>
              <w:t>(4) Orgán, ktorý rozhodnutie o zrušení povolenia vydal, určí lehotu, v ktorej môže držiteľ zrušeného povolenia vykonávať len úkony spojené so skončením činnosti.</w:t>
            </w:r>
          </w:p>
          <w:p w:rsidR="00BA4208" w:rsidRPr="003D16E8" w:rsidP="00BA4208">
            <w:pPr>
              <w:widowControl w:val="0"/>
              <w:bidi w:val="0"/>
              <w:jc w:val="center"/>
              <w:rPr>
                <w:rFonts w:ascii="Times New Roman" w:hAnsi="Times New Roman"/>
              </w:rPr>
            </w:pPr>
          </w:p>
          <w:p w:rsidR="00F17FD0" w:rsidRPr="003D16E8" w:rsidP="00BA4208">
            <w:pPr>
              <w:widowControl w:val="0"/>
              <w:bidi w:val="0"/>
              <w:jc w:val="center"/>
              <w:rPr>
                <w:rFonts w:ascii="Times New Roman" w:hAnsi="Times New Roman"/>
              </w:rPr>
            </w:pPr>
            <w:r w:rsidRPr="003D16E8" w:rsidR="00BA4208">
              <w:rPr>
                <w:rFonts w:ascii="Times New Roman" w:hAnsi="Times New Roman"/>
              </w:rPr>
              <w:t>§ 17</w:t>
            </w:r>
          </w:p>
          <w:p w:rsidR="00BA4208" w:rsidRPr="003D16E8" w:rsidP="00BA4208">
            <w:pPr>
              <w:widowControl w:val="0"/>
              <w:bidi w:val="0"/>
              <w:jc w:val="center"/>
              <w:rPr>
                <w:rFonts w:ascii="Times New Roman" w:hAnsi="Times New Roman"/>
              </w:rPr>
            </w:pPr>
          </w:p>
          <w:p w:rsidR="00BA4208" w:rsidRPr="003D16E8" w:rsidP="00BA4208">
            <w:pPr>
              <w:bidi w:val="0"/>
              <w:rPr>
                <w:rFonts w:ascii="Times New Roman" w:hAnsi="Times New Roman"/>
              </w:rPr>
            </w:pPr>
            <w:r w:rsidRPr="003D16E8">
              <w:rPr>
                <w:rFonts w:ascii="Times New Roman" w:hAnsi="Times New Roman"/>
              </w:rPr>
              <w:t xml:space="preserve">(2) Orgán, ktorý vydáva povolenie na veľkodistribúciu liekov, uzná povolenie na veľkodistribúciu liekov vydané príslušným orgánom iného členského štátu. </w:t>
            </w:r>
          </w:p>
          <w:p w:rsidR="00BA4208" w:rsidRPr="003D16E8" w:rsidP="00BA4208">
            <w:pPr>
              <w:bidi w:val="0"/>
              <w:rPr>
                <w:rFonts w:ascii="Times New Roman" w:hAnsi="Times New Roman"/>
              </w:rPr>
            </w:pPr>
          </w:p>
          <w:p w:rsidR="00BB7CAF" w:rsidRPr="003D16E8" w:rsidP="00BB7CAF">
            <w:pPr>
              <w:bidi w:val="0"/>
              <w:rPr>
                <w:rFonts w:ascii="Times New Roman" w:eastAsia="Arial Unicode MS" w:hAnsi="Times New Roman" w:hint="default"/>
              </w:rPr>
            </w:pPr>
            <w:r w:rsidRPr="003D16E8">
              <w:rPr>
                <w:rFonts w:ascii="Times New Roman" w:eastAsia="Arial Unicode MS" w:hAnsi="Times New Roman" w:hint="default"/>
              </w:rPr>
              <w:t>(3) Ak sa ministerstvo zdravotní</w:t>
            </w:r>
            <w:r w:rsidRPr="003D16E8">
              <w:rPr>
                <w:rFonts w:ascii="Times New Roman" w:eastAsia="Arial Unicode MS" w:hAnsi="Times New Roman" w:hint="default"/>
              </w:rPr>
              <w:t>ctva alebo š</w:t>
            </w:r>
            <w:r w:rsidRPr="003D16E8">
              <w:rPr>
                <w:rFonts w:ascii="Times New Roman" w:eastAsia="Arial Unicode MS" w:hAnsi="Times New Roman" w:hint="default"/>
              </w:rPr>
              <w:t>tá</w:t>
            </w:r>
            <w:r w:rsidRPr="003D16E8">
              <w:rPr>
                <w:rFonts w:ascii="Times New Roman" w:eastAsia="Arial Unicode MS" w:hAnsi="Times New Roman" w:hint="default"/>
              </w:rPr>
              <w:t>tny ú</w:t>
            </w:r>
            <w:r w:rsidRPr="003D16E8">
              <w:rPr>
                <w:rFonts w:ascii="Times New Roman" w:eastAsia="Arial Unicode MS" w:hAnsi="Times New Roman" w:hint="default"/>
              </w:rPr>
              <w:t>stav domnieva, ž</w:t>
            </w:r>
            <w:r w:rsidRPr="003D16E8">
              <w:rPr>
                <w:rFonts w:ascii="Times New Roman" w:eastAsia="Arial Unicode MS" w:hAnsi="Times New Roman" w:hint="default"/>
              </w:rPr>
              <w:t>e drž</w:t>
            </w:r>
            <w:r w:rsidRPr="003D16E8">
              <w:rPr>
                <w:rFonts w:ascii="Times New Roman" w:eastAsia="Arial Unicode MS" w:hAnsi="Times New Roman" w:hint="default"/>
              </w:rPr>
              <w:t>iteľ</w:t>
            </w:r>
            <w:r w:rsidRPr="003D16E8">
              <w:rPr>
                <w:rFonts w:ascii="Times New Roman" w:eastAsia="Arial Unicode MS" w:hAnsi="Times New Roman" w:hint="default"/>
              </w:rPr>
              <w:t xml:space="preserve"> povolenia na veľ</w:t>
            </w:r>
            <w:r w:rsidRPr="003D16E8">
              <w:rPr>
                <w:rFonts w:ascii="Times New Roman" w:eastAsia="Arial Unicode MS" w:hAnsi="Times New Roman" w:hint="default"/>
              </w:rPr>
              <w:t>kodist</w:t>
            </w:r>
            <w:r w:rsidRPr="003D16E8">
              <w:rPr>
                <w:rFonts w:ascii="Times New Roman" w:eastAsia="Arial Unicode MS" w:hAnsi="Times New Roman" w:hint="default"/>
              </w:rPr>
              <w:t>ribú</w:t>
            </w:r>
            <w:r w:rsidRPr="003D16E8">
              <w:rPr>
                <w:rFonts w:ascii="Times New Roman" w:eastAsia="Arial Unicode MS" w:hAnsi="Times New Roman" w:hint="default"/>
              </w:rPr>
              <w:t>ciu liekov, ktoré</w:t>
            </w:r>
            <w:r w:rsidRPr="003D16E8">
              <w:rPr>
                <w:rFonts w:ascii="Times New Roman" w:eastAsia="Arial Unicode MS" w:hAnsi="Times New Roman" w:hint="default"/>
              </w:rPr>
              <w:t xml:space="preserve"> vydal iný</w:t>
            </w:r>
            <w:r w:rsidRPr="003D16E8">
              <w:rPr>
                <w:rFonts w:ascii="Times New Roman" w:eastAsia="Arial Unicode MS" w:hAnsi="Times New Roman" w:hint="default"/>
              </w:rPr>
              <w:t xml:space="preserve"> č</w:t>
            </w:r>
            <w:r w:rsidRPr="003D16E8">
              <w:rPr>
                <w:rFonts w:ascii="Times New Roman" w:eastAsia="Arial Unicode MS" w:hAnsi="Times New Roman" w:hint="default"/>
              </w:rPr>
              <w:t>lenský</w:t>
            </w:r>
            <w:r w:rsidRPr="003D16E8">
              <w:rPr>
                <w:rFonts w:ascii="Times New Roman" w:eastAsia="Arial Unicode MS" w:hAnsi="Times New Roman" w:hint="default"/>
              </w:rPr>
              <w:t xml:space="preserve"> š</w:t>
            </w:r>
            <w:r w:rsidRPr="003D16E8">
              <w:rPr>
                <w:rFonts w:ascii="Times New Roman" w:eastAsia="Arial Unicode MS" w:hAnsi="Times New Roman" w:hint="default"/>
              </w:rPr>
              <w:t>tá</w:t>
            </w:r>
            <w:r w:rsidRPr="003D16E8">
              <w:rPr>
                <w:rFonts w:ascii="Times New Roman" w:eastAsia="Arial Unicode MS" w:hAnsi="Times New Roman" w:hint="default"/>
              </w:rPr>
              <w:t>t, nespĺň</w:t>
            </w:r>
            <w:r w:rsidRPr="003D16E8">
              <w:rPr>
                <w:rFonts w:ascii="Times New Roman" w:eastAsia="Arial Unicode MS" w:hAnsi="Times New Roman" w:hint="default"/>
              </w:rPr>
              <w:t>a pož</w:t>
            </w:r>
            <w:r w:rsidRPr="003D16E8">
              <w:rPr>
                <w:rFonts w:ascii="Times New Roman" w:eastAsia="Arial Unicode MS" w:hAnsi="Times New Roman" w:hint="default"/>
              </w:rPr>
              <w:t>iadavky uvedené</w:t>
            </w:r>
            <w:r w:rsidRPr="003D16E8">
              <w:rPr>
                <w:rFonts w:ascii="Times New Roman" w:eastAsia="Arial Unicode MS" w:hAnsi="Times New Roman" w:hint="default"/>
              </w:rPr>
              <w:t xml:space="preserve"> v odseku 1, bezodkladne o tom informuje komisiu a </w:t>
            </w:r>
            <w:r w:rsidRPr="003D16E8">
              <w:rPr>
                <w:rFonts w:ascii="Times New Roman" w:eastAsia="Arial Unicode MS" w:hAnsi="Times New Roman" w:hint="default"/>
              </w:rPr>
              <w:t>prí</w:t>
            </w:r>
            <w:r w:rsidRPr="003D16E8">
              <w:rPr>
                <w:rFonts w:ascii="Times New Roman" w:eastAsia="Arial Unicode MS" w:hAnsi="Times New Roman" w:hint="default"/>
              </w:rPr>
              <w:t>sluš</w:t>
            </w:r>
            <w:r w:rsidRPr="003D16E8">
              <w:rPr>
                <w:rFonts w:ascii="Times New Roman" w:eastAsia="Arial Unicode MS" w:hAnsi="Times New Roman" w:hint="default"/>
              </w:rPr>
              <w:t>né</w:t>
            </w:r>
            <w:r w:rsidRPr="003D16E8">
              <w:rPr>
                <w:rFonts w:ascii="Times New Roman" w:eastAsia="Arial Unicode MS" w:hAnsi="Times New Roman" w:hint="default"/>
              </w:rPr>
              <w:t xml:space="preserve"> orgá</w:t>
            </w:r>
            <w:r w:rsidRPr="003D16E8">
              <w:rPr>
                <w:rFonts w:ascii="Times New Roman" w:eastAsia="Arial Unicode MS" w:hAnsi="Times New Roman" w:hint="default"/>
              </w:rPr>
              <w:t>ny dotknutý</w:t>
            </w:r>
            <w:r w:rsidRPr="003D16E8">
              <w:rPr>
                <w:rFonts w:ascii="Times New Roman" w:eastAsia="Arial Unicode MS" w:hAnsi="Times New Roman" w:hint="default"/>
              </w:rPr>
              <w:t>ch č</w:t>
            </w:r>
            <w:r w:rsidRPr="003D16E8">
              <w:rPr>
                <w:rFonts w:ascii="Times New Roman" w:eastAsia="Arial Unicode MS" w:hAnsi="Times New Roman" w:hint="default"/>
              </w:rPr>
              <w:t>lenský</w:t>
            </w:r>
            <w:r w:rsidRPr="003D16E8">
              <w:rPr>
                <w:rFonts w:ascii="Times New Roman" w:eastAsia="Arial Unicode MS" w:hAnsi="Times New Roman" w:hint="default"/>
              </w:rPr>
              <w:t>ch š</w:t>
            </w:r>
            <w:r w:rsidRPr="003D16E8">
              <w:rPr>
                <w:rFonts w:ascii="Times New Roman" w:eastAsia="Arial Unicode MS" w:hAnsi="Times New Roman" w:hint="default"/>
              </w:rPr>
              <w:t>tá</w:t>
            </w:r>
            <w:r w:rsidRPr="003D16E8">
              <w:rPr>
                <w:rFonts w:ascii="Times New Roman" w:eastAsia="Arial Unicode MS" w:hAnsi="Times New Roman" w:hint="default"/>
              </w:rPr>
              <w:t>tov</w:t>
            </w:r>
          </w:p>
          <w:p w:rsidR="00BB7CAF" w:rsidRPr="003D16E8" w:rsidP="00BB7CAF">
            <w:pPr>
              <w:bidi w:val="0"/>
              <w:rPr>
                <w:rFonts w:ascii="Times New Roman" w:eastAsia="Arial Unicode MS" w:hAnsi="Times New Roman" w:hint="default"/>
              </w:rPr>
            </w:pPr>
          </w:p>
          <w:p w:rsidR="00BB7CAF" w:rsidRPr="003D16E8" w:rsidP="00BB7CAF">
            <w:pPr>
              <w:bidi w:val="0"/>
              <w:rPr>
                <w:rFonts w:ascii="Times New Roman" w:hAnsi="Times New Roman"/>
              </w:rPr>
            </w:pPr>
            <w:r w:rsidRPr="003D16E8">
              <w:rPr>
                <w:rFonts w:ascii="Times New Roman" w:eastAsia="Arial Unicode MS" w:hAnsi="Times New Roman" w:hint="default"/>
              </w:rPr>
              <w:t>(4) Ak sa prí</w:t>
            </w:r>
            <w:r w:rsidRPr="003D16E8">
              <w:rPr>
                <w:rFonts w:ascii="Times New Roman" w:eastAsia="Arial Unicode MS" w:hAnsi="Times New Roman" w:hint="default"/>
              </w:rPr>
              <w:t>sluš</w:t>
            </w:r>
            <w:r w:rsidRPr="003D16E8">
              <w:rPr>
                <w:rFonts w:ascii="Times New Roman" w:eastAsia="Arial Unicode MS" w:hAnsi="Times New Roman" w:hint="default"/>
              </w:rPr>
              <w:t>ný</w:t>
            </w:r>
            <w:r w:rsidRPr="003D16E8">
              <w:rPr>
                <w:rFonts w:ascii="Times New Roman" w:eastAsia="Arial Unicode MS" w:hAnsi="Times New Roman" w:hint="default"/>
              </w:rPr>
              <w:t xml:space="preserve"> orgá</w:t>
            </w:r>
            <w:r w:rsidRPr="003D16E8">
              <w:rPr>
                <w:rFonts w:ascii="Times New Roman" w:eastAsia="Arial Unicode MS" w:hAnsi="Times New Roman" w:hint="default"/>
              </w:rPr>
              <w:t>n iné</w:t>
            </w:r>
            <w:r w:rsidRPr="003D16E8">
              <w:rPr>
                <w:rFonts w:ascii="Times New Roman" w:eastAsia="Arial Unicode MS" w:hAnsi="Times New Roman" w:hint="default"/>
              </w:rPr>
              <w:t>ho č</w:t>
            </w:r>
            <w:r w:rsidRPr="003D16E8">
              <w:rPr>
                <w:rFonts w:ascii="Times New Roman" w:eastAsia="Arial Unicode MS" w:hAnsi="Times New Roman" w:hint="default"/>
              </w:rPr>
              <w:t>lenské</w:t>
            </w:r>
            <w:r w:rsidRPr="003D16E8">
              <w:rPr>
                <w:rFonts w:ascii="Times New Roman" w:eastAsia="Arial Unicode MS" w:hAnsi="Times New Roman" w:hint="default"/>
              </w:rPr>
              <w:t>ho š</w:t>
            </w:r>
            <w:r w:rsidRPr="003D16E8">
              <w:rPr>
                <w:rFonts w:ascii="Times New Roman" w:eastAsia="Arial Unicode MS" w:hAnsi="Times New Roman" w:hint="default"/>
              </w:rPr>
              <w:t>tá</w:t>
            </w:r>
            <w:r w:rsidRPr="003D16E8">
              <w:rPr>
                <w:rFonts w:ascii="Times New Roman" w:eastAsia="Arial Unicode MS" w:hAnsi="Times New Roman" w:hint="default"/>
              </w:rPr>
              <w:t>tu domnieva, ž</w:t>
            </w:r>
            <w:r w:rsidRPr="003D16E8">
              <w:rPr>
                <w:rFonts w:ascii="Times New Roman" w:eastAsia="Arial Unicode MS" w:hAnsi="Times New Roman" w:hint="default"/>
              </w:rPr>
              <w:t>e drž</w:t>
            </w:r>
            <w:r w:rsidRPr="003D16E8">
              <w:rPr>
                <w:rFonts w:ascii="Times New Roman" w:eastAsia="Arial Unicode MS" w:hAnsi="Times New Roman" w:hint="default"/>
              </w:rPr>
              <w:t>iteľ</w:t>
            </w:r>
            <w:r w:rsidRPr="003D16E8">
              <w:rPr>
                <w:rFonts w:ascii="Times New Roman" w:eastAsia="Arial Unicode MS" w:hAnsi="Times New Roman" w:hint="default"/>
              </w:rPr>
              <w:t xml:space="preserve"> povolenia na veľ</w:t>
            </w:r>
            <w:r w:rsidRPr="003D16E8">
              <w:rPr>
                <w:rFonts w:ascii="Times New Roman" w:eastAsia="Arial Unicode MS" w:hAnsi="Times New Roman" w:hint="default"/>
              </w:rPr>
              <w:t>ko</w:t>
            </w:r>
            <w:r w:rsidRPr="003D16E8">
              <w:rPr>
                <w:rFonts w:ascii="Times New Roman" w:eastAsia="Arial Unicode MS" w:hAnsi="Times New Roman" w:hint="default"/>
              </w:rPr>
              <w:t>distribú</w:t>
            </w:r>
            <w:r w:rsidRPr="003D16E8">
              <w:rPr>
                <w:rFonts w:ascii="Times New Roman" w:eastAsia="Arial Unicode MS" w:hAnsi="Times New Roman" w:hint="default"/>
              </w:rPr>
              <w:t>ciu liekov, ktoré</w:t>
            </w:r>
            <w:r w:rsidRPr="003D16E8">
              <w:rPr>
                <w:rFonts w:ascii="Times New Roman" w:eastAsia="Arial Unicode MS" w:hAnsi="Times New Roman" w:hint="default"/>
              </w:rPr>
              <w:t xml:space="preserve"> vydalo ministerstvo zdravotní</w:t>
            </w:r>
            <w:r w:rsidRPr="003D16E8">
              <w:rPr>
                <w:rFonts w:ascii="Times New Roman" w:eastAsia="Arial Unicode MS" w:hAnsi="Times New Roman" w:hint="default"/>
              </w:rPr>
              <w:t>ctva, nespĺň</w:t>
            </w:r>
            <w:r w:rsidRPr="003D16E8">
              <w:rPr>
                <w:rFonts w:ascii="Times New Roman" w:eastAsia="Arial Unicode MS" w:hAnsi="Times New Roman" w:hint="default"/>
              </w:rPr>
              <w:t>a pož</w:t>
            </w:r>
            <w:r w:rsidRPr="003D16E8">
              <w:rPr>
                <w:rFonts w:ascii="Times New Roman" w:eastAsia="Arial Unicode MS" w:hAnsi="Times New Roman" w:hint="default"/>
              </w:rPr>
              <w:t>iadavky uvedené</w:t>
            </w:r>
            <w:r w:rsidRPr="003D16E8">
              <w:rPr>
                <w:rFonts w:ascii="Times New Roman" w:eastAsia="Arial Unicode MS" w:hAnsi="Times New Roman" w:hint="default"/>
              </w:rPr>
              <w:t xml:space="preserve"> v odseku 1, ministerstvo zdravotní</w:t>
            </w:r>
            <w:r w:rsidRPr="003D16E8">
              <w:rPr>
                <w:rFonts w:ascii="Times New Roman" w:eastAsia="Arial Unicode MS" w:hAnsi="Times New Roman" w:hint="default"/>
              </w:rPr>
              <w:t>ctva prijme potrebné</w:t>
            </w:r>
            <w:r w:rsidRPr="003D16E8">
              <w:rPr>
                <w:rFonts w:ascii="Times New Roman" w:eastAsia="Arial Unicode MS" w:hAnsi="Times New Roman" w:hint="default"/>
              </w:rPr>
              <w:t xml:space="preserve"> opatrenia a informuje komisiu a </w:t>
            </w:r>
            <w:r w:rsidRPr="003D16E8">
              <w:rPr>
                <w:rFonts w:ascii="Times New Roman" w:eastAsia="Arial Unicode MS" w:hAnsi="Times New Roman" w:hint="default"/>
              </w:rPr>
              <w:t>dotknutý</w:t>
            </w:r>
            <w:r w:rsidRPr="003D16E8">
              <w:rPr>
                <w:rFonts w:ascii="Times New Roman" w:eastAsia="Arial Unicode MS" w:hAnsi="Times New Roman" w:hint="default"/>
              </w:rPr>
              <w:t xml:space="preserve"> č</w:t>
            </w:r>
            <w:r w:rsidRPr="003D16E8">
              <w:rPr>
                <w:rFonts w:ascii="Times New Roman" w:eastAsia="Arial Unicode MS" w:hAnsi="Times New Roman" w:hint="default"/>
              </w:rPr>
              <w:t>lenský</w:t>
            </w:r>
            <w:r w:rsidRPr="003D16E8">
              <w:rPr>
                <w:rFonts w:ascii="Times New Roman" w:eastAsia="Arial Unicode MS" w:hAnsi="Times New Roman" w:hint="default"/>
              </w:rPr>
              <w:t xml:space="preserve"> š</w:t>
            </w:r>
            <w:r w:rsidRPr="003D16E8">
              <w:rPr>
                <w:rFonts w:ascii="Times New Roman" w:eastAsia="Arial Unicode MS" w:hAnsi="Times New Roman" w:hint="default"/>
              </w:rPr>
              <w:t>tá</w:t>
            </w:r>
            <w:r w:rsidRPr="003D16E8">
              <w:rPr>
                <w:rFonts w:ascii="Times New Roman" w:eastAsia="Arial Unicode MS" w:hAnsi="Times New Roman" w:hint="default"/>
              </w:rPr>
              <w:t>t o prijatý</w:t>
            </w:r>
            <w:r w:rsidRPr="003D16E8">
              <w:rPr>
                <w:rFonts w:ascii="Times New Roman" w:eastAsia="Arial Unicode MS" w:hAnsi="Times New Roman" w:hint="default"/>
              </w:rPr>
              <w:t>ch opatreniach a o dô</w:t>
            </w:r>
            <w:r w:rsidRPr="003D16E8">
              <w:rPr>
                <w:rFonts w:ascii="Times New Roman" w:eastAsia="Arial Unicode MS" w:hAnsi="Times New Roman" w:hint="default"/>
              </w:rPr>
              <w:t>vodoch ich prijatia.</w:t>
            </w:r>
          </w:p>
          <w:p w:rsidR="00BB7CAF" w:rsidRPr="003D16E8" w:rsidP="00BA4208">
            <w:pPr>
              <w:bidi w:val="0"/>
              <w:rPr>
                <w:rFonts w:ascii="Times New Roman" w:hAnsi="Times New Roman"/>
              </w:rPr>
            </w:pPr>
          </w:p>
          <w:p w:rsidR="001D42EA" w:rsidRPr="003D16E8" w:rsidP="001D42EA">
            <w:pPr>
              <w:pStyle w:val="BodyText"/>
              <w:bidi w:val="0"/>
              <w:jc w:val="left"/>
              <w:rPr>
                <w:rFonts w:ascii="Times New Roman" w:hAnsi="Times New Roman"/>
              </w:rPr>
            </w:pPr>
            <w:r w:rsidRPr="003D16E8">
              <w:rPr>
                <w:rFonts w:ascii="Times New Roman" w:hAnsi="Times New Roman"/>
              </w:rPr>
              <w:t>(4) Orgán, ktorý  pozastavil alebo zrušil povolenie na veľkodistribúciu liekov, bezodkladne o tom informuje príslušné orgány členských štátov a komisiu.</w:t>
            </w:r>
          </w:p>
          <w:p w:rsidR="00BA4208" w:rsidRPr="003D16E8" w:rsidP="00BA4208">
            <w:pPr>
              <w:widowControl w:val="0"/>
              <w:bidi w:val="0"/>
              <w:jc w:val="center"/>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CE1C64"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r w:rsidRPr="003D16E8" w:rsidR="00336329">
              <w:rPr>
                <w:rFonts w:ascii="Times New Roman" w:hAnsi="Times New Roman"/>
                <w:sz w:val="16"/>
                <w:szCs w:val="16"/>
              </w:rPr>
              <w:t>Ú</w:t>
            </w:r>
          </w:p>
          <w:p w:rsidR="00336329" w:rsidRPr="003D16E8" w:rsidP="00D10A1F">
            <w:pPr>
              <w:bidi w:val="0"/>
              <w:jc w:val="center"/>
              <w:rPr>
                <w:rFonts w:ascii="Times New Roman" w:hAnsi="Times New Roman"/>
                <w:sz w:val="16"/>
                <w:szCs w:val="16"/>
              </w:rPr>
            </w:pPr>
          </w:p>
          <w:p w:rsidR="00336329"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Ú</w:t>
            </w: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r w:rsidRPr="003D16E8">
              <w:rPr>
                <w:rFonts w:ascii="Times New Roman" w:hAnsi="Times New Roman"/>
                <w:sz w:val="16"/>
                <w:szCs w:val="16"/>
              </w:rPr>
              <w:t>Ú</w:t>
            </w:r>
          </w:p>
          <w:p w:rsidR="00BA4208"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sidR="00BA4208">
              <w:rPr>
                <w:rFonts w:ascii="Times New Roman" w:hAnsi="Times New Roman"/>
                <w:sz w:val="16"/>
                <w:szCs w:val="16"/>
              </w:rPr>
              <w:t>Ú</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r w:rsidRPr="003D16E8">
              <w:rPr>
                <w:rFonts w:ascii="Times New Roman" w:hAnsi="Times New Roman"/>
                <w:sz w:val="16"/>
                <w:szCs w:val="16"/>
              </w:rPr>
              <w:t>Ú</w:t>
            </w: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F17FD0"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r w:rsidRPr="003D16E8">
              <w:rPr>
                <w:rFonts w:ascii="Times New Roman" w:hAnsi="Times New Roman"/>
                <w:sz w:val="16"/>
                <w:szCs w:val="16"/>
              </w:rPr>
              <w:t>Ú</w:t>
            </w: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p w:rsidR="00BA4208" w:rsidRPr="003D16E8" w:rsidP="00D10A1F">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jc w:val="both"/>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jc w:val="both"/>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jc w:val="both"/>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78</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D10A1F">
            <w:pPr>
              <w:pStyle w:val="BodyText"/>
              <w:bidi w:val="0"/>
              <w:jc w:val="center"/>
              <w:rPr>
                <w:rFonts w:ascii="Times New Roman" w:hAnsi="Times New Roman"/>
              </w:rPr>
            </w:pPr>
            <w:r w:rsidRPr="003D16E8">
              <w:rPr>
                <w:rFonts w:ascii="Times New Roman" w:hAnsi="Times New Roman"/>
              </w:rPr>
              <w:t>Článok  78</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Členské štáty zabezpečia, aby čas potrebný na proces vybavovania žiadosti o povolenie na veľkodistribúciu nepresiahol 90 dní odo dňa, kedy kompetentný orgán dotknutého členského štátu žiadosť dostal.</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Kompetentný orgán môže v prípade potreby požadovať, aby žiadateľ poskytol všetky potrebné informácie týkajúce sa podmienok povolenia. Keď orgán využije túto možnosť, lehota stanovená v prvom odseku sa pozastaví, kým požadované doplňujúce údaje nebudú poskytnuté.</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B2493E">
              <w:rPr>
                <w:rFonts w:ascii="Times New Roman" w:hAnsi="Times New Roman"/>
                <w:sz w:val="16"/>
                <w:szCs w:val="16"/>
              </w:rPr>
              <w:t xml:space="preserve"> 7</w:t>
            </w: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r w:rsidRPr="003D16E8">
              <w:rPr>
                <w:rFonts w:ascii="Times New Roman" w:hAnsi="Times New Roman"/>
                <w:sz w:val="16"/>
                <w:szCs w:val="16"/>
              </w:rPr>
              <w:t>O: 3</w:t>
            </w: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r w:rsidRPr="003D16E8">
              <w:rPr>
                <w:rFonts w:ascii="Times New Roman" w:hAnsi="Times New Roman"/>
                <w:sz w:val="16"/>
                <w:szCs w:val="16"/>
              </w:rPr>
              <w:t>O: 4</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B2493E" w:rsidRPr="003D16E8" w:rsidP="00B2493E">
            <w:pPr>
              <w:bidi w:val="0"/>
              <w:jc w:val="center"/>
              <w:rPr>
                <w:rFonts w:ascii="Times New Roman" w:hAnsi="Times New Roman"/>
              </w:rPr>
            </w:pPr>
            <w:r w:rsidRPr="003D16E8">
              <w:rPr>
                <w:rFonts w:ascii="Times New Roman" w:hAnsi="Times New Roman"/>
              </w:rPr>
              <w:t>§ 7</w:t>
            </w:r>
          </w:p>
          <w:p w:rsidR="00B2493E" w:rsidRPr="003D16E8" w:rsidP="00B2493E">
            <w:pPr>
              <w:bidi w:val="0"/>
              <w:rPr>
                <w:rFonts w:ascii="Times New Roman" w:hAnsi="Times New Roman"/>
              </w:rPr>
            </w:pPr>
          </w:p>
          <w:p w:rsidR="00B2493E" w:rsidRPr="003D16E8" w:rsidP="00B2493E">
            <w:pPr>
              <w:bidi w:val="0"/>
              <w:rPr>
                <w:rFonts w:ascii="Times New Roman" w:hAnsi="Times New Roman"/>
              </w:rPr>
            </w:pPr>
          </w:p>
          <w:p w:rsidR="00B2493E" w:rsidRPr="003D16E8" w:rsidP="00B2493E">
            <w:pPr>
              <w:bidi w:val="0"/>
              <w:rPr>
                <w:rFonts w:ascii="Times New Roman" w:hAnsi="Times New Roman"/>
              </w:rPr>
            </w:pPr>
            <w:r w:rsidRPr="003D16E8">
              <w:rPr>
                <w:rFonts w:ascii="Times New Roman" w:hAnsi="Times New Roman"/>
              </w:rPr>
              <w:t>(2) Orgán, ktorý rozhoduje o vydaní povolenia na výrobu liekov a o vydaní povolenia na veľkodistribúciu liekov, rozhodne o vydaní povolenia do 90 dní od prijatia žiadosti; ak žiadosť neobsahuje náležitosti uvedené v § 6 ods. 4 písomne vyzve na doplnenie žiadosti v lehote do 30 dní. Lehota na vydanie povolenia až do doplnenia žiadosti neplynie. Ak žiadateľ žiadosť v určenej lehote nedoplní,  konanie sa zastaví.</w:t>
            </w:r>
          </w:p>
          <w:p w:rsidR="00B2493E" w:rsidRPr="003D16E8" w:rsidP="00B2493E">
            <w:pPr>
              <w:bidi w:val="0"/>
              <w:rPr>
                <w:rFonts w:ascii="Times New Roman" w:hAnsi="Times New Roman"/>
              </w:rPr>
            </w:pPr>
            <w:r w:rsidRPr="003D16E8">
              <w:rPr>
                <w:rFonts w:ascii="Times New Roman" w:hAnsi="Times New Roman"/>
              </w:rPr>
              <w:t xml:space="preserve"> </w:t>
            </w:r>
          </w:p>
          <w:p w:rsidR="00B2493E" w:rsidRPr="003D16E8" w:rsidP="00B2493E">
            <w:pPr>
              <w:bidi w:val="0"/>
              <w:rPr>
                <w:rFonts w:ascii="Times New Roman" w:hAnsi="Times New Roman"/>
              </w:rPr>
            </w:pPr>
            <w:r w:rsidRPr="003D16E8">
              <w:rPr>
                <w:rFonts w:ascii="Times New Roman" w:hAnsi="Times New Roman"/>
              </w:rPr>
              <w:t>(3) Orgán, ktorý rozhoduje o vydaní povolenia na poskytovanie lekárenskej starostlivosti, rozhodne o vydaní povolenia do 30 dní od prijatia žiadosti; ak žiadosť neobsahuje náležitosti uvedené v § 6 ods. 4, písomne vyzve o doplnenie žiadosti v lehote do 30 dní. Lehota na vydanie povolenia až do doplnenia žiadosti neplynie. Ak žiadateľ žiadosť v určenej lehote nedoplní  konanie sa zastaví.</w:t>
            </w:r>
          </w:p>
          <w:p w:rsidR="00B2493E" w:rsidRPr="003D16E8" w:rsidP="00B2493E">
            <w:pPr>
              <w:bidi w:val="0"/>
              <w:ind w:firstLine="720"/>
              <w:rPr>
                <w:rFonts w:ascii="Times New Roman" w:hAnsi="Times New Roman"/>
              </w:rPr>
            </w:pPr>
          </w:p>
          <w:p w:rsidR="00B2493E" w:rsidRPr="003D16E8" w:rsidP="00B2493E">
            <w:pPr>
              <w:bidi w:val="0"/>
              <w:rPr>
                <w:rFonts w:ascii="Times New Roman" w:hAnsi="Times New Roman"/>
              </w:rPr>
            </w:pPr>
            <w:r w:rsidRPr="003D16E8">
              <w:rPr>
                <w:rFonts w:ascii="Times New Roman" w:hAnsi="Times New Roman"/>
              </w:rPr>
              <w:t>(4) Ak žiadateľ o vydanie povolenia nespĺňa podmienky na vydanie povolenia, orgán príslušný na vydanie povolenia  žiadosť zamietne.</w:t>
            </w:r>
          </w:p>
          <w:p w:rsidR="00F17FD0"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r w:rsidRPr="003D16E8">
              <w:rPr>
                <w:rFonts w:ascii="Times New Roman" w:hAnsi="Times New Roman"/>
                <w:sz w:val="16"/>
                <w:szCs w:val="16"/>
              </w:rPr>
              <w:t>Ú</w:t>
            </w: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p>
          <w:p w:rsidR="00B2493E" w:rsidRPr="003D16E8">
            <w:pPr>
              <w:bidi w:val="0"/>
              <w:jc w:val="center"/>
              <w:rPr>
                <w:rFonts w:ascii="Times New Roman" w:hAnsi="Times New Roman"/>
                <w:sz w:val="16"/>
                <w:szCs w:val="16"/>
              </w:rPr>
            </w:pPr>
            <w:r w:rsidRPr="003D16E8">
              <w:rPr>
                <w:rFonts w:ascii="Times New Roman" w:hAnsi="Times New Roman"/>
                <w:sz w:val="16"/>
                <w:szCs w:val="16"/>
              </w:rPr>
              <w:t>Ú</w:t>
            </w:r>
          </w:p>
          <w:p w:rsidR="00B2493E"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MZ SR</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8D266A">
            <w:pPr>
              <w:bidi w:val="0"/>
              <w:jc w:val="center"/>
              <w:rPr>
                <w:rFonts w:ascii="Times New Roman" w:hAnsi="Times New Roman"/>
                <w:sz w:val="16"/>
                <w:szCs w:val="16"/>
              </w:rPr>
            </w:pPr>
            <w:r w:rsidRPr="003D16E8">
              <w:rPr>
                <w:rFonts w:ascii="Times New Roman" w:hAnsi="Times New Roman"/>
                <w:sz w:val="16"/>
                <w:szCs w:val="16"/>
              </w:rPr>
              <w:t>Č: 79</w:t>
            </w: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8D266A">
            <w:pPr>
              <w:pStyle w:val="BodyText"/>
              <w:bidi w:val="0"/>
              <w:jc w:val="center"/>
              <w:rPr>
                <w:rFonts w:ascii="Times New Roman" w:hAnsi="Times New Roman"/>
              </w:rPr>
            </w:pPr>
            <w:r w:rsidRPr="003D16E8">
              <w:rPr>
                <w:rFonts w:ascii="Times New Roman" w:hAnsi="Times New Roman"/>
              </w:rPr>
              <w:t>Článok  79</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73155F"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Pre získanie povolenia na distribúciu musia žiadatelia spĺňať minimálne tieto požiadavky:</w:t>
            </w:r>
          </w:p>
          <w:p w:rsidR="00F17FD0" w:rsidRPr="003D16E8" w:rsidP="00075059">
            <w:pPr>
              <w:pStyle w:val="BodyText"/>
              <w:bidi w:val="0"/>
              <w:jc w:val="left"/>
              <w:rPr>
                <w:rFonts w:ascii="Times New Roman" w:hAnsi="Times New Roman"/>
              </w:rPr>
            </w:pPr>
          </w:p>
          <w:p w:rsidR="00F17FD0" w:rsidRPr="003D16E8" w:rsidP="00075059">
            <w:pPr>
              <w:pStyle w:val="BodyText"/>
              <w:numPr>
                <w:numId w:val="10"/>
              </w:numPr>
              <w:bidi w:val="0"/>
              <w:jc w:val="left"/>
              <w:rPr>
                <w:rFonts w:ascii="Times New Roman" w:hAnsi="Times New Roman"/>
              </w:rPr>
            </w:pPr>
            <w:r w:rsidRPr="003D16E8">
              <w:rPr>
                <w:rFonts w:ascii="Times New Roman" w:hAnsi="Times New Roman"/>
              </w:rPr>
              <w:t>musia mať k dispozícii vhodné priestory, zariadenia a vybavenie, aby zabezpečili správne uchovávanie a distribúciu liekov;</w:t>
            </w:r>
          </w:p>
          <w:p w:rsidR="00F17FD0" w:rsidRPr="003D16E8" w:rsidP="00075059">
            <w:pPr>
              <w:pStyle w:val="BodyText"/>
              <w:bidi w:val="0"/>
              <w:jc w:val="left"/>
              <w:rPr>
                <w:rFonts w:ascii="Times New Roman" w:hAnsi="Times New Roman"/>
              </w:rPr>
            </w:pPr>
          </w:p>
          <w:p w:rsidR="00F17FD0" w:rsidRPr="003D16E8" w:rsidP="00075059">
            <w:pPr>
              <w:pStyle w:val="BodyText"/>
              <w:numPr>
                <w:numId w:val="10"/>
              </w:numPr>
              <w:bidi w:val="0"/>
              <w:jc w:val="left"/>
              <w:rPr>
                <w:rFonts w:ascii="Times New Roman" w:hAnsi="Times New Roman"/>
              </w:rPr>
            </w:pPr>
            <w:r w:rsidRPr="003D16E8">
              <w:rPr>
                <w:rFonts w:ascii="Times New Roman" w:hAnsi="Times New Roman"/>
              </w:rPr>
              <w:t>musia mať personál, a najmä kvalifikovanú osobu určenú ako zodpovedného pracovníka, ktorý spĺňa podmienky ustanovené legislatívou dotknutého členského štátu;</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numPr>
                <w:numId w:val="10"/>
              </w:numPr>
              <w:bidi w:val="0"/>
              <w:jc w:val="left"/>
              <w:rPr>
                <w:rFonts w:ascii="Times New Roman" w:hAnsi="Times New Roman"/>
              </w:rPr>
            </w:pPr>
            <w:r w:rsidRPr="003D16E8">
              <w:rPr>
                <w:rFonts w:ascii="Times New Roman" w:hAnsi="Times New Roman"/>
              </w:rPr>
              <w:t>musia sa zaviazať, že splnia povinnosti im uložené podľa podmienok článku 80.</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r w:rsidRPr="003D16E8">
              <w:rPr>
                <w:rFonts w:ascii="Times New Roman" w:hAnsi="Times New Roman"/>
                <w:sz w:val="16"/>
                <w:szCs w:val="16"/>
              </w:rPr>
              <w:t>N</w:t>
            </w: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rsidP="008D266A">
            <w:pPr>
              <w:bidi w:val="0"/>
              <w:jc w:val="center"/>
              <w:rPr>
                <w:rFonts w:ascii="Times New Roman" w:hAnsi="Times New Roman"/>
                <w:sz w:val="16"/>
                <w:szCs w:val="16"/>
              </w:rPr>
            </w:pPr>
            <w:r w:rsidRPr="003D16E8">
              <w:rPr>
                <w:rFonts w:ascii="Times New Roman" w:hAnsi="Times New Roman"/>
                <w:sz w:val="16"/>
                <w:szCs w:val="16"/>
              </w:rPr>
              <w:t>§ 17</w:t>
            </w: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r w:rsidRPr="003D16E8">
              <w:rPr>
                <w:rFonts w:ascii="Times New Roman" w:hAnsi="Times New Roman"/>
                <w:sz w:val="16"/>
                <w:szCs w:val="16"/>
              </w:rPr>
              <w:t>P:</w:t>
            </w:r>
            <w:r w:rsidRPr="003D16E8" w:rsidR="0073155F">
              <w:rPr>
                <w:rFonts w:ascii="Times New Roman" w:hAnsi="Times New Roman"/>
                <w:sz w:val="16"/>
                <w:szCs w:val="16"/>
              </w:rPr>
              <w:t xml:space="preserve"> a</w:t>
            </w: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r w:rsidRPr="003D16E8" w:rsidR="0073155F">
              <w:rPr>
                <w:rFonts w:ascii="Times New Roman" w:hAnsi="Times New Roman"/>
                <w:sz w:val="16"/>
                <w:szCs w:val="16"/>
              </w:rPr>
              <w:t>§ 18</w:t>
            </w: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r w:rsidRPr="003D16E8">
              <w:rPr>
                <w:rFonts w:ascii="Times New Roman" w:hAnsi="Times New Roman"/>
                <w:sz w:val="16"/>
                <w:szCs w:val="16"/>
              </w:rPr>
              <w:t>O: 1</w:t>
            </w: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r w:rsidRPr="003D16E8">
              <w:rPr>
                <w:rFonts w:ascii="Times New Roman" w:hAnsi="Times New Roman"/>
                <w:sz w:val="16"/>
                <w:szCs w:val="16"/>
              </w:rPr>
              <w:t>P: a</w:t>
            </w: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r w:rsidRPr="003D16E8" w:rsidR="0073155F">
              <w:rPr>
                <w:rFonts w:ascii="Times New Roman" w:hAnsi="Times New Roman"/>
                <w:sz w:val="16"/>
                <w:szCs w:val="16"/>
              </w:rPr>
              <w:t>§ 17</w:t>
            </w: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r w:rsidRPr="003D16E8">
              <w:rPr>
                <w:rFonts w:ascii="Times New Roman" w:hAnsi="Times New Roman"/>
                <w:sz w:val="16"/>
                <w:szCs w:val="16"/>
              </w:rPr>
              <w:t>O: 5</w:t>
            </w: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73155F" w:rsidRPr="003D16E8" w:rsidP="0073155F">
            <w:pPr>
              <w:pStyle w:val="PlainText"/>
              <w:tabs>
                <w:tab w:val="left" w:pos="735"/>
              </w:tabs>
              <w:bidi w:val="0"/>
              <w:rPr>
                <w:rFonts w:cs="Times New Roman"/>
              </w:rPr>
            </w:pPr>
            <w:r w:rsidRPr="003D16E8">
              <w:rPr>
                <w:rFonts w:eastAsia="MS Mincho"/>
              </w:rPr>
              <w:tab/>
            </w:r>
          </w:p>
          <w:p w:rsidR="0073155F" w:rsidRPr="003D16E8" w:rsidP="0073155F">
            <w:pPr>
              <w:bidi w:val="0"/>
              <w:jc w:val="center"/>
              <w:rPr>
                <w:rFonts w:ascii="Times New Roman" w:hAnsi="Times New Roman"/>
                <w:b/>
              </w:rPr>
            </w:pPr>
            <w:r w:rsidRPr="003D16E8">
              <w:rPr>
                <w:rFonts w:ascii="Times New Roman" w:hAnsi="Times New Roman"/>
                <w:b/>
              </w:rPr>
              <w:t xml:space="preserve">§ 17 </w:t>
            </w:r>
          </w:p>
          <w:p w:rsidR="0073155F" w:rsidRPr="003D16E8" w:rsidP="0073155F">
            <w:pPr>
              <w:bidi w:val="0"/>
              <w:jc w:val="center"/>
              <w:rPr>
                <w:rFonts w:ascii="Times New Roman" w:hAnsi="Times New Roman"/>
                <w:b/>
              </w:rPr>
            </w:pPr>
            <w:r w:rsidRPr="003D16E8">
              <w:rPr>
                <w:rFonts w:ascii="Times New Roman" w:hAnsi="Times New Roman"/>
                <w:b/>
              </w:rPr>
              <w:t xml:space="preserve">Osobitné podmienky na veľkodistribúciu liekov </w:t>
            </w:r>
          </w:p>
          <w:p w:rsidR="0073155F" w:rsidRPr="003D16E8" w:rsidP="0073155F">
            <w:pPr>
              <w:bidi w:val="0"/>
              <w:jc w:val="center"/>
              <w:rPr>
                <w:rFonts w:ascii="Times New Roman" w:hAnsi="Times New Roman"/>
                <w:b/>
              </w:rPr>
            </w:pPr>
          </w:p>
          <w:p w:rsidR="0073155F" w:rsidRPr="003D16E8" w:rsidP="0073155F">
            <w:pPr>
              <w:bidi w:val="0"/>
              <w:rPr>
                <w:rFonts w:ascii="Times New Roman" w:hAnsi="Times New Roman"/>
              </w:rPr>
            </w:pPr>
            <w:r w:rsidRPr="003D16E8">
              <w:rPr>
                <w:rFonts w:ascii="Times New Roman" w:hAnsi="Times New Roman"/>
              </w:rPr>
              <w:t>(1) Orgán príslušný na vydanie povolenia vydá povolenie na veľkodistribúciu liekov, ak žiadateľ okrem splnenia podmienok uvedených v § 3 až 5 preukáže, že</w:t>
            </w:r>
          </w:p>
          <w:p w:rsidR="0073155F" w:rsidRPr="003D16E8" w:rsidP="0073155F">
            <w:pPr>
              <w:bidi w:val="0"/>
              <w:rPr>
                <w:rFonts w:ascii="Times New Roman" w:hAnsi="Times New Roman"/>
              </w:rPr>
            </w:pPr>
          </w:p>
          <w:p w:rsidR="0073155F" w:rsidRPr="003D16E8" w:rsidP="0073155F">
            <w:pPr>
              <w:bidi w:val="0"/>
              <w:ind w:left="426" w:hanging="426"/>
              <w:rPr>
                <w:rFonts w:ascii="Times New Roman" w:hAnsi="Times New Roman"/>
              </w:rPr>
            </w:pPr>
            <w:r w:rsidRPr="003D16E8">
              <w:rPr>
                <w:rFonts w:ascii="Times New Roman" w:hAnsi="Times New Roman"/>
              </w:rPr>
              <w:t xml:space="preserve"> a) priestory a ich vybavenie spĺňajú hygienické požiadavky a požiadavky správnej veľkodistribučnej praxe,</w:t>
            </w:r>
          </w:p>
          <w:p w:rsidR="0073155F" w:rsidRPr="003D16E8" w:rsidP="0073155F">
            <w:pPr>
              <w:bidi w:val="0"/>
              <w:ind w:left="426" w:hanging="426"/>
              <w:rPr>
                <w:rFonts w:ascii="Times New Roman" w:hAnsi="Times New Roman"/>
              </w:rPr>
            </w:pPr>
            <w:r w:rsidRPr="003D16E8">
              <w:rPr>
                <w:rFonts w:ascii="Times New Roman" w:hAnsi="Times New Roman"/>
              </w:rPr>
              <w:t xml:space="preserve"> b) ustanovila odborného zástupcu zodpovedného za veľkodistribúciu liekov, ktorým musí byť fyzická osoba, ktorá získala </w:t>
            </w:r>
          </w:p>
          <w:p w:rsidR="0073155F" w:rsidRPr="003D16E8" w:rsidP="0073155F">
            <w:pPr>
              <w:bidi w:val="0"/>
              <w:ind w:left="709" w:hanging="283"/>
              <w:rPr>
                <w:rFonts w:ascii="Times New Roman" w:hAnsi="Times New Roman"/>
              </w:rPr>
            </w:pPr>
            <w:r w:rsidRPr="003D16E8">
              <w:rPr>
                <w:rFonts w:ascii="Times New Roman" w:hAnsi="Times New Roman"/>
              </w:rPr>
              <w:t>1. vysokoškolské vzdelanie druhého stupňa v študijnom odbore farmácia, ak ide o veľkodistribúciu liekov,</w:t>
            </w:r>
          </w:p>
          <w:p w:rsidR="0073155F" w:rsidRPr="003D16E8" w:rsidP="0073155F">
            <w:pPr>
              <w:bidi w:val="0"/>
              <w:ind w:left="709" w:hanging="283"/>
              <w:rPr>
                <w:rFonts w:ascii="Times New Roman" w:hAnsi="Times New Roman"/>
                <w:b/>
              </w:rPr>
            </w:pPr>
            <w:r w:rsidRPr="003D16E8">
              <w:rPr>
                <w:rFonts w:ascii="Times New Roman" w:hAnsi="Times New Roman"/>
              </w:rPr>
              <w:t>2. vysokoškolské vzdelanie druhého stupňa v študijnom odbore farmácia, všeobecné lekárstvo, veterinárne lekárstvo, chémia alebo biológia, ak ide o veľkodistribúciu  medicinálnych plynov.</w:t>
            </w:r>
          </w:p>
          <w:p w:rsidR="0073155F" w:rsidRPr="003D16E8" w:rsidP="0073155F">
            <w:pPr>
              <w:bidi w:val="0"/>
              <w:jc w:val="center"/>
              <w:rPr>
                <w:rFonts w:ascii="Times New Roman" w:eastAsia="MS Mincho" w:hAnsi="Times New Roman"/>
              </w:rPr>
            </w:pPr>
            <w:r w:rsidRPr="003D16E8">
              <w:rPr>
                <w:rFonts w:ascii="Times New Roman" w:eastAsia="MS Mincho" w:hAnsi="Times New Roman" w:hint="default"/>
                <w:b/>
              </w:rPr>
              <w:t>§</w:t>
            </w:r>
            <w:r w:rsidRPr="003D16E8">
              <w:rPr>
                <w:rFonts w:ascii="Times New Roman" w:eastAsia="MS Mincho" w:hAnsi="Times New Roman" w:hint="default"/>
                <w:b/>
              </w:rPr>
              <w:t xml:space="preserve"> 18</w:t>
            </w:r>
            <w:r w:rsidRPr="003D16E8" w:rsidR="00F17FD0">
              <w:rPr>
                <w:rFonts w:ascii="Times New Roman" w:eastAsia="MS Mincho" w:hAnsi="Times New Roman"/>
              </w:rPr>
              <w:t xml:space="preserve">    </w:t>
            </w:r>
          </w:p>
          <w:p w:rsidR="0073155F" w:rsidRPr="003D16E8" w:rsidP="0073155F">
            <w:pPr>
              <w:bidi w:val="0"/>
              <w:jc w:val="center"/>
              <w:rPr>
                <w:rFonts w:ascii="Times New Roman" w:hAnsi="Times New Roman"/>
                <w:b/>
              </w:rPr>
            </w:pPr>
            <w:r w:rsidRPr="003D16E8">
              <w:rPr>
                <w:rFonts w:ascii="Times New Roman" w:hAnsi="Times New Roman"/>
                <w:b/>
              </w:rPr>
              <w:t>Povinnosti držiteľa povolenia na veľkodistribúciu liekov</w:t>
            </w:r>
          </w:p>
          <w:p w:rsidR="0073155F" w:rsidRPr="003D16E8" w:rsidP="0073155F">
            <w:pPr>
              <w:bidi w:val="0"/>
              <w:rPr>
                <w:rFonts w:ascii="Times New Roman" w:hAnsi="Times New Roman"/>
              </w:rPr>
            </w:pPr>
          </w:p>
          <w:p w:rsidR="0073155F" w:rsidRPr="003D16E8" w:rsidP="0073155F">
            <w:pPr>
              <w:bidi w:val="0"/>
              <w:rPr>
                <w:rFonts w:ascii="Times New Roman" w:hAnsi="Times New Roman"/>
              </w:rPr>
            </w:pPr>
            <w:r w:rsidRPr="003D16E8">
              <w:rPr>
                <w:rFonts w:ascii="Times New Roman" w:hAnsi="Times New Roman"/>
              </w:rPr>
              <w:t>(1) Držiteľ povolenia na veľkodistribúciu liekov je povinný</w:t>
            </w:r>
          </w:p>
          <w:p w:rsidR="0073155F" w:rsidRPr="003D16E8" w:rsidP="0073155F">
            <w:pPr>
              <w:bidi w:val="0"/>
              <w:rPr>
                <w:rFonts w:ascii="Times New Roman" w:hAnsi="Times New Roman"/>
              </w:rPr>
            </w:pPr>
            <w:r w:rsidRPr="003D16E8">
              <w:rPr>
                <w:rFonts w:ascii="Times New Roman" w:hAnsi="Times New Roman"/>
              </w:rPr>
              <w:t xml:space="preserve"> </w:t>
            </w:r>
          </w:p>
          <w:p w:rsidR="0073155F" w:rsidRPr="003D16E8" w:rsidP="0073155F">
            <w:pPr>
              <w:bidi w:val="0"/>
              <w:rPr>
                <w:rFonts w:ascii="Times New Roman" w:hAnsi="Times New Roman"/>
              </w:rPr>
            </w:pPr>
            <w:r w:rsidRPr="003D16E8">
              <w:rPr>
                <w:rFonts w:ascii="Times New Roman" w:hAnsi="Times New Roman"/>
              </w:rPr>
              <w:t>a) vytvoriť a používať systém zabezpečenia kvality distribuovaných liekov,</w:t>
            </w:r>
          </w:p>
          <w:p w:rsidR="0073155F" w:rsidRPr="003D16E8" w:rsidP="0073155F">
            <w:pPr>
              <w:bidi w:val="0"/>
              <w:rPr>
                <w:rFonts w:ascii="Times New Roman" w:hAnsi="Times New Roman"/>
              </w:rPr>
            </w:pPr>
            <w:r w:rsidRPr="003D16E8">
              <w:rPr>
                <w:rFonts w:ascii="Times New Roman" w:hAnsi="Times New Roman"/>
              </w:rPr>
              <w:t xml:space="preserve"> </w:t>
            </w:r>
          </w:p>
          <w:p w:rsidR="0073155F" w:rsidRPr="003D16E8" w:rsidP="0073155F">
            <w:pPr>
              <w:bidi w:val="0"/>
              <w:rPr>
                <w:rFonts w:ascii="Times New Roman" w:hAnsi="Times New Roman"/>
              </w:rPr>
            </w:pPr>
            <w:r w:rsidRPr="003D16E8">
              <w:rPr>
                <w:rFonts w:ascii="Times New Roman" w:hAnsi="Times New Roman"/>
              </w:rPr>
              <w:t xml:space="preserve">b) distribuovať len lieky registrované v Slovenskej republike a lieky uvedené v § 46 ods. 2 písm. a) a b), </w:t>
            </w:r>
          </w:p>
          <w:p w:rsidR="00F17FD0" w:rsidRPr="003D16E8" w:rsidP="00075059">
            <w:pPr>
              <w:pStyle w:val="PlainText"/>
              <w:bidi w:val="0"/>
              <w:rPr>
                <w:rFonts w:ascii="Times New Roman" w:eastAsia="MS Mincho" w:hAnsi="Times New Roman" w:cs="Times New Roman"/>
                <w:sz w:val="24"/>
                <w:szCs w:val="24"/>
              </w:rPr>
            </w:pPr>
          </w:p>
          <w:p w:rsidR="00F17FD0" w:rsidRPr="003D16E8" w:rsidP="0073155F">
            <w:pPr>
              <w:pStyle w:val="PlainText"/>
              <w:bidi w:val="0"/>
              <w:jc w:val="center"/>
              <w:rPr>
                <w:rFonts w:ascii="Times New Roman" w:eastAsia="MS Mincho" w:hAnsi="Times New Roman"/>
                <w:sz w:val="24"/>
                <w:szCs w:val="24"/>
              </w:rPr>
            </w:pPr>
            <w:r w:rsidRPr="003D16E8" w:rsidR="0073155F">
              <w:rPr>
                <w:rFonts w:ascii="Times New Roman" w:eastAsia="MS Mincho" w:hAnsi="Times New Roman" w:hint="default"/>
                <w:sz w:val="24"/>
                <w:szCs w:val="24"/>
              </w:rPr>
              <w:t>§</w:t>
            </w:r>
            <w:r w:rsidRPr="003D16E8" w:rsidR="0073155F">
              <w:rPr>
                <w:rFonts w:ascii="Times New Roman" w:eastAsia="MS Mincho" w:hAnsi="Times New Roman" w:hint="default"/>
                <w:sz w:val="24"/>
                <w:szCs w:val="24"/>
              </w:rPr>
              <w:t xml:space="preserve"> 17</w:t>
            </w:r>
          </w:p>
          <w:p w:rsidR="0073155F" w:rsidRPr="003D16E8" w:rsidP="0073155F">
            <w:pPr>
              <w:pStyle w:val="PlainText"/>
              <w:bidi w:val="0"/>
              <w:jc w:val="center"/>
              <w:rPr>
                <w:rFonts w:ascii="Times New Roman" w:eastAsia="MS Mincho" w:hAnsi="Times New Roman"/>
                <w:sz w:val="24"/>
                <w:szCs w:val="24"/>
              </w:rPr>
            </w:pPr>
          </w:p>
          <w:p w:rsidR="0073155F" w:rsidRPr="003D16E8" w:rsidP="0073155F">
            <w:pPr>
              <w:bidi w:val="0"/>
              <w:rPr>
                <w:rFonts w:ascii="Times New Roman" w:hAnsi="Times New Roman"/>
              </w:rPr>
            </w:pPr>
            <w:r w:rsidRPr="003D16E8" w:rsidR="00F17FD0">
              <w:rPr>
                <w:rFonts w:ascii="Times New Roman" w:eastAsia="MS Mincho" w:hAnsi="Times New Roman"/>
              </w:rPr>
              <w:t xml:space="preserve">  </w:t>
            </w:r>
            <w:r w:rsidRPr="003D16E8">
              <w:rPr>
                <w:rFonts w:ascii="Times New Roman" w:hAnsi="Times New Roman"/>
              </w:rPr>
              <w:t>(5) Správna veľkodistribučná prax je súbor požiadaviek na zabezpečenie kvality a kontroly kvality dodávaných liekov pri veľkodistribúcii liekov. Požiadavky na správnu veľkodistribučnú prax ustanoví všeobecne záväzný právny predpis, ktorý vydá ministerstvo zdravotníctva po dohode s ministerstvom pôdohospodárstva.</w:t>
            </w:r>
          </w:p>
          <w:p w:rsidR="00F17FD0" w:rsidRPr="003D16E8" w:rsidP="00075059">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r w:rsidRPr="003D16E8" w:rsidR="0073155F">
              <w:rPr>
                <w:rFonts w:ascii="Times New Roman" w:hAnsi="Times New Roman"/>
                <w:sz w:val="16"/>
                <w:szCs w:val="16"/>
              </w:rPr>
              <w:t>Ú</w:t>
            </w: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r w:rsidRPr="003D16E8">
              <w:rPr>
                <w:rFonts w:ascii="Times New Roman" w:hAnsi="Times New Roman"/>
                <w:sz w:val="16"/>
                <w:szCs w:val="16"/>
              </w:rPr>
              <w:t>Ú</w:t>
            </w: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r w:rsidRPr="003D16E8">
              <w:rPr>
                <w:rFonts w:ascii="Times New Roman" w:hAnsi="Times New Roman"/>
                <w:sz w:val="16"/>
                <w:szCs w:val="16"/>
              </w:rPr>
              <w:t>Ú</w:t>
            </w: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r w:rsidRPr="003D16E8">
              <w:rPr>
                <w:rFonts w:ascii="Times New Roman" w:hAnsi="Times New Roman"/>
                <w:sz w:val="16"/>
                <w:szCs w:val="16"/>
              </w:rPr>
              <w:t>Ú</w:t>
            </w: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73155F"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p w:rsidR="00F17FD0" w:rsidRPr="003D16E8" w:rsidP="008D266A">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jc w:val="both"/>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jc w:val="both"/>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jc w:val="both"/>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80</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d</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FE1784">
              <w:rPr>
                <w:rFonts w:ascii="Times New Roman" w:hAnsi="Times New Roman"/>
                <w:sz w:val="16"/>
                <w:szCs w:val="16"/>
              </w:rPr>
              <w:t>P: e</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r w:rsidRPr="003D16E8">
              <w:rPr>
                <w:rFonts w:ascii="Times New Roman" w:hAnsi="Times New Roman"/>
                <w:sz w:val="16"/>
                <w:szCs w:val="16"/>
              </w:rPr>
              <w:t>P: f</w:t>
            </w: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r w:rsidRPr="003D16E8">
              <w:rPr>
                <w:rFonts w:ascii="Times New Roman" w:hAnsi="Times New Roman"/>
                <w:sz w:val="16"/>
                <w:szCs w:val="16"/>
              </w:rPr>
              <w:t>P: g</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8D266A">
            <w:pPr>
              <w:pStyle w:val="BodyText"/>
              <w:bidi w:val="0"/>
              <w:jc w:val="center"/>
              <w:rPr>
                <w:rFonts w:ascii="Times New Roman" w:hAnsi="Times New Roman"/>
              </w:rPr>
            </w:pPr>
            <w:r w:rsidRPr="003D16E8">
              <w:rPr>
                <w:rFonts w:ascii="Times New Roman" w:hAnsi="Times New Roman"/>
              </w:rPr>
              <w:t>Článok  80</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Držitelia povolenia na distribúciu musia spĺňať minimálne tieto požiadavky:</w:t>
            </w:r>
          </w:p>
          <w:p w:rsidR="00F17FD0" w:rsidRPr="003D16E8" w:rsidP="00075059">
            <w:pPr>
              <w:pStyle w:val="BodyText"/>
              <w:bidi w:val="0"/>
              <w:jc w:val="left"/>
              <w:rPr>
                <w:rFonts w:ascii="Times New Roman" w:hAnsi="Times New Roman"/>
              </w:rPr>
            </w:pPr>
          </w:p>
          <w:p w:rsidR="00F17FD0" w:rsidRPr="003D16E8" w:rsidP="00075059">
            <w:pPr>
              <w:pStyle w:val="BodyText"/>
              <w:numPr>
                <w:numId w:val="11"/>
              </w:numPr>
              <w:bidi w:val="0"/>
              <w:jc w:val="left"/>
              <w:rPr>
                <w:rFonts w:ascii="Times New Roman" w:hAnsi="Times New Roman"/>
              </w:rPr>
            </w:pPr>
            <w:r w:rsidRPr="003D16E8">
              <w:rPr>
                <w:rFonts w:ascii="Times New Roman" w:hAnsi="Times New Roman"/>
              </w:rPr>
              <w:t>musia mať priestory, zariadenia a vybavenie uvedené v článku 79(a), ktoré sú kedykoľvek prístupné osobám zodpovedným za ich inšpekciu;</w:t>
            </w:r>
          </w:p>
          <w:p w:rsidR="00F17FD0" w:rsidRPr="003D16E8" w:rsidP="00075059">
            <w:pPr>
              <w:pStyle w:val="BodyText"/>
              <w:bidi w:val="0"/>
              <w:jc w:val="left"/>
              <w:rPr>
                <w:rFonts w:ascii="Times New Roman" w:hAnsi="Times New Roman"/>
              </w:rPr>
            </w:pPr>
          </w:p>
          <w:p w:rsidR="00F17FD0" w:rsidRPr="003D16E8" w:rsidP="00075059">
            <w:pPr>
              <w:pStyle w:val="BodyText"/>
              <w:numPr>
                <w:numId w:val="11"/>
              </w:numPr>
              <w:bidi w:val="0"/>
              <w:jc w:val="left"/>
              <w:rPr>
                <w:rFonts w:ascii="Times New Roman" w:hAnsi="Times New Roman"/>
              </w:rPr>
            </w:pPr>
            <w:r w:rsidRPr="003D16E8">
              <w:rPr>
                <w:rFonts w:ascii="Times New Roman" w:hAnsi="Times New Roman"/>
              </w:rPr>
              <w:t>musia dostávať dodávky liekov iba od osôb, ktoré samy vlastnia povolenie na distribúciu, alebo ktoré sú oslobodené od povinnosti vlastniť takéto povolenie podľa článku 77(3);</w:t>
            </w:r>
          </w:p>
          <w:p w:rsidR="00F17FD0" w:rsidRPr="003D16E8" w:rsidP="00075059">
            <w:pPr>
              <w:pStyle w:val="BodyText"/>
              <w:bidi w:val="0"/>
              <w:jc w:val="left"/>
              <w:rPr>
                <w:rFonts w:ascii="Times New Roman" w:hAnsi="Times New Roman"/>
              </w:rPr>
            </w:pPr>
          </w:p>
          <w:p w:rsidR="00F17FD0" w:rsidRPr="003D16E8" w:rsidP="00075059">
            <w:pPr>
              <w:pStyle w:val="BodyText"/>
              <w:numPr>
                <w:numId w:val="11"/>
              </w:numPr>
              <w:bidi w:val="0"/>
              <w:jc w:val="left"/>
              <w:rPr>
                <w:rFonts w:ascii="Times New Roman" w:hAnsi="Times New Roman"/>
              </w:rPr>
            </w:pPr>
            <w:r w:rsidRPr="003D16E8">
              <w:rPr>
                <w:rFonts w:ascii="Times New Roman" w:hAnsi="Times New Roman"/>
              </w:rPr>
              <w:t>musia dodávať lieky iba osobám, ktoré samy vlastnia povolenie na distribúciu, alebo ktoré majú povolenie alebo sú oprávnené vydávať lieky verejnosti v dotknutom členskom štáte;</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numPr>
                <w:numId w:val="11"/>
              </w:numPr>
              <w:bidi w:val="0"/>
              <w:jc w:val="left"/>
              <w:rPr>
                <w:rFonts w:ascii="Times New Roman" w:hAnsi="Times New Roman"/>
              </w:rPr>
            </w:pPr>
            <w:r w:rsidRPr="003D16E8">
              <w:rPr>
                <w:rFonts w:ascii="Times New Roman" w:hAnsi="Times New Roman"/>
              </w:rPr>
              <w:t>musia mať pripravený plán pre mimoriadne situácie, podľa ktorého zabezpečia účinné stiahnutie z trhu, nariadené kompetentnými orgánmi alebo uskutočnené v spolupráci s výrobcom alebo držiteľom povolenia na uvedenie dotknutého lieku na trh;</w:t>
            </w:r>
          </w:p>
          <w:p w:rsidR="00F17FD0"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17FD0" w:rsidRPr="003D16E8" w:rsidP="00075059">
            <w:pPr>
              <w:pStyle w:val="BodyText"/>
              <w:numPr>
                <w:numId w:val="11"/>
              </w:numPr>
              <w:bidi w:val="0"/>
              <w:jc w:val="left"/>
              <w:rPr>
                <w:rFonts w:ascii="Times New Roman" w:hAnsi="Times New Roman"/>
              </w:rPr>
            </w:pPr>
            <w:r w:rsidRPr="003D16E8">
              <w:rPr>
                <w:rFonts w:ascii="Times New Roman" w:hAnsi="Times New Roman"/>
              </w:rPr>
              <w:t xml:space="preserve">musia viesť záznamy buď formou faktúr o nákupe a predaji, alebo v počítači, alebo akoukoľvek inou formou, v ktorých sa uvádzajú pre každú transakciu prijatého alebo vyexpedovaného lieku aspoň tieto informácie:  </w:t>
            </w:r>
          </w:p>
          <w:p w:rsidR="00F17FD0" w:rsidRPr="003D16E8" w:rsidP="00075059">
            <w:pPr>
              <w:pStyle w:val="BodyText"/>
              <w:bidi w:val="0"/>
              <w:jc w:val="left"/>
              <w:rPr>
                <w:rFonts w:ascii="Times New Roman" w:hAnsi="Times New Roman"/>
              </w:rPr>
            </w:pPr>
          </w:p>
          <w:p w:rsidR="00F17FD0" w:rsidRPr="003D16E8" w:rsidP="00075059">
            <w:pPr>
              <w:pStyle w:val="BodyText"/>
              <w:bidi w:val="0"/>
              <w:ind w:left="1110"/>
              <w:jc w:val="left"/>
              <w:rPr>
                <w:rFonts w:ascii="Times New Roman" w:hAnsi="Times New Roman"/>
              </w:rPr>
            </w:pPr>
            <w:r w:rsidRPr="003D16E8">
              <w:rPr>
                <w:rFonts w:ascii="Times New Roman" w:hAnsi="Times New Roman"/>
              </w:rPr>
              <w:t xml:space="preserve">-   dátum, </w:t>
            </w:r>
          </w:p>
          <w:p w:rsidR="00F17FD0" w:rsidRPr="003D16E8" w:rsidP="00075059">
            <w:pPr>
              <w:pStyle w:val="BodyText"/>
              <w:bidi w:val="0"/>
              <w:ind w:left="1110"/>
              <w:jc w:val="left"/>
              <w:rPr>
                <w:rFonts w:ascii="Times New Roman" w:hAnsi="Times New Roman"/>
              </w:rPr>
            </w:pPr>
          </w:p>
          <w:p w:rsidR="00F17FD0" w:rsidRPr="003D16E8" w:rsidP="00075059">
            <w:pPr>
              <w:pStyle w:val="BodyText"/>
              <w:bidi w:val="0"/>
              <w:ind w:left="1110"/>
              <w:jc w:val="left"/>
              <w:rPr>
                <w:rFonts w:ascii="Times New Roman" w:hAnsi="Times New Roman"/>
              </w:rPr>
            </w:pPr>
            <w:r w:rsidRPr="003D16E8">
              <w:rPr>
                <w:rFonts w:ascii="Times New Roman" w:hAnsi="Times New Roman"/>
              </w:rPr>
              <w:t>-  názov lieku,</w:t>
            </w:r>
          </w:p>
          <w:p w:rsidR="00F17FD0" w:rsidRPr="003D16E8" w:rsidP="00075059">
            <w:pPr>
              <w:pStyle w:val="BodyText"/>
              <w:bidi w:val="0"/>
              <w:ind w:left="1110"/>
              <w:jc w:val="left"/>
              <w:rPr>
                <w:rFonts w:ascii="Times New Roman" w:hAnsi="Times New Roman"/>
              </w:rPr>
            </w:pPr>
          </w:p>
          <w:p w:rsidR="00F17FD0" w:rsidRPr="003D16E8" w:rsidP="00075059">
            <w:pPr>
              <w:pStyle w:val="BodyText"/>
              <w:bidi w:val="0"/>
              <w:ind w:left="1110"/>
              <w:jc w:val="left"/>
              <w:rPr>
                <w:rFonts w:ascii="Times New Roman" w:hAnsi="Times New Roman"/>
              </w:rPr>
            </w:pPr>
            <w:r w:rsidRPr="003D16E8">
              <w:rPr>
                <w:rFonts w:ascii="Times New Roman" w:hAnsi="Times New Roman"/>
              </w:rPr>
              <w:t>-  prijaté alebo dodané množstvo,</w:t>
            </w:r>
          </w:p>
          <w:p w:rsidR="00F17FD0" w:rsidRPr="003D16E8" w:rsidP="00075059">
            <w:pPr>
              <w:pStyle w:val="BodyText"/>
              <w:bidi w:val="0"/>
              <w:ind w:left="1110"/>
              <w:jc w:val="left"/>
              <w:rPr>
                <w:rFonts w:ascii="Times New Roman" w:hAnsi="Times New Roman"/>
              </w:rPr>
            </w:pPr>
          </w:p>
          <w:p w:rsidR="00F17FD0" w:rsidRPr="003D16E8" w:rsidP="00075059">
            <w:pPr>
              <w:pStyle w:val="BodyText"/>
              <w:bidi w:val="0"/>
              <w:ind w:left="1110"/>
              <w:jc w:val="left"/>
              <w:rPr>
                <w:rFonts w:ascii="Times New Roman" w:hAnsi="Times New Roman"/>
              </w:rPr>
            </w:pPr>
            <w:r w:rsidRPr="003D16E8">
              <w:rPr>
                <w:rFonts w:ascii="Times New Roman" w:hAnsi="Times New Roman"/>
              </w:rPr>
              <w:t>-  meno a adresu dodávateľa alebo prípadne príjemcu;</w:t>
            </w:r>
          </w:p>
          <w:p w:rsidR="00F17FD0" w:rsidRPr="003D16E8" w:rsidP="00075059">
            <w:pPr>
              <w:pStyle w:val="BodyText"/>
              <w:bidi w:val="0"/>
              <w:ind w:left="1110"/>
              <w:jc w:val="left"/>
              <w:rPr>
                <w:rFonts w:ascii="Times New Roman" w:hAnsi="Times New Roman"/>
              </w:rPr>
            </w:pPr>
          </w:p>
          <w:p w:rsidR="00F17FD0" w:rsidRPr="003D16E8" w:rsidP="00075059">
            <w:pPr>
              <w:pStyle w:val="BodyText"/>
              <w:numPr>
                <w:numId w:val="11"/>
              </w:numPr>
              <w:bidi w:val="0"/>
              <w:jc w:val="left"/>
              <w:rPr>
                <w:rFonts w:ascii="Times New Roman" w:hAnsi="Times New Roman"/>
              </w:rPr>
            </w:pPr>
            <w:r w:rsidRPr="003D16E8">
              <w:rPr>
                <w:rFonts w:ascii="Times New Roman" w:hAnsi="Times New Roman"/>
              </w:rPr>
              <w:t>musia viesť záznamy uvedené pod (e) Prístupné kompetentným orgánom za účelom inšpekcie po dobu piatich rokov;</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E1784" w:rsidRPr="003D16E8" w:rsidP="00075059">
            <w:pPr>
              <w:pStyle w:val="BodyText"/>
              <w:bidi w:val="0"/>
              <w:jc w:val="left"/>
              <w:rPr>
                <w:rFonts w:ascii="Times New Roman" w:hAnsi="Times New Roman"/>
              </w:rPr>
            </w:pPr>
          </w:p>
          <w:p w:rsidR="00F17FD0" w:rsidRPr="003D16E8" w:rsidP="00075059">
            <w:pPr>
              <w:pStyle w:val="BodyText"/>
              <w:numPr>
                <w:numId w:val="11"/>
              </w:numPr>
              <w:bidi w:val="0"/>
              <w:jc w:val="left"/>
              <w:rPr>
                <w:rFonts w:ascii="Times New Roman" w:hAnsi="Times New Roman"/>
              </w:rPr>
            </w:pPr>
            <w:r w:rsidRPr="003D16E8">
              <w:rPr>
                <w:rFonts w:ascii="Times New Roman" w:hAnsi="Times New Roman"/>
              </w:rPr>
              <w:t>musia dodržiavať princípy a pravidlá správnej veľkodistribučnej praxe liekov ako sú ustanovené v článku 84.</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r w:rsidRPr="003D16E8">
              <w:rPr>
                <w:rFonts w:ascii="Times New Roman" w:hAnsi="Times New Roman"/>
                <w:sz w:val="16"/>
                <w:szCs w:val="16"/>
              </w:rPr>
              <w:t>N</w:t>
            </w: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 18</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FE1784">
              <w:rPr>
                <w:rFonts w:ascii="Times New Roman" w:hAnsi="Times New Roman"/>
                <w:sz w:val="16"/>
                <w:szCs w:val="16"/>
              </w:rPr>
              <w:t>§ 17</w:t>
            </w:r>
          </w:p>
          <w:p w:rsidR="00F17FD0"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r w:rsidRPr="003D16E8" w:rsidR="00FE1784">
              <w:rPr>
                <w:rFonts w:ascii="Times New Roman" w:hAnsi="Times New Roman"/>
                <w:sz w:val="16"/>
                <w:szCs w:val="16"/>
              </w:rPr>
              <w:t>P:a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rsidP="00FE1784">
            <w:pPr>
              <w:bidi w:val="0"/>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FE1784">
              <w:rPr>
                <w:rFonts w:ascii="Times New Roman" w:hAnsi="Times New Roman"/>
                <w:sz w:val="16"/>
                <w:szCs w:val="16"/>
              </w:rPr>
              <w:t>§18</w:t>
            </w:r>
          </w:p>
          <w:p w:rsidR="00F17FD0" w:rsidRPr="003D16E8">
            <w:pPr>
              <w:bidi w:val="0"/>
              <w:jc w:val="center"/>
              <w:rPr>
                <w:rFonts w:ascii="Times New Roman" w:hAnsi="Times New Roman"/>
                <w:sz w:val="16"/>
                <w:szCs w:val="16"/>
              </w:rPr>
            </w:pPr>
            <w:r w:rsidRPr="003D16E8" w:rsidR="00FE1784">
              <w:rPr>
                <w:rFonts w:ascii="Times New Roman" w:hAnsi="Times New Roman"/>
                <w:sz w:val="16"/>
                <w:szCs w:val="16"/>
              </w:rPr>
              <w:t>O:1</w:t>
            </w: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e</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f</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g</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h</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i</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j</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k</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l</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m</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xml:space="preserve">O: </w:t>
            </w:r>
            <w:r w:rsidRPr="003D16E8" w:rsidR="00FE1784">
              <w:rPr>
                <w:rFonts w:ascii="Times New Roman" w:hAnsi="Times New Roman"/>
                <w:sz w:val="16"/>
                <w:szCs w:val="16"/>
              </w:rPr>
              <w:t>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FE1784">
              <w:rPr>
                <w:rFonts w:ascii="Times New Roman" w:hAnsi="Times New Roman"/>
                <w:sz w:val="16"/>
                <w:szCs w:val="16"/>
              </w:rPr>
              <w:t>O: 4</w:t>
            </w: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r w:rsidRPr="003D16E8">
              <w:rPr>
                <w:rFonts w:ascii="Times New Roman" w:hAnsi="Times New Roman"/>
                <w:sz w:val="16"/>
                <w:szCs w:val="16"/>
              </w:rPr>
              <w:t>O: 5</w:t>
            </w: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r w:rsidRPr="003D16E8">
              <w:rPr>
                <w:rFonts w:ascii="Times New Roman" w:hAnsi="Times New Roman"/>
                <w:sz w:val="16"/>
                <w:szCs w:val="16"/>
              </w:rPr>
              <w:t>O: 6</w:t>
            </w: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r w:rsidRPr="003D16E8">
              <w:rPr>
                <w:rFonts w:ascii="Times New Roman" w:hAnsi="Times New Roman"/>
                <w:sz w:val="16"/>
                <w:szCs w:val="16"/>
              </w:rPr>
              <w:t>O: 7</w:t>
            </w: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r w:rsidRPr="003D16E8">
              <w:rPr>
                <w:rFonts w:ascii="Times New Roman" w:hAnsi="Times New Roman"/>
                <w:sz w:val="16"/>
                <w:szCs w:val="16"/>
              </w:rPr>
              <w:t>O: 8</w:t>
            </w: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E1784" w:rsidRPr="003D16E8" w:rsidP="00FE1784">
            <w:pPr>
              <w:bidi w:val="0"/>
              <w:jc w:val="center"/>
              <w:rPr>
                <w:rFonts w:ascii="Times New Roman" w:hAnsi="Times New Roman"/>
                <w:b/>
              </w:rPr>
            </w:pPr>
            <w:r w:rsidRPr="003D16E8">
              <w:rPr>
                <w:rFonts w:ascii="Times New Roman" w:hAnsi="Times New Roman"/>
                <w:b/>
              </w:rPr>
              <w:t xml:space="preserve">§ 18 </w:t>
            </w:r>
          </w:p>
          <w:p w:rsidR="00FE1784" w:rsidRPr="003D16E8" w:rsidP="00FE1784">
            <w:pPr>
              <w:bidi w:val="0"/>
              <w:jc w:val="center"/>
              <w:rPr>
                <w:rFonts w:ascii="Times New Roman" w:hAnsi="Times New Roman"/>
                <w:b/>
              </w:rPr>
            </w:pPr>
            <w:r w:rsidRPr="003D16E8">
              <w:rPr>
                <w:rFonts w:ascii="Times New Roman" w:hAnsi="Times New Roman"/>
                <w:b/>
              </w:rPr>
              <w:t>Povinnosti držiteľa povolenia na veľkodistribúciu liekov</w:t>
            </w:r>
          </w:p>
          <w:p w:rsidR="00FE1784" w:rsidRPr="003D16E8" w:rsidP="00FE1784">
            <w:pPr>
              <w:bidi w:val="0"/>
              <w:rPr>
                <w:rFonts w:ascii="Times New Roman" w:hAnsi="Times New Roman"/>
              </w:rPr>
            </w:pPr>
          </w:p>
          <w:p w:rsidR="00FE1784" w:rsidRPr="003D16E8" w:rsidP="00FE1784">
            <w:pPr>
              <w:bidi w:val="0"/>
              <w:rPr>
                <w:rFonts w:ascii="Times New Roman" w:hAnsi="Times New Roman"/>
              </w:rPr>
            </w:pPr>
            <w:r w:rsidRPr="003D16E8">
              <w:rPr>
                <w:rFonts w:ascii="Times New Roman" w:hAnsi="Times New Roman"/>
              </w:rPr>
              <w:t>(1) Držiteľ povolenia na veľkodistribúciu liekov je povinný</w:t>
            </w:r>
          </w:p>
          <w:p w:rsidR="00FE1784" w:rsidRPr="003D16E8" w:rsidP="00FE1784">
            <w:pPr>
              <w:bidi w:val="0"/>
              <w:jc w:val="center"/>
              <w:rPr>
                <w:rFonts w:ascii="Times New Roman" w:hAnsi="Times New Roman"/>
              </w:rPr>
            </w:pPr>
            <w:r w:rsidRPr="003D16E8">
              <w:rPr>
                <w:rFonts w:ascii="Times New Roman" w:hAnsi="Times New Roman"/>
              </w:rPr>
              <w:t>§ 17</w:t>
            </w:r>
          </w:p>
          <w:p w:rsidR="00FE1784" w:rsidRPr="003D16E8" w:rsidP="00FE1784">
            <w:pPr>
              <w:bidi w:val="0"/>
              <w:ind w:left="426" w:hanging="426"/>
              <w:rPr>
                <w:rFonts w:ascii="Times New Roman" w:hAnsi="Times New Roman"/>
              </w:rPr>
            </w:pPr>
            <w:r w:rsidRPr="003D16E8">
              <w:rPr>
                <w:rFonts w:ascii="Times New Roman" w:hAnsi="Times New Roman"/>
              </w:rPr>
              <w:t>a) mať priestory a ich vybavenie spĺňajú hygienické požiadavky a požiadavky správnej veľkodistribučnej praxe,</w:t>
            </w:r>
          </w:p>
          <w:p w:rsidR="00FE1784" w:rsidRPr="003D16E8" w:rsidP="00FE1784">
            <w:pPr>
              <w:bidi w:val="0"/>
              <w:rPr>
                <w:rFonts w:ascii="Times New Roman" w:hAnsi="Times New Roman"/>
              </w:rPr>
            </w:pPr>
            <w:r w:rsidRPr="003D16E8">
              <w:rPr>
                <w:rFonts w:ascii="Times New Roman" w:hAnsi="Times New Roman"/>
              </w:rPr>
              <w:t xml:space="preserve"> </w:t>
            </w:r>
          </w:p>
          <w:p w:rsidR="00FE1784" w:rsidRPr="003D16E8" w:rsidP="00FE1784">
            <w:pPr>
              <w:bidi w:val="0"/>
              <w:rPr>
                <w:rFonts w:ascii="Times New Roman" w:hAnsi="Times New Roman"/>
              </w:rPr>
            </w:pPr>
          </w:p>
          <w:p w:rsidR="00FE1784" w:rsidRPr="003D16E8" w:rsidP="00FE1784">
            <w:pPr>
              <w:bidi w:val="0"/>
              <w:rPr>
                <w:rFonts w:ascii="Times New Roman" w:hAnsi="Times New Roman"/>
              </w:rPr>
            </w:pPr>
          </w:p>
          <w:p w:rsidR="00FE1784" w:rsidRPr="003D16E8" w:rsidP="00FE1784">
            <w:pPr>
              <w:bidi w:val="0"/>
              <w:jc w:val="center"/>
              <w:rPr>
                <w:rFonts w:ascii="Times New Roman" w:hAnsi="Times New Roman"/>
              </w:rPr>
            </w:pPr>
            <w:r w:rsidRPr="003D16E8">
              <w:rPr>
                <w:rFonts w:ascii="Times New Roman" w:hAnsi="Times New Roman"/>
              </w:rPr>
              <w:t>§ 18</w:t>
            </w:r>
          </w:p>
          <w:p w:rsidR="00FE1784" w:rsidRPr="003D16E8" w:rsidP="00FE1784">
            <w:pPr>
              <w:bidi w:val="0"/>
              <w:rPr>
                <w:rFonts w:ascii="Times New Roman" w:hAnsi="Times New Roman"/>
              </w:rPr>
            </w:pPr>
          </w:p>
          <w:p w:rsidR="00FE1784" w:rsidRPr="003D16E8" w:rsidP="00FE1784">
            <w:pPr>
              <w:bidi w:val="0"/>
              <w:rPr>
                <w:rFonts w:ascii="Times New Roman" w:hAnsi="Times New Roman"/>
              </w:rPr>
            </w:pPr>
            <w:r w:rsidRPr="003D16E8">
              <w:rPr>
                <w:rFonts w:ascii="Times New Roman" w:hAnsi="Times New Roman"/>
              </w:rPr>
              <w:t xml:space="preserve">b) distribuovať len lieky registrované v Slovenskej republike a lieky uvedené v § 46 ods. 2 písm. a) a b), </w:t>
            </w:r>
          </w:p>
          <w:p w:rsidR="00FE1784" w:rsidRPr="003D16E8" w:rsidP="00FE1784">
            <w:pPr>
              <w:bidi w:val="0"/>
              <w:rPr>
                <w:rFonts w:ascii="Times New Roman" w:hAnsi="Times New Roman"/>
              </w:rPr>
            </w:pPr>
          </w:p>
          <w:p w:rsidR="00FE1784" w:rsidRPr="003D16E8" w:rsidP="00FE1784">
            <w:pPr>
              <w:bidi w:val="0"/>
              <w:rPr>
                <w:rFonts w:ascii="Times New Roman" w:hAnsi="Times New Roman"/>
              </w:rPr>
            </w:pPr>
          </w:p>
          <w:p w:rsidR="00FE1784" w:rsidRPr="003D16E8" w:rsidP="00FE1784">
            <w:pPr>
              <w:bidi w:val="0"/>
              <w:rPr>
                <w:rFonts w:ascii="Times New Roman" w:hAnsi="Times New Roman"/>
              </w:rPr>
            </w:pPr>
          </w:p>
          <w:p w:rsidR="00FE1784" w:rsidRPr="003D16E8" w:rsidP="00FE1784">
            <w:pPr>
              <w:bidi w:val="0"/>
              <w:rPr>
                <w:rFonts w:ascii="Times New Roman" w:hAnsi="Times New Roman"/>
              </w:rPr>
            </w:pPr>
            <w:r w:rsidRPr="003D16E8">
              <w:rPr>
                <w:rFonts w:ascii="Times New Roman" w:hAnsi="Times New Roman"/>
              </w:rPr>
              <w:t xml:space="preserve">) dodávať humánny liek len </w:t>
            </w:r>
          </w:p>
          <w:p w:rsidR="00FE1784" w:rsidRPr="003D16E8" w:rsidP="00FE1784">
            <w:pPr>
              <w:bidi w:val="0"/>
              <w:ind w:left="284"/>
              <w:rPr>
                <w:rFonts w:ascii="Times New Roman" w:hAnsi="Times New Roman"/>
              </w:rPr>
            </w:pPr>
            <w:r w:rsidRPr="003D16E8">
              <w:rPr>
                <w:rFonts w:ascii="Times New Roman" w:hAnsi="Times New Roman"/>
              </w:rPr>
              <w:t xml:space="preserve">1.  iným držiteľom povolenia na veľkodistribúciu humánnych liekov, </w:t>
            </w:r>
          </w:p>
          <w:p w:rsidR="00FE1784" w:rsidRPr="003D16E8" w:rsidP="00FE1784">
            <w:pPr>
              <w:bidi w:val="0"/>
              <w:ind w:left="567" w:hanging="283"/>
              <w:rPr>
                <w:rFonts w:ascii="Times New Roman" w:hAnsi="Times New Roman"/>
              </w:rPr>
            </w:pPr>
            <w:r w:rsidRPr="003D16E8">
              <w:rPr>
                <w:rFonts w:ascii="Times New Roman" w:hAnsi="Times New Roman"/>
              </w:rPr>
              <w:t xml:space="preserve">2. nemocničným lekárňam, verejným lekárňam, a to aj v prípade, </w:t>
            </w:r>
            <w:r w:rsidRPr="003D16E8">
              <w:rPr>
                <w:rFonts w:ascii="Times New Roman" w:hAnsi="Times New Roman" w:cs="EUAlbertina"/>
                <w:lang w:bidi="sa-IN"/>
              </w:rPr>
              <w:t>ak humánny liek obstarala zdravotná poisťovňa podľa osobitného predpisu,</w:t>
            </w:r>
            <w:r>
              <w:rPr>
                <w:rStyle w:val="FootnoteReference"/>
                <w:rFonts w:ascii="Times New Roman" w:hAnsi="Times New Roman" w:cs="EUAlbertina"/>
                <w:rtl w:val="0"/>
                <w:lang w:bidi="sa-IN"/>
              </w:rPr>
              <w:footnoteReference w:id="25"/>
            </w:r>
            <w:r w:rsidRPr="003D16E8">
              <w:rPr>
                <w:rFonts w:ascii="Times New Roman" w:hAnsi="Times New Roman" w:cs="EUAlbertina"/>
                <w:lang w:bidi="sa-IN"/>
              </w:rPr>
              <w:t>)</w:t>
            </w:r>
            <w:r w:rsidRPr="003D16E8">
              <w:rPr>
                <w:rFonts w:ascii="Times New Roman" w:hAnsi="Times New Roman"/>
              </w:rPr>
              <w:t xml:space="preserve"> </w:t>
            </w:r>
          </w:p>
          <w:p w:rsidR="00FE1784" w:rsidRPr="003D16E8" w:rsidP="00FE1784">
            <w:pPr>
              <w:bidi w:val="0"/>
              <w:ind w:left="567" w:hanging="283"/>
              <w:rPr>
                <w:rFonts w:ascii="Times New Roman" w:hAnsi="Times New Roman"/>
              </w:rPr>
            </w:pPr>
            <w:r w:rsidRPr="003D16E8">
              <w:rPr>
                <w:rFonts w:ascii="Times New Roman" w:hAnsi="Times New Roman"/>
              </w:rPr>
              <w:t>3. veterinárnym lekárom, ktorí poskytujú veterinárnu starostlivosť,</w:t>
            </w:r>
            <w:r w:rsidRPr="003D16E8">
              <w:rPr>
                <w:rFonts w:ascii="Times New Roman" w:hAnsi="Times New Roman"/>
                <w:vertAlign w:val="superscript"/>
              </w:rPr>
              <w:t>18</w:t>
            </w:r>
            <w:r w:rsidRPr="003D16E8">
              <w:rPr>
                <w:rFonts w:ascii="Times New Roman" w:hAnsi="Times New Roman"/>
              </w:rPr>
              <w:t>)</w:t>
            </w:r>
          </w:p>
          <w:p w:rsidR="00FE1784" w:rsidRPr="003D16E8" w:rsidP="00FE1784">
            <w:pPr>
              <w:bidi w:val="0"/>
              <w:ind w:left="567" w:hanging="283"/>
              <w:rPr>
                <w:rFonts w:ascii="Times New Roman" w:hAnsi="Times New Roman"/>
              </w:rPr>
            </w:pPr>
            <w:r w:rsidRPr="003D16E8">
              <w:rPr>
                <w:rFonts w:ascii="Times New Roman" w:hAnsi="Times New Roman" w:cs="EUAlbertina"/>
                <w:lang w:bidi="sa-IN"/>
              </w:rPr>
              <w:t xml:space="preserve">4. </w:t>
            </w:r>
            <w:r w:rsidRPr="003D16E8">
              <w:rPr>
                <w:rFonts w:ascii="Times New Roman" w:hAnsi="Times New Roman"/>
              </w:rPr>
              <w:t>zdravotníckemu zariadeniu ambulantnej zdravotnej starostlivosti (ďalej len „ambulantné zdravotnícke zariadenie“) v rozsahu ustanovenom všeobecne záväzným právnym predpisom, ktorý vydá ministerstvo zdravotníctva,</w:t>
            </w:r>
          </w:p>
          <w:p w:rsidR="00FE1784" w:rsidRPr="003D16E8" w:rsidP="00FE1784">
            <w:pPr>
              <w:bidi w:val="0"/>
              <w:ind w:left="567" w:hanging="283"/>
              <w:rPr>
                <w:rFonts w:ascii="Times New Roman" w:hAnsi="Times New Roman" w:cs="EUAlbertina"/>
                <w:lang w:bidi="sa-IN"/>
              </w:rPr>
            </w:pPr>
            <w:r w:rsidRPr="003D16E8">
              <w:rPr>
                <w:rFonts w:ascii="Times New Roman" w:hAnsi="Times New Roman"/>
              </w:rPr>
              <w:t>5.   poskytovateľom záchrannej zdravotnej služby,</w:t>
            </w:r>
            <w:r w:rsidRPr="003D16E8">
              <w:rPr>
                <w:rFonts w:ascii="Times New Roman" w:hAnsi="Times New Roman"/>
                <w:vertAlign w:val="superscript"/>
              </w:rPr>
              <w:t>16</w:t>
            </w:r>
            <w:r w:rsidRPr="003D16E8">
              <w:rPr>
                <w:rFonts w:ascii="Times New Roman" w:hAnsi="Times New Roman"/>
              </w:rPr>
              <w:t>)</w:t>
            </w:r>
          </w:p>
          <w:p w:rsidR="00FE1784" w:rsidRPr="003D16E8" w:rsidP="00FE1784">
            <w:pPr>
              <w:bidi w:val="0"/>
              <w:ind w:left="360" w:hanging="360"/>
              <w:rPr>
                <w:rFonts w:ascii="Times New Roman" w:hAnsi="Times New Roman"/>
              </w:rPr>
            </w:pPr>
          </w:p>
          <w:p w:rsidR="00FE1784" w:rsidRPr="003D16E8" w:rsidP="00FE1784">
            <w:pPr>
              <w:bidi w:val="0"/>
              <w:ind w:left="360" w:hanging="360"/>
              <w:rPr>
                <w:rFonts w:ascii="Times New Roman" w:hAnsi="Times New Roman"/>
              </w:rPr>
            </w:pPr>
            <w:r w:rsidRPr="003D16E8">
              <w:rPr>
                <w:rFonts w:ascii="Times New Roman" w:hAnsi="Times New Roman"/>
              </w:rPr>
              <w:t xml:space="preserve">e) bezodkladne stiahnuť z trhu </w:t>
            </w:r>
          </w:p>
          <w:p w:rsidR="00FE1784" w:rsidRPr="003D16E8" w:rsidP="00FE1784">
            <w:pPr>
              <w:bidi w:val="0"/>
              <w:ind w:left="360" w:hanging="76"/>
              <w:rPr>
                <w:rFonts w:ascii="Times New Roman" w:hAnsi="Times New Roman"/>
              </w:rPr>
            </w:pPr>
            <w:r w:rsidRPr="003D16E8">
              <w:rPr>
                <w:rFonts w:ascii="Times New Roman" w:hAnsi="Times New Roman"/>
              </w:rPr>
              <w:t xml:space="preserve">1. humánny liek po nariadení štátnym ústavom, </w:t>
            </w:r>
          </w:p>
          <w:p w:rsidR="00FE1784" w:rsidRPr="003D16E8" w:rsidP="00FE1784">
            <w:pPr>
              <w:bidi w:val="0"/>
              <w:ind w:left="360" w:hanging="76"/>
              <w:rPr>
                <w:rFonts w:ascii="Times New Roman" w:hAnsi="Times New Roman"/>
              </w:rPr>
            </w:pPr>
            <w:r w:rsidRPr="003D16E8">
              <w:rPr>
                <w:rFonts w:ascii="Times New Roman" w:hAnsi="Times New Roman"/>
              </w:rPr>
              <w:t>2. veterinárny liek po nariadení ústavom kontroly veterinárnych liečiv,</w:t>
            </w:r>
          </w:p>
          <w:p w:rsidR="00FE1784" w:rsidRPr="003D16E8" w:rsidP="00FE1784">
            <w:pPr>
              <w:bidi w:val="0"/>
              <w:rPr>
                <w:rFonts w:ascii="Times New Roman" w:hAnsi="Times New Roman"/>
                <w:sz w:val="20"/>
                <w:szCs w:val="20"/>
              </w:rPr>
            </w:pPr>
            <w:r w:rsidRPr="003D16E8">
              <w:rPr>
                <w:rFonts w:ascii="Times New Roman" w:hAnsi="Times New Roman"/>
              </w:rPr>
              <w:t xml:space="preserve"> </w:t>
            </w:r>
          </w:p>
          <w:p w:rsidR="00FE1784" w:rsidRPr="003D16E8" w:rsidP="00FE1784">
            <w:pPr>
              <w:bidi w:val="0"/>
              <w:rPr>
                <w:rFonts w:ascii="Times New Roman" w:hAnsi="Times New Roman"/>
              </w:rPr>
            </w:pPr>
            <w:r w:rsidRPr="003D16E8">
              <w:rPr>
                <w:rFonts w:ascii="Times New Roman" w:hAnsi="Times New Roman"/>
              </w:rPr>
              <w:t>f) zabezpečiť pre územie, na ktorom má povolenú veľkodistribúciu humánnych liekov, dodanie liekov, ktoré sú uvedené v zozname kategorizovaných liekov</w:t>
            </w:r>
            <w:r>
              <w:rPr>
                <w:rStyle w:val="FootnoteReference"/>
                <w:rFonts w:ascii="Times New Roman" w:hAnsi="Times New Roman"/>
                <w:rtl w:val="0"/>
              </w:rPr>
              <w:footnoteReference w:id="26"/>
            </w:r>
            <w:r w:rsidRPr="003D16E8">
              <w:rPr>
                <w:rFonts w:ascii="Times New Roman" w:hAnsi="Times New Roman"/>
              </w:rPr>
              <w:t>)  najneskôr do 24 hodín od prijatia objednávky od držiteľa povolenia na poskytovanie lekárenskej starostlivosti; na požiadanie ministerstva zdravotníctva zabezpečiť aj iné lieky v ním určenej lehote,</w:t>
            </w:r>
          </w:p>
          <w:p w:rsidR="00FE1784" w:rsidRPr="003D16E8" w:rsidP="00FE1784">
            <w:pPr>
              <w:bidi w:val="0"/>
              <w:rPr>
                <w:rFonts w:ascii="Times New Roman" w:hAnsi="Times New Roman"/>
              </w:rPr>
            </w:pPr>
          </w:p>
          <w:p w:rsidR="00FE1784" w:rsidRPr="003D16E8" w:rsidP="00FE1784">
            <w:pPr>
              <w:bidi w:val="0"/>
              <w:rPr>
                <w:rFonts w:ascii="Times New Roman" w:hAnsi="Times New Roman"/>
              </w:rPr>
            </w:pPr>
            <w:r w:rsidRPr="003D16E8">
              <w:rPr>
                <w:rFonts w:ascii="Times New Roman" w:hAnsi="Times New Roman"/>
              </w:rPr>
              <w:t>g) určiť odborného zástupcu  zodpovedného za veľkodistribúciu liekov,</w:t>
            </w:r>
          </w:p>
          <w:p w:rsidR="00FE1784" w:rsidRPr="003D16E8" w:rsidP="00FE1784">
            <w:pPr>
              <w:bidi w:val="0"/>
              <w:rPr>
                <w:rFonts w:ascii="Times New Roman" w:hAnsi="Times New Roman"/>
              </w:rPr>
            </w:pPr>
            <w:r w:rsidRPr="003D16E8">
              <w:rPr>
                <w:rFonts w:ascii="Times New Roman" w:hAnsi="Times New Roman"/>
              </w:rPr>
              <w:t xml:space="preserve"> </w:t>
            </w:r>
          </w:p>
          <w:p w:rsidR="00FE1784" w:rsidRPr="003D16E8" w:rsidP="00FE1784">
            <w:pPr>
              <w:bidi w:val="0"/>
              <w:rPr>
                <w:rFonts w:ascii="Times New Roman" w:hAnsi="Times New Roman"/>
              </w:rPr>
            </w:pPr>
            <w:r w:rsidRPr="003D16E8">
              <w:rPr>
                <w:rFonts w:ascii="Times New Roman" w:hAnsi="Times New Roman"/>
              </w:rPr>
              <w:t>h) do siedmich dní po dovoze liekov štátnemu ústavu, ak ide o humánne lieky, alebo ústavu kontroly veterinárnych liečiv, ak ide o veterinárne lieky</w:t>
            </w:r>
          </w:p>
          <w:p w:rsidR="00FE1784" w:rsidRPr="003D16E8" w:rsidP="00FE1784">
            <w:pPr>
              <w:bidi w:val="0"/>
              <w:rPr>
                <w:rFonts w:ascii="Times New Roman" w:hAnsi="Times New Roman"/>
              </w:rPr>
            </w:pPr>
            <w:r w:rsidRPr="003D16E8">
              <w:rPr>
                <w:rFonts w:ascii="Times New Roman" w:hAnsi="Times New Roman"/>
              </w:rPr>
              <w:t>1. predložiť zoznam dovezených liekov s uvedením počtu a veľkosti balenia a čísla šarže alebo výrobného čísla a na požiadanie štátneho ústavu alebo ústavu kontroly veterinárnych liečiv predložiť ich analytické certifikáty na kontrolu kvality,</w:t>
            </w:r>
          </w:p>
          <w:p w:rsidR="00FE1784" w:rsidRPr="003D16E8" w:rsidP="00FE1784">
            <w:pPr>
              <w:bidi w:val="0"/>
              <w:rPr>
                <w:rFonts w:ascii="Times New Roman" w:hAnsi="Times New Roman"/>
              </w:rPr>
            </w:pPr>
            <w:r w:rsidRPr="003D16E8">
              <w:rPr>
                <w:rFonts w:ascii="Times New Roman" w:hAnsi="Times New Roman"/>
              </w:rPr>
              <w:t>2. dodať na požiadanie štátneho ústavu alebo ústavu kontroly veterinárnych liečiv vzorky požadovaných šarží liekov v množstve potrebnom na tri analýzy,</w:t>
            </w:r>
          </w:p>
          <w:p w:rsidR="00FE1784" w:rsidRPr="003D16E8" w:rsidP="00FE1784">
            <w:pPr>
              <w:bidi w:val="0"/>
              <w:rPr>
                <w:rFonts w:ascii="Times New Roman" w:hAnsi="Times New Roman"/>
              </w:rPr>
            </w:pPr>
            <w:r w:rsidRPr="003D16E8">
              <w:rPr>
                <w:rFonts w:ascii="Times New Roman" w:hAnsi="Times New Roman"/>
              </w:rPr>
              <w:t xml:space="preserve"> </w:t>
            </w:r>
          </w:p>
          <w:p w:rsidR="00FE1784" w:rsidRPr="003D16E8" w:rsidP="00FE1784">
            <w:pPr>
              <w:bidi w:val="0"/>
              <w:rPr>
                <w:rFonts w:ascii="Times New Roman" w:hAnsi="Times New Roman"/>
              </w:rPr>
            </w:pPr>
            <w:r w:rsidRPr="003D16E8">
              <w:rPr>
                <w:rFonts w:ascii="Times New Roman" w:hAnsi="Times New Roman"/>
              </w:rPr>
              <w:t xml:space="preserve">i) podať do siedmich dní po skončení štvrťroka </w:t>
            </w:r>
          </w:p>
          <w:p w:rsidR="00FE1784" w:rsidRPr="003D16E8" w:rsidP="00FE1784">
            <w:pPr>
              <w:numPr>
                <w:numId w:val="116"/>
              </w:numPr>
              <w:bidi w:val="0"/>
              <w:jc w:val="both"/>
              <w:rPr>
                <w:rFonts w:ascii="Times New Roman" w:hAnsi="Times New Roman"/>
              </w:rPr>
            </w:pPr>
            <w:r w:rsidRPr="003D16E8">
              <w:rPr>
                <w:rFonts w:ascii="Times New Roman" w:hAnsi="Times New Roman"/>
              </w:rPr>
              <w:t>štátnemu ústavu hlásenie o cene humánnych liekov od veľkodistribútora, množstve a druhu distribuovaných humánnych liekov dodaných na  trh,</w:t>
            </w:r>
          </w:p>
          <w:p w:rsidR="00FE1784" w:rsidRPr="003D16E8" w:rsidP="00FE1784">
            <w:pPr>
              <w:numPr>
                <w:numId w:val="116"/>
              </w:numPr>
              <w:bidi w:val="0"/>
              <w:jc w:val="both"/>
              <w:rPr>
                <w:rFonts w:ascii="Times New Roman" w:hAnsi="Times New Roman"/>
              </w:rPr>
            </w:pPr>
            <w:r w:rsidRPr="003D16E8">
              <w:rPr>
                <w:rFonts w:ascii="Times New Roman" w:hAnsi="Times New Roman"/>
              </w:rPr>
              <w:t>ústavu kontroly veterinárnych liečiv hlásenie o množstve a druhu distribuovaných veterinárnych liekov dodaných každému subjektu uvedenému v odseku 1 písm. d),</w:t>
            </w:r>
          </w:p>
          <w:p w:rsidR="00FE1784" w:rsidRPr="003D16E8" w:rsidP="00FE1784">
            <w:pPr>
              <w:bidi w:val="0"/>
              <w:rPr>
                <w:rFonts w:ascii="Times New Roman" w:hAnsi="Times New Roman"/>
              </w:rPr>
            </w:pPr>
            <w:r w:rsidRPr="003D16E8">
              <w:rPr>
                <w:rFonts w:ascii="Times New Roman" w:hAnsi="Times New Roman"/>
              </w:rPr>
              <w:t xml:space="preserve"> </w:t>
            </w:r>
          </w:p>
          <w:p w:rsidR="00FE1784" w:rsidRPr="003D16E8" w:rsidP="00FE1784">
            <w:pPr>
              <w:bidi w:val="0"/>
              <w:rPr>
                <w:rFonts w:ascii="Times New Roman" w:hAnsi="Times New Roman"/>
              </w:rPr>
            </w:pPr>
            <w:r w:rsidRPr="003D16E8">
              <w:rPr>
                <w:rFonts w:ascii="Times New Roman" w:hAnsi="Times New Roman"/>
                <w:lang w:bidi="sa-IN"/>
              </w:rPr>
              <w:t xml:space="preserve">j) oznámiť štátnemu ústavu nežiaduce účinky humánneho lieku </w:t>
            </w:r>
            <w:r w:rsidRPr="003D16E8">
              <w:rPr>
                <w:rFonts w:ascii="Times New Roman" w:hAnsi="Times New Roman"/>
              </w:rPr>
              <w:t xml:space="preserve">alebo ústavu kontroly veterinárnych liečiv </w:t>
            </w:r>
            <w:r w:rsidRPr="003D16E8">
              <w:rPr>
                <w:rFonts w:ascii="Times New Roman" w:hAnsi="Times New Roman"/>
                <w:lang w:bidi="sa-IN"/>
              </w:rPr>
              <w:t>nežiaduce účinky veterinárneho lieku, ktoré neboli známe pri registrácii lieku, ak sa o nich dozvedel pri výkone svojej činnosti,</w:t>
            </w:r>
          </w:p>
          <w:p w:rsidR="00FE1784" w:rsidRPr="003D16E8" w:rsidP="00FE1784">
            <w:pPr>
              <w:bidi w:val="0"/>
              <w:rPr>
                <w:rFonts w:ascii="Times New Roman" w:hAnsi="Times New Roman"/>
              </w:rPr>
            </w:pPr>
            <w:r w:rsidRPr="003D16E8">
              <w:rPr>
                <w:rFonts w:ascii="Times New Roman" w:hAnsi="Times New Roman"/>
              </w:rPr>
              <w:t xml:space="preserve"> </w:t>
            </w:r>
          </w:p>
          <w:p w:rsidR="00FE1784" w:rsidRPr="003D16E8" w:rsidP="00FE1784">
            <w:pPr>
              <w:bidi w:val="0"/>
              <w:rPr>
                <w:rFonts w:ascii="Times New Roman" w:hAnsi="Times New Roman"/>
              </w:rPr>
            </w:pPr>
            <w:r w:rsidRPr="003D16E8">
              <w:rPr>
                <w:rFonts w:ascii="Times New Roman" w:hAnsi="Times New Roman"/>
              </w:rPr>
              <w:t>k) umožniť oprávneným osobám výkon štátneho dozoru,</w:t>
            </w:r>
          </w:p>
          <w:p w:rsidR="00FE1784" w:rsidRPr="003D16E8" w:rsidP="00FE1784">
            <w:pPr>
              <w:bidi w:val="0"/>
              <w:rPr>
                <w:rFonts w:ascii="Times New Roman" w:hAnsi="Times New Roman"/>
              </w:rPr>
            </w:pPr>
            <w:r w:rsidRPr="003D16E8">
              <w:rPr>
                <w:rFonts w:ascii="Times New Roman" w:hAnsi="Times New Roman"/>
              </w:rPr>
              <w:t xml:space="preserve"> </w:t>
            </w:r>
          </w:p>
          <w:p w:rsidR="00FE1784" w:rsidRPr="003D16E8" w:rsidP="00FE1784">
            <w:pPr>
              <w:bidi w:val="0"/>
              <w:rPr>
                <w:rFonts w:ascii="Times New Roman" w:hAnsi="Times New Roman"/>
              </w:rPr>
            </w:pPr>
            <w:r w:rsidRPr="003D16E8">
              <w:rPr>
                <w:rFonts w:ascii="Times New Roman" w:hAnsi="Times New Roman"/>
              </w:rPr>
              <w:t>l) zabezpečiť uchovávanie dokumentácie v písomnej alebo elektronickej forme podľa zásad správnej veľkodistribučnej praxe,</w:t>
            </w:r>
          </w:p>
          <w:p w:rsidR="00FE1784" w:rsidRPr="003D16E8" w:rsidP="00FE1784">
            <w:pPr>
              <w:bidi w:val="0"/>
              <w:rPr>
                <w:rFonts w:ascii="Times New Roman" w:hAnsi="Times New Roman"/>
              </w:rPr>
            </w:pPr>
          </w:p>
          <w:p w:rsidR="00FE1784" w:rsidRPr="003D16E8" w:rsidP="00FE1784">
            <w:pPr>
              <w:bidi w:val="0"/>
              <w:rPr>
                <w:rFonts w:ascii="Times New Roman" w:hAnsi="Times New Roman"/>
              </w:rPr>
            </w:pPr>
            <w:r w:rsidRPr="003D16E8">
              <w:rPr>
                <w:rFonts w:ascii="Times New Roman" w:hAnsi="Times New Roman"/>
              </w:rPr>
              <w:t>m) raz ročne vykonať inventúru, pri ktorej sa porovnajú množstvá prijatých a vydaných liekov so zásobami, ktoré sa v čase inventúry nachádzajú v sklade; v správe o vykonanej inventúre sa musia zaznamenať všetky zistené nezrovnalosti,</w:t>
            </w:r>
          </w:p>
          <w:p w:rsidR="00FE1784" w:rsidRPr="003D16E8" w:rsidP="00FE1784">
            <w:pPr>
              <w:bidi w:val="0"/>
              <w:rPr>
                <w:rFonts w:ascii="Times New Roman" w:hAnsi="Times New Roman"/>
              </w:rPr>
            </w:pPr>
            <w:r w:rsidRPr="003D16E8">
              <w:rPr>
                <w:rFonts w:ascii="Times New Roman" w:hAnsi="Times New Roman"/>
              </w:rPr>
              <w:t xml:space="preserve"> </w:t>
            </w:r>
          </w:p>
          <w:p w:rsidR="00FE1784" w:rsidRPr="003D16E8" w:rsidP="00FE1784">
            <w:pPr>
              <w:bidi w:val="0"/>
              <w:rPr>
                <w:rFonts w:ascii="Times New Roman" w:hAnsi="Times New Roman"/>
              </w:rPr>
            </w:pPr>
            <w:r w:rsidRPr="003D16E8">
              <w:rPr>
                <w:rFonts w:ascii="Times New Roman" w:hAnsi="Times New Roman"/>
              </w:rPr>
              <w:t>n) do siedmich dní po dovoze medikovaných krmív z tretích krajín a pri obchodovaní s nimi s inými členskými štátmi predložiť kópiu sprievodného certifikátu na príslušnú regionálnu veterinárnu a potravinovú správu a ústav kontroly veterinárnych liečiv.</w:t>
            </w:r>
          </w:p>
          <w:p w:rsidR="00FE1784" w:rsidRPr="003D16E8" w:rsidP="00FE1784">
            <w:pPr>
              <w:bidi w:val="0"/>
              <w:rPr>
                <w:rFonts w:ascii="Times New Roman" w:hAnsi="Times New Roman"/>
              </w:rPr>
            </w:pPr>
          </w:p>
          <w:p w:rsidR="00FE1784" w:rsidRPr="003D16E8" w:rsidP="00FE1784">
            <w:pPr>
              <w:bidi w:val="0"/>
              <w:rPr>
                <w:rFonts w:ascii="Times New Roman" w:hAnsi="Times New Roman"/>
              </w:rPr>
            </w:pPr>
            <w:r w:rsidRPr="003D16E8">
              <w:rPr>
                <w:rFonts w:ascii="Times New Roman" w:hAnsi="Times New Roman"/>
              </w:rPr>
              <w:t>o) oznamovať štvrťročne ústavu kontroly veterinárnych liečiv údaje o počte balení veterinárneho lieku, ktorý dodal do verejnej lekárne,  štátnej veterinárnej a potravinovej správe a veterinárnemu lekárovi, ktorý poskytuje veterinárnu starostlivosť, výrobcovi medikovaných krmív a inému veľkodistributérovi,</w:t>
            </w:r>
          </w:p>
          <w:p w:rsidR="00FE1784" w:rsidRPr="003D16E8" w:rsidP="00FE1784">
            <w:pPr>
              <w:bidi w:val="0"/>
              <w:rPr>
                <w:rFonts w:ascii="Times New Roman" w:hAnsi="Times New Roman"/>
              </w:rPr>
            </w:pPr>
          </w:p>
          <w:p w:rsidR="00FE1784" w:rsidRPr="003D16E8" w:rsidP="00FE1784">
            <w:pPr>
              <w:bidi w:val="0"/>
              <w:rPr>
                <w:rFonts w:ascii="Times New Roman" w:hAnsi="Times New Roman"/>
              </w:rPr>
            </w:pPr>
            <w:r w:rsidRPr="003D16E8">
              <w:rPr>
                <w:rFonts w:ascii="Times New Roman" w:hAnsi="Times New Roman"/>
              </w:rPr>
              <w:t>p) používať čiarový kód GTIN (GLOBAL TRADE ITEM NUMBER), ak je liek ním označený,</w:t>
            </w:r>
          </w:p>
          <w:p w:rsidR="00FE1784" w:rsidRPr="003D16E8" w:rsidP="00FE1784">
            <w:pPr>
              <w:bidi w:val="0"/>
              <w:rPr>
                <w:rFonts w:ascii="Times New Roman" w:hAnsi="Times New Roman"/>
              </w:rPr>
            </w:pPr>
          </w:p>
          <w:p w:rsidR="00FE1784" w:rsidRPr="003D16E8" w:rsidP="00FE1784">
            <w:pPr>
              <w:bidi w:val="0"/>
              <w:ind w:left="360" w:hanging="360"/>
              <w:rPr>
                <w:rFonts w:ascii="Times New Roman" w:hAnsi="Times New Roman"/>
              </w:rPr>
            </w:pPr>
            <w:r w:rsidRPr="003D16E8">
              <w:rPr>
                <w:rFonts w:ascii="Times New Roman" w:hAnsi="Times New Roman"/>
              </w:rPr>
              <w:t>r)  každoročne predložiť ministerstvu zdravotníctva najneskôr do 31. januára správu o výške výdavkov na propagáciu, marketing a  nepeňažné plnenia poskytnuté priamo alebo nepriamo poskytovateľovi zdravotnej starostlivosti  za predchádzajúci kalendárny rok; ministerstvo zdravotníctva ju bezodkladne zverejní na svojom webovom sídle,</w:t>
            </w:r>
          </w:p>
          <w:p w:rsidR="00FE1784" w:rsidRPr="003D16E8" w:rsidP="00FE1784">
            <w:pPr>
              <w:bidi w:val="0"/>
              <w:ind w:left="360" w:hanging="360"/>
              <w:rPr>
                <w:rFonts w:ascii="Times New Roman" w:hAnsi="Times New Roman"/>
                <w:highlight w:val="yellow"/>
              </w:rPr>
            </w:pPr>
            <w:r w:rsidRPr="003D16E8">
              <w:rPr>
                <w:rFonts w:ascii="Times New Roman" w:hAnsi="Times New Roman"/>
              </w:rPr>
              <w:t xml:space="preserve"> </w:t>
            </w:r>
          </w:p>
          <w:p w:rsidR="00FE1784" w:rsidRPr="003D16E8" w:rsidP="00FE1784">
            <w:pPr>
              <w:bidi w:val="0"/>
              <w:ind w:left="360" w:hanging="360"/>
              <w:rPr>
                <w:rFonts w:ascii="Times New Roman" w:hAnsi="Times New Roman"/>
              </w:rPr>
            </w:pPr>
            <w:r w:rsidRPr="003D16E8">
              <w:rPr>
                <w:rFonts w:ascii="Times New Roman" w:hAnsi="Times New Roman"/>
              </w:rPr>
              <w:t>s) oznámiť Národnému centru zdravotníckych informácii v Bratislave zoznam zdravotníckych pracovníkov, ktorí sa zúčastnili na a podujatiach určených výhradne na odborné a vedecké účely alebo ďalšie vzdelávanie zdravotníckych pracovníkov, ktoré boli financované držiteľom povolenia alebo treťou osobou.</w:t>
            </w:r>
          </w:p>
          <w:p w:rsidR="00FE1784" w:rsidRPr="003D16E8" w:rsidP="00FE1784">
            <w:pPr>
              <w:bidi w:val="0"/>
              <w:rPr>
                <w:rFonts w:ascii="Times New Roman" w:hAnsi="Times New Roman"/>
              </w:rPr>
            </w:pPr>
          </w:p>
          <w:p w:rsidR="00FE1784" w:rsidRPr="003D16E8" w:rsidP="00FE1784">
            <w:pPr>
              <w:bidi w:val="0"/>
              <w:rPr>
                <w:rFonts w:ascii="Times New Roman" w:hAnsi="Times New Roman"/>
              </w:rPr>
            </w:pPr>
            <w:r w:rsidRPr="003D16E8">
              <w:rPr>
                <w:rFonts w:ascii="Times New Roman" w:hAnsi="Times New Roman"/>
              </w:rPr>
              <w:t xml:space="preserve">(2) Držiteľ povolenia na veľkodistribúciu liekov je ďalej povinný dodržiavať požiadavky správnej veľkodistribučnej praxe, môže dodávať lieky len subjektom, ktoré sú uvedené v odseku 1 písm. c) a d); nie je oprávnený účtovať cenu obchodného </w:t>
            </w:r>
            <w:r w:rsidRPr="003D16E8">
              <w:rPr>
                <w:rFonts w:ascii="Times New Roman" w:hAnsi="Times New Roman"/>
                <w:bCs/>
              </w:rPr>
              <w:t>alebo sprostredkovateľského výkonu</w:t>
            </w:r>
            <w:r w:rsidRPr="003D16E8">
              <w:rPr>
                <w:rFonts w:ascii="Times New Roman" w:hAnsi="Times New Roman"/>
                <w:bCs/>
                <w:vertAlign w:val="superscript"/>
              </w:rPr>
              <w:t>17</w:t>
            </w:r>
            <w:r w:rsidRPr="003D16E8">
              <w:rPr>
                <w:rFonts w:ascii="Times New Roman" w:hAnsi="Times New Roman"/>
                <w:bCs/>
              </w:rPr>
              <w:t xml:space="preserve">) </w:t>
            </w:r>
            <w:r w:rsidRPr="003D16E8">
              <w:rPr>
                <w:rFonts w:ascii="Times New Roman" w:hAnsi="Times New Roman"/>
              </w:rPr>
              <w:t>lekárne.</w:t>
            </w:r>
          </w:p>
          <w:p w:rsidR="00FE1784" w:rsidRPr="003D16E8" w:rsidP="00FE1784">
            <w:pPr>
              <w:bidi w:val="0"/>
              <w:rPr>
                <w:rFonts w:ascii="Times New Roman" w:hAnsi="Times New Roman"/>
              </w:rPr>
            </w:pPr>
            <w:r w:rsidRPr="003D16E8">
              <w:rPr>
                <w:rFonts w:ascii="Times New Roman" w:hAnsi="Times New Roman"/>
              </w:rPr>
              <w:t xml:space="preserve"> </w:t>
            </w:r>
          </w:p>
          <w:p w:rsidR="00FE1784" w:rsidRPr="003D16E8" w:rsidP="00FE1784">
            <w:pPr>
              <w:bidi w:val="0"/>
              <w:rPr>
                <w:rFonts w:ascii="Times New Roman" w:hAnsi="Times New Roman"/>
              </w:rPr>
            </w:pPr>
            <w:r w:rsidRPr="003D16E8">
              <w:rPr>
                <w:rFonts w:ascii="Times New Roman" w:hAnsi="Times New Roman"/>
              </w:rPr>
              <w:t>(3) Dodávanie liekov a liečiv na účel výučby a výskumu v odôvodnených prípadoch povoľuje ministerstvo zdravotníctva, ak ide o humánne lieky a ústav kontroly veterinárnych liečiv, ak ide o veterinárne lieky.</w:t>
            </w:r>
          </w:p>
          <w:p w:rsidR="00FE1784" w:rsidRPr="003D16E8" w:rsidP="00FE1784">
            <w:pPr>
              <w:bidi w:val="0"/>
              <w:ind w:firstLine="720"/>
              <w:rPr>
                <w:rFonts w:ascii="Times New Roman" w:hAnsi="Times New Roman"/>
              </w:rPr>
            </w:pPr>
          </w:p>
          <w:p w:rsidR="00FE1784" w:rsidRPr="003D16E8" w:rsidP="00FE1784">
            <w:pPr>
              <w:bidi w:val="0"/>
              <w:rPr>
                <w:rFonts w:ascii="Times New Roman" w:hAnsi="Times New Roman"/>
                <w:highlight w:val="yellow"/>
              </w:rPr>
            </w:pPr>
            <w:r w:rsidRPr="003D16E8">
              <w:rPr>
                <w:rFonts w:ascii="Times New Roman" w:hAnsi="Times New Roman"/>
              </w:rPr>
              <w:t>(4)  Dodávať lieky iným subjektom ako je uvedené v odseku 1 písm. c) a d) alebo subjektom uskutočňujúcim výučbu a výskum podľa odseku 3 je zakázané.</w:t>
            </w:r>
          </w:p>
          <w:p w:rsidR="00FE1784" w:rsidRPr="003D16E8" w:rsidP="00FE1784">
            <w:pPr>
              <w:bidi w:val="0"/>
              <w:ind w:firstLine="720"/>
              <w:rPr>
                <w:rFonts w:ascii="Times New Roman" w:hAnsi="Times New Roman"/>
              </w:rPr>
            </w:pPr>
          </w:p>
          <w:p w:rsidR="00FE1784" w:rsidRPr="003D16E8" w:rsidP="00FE1784">
            <w:pPr>
              <w:bidi w:val="0"/>
              <w:rPr>
                <w:rFonts w:ascii="Times New Roman" w:hAnsi="Times New Roman"/>
              </w:rPr>
            </w:pPr>
            <w:r w:rsidRPr="003D16E8">
              <w:rPr>
                <w:rFonts w:ascii="Times New Roman" w:hAnsi="Times New Roman"/>
              </w:rPr>
              <w:t>(5) Držiteľ povolenia na veľkodistribúciu humánnych liekov je oslobodený od povinnosti uvedenej v odseku 1 písm. f), ak má voči držiteľovi povolenia na poskytovanie lekárenskej starostlivosti pohľadávky za dodané lieky po uplynutí dvojnásobku zmluvne dohodnutej lehoty splatnosti.</w:t>
            </w:r>
          </w:p>
          <w:p w:rsidR="00FE1784" w:rsidRPr="003D16E8" w:rsidP="00FE1784">
            <w:pPr>
              <w:bidi w:val="0"/>
              <w:rPr>
                <w:rFonts w:ascii="Times New Roman" w:hAnsi="Times New Roman"/>
              </w:rPr>
            </w:pPr>
            <w:r w:rsidRPr="003D16E8">
              <w:rPr>
                <w:rFonts w:ascii="Times New Roman" w:hAnsi="Times New Roman"/>
              </w:rPr>
              <w:t xml:space="preserve"> </w:t>
              <w:tab/>
            </w:r>
          </w:p>
          <w:p w:rsidR="00FE1784" w:rsidRPr="003D16E8" w:rsidP="00FE1784">
            <w:pPr>
              <w:bidi w:val="0"/>
              <w:rPr>
                <w:rFonts w:ascii="Times New Roman" w:hAnsi="Times New Roman"/>
              </w:rPr>
            </w:pPr>
            <w:r w:rsidRPr="003D16E8">
              <w:rPr>
                <w:rFonts w:ascii="Times New Roman" w:hAnsi="Times New Roman"/>
              </w:rPr>
              <w:t>(6) Držiteľ povolenia na veľkodistribúciu liekov, ktorý nie je držiteľom registrácie lieku a ktorý má zámer dovážať liek z iného členského štátu, je povinný informovať držiteľa registrácie lieku a štátny ústav o svojom zámere dovážať humánny liek alebo ústav kontroly veterinárnych liečiv o svojom zámere dovážať veterinárny liek.</w:t>
            </w:r>
          </w:p>
          <w:p w:rsidR="00FE1784" w:rsidRPr="003D16E8" w:rsidP="00FE1784">
            <w:pPr>
              <w:bidi w:val="0"/>
              <w:rPr>
                <w:rFonts w:ascii="Times New Roman" w:hAnsi="Times New Roman"/>
              </w:rPr>
            </w:pPr>
            <w:r w:rsidRPr="003D16E8">
              <w:rPr>
                <w:rFonts w:ascii="Times New Roman" w:hAnsi="Times New Roman"/>
              </w:rPr>
              <w:t xml:space="preserve"> </w:t>
            </w:r>
          </w:p>
          <w:p w:rsidR="00FE1784" w:rsidRPr="003D16E8" w:rsidP="00FE1784">
            <w:pPr>
              <w:bidi w:val="0"/>
              <w:rPr>
                <w:rFonts w:ascii="Times New Roman" w:hAnsi="Times New Roman"/>
              </w:rPr>
            </w:pPr>
            <w:r w:rsidRPr="003D16E8">
              <w:rPr>
                <w:rFonts w:ascii="Times New Roman" w:hAnsi="Times New Roman" w:cs="EUAlbertina"/>
                <w:lang w:bidi="sa-IN"/>
              </w:rPr>
              <w:t xml:space="preserve">(7) </w:t>
            </w:r>
            <w:r w:rsidRPr="003D16E8">
              <w:rPr>
                <w:rFonts w:ascii="Times New Roman" w:hAnsi="Times New Roman"/>
              </w:rPr>
              <w:t xml:space="preserve">Držiteľ povolenia na veľkodistribúciu liekov nie je oprávnený v súvislosti s dodávaním liekov poskytovať a prijímať zľavy v naturáliách (§ 15 ods. 5). </w:t>
            </w:r>
          </w:p>
          <w:p w:rsidR="00FE1784" w:rsidRPr="003D16E8" w:rsidP="00FE1784">
            <w:pPr>
              <w:bidi w:val="0"/>
              <w:ind w:firstLine="708"/>
              <w:rPr>
                <w:rFonts w:ascii="Times New Roman" w:hAnsi="Times New Roman"/>
              </w:rPr>
            </w:pPr>
          </w:p>
          <w:p w:rsidR="00FE1784" w:rsidRPr="003D16E8" w:rsidP="003A21C5">
            <w:pPr>
              <w:numPr>
                <w:numId w:val="117"/>
              </w:numPr>
              <w:tabs>
                <w:tab w:val="left" w:pos="305"/>
              </w:tabs>
              <w:bidi w:val="0"/>
              <w:ind w:left="0" w:firstLine="0"/>
              <w:jc w:val="both"/>
              <w:rPr>
                <w:rFonts w:ascii="Times New Roman" w:hAnsi="Times New Roman"/>
              </w:rPr>
            </w:pPr>
            <w:r w:rsidRPr="003D16E8">
              <w:rPr>
                <w:rFonts w:ascii="Times New Roman" w:hAnsi="Times New Roman"/>
              </w:rPr>
              <w:t>Držiteľovi povolenia na veľkodistribúciu liekov sa zakazuje priamo alebo prostredníctvom tretej osoby financovať, sponzorovať alebo inak nepriamo podporovať  podujatie zdravotníckemu pracovníkovi, okrem podujatí uvedených v odseku 1 písm. s). Zdravotníckemu pracovníkovi sa zakazuje zúčastňovať sa na podujatí financovanom, sponzorovanom alebo inak nepriamo podporovanom držiteľom povolenia na veľkodistribúciu liekov alebo prostredníctvom tretej osoby, okrem podujatí uvedených v odseku 1 písm. s).</w:t>
            </w:r>
          </w:p>
          <w:p w:rsidR="00F17FD0" w:rsidRPr="003D16E8" w:rsidP="00FE715A">
            <w:pPr>
              <w:pStyle w:val="PlainText"/>
              <w:bidi w:val="0"/>
              <w:outlineLvl w:val="0"/>
              <w:rPr>
                <w:rFonts w:ascii="Times New Roman" w:eastAsia="MS Mincho" w:hAnsi="Times New Roman"/>
                <w:sz w:val="24"/>
                <w:szCs w:val="24"/>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r w:rsidRPr="003D16E8">
              <w:rPr>
                <w:rFonts w:ascii="Times New Roman" w:hAnsi="Times New Roman"/>
                <w:sz w:val="16"/>
                <w:szCs w:val="16"/>
              </w:rPr>
              <w:t>Ú</w:t>
            </w: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r w:rsidRPr="003D16E8">
              <w:rPr>
                <w:rFonts w:ascii="Times New Roman" w:hAnsi="Times New Roman"/>
                <w:sz w:val="16"/>
                <w:szCs w:val="16"/>
              </w:rPr>
              <w:t>Ú</w:t>
            </w: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r w:rsidRPr="003D16E8">
              <w:rPr>
                <w:rFonts w:ascii="Times New Roman" w:hAnsi="Times New Roman"/>
                <w:sz w:val="16"/>
                <w:szCs w:val="16"/>
              </w:rPr>
              <w:t>Ú</w:t>
            </w: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r w:rsidRPr="003D16E8">
              <w:rPr>
                <w:rFonts w:ascii="Times New Roman" w:hAnsi="Times New Roman"/>
                <w:sz w:val="16"/>
                <w:szCs w:val="16"/>
              </w:rPr>
              <w:t>Ú</w:t>
            </w: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rsidP="00FE1784">
            <w:pPr>
              <w:bidi w:val="0"/>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p w:rsidR="00FE1784"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81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r w:rsidRPr="003D16E8">
              <w:rPr>
                <w:rFonts w:ascii="Times New Roman" w:hAnsi="Times New Roman"/>
                <w:sz w:val="16"/>
                <w:szCs w:val="16"/>
              </w:rPr>
              <w:t>P: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3</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886F8C">
            <w:pPr>
              <w:pStyle w:val="BodyText"/>
              <w:bidi w:val="0"/>
              <w:jc w:val="center"/>
              <w:outlineLvl w:val="0"/>
              <w:rPr>
                <w:rFonts w:ascii="Times New Roman" w:hAnsi="Times New Roman"/>
              </w:rPr>
            </w:pPr>
            <w:r w:rsidRPr="003D16E8">
              <w:rPr>
                <w:rFonts w:ascii="Times New Roman" w:hAnsi="Times New Roman"/>
              </w:rPr>
              <w:t>Článok 81</w:t>
            </w:r>
          </w:p>
          <w:p w:rsidR="00F17FD0" w:rsidRPr="003D16E8" w:rsidP="00A70978">
            <w:pPr>
              <w:pStyle w:val="BodyText"/>
              <w:bidi w:val="0"/>
              <w:jc w:val="left"/>
              <w:rPr>
                <w:rFonts w:ascii="Times New Roman" w:hAnsi="Times New Roman"/>
              </w:rPr>
            </w:pPr>
          </w:p>
          <w:p w:rsidR="00F17FD0" w:rsidRPr="003D16E8" w:rsidP="00A70978">
            <w:pPr>
              <w:pStyle w:val="Styl1"/>
              <w:tabs>
                <w:tab w:val="left" w:pos="1560"/>
              </w:tabs>
              <w:bidi w:val="0"/>
              <w:jc w:val="left"/>
              <w:rPr>
                <w:rFonts w:ascii="Times New Roman" w:hAnsi="Times New Roman"/>
              </w:rPr>
            </w:pPr>
            <w:r w:rsidRPr="003D16E8">
              <w:rPr>
                <w:rFonts w:ascii="Times New Roman" w:hAnsi="Times New Roman"/>
              </w:rPr>
              <w:t>V súvislosti s dodávaním liekov do lekární a osobám oprávneným vydávať lieky verejnosti nebudú členské štáty požadovať od držiteľa distribučného povolenia, ktoré bolo vydané iným členským štátom, plnenie akýchkoľvek záväzkov, predovšetkým záväzkov verejnej služby, prísnejších ako sú záväzky, ktorých plnenie požadujú od osôb, ktorým sami povolili vykonávať rovnocenné činnosti.</w:t>
            </w:r>
          </w:p>
          <w:p w:rsidR="00F17FD0" w:rsidRPr="003D16E8" w:rsidP="00A70978">
            <w:pPr>
              <w:pStyle w:val="Styl1"/>
              <w:tabs>
                <w:tab w:val="clear" w:pos="567"/>
                <w:tab w:val="clear" w:pos="709"/>
                <w:tab w:val="left" w:pos="1560"/>
              </w:tabs>
              <w:bidi w:val="0"/>
              <w:ind w:left="567"/>
              <w:jc w:val="left"/>
              <w:rPr>
                <w:rFonts w:ascii="Times New Roman" w:hAnsi="Times New Roman"/>
              </w:rPr>
            </w:pPr>
          </w:p>
          <w:p w:rsidR="00F17FD0" w:rsidRPr="003D16E8" w:rsidP="00A70978">
            <w:pPr>
              <w:pStyle w:val="Styl1"/>
              <w:tabs>
                <w:tab w:val="left" w:pos="1560"/>
              </w:tabs>
              <w:bidi w:val="0"/>
              <w:jc w:val="left"/>
              <w:rPr>
                <w:rFonts w:ascii="Times New Roman" w:hAnsi="Times New Roman"/>
              </w:rPr>
            </w:pPr>
            <w:r w:rsidRPr="003D16E8">
              <w:rPr>
                <w:rFonts w:ascii="Times New Roman" w:hAnsi="Times New Roman"/>
              </w:rPr>
              <w:t>Držiteľ povolenia na uvedenie na trh pre liek a distribútori príslušného lieku skutočne uvedeného na trh v členskom štáte v rámci svojich zodpovedností zabezpečia primerané a plynulé dodávky tohto lieku do lekární a osobám oprávneným vydávať lieky tak, aby boli pokryté potreby pacientov v príslušnom členskom štáte.</w:t>
            </w:r>
          </w:p>
          <w:p w:rsidR="00F17FD0" w:rsidRPr="003D16E8" w:rsidP="00A70978">
            <w:pPr>
              <w:pStyle w:val="Styl1"/>
              <w:tabs>
                <w:tab w:val="clear" w:pos="567"/>
                <w:tab w:val="clear" w:pos="709"/>
                <w:tab w:val="left" w:pos="1560"/>
              </w:tabs>
              <w:bidi w:val="0"/>
              <w:ind w:left="567"/>
              <w:jc w:val="left"/>
              <w:rPr>
                <w:rFonts w:ascii="Times New Roman" w:hAnsi="Times New Roman"/>
              </w:rPr>
            </w:pPr>
          </w:p>
          <w:p w:rsidR="00F17FD0" w:rsidRPr="003D16E8" w:rsidP="00A70978">
            <w:pPr>
              <w:pStyle w:val="BodyText"/>
              <w:bidi w:val="0"/>
              <w:jc w:val="left"/>
              <w:rPr>
                <w:rFonts w:ascii="Times New Roman" w:hAnsi="Times New Roman"/>
              </w:rPr>
            </w:pPr>
            <w:r w:rsidRPr="003D16E8">
              <w:rPr>
                <w:rFonts w:ascii="Times New Roman" w:hAnsi="Times New Roman"/>
              </w:rPr>
              <w:t>Opatrenia na realizáciu tohto článku by mali byť okrem toho odôvodnené ochranou záujmov verejného zdravotníctva a mali by byť primerané vzhľadom na cieľ takejto ochrany, a to v súlade s pravidlami Zmluvy, predovšetkým s tými, ktoré sa týkajú voľného pohybu tovaru a konkurencie.</w:t>
            </w:r>
          </w:p>
          <w:p w:rsidR="00F17FD0" w:rsidRPr="003D16E8" w:rsidP="00A70978">
            <w:pPr>
              <w:pStyle w:val="BodyText"/>
              <w:bidi w:val="0"/>
              <w:jc w:val="left"/>
              <w:rPr>
                <w:rFonts w:ascii="Times New Roman" w:hAnsi="Times New Roman"/>
              </w:rPr>
            </w:pPr>
          </w:p>
          <w:p w:rsidR="00F17FD0" w:rsidRPr="003D16E8" w:rsidP="00A70978">
            <w:pPr>
              <w:pStyle w:val="BodyText"/>
              <w:bidi w:val="0"/>
              <w:jc w:val="left"/>
              <w:rPr>
                <w:rFonts w:ascii="Times New Roman" w:hAnsi="Times New Roman"/>
              </w:rPr>
            </w:pPr>
          </w:p>
          <w:p w:rsidR="00F17FD0" w:rsidRPr="003D16E8" w:rsidP="00A70978">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EA6958" w:rsidRPr="003D16E8">
            <w:pPr>
              <w:bidi w:val="0"/>
              <w:jc w:val="center"/>
              <w:rPr>
                <w:rFonts w:ascii="Times New Roman" w:hAnsi="Times New Roman"/>
                <w:sz w:val="16"/>
                <w:szCs w:val="16"/>
              </w:rPr>
            </w:pPr>
          </w:p>
          <w:p w:rsidR="00EA6958" w:rsidRPr="003D16E8">
            <w:pPr>
              <w:bidi w:val="0"/>
              <w:jc w:val="center"/>
              <w:rPr>
                <w:rFonts w:ascii="Times New Roman" w:hAnsi="Times New Roman"/>
                <w:sz w:val="16"/>
                <w:szCs w:val="16"/>
              </w:rPr>
            </w:pPr>
          </w:p>
          <w:p w:rsidR="00EA6958" w:rsidRPr="003D16E8">
            <w:pPr>
              <w:bidi w:val="0"/>
              <w:jc w:val="center"/>
              <w:rPr>
                <w:rFonts w:ascii="Times New Roman" w:hAnsi="Times New Roman"/>
                <w:sz w:val="16"/>
                <w:szCs w:val="16"/>
              </w:rPr>
            </w:pPr>
          </w:p>
          <w:p w:rsidR="00EA6958" w:rsidRPr="003D16E8">
            <w:pPr>
              <w:bidi w:val="0"/>
              <w:jc w:val="center"/>
              <w:rPr>
                <w:rFonts w:ascii="Times New Roman" w:hAnsi="Times New Roman"/>
                <w:sz w:val="16"/>
                <w:szCs w:val="16"/>
              </w:rPr>
            </w:pPr>
          </w:p>
          <w:p w:rsidR="00EA6958" w:rsidRPr="003D16E8">
            <w:pPr>
              <w:bidi w:val="0"/>
              <w:jc w:val="center"/>
              <w:rPr>
                <w:rFonts w:ascii="Times New Roman" w:hAnsi="Times New Roman"/>
                <w:sz w:val="16"/>
                <w:szCs w:val="16"/>
              </w:rPr>
            </w:pPr>
          </w:p>
          <w:p w:rsidR="00EA6958" w:rsidRPr="003D16E8">
            <w:pPr>
              <w:bidi w:val="0"/>
              <w:jc w:val="center"/>
              <w:rPr>
                <w:rFonts w:ascii="Times New Roman" w:hAnsi="Times New Roman"/>
                <w:sz w:val="16"/>
                <w:szCs w:val="16"/>
              </w:rPr>
            </w:pPr>
          </w:p>
          <w:p w:rsidR="00EA6958" w:rsidRPr="003D16E8">
            <w:pPr>
              <w:bidi w:val="0"/>
              <w:jc w:val="center"/>
              <w:rPr>
                <w:rFonts w:ascii="Times New Roman" w:hAnsi="Times New Roman"/>
                <w:sz w:val="16"/>
                <w:szCs w:val="16"/>
              </w:rPr>
            </w:pPr>
          </w:p>
          <w:p w:rsidR="00EA6958" w:rsidRPr="003D16E8">
            <w:pPr>
              <w:bidi w:val="0"/>
              <w:jc w:val="center"/>
              <w:rPr>
                <w:rFonts w:ascii="Times New Roman" w:hAnsi="Times New Roman"/>
                <w:sz w:val="16"/>
                <w:szCs w:val="16"/>
              </w:rPr>
            </w:pPr>
          </w:p>
          <w:p w:rsidR="00EA6958" w:rsidRPr="003D16E8">
            <w:pPr>
              <w:bidi w:val="0"/>
              <w:jc w:val="center"/>
              <w:rPr>
                <w:rFonts w:ascii="Times New Roman" w:hAnsi="Times New Roman"/>
                <w:sz w:val="16"/>
                <w:szCs w:val="16"/>
              </w:rPr>
            </w:pPr>
          </w:p>
          <w:p w:rsidR="00EA6958" w:rsidRPr="003D16E8">
            <w:pPr>
              <w:bidi w:val="0"/>
              <w:jc w:val="center"/>
              <w:rPr>
                <w:rFonts w:ascii="Times New Roman" w:hAnsi="Times New Roman"/>
                <w:sz w:val="16"/>
                <w:szCs w:val="16"/>
              </w:rPr>
            </w:pPr>
          </w:p>
          <w:p w:rsidR="00EA6958" w:rsidRPr="003D16E8">
            <w:pPr>
              <w:bidi w:val="0"/>
              <w:jc w:val="center"/>
              <w:rPr>
                <w:rFonts w:ascii="Times New Roman" w:hAnsi="Times New Roman"/>
                <w:sz w:val="16"/>
                <w:szCs w:val="16"/>
              </w:rPr>
            </w:pPr>
          </w:p>
          <w:p w:rsidR="00EA6958" w:rsidRPr="003D16E8">
            <w:pPr>
              <w:bidi w:val="0"/>
              <w:jc w:val="center"/>
              <w:rPr>
                <w:rFonts w:ascii="Times New Roman" w:hAnsi="Times New Roman"/>
                <w:sz w:val="16"/>
                <w:szCs w:val="16"/>
              </w:rPr>
            </w:pPr>
          </w:p>
          <w:p w:rsidR="00EA6958"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r w:rsidRPr="003D16E8" w:rsidR="00EA6958">
              <w:rPr>
                <w:rFonts w:ascii="Times New Roman" w:hAnsi="Times New Roman"/>
                <w:sz w:val="16"/>
                <w:szCs w:val="16"/>
              </w:rPr>
              <w:t>§ 17</w:t>
            </w:r>
          </w:p>
          <w:p w:rsidR="00EA6958" w:rsidRPr="003D16E8" w:rsidP="00D225EE">
            <w:pPr>
              <w:bidi w:val="0"/>
              <w:jc w:val="center"/>
              <w:rPr>
                <w:rFonts w:ascii="Times New Roman" w:hAnsi="Times New Roman"/>
                <w:sz w:val="16"/>
                <w:szCs w:val="16"/>
              </w:rPr>
            </w:pPr>
          </w:p>
          <w:p w:rsidR="00EA6958" w:rsidRPr="003D16E8" w:rsidP="00D225EE">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EA6958"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r w:rsidRPr="003D16E8">
              <w:rPr>
                <w:rFonts w:ascii="Times New Roman" w:hAnsi="Times New Roman"/>
                <w:sz w:val="16"/>
                <w:szCs w:val="16"/>
              </w:rPr>
              <w:t>§  18</w:t>
            </w:r>
          </w:p>
          <w:p w:rsidR="00F17FD0" w:rsidRPr="003D16E8" w:rsidP="00D225EE">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r w:rsidRPr="003D16E8">
              <w:rPr>
                <w:rFonts w:ascii="Times New Roman" w:hAnsi="Times New Roman"/>
                <w:sz w:val="16"/>
                <w:szCs w:val="16"/>
              </w:rPr>
              <w:t xml:space="preserve">P: </w:t>
            </w:r>
            <w:r w:rsidRPr="003D16E8" w:rsidR="00EA6958">
              <w:rPr>
                <w:rFonts w:ascii="Times New Roman" w:hAnsi="Times New Roman"/>
                <w:sz w:val="16"/>
                <w:szCs w:val="16"/>
              </w:rPr>
              <w:t>f</w:t>
            </w: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r w:rsidRPr="003D16E8">
              <w:rPr>
                <w:rFonts w:ascii="Times New Roman" w:hAnsi="Times New Roman"/>
                <w:sz w:val="16"/>
                <w:szCs w:val="16"/>
              </w:rPr>
              <w:t xml:space="preserve">O: </w:t>
            </w:r>
            <w:r w:rsidRPr="003D16E8" w:rsidR="00EA6958">
              <w:rPr>
                <w:rFonts w:ascii="Times New Roman" w:hAnsi="Times New Roman"/>
                <w:sz w:val="16"/>
                <w:szCs w:val="16"/>
              </w:rPr>
              <w:t>5</w:t>
            </w: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r w:rsidRPr="003D16E8">
              <w:rPr>
                <w:rFonts w:ascii="Times New Roman" w:hAnsi="Times New Roman"/>
                <w:sz w:val="16"/>
                <w:szCs w:val="16"/>
              </w:rPr>
              <w:t>O: 5</w:t>
            </w: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EA6958" w:rsidRPr="003D16E8" w:rsidP="00D225EE">
            <w:pPr>
              <w:bidi w:val="0"/>
              <w:jc w:val="center"/>
              <w:rPr>
                <w:rFonts w:ascii="Times New Roman" w:hAnsi="Times New Roman"/>
                <w:sz w:val="16"/>
                <w:szCs w:val="16"/>
              </w:rPr>
            </w:pPr>
          </w:p>
          <w:p w:rsidR="00EA6958" w:rsidRPr="003D16E8" w:rsidP="00D225EE">
            <w:pPr>
              <w:bidi w:val="0"/>
              <w:jc w:val="center"/>
              <w:rPr>
                <w:rFonts w:ascii="Times New Roman" w:hAnsi="Times New Roman"/>
                <w:sz w:val="16"/>
                <w:szCs w:val="16"/>
              </w:rPr>
            </w:pPr>
          </w:p>
          <w:p w:rsidR="00EA6958" w:rsidRPr="003D16E8" w:rsidP="00D225EE">
            <w:pPr>
              <w:bidi w:val="0"/>
              <w:jc w:val="center"/>
              <w:rPr>
                <w:rFonts w:ascii="Times New Roman" w:hAnsi="Times New Roman"/>
                <w:sz w:val="16"/>
                <w:szCs w:val="16"/>
              </w:rPr>
            </w:pPr>
            <w:r w:rsidRPr="003D16E8">
              <w:rPr>
                <w:rFonts w:ascii="Times New Roman" w:hAnsi="Times New Roman"/>
                <w:sz w:val="16"/>
                <w:szCs w:val="16"/>
              </w:rPr>
              <w:t>O: 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rsidP="00EA6958">
            <w:pPr>
              <w:bidi w:val="0"/>
              <w:jc w:val="center"/>
              <w:rPr>
                <w:rFonts w:ascii="Times New Roman" w:hAnsi="Times New Roman"/>
                <w:b/>
              </w:rPr>
            </w:pPr>
            <w:r w:rsidRPr="003D16E8" w:rsidR="00EA6958">
              <w:rPr>
                <w:rFonts w:ascii="Times New Roman" w:hAnsi="Times New Roman"/>
                <w:b/>
              </w:rPr>
              <w:t>§ 17</w:t>
            </w:r>
          </w:p>
          <w:p w:rsidR="00EA6958" w:rsidRPr="003D16E8" w:rsidP="00EA6958">
            <w:pPr>
              <w:bidi w:val="0"/>
              <w:rPr>
                <w:rFonts w:ascii="Times New Roman" w:hAnsi="Times New Roman"/>
              </w:rPr>
            </w:pPr>
          </w:p>
          <w:p w:rsidR="00EA6958" w:rsidRPr="003D16E8" w:rsidP="00EA6958">
            <w:pPr>
              <w:bidi w:val="0"/>
              <w:rPr>
                <w:rFonts w:ascii="Times New Roman" w:hAnsi="Times New Roman"/>
              </w:rPr>
            </w:pPr>
            <w:r w:rsidRPr="003D16E8">
              <w:rPr>
                <w:rFonts w:ascii="Times New Roman" w:hAnsi="Times New Roman"/>
              </w:rPr>
              <w:t xml:space="preserve">(2) Orgán, ktorý vydáva povolenie na veľkodistribúciu liekov, uzná povolenie na veľkodistribúciu liekov vydané príslušným orgánom iného členského štátu. </w:t>
            </w:r>
          </w:p>
          <w:p w:rsidR="00EA6958" w:rsidRPr="003D16E8" w:rsidP="00EA6958">
            <w:pPr>
              <w:bidi w:val="0"/>
              <w:rPr>
                <w:rFonts w:ascii="Times New Roman" w:hAnsi="Times New Roman"/>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EA6958" w:rsidRPr="003D16E8" w:rsidP="00EA6958">
            <w:pPr>
              <w:bidi w:val="0"/>
              <w:rPr>
                <w:rFonts w:ascii="Times New Roman" w:hAnsi="Times New Roman"/>
              </w:rPr>
            </w:pPr>
            <w:r w:rsidRPr="003D16E8">
              <w:rPr>
                <w:rFonts w:ascii="Times New Roman" w:hAnsi="Times New Roman"/>
              </w:rPr>
              <w:t>f) zabezpečiť pre územie, na ktorom má povolenú veľkodistribúciu humánnych liekov, dodanie liekov, ktoré sú uvedené v zozname kategorizovaných liekov</w:t>
            </w:r>
            <w:r>
              <w:rPr>
                <w:rStyle w:val="FootnoteReference"/>
                <w:rFonts w:ascii="Times New Roman" w:hAnsi="Times New Roman"/>
                <w:rtl w:val="0"/>
              </w:rPr>
              <w:footnoteReference w:id="27"/>
            </w:r>
            <w:r w:rsidRPr="003D16E8">
              <w:rPr>
                <w:rFonts w:ascii="Times New Roman" w:hAnsi="Times New Roman"/>
              </w:rPr>
              <w:t>)  najneskôr do 24 hodín od prijatia objednávky od držiteľa povolenia na poskytovanie lekárenskej starostlivosti; na požiadanie ministerstva zdravotníctva zabezpečiť aj iné lieky v ním určenej lehote,</w:t>
            </w:r>
          </w:p>
          <w:p w:rsidR="00F17FD0" w:rsidRPr="003D16E8" w:rsidP="00003574">
            <w:pPr>
              <w:pStyle w:val="PlainText"/>
              <w:bidi w:val="0"/>
              <w:rPr>
                <w:rFonts w:ascii="Times New Roman" w:eastAsia="MS Mincho" w:hAnsi="Times New Roman" w:cs="Times New Roman"/>
                <w:sz w:val="24"/>
                <w:szCs w:val="24"/>
              </w:rPr>
            </w:pPr>
          </w:p>
          <w:p w:rsidR="00EA6958" w:rsidRPr="003D16E8" w:rsidP="00EA6958">
            <w:pPr>
              <w:bidi w:val="0"/>
              <w:rPr>
                <w:rFonts w:ascii="Times New Roman" w:hAnsi="Times New Roman"/>
              </w:rPr>
            </w:pPr>
            <w:r w:rsidRPr="003D16E8">
              <w:rPr>
                <w:rFonts w:ascii="Times New Roman" w:hAnsi="Times New Roman"/>
              </w:rPr>
              <w:t>(5) Držiteľ povolenia na veľkodistribúciu humánnych liekov je oslobodený od povinnosti uvedenej v odseku 1 písm. f), ak má voči držiteľovi povolenia na poskytovanie lekárenskej starostlivosti pohľadávky za dodané lieky po uplynutí dvojnásobku zmluvne dohodnutej lehoty splatnosti.</w:t>
            </w:r>
          </w:p>
          <w:p w:rsidR="00F17FD0" w:rsidRPr="003D16E8" w:rsidP="00003574">
            <w:pPr>
              <w:pStyle w:val="PlainText"/>
              <w:bidi w:val="0"/>
              <w:rPr>
                <w:rFonts w:ascii="Times New Roman" w:eastAsia="MS Mincho" w:hAnsi="Times New Roman" w:cs="Times New Roman"/>
                <w:sz w:val="24"/>
                <w:szCs w:val="24"/>
              </w:rPr>
            </w:pPr>
          </w:p>
          <w:p w:rsidR="00EA6958" w:rsidRPr="003D16E8" w:rsidP="00EA6958">
            <w:pPr>
              <w:bidi w:val="0"/>
              <w:rPr>
                <w:rFonts w:ascii="Times New Roman" w:hAnsi="Times New Roman"/>
              </w:rPr>
            </w:pPr>
            <w:r w:rsidRPr="003D16E8">
              <w:rPr>
                <w:rFonts w:ascii="Times New Roman" w:hAnsi="Times New Roman"/>
              </w:rPr>
              <w:t>(3) Dodávanie liekov a liečiv na účel výučby a výskumu v odôvodnených prípadoch povoľuje ministerstvo zdravotníctva, ak ide o humánne lieky a ústav kontroly veterinárnych liečiv, ak ide o veterinárne lieky.</w:t>
            </w:r>
          </w:p>
          <w:p w:rsidR="00F17FD0" w:rsidRPr="003D16E8" w:rsidP="00003574">
            <w:pPr>
              <w:pStyle w:val="PlainText"/>
              <w:bidi w:val="0"/>
              <w:outlineLvl w:val="0"/>
              <w:rPr>
                <w:rFonts w:ascii="Times New Roman" w:eastAsia="MS Mincho" w:hAnsi="Times New Roman"/>
                <w:sz w:val="24"/>
                <w:szCs w:val="24"/>
              </w:rPr>
            </w:pPr>
          </w:p>
          <w:p w:rsidR="00F17FD0" w:rsidRPr="003D16E8" w:rsidP="00EA6958">
            <w:pPr>
              <w:pStyle w:val="PlainText"/>
              <w:bidi w:val="0"/>
              <w:rPr>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EA6958" w:rsidRPr="003D16E8" w:rsidP="00D225EE">
            <w:pPr>
              <w:bidi w:val="0"/>
              <w:jc w:val="center"/>
              <w:rPr>
                <w:rFonts w:ascii="Times New Roman" w:hAnsi="Times New Roman"/>
                <w:sz w:val="16"/>
                <w:szCs w:val="16"/>
              </w:rPr>
            </w:pPr>
          </w:p>
          <w:p w:rsidR="00EA6958" w:rsidRPr="003D16E8" w:rsidP="00D225EE">
            <w:pPr>
              <w:bidi w:val="0"/>
              <w:jc w:val="center"/>
              <w:rPr>
                <w:rFonts w:ascii="Times New Roman" w:hAnsi="Times New Roman"/>
                <w:sz w:val="16"/>
                <w:szCs w:val="16"/>
              </w:rPr>
            </w:pPr>
          </w:p>
          <w:p w:rsidR="00EA6958" w:rsidRPr="003D16E8" w:rsidP="00D225EE">
            <w:pPr>
              <w:bidi w:val="0"/>
              <w:jc w:val="center"/>
              <w:rPr>
                <w:rFonts w:ascii="Times New Roman" w:hAnsi="Times New Roman"/>
                <w:sz w:val="16"/>
                <w:szCs w:val="16"/>
              </w:rPr>
            </w:pPr>
          </w:p>
          <w:p w:rsidR="00EA6958" w:rsidRPr="003D16E8" w:rsidP="00D225EE">
            <w:pPr>
              <w:bidi w:val="0"/>
              <w:jc w:val="center"/>
              <w:rPr>
                <w:rFonts w:ascii="Times New Roman" w:hAnsi="Times New Roman"/>
                <w:sz w:val="16"/>
                <w:szCs w:val="16"/>
              </w:rPr>
            </w:pPr>
          </w:p>
          <w:p w:rsidR="00EA6958" w:rsidRPr="003D16E8" w:rsidP="00D225EE">
            <w:pPr>
              <w:bidi w:val="0"/>
              <w:jc w:val="center"/>
              <w:rPr>
                <w:rFonts w:ascii="Times New Roman" w:hAnsi="Times New Roman"/>
                <w:sz w:val="16"/>
                <w:szCs w:val="16"/>
              </w:rPr>
            </w:pPr>
          </w:p>
          <w:p w:rsidR="00EA6958" w:rsidRPr="003D16E8" w:rsidP="00D225EE">
            <w:pPr>
              <w:bidi w:val="0"/>
              <w:jc w:val="center"/>
              <w:rPr>
                <w:rFonts w:ascii="Times New Roman" w:hAnsi="Times New Roman"/>
                <w:sz w:val="16"/>
                <w:szCs w:val="16"/>
              </w:rPr>
            </w:pPr>
          </w:p>
          <w:p w:rsidR="00EA6958" w:rsidRPr="003D16E8" w:rsidP="00D225EE">
            <w:pPr>
              <w:bidi w:val="0"/>
              <w:jc w:val="center"/>
              <w:rPr>
                <w:rFonts w:ascii="Times New Roman" w:hAnsi="Times New Roman"/>
                <w:sz w:val="16"/>
                <w:szCs w:val="16"/>
              </w:rPr>
            </w:pPr>
          </w:p>
          <w:p w:rsidR="00EA6958"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p>
          <w:p w:rsidR="00F17FD0" w:rsidRPr="003D16E8" w:rsidP="00D225EE">
            <w:pPr>
              <w:bidi w:val="0"/>
              <w:jc w:val="center"/>
              <w:rPr>
                <w:rFonts w:ascii="Times New Roman" w:hAnsi="Times New Roman"/>
                <w:sz w:val="16"/>
                <w:szCs w:val="16"/>
              </w:rPr>
            </w:pPr>
            <w:r w:rsidRPr="003D16E8">
              <w:rPr>
                <w:rFonts w:ascii="Times New Roman" w:hAnsi="Times New Roman"/>
                <w:sz w:val="16"/>
                <w:szCs w:val="16"/>
              </w:rPr>
              <w:t>Ú</w:t>
            </w:r>
          </w:p>
          <w:p w:rsidR="00EA6958" w:rsidRPr="003D16E8" w:rsidP="00D225EE">
            <w:pPr>
              <w:bidi w:val="0"/>
              <w:jc w:val="center"/>
              <w:rPr>
                <w:rFonts w:ascii="Times New Roman" w:hAnsi="Times New Roman"/>
                <w:sz w:val="16"/>
                <w:szCs w:val="16"/>
              </w:rPr>
            </w:pPr>
          </w:p>
          <w:p w:rsidR="00EA6958" w:rsidRPr="003D16E8" w:rsidP="00D225EE">
            <w:pPr>
              <w:bidi w:val="0"/>
              <w:jc w:val="center"/>
              <w:rPr>
                <w:rFonts w:ascii="Times New Roman" w:hAnsi="Times New Roman"/>
                <w:sz w:val="16"/>
                <w:szCs w:val="16"/>
              </w:rPr>
            </w:pPr>
          </w:p>
          <w:p w:rsidR="00EA6958" w:rsidRPr="003D16E8" w:rsidP="00D225EE">
            <w:pPr>
              <w:bidi w:val="0"/>
              <w:jc w:val="center"/>
              <w:rPr>
                <w:rFonts w:ascii="Times New Roman" w:hAnsi="Times New Roman"/>
                <w:sz w:val="16"/>
                <w:szCs w:val="16"/>
              </w:rPr>
            </w:pPr>
          </w:p>
          <w:p w:rsidR="00EA6958" w:rsidRPr="003D16E8" w:rsidP="00D225EE">
            <w:pPr>
              <w:bidi w:val="0"/>
              <w:jc w:val="center"/>
              <w:rPr>
                <w:rFonts w:ascii="Times New Roman" w:hAnsi="Times New Roman"/>
                <w:sz w:val="16"/>
                <w:szCs w:val="16"/>
              </w:rPr>
            </w:pPr>
          </w:p>
          <w:p w:rsidR="00EA6958" w:rsidRPr="003D16E8" w:rsidP="00D225EE">
            <w:pPr>
              <w:bidi w:val="0"/>
              <w:jc w:val="center"/>
              <w:rPr>
                <w:rFonts w:ascii="Times New Roman" w:hAnsi="Times New Roman"/>
                <w:sz w:val="16"/>
                <w:szCs w:val="16"/>
              </w:rPr>
            </w:pPr>
          </w:p>
          <w:p w:rsidR="00EA6958" w:rsidRPr="003D16E8" w:rsidP="00D225EE">
            <w:pPr>
              <w:bidi w:val="0"/>
              <w:jc w:val="center"/>
              <w:rPr>
                <w:rFonts w:ascii="Times New Roman" w:hAnsi="Times New Roman"/>
                <w:sz w:val="16"/>
                <w:szCs w:val="16"/>
              </w:rPr>
            </w:pPr>
          </w:p>
          <w:p w:rsidR="00EA6958" w:rsidRPr="003D16E8" w:rsidP="00D225EE">
            <w:pPr>
              <w:bidi w:val="0"/>
              <w:jc w:val="center"/>
              <w:rPr>
                <w:rFonts w:ascii="Times New Roman" w:hAnsi="Times New Roman"/>
                <w:sz w:val="16"/>
                <w:szCs w:val="16"/>
              </w:rPr>
            </w:pPr>
          </w:p>
          <w:p w:rsidR="00EA6958" w:rsidRPr="003D16E8" w:rsidP="00D225EE">
            <w:pPr>
              <w:bidi w:val="0"/>
              <w:jc w:val="center"/>
              <w:rPr>
                <w:rFonts w:ascii="Times New Roman" w:hAnsi="Times New Roman"/>
                <w:sz w:val="16"/>
                <w:szCs w:val="16"/>
              </w:rPr>
            </w:pPr>
          </w:p>
          <w:p w:rsidR="00EA6958" w:rsidRPr="003D16E8" w:rsidP="00D225EE">
            <w:pPr>
              <w:bidi w:val="0"/>
              <w:jc w:val="center"/>
              <w:rPr>
                <w:rFonts w:ascii="Times New Roman" w:hAnsi="Times New Roman"/>
                <w:sz w:val="16"/>
                <w:szCs w:val="16"/>
              </w:rPr>
            </w:pPr>
          </w:p>
          <w:p w:rsidR="00EA6958" w:rsidRPr="003D16E8" w:rsidP="00D225EE">
            <w:pPr>
              <w:bidi w:val="0"/>
              <w:jc w:val="center"/>
              <w:rPr>
                <w:rFonts w:ascii="Times New Roman" w:hAnsi="Times New Roman"/>
                <w:sz w:val="16"/>
                <w:szCs w:val="16"/>
              </w:rPr>
            </w:pPr>
          </w:p>
          <w:p w:rsidR="00EA6958" w:rsidRPr="003D16E8" w:rsidP="00D225EE">
            <w:pPr>
              <w:bidi w:val="0"/>
              <w:jc w:val="center"/>
              <w:rPr>
                <w:rFonts w:ascii="Times New Roman" w:hAnsi="Times New Roman"/>
                <w:sz w:val="16"/>
                <w:szCs w:val="16"/>
              </w:rPr>
            </w:pPr>
          </w:p>
          <w:p w:rsidR="00EA6958" w:rsidRPr="003D16E8" w:rsidP="00D225EE">
            <w:pPr>
              <w:bidi w:val="0"/>
              <w:jc w:val="center"/>
              <w:rPr>
                <w:rFonts w:ascii="Times New Roman" w:hAnsi="Times New Roman"/>
                <w:sz w:val="16"/>
                <w:szCs w:val="16"/>
              </w:rPr>
            </w:pPr>
          </w:p>
          <w:p w:rsidR="00EA6958" w:rsidRPr="003D16E8" w:rsidP="00D225EE">
            <w:pPr>
              <w:bidi w:val="0"/>
              <w:jc w:val="center"/>
              <w:rPr>
                <w:rFonts w:ascii="Times New Roman" w:hAnsi="Times New Roman"/>
                <w:sz w:val="16"/>
                <w:szCs w:val="16"/>
              </w:rPr>
            </w:pPr>
          </w:p>
          <w:p w:rsidR="00EA6958" w:rsidRPr="003D16E8" w:rsidP="00D225EE">
            <w:pPr>
              <w:bidi w:val="0"/>
              <w:jc w:val="center"/>
              <w:rPr>
                <w:rFonts w:ascii="Times New Roman" w:hAnsi="Times New Roman"/>
                <w:sz w:val="16"/>
                <w:szCs w:val="16"/>
              </w:rPr>
            </w:pPr>
            <w:r w:rsidRPr="003D16E8">
              <w:rPr>
                <w:rFonts w:ascii="Times New Roman" w:hAnsi="Times New Roman"/>
                <w:sz w:val="16"/>
                <w:szCs w:val="16"/>
              </w:rPr>
              <w:t>Ú</w:t>
            </w:r>
          </w:p>
          <w:p w:rsidR="00EA6958" w:rsidRPr="003D16E8" w:rsidP="00D225EE">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rPr>
          <w:cantSplit/>
        </w:trPr>
        <w:tc>
          <w:tcPr>
            <w:tcW w:w="6187" w:type="dxa"/>
            <w:gridSpan w:val="3"/>
            <w:tcBorders>
              <w:top w:val="single" w:sz="4" w:space="0" w:color="auto"/>
              <w:left w:val="single" w:sz="4" w:space="0" w:color="auto"/>
              <w:bottom w:val="single" w:sz="4" w:space="0" w:color="auto"/>
              <w:right w:val="single" w:sz="4" w:space="0" w:color="auto"/>
            </w:tcBorders>
            <w:textDirection w:val="lrTb"/>
            <w:vAlign w:val="top"/>
          </w:tcPr>
          <w:p w:rsidR="00F17FD0" w:rsidRPr="003D16E8" w:rsidP="00E35069">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8447" w:type="dxa"/>
            <w:gridSpan w:val="8"/>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b/>
                <w:bCs/>
              </w:rPr>
            </w:pPr>
            <w:r w:rsidRPr="003D16E8">
              <w:rPr>
                <w:rFonts w:ascii="Times New Roman" w:hAnsi="Times New Roman"/>
                <w:b/>
                <w:bCs/>
              </w:rPr>
              <w:t>Vyhláška Ministerstva zdravotníctva Slovenskej republiky č. 274/1998 Z. z. o požiadavkách na správnu výrobnú prax a správnu veľkodistribučnú prax</w:t>
            </w:r>
          </w:p>
          <w:p w:rsidR="00F17FD0" w:rsidRPr="003D16E8">
            <w:pPr>
              <w:bidi w:val="0"/>
              <w:jc w:val="both"/>
              <w:rPr>
                <w:rFonts w:ascii="Times New Roman" w:hAnsi="Times New Roman"/>
                <w:b/>
                <w:bCs/>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3</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4</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Š</w:t>
            </w:r>
          </w:p>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 xml:space="preserve">Č: 82 </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03574">
            <w:pPr>
              <w:pStyle w:val="BodyText"/>
              <w:bidi w:val="0"/>
              <w:jc w:val="center"/>
              <w:rPr>
                <w:rFonts w:ascii="Times New Roman" w:hAnsi="Times New Roman"/>
              </w:rPr>
            </w:pPr>
            <w:r w:rsidRPr="003D16E8">
              <w:rPr>
                <w:rFonts w:ascii="Times New Roman" w:hAnsi="Times New Roman"/>
              </w:rPr>
              <w:t>Článok  82</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Pri dodávkach liekov osobe majúcej povolenie alebo oprávnenej vydávať lieky verejnosti v dotknutom členskom štáte musí veľkodistributér vlastniaci povolenie  prikladať dokument, v ktorom je možné overiť:</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dátum,</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názov a liekovú formu lieku,</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dodané množstvo,</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 xml:space="preserve">meno a adresu dodávateľa a odosielateľa.  </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Členské štáty prijmú všetky potrebné opatrenia, aby zabezpečili, že osoby majúce povolenie alebo oprávnené vydávať lieky verejnosti budú schopné poskytnúť informácie, ktoré umožnia zistiť distribučnú trasu každého lieku.</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rsidP="00646C13">
            <w:pPr>
              <w:pStyle w:val="BodyText3"/>
              <w:bidi w:val="0"/>
              <w:rPr>
                <w:rFonts w:ascii="Times New Roman" w:hAnsi="Times New Roman"/>
              </w:rPr>
            </w:pPr>
            <w:r w:rsidRPr="003D16E8">
              <w:rPr>
                <w:rFonts w:ascii="Times New Roman" w:hAnsi="Times New Roman"/>
              </w:rPr>
              <w:t>Vyhláška MZ SR 274/1998</w:t>
            </w:r>
          </w:p>
          <w:p w:rsidR="00F17FD0" w:rsidRPr="003D16E8" w:rsidP="00646C13">
            <w:pPr>
              <w:bidi w:val="0"/>
              <w:jc w:val="center"/>
              <w:rPr>
                <w:rFonts w:ascii="Times New Roman" w:hAnsi="Times New Roman"/>
                <w:sz w:val="16"/>
                <w:szCs w:val="16"/>
              </w:rPr>
            </w:pPr>
          </w:p>
          <w:p w:rsidR="00F17FD0" w:rsidRPr="003D16E8" w:rsidP="00646C13">
            <w:pPr>
              <w:bidi w:val="0"/>
              <w:jc w:val="center"/>
              <w:rPr>
                <w:rFonts w:ascii="Times New Roman" w:hAnsi="Times New Roman"/>
                <w:sz w:val="16"/>
                <w:szCs w:val="16"/>
              </w:rPr>
            </w:pPr>
            <w:r w:rsidRPr="003D16E8">
              <w:rPr>
                <w:rFonts w:ascii="Times New Roman" w:hAnsi="Times New Roman"/>
                <w:sz w:val="16"/>
                <w:szCs w:val="16"/>
              </w:rPr>
              <w:t>§ 14</w:t>
            </w:r>
          </w:p>
          <w:p w:rsidR="00F17FD0" w:rsidRPr="003D16E8" w:rsidP="00646C13">
            <w:pPr>
              <w:bidi w:val="0"/>
              <w:jc w:val="center"/>
              <w:rPr>
                <w:rFonts w:ascii="Times New Roman" w:hAnsi="Times New Roman"/>
                <w:sz w:val="16"/>
                <w:szCs w:val="16"/>
              </w:rPr>
            </w:pPr>
          </w:p>
          <w:p w:rsidR="00F17FD0" w:rsidRPr="003D16E8" w:rsidP="00646C13">
            <w:pPr>
              <w:bidi w:val="0"/>
              <w:jc w:val="center"/>
              <w:rPr>
                <w:rFonts w:ascii="Times New Roman" w:hAnsi="Times New Roman"/>
                <w:sz w:val="16"/>
                <w:szCs w:val="16"/>
              </w:rPr>
            </w:pPr>
          </w:p>
          <w:p w:rsidR="00F17FD0" w:rsidRPr="003D16E8" w:rsidP="00646C13">
            <w:pPr>
              <w:bidi w:val="0"/>
              <w:jc w:val="center"/>
              <w:rPr>
                <w:rFonts w:ascii="Times New Roman" w:hAnsi="Times New Roman"/>
                <w:sz w:val="16"/>
                <w:szCs w:val="16"/>
              </w:rPr>
            </w:pPr>
          </w:p>
          <w:p w:rsidR="00F17FD0" w:rsidRPr="003D16E8" w:rsidP="00646C13">
            <w:pPr>
              <w:bidi w:val="0"/>
              <w:jc w:val="center"/>
              <w:rPr>
                <w:rFonts w:ascii="Times New Roman" w:hAnsi="Times New Roman"/>
                <w:sz w:val="16"/>
                <w:szCs w:val="16"/>
              </w:rPr>
            </w:pPr>
          </w:p>
          <w:p w:rsidR="00F17FD0" w:rsidRPr="003D16E8" w:rsidP="00646C13">
            <w:pPr>
              <w:bidi w:val="0"/>
              <w:jc w:val="center"/>
              <w:rPr>
                <w:rFonts w:ascii="Times New Roman" w:hAnsi="Times New Roman"/>
                <w:sz w:val="16"/>
                <w:szCs w:val="16"/>
              </w:rPr>
            </w:pPr>
          </w:p>
          <w:p w:rsidR="00F17FD0" w:rsidRPr="003D16E8" w:rsidP="00646C13">
            <w:pPr>
              <w:bidi w:val="0"/>
              <w:jc w:val="center"/>
              <w:rPr>
                <w:rFonts w:ascii="Times New Roman" w:hAnsi="Times New Roman"/>
                <w:sz w:val="16"/>
                <w:szCs w:val="16"/>
              </w:rPr>
            </w:pPr>
          </w:p>
          <w:p w:rsidR="00F17FD0" w:rsidRPr="003D16E8" w:rsidP="00646C13">
            <w:pPr>
              <w:bidi w:val="0"/>
              <w:jc w:val="center"/>
              <w:rPr>
                <w:rFonts w:ascii="Times New Roman" w:hAnsi="Times New Roman"/>
                <w:sz w:val="16"/>
                <w:szCs w:val="16"/>
              </w:rPr>
            </w:pPr>
          </w:p>
          <w:p w:rsidR="00F17FD0" w:rsidRPr="003D16E8" w:rsidP="00646C13">
            <w:pPr>
              <w:bidi w:val="0"/>
              <w:jc w:val="center"/>
              <w:rPr>
                <w:rFonts w:ascii="Times New Roman" w:hAnsi="Times New Roman"/>
                <w:sz w:val="16"/>
                <w:szCs w:val="16"/>
              </w:rPr>
            </w:pPr>
          </w:p>
          <w:p w:rsidR="00F17FD0" w:rsidRPr="003D16E8" w:rsidP="00646C13">
            <w:pPr>
              <w:bidi w:val="0"/>
              <w:jc w:val="center"/>
              <w:rPr>
                <w:rFonts w:ascii="Times New Roman" w:hAnsi="Times New Roman"/>
                <w:sz w:val="16"/>
                <w:szCs w:val="16"/>
              </w:rPr>
            </w:pPr>
          </w:p>
          <w:p w:rsidR="00F17FD0" w:rsidRPr="003D16E8" w:rsidP="00646C13">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rsidP="00646C13">
            <w:pPr>
              <w:bidi w:val="0"/>
              <w:jc w:val="center"/>
              <w:rPr>
                <w:rFonts w:ascii="Times New Roman" w:hAnsi="Times New Roman"/>
                <w:sz w:val="16"/>
                <w:szCs w:val="16"/>
              </w:rPr>
            </w:pPr>
          </w:p>
          <w:p w:rsidR="00F17FD0" w:rsidRPr="003D16E8" w:rsidP="00646C13">
            <w:pPr>
              <w:bidi w:val="0"/>
              <w:jc w:val="center"/>
              <w:rPr>
                <w:rFonts w:ascii="Times New Roman" w:hAnsi="Times New Roman"/>
                <w:sz w:val="16"/>
                <w:szCs w:val="16"/>
              </w:rPr>
            </w:pPr>
          </w:p>
          <w:p w:rsidR="00F17FD0" w:rsidRPr="003D16E8" w:rsidP="00646C13">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rsidP="00646C13">
            <w:pPr>
              <w:bidi w:val="0"/>
              <w:jc w:val="center"/>
              <w:rPr>
                <w:rFonts w:ascii="Times New Roman" w:hAnsi="Times New Roman"/>
                <w:sz w:val="16"/>
                <w:szCs w:val="16"/>
              </w:rPr>
            </w:pPr>
          </w:p>
          <w:p w:rsidR="00F17FD0" w:rsidRPr="003D16E8" w:rsidP="00646C13">
            <w:pPr>
              <w:bidi w:val="0"/>
              <w:jc w:val="center"/>
              <w:rPr>
                <w:rFonts w:ascii="Times New Roman" w:hAnsi="Times New Roman"/>
                <w:sz w:val="16"/>
                <w:szCs w:val="16"/>
              </w:rPr>
            </w:pPr>
          </w:p>
          <w:p w:rsidR="00F17FD0" w:rsidRPr="003D16E8" w:rsidP="00646C13">
            <w:pPr>
              <w:bidi w:val="0"/>
              <w:jc w:val="center"/>
              <w:rPr>
                <w:rFonts w:ascii="Times New Roman" w:hAnsi="Times New Roman"/>
                <w:sz w:val="16"/>
                <w:szCs w:val="16"/>
              </w:rPr>
            </w:pPr>
          </w:p>
          <w:p w:rsidR="00F17FD0" w:rsidRPr="003D16E8" w:rsidP="00646C13">
            <w:pPr>
              <w:bidi w:val="0"/>
              <w:jc w:val="center"/>
              <w:rPr>
                <w:rFonts w:ascii="Times New Roman" w:hAnsi="Times New Roman"/>
                <w:sz w:val="16"/>
                <w:szCs w:val="16"/>
              </w:rPr>
            </w:pPr>
          </w:p>
          <w:p w:rsidR="00F17FD0" w:rsidRPr="003D16E8" w:rsidP="00646C13">
            <w:pPr>
              <w:bidi w:val="0"/>
              <w:jc w:val="center"/>
              <w:rPr>
                <w:rFonts w:ascii="Times New Roman" w:hAnsi="Times New Roman"/>
                <w:sz w:val="16"/>
                <w:szCs w:val="16"/>
              </w:rPr>
            </w:pPr>
          </w:p>
          <w:p w:rsidR="00F17FD0" w:rsidRPr="003D16E8" w:rsidP="00646C13">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rsidP="00646C13">
            <w:pPr>
              <w:bidi w:val="0"/>
              <w:jc w:val="center"/>
              <w:rPr>
                <w:rFonts w:ascii="Times New Roman" w:hAnsi="Times New Roman"/>
                <w:sz w:val="16"/>
                <w:szCs w:val="16"/>
              </w:rPr>
            </w:pPr>
          </w:p>
          <w:p w:rsidR="00F17FD0" w:rsidRPr="003D16E8" w:rsidP="00646C13">
            <w:pPr>
              <w:bidi w:val="0"/>
              <w:jc w:val="center"/>
              <w:rPr>
                <w:rFonts w:ascii="Times New Roman" w:hAnsi="Times New Roman"/>
                <w:sz w:val="16"/>
                <w:szCs w:val="16"/>
              </w:rPr>
            </w:pPr>
          </w:p>
          <w:p w:rsidR="00F17FD0" w:rsidRPr="003D16E8" w:rsidP="00646C13">
            <w:pPr>
              <w:bidi w:val="0"/>
              <w:jc w:val="center"/>
              <w:rPr>
                <w:rFonts w:ascii="Times New Roman" w:hAnsi="Times New Roman"/>
                <w:sz w:val="16"/>
                <w:szCs w:val="16"/>
              </w:rPr>
            </w:pPr>
          </w:p>
          <w:p w:rsidR="00F17FD0" w:rsidRPr="003D16E8" w:rsidP="00646C13">
            <w:pPr>
              <w:bidi w:val="0"/>
              <w:jc w:val="center"/>
              <w:rPr>
                <w:rFonts w:ascii="Times New Roman" w:hAnsi="Times New Roman"/>
                <w:sz w:val="16"/>
                <w:szCs w:val="16"/>
              </w:rPr>
            </w:pPr>
          </w:p>
          <w:p w:rsidR="00F17FD0" w:rsidRPr="003D16E8" w:rsidP="00646C13">
            <w:pPr>
              <w:bidi w:val="0"/>
              <w:jc w:val="center"/>
              <w:rPr>
                <w:rFonts w:ascii="Times New Roman" w:hAnsi="Times New Roman"/>
                <w:sz w:val="16"/>
                <w:szCs w:val="16"/>
              </w:rPr>
            </w:pPr>
            <w:r w:rsidRPr="003D16E8">
              <w:rPr>
                <w:rFonts w:ascii="Times New Roman" w:hAnsi="Times New Roman"/>
                <w:sz w:val="16"/>
                <w:szCs w:val="16"/>
              </w:rPr>
              <w:t>P: d</w:t>
            </w:r>
          </w:p>
          <w:p w:rsidR="00F17FD0" w:rsidRPr="003D16E8" w:rsidP="00646C13">
            <w:pPr>
              <w:bidi w:val="0"/>
              <w:jc w:val="center"/>
              <w:rPr>
                <w:rFonts w:ascii="Times New Roman" w:hAnsi="Times New Roman"/>
                <w:sz w:val="16"/>
                <w:szCs w:val="16"/>
              </w:rPr>
            </w:pPr>
          </w:p>
          <w:p w:rsidR="00F17FD0" w:rsidRPr="003D16E8" w:rsidP="00646C13">
            <w:pPr>
              <w:bidi w:val="0"/>
              <w:jc w:val="center"/>
              <w:rPr>
                <w:rFonts w:ascii="Times New Roman" w:hAnsi="Times New Roman"/>
                <w:sz w:val="16"/>
                <w:szCs w:val="16"/>
              </w:rPr>
            </w:pPr>
            <w:r w:rsidRPr="003D16E8">
              <w:rPr>
                <w:rFonts w:ascii="Times New Roman" w:hAnsi="Times New Roman"/>
                <w:sz w:val="16"/>
                <w:szCs w:val="16"/>
              </w:rPr>
              <w:t>P: e</w:t>
            </w:r>
          </w:p>
          <w:p w:rsidR="00F17FD0" w:rsidRPr="003D16E8" w:rsidP="00646C13">
            <w:pPr>
              <w:bidi w:val="0"/>
              <w:jc w:val="center"/>
              <w:rPr>
                <w:rFonts w:ascii="Times New Roman" w:hAnsi="Times New Roman"/>
                <w:sz w:val="16"/>
                <w:szCs w:val="16"/>
              </w:rPr>
            </w:pPr>
          </w:p>
          <w:p w:rsidR="00F17FD0" w:rsidRPr="003D16E8" w:rsidP="00646C13">
            <w:pPr>
              <w:bidi w:val="0"/>
              <w:jc w:val="center"/>
              <w:rPr>
                <w:rFonts w:ascii="Times New Roman" w:hAnsi="Times New Roman"/>
                <w:sz w:val="16"/>
                <w:szCs w:val="16"/>
              </w:rPr>
            </w:pPr>
          </w:p>
          <w:p w:rsidR="00F17FD0" w:rsidRPr="003D16E8" w:rsidP="00646C13">
            <w:pPr>
              <w:bidi w:val="0"/>
              <w:jc w:val="center"/>
              <w:rPr>
                <w:rFonts w:ascii="Times New Roman" w:hAnsi="Times New Roman"/>
                <w:sz w:val="16"/>
                <w:szCs w:val="16"/>
              </w:rPr>
            </w:pPr>
          </w:p>
          <w:p w:rsidR="00F17FD0" w:rsidRPr="003D16E8" w:rsidP="00646C13">
            <w:pPr>
              <w:bidi w:val="0"/>
              <w:jc w:val="center"/>
              <w:rPr>
                <w:rFonts w:ascii="Times New Roman" w:hAnsi="Times New Roman"/>
                <w:sz w:val="16"/>
                <w:szCs w:val="16"/>
              </w:rPr>
            </w:pPr>
          </w:p>
          <w:p w:rsidR="00F17FD0" w:rsidRPr="003D16E8" w:rsidP="00646C13">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 xml:space="preserve">                              § 14</w:t>
            </w:r>
          </w:p>
          <w:p w:rsidR="00F17FD0" w:rsidRPr="003D16E8">
            <w:pPr>
              <w:bidi w:val="0"/>
              <w:rPr>
                <w:rFonts w:ascii="Times New Roman" w:hAnsi="Times New Roman"/>
              </w:rPr>
            </w:pPr>
          </w:p>
          <w:p w:rsidR="00F17FD0" w:rsidRPr="003D16E8">
            <w:pPr>
              <w:bidi w:val="0"/>
              <w:outlineLvl w:val="0"/>
              <w:rPr>
                <w:rFonts w:ascii="Times New Roman" w:hAnsi="Times New Roman"/>
              </w:rPr>
            </w:pPr>
            <w:r w:rsidRPr="003D16E8">
              <w:rPr>
                <w:rFonts w:ascii="Times New Roman" w:hAnsi="Times New Roman"/>
              </w:rPr>
              <w:t xml:space="preserve">                              Dodávky</w:t>
            </w:r>
          </w:p>
          <w:p w:rsidR="00F17FD0" w:rsidRPr="003D16E8">
            <w:pPr>
              <w:bidi w:val="0"/>
              <w:rPr>
                <w:rFonts w:ascii="Times New Roman" w:hAnsi="Times New Roman"/>
              </w:rPr>
            </w:pPr>
          </w:p>
          <w:p w:rsidR="00F17FD0" w:rsidRPr="003D16E8">
            <w:pPr>
              <w:bidi w:val="0"/>
              <w:rPr>
                <w:rFonts w:ascii="Times New Roman" w:hAnsi="Times New Roman"/>
              </w:rPr>
            </w:pPr>
            <w:r w:rsidRPr="003D16E8">
              <w:rPr>
                <w:rFonts w:ascii="Times New Roman" w:hAnsi="Times New Roman"/>
              </w:rPr>
              <w:t xml:space="preserve">    K   dodávke   liekov,    liečiv,   pomocných   látok,   obalov a zdravotníckych pomôcok sa prikladá doklad s uvedením</w:t>
            </w:r>
          </w:p>
          <w:p w:rsidR="00F17FD0" w:rsidRPr="003D16E8">
            <w:pPr>
              <w:bidi w:val="0"/>
              <w:rPr>
                <w:rFonts w:ascii="Times New Roman" w:hAnsi="Times New Roman"/>
              </w:rPr>
            </w:pPr>
          </w:p>
          <w:p w:rsidR="00F17FD0" w:rsidRPr="003D16E8">
            <w:pPr>
              <w:bidi w:val="0"/>
              <w:rPr>
                <w:rFonts w:ascii="Times New Roman" w:hAnsi="Times New Roman"/>
              </w:rPr>
            </w:pPr>
            <w:r w:rsidRPr="003D16E8">
              <w:rPr>
                <w:rFonts w:ascii="Times New Roman" w:hAnsi="Times New Roman"/>
              </w:rPr>
              <w:t xml:space="preserve"> a) dátumu dodávky,</w:t>
            </w:r>
          </w:p>
          <w:p w:rsidR="00F17FD0" w:rsidRPr="003D16E8">
            <w:pPr>
              <w:bidi w:val="0"/>
              <w:rPr>
                <w:rFonts w:ascii="Times New Roman" w:hAnsi="Times New Roman"/>
              </w:rPr>
            </w:pPr>
            <w:r w:rsidRPr="003D16E8">
              <w:rPr>
                <w:rFonts w:ascii="Times New Roman" w:hAnsi="Times New Roman"/>
              </w:rPr>
              <w:t xml:space="preserve"> </w:t>
            </w:r>
          </w:p>
          <w:p w:rsidR="00F17FD0" w:rsidRPr="003D16E8">
            <w:pPr>
              <w:bidi w:val="0"/>
              <w:rPr>
                <w:rFonts w:ascii="Times New Roman" w:hAnsi="Times New Roman"/>
              </w:rPr>
            </w:pPr>
            <w:r w:rsidRPr="003D16E8">
              <w:rPr>
                <w:rFonts w:ascii="Times New Roman" w:hAnsi="Times New Roman"/>
              </w:rPr>
              <w:t>b) názvu liekov, liečiv, pomocných látok, obalov a zdravotníckych     pomôcok a ich čiarového kódu,</w:t>
            </w:r>
          </w:p>
          <w:p w:rsidR="00F17FD0" w:rsidRPr="003D16E8">
            <w:pPr>
              <w:bidi w:val="0"/>
              <w:rPr>
                <w:rFonts w:ascii="Times New Roman" w:hAnsi="Times New Roman"/>
              </w:rPr>
            </w:pPr>
          </w:p>
          <w:p w:rsidR="00F17FD0" w:rsidRPr="003D16E8">
            <w:pPr>
              <w:bidi w:val="0"/>
              <w:rPr>
                <w:rFonts w:ascii="Times New Roman" w:hAnsi="Times New Roman"/>
              </w:rPr>
            </w:pPr>
            <w:r w:rsidRPr="003D16E8">
              <w:rPr>
                <w:rFonts w:ascii="Times New Roman" w:hAnsi="Times New Roman"/>
              </w:rPr>
              <w:t xml:space="preserve"> c) liekovej formy alebo druhu zdravotníckej pomôcky,</w:t>
            </w:r>
          </w:p>
          <w:p w:rsidR="00F17FD0" w:rsidRPr="003D16E8">
            <w:pPr>
              <w:bidi w:val="0"/>
              <w:rPr>
                <w:rFonts w:ascii="Times New Roman" w:hAnsi="Times New Roman"/>
              </w:rPr>
            </w:pPr>
            <w:r w:rsidRPr="003D16E8">
              <w:rPr>
                <w:rFonts w:ascii="Times New Roman" w:hAnsi="Times New Roman"/>
              </w:rPr>
              <w:t xml:space="preserve"> </w:t>
            </w:r>
          </w:p>
          <w:p w:rsidR="00F17FD0" w:rsidRPr="003D16E8">
            <w:pPr>
              <w:bidi w:val="0"/>
              <w:rPr>
                <w:rFonts w:ascii="Times New Roman" w:hAnsi="Times New Roman"/>
              </w:rPr>
            </w:pPr>
            <w:r w:rsidRPr="003D16E8">
              <w:rPr>
                <w:rFonts w:ascii="Times New Roman" w:hAnsi="Times New Roman"/>
              </w:rPr>
              <w:t>d) čísla šarže a dodaného množstva,</w:t>
            </w:r>
          </w:p>
          <w:p w:rsidR="00F17FD0" w:rsidRPr="003D16E8">
            <w:pPr>
              <w:bidi w:val="0"/>
              <w:rPr>
                <w:rFonts w:ascii="Times New Roman" w:hAnsi="Times New Roman"/>
              </w:rPr>
            </w:pPr>
            <w:r w:rsidRPr="003D16E8">
              <w:rPr>
                <w:rFonts w:ascii="Times New Roman" w:hAnsi="Times New Roman"/>
              </w:rPr>
              <w:t xml:space="preserve"> </w:t>
            </w:r>
          </w:p>
          <w:p w:rsidR="00F17FD0" w:rsidRPr="003D16E8">
            <w:pPr>
              <w:bidi w:val="0"/>
              <w:rPr>
                <w:rFonts w:ascii="Times New Roman" w:hAnsi="Times New Roman"/>
              </w:rPr>
            </w:pPr>
            <w:r w:rsidRPr="003D16E8">
              <w:rPr>
                <w:rFonts w:ascii="Times New Roman" w:hAnsi="Times New Roman"/>
              </w:rPr>
              <w:t xml:space="preserve">e) identifikačných údajov o dodávateľovi a príjemcovi. </w:t>
            </w:r>
          </w:p>
          <w:p w:rsidR="00F17FD0" w:rsidRPr="003D16E8">
            <w:pPr>
              <w:bidi w:val="0"/>
              <w:rPr>
                <w:rFonts w:ascii="Times New Roman" w:hAnsi="Times New Roman"/>
              </w:rPr>
            </w:pPr>
          </w:p>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83</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646C13">
            <w:pPr>
              <w:pStyle w:val="BodyText"/>
              <w:bidi w:val="0"/>
              <w:jc w:val="center"/>
              <w:rPr>
                <w:rFonts w:ascii="Times New Roman" w:hAnsi="Times New Roman"/>
              </w:rPr>
            </w:pPr>
            <w:r w:rsidRPr="003D16E8">
              <w:rPr>
                <w:rFonts w:ascii="Times New Roman" w:hAnsi="Times New Roman"/>
              </w:rPr>
              <w:t>Článok  83</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Ustanovenia tejto hlavy nebránia uplatňovaniu prísnejších požiadaviek ustanovených členskými štátmi na svojom území vo vzťahu k veľkodistribúcii:</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omamných látok alebo psychotropných látok,</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liekov vyrobených z krvi,</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imunologických liekov,</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rádioaktívnych liekov.</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pStyle w:val="Normlny"/>
              <w:overflowPunct/>
              <w:autoSpaceDE/>
              <w:autoSpaceDN/>
              <w:bidi w:val="0"/>
              <w:adjustRightInd/>
              <w:textAlignment w:val="auto"/>
              <w:rPr>
                <w:rFonts w:ascii="Times New Roman" w:hAnsi="Times New Roman"/>
                <w:b/>
              </w:rPr>
            </w:pPr>
            <w:r w:rsidRPr="003D16E8">
              <w:rPr>
                <w:rFonts w:ascii="Times New Roman" w:hAnsi="Times New Roman"/>
                <w:b/>
              </w:rPr>
              <w:t>Zákon č. 139/1998 Z. z. o omamných látkach a psychotropných látkach v znení neskorších predpisov</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84</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646C13">
            <w:pPr>
              <w:pStyle w:val="BodyText"/>
              <w:bidi w:val="0"/>
              <w:jc w:val="center"/>
              <w:rPr>
                <w:rFonts w:ascii="Times New Roman" w:hAnsi="Times New Roman"/>
              </w:rPr>
            </w:pPr>
            <w:r w:rsidRPr="003D16E8">
              <w:rPr>
                <w:rFonts w:ascii="Times New Roman" w:hAnsi="Times New Roman"/>
              </w:rPr>
              <w:t>Článok   84</w:t>
            </w:r>
          </w:p>
          <w:p w:rsidR="00F17FD0" w:rsidRPr="003D16E8" w:rsidP="00A70978">
            <w:pPr>
              <w:pStyle w:val="BodyText"/>
              <w:bidi w:val="0"/>
              <w:jc w:val="left"/>
              <w:rPr>
                <w:rFonts w:ascii="Times New Roman" w:hAnsi="Times New Roman"/>
              </w:rPr>
            </w:pPr>
          </w:p>
          <w:p w:rsidR="00F17FD0" w:rsidRPr="003D16E8" w:rsidP="00A70978">
            <w:pPr>
              <w:pStyle w:val="BodyText"/>
              <w:bidi w:val="0"/>
              <w:jc w:val="left"/>
              <w:rPr>
                <w:rFonts w:ascii="Times New Roman" w:hAnsi="Times New Roman"/>
              </w:rPr>
            </w:pPr>
          </w:p>
          <w:p w:rsidR="00F17FD0" w:rsidRPr="003D16E8" w:rsidP="00A70978">
            <w:pPr>
              <w:pStyle w:val="Styl1"/>
              <w:tabs>
                <w:tab w:val="left" w:pos="1080"/>
                <w:tab w:val="left" w:pos="1560"/>
              </w:tabs>
              <w:bidi w:val="0"/>
              <w:jc w:val="left"/>
              <w:rPr>
                <w:rFonts w:ascii="Times New Roman" w:hAnsi="Times New Roman"/>
              </w:rPr>
            </w:pPr>
            <w:r w:rsidRPr="003D16E8">
              <w:rPr>
                <w:rFonts w:ascii="Times New Roman" w:hAnsi="Times New Roman"/>
              </w:rPr>
              <w:t>Komisia zverejní metodické pokyny týkajúce sa  správnej distribučnej praxe. Túto problematiku bude konzultovať s Výborom pre lieky na humánne použitie a s Farmaceutickým výborom ustanoveným na základe rozhodnutia Rady 75/320/EHS</w:t>
            </w:r>
            <w:r w:rsidRPr="003D16E8">
              <w:rPr>
                <w:rFonts w:ascii="Times New Roman" w:hAnsi="Times New Roman"/>
                <w:vertAlign w:val="superscript"/>
              </w:rPr>
              <w:t>*</w:t>
            </w:r>
            <w:r w:rsidRPr="003D16E8">
              <w:rPr>
                <w:rFonts w:ascii="Times New Roman" w:hAnsi="Times New Roman"/>
              </w:rPr>
              <w:t>.</w:t>
            </w:r>
          </w:p>
          <w:p w:rsidR="00F17FD0" w:rsidRPr="003D16E8" w:rsidP="00A70978">
            <w:pPr>
              <w:pStyle w:val="Styl1"/>
              <w:tabs>
                <w:tab w:val="clear" w:pos="567"/>
                <w:tab w:val="clear" w:pos="709"/>
                <w:tab w:val="left" w:pos="1080"/>
                <w:tab w:val="left" w:pos="1560"/>
              </w:tabs>
              <w:bidi w:val="0"/>
              <w:ind w:left="567"/>
              <w:jc w:val="left"/>
              <w:rPr>
                <w:rFonts w:ascii="Times New Roman" w:hAnsi="Times New Roman"/>
              </w:rPr>
            </w:pPr>
            <w:r w:rsidRPr="003D16E8">
              <w:rPr>
                <w:rFonts w:ascii="Times New Roman" w:hAnsi="Times New Roman"/>
              </w:rPr>
              <w:t>___________</w:t>
            </w:r>
          </w:p>
          <w:p w:rsidR="00F17FD0" w:rsidRPr="003D16E8" w:rsidP="00A70978">
            <w:pPr>
              <w:pStyle w:val="BodyText"/>
              <w:bidi w:val="0"/>
              <w:jc w:val="left"/>
              <w:rPr>
                <w:rFonts w:ascii="Times New Roman" w:hAnsi="Times New Roman"/>
              </w:rPr>
            </w:pPr>
            <w:r w:rsidRPr="003D16E8">
              <w:rPr>
                <w:rFonts w:ascii="Times New Roman" w:hAnsi="Times New Roman"/>
                <w:vertAlign w:val="superscript"/>
              </w:rPr>
              <w:t>*</w:t>
            </w:r>
            <w:r w:rsidRPr="003D16E8">
              <w:rPr>
                <w:rFonts w:ascii="Times New Roman" w:hAnsi="Times New Roman"/>
              </w:rPr>
              <w:t xml:space="preserve"> Ú. v. ES L 147, 9.6.1975, s. 23.</w:t>
            </w:r>
          </w:p>
          <w:p w:rsidR="00F17FD0" w:rsidRPr="003D16E8" w:rsidP="00A70978">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n.a.</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r w:rsidRPr="003D16E8">
              <w:rPr>
                <w:rFonts w:ascii="Times New Roman" w:hAnsi="Times New Roman"/>
              </w:rPr>
              <w:t>Vyhláška MZ SR č. 274/1998 Z. z. o požiadavkách na správnu výrobnú prax a správnu veľkodistribučnú prax</w:t>
            </w:r>
          </w:p>
          <w:p w:rsidR="00F17FD0"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rPr>
          <w:cantSplit/>
        </w:trPr>
        <w:tc>
          <w:tcPr>
            <w:tcW w:w="6187" w:type="dxa"/>
            <w:gridSpan w:val="3"/>
            <w:tcBorders>
              <w:top w:val="single" w:sz="4" w:space="0" w:color="auto"/>
              <w:left w:val="single" w:sz="4" w:space="0" w:color="auto"/>
              <w:bottom w:val="single" w:sz="4" w:space="0" w:color="auto"/>
              <w:right w:val="single" w:sz="4" w:space="0" w:color="auto"/>
            </w:tcBorders>
            <w:textDirection w:val="lrTb"/>
            <w:vAlign w:val="top"/>
          </w:tcPr>
          <w:p w:rsidR="00F17FD0" w:rsidRPr="003D16E8" w:rsidP="00E35069">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8447" w:type="dxa"/>
            <w:gridSpan w:val="8"/>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BodyTextIndent1"/>
              <w:bidi w:val="0"/>
              <w:rPr>
                <w:rFonts w:ascii="Times New Roman" w:eastAsia="MS Mincho" w:hAnsi="Times New Roman" w:hint="default"/>
                <w:b/>
                <w:bCs/>
              </w:rPr>
            </w:pPr>
            <w:r w:rsidRPr="003D16E8">
              <w:rPr>
                <w:rFonts w:ascii="Times New Roman" w:eastAsia="MS Mincho" w:hAnsi="Times New Roman" w:hint="default"/>
                <w:b/>
                <w:bCs/>
              </w:rPr>
              <w:t>Vyhláš</w:t>
            </w:r>
            <w:r w:rsidRPr="003D16E8">
              <w:rPr>
                <w:rFonts w:ascii="Times New Roman" w:eastAsia="MS Mincho" w:hAnsi="Times New Roman" w:hint="default"/>
                <w:b/>
                <w:bCs/>
              </w:rPr>
              <w:t>ka Ministerstva zdravotní</w:t>
            </w:r>
            <w:r w:rsidRPr="003D16E8">
              <w:rPr>
                <w:rFonts w:ascii="Times New Roman" w:eastAsia="MS Mincho" w:hAnsi="Times New Roman" w:hint="default"/>
                <w:b/>
                <w:bCs/>
              </w:rPr>
              <w:t>ctva Slovenskej republiky č</w:t>
            </w:r>
            <w:r w:rsidRPr="003D16E8">
              <w:rPr>
                <w:rFonts w:ascii="Times New Roman" w:eastAsia="MS Mincho" w:hAnsi="Times New Roman" w:hint="default"/>
                <w:b/>
                <w:bCs/>
              </w:rPr>
              <w:t>. 518/2001 Z. z., ktorou sa ustanovujú</w:t>
            </w:r>
            <w:r w:rsidRPr="003D16E8">
              <w:rPr>
                <w:rFonts w:ascii="Times New Roman" w:eastAsia="MS Mincho" w:hAnsi="Times New Roman" w:hint="default"/>
                <w:b/>
                <w:bCs/>
              </w:rPr>
              <w:t xml:space="preserve"> podrobnosti o registrá</w:t>
            </w:r>
            <w:r w:rsidRPr="003D16E8">
              <w:rPr>
                <w:rFonts w:ascii="Times New Roman" w:eastAsia="MS Mincho" w:hAnsi="Times New Roman" w:hint="default"/>
                <w:b/>
                <w:bCs/>
              </w:rPr>
              <w:t>cii liekov</w:t>
            </w:r>
          </w:p>
          <w:p w:rsidR="00F17FD0" w:rsidRPr="003D16E8">
            <w:pPr>
              <w:bidi w:val="0"/>
              <w:jc w:val="both"/>
              <w:rPr>
                <w:rFonts w:ascii="Times New Roman" w:hAnsi="Times New Roman"/>
                <w:b/>
                <w:bCs/>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3</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4</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Š</w:t>
            </w:r>
          </w:p>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85</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646C13">
            <w:pPr>
              <w:pStyle w:val="BodyText"/>
              <w:bidi w:val="0"/>
              <w:jc w:val="center"/>
              <w:outlineLvl w:val="0"/>
              <w:rPr>
                <w:rFonts w:ascii="Times New Roman" w:hAnsi="Times New Roman"/>
              </w:rPr>
            </w:pPr>
            <w:r w:rsidRPr="003D16E8">
              <w:rPr>
                <w:rFonts w:ascii="Times New Roman" w:hAnsi="Times New Roman"/>
              </w:rPr>
              <w:t>Článok  85</w:t>
            </w:r>
          </w:p>
          <w:p w:rsidR="00F17FD0" w:rsidRPr="003D16E8" w:rsidP="00A70978">
            <w:pPr>
              <w:pStyle w:val="BodyText"/>
              <w:bidi w:val="0"/>
              <w:rPr>
                <w:rFonts w:ascii="Times New Roman" w:hAnsi="Times New Roman"/>
              </w:rPr>
            </w:pPr>
          </w:p>
          <w:p w:rsidR="00F17FD0" w:rsidRPr="003D16E8" w:rsidP="00A70978">
            <w:pPr>
              <w:pStyle w:val="BodyText"/>
              <w:bidi w:val="0"/>
              <w:jc w:val="left"/>
              <w:rPr>
                <w:rFonts w:ascii="Times New Roman" w:hAnsi="Times New Roman"/>
              </w:rPr>
            </w:pPr>
            <w:r w:rsidRPr="003D16E8">
              <w:rPr>
                <w:rFonts w:ascii="Times New Roman" w:hAnsi="Times New Roman"/>
              </w:rPr>
              <w:t>Táto hlava sa bude uplatňovať na homeopatické lieky.</w:t>
            </w:r>
          </w:p>
          <w:p w:rsidR="00F17FD0" w:rsidRPr="003D16E8" w:rsidP="00A70978">
            <w:pPr>
              <w:pStyle w:val="BodyText"/>
              <w:bidi w:val="0"/>
              <w:rPr>
                <w:rFonts w:ascii="Times New Roman" w:hAnsi="Times New Roman"/>
              </w:rPr>
            </w:pP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BodyText3"/>
              <w:bidi w:val="0"/>
              <w:rPr>
                <w:rFonts w:ascii="Times New Roman" w:hAnsi="Times New Roman"/>
              </w:rPr>
            </w:pPr>
            <w:r w:rsidRPr="003D16E8">
              <w:rPr>
                <w:rFonts w:ascii="Times New Roman" w:hAnsi="Times New Roman"/>
              </w:rPr>
              <w:t>Vyhláška MZ SR 518/2001</w:t>
            </w:r>
          </w:p>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d</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Do  skupiny  hromadne  vyrá</w:t>
            </w:r>
            <w:r w:rsidRPr="003D16E8">
              <w:rPr>
                <w:rFonts w:ascii="Times New Roman" w:eastAsia="MS Mincho" w:hAnsi="Times New Roman" w:cs="Times New Roman" w:hint="default"/>
                <w:sz w:val="24"/>
                <w:szCs w:val="24"/>
              </w:rPr>
              <w:t>baný</w:t>
            </w:r>
            <w:r w:rsidRPr="003D16E8">
              <w:rPr>
                <w:rFonts w:ascii="Times New Roman" w:eastAsia="MS Mincho" w:hAnsi="Times New Roman" w:cs="Times New Roman" w:hint="default"/>
                <w:sz w:val="24"/>
                <w:szCs w:val="24"/>
              </w:rPr>
              <w:t>ch  liekov, 1) ktoré</w:t>
            </w:r>
            <w:r w:rsidRPr="003D16E8">
              <w:rPr>
                <w:rFonts w:ascii="Times New Roman" w:eastAsia="MS Mincho" w:hAnsi="Times New Roman" w:cs="Times New Roman" w:hint="default"/>
                <w:sz w:val="24"/>
                <w:szCs w:val="24"/>
              </w:rPr>
              <w:t xml:space="preserve"> podliehajú</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regist</w:t>
            </w:r>
            <w:r w:rsidRPr="003D16E8">
              <w:rPr>
                <w:rFonts w:ascii="Times New Roman" w:eastAsia="MS Mincho" w:hAnsi="Times New Roman" w:cs="Times New Roman" w:hint="default"/>
                <w:sz w:val="24"/>
                <w:szCs w:val="24"/>
              </w:rPr>
              <w:t>rá</w:t>
            </w:r>
            <w:r w:rsidRPr="003D16E8">
              <w:rPr>
                <w:rFonts w:ascii="Times New Roman" w:eastAsia="MS Mincho" w:hAnsi="Times New Roman" w:cs="Times New Roman" w:hint="default"/>
                <w:sz w:val="24"/>
                <w:szCs w:val="24"/>
              </w:rPr>
              <w:t>cii, 2) patria tieto  osobitné</w:t>
            </w:r>
            <w:r w:rsidRPr="003D16E8">
              <w:rPr>
                <w:rFonts w:ascii="Times New Roman" w:eastAsia="MS Mincho" w:hAnsi="Times New Roman" w:cs="Times New Roman" w:hint="default"/>
                <w:sz w:val="24"/>
                <w:szCs w:val="24"/>
              </w:rPr>
              <w:t xml:space="preserve"> skupiny hromadne vyrá</w:t>
            </w:r>
            <w:r w:rsidRPr="003D16E8">
              <w:rPr>
                <w:rFonts w:ascii="Times New Roman" w:eastAsia="MS Mincho" w:hAnsi="Times New Roman" w:cs="Times New Roman" w:hint="default"/>
                <w:sz w:val="24"/>
                <w:szCs w:val="24"/>
              </w:rPr>
              <w:t>baný</w:t>
            </w:r>
            <w:r w:rsidRPr="003D16E8">
              <w:rPr>
                <w:rFonts w:ascii="Times New Roman" w:eastAsia="MS Mincho" w:hAnsi="Times New Roman" w:cs="Times New Roman" w:hint="default"/>
                <w:sz w:val="24"/>
                <w:szCs w:val="24"/>
              </w:rPr>
              <w:t>ch</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liekov:</w:t>
            </w: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a) imunobiologické</w:t>
            </w:r>
            <w:r w:rsidRPr="003D16E8">
              <w:rPr>
                <w:rFonts w:ascii="Times New Roman" w:eastAsia="MS Mincho" w:hAnsi="Times New Roman" w:cs="Times New Roman" w:hint="default"/>
                <w:sz w:val="24"/>
                <w:szCs w:val="24"/>
              </w:rPr>
              <w:t xml:space="preserve"> lieky,</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b) rá</w:t>
            </w:r>
            <w:r w:rsidRPr="003D16E8">
              <w:rPr>
                <w:rFonts w:ascii="Times New Roman" w:eastAsia="MS Mincho" w:hAnsi="Times New Roman" w:cs="Times New Roman" w:hint="default"/>
                <w:sz w:val="24"/>
                <w:szCs w:val="24"/>
              </w:rPr>
              <w:t>dioaktí</w:t>
            </w:r>
            <w:r w:rsidRPr="003D16E8">
              <w:rPr>
                <w:rFonts w:ascii="Times New Roman" w:eastAsia="MS Mincho" w:hAnsi="Times New Roman" w:cs="Times New Roman" w:hint="default"/>
                <w:sz w:val="24"/>
                <w:szCs w:val="24"/>
              </w:rPr>
              <w:t>vne lieky,</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c) lieky vyrobené</w:t>
            </w:r>
            <w:r w:rsidRPr="003D16E8">
              <w:rPr>
                <w:rFonts w:ascii="Times New Roman" w:eastAsia="MS Mincho" w:hAnsi="Times New Roman" w:cs="Times New Roman" w:hint="default"/>
                <w:sz w:val="24"/>
                <w:szCs w:val="24"/>
              </w:rPr>
              <w:t xml:space="preserve"> z krvi a z ľ</w:t>
            </w:r>
            <w:r w:rsidRPr="003D16E8">
              <w:rPr>
                <w:rFonts w:ascii="Times New Roman" w:eastAsia="MS Mincho" w:hAnsi="Times New Roman" w:cs="Times New Roman" w:hint="default"/>
                <w:sz w:val="24"/>
                <w:szCs w:val="24"/>
              </w:rPr>
              <w:t>udskej plazmy,</w:t>
            </w:r>
          </w:p>
          <w:p w:rsidR="00F17FD0" w:rsidRPr="003D16E8">
            <w:pPr>
              <w:pStyle w:val="PlainText"/>
              <w:bidi w:val="0"/>
              <w:rPr>
                <w:rFonts w:ascii="Times New Roman" w:eastAsia="MS Mincho" w:hAnsi="Times New Roman" w:cs="Times New Roman" w:hint="default"/>
                <w:b/>
                <w:bCs/>
                <w:sz w:val="24"/>
                <w:szCs w:val="24"/>
              </w:rPr>
            </w:pPr>
            <w:r w:rsidRPr="003D16E8">
              <w:rPr>
                <w:rFonts w:ascii="Times New Roman" w:eastAsia="MS Mincho" w:hAnsi="Times New Roman" w:cs="Times New Roman" w:hint="default"/>
                <w:sz w:val="24"/>
                <w:szCs w:val="24"/>
              </w:rPr>
              <w:t xml:space="preserve"> </w:t>
            </w:r>
            <w:r w:rsidRPr="003D16E8">
              <w:rPr>
                <w:rFonts w:ascii="Times New Roman" w:eastAsia="MS Mincho" w:hAnsi="Times New Roman" w:cs="Times New Roman" w:hint="default"/>
                <w:b/>
                <w:bCs/>
                <w:sz w:val="24"/>
                <w:szCs w:val="24"/>
              </w:rPr>
              <w:t>d) homeopatické</w:t>
            </w:r>
            <w:r w:rsidRPr="003D16E8">
              <w:rPr>
                <w:rFonts w:ascii="Times New Roman" w:eastAsia="MS Mincho" w:hAnsi="Times New Roman" w:cs="Times New Roman" w:hint="default"/>
                <w:b/>
                <w:bCs/>
                <w:sz w:val="24"/>
                <w:szCs w:val="24"/>
              </w:rPr>
              <w:t xml:space="preserve"> lieky, 3)</w:t>
            </w:r>
          </w:p>
          <w:p w:rsidR="00F17FD0" w:rsidRPr="003D16E8">
            <w:pPr>
              <w:bidi w:val="0"/>
              <w:rPr>
                <w:rFonts w:ascii="Times New Roman" w:hAnsi="Times New Roman"/>
              </w:rPr>
            </w:pPr>
            <w:r w:rsidRPr="003D16E8">
              <w:rPr>
                <w:rFonts w:ascii="Times New Roman" w:eastAsia="MS Mincho" w:hAnsi="Times New Roman" w:hint="default"/>
              </w:rPr>
              <w:t xml:space="preserve"> e) lieky vyrobené</w:t>
            </w:r>
            <w:r w:rsidRPr="003D16E8">
              <w:rPr>
                <w:rFonts w:ascii="Times New Roman" w:eastAsia="MS Mincho" w:hAnsi="Times New Roman" w:hint="default"/>
              </w:rPr>
              <w:t xml:space="preserve"> š</w:t>
            </w:r>
            <w:r w:rsidRPr="003D16E8">
              <w:rPr>
                <w:rFonts w:ascii="Times New Roman" w:eastAsia="MS Mincho" w:hAnsi="Times New Roman" w:hint="default"/>
              </w:rPr>
              <w:t>pič</w:t>
            </w:r>
            <w:r w:rsidRPr="003D16E8">
              <w:rPr>
                <w:rFonts w:ascii="Times New Roman" w:eastAsia="MS Mincho" w:hAnsi="Times New Roman" w:hint="default"/>
              </w:rPr>
              <w:t>kový</w:t>
            </w:r>
            <w:r w:rsidRPr="003D16E8">
              <w:rPr>
                <w:rFonts w:ascii="Times New Roman" w:eastAsia="MS Mincho" w:hAnsi="Times New Roman" w:hint="default"/>
              </w:rPr>
              <w:t>mi technoló</w:t>
            </w:r>
            <w:r w:rsidRPr="003D16E8">
              <w:rPr>
                <w:rFonts w:ascii="Times New Roman" w:eastAsia="MS Mincho" w:hAnsi="Times New Roman" w:hint="default"/>
              </w:rPr>
              <w:t>giami. 4)</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rPr>
          <w:cantSplit/>
        </w:trPr>
        <w:tc>
          <w:tcPr>
            <w:tcW w:w="6187" w:type="dxa"/>
            <w:gridSpan w:val="3"/>
            <w:tcBorders>
              <w:top w:val="single" w:sz="4" w:space="0" w:color="auto"/>
              <w:left w:val="single" w:sz="4" w:space="0" w:color="auto"/>
              <w:bottom w:val="single" w:sz="4" w:space="0" w:color="auto"/>
              <w:right w:val="single" w:sz="4" w:space="0" w:color="auto"/>
            </w:tcBorders>
            <w:textDirection w:val="lrTb"/>
            <w:vAlign w:val="top"/>
          </w:tcPr>
          <w:p w:rsidR="00F17FD0" w:rsidRPr="003D16E8" w:rsidP="00E35069">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8447" w:type="dxa"/>
            <w:gridSpan w:val="8"/>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BodyTextIndent1"/>
              <w:bidi w:val="0"/>
              <w:rPr>
                <w:rFonts w:ascii="Times New Roman" w:eastAsia="MS Mincho" w:hAnsi="Times New Roman"/>
                <w:b/>
                <w:bCs/>
              </w:rPr>
            </w:pPr>
            <w:r w:rsidRPr="003D16E8">
              <w:rPr>
                <w:rFonts w:ascii="Times New Roman" w:eastAsia="MS Mincho" w:hAnsi="Times New Roman" w:hint="default"/>
                <w:b/>
                <w:bCs/>
              </w:rPr>
              <w:t>Zá</w:t>
            </w:r>
            <w:r w:rsidRPr="003D16E8">
              <w:rPr>
                <w:rFonts w:ascii="Times New Roman" w:eastAsia="MS Mincho" w:hAnsi="Times New Roman" w:hint="default"/>
                <w:b/>
                <w:bCs/>
              </w:rPr>
              <w:t>kon č</w:t>
            </w:r>
            <w:r w:rsidRPr="003D16E8">
              <w:rPr>
                <w:rFonts w:ascii="Times New Roman" w:eastAsia="MS Mincho" w:hAnsi="Times New Roman" w:hint="default"/>
                <w:b/>
                <w:bCs/>
              </w:rPr>
              <w:t>. 147/2001 Z. z.  o reklame a o zmene a doplnení</w:t>
            </w:r>
            <w:r w:rsidRPr="003D16E8">
              <w:rPr>
                <w:rFonts w:ascii="Times New Roman" w:eastAsia="MS Mincho" w:hAnsi="Times New Roman" w:hint="default"/>
                <w:b/>
                <w:bCs/>
              </w:rPr>
              <w:t xml:space="preserve"> niektorý</w:t>
            </w:r>
            <w:r w:rsidRPr="003D16E8">
              <w:rPr>
                <w:rFonts w:ascii="Times New Roman" w:eastAsia="MS Mincho" w:hAnsi="Times New Roman" w:hint="default"/>
                <w:b/>
                <w:bCs/>
              </w:rPr>
              <w:t>ch zá</w:t>
            </w:r>
            <w:r w:rsidRPr="003D16E8">
              <w:rPr>
                <w:rFonts w:ascii="Times New Roman" w:eastAsia="MS Mincho" w:hAnsi="Times New Roman" w:hint="default"/>
                <w:b/>
                <w:bCs/>
              </w:rPr>
              <w:t>konov v </w:t>
            </w:r>
            <w:r w:rsidRPr="003D16E8">
              <w:rPr>
                <w:rFonts w:ascii="Times New Roman" w:eastAsia="MS Mincho" w:hAnsi="Times New Roman" w:hint="default"/>
                <w:b/>
                <w:bCs/>
              </w:rPr>
              <w:t>znení</w:t>
            </w:r>
            <w:r w:rsidRPr="003D16E8">
              <w:rPr>
                <w:rFonts w:ascii="Times New Roman" w:eastAsia="MS Mincho" w:hAnsi="Times New Roman" w:hint="default"/>
                <w:b/>
                <w:bCs/>
              </w:rPr>
              <w:t xml:space="preserve"> </w:t>
            </w:r>
            <w:r w:rsidRPr="003D16E8" w:rsidR="00534084">
              <w:rPr>
                <w:rFonts w:ascii="Times New Roman" w:eastAsia="MS Mincho" w:hAnsi="Times New Roman" w:hint="default"/>
                <w:b/>
                <w:bCs/>
              </w:rPr>
              <w:t>neskorší</w:t>
            </w:r>
            <w:r w:rsidRPr="003D16E8" w:rsidR="00534084">
              <w:rPr>
                <w:rFonts w:ascii="Times New Roman" w:eastAsia="MS Mincho" w:hAnsi="Times New Roman" w:hint="default"/>
                <w:b/>
                <w:bCs/>
              </w:rPr>
              <w:t>ch predpisov</w:t>
            </w:r>
          </w:p>
          <w:p w:rsidR="00F17FD0" w:rsidRPr="003D16E8">
            <w:pPr>
              <w:bidi w:val="0"/>
              <w:rPr>
                <w:rFonts w:ascii="Times New Roman" w:hAnsi="Times New Roman"/>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3</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4</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Š</w:t>
            </w:r>
          </w:p>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r w:rsidRPr="003D16E8">
              <w:rPr>
                <w:rFonts w:ascii="Times New Roman" w:hAnsi="Times New Roman"/>
                <w:sz w:val="16"/>
                <w:szCs w:val="16"/>
              </w:rPr>
              <w:t>Čl: 86</w:t>
            </w: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5C55D3">
            <w:pPr>
              <w:pStyle w:val="BodyText"/>
              <w:bidi w:val="0"/>
              <w:jc w:val="left"/>
              <w:rPr>
                <w:rFonts w:ascii="Times New Roman" w:hAnsi="Times New Roman"/>
              </w:rPr>
            </w:pPr>
          </w:p>
          <w:p w:rsidR="00F17FD0" w:rsidRPr="003D16E8" w:rsidP="005C55D3">
            <w:pPr>
              <w:pStyle w:val="BodyText"/>
              <w:bidi w:val="0"/>
              <w:jc w:val="left"/>
              <w:rPr>
                <w:rFonts w:ascii="Times New Roman" w:hAnsi="Times New Roman"/>
              </w:rPr>
            </w:pPr>
          </w:p>
          <w:p w:rsidR="00F17FD0" w:rsidRPr="003D16E8" w:rsidP="005C55D3">
            <w:pPr>
              <w:pStyle w:val="BodyText"/>
              <w:bidi w:val="0"/>
              <w:jc w:val="left"/>
              <w:rPr>
                <w:rFonts w:ascii="Times New Roman" w:hAnsi="Times New Roman"/>
              </w:rPr>
            </w:pPr>
          </w:p>
          <w:p w:rsidR="00F17FD0" w:rsidRPr="003D16E8" w:rsidP="005C55D3">
            <w:pPr>
              <w:pStyle w:val="BodyText"/>
              <w:bidi w:val="0"/>
              <w:jc w:val="left"/>
              <w:rPr>
                <w:rFonts w:ascii="Times New Roman" w:hAnsi="Times New Roman"/>
              </w:rPr>
            </w:pPr>
          </w:p>
          <w:p w:rsidR="00F17FD0" w:rsidRPr="003D16E8" w:rsidP="005C55D3">
            <w:pPr>
              <w:pStyle w:val="BodyText"/>
              <w:bidi w:val="0"/>
              <w:jc w:val="left"/>
              <w:rPr>
                <w:rFonts w:ascii="Times New Roman" w:hAnsi="Times New Roman"/>
              </w:rPr>
            </w:pPr>
          </w:p>
          <w:p w:rsidR="00F17FD0" w:rsidRPr="003D16E8" w:rsidP="005C55D3">
            <w:pPr>
              <w:pStyle w:val="BodyText"/>
              <w:bidi w:val="0"/>
              <w:jc w:val="left"/>
              <w:rPr>
                <w:rFonts w:ascii="Times New Roman" w:hAnsi="Times New Roman"/>
              </w:rPr>
            </w:pPr>
          </w:p>
          <w:p w:rsidR="00F17FD0" w:rsidRPr="003D16E8" w:rsidP="005C55D3">
            <w:pPr>
              <w:pStyle w:val="BodyText"/>
              <w:bidi w:val="0"/>
              <w:jc w:val="left"/>
              <w:rPr>
                <w:rFonts w:ascii="Times New Roman" w:hAnsi="Times New Roman"/>
              </w:rPr>
            </w:pPr>
          </w:p>
          <w:p w:rsidR="00F17FD0" w:rsidRPr="003D16E8" w:rsidP="005C55D3">
            <w:pPr>
              <w:pStyle w:val="BodyText"/>
              <w:bidi w:val="0"/>
              <w:jc w:val="left"/>
              <w:rPr>
                <w:rFonts w:ascii="Times New Roman" w:hAnsi="Times New Roman"/>
              </w:rPr>
            </w:pPr>
          </w:p>
          <w:p w:rsidR="00F17FD0" w:rsidRPr="003D16E8" w:rsidP="005C55D3">
            <w:pPr>
              <w:pStyle w:val="BodyText"/>
              <w:bidi w:val="0"/>
              <w:jc w:val="left"/>
              <w:rPr>
                <w:rFonts w:ascii="Times New Roman" w:hAnsi="Times New Roman"/>
              </w:rPr>
            </w:pPr>
          </w:p>
          <w:p w:rsidR="00F17FD0" w:rsidRPr="003D16E8" w:rsidP="005C55D3">
            <w:pPr>
              <w:pStyle w:val="BodyText"/>
              <w:bidi w:val="0"/>
              <w:jc w:val="left"/>
              <w:rPr>
                <w:rFonts w:ascii="Times New Roman" w:hAnsi="Times New Roman"/>
              </w:rPr>
            </w:pPr>
          </w:p>
          <w:p w:rsidR="00F17FD0" w:rsidRPr="003D16E8" w:rsidP="005C55D3">
            <w:pPr>
              <w:pStyle w:val="BodyText"/>
              <w:bidi w:val="0"/>
              <w:jc w:val="left"/>
              <w:rPr>
                <w:rFonts w:ascii="Times New Roman" w:hAnsi="Times New Roman"/>
              </w:rPr>
            </w:pPr>
          </w:p>
          <w:p w:rsidR="00F17FD0" w:rsidRPr="003D16E8" w:rsidP="005C55D3">
            <w:pPr>
              <w:pStyle w:val="BodyText"/>
              <w:bidi w:val="0"/>
              <w:jc w:val="left"/>
              <w:rPr>
                <w:rFonts w:ascii="Times New Roman" w:hAnsi="Times New Roman"/>
              </w:rPr>
            </w:pPr>
          </w:p>
          <w:p w:rsidR="00F17FD0" w:rsidRPr="003D16E8" w:rsidP="005C55D3">
            <w:pPr>
              <w:pStyle w:val="BodyText"/>
              <w:bidi w:val="0"/>
              <w:jc w:val="left"/>
              <w:rPr>
                <w:rFonts w:ascii="Times New Roman" w:hAnsi="Times New Roman"/>
              </w:rPr>
            </w:pPr>
          </w:p>
          <w:p w:rsidR="00F17FD0" w:rsidRPr="003D16E8" w:rsidP="005C55D3">
            <w:pPr>
              <w:pStyle w:val="BodyText"/>
              <w:bidi w:val="0"/>
              <w:jc w:val="left"/>
              <w:rPr>
                <w:rFonts w:ascii="Times New Roman" w:hAnsi="Times New Roman"/>
              </w:rPr>
            </w:pPr>
          </w:p>
          <w:p w:rsidR="00F17FD0" w:rsidRPr="003D16E8" w:rsidP="005C55D3">
            <w:pPr>
              <w:pStyle w:val="BodyText"/>
              <w:bidi w:val="0"/>
              <w:jc w:val="left"/>
              <w:rPr>
                <w:rFonts w:ascii="Times New Roman" w:hAnsi="Times New Roman"/>
              </w:rPr>
            </w:pPr>
          </w:p>
          <w:p w:rsidR="00F17FD0" w:rsidRPr="003D16E8" w:rsidP="0099797F">
            <w:pPr>
              <w:pStyle w:val="BodyText"/>
              <w:bidi w:val="0"/>
              <w:jc w:val="center"/>
              <w:rPr>
                <w:rFonts w:ascii="Times New Roman" w:hAnsi="Times New Roman"/>
              </w:rPr>
            </w:pPr>
            <w:r w:rsidRPr="003D16E8">
              <w:rPr>
                <w:rFonts w:ascii="Times New Roman" w:hAnsi="Times New Roman"/>
              </w:rPr>
              <w:t>HLAVA  VIII</w:t>
            </w:r>
          </w:p>
          <w:p w:rsidR="00F17FD0" w:rsidRPr="003D16E8" w:rsidP="0099797F">
            <w:pPr>
              <w:pStyle w:val="BodyText"/>
              <w:bidi w:val="0"/>
              <w:jc w:val="center"/>
              <w:rPr>
                <w:rFonts w:ascii="Times New Roman" w:hAnsi="Times New Roman"/>
              </w:rPr>
            </w:pPr>
          </w:p>
          <w:p w:rsidR="00F17FD0" w:rsidRPr="003D16E8" w:rsidP="0099797F">
            <w:pPr>
              <w:pStyle w:val="BodyText"/>
              <w:bidi w:val="0"/>
              <w:jc w:val="center"/>
              <w:rPr>
                <w:rFonts w:ascii="Times New Roman" w:hAnsi="Times New Roman"/>
              </w:rPr>
            </w:pPr>
            <w:r w:rsidRPr="003D16E8">
              <w:rPr>
                <w:rFonts w:ascii="Times New Roman" w:hAnsi="Times New Roman"/>
              </w:rPr>
              <w:t>REKLAMA</w:t>
            </w:r>
          </w:p>
          <w:p w:rsidR="00F17FD0" w:rsidRPr="003D16E8" w:rsidP="0099797F">
            <w:pPr>
              <w:pStyle w:val="BodyText"/>
              <w:bidi w:val="0"/>
              <w:jc w:val="center"/>
              <w:rPr>
                <w:rFonts w:ascii="Times New Roman" w:hAnsi="Times New Roman"/>
              </w:rPr>
            </w:pPr>
          </w:p>
          <w:p w:rsidR="00F17FD0" w:rsidRPr="003D16E8" w:rsidP="0099797F">
            <w:pPr>
              <w:pStyle w:val="BodyText"/>
              <w:bidi w:val="0"/>
              <w:jc w:val="center"/>
              <w:rPr>
                <w:rFonts w:ascii="Times New Roman" w:hAnsi="Times New Roman"/>
              </w:rPr>
            </w:pPr>
            <w:r w:rsidRPr="003D16E8">
              <w:rPr>
                <w:rFonts w:ascii="Times New Roman" w:hAnsi="Times New Roman"/>
              </w:rPr>
              <w:t>Článok  86</w:t>
            </w:r>
          </w:p>
          <w:p w:rsidR="00F17FD0" w:rsidRPr="003D16E8" w:rsidP="005C55D3">
            <w:pPr>
              <w:pStyle w:val="BodyText"/>
              <w:bidi w:val="0"/>
              <w:jc w:val="left"/>
              <w:rPr>
                <w:rFonts w:ascii="Times New Roman" w:hAnsi="Times New Roman"/>
              </w:rPr>
            </w:pPr>
          </w:p>
          <w:p w:rsidR="00F17FD0" w:rsidRPr="003D16E8" w:rsidP="005C55D3">
            <w:pPr>
              <w:pStyle w:val="BodyText"/>
              <w:bidi w:val="0"/>
              <w:jc w:val="left"/>
              <w:rPr>
                <w:rFonts w:ascii="Times New Roman" w:hAnsi="Times New Roman"/>
              </w:rPr>
            </w:pPr>
            <w:r w:rsidRPr="003D16E8">
              <w:rPr>
                <w:rFonts w:ascii="Times New Roman" w:hAnsi="Times New Roman"/>
              </w:rPr>
              <w:t>1.   Pre účely tejto hlavy „reklama liekov“ zahŕňa akúkoľvek formu podomového informovania, agitačnú činnosť alebo stimulovanie smerujúce k podpore predpisovania, vydávania, predaja alebo spotreby lieku; rozumie sa ňou najmä:</w:t>
            </w:r>
          </w:p>
          <w:p w:rsidR="00F17FD0" w:rsidRPr="003D16E8" w:rsidP="005C55D3">
            <w:pPr>
              <w:pStyle w:val="BodyText"/>
              <w:bidi w:val="0"/>
              <w:jc w:val="left"/>
              <w:rPr>
                <w:rFonts w:ascii="Times New Roman" w:hAnsi="Times New Roman"/>
              </w:rPr>
            </w:pPr>
          </w:p>
          <w:p w:rsidR="00F17FD0" w:rsidRPr="003D16E8" w:rsidP="005C55D3">
            <w:pPr>
              <w:pStyle w:val="BodyText"/>
              <w:numPr>
                <w:numId w:val="3"/>
              </w:numPr>
              <w:bidi w:val="0"/>
              <w:jc w:val="left"/>
              <w:rPr>
                <w:rFonts w:ascii="Times New Roman" w:hAnsi="Times New Roman"/>
              </w:rPr>
            </w:pPr>
            <w:r w:rsidRPr="003D16E8">
              <w:rPr>
                <w:rFonts w:ascii="Times New Roman" w:hAnsi="Times New Roman"/>
              </w:rPr>
              <w:t>reklama liekov u širokej verejnosti,</w:t>
            </w:r>
          </w:p>
          <w:p w:rsidR="00F17FD0" w:rsidRPr="003D16E8" w:rsidP="005C55D3">
            <w:pPr>
              <w:pStyle w:val="BodyText"/>
              <w:bidi w:val="0"/>
              <w:jc w:val="left"/>
              <w:rPr>
                <w:rFonts w:ascii="Times New Roman" w:hAnsi="Times New Roman"/>
              </w:rPr>
            </w:pPr>
          </w:p>
          <w:p w:rsidR="00F17FD0" w:rsidRPr="003D16E8" w:rsidP="005C55D3">
            <w:pPr>
              <w:pStyle w:val="BodyText"/>
              <w:numPr>
                <w:numId w:val="3"/>
              </w:numPr>
              <w:bidi w:val="0"/>
              <w:jc w:val="left"/>
              <w:rPr>
                <w:rFonts w:ascii="Times New Roman" w:hAnsi="Times New Roman"/>
              </w:rPr>
            </w:pPr>
            <w:r w:rsidRPr="003D16E8">
              <w:rPr>
                <w:rFonts w:ascii="Times New Roman" w:hAnsi="Times New Roman"/>
              </w:rPr>
              <w:t>reklama liekov u osôb kvalifikovaných na ich predpisovanie alebo vydávanie,</w:t>
            </w:r>
          </w:p>
          <w:p w:rsidR="00F17FD0" w:rsidRPr="003D16E8" w:rsidP="005C55D3">
            <w:pPr>
              <w:pStyle w:val="BodyText"/>
              <w:bidi w:val="0"/>
              <w:jc w:val="left"/>
              <w:rPr>
                <w:rFonts w:ascii="Times New Roman" w:hAnsi="Times New Roman"/>
              </w:rPr>
            </w:pPr>
          </w:p>
          <w:p w:rsidR="00F17FD0" w:rsidRPr="003D16E8" w:rsidP="005C55D3">
            <w:pPr>
              <w:pStyle w:val="BodyText"/>
              <w:numPr>
                <w:numId w:val="3"/>
              </w:numPr>
              <w:bidi w:val="0"/>
              <w:jc w:val="left"/>
              <w:rPr>
                <w:rFonts w:ascii="Times New Roman" w:hAnsi="Times New Roman"/>
              </w:rPr>
            </w:pPr>
            <w:r w:rsidRPr="003D16E8">
              <w:rPr>
                <w:rFonts w:ascii="Times New Roman" w:hAnsi="Times New Roman"/>
              </w:rPr>
              <w:t>návšteva lekárskych zástupcov zabezpečujúcich odbyt liečiv u osôb kvalifikovaných na predpisovanie liekov,</w:t>
            </w:r>
          </w:p>
          <w:p w:rsidR="00F17FD0" w:rsidRPr="003D16E8" w:rsidP="005C55D3">
            <w:pPr>
              <w:pStyle w:val="BodyText"/>
              <w:bidi w:val="0"/>
              <w:jc w:val="left"/>
              <w:rPr>
                <w:rFonts w:ascii="Times New Roman" w:hAnsi="Times New Roman"/>
              </w:rPr>
            </w:pPr>
          </w:p>
          <w:p w:rsidR="00F17FD0" w:rsidRPr="003D16E8" w:rsidP="005C55D3">
            <w:pPr>
              <w:pStyle w:val="BodyText"/>
              <w:bidi w:val="0"/>
              <w:jc w:val="left"/>
              <w:rPr>
                <w:rFonts w:ascii="Times New Roman" w:hAnsi="Times New Roman"/>
              </w:rPr>
            </w:pPr>
          </w:p>
          <w:p w:rsidR="00F17FD0" w:rsidRPr="003D16E8" w:rsidP="005C55D3">
            <w:pPr>
              <w:pStyle w:val="BodyText"/>
              <w:bidi w:val="0"/>
              <w:jc w:val="left"/>
              <w:rPr>
                <w:rFonts w:ascii="Times New Roman" w:hAnsi="Times New Roman"/>
              </w:rPr>
            </w:pPr>
          </w:p>
          <w:p w:rsidR="00F17FD0" w:rsidRPr="003D16E8" w:rsidP="005C55D3">
            <w:pPr>
              <w:pStyle w:val="BodyText"/>
              <w:numPr>
                <w:numId w:val="3"/>
              </w:numPr>
              <w:bidi w:val="0"/>
              <w:jc w:val="left"/>
              <w:rPr>
                <w:rFonts w:ascii="Times New Roman" w:hAnsi="Times New Roman"/>
              </w:rPr>
            </w:pPr>
            <w:r w:rsidRPr="003D16E8">
              <w:rPr>
                <w:rFonts w:ascii="Times New Roman" w:hAnsi="Times New Roman"/>
              </w:rPr>
              <w:t>dodávanie vzoriek,</w:t>
            </w:r>
          </w:p>
          <w:p w:rsidR="00F17FD0" w:rsidRPr="003D16E8" w:rsidP="005C55D3">
            <w:pPr>
              <w:pStyle w:val="BodyText"/>
              <w:bidi w:val="0"/>
              <w:jc w:val="left"/>
              <w:rPr>
                <w:rFonts w:ascii="Times New Roman" w:hAnsi="Times New Roman"/>
              </w:rPr>
            </w:pPr>
          </w:p>
          <w:p w:rsidR="00F17FD0" w:rsidRPr="003D16E8" w:rsidP="005C55D3">
            <w:pPr>
              <w:pStyle w:val="BodyText"/>
              <w:bidi w:val="0"/>
              <w:jc w:val="left"/>
              <w:rPr>
                <w:rFonts w:ascii="Times New Roman" w:hAnsi="Times New Roman"/>
              </w:rPr>
            </w:pPr>
          </w:p>
          <w:p w:rsidR="00F17FD0" w:rsidRPr="003D16E8" w:rsidP="005C55D3">
            <w:pPr>
              <w:pStyle w:val="BodyText"/>
              <w:bidi w:val="0"/>
              <w:jc w:val="left"/>
              <w:rPr>
                <w:rFonts w:ascii="Times New Roman" w:hAnsi="Times New Roman"/>
              </w:rPr>
            </w:pPr>
          </w:p>
          <w:p w:rsidR="00F17FD0" w:rsidRPr="003D16E8" w:rsidP="005C55D3">
            <w:pPr>
              <w:pStyle w:val="BodyText"/>
              <w:numPr>
                <w:numId w:val="3"/>
              </w:numPr>
              <w:bidi w:val="0"/>
              <w:jc w:val="left"/>
              <w:rPr>
                <w:rFonts w:ascii="Times New Roman" w:hAnsi="Times New Roman"/>
              </w:rPr>
            </w:pPr>
            <w:r w:rsidRPr="003D16E8">
              <w:rPr>
                <w:rFonts w:ascii="Times New Roman" w:hAnsi="Times New Roman"/>
              </w:rPr>
              <w:t>poskytovanie stimulov smerujúcich k predpisovaniu alebo dodávaniu liekov, ako sú dary, ponuky alebo prísľuby akéhokoľvek prospechu alebo mimoriadnej odmeny, či peňažnej alebo vecnej, s výnimkou tých, ktorých hodnota    je minimálna,</w:t>
            </w:r>
          </w:p>
          <w:p w:rsidR="00F17FD0" w:rsidRPr="003D16E8" w:rsidP="005C55D3">
            <w:pPr>
              <w:pStyle w:val="BodyText"/>
              <w:bidi w:val="0"/>
              <w:jc w:val="left"/>
              <w:rPr>
                <w:rFonts w:ascii="Times New Roman" w:hAnsi="Times New Roman"/>
              </w:rPr>
            </w:pPr>
          </w:p>
          <w:p w:rsidR="00F17FD0" w:rsidRPr="003D16E8" w:rsidP="005C55D3">
            <w:pPr>
              <w:pStyle w:val="BodyText"/>
              <w:bidi w:val="0"/>
              <w:jc w:val="left"/>
              <w:rPr>
                <w:rFonts w:ascii="Times New Roman" w:hAnsi="Times New Roman"/>
              </w:rPr>
            </w:pPr>
          </w:p>
          <w:p w:rsidR="00F17FD0" w:rsidRPr="003D16E8" w:rsidP="005C55D3">
            <w:pPr>
              <w:pStyle w:val="BodyText"/>
              <w:numPr>
                <w:numId w:val="3"/>
              </w:numPr>
              <w:bidi w:val="0"/>
              <w:jc w:val="left"/>
              <w:rPr>
                <w:rFonts w:ascii="Times New Roman" w:hAnsi="Times New Roman"/>
              </w:rPr>
            </w:pPr>
            <w:r w:rsidRPr="003D16E8">
              <w:rPr>
                <w:rFonts w:ascii="Times New Roman" w:hAnsi="Times New Roman"/>
              </w:rPr>
              <w:t>sponzorovanie propagačných stretnutí, na ktorých sa zúčastňujú osoby kvalifikované na predpisovanie alebo vydávanie liekov,</w:t>
            </w:r>
          </w:p>
          <w:p w:rsidR="00F17FD0" w:rsidRPr="003D16E8" w:rsidP="005C55D3">
            <w:pPr>
              <w:pStyle w:val="BodyText"/>
              <w:bidi w:val="0"/>
              <w:jc w:val="left"/>
              <w:rPr>
                <w:rFonts w:ascii="Times New Roman" w:hAnsi="Times New Roman"/>
              </w:rPr>
            </w:pPr>
          </w:p>
          <w:p w:rsidR="00F17FD0" w:rsidRPr="003D16E8" w:rsidP="005C55D3">
            <w:pPr>
              <w:pStyle w:val="BodyText"/>
              <w:numPr>
                <w:numId w:val="3"/>
              </w:numPr>
              <w:bidi w:val="0"/>
              <w:jc w:val="left"/>
              <w:rPr>
                <w:rFonts w:ascii="Times New Roman" w:hAnsi="Times New Roman"/>
              </w:rPr>
            </w:pPr>
            <w:r w:rsidRPr="003D16E8">
              <w:rPr>
                <w:rFonts w:ascii="Times New Roman" w:hAnsi="Times New Roman"/>
              </w:rPr>
              <w:t>sponzorovanie vedeckých kongresov, na ktorých sa zúčastňujú osoby kvalifikované na predpisovanie alebo vydávanie liekov, a najmä s tým súvisiace preplácanie ich cestovných a ubytovacích výloh.</w:t>
            </w:r>
          </w:p>
          <w:p w:rsidR="00F17FD0" w:rsidRPr="003D16E8" w:rsidP="005C55D3">
            <w:pPr>
              <w:pStyle w:val="BodyText"/>
              <w:bidi w:val="0"/>
              <w:jc w:val="left"/>
              <w:rPr>
                <w:rFonts w:ascii="Times New Roman" w:hAnsi="Times New Roman"/>
              </w:rPr>
            </w:pPr>
          </w:p>
          <w:p w:rsidR="00F17FD0" w:rsidRPr="003D16E8" w:rsidP="005C55D3">
            <w:pPr>
              <w:pStyle w:val="BodyText"/>
              <w:bidi w:val="0"/>
              <w:jc w:val="left"/>
              <w:rPr>
                <w:rFonts w:ascii="Times New Roman" w:hAnsi="Times New Roman"/>
              </w:rPr>
            </w:pPr>
            <w:r w:rsidRPr="003D16E8">
              <w:rPr>
                <w:rFonts w:ascii="Times New Roman" w:hAnsi="Times New Roman"/>
              </w:rPr>
              <w:t>2.   Táto hlava sa nevzťahuje na:</w:t>
            </w:r>
          </w:p>
          <w:p w:rsidR="00F17FD0" w:rsidRPr="003D16E8" w:rsidP="005C55D3">
            <w:pPr>
              <w:pStyle w:val="BodyText"/>
              <w:bidi w:val="0"/>
              <w:jc w:val="left"/>
              <w:rPr>
                <w:rFonts w:ascii="Times New Roman" w:hAnsi="Times New Roman"/>
              </w:rPr>
            </w:pPr>
          </w:p>
          <w:p w:rsidR="00F17FD0" w:rsidRPr="003D16E8" w:rsidP="005C55D3">
            <w:pPr>
              <w:pStyle w:val="BodyText"/>
              <w:numPr>
                <w:numId w:val="3"/>
              </w:numPr>
              <w:bidi w:val="0"/>
              <w:jc w:val="left"/>
              <w:rPr>
                <w:rFonts w:ascii="Times New Roman" w:hAnsi="Times New Roman"/>
              </w:rPr>
            </w:pPr>
            <w:r w:rsidRPr="003D16E8">
              <w:rPr>
                <w:rFonts w:ascii="Times New Roman" w:hAnsi="Times New Roman"/>
              </w:rPr>
              <w:t>označovanie a príbalové letáky, ktoré sú predmetom ustanovení hlavy V,</w:t>
            </w:r>
          </w:p>
          <w:p w:rsidR="00F17FD0" w:rsidRPr="003D16E8" w:rsidP="005C55D3">
            <w:pPr>
              <w:pStyle w:val="BodyText"/>
              <w:bidi w:val="0"/>
              <w:jc w:val="left"/>
              <w:rPr>
                <w:rFonts w:ascii="Times New Roman" w:hAnsi="Times New Roman"/>
              </w:rPr>
            </w:pPr>
          </w:p>
          <w:p w:rsidR="00F17FD0" w:rsidRPr="003D16E8" w:rsidP="005C55D3">
            <w:pPr>
              <w:pStyle w:val="BodyText"/>
              <w:numPr>
                <w:numId w:val="3"/>
              </w:numPr>
              <w:bidi w:val="0"/>
              <w:jc w:val="left"/>
              <w:rPr>
                <w:rFonts w:ascii="Times New Roman" w:hAnsi="Times New Roman"/>
              </w:rPr>
            </w:pPr>
            <w:r w:rsidRPr="003D16E8">
              <w:rPr>
                <w:rFonts w:ascii="Times New Roman" w:hAnsi="Times New Roman"/>
              </w:rPr>
              <w:t>korešpondenciu, ktorá môže byť doplnená materiálom nepropagačnej povahy, potrebná na zodpovedanie nejakej osobitnej otázky  týkajúcej sa konkrétneho lieku,</w:t>
            </w:r>
          </w:p>
          <w:p w:rsidR="00F17FD0" w:rsidRPr="003D16E8" w:rsidP="005C55D3">
            <w:pPr>
              <w:pStyle w:val="BodyText"/>
              <w:bidi w:val="0"/>
              <w:jc w:val="left"/>
              <w:rPr>
                <w:rFonts w:ascii="Times New Roman" w:hAnsi="Times New Roman"/>
              </w:rPr>
            </w:pPr>
          </w:p>
          <w:p w:rsidR="00F17FD0" w:rsidRPr="003D16E8" w:rsidP="005C55D3">
            <w:pPr>
              <w:pStyle w:val="BodyText"/>
              <w:numPr>
                <w:numId w:val="3"/>
              </w:numPr>
              <w:bidi w:val="0"/>
              <w:jc w:val="left"/>
              <w:rPr>
                <w:rFonts w:ascii="Times New Roman" w:hAnsi="Times New Roman"/>
              </w:rPr>
            </w:pPr>
            <w:r w:rsidRPr="003D16E8">
              <w:rPr>
                <w:rFonts w:ascii="Times New Roman" w:hAnsi="Times New Roman"/>
              </w:rPr>
              <w:t>faktický, informatívny, oznamovací a odkazový materiál týkajúci sa napríklad zmien balenia, varovaní pred nežiadúcimi účinkami ako súčasť všeobecných opatrení  pri liekoch, obchodných katalógoch a cenníkoch za podmienky, že neobsahujú žiadne informácie o liekoch,</w:t>
            </w:r>
          </w:p>
          <w:p w:rsidR="00F17FD0" w:rsidRPr="003D16E8" w:rsidP="005C55D3">
            <w:pPr>
              <w:pStyle w:val="BodyText"/>
              <w:bidi w:val="0"/>
              <w:jc w:val="left"/>
              <w:rPr>
                <w:rFonts w:ascii="Times New Roman" w:hAnsi="Times New Roman"/>
              </w:rPr>
            </w:pPr>
          </w:p>
          <w:p w:rsidR="00F17FD0" w:rsidRPr="003D16E8" w:rsidP="005C55D3">
            <w:pPr>
              <w:pStyle w:val="BodyText"/>
              <w:numPr>
                <w:numId w:val="3"/>
              </w:numPr>
              <w:bidi w:val="0"/>
              <w:jc w:val="left"/>
              <w:rPr>
                <w:rFonts w:ascii="Times New Roman" w:hAnsi="Times New Roman"/>
              </w:rPr>
            </w:pPr>
            <w:r w:rsidRPr="003D16E8">
              <w:rPr>
                <w:rFonts w:ascii="Times New Roman" w:hAnsi="Times New Roman"/>
              </w:rPr>
              <w:t>vyhlásenia týkajúce sa ľudského zdravia alebo chorôb za podmienky, že v nich nie je žiadny odkaz, ani nepriamy, na lieky.</w:t>
            </w:r>
          </w:p>
          <w:p w:rsidR="00F17FD0" w:rsidRPr="003D16E8" w:rsidP="005C55D3">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5C55D3">
            <w:pPr>
              <w:bidi w:val="0"/>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r w:rsidRPr="003D16E8">
              <w:rPr>
                <w:rFonts w:ascii="Times New Roman" w:hAnsi="Times New Roman"/>
                <w:sz w:val="16"/>
                <w:szCs w:val="16"/>
              </w:rPr>
              <w:t>§ 2</w:t>
            </w: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r w:rsidRPr="003D16E8">
              <w:rPr>
                <w:rFonts w:ascii="Times New Roman" w:hAnsi="Times New Roman"/>
                <w:sz w:val="16"/>
                <w:szCs w:val="16"/>
              </w:rPr>
              <w:t>§ 8</w:t>
            </w: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r w:rsidRPr="003D16E8">
              <w:rPr>
                <w:rFonts w:ascii="Times New Roman" w:hAnsi="Times New Roman"/>
                <w:sz w:val="16"/>
                <w:szCs w:val="16"/>
              </w:rPr>
              <w:t>P:a</w:t>
            </w: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r w:rsidRPr="003D16E8">
              <w:rPr>
                <w:rFonts w:ascii="Times New Roman" w:hAnsi="Times New Roman"/>
                <w:sz w:val="16"/>
                <w:szCs w:val="16"/>
              </w:rPr>
              <w:t>P:  d</w:t>
            </w: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r w:rsidRPr="003D16E8">
              <w:rPr>
                <w:rFonts w:ascii="Times New Roman" w:hAnsi="Times New Roman"/>
                <w:sz w:val="16"/>
                <w:szCs w:val="16"/>
              </w:rPr>
              <w:t>P:  e</w:t>
            </w: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r w:rsidRPr="003D16E8">
              <w:rPr>
                <w:rFonts w:ascii="Times New Roman" w:hAnsi="Times New Roman"/>
                <w:sz w:val="16"/>
                <w:szCs w:val="16"/>
              </w:rPr>
              <w:t>P: f</w:t>
            </w: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r w:rsidRPr="003D16E8">
              <w:rPr>
                <w:rFonts w:ascii="Times New Roman" w:hAnsi="Times New Roman"/>
                <w:sz w:val="16"/>
                <w:szCs w:val="16"/>
              </w:rPr>
              <w:t>P: g</w:t>
            </w: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99797F">
            <w:pPr>
              <w:bidi w:val="0"/>
              <w:jc w:val="center"/>
              <w:rPr>
                <w:rFonts w:ascii="Times New Roman" w:hAnsi="Times New Roman"/>
                <w:sz w:val="16"/>
                <w:szCs w:val="16"/>
              </w:rPr>
            </w:pPr>
          </w:p>
          <w:p w:rsidR="00F17FD0" w:rsidRPr="003D16E8" w:rsidP="00F6342C">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534084">
            <w:pPr>
              <w:pStyle w:val="PlainText"/>
              <w:bidi w:val="0"/>
              <w:jc w:val="center"/>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w:t>
            </w:r>
            <w:r w:rsidRPr="003D16E8">
              <w:rPr>
                <w:rFonts w:ascii="Times New Roman" w:eastAsia="MS Mincho" w:hAnsi="Times New Roman" w:cs="Times New Roman" w:hint="default"/>
                <w:sz w:val="24"/>
                <w:szCs w:val="24"/>
              </w:rPr>
              <w:t xml:space="preserve"> 2</w:t>
            </w:r>
          </w:p>
          <w:p w:rsidR="00F17FD0" w:rsidRPr="003D16E8" w:rsidP="00534084">
            <w:pPr>
              <w:pStyle w:val="PlainText"/>
              <w:bidi w:val="0"/>
              <w:jc w:val="center"/>
              <w:rPr>
                <w:rFonts w:ascii="Times New Roman" w:eastAsia="MS Mincho" w:hAnsi="Times New Roman" w:cs="Times New Roman" w:hint="default"/>
                <w:sz w:val="24"/>
                <w:szCs w:val="24"/>
              </w:rPr>
            </w:pPr>
          </w:p>
          <w:p w:rsidR="00F17FD0" w:rsidRPr="003D16E8" w:rsidP="00534084">
            <w:pPr>
              <w:pStyle w:val="PlainText"/>
              <w:bidi w:val="0"/>
              <w:jc w:val="center"/>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Vymedzenie zá</w:t>
            </w:r>
            <w:r w:rsidRPr="003D16E8">
              <w:rPr>
                <w:rFonts w:ascii="Times New Roman" w:eastAsia="MS Mincho" w:hAnsi="Times New Roman" w:cs="Times New Roman" w:hint="default"/>
                <w:sz w:val="24"/>
                <w:szCs w:val="24"/>
              </w:rPr>
              <w:t>kladný</w:t>
            </w:r>
            <w:r w:rsidRPr="003D16E8">
              <w:rPr>
                <w:rFonts w:ascii="Times New Roman" w:eastAsia="MS Mincho" w:hAnsi="Times New Roman" w:cs="Times New Roman" w:hint="default"/>
                <w:sz w:val="24"/>
                <w:szCs w:val="24"/>
              </w:rPr>
              <w:t>ch pojmov</w:t>
            </w:r>
          </w:p>
          <w:p w:rsidR="00F17FD0" w:rsidRPr="003D16E8" w:rsidP="004C3926">
            <w:pPr>
              <w:pStyle w:val="PlainText"/>
              <w:bidi w:val="0"/>
              <w:rPr>
                <w:rFonts w:ascii="Times New Roman" w:eastAsia="MS Mincho" w:hAnsi="Times New Roman" w:cs="Times New Roman"/>
                <w:sz w:val="24"/>
                <w:szCs w:val="24"/>
              </w:rPr>
            </w:pPr>
          </w:p>
          <w:p w:rsidR="00F17FD0" w:rsidRPr="003D16E8" w:rsidP="004C3926">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(1) Podľ</w:t>
            </w:r>
            <w:r w:rsidRPr="003D16E8">
              <w:rPr>
                <w:rFonts w:ascii="Times New Roman" w:eastAsia="MS Mincho" w:hAnsi="Times New Roman" w:cs="Times New Roman" w:hint="default"/>
                <w:sz w:val="24"/>
                <w:szCs w:val="24"/>
              </w:rPr>
              <w:t>a tohto zá</w:t>
            </w:r>
            <w:r w:rsidRPr="003D16E8">
              <w:rPr>
                <w:rFonts w:ascii="Times New Roman" w:eastAsia="MS Mincho" w:hAnsi="Times New Roman" w:cs="Times New Roman" w:hint="default"/>
                <w:sz w:val="24"/>
                <w:szCs w:val="24"/>
              </w:rPr>
              <w:t>kona</w:t>
            </w:r>
          </w:p>
          <w:p w:rsidR="00F17FD0" w:rsidRPr="003D16E8" w:rsidP="004C3926">
            <w:pPr>
              <w:pStyle w:val="PlainText"/>
              <w:bidi w:val="0"/>
              <w:rPr>
                <w:rFonts w:ascii="Times New Roman" w:eastAsia="MS Mincho" w:hAnsi="Times New Roman" w:cs="Times New Roman" w:hint="default"/>
                <w:sz w:val="24"/>
                <w:szCs w:val="24"/>
              </w:rPr>
            </w:pPr>
          </w:p>
          <w:p w:rsidR="00F17FD0" w:rsidRPr="003D16E8" w:rsidP="004C3926">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a) reklama  je prezentá</w:t>
            </w:r>
            <w:r w:rsidRPr="003D16E8">
              <w:rPr>
                <w:rFonts w:ascii="Times New Roman" w:eastAsia="MS Mincho" w:hAnsi="Times New Roman" w:cs="Times New Roman" w:hint="default"/>
                <w:sz w:val="24"/>
                <w:szCs w:val="24"/>
              </w:rPr>
              <w:t>cia  produktov  v  kaž</w:t>
            </w:r>
            <w:r w:rsidRPr="003D16E8">
              <w:rPr>
                <w:rFonts w:ascii="Times New Roman" w:eastAsia="MS Mincho" w:hAnsi="Times New Roman" w:cs="Times New Roman" w:hint="default"/>
                <w:sz w:val="24"/>
                <w:szCs w:val="24"/>
              </w:rPr>
              <w:t>dej podobe  s</w:t>
            </w:r>
            <w:r w:rsidRPr="003D16E8">
              <w:rPr>
                <w:rFonts w:ascii="Times New Roman" w:eastAsia="MS Mincho" w:hAnsi="Times New Roman"/>
                <w:sz w:val="24"/>
                <w:szCs w:val="24"/>
              </w:rPr>
              <w:t> </w:t>
            </w:r>
            <w:r w:rsidRPr="003D16E8">
              <w:rPr>
                <w:rFonts w:ascii="Times New Roman" w:eastAsia="MS Mincho" w:hAnsi="Times New Roman" w:cs="Times New Roman" w:hint="default"/>
                <w:sz w:val="24"/>
                <w:szCs w:val="24"/>
              </w:rPr>
              <w:t>cieľ</w:t>
            </w:r>
            <w:r w:rsidRPr="003D16E8">
              <w:rPr>
                <w:rFonts w:ascii="Times New Roman" w:eastAsia="MS Mincho" w:hAnsi="Times New Roman" w:cs="Times New Roman" w:hint="default"/>
                <w:sz w:val="24"/>
                <w:szCs w:val="24"/>
              </w:rPr>
              <w:t>om uplatniť</w:t>
            </w:r>
            <w:r w:rsidRPr="003D16E8">
              <w:rPr>
                <w:rFonts w:ascii="Times New Roman" w:eastAsia="MS Mincho" w:hAnsi="Times New Roman" w:cs="Times New Roman" w:hint="default"/>
                <w:sz w:val="24"/>
                <w:szCs w:val="24"/>
              </w:rPr>
              <w:t xml:space="preserve"> ich na trhu,</w:t>
            </w:r>
          </w:p>
          <w:p w:rsidR="00F17FD0" w:rsidRPr="003D16E8" w:rsidP="004C3926">
            <w:pPr>
              <w:pStyle w:val="PlainText"/>
              <w:bidi w:val="0"/>
              <w:rPr>
                <w:rFonts w:ascii="Times New Roman" w:eastAsia="MS Mincho" w:hAnsi="Times New Roman"/>
                <w:sz w:val="24"/>
                <w:szCs w:val="24"/>
              </w:rPr>
            </w:pPr>
          </w:p>
          <w:p w:rsidR="00F17FD0" w:rsidRPr="003D16E8" w:rsidP="004C3926">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b) produkt  je  tovar,  služ</w:t>
            </w:r>
            <w:r w:rsidRPr="003D16E8">
              <w:rPr>
                <w:rFonts w:ascii="Times New Roman" w:eastAsia="MS Mincho" w:hAnsi="Times New Roman" w:cs="Times New Roman" w:hint="default"/>
                <w:sz w:val="24"/>
                <w:szCs w:val="24"/>
              </w:rPr>
              <w:t>by,  nehnuteľ</w:t>
            </w:r>
            <w:r w:rsidRPr="003D16E8">
              <w:rPr>
                <w:rFonts w:ascii="Times New Roman" w:eastAsia="MS Mincho" w:hAnsi="Times New Roman" w:cs="Times New Roman" w:hint="default"/>
                <w:sz w:val="24"/>
                <w:szCs w:val="24"/>
              </w:rPr>
              <w:t>nosti, obchod</w:t>
            </w:r>
            <w:r w:rsidRPr="003D16E8">
              <w:rPr>
                <w:rFonts w:ascii="Times New Roman" w:eastAsia="MS Mincho" w:hAnsi="Times New Roman" w:cs="Times New Roman" w:hint="default"/>
                <w:sz w:val="24"/>
                <w:szCs w:val="24"/>
              </w:rPr>
              <w:t>né</w:t>
            </w:r>
            <w:r w:rsidRPr="003D16E8">
              <w:rPr>
                <w:rFonts w:ascii="Times New Roman" w:eastAsia="MS Mincho" w:hAnsi="Times New Roman" w:cs="Times New Roman" w:hint="default"/>
                <w:sz w:val="24"/>
                <w:szCs w:val="24"/>
              </w:rPr>
              <w:t xml:space="preserve"> meno, 2)</w:t>
            </w:r>
          </w:p>
          <w:p w:rsidR="00F17FD0" w:rsidRPr="003D16E8" w:rsidP="004C3926">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ochranná</w:t>
            </w:r>
            <w:r w:rsidRPr="003D16E8">
              <w:rPr>
                <w:rFonts w:ascii="Times New Roman" w:eastAsia="MS Mincho" w:hAnsi="Times New Roman" w:cs="Times New Roman" w:hint="default"/>
                <w:sz w:val="24"/>
                <w:szCs w:val="24"/>
              </w:rPr>
              <w:t xml:space="preserve"> zná</w:t>
            </w:r>
            <w:r w:rsidRPr="003D16E8">
              <w:rPr>
                <w:rFonts w:ascii="Times New Roman" w:eastAsia="MS Mincho" w:hAnsi="Times New Roman" w:cs="Times New Roman" w:hint="default"/>
                <w:sz w:val="24"/>
                <w:szCs w:val="24"/>
              </w:rPr>
              <w:t>mka, 3)  označ</w:t>
            </w:r>
            <w:r w:rsidRPr="003D16E8">
              <w:rPr>
                <w:rFonts w:ascii="Times New Roman" w:eastAsia="MS Mincho" w:hAnsi="Times New Roman" w:cs="Times New Roman" w:hint="default"/>
                <w:sz w:val="24"/>
                <w:szCs w:val="24"/>
              </w:rPr>
              <w:t>enie pô</w:t>
            </w:r>
            <w:r w:rsidRPr="003D16E8">
              <w:rPr>
                <w:rFonts w:ascii="Times New Roman" w:eastAsia="MS Mincho" w:hAnsi="Times New Roman" w:cs="Times New Roman" w:hint="default"/>
                <w:sz w:val="24"/>
                <w:szCs w:val="24"/>
              </w:rPr>
              <w:t>vodu vý</w:t>
            </w:r>
            <w:r w:rsidRPr="003D16E8">
              <w:rPr>
                <w:rFonts w:ascii="Times New Roman" w:eastAsia="MS Mincho" w:hAnsi="Times New Roman" w:cs="Times New Roman" w:hint="default"/>
                <w:sz w:val="24"/>
                <w:szCs w:val="24"/>
              </w:rPr>
              <w:t>robkov 4)  a iné</w:t>
            </w:r>
            <w:r w:rsidRPr="003D16E8">
              <w:rPr>
                <w:rFonts w:ascii="Times New Roman" w:eastAsia="MS Mincho" w:hAnsi="Times New Roman" w:cs="Times New Roman" w:hint="default"/>
                <w:sz w:val="24"/>
                <w:szCs w:val="24"/>
              </w:rPr>
              <w:t xml:space="preserve"> prá</w:t>
            </w:r>
            <w:r w:rsidRPr="003D16E8">
              <w:rPr>
                <w:rFonts w:ascii="Times New Roman" w:eastAsia="MS Mincho" w:hAnsi="Times New Roman" w:cs="Times New Roman" w:hint="default"/>
                <w:sz w:val="24"/>
                <w:szCs w:val="24"/>
              </w:rPr>
              <w:t>va a zá</w:t>
            </w:r>
            <w:r w:rsidRPr="003D16E8">
              <w:rPr>
                <w:rFonts w:ascii="Times New Roman" w:eastAsia="MS Mincho" w:hAnsi="Times New Roman" w:cs="Times New Roman" w:hint="default"/>
                <w:sz w:val="24"/>
                <w:szCs w:val="24"/>
              </w:rPr>
              <w:t>vä</w:t>
            </w:r>
            <w:r w:rsidRPr="003D16E8">
              <w:rPr>
                <w:rFonts w:ascii="Times New Roman" w:eastAsia="MS Mincho" w:hAnsi="Times New Roman" w:cs="Times New Roman" w:hint="default"/>
                <w:sz w:val="24"/>
                <w:szCs w:val="24"/>
              </w:rPr>
              <w:t>zky sú</w:t>
            </w:r>
            <w:r w:rsidRPr="003D16E8">
              <w:rPr>
                <w:rFonts w:ascii="Times New Roman" w:eastAsia="MS Mincho" w:hAnsi="Times New Roman" w:cs="Times New Roman" w:hint="default"/>
                <w:sz w:val="24"/>
                <w:szCs w:val="24"/>
              </w:rPr>
              <w:t>visiace s podnikaní</w:t>
            </w:r>
            <w:r w:rsidRPr="003D16E8">
              <w:rPr>
                <w:rFonts w:ascii="Times New Roman" w:eastAsia="MS Mincho" w:hAnsi="Times New Roman" w:cs="Times New Roman" w:hint="default"/>
                <w:sz w:val="24"/>
                <w:szCs w:val="24"/>
              </w:rPr>
              <w:t>m,</w:t>
            </w:r>
          </w:p>
          <w:p w:rsidR="00F17FD0" w:rsidRPr="003D16E8" w:rsidP="004C3926">
            <w:pPr>
              <w:pStyle w:val="PlainText"/>
              <w:bidi w:val="0"/>
              <w:rPr>
                <w:rFonts w:ascii="Times New Roman" w:eastAsia="MS Mincho" w:hAnsi="Times New Roman"/>
                <w:sz w:val="24"/>
                <w:szCs w:val="24"/>
              </w:rPr>
            </w:pPr>
          </w:p>
          <w:p w:rsidR="00F17FD0" w:rsidRPr="003D16E8" w:rsidP="004C3926">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c) ší</w:t>
            </w:r>
            <w:r w:rsidRPr="003D16E8">
              <w:rPr>
                <w:rFonts w:ascii="Times New Roman" w:eastAsia="MS Mincho" w:hAnsi="Times New Roman" w:cs="Times New Roman" w:hint="default"/>
                <w:sz w:val="24"/>
                <w:szCs w:val="24"/>
              </w:rPr>
              <w:t>riteľ</w:t>
            </w:r>
            <w:r w:rsidRPr="003D16E8">
              <w:rPr>
                <w:rFonts w:ascii="Times New Roman" w:eastAsia="MS Mincho" w:hAnsi="Times New Roman" w:cs="Times New Roman" w:hint="default"/>
                <w:sz w:val="24"/>
                <w:szCs w:val="24"/>
              </w:rPr>
              <w:t xml:space="preserve"> reklamy je fyzická</w:t>
            </w:r>
            <w:r w:rsidRPr="003D16E8">
              <w:rPr>
                <w:rFonts w:ascii="Times New Roman" w:eastAsia="MS Mincho" w:hAnsi="Times New Roman" w:cs="Times New Roman" w:hint="default"/>
                <w:sz w:val="24"/>
                <w:szCs w:val="24"/>
              </w:rPr>
              <w:t xml:space="preserve">  osoba alebo prá</w:t>
            </w:r>
            <w:r w:rsidRPr="003D16E8">
              <w:rPr>
                <w:rFonts w:ascii="Times New Roman" w:eastAsia="MS Mincho" w:hAnsi="Times New Roman" w:cs="Times New Roman" w:hint="default"/>
                <w:sz w:val="24"/>
                <w:szCs w:val="24"/>
              </w:rPr>
              <w:t>vnická</w:t>
            </w:r>
            <w:r w:rsidRPr="003D16E8">
              <w:rPr>
                <w:rFonts w:ascii="Times New Roman" w:eastAsia="MS Mincho" w:hAnsi="Times New Roman" w:cs="Times New Roman" w:hint="default"/>
                <w:sz w:val="24"/>
                <w:szCs w:val="24"/>
              </w:rPr>
              <w:t xml:space="preserve"> osoba, ktorá</w:t>
            </w:r>
            <w:r w:rsidRPr="003D16E8">
              <w:rPr>
                <w:rFonts w:ascii="Times New Roman" w:eastAsia="MS Mincho" w:hAnsi="Times New Roman" w:cs="Times New Roman" w:hint="default"/>
                <w:sz w:val="24"/>
                <w:szCs w:val="24"/>
              </w:rPr>
              <w:t xml:space="preserve"> reklamu ší</w:t>
            </w:r>
            <w:r w:rsidRPr="003D16E8">
              <w:rPr>
                <w:rFonts w:ascii="Times New Roman" w:eastAsia="MS Mincho" w:hAnsi="Times New Roman" w:cs="Times New Roman" w:hint="default"/>
                <w:sz w:val="24"/>
                <w:szCs w:val="24"/>
              </w:rPr>
              <w:t>ri v rá</w:t>
            </w:r>
            <w:r w:rsidRPr="003D16E8">
              <w:rPr>
                <w:rFonts w:ascii="Times New Roman" w:eastAsia="MS Mincho" w:hAnsi="Times New Roman" w:cs="Times New Roman" w:hint="default"/>
                <w:sz w:val="24"/>
                <w:szCs w:val="24"/>
              </w:rPr>
              <w:t>mci svojej podnikateľ</w:t>
            </w:r>
            <w:r w:rsidRPr="003D16E8">
              <w:rPr>
                <w:rFonts w:ascii="Times New Roman" w:eastAsia="MS Mincho" w:hAnsi="Times New Roman" w:cs="Times New Roman" w:hint="default"/>
                <w:sz w:val="24"/>
                <w:szCs w:val="24"/>
              </w:rPr>
              <w:t>skej č</w:t>
            </w:r>
            <w:r w:rsidRPr="003D16E8">
              <w:rPr>
                <w:rFonts w:ascii="Times New Roman" w:eastAsia="MS Mincho" w:hAnsi="Times New Roman" w:cs="Times New Roman" w:hint="default"/>
                <w:sz w:val="24"/>
                <w:szCs w:val="24"/>
              </w:rPr>
              <w:t>innosti.</w:t>
            </w:r>
          </w:p>
          <w:p w:rsidR="00F17FD0" w:rsidRPr="003D16E8" w:rsidP="004C3926">
            <w:pPr>
              <w:bidi w:val="0"/>
              <w:rPr>
                <w:rFonts w:ascii="Times New Roman" w:hAnsi="Times New Roman"/>
              </w:rPr>
            </w:pPr>
          </w:p>
          <w:p w:rsidR="00F17FD0" w:rsidRPr="003D16E8" w:rsidP="00534084">
            <w:pPr>
              <w:pStyle w:val="BodyText"/>
              <w:bidi w:val="0"/>
              <w:jc w:val="center"/>
              <w:rPr>
                <w:rFonts w:ascii="Times New Roman" w:hAnsi="Times New Roman"/>
              </w:rPr>
            </w:pPr>
            <w:r w:rsidRPr="003D16E8">
              <w:rPr>
                <w:rFonts w:ascii="Times New Roman" w:hAnsi="Times New Roman"/>
              </w:rPr>
              <w:t>§ 8</w:t>
            </w:r>
          </w:p>
          <w:p w:rsidR="00F17FD0" w:rsidRPr="003D16E8" w:rsidP="00534084">
            <w:pPr>
              <w:pStyle w:val="BodyText"/>
              <w:bidi w:val="0"/>
              <w:jc w:val="center"/>
              <w:rPr>
                <w:rFonts w:ascii="Times New Roman" w:hAnsi="Times New Roman"/>
              </w:rPr>
            </w:pPr>
            <w:r w:rsidRPr="003D16E8">
              <w:rPr>
                <w:rFonts w:ascii="Times New Roman" w:hAnsi="Times New Roman"/>
              </w:rPr>
              <w:t>Reklama liekov</w:t>
            </w:r>
          </w:p>
          <w:p w:rsidR="00F17FD0" w:rsidRPr="003D16E8" w:rsidP="004C3926">
            <w:pPr>
              <w:pStyle w:val="BodyText"/>
              <w:bidi w:val="0"/>
              <w:jc w:val="left"/>
              <w:rPr>
                <w:rFonts w:ascii="Times New Roman" w:hAnsi="Times New Roman"/>
              </w:rPr>
            </w:pPr>
            <w:r w:rsidRPr="003D16E8">
              <w:rPr>
                <w:rFonts w:ascii="Times New Roman" w:hAnsi="Times New Roman"/>
              </w:rPr>
              <w:t>(1) Reklama liekov</w:t>
            </w:r>
            <w:r w:rsidRPr="003D16E8">
              <w:rPr>
                <w:rFonts w:ascii="Times New Roman" w:hAnsi="Times New Roman"/>
                <w:vertAlign w:val="superscript"/>
              </w:rPr>
              <w:t>14</w:t>
            </w:r>
            <w:r w:rsidRPr="003D16E8">
              <w:rPr>
                <w:rFonts w:ascii="Times New Roman" w:hAnsi="Times New Roman"/>
              </w:rPr>
              <w:t>) zahŕňa akúkoľvek formu podomového informovania, agitačnú činnosť alebo podnecovanie smerujúce k podpore predpisovania, vydávania, predaja alebo spotreby liekov.</w:t>
            </w:r>
          </w:p>
          <w:p w:rsidR="00F17FD0" w:rsidRPr="003D16E8" w:rsidP="004C3926">
            <w:pPr>
              <w:pStyle w:val="BodyText"/>
              <w:bidi w:val="0"/>
              <w:jc w:val="left"/>
              <w:rPr>
                <w:rFonts w:ascii="Times New Roman" w:hAnsi="Times New Roman"/>
              </w:rPr>
            </w:pPr>
          </w:p>
          <w:p w:rsidR="00F17FD0" w:rsidRPr="003D16E8" w:rsidP="004C3926">
            <w:pPr>
              <w:pStyle w:val="BodyText"/>
              <w:bidi w:val="0"/>
              <w:jc w:val="left"/>
              <w:rPr>
                <w:rFonts w:ascii="Times New Roman" w:hAnsi="Times New Roman"/>
              </w:rPr>
            </w:pPr>
            <w:r w:rsidRPr="003D16E8">
              <w:rPr>
                <w:rFonts w:ascii="Times New Roman" w:hAnsi="Times New Roman"/>
              </w:rPr>
              <w:t>(2) Reklama liekov je</w:t>
            </w:r>
          </w:p>
          <w:p w:rsidR="00F17FD0" w:rsidRPr="003D16E8" w:rsidP="004C3926">
            <w:pPr>
              <w:pStyle w:val="BodyText"/>
              <w:bidi w:val="0"/>
              <w:jc w:val="left"/>
              <w:rPr>
                <w:rFonts w:ascii="Times New Roman" w:hAnsi="Times New Roman"/>
              </w:rPr>
            </w:pPr>
            <w:r w:rsidRPr="003D16E8">
              <w:rPr>
                <w:rFonts w:ascii="Times New Roman" w:hAnsi="Times New Roman"/>
              </w:rPr>
              <w:t>a) reklama liekov  určená verejnosti,</w:t>
            </w:r>
          </w:p>
          <w:p w:rsidR="00F17FD0" w:rsidRPr="003D16E8" w:rsidP="004C3926">
            <w:pPr>
              <w:pStyle w:val="BodyText"/>
              <w:bidi w:val="0"/>
              <w:jc w:val="left"/>
              <w:rPr>
                <w:rFonts w:ascii="Times New Roman" w:hAnsi="Times New Roman"/>
              </w:rPr>
            </w:pPr>
          </w:p>
          <w:p w:rsidR="00F17FD0" w:rsidRPr="003D16E8" w:rsidP="003A21C5">
            <w:pPr>
              <w:pStyle w:val="BodyText"/>
              <w:numPr>
                <w:numId w:val="94"/>
              </w:numPr>
              <w:tabs>
                <w:tab w:val="num" w:pos="360"/>
                <w:tab w:val="clear" w:pos="720"/>
              </w:tabs>
              <w:bidi w:val="0"/>
              <w:ind w:left="360"/>
              <w:jc w:val="left"/>
              <w:rPr>
                <w:rFonts w:ascii="Times New Roman" w:hAnsi="Times New Roman"/>
              </w:rPr>
            </w:pPr>
            <w:r w:rsidRPr="003D16E8">
              <w:rPr>
                <w:rFonts w:ascii="Times New Roman" w:hAnsi="Times New Roman"/>
              </w:rPr>
              <w:t>reklama liekov určená osobám oprávneným predpisovať lieky a osobám oprávneným vydávať lieky,</w:t>
            </w:r>
          </w:p>
          <w:p w:rsidR="00F17FD0" w:rsidRPr="003D16E8" w:rsidP="004C3926">
            <w:pPr>
              <w:pStyle w:val="BodyText"/>
              <w:bidi w:val="0"/>
              <w:jc w:val="left"/>
              <w:rPr>
                <w:rFonts w:ascii="Times New Roman" w:hAnsi="Times New Roman"/>
              </w:rPr>
            </w:pPr>
          </w:p>
          <w:p w:rsidR="00F17FD0" w:rsidRPr="003D16E8" w:rsidP="003A21C5">
            <w:pPr>
              <w:pStyle w:val="BodyText"/>
              <w:numPr>
                <w:numId w:val="94"/>
              </w:numPr>
              <w:tabs>
                <w:tab w:val="num" w:pos="360"/>
                <w:tab w:val="clear" w:pos="720"/>
              </w:tabs>
              <w:bidi w:val="0"/>
              <w:ind w:left="360"/>
              <w:jc w:val="left"/>
              <w:rPr>
                <w:rFonts w:ascii="Times New Roman" w:hAnsi="Times New Roman"/>
              </w:rPr>
            </w:pPr>
            <w:r w:rsidRPr="003D16E8">
              <w:rPr>
                <w:rFonts w:ascii="Times New Roman" w:hAnsi="Times New Roman"/>
              </w:rPr>
              <w:t>návšteva osoby oprávnenej predpisovať lieky a osoby oprávnenej vydávať lieky zástupcom držiteľa rozhodnutia o registrácii lieku (ďalej len „lekársky zástupca“), ktorej cieľom je propagácia liekov,</w:t>
            </w:r>
          </w:p>
          <w:p w:rsidR="00F17FD0" w:rsidRPr="003D16E8" w:rsidP="004C3926">
            <w:pPr>
              <w:pStyle w:val="BodyText"/>
              <w:bidi w:val="0"/>
              <w:jc w:val="left"/>
              <w:rPr>
                <w:rFonts w:ascii="Times New Roman" w:hAnsi="Times New Roman"/>
              </w:rPr>
            </w:pPr>
          </w:p>
          <w:p w:rsidR="00F17FD0" w:rsidRPr="003D16E8" w:rsidP="003A21C5">
            <w:pPr>
              <w:pStyle w:val="BodyText"/>
              <w:numPr>
                <w:numId w:val="94"/>
              </w:numPr>
              <w:tabs>
                <w:tab w:val="num" w:pos="360"/>
                <w:tab w:val="clear" w:pos="720"/>
              </w:tabs>
              <w:bidi w:val="0"/>
              <w:ind w:left="360"/>
              <w:jc w:val="left"/>
              <w:rPr>
                <w:rFonts w:ascii="Times New Roman" w:hAnsi="Times New Roman"/>
              </w:rPr>
            </w:pPr>
            <w:r w:rsidRPr="003D16E8">
              <w:rPr>
                <w:rFonts w:ascii="Times New Roman" w:hAnsi="Times New Roman"/>
              </w:rPr>
              <w:t>poskytovanie vzoriek liekov verejnosti, osobám oprávneným predpisovať lieky a osobám oprávneným vydávať lieky,</w:t>
            </w:r>
          </w:p>
          <w:p w:rsidR="00F17FD0" w:rsidRPr="003D16E8" w:rsidP="004C3926">
            <w:pPr>
              <w:pStyle w:val="BodyText"/>
              <w:bidi w:val="0"/>
              <w:jc w:val="left"/>
              <w:rPr>
                <w:rFonts w:ascii="Times New Roman" w:hAnsi="Times New Roman"/>
              </w:rPr>
            </w:pPr>
          </w:p>
          <w:p w:rsidR="00F17FD0" w:rsidRPr="003D16E8" w:rsidP="003A21C5">
            <w:pPr>
              <w:pStyle w:val="BodyText"/>
              <w:numPr>
                <w:numId w:val="94"/>
              </w:numPr>
              <w:tabs>
                <w:tab w:val="num" w:pos="360"/>
                <w:tab w:val="clear" w:pos="720"/>
              </w:tabs>
              <w:bidi w:val="0"/>
              <w:ind w:left="360"/>
              <w:jc w:val="left"/>
              <w:rPr>
                <w:rFonts w:ascii="Times New Roman" w:hAnsi="Times New Roman"/>
              </w:rPr>
            </w:pPr>
            <w:r w:rsidRPr="003D16E8">
              <w:rPr>
                <w:rFonts w:ascii="Times New Roman" w:hAnsi="Times New Roman"/>
              </w:rPr>
              <w:t>poskytovanie stimulov smerujúcich k predpisovaniu liekov  alebo vydávaniu liekov, ako sú dary, ponuky alebo prísľuby akéhokoľvek prospechu alebo mimoriadnej peňažnej alebo vecnej odmeny, s výnimkou tých, ktorých hodnota je minimálna,</w:t>
            </w:r>
          </w:p>
          <w:p w:rsidR="00F17FD0" w:rsidRPr="003D16E8" w:rsidP="004C3926">
            <w:pPr>
              <w:pStyle w:val="BodyText"/>
              <w:bidi w:val="0"/>
              <w:jc w:val="left"/>
              <w:rPr>
                <w:rFonts w:ascii="Times New Roman" w:hAnsi="Times New Roman"/>
              </w:rPr>
            </w:pPr>
          </w:p>
          <w:p w:rsidR="00F17FD0" w:rsidRPr="003D16E8" w:rsidP="003A21C5">
            <w:pPr>
              <w:pStyle w:val="BodyText"/>
              <w:numPr>
                <w:numId w:val="94"/>
              </w:numPr>
              <w:tabs>
                <w:tab w:val="num" w:pos="360"/>
                <w:tab w:val="clear" w:pos="720"/>
              </w:tabs>
              <w:bidi w:val="0"/>
              <w:ind w:left="360"/>
              <w:jc w:val="left"/>
              <w:rPr>
                <w:rFonts w:ascii="Times New Roman" w:hAnsi="Times New Roman"/>
              </w:rPr>
            </w:pPr>
            <w:r w:rsidRPr="003D16E8">
              <w:rPr>
                <w:rFonts w:ascii="Times New Roman" w:hAnsi="Times New Roman"/>
              </w:rPr>
              <w:t>sponzorovanie propagačných podujatí, na ktorých sa zúčastňujú osoby oprávnené predpisovať lieky alebo osoby oprávnené vydávať lieky,</w:t>
            </w:r>
          </w:p>
          <w:p w:rsidR="00F17FD0" w:rsidRPr="003D16E8" w:rsidP="004C3926">
            <w:pPr>
              <w:pStyle w:val="BodyText"/>
              <w:bidi w:val="0"/>
              <w:jc w:val="left"/>
              <w:rPr>
                <w:rFonts w:ascii="Times New Roman" w:hAnsi="Times New Roman"/>
              </w:rPr>
            </w:pPr>
          </w:p>
          <w:p w:rsidR="00F17FD0" w:rsidRPr="003D16E8" w:rsidP="003A21C5">
            <w:pPr>
              <w:pStyle w:val="BodyText"/>
              <w:numPr>
                <w:numId w:val="94"/>
              </w:numPr>
              <w:tabs>
                <w:tab w:val="num" w:pos="360"/>
                <w:tab w:val="clear" w:pos="720"/>
              </w:tabs>
              <w:bidi w:val="0"/>
              <w:ind w:left="360"/>
              <w:jc w:val="left"/>
              <w:rPr>
                <w:rFonts w:ascii="Times New Roman" w:hAnsi="Times New Roman"/>
              </w:rPr>
            </w:pPr>
            <w:r w:rsidRPr="003D16E8">
              <w:rPr>
                <w:rFonts w:ascii="Times New Roman" w:hAnsi="Times New Roman"/>
              </w:rPr>
              <w:t xml:space="preserve">sponzorovanie vedeckých kongresov, na ktorých sa zúčastňujú osoby oprávnené predpisovať lieky alebo osoby oprávnené vydávať lieky vrátane preplácania cestovných a ubytovacích výloh spojených s účasťou.  </w:t>
            </w:r>
          </w:p>
          <w:p w:rsidR="00F17FD0" w:rsidRPr="003D16E8" w:rsidP="004C3926">
            <w:pPr>
              <w:pStyle w:val="BodyTextIndent2"/>
              <w:bidi w:val="0"/>
              <w:spacing w:line="240" w:lineRule="auto"/>
              <w:rPr>
                <w:rFonts w:ascii="Times New Roman" w:hAnsi="Times New Roman"/>
              </w:rPr>
            </w:pPr>
            <w:r w:rsidRPr="003D16E8">
              <w:rPr>
                <w:rFonts w:ascii="Times New Roman" w:hAnsi="Times New Roman"/>
              </w:rPr>
              <w:t xml:space="preserve"> </w:t>
            </w:r>
          </w:p>
          <w:p w:rsidR="00F17FD0" w:rsidRPr="003D16E8" w:rsidP="004C3926">
            <w:pPr>
              <w:pStyle w:val="BodyTextIndent2"/>
              <w:bidi w:val="0"/>
              <w:spacing w:line="240" w:lineRule="auto"/>
              <w:ind w:firstLine="0"/>
              <w:rPr>
                <w:rFonts w:ascii="Times New Roman" w:hAnsi="Times New Roman"/>
                <w:b w:val="0"/>
              </w:rPr>
            </w:pPr>
            <w:r w:rsidRPr="003D16E8">
              <w:rPr>
                <w:rFonts w:ascii="Times New Roman" w:hAnsi="Times New Roman"/>
                <w:b w:val="0"/>
              </w:rPr>
              <w:t>(3) Reklama liekov nie je</w:t>
            </w:r>
          </w:p>
          <w:p w:rsidR="00F17FD0" w:rsidRPr="003D16E8" w:rsidP="004C3926">
            <w:pPr>
              <w:pStyle w:val="BodyTextIndent2"/>
              <w:bidi w:val="0"/>
              <w:spacing w:line="240" w:lineRule="auto"/>
              <w:ind w:firstLine="0"/>
              <w:rPr>
                <w:rFonts w:ascii="Times New Roman" w:hAnsi="Times New Roman"/>
                <w:b w:val="0"/>
              </w:rPr>
            </w:pPr>
          </w:p>
          <w:p w:rsidR="00F17FD0" w:rsidRPr="003D16E8" w:rsidP="004C3926">
            <w:pPr>
              <w:pStyle w:val="BodyTextIndent2"/>
              <w:bidi w:val="0"/>
              <w:spacing w:line="240" w:lineRule="auto"/>
              <w:ind w:firstLine="0"/>
              <w:rPr>
                <w:rFonts w:ascii="Times New Roman" w:hAnsi="Times New Roman"/>
                <w:b w:val="0"/>
              </w:rPr>
            </w:pPr>
          </w:p>
          <w:p w:rsidR="00F17FD0" w:rsidRPr="003D16E8" w:rsidP="003A21C5">
            <w:pPr>
              <w:pStyle w:val="BodyText"/>
              <w:numPr>
                <w:ilvl w:val="3"/>
                <w:numId w:val="95"/>
              </w:numPr>
              <w:tabs>
                <w:tab w:val="num" w:pos="360"/>
                <w:tab w:val="clear" w:pos="2940"/>
              </w:tabs>
              <w:bidi w:val="0"/>
              <w:ind w:left="360"/>
              <w:jc w:val="left"/>
              <w:rPr>
                <w:rFonts w:ascii="Times New Roman" w:hAnsi="Times New Roman"/>
              </w:rPr>
            </w:pPr>
            <w:r w:rsidRPr="003D16E8">
              <w:rPr>
                <w:rFonts w:ascii="Times New Roman" w:hAnsi="Times New Roman"/>
              </w:rPr>
              <w:t>označovanie lieku a písomná informácia pre používateľov lieku</w:t>
            </w:r>
            <w:r w:rsidRPr="003D16E8">
              <w:rPr>
                <w:rFonts w:ascii="Times New Roman" w:hAnsi="Times New Roman"/>
                <w:vertAlign w:val="superscript"/>
              </w:rPr>
              <w:t>15</w:t>
            </w:r>
            <w:r w:rsidRPr="003D16E8">
              <w:rPr>
                <w:rFonts w:ascii="Times New Roman" w:hAnsi="Times New Roman"/>
              </w:rPr>
              <w:t xml:space="preserve">), </w:t>
            </w:r>
          </w:p>
          <w:p w:rsidR="00F17FD0" w:rsidRPr="003D16E8" w:rsidP="004C3926">
            <w:pPr>
              <w:pStyle w:val="BodyText"/>
              <w:tabs>
                <w:tab w:val="num" w:pos="2880"/>
              </w:tabs>
              <w:bidi w:val="0"/>
              <w:jc w:val="left"/>
              <w:rPr>
                <w:rFonts w:ascii="Times New Roman" w:hAnsi="Times New Roman"/>
              </w:rPr>
            </w:pPr>
          </w:p>
          <w:p w:rsidR="00F17FD0" w:rsidRPr="003D16E8" w:rsidP="003A21C5">
            <w:pPr>
              <w:pStyle w:val="BodyText"/>
              <w:numPr>
                <w:ilvl w:val="3"/>
                <w:numId w:val="95"/>
              </w:numPr>
              <w:tabs>
                <w:tab w:val="num" w:pos="360"/>
                <w:tab w:val="clear" w:pos="2940"/>
              </w:tabs>
              <w:bidi w:val="0"/>
              <w:ind w:left="360"/>
              <w:jc w:val="left"/>
              <w:rPr>
                <w:rFonts w:ascii="Times New Roman" w:hAnsi="Times New Roman"/>
              </w:rPr>
            </w:pPr>
            <w:r w:rsidRPr="003D16E8">
              <w:rPr>
                <w:rFonts w:ascii="Times New Roman" w:hAnsi="Times New Roman"/>
              </w:rPr>
              <w:t>korešpondencia, ktorá môže byť doplnená materiálom nepropagačnej povahy, potrebná na zodpovedanie osobitnej otázky  týkajúcej sa lieku,</w:t>
            </w:r>
          </w:p>
          <w:p w:rsidR="00F17FD0" w:rsidRPr="003D16E8" w:rsidP="004C3926">
            <w:pPr>
              <w:pStyle w:val="BodyText"/>
              <w:bidi w:val="0"/>
              <w:jc w:val="left"/>
              <w:rPr>
                <w:rFonts w:ascii="Times New Roman" w:hAnsi="Times New Roman"/>
              </w:rPr>
            </w:pPr>
          </w:p>
          <w:p w:rsidR="00F17FD0" w:rsidRPr="003D16E8" w:rsidP="004C3926">
            <w:pPr>
              <w:pStyle w:val="BodyText"/>
              <w:tabs>
                <w:tab w:val="num" w:pos="2880"/>
              </w:tabs>
              <w:bidi w:val="0"/>
              <w:jc w:val="left"/>
              <w:rPr>
                <w:rFonts w:ascii="Times New Roman" w:hAnsi="Times New Roman"/>
              </w:rPr>
            </w:pPr>
          </w:p>
          <w:p w:rsidR="00F17FD0" w:rsidRPr="003D16E8" w:rsidP="003A21C5">
            <w:pPr>
              <w:pStyle w:val="BodyText"/>
              <w:numPr>
                <w:ilvl w:val="3"/>
                <w:numId w:val="95"/>
              </w:numPr>
              <w:tabs>
                <w:tab w:val="num" w:pos="360"/>
                <w:tab w:val="clear" w:pos="2940"/>
              </w:tabs>
              <w:bidi w:val="0"/>
              <w:ind w:left="360"/>
              <w:jc w:val="left"/>
              <w:rPr>
                <w:rFonts w:ascii="Times New Roman" w:hAnsi="Times New Roman"/>
              </w:rPr>
            </w:pPr>
            <w:r w:rsidRPr="003D16E8">
              <w:rPr>
                <w:rFonts w:ascii="Times New Roman" w:hAnsi="Times New Roman"/>
              </w:rPr>
              <w:t>odkazový materiál a informácia vzťahujúca sa napríklad na zmenu balenia lieku, na varovanie pred nežiadúcimi účinkami v rámci dohľadu nad liekmi alebo obchodný katalóg a cenník za podmienky, že neobsahuje žiadne informácie o liekoch,</w:t>
            </w:r>
          </w:p>
          <w:p w:rsidR="00F17FD0" w:rsidRPr="003D16E8" w:rsidP="004C3926">
            <w:pPr>
              <w:pStyle w:val="BodyText"/>
              <w:tabs>
                <w:tab w:val="num" w:pos="2880"/>
              </w:tabs>
              <w:bidi w:val="0"/>
              <w:jc w:val="left"/>
              <w:rPr>
                <w:rFonts w:ascii="Times New Roman" w:hAnsi="Times New Roman"/>
              </w:rPr>
            </w:pPr>
          </w:p>
          <w:p w:rsidR="00F17FD0" w:rsidRPr="003D16E8" w:rsidP="004C3926">
            <w:pPr>
              <w:pStyle w:val="BodyText"/>
              <w:tabs>
                <w:tab w:val="num" w:pos="2880"/>
              </w:tabs>
              <w:bidi w:val="0"/>
              <w:jc w:val="left"/>
              <w:rPr>
                <w:rFonts w:ascii="Times New Roman" w:hAnsi="Times New Roman"/>
              </w:rPr>
            </w:pPr>
          </w:p>
          <w:p w:rsidR="00F17FD0" w:rsidRPr="003D16E8" w:rsidP="004C3926">
            <w:pPr>
              <w:pStyle w:val="BodyText"/>
              <w:tabs>
                <w:tab w:val="num" w:pos="2880"/>
              </w:tabs>
              <w:bidi w:val="0"/>
              <w:jc w:val="left"/>
              <w:rPr>
                <w:rFonts w:ascii="Times New Roman" w:hAnsi="Times New Roman"/>
              </w:rPr>
            </w:pPr>
          </w:p>
          <w:p w:rsidR="00F17FD0" w:rsidRPr="003D16E8" w:rsidP="004C3926">
            <w:pPr>
              <w:pStyle w:val="BodyText"/>
              <w:tabs>
                <w:tab w:val="num" w:pos="2880"/>
              </w:tabs>
              <w:bidi w:val="0"/>
              <w:jc w:val="left"/>
              <w:rPr>
                <w:rFonts w:ascii="Times New Roman" w:hAnsi="Times New Roman"/>
              </w:rPr>
            </w:pPr>
          </w:p>
          <w:p w:rsidR="00F17FD0" w:rsidRPr="003D16E8" w:rsidP="003A21C5">
            <w:pPr>
              <w:pStyle w:val="BodyText"/>
              <w:numPr>
                <w:ilvl w:val="3"/>
                <w:numId w:val="95"/>
              </w:numPr>
              <w:tabs>
                <w:tab w:val="num" w:pos="360"/>
                <w:tab w:val="clear" w:pos="2940"/>
              </w:tabs>
              <w:bidi w:val="0"/>
              <w:ind w:left="360"/>
              <w:jc w:val="left"/>
              <w:rPr>
                <w:rFonts w:ascii="Times New Roman" w:hAnsi="Times New Roman"/>
              </w:rPr>
            </w:pPr>
            <w:r w:rsidRPr="003D16E8">
              <w:rPr>
                <w:rFonts w:ascii="Times New Roman" w:hAnsi="Times New Roman"/>
              </w:rPr>
              <w:t xml:space="preserve">informácia týkajúca sa zdravia alebo chorôb ľudí, ak neobsahuje priamy alebo nepriamy odkaz na liek.  </w:t>
            </w:r>
          </w:p>
          <w:p w:rsidR="00F17FD0" w:rsidRPr="003D16E8" w:rsidP="004C3926">
            <w:pPr>
              <w:pStyle w:val="BodyText"/>
              <w:bidi w:val="0"/>
              <w:jc w:val="left"/>
              <w:rPr>
                <w:rFonts w:ascii="Times New Roman" w:hAnsi="Times New Roman"/>
              </w:rPr>
            </w:pPr>
            <w:r w:rsidRPr="003D16E8">
              <w:rPr>
                <w:rFonts w:ascii="Times New Roman" w:hAnsi="Times New Roman"/>
              </w:rPr>
              <w:t xml:space="preserve">  </w:t>
            </w:r>
          </w:p>
          <w:p w:rsidR="00F17FD0" w:rsidRPr="003D16E8" w:rsidP="004C3926">
            <w:pPr>
              <w:pStyle w:val="PlainText"/>
              <w:bidi w:val="0"/>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p w:rsidR="00F17FD0" w:rsidRPr="003D16E8" w:rsidP="004C3926">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5C55D3">
            <w:pPr>
              <w:bidi w:val="0"/>
              <w:jc w:val="both"/>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5C55D3">
            <w:pPr>
              <w:bidi w:val="0"/>
              <w:jc w:val="both"/>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5C55D3">
            <w:pPr>
              <w:bidi w:val="0"/>
              <w:jc w:val="both"/>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87</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5C55D3">
            <w:pPr>
              <w:pStyle w:val="BodyText"/>
              <w:bidi w:val="0"/>
              <w:jc w:val="center"/>
              <w:rPr>
                <w:rFonts w:ascii="Times New Roman" w:hAnsi="Times New Roman"/>
              </w:rPr>
            </w:pPr>
            <w:r w:rsidRPr="003D16E8">
              <w:rPr>
                <w:rFonts w:ascii="Times New Roman" w:hAnsi="Times New Roman"/>
              </w:rPr>
              <w:t>Článok  87</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1.   Členské štáty zakážu akúkoľvek reklamu liekov, na ktoré nebolo vydané povolenie na odbyt v súlade so zákonmi spoločenstva.</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2.   Reklama lieku sa musí v každej časti zhodovať s údajmi uvedenými v súhrnnej charakteristike výrobku.</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3.   Reklama liekov:</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podporuje racionálne používanie lieku prostredníctvom objektívnej prezentácie a bez zveličovania jeho vlastností,</w:t>
            </w:r>
          </w:p>
          <w:p w:rsidR="00F17FD0" w:rsidRPr="003D16E8" w:rsidP="00075059">
            <w:pPr>
              <w:pStyle w:val="BodyText"/>
              <w:numPr>
                <w:numId w:val="3"/>
              </w:numPr>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nesmie byť zavádzajúca.</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8</w:t>
            </w:r>
          </w:p>
          <w:p w:rsidR="00F17FD0" w:rsidRPr="003D16E8">
            <w:pPr>
              <w:bidi w:val="0"/>
              <w:jc w:val="center"/>
              <w:rPr>
                <w:rFonts w:ascii="Times New Roman" w:hAnsi="Times New Roman"/>
                <w:sz w:val="16"/>
                <w:szCs w:val="16"/>
              </w:rPr>
            </w:pPr>
            <w:r w:rsidRPr="003D16E8">
              <w:rPr>
                <w:rFonts w:ascii="Times New Roman" w:hAnsi="Times New Roman"/>
                <w:sz w:val="16"/>
                <w:szCs w:val="16"/>
              </w:rPr>
              <w:t>O: 4</w:t>
            </w: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7</w:t>
            </w: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3</w:t>
            </w: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4</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5C55D3">
            <w:pPr>
              <w:bidi w:val="0"/>
              <w:rPr>
                <w:rFonts w:ascii="Times New Roman" w:hAnsi="Times New Roman"/>
              </w:rPr>
            </w:pPr>
          </w:p>
          <w:p w:rsidR="00F17FD0" w:rsidRPr="003D16E8" w:rsidP="005C55D3">
            <w:pPr>
              <w:bidi w:val="0"/>
              <w:rPr>
                <w:rFonts w:ascii="Times New Roman" w:hAnsi="Times New Roman"/>
              </w:rPr>
            </w:pPr>
          </w:p>
          <w:p w:rsidR="00F17FD0" w:rsidRPr="003D16E8" w:rsidP="005C55D3">
            <w:pPr>
              <w:bidi w:val="0"/>
              <w:rPr>
                <w:rFonts w:ascii="Times New Roman" w:hAnsi="Times New Roman"/>
              </w:rPr>
            </w:pPr>
          </w:p>
          <w:p w:rsidR="00F17FD0" w:rsidRPr="003D16E8" w:rsidP="005C55D3">
            <w:pPr>
              <w:bidi w:val="0"/>
              <w:rPr>
                <w:rFonts w:ascii="Times New Roman" w:hAnsi="Times New Roman"/>
              </w:rPr>
            </w:pPr>
            <w:r w:rsidRPr="003D16E8">
              <w:rPr>
                <w:rFonts w:ascii="Times New Roman" w:hAnsi="Times New Roman"/>
              </w:rPr>
              <w:t>(4) Zakazuje sa reklama liekov</w:t>
            </w:r>
          </w:p>
          <w:p w:rsidR="00F17FD0" w:rsidRPr="003D16E8" w:rsidP="003A21C5">
            <w:pPr>
              <w:numPr>
                <w:ilvl w:val="1"/>
                <w:numId w:val="96"/>
              </w:numPr>
              <w:tabs>
                <w:tab w:val="num" w:pos="360"/>
                <w:tab w:val="clear" w:pos="1440"/>
              </w:tabs>
              <w:bidi w:val="0"/>
              <w:ind w:left="360"/>
              <w:rPr>
                <w:rFonts w:ascii="Times New Roman" w:hAnsi="Times New Roman"/>
              </w:rPr>
            </w:pPr>
            <w:r w:rsidRPr="003D16E8">
              <w:rPr>
                <w:rFonts w:ascii="Times New Roman" w:hAnsi="Times New Roman"/>
              </w:rPr>
              <w:t>ktoré nie sú v Slovenskej republike registrované</w:t>
            </w:r>
            <w:r w:rsidRPr="003D16E8">
              <w:rPr>
                <w:rFonts w:ascii="Times New Roman" w:hAnsi="Times New Roman"/>
                <w:vertAlign w:val="superscript"/>
              </w:rPr>
              <w:t>16</w:t>
            </w:r>
            <w:r w:rsidRPr="003D16E8">
              <w:rPr>
                <w:rFonts w:ascii="Times New Roman" w:hAnsi="Times New Roman"/>
              </w:rPr>
              <w:t xml:space="preserve">), </w:t>
            </w:r>
          </w:p>
          <w:p w:rsidR="00F17FD0" w:rsidRPr="003D16E8">
            <w:pPr>
              <w:pStyle w:val="PlainText"/>
              <w:bidi w:val="0"/>
              <w:jc w:val="center"/>
              <w:rPr>
                <w:rFonts w:ascii="Times New Roman" w:eastAsia="MS Mincho" w:hAnsi="Times New Roman" w:cs="Times New Roman"/>
                <w:sz w:val="24"/>
                <w:szCs w:val="24"/>
              </w:rPr>
            </w:pPr>
          </w:p>
          <w:p w:rsidR="00F17FD0" w:rsidRPr="003D16E8" w:rsidP="0042525F">
            <w:pPr>
              <w:pStyle w:val="BodyText"/>
              <w:bidi w:val="0"/>
              <w:jc w:val="left"/>
              <w:rPr>
                <w:rFonts w:ascii="Times New Roman" w:hAnsi="Times New Roman"/>
              </w:rPr>
            </w:pPr>
            <w:r w:rsidRPr="003D16E8">
              <w:rPr>
                <w:rFonts w:ascii="Times New Roman" w:hAnsi="Times New Roman"/>
              </w:rPr>
              <w:t xml:space="preserve">(7) Reklama liekov </w:t>
            </w:r>
          </w:p>
          <w:p w:rsidR="00F17FD0" w:rsidRPr="003D16E8" w:rsidP="003A21C5">
            <w:pPr>
              <w:pStyle w:val="BodyText"/>
              <w:numPr>
                <w:numId w:val="97"/>
              </w:numPr>
              <w:tabs>
                <w:tab w:val="num" w:pos="360"/>
                <w:tab w:val="clear" w:pos="720"/>
              </w:tabs>
              <w:bidi w:val="0"/>
              <w:spacing w:after="120"/>
              <w:ind w:left="360"/>
              <w:jc w:val="left"/>
              <w:rPr>
                <w:rFonts w:ascii="Times New Roman" w:hAnsi="Times New Roman"/>
              </w:rPr>
            </w:pPr>
            <w:r w:rsidRPr="003D16E8">
              <w:rPr>
                <w:rFonts w:ascii="Times New Roman" w:hAnsi="Times New Roman"/>
              </w:rPr>
              <w:t>sa musí v každej časti zhodovať s údajmi uvedenými v súhrne charakteristických vlastností lieku</w:t>
            </w:r>
            <w:r w:rsidRPr="003D16E8">
              <w:rPr>
                <w:rFonts w:ascii="Times New Roman" w:hAnsi="Times New Roman"/>
                <w:vertAlign w:val="superscript"/>
              </w:rPr>
              <w:t>15a</w:t>
            </w:r>
            <w:r w:rsidRPr="003D16E8">
              <w:rPr>
                <w:rFonts w:ascii="Times New Roman" w:hAnsi="Times New Roman"/>
              </w:rPr>
              <w:t>),</w:t>
            </w:r>
          </w:p>
          <w:p w:rsidR="00F17FD0" w:rsidRPr="003D16E8" w:rsidP="003A21C5">
            <w:pPr>
              <w:pStyle w:val="BodyText"/>
              <w:numPr>
                <w:numId w:val="97"/>
              </w:numPr>
              <w:tabs>
                <w:tab w:val="num" w:pos="360"/>
                <w:tab w:val="clear" w:pos="720"/>
              </w:tabs>
              <w:bidi w:val="0"/>
              <w:spacing w:after="120"/>
              <w:ind w:left="360"/>
              <w:jc w:val="left"/>
              <w:rPr>
                <w:rFonts w:ascii="Times New Roman" w:hAnsi="Times New Roman"/>
              </w:rPr>
            </w:pPr>
            <w:r w:rsidRPr="003D16E8">
              <w:rPr>
                <w:rFonts w:ascii="Times New Roman" w:hAnsi="Times New Roman"/>
              </w:rPr>
              <w:t>musí podporovať racionálne používanie lieku objektívnym informovaním o vlastnostiach lieku bez zveličovania vlastností lieku,</w:t>
            </w:r>
          </w:p>
          <w:p w:rsidR="00F17FD0" w:rsidRPr="003D16E8" w:rsidP="0042525F">
            <w:pPr>
              <w:pStyle w:val="BodyText"/>
              <w:bidi w:val="0"/>
              <w:spacing w:after="120"/>
              <w:jc w:val="left"/>
              <w:rPr>
                <w:rFonts w:ascii="Times New Roman" w:hAnsi="Times New Roman"/>
              </w:rPr>
            </w:pPr>
          </w:p>
          <w:p w:rsidR="00F17FD0" w:rsidRPr="003D16E8" w:rsidP="003A21C5">
            <w:pPr>
              <w:pStyle w:val="BodyText"/>
              <w:numPr>
                <w:numId w:val="97"/>
              </w:numPr>
              <w:tabs>
                <w:tab w:val="num" w:pos="360"/>
                <w:tab w:val="clear" w:pos="720"/>
              </w:tabs>
              <w:bidi w:val="0"/>
              <w:spacing w:after="120"/>
              <w:ind w:left="360"/>
              <w:jc w:val="left"/>
              <w:rPr>
                <w:rFonts w:ascii="Times New Roman" w:hAnsi="Times New Roman"/>
              </w:rPr>
            </w:pPr>
            <w:r w:rsidRPr="003D16E8">
              <w:rPr>
                <w:rFonts w:ascii="Times New Roman" w:hAnsi="Times New Roman"/>
              </w:rPr>
              <w:t xml:space="preserve">nesmie byť klamlivá.  </w:t>
            </w:r>
          </w:p>
          <w:p w:rsidR="00F17FD0" w:rsidRPr="003D16E8">
            <w:pPr>
              <w:pStyle w:val="PlainText"/>
              <w:bidi w:val="0"/>
              <w:jc w:val="center"/>
              <w:rPr>
                <w:rFonts w:ascii="Times New Roman" w:eastAsia="MS Mincho" w:hAnsi="Times New Roman" w:cs="Times New Roman"/>
                <w:sz w:val="24"/>
                <w:szCs w:val="24"/>
              </w:rPr>
            </w:pPr>
          </w:p>
          <w:p w:rsidR="00F17FD0" w:rsidRPr="003D16E8">
            <w:pPr>
              <w:pStyle w:val="PlainText"/>
              <w:bidi w:val="0"/>
              <w:jc w:val="center"/>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w:t>
            </w:r>
            <w:r w:rsidRPr="003D16E8">
              <w:rPr>
                <w:rFonts w:ascii="Times New Roman" w:eastAsia="MS Mincho" w:hAnsi="Times New Roman" w:cs="Times New Roman" w:hint="default"/>
                <w:sz w:val="24"/>
                <w:szCs w:val="24"/>
              </w:rPr>
              <w:t xml:space="preserve"> 3</w:t>
            </w:r>
          </w:p>
          <w:p w:rsidR="00F17FD0" w:rsidRPr="003D16E8">
            <w:pPr>
              <w:pStyle w:val="PlainText"/>
              <w:bidi w:val="0"/>
              <w:rPr>
                <w:rFonts w:ascii="Times New Roman" w:eastAsia="MS Mincho" w:hAnsi="Times New Roman"/>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Vš</w:t>
            </w:r>
            <w:r w:rsidRPr="003D16E8">
              <w:rPr>
                <w:rFonts w:ascii="Times New Roman" w:eastAsia="MS Mincho" w:hAnsi="Times New Roman" w:cs="Times New Roman" w:hint="default"/>
                <w:sz w:val="24"/>
                <w:szCs w:val="24"/>
              </w:rPr>
              <w:t>eobecné</w:t>
            </w:r>
            <w:r w:rsidRPr="003D16E8">
              <w:rPr>
                <w:rFonts w:ascii="Times New Roman" w:eastAsia="MS Mincho" w:hAnsi="Times New Roman" w:cs="Times New Roman" w:hint="default"/>
                <w:sz w:val="24"/>
                <w:szCs w:val="24"/>
              </w:rPr>
              <w:t xml:space="preserve"> pož</w:t>
            </w:r>
            <w:r w:rsidRPr="003D16E8">
              <w:rPr>
                <w:rFonts w:ascii="Times New Roman" w:eastAsia="MS Mincho" w:hAnsi="Times New Roman" w:cs="Times New Roman" w:hint="default"/>
                <w:sz w:val="24"/>
                <w:szCs w:val="24"/>
              </w:rPr>
              <w:t>iadavky na reklamu</w:t>
            </w: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(1) Reklama  musí</w:t>
            </w:r>
            <w:r w:rsidRPr="003D16E8">
              <w:rPr>
                <w:rFonts w:ascii="Times New Roman" w:eastAsia="MS Mincho" w:hAnsi="Times New Roman" w:cs="Times New Roman" w:hint="default"/>
                <w:sz w:val="24"/>
                <w:szCs w:val="24"/>
              </w:rPr>
              <w:t xml:space="preserve">  byť</w:t>
            </w:r>
            <w:r w:rsidRPr="003D16E8">
              <w:rPr>
                <w:rFonts w:ascii="Times New Roman" w:eastAsia="MS Mincho" w:hAnsi="Times New Roman" w:cs="Times New Roman" w:hint="default"/>
                <w:sz w:val="24"/>
                <w:szCs w:val="24"/>
              </w:rPr>
              <w:t xml:space="preserve">  v  sú</w:t>
            </w:r>
            <w:r w:rsidRPr="003D16E8">
              <w:rPr>
                <w:rFonts w:ascii="Times New Roman" w:eastAsia="MS Mincho" w:hAnsi="Times New Roman" w:cs="Times New Roman" w:hint="default"/>
                <w:sz w:val="24"/>
                <w:szCs w:val="24"/>
              </w:rPr>
              <w:t>lade  s  pravidlami  hospodá</w:t>
            </w:r>
            <w:r w:rsidRPr="003D16E8">
              <w:rPr>
                <w:rFonts w:ascii="Times New Roman" w:eastAsia="MS Mincho" w:hAnsi="Times New Roman" w:cs="Times New Roman" w:hint="default"/>
                <w:sz w:val="24"/>
                <w:szCs w:val="24"/>
              </w:rPr>
              <w:t>rskej</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súť</w:t>
            </w:r>
            <w:r w:rsidRPr="003D16E8">
              <w:rPr>
                <w:rFonts w:ascii="Times New Roman" w:eastAsia="MS Mincho" w:hAnsi="Times New Roman" w:cs="Times New Roman" w:hint="default"/>
                <w:sz w:val="24"/>
                <w:szCs w:val="24"/>
              </w:rPr>
              <w:t>až</w:t>
            </w:r>
            <w:r w:rsidRPr="003D16E8">
              <w:rPr>
                <w:rFonts w:ascii="Times New Roman" w:eastAsia="MS Mincho" w:hAnsi="Times New Roman" w:cs="Times New Roman" w:hint="default"/>
                <w:sz w:val="24"/>
                <w:szCs w:val="24"/>
              </w:rPr>
              <w:t>e 7) a dobrý</w:t>
            </w:r>
            <w:r w:rsidRPr="003D16E8">
              <w:rPr>
                <w:rFonts w:ascii="Times New Roman" w:eastAsia="MS Mincho" w:hAnsi="Times New Roman" w:cs="Times New Roman" w:hint="default"/>
                <w:sz w:val="24"/>
                <w:szCs w:val="24"/>
              </w:rPr>
              <w:t>mi mravmi. 8)</w:t>
            </w: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(2) Reklama nesmie b</w:t>
            </w:r>
            <w:r w:rsidRPr="003D16E8">
              <w:rPr>
                <w:rFonts w:ascii="Times New Roman" w:eastAsia="MS Mincho" w:hAnsi="Times New Roman" w:cs="Times New Roman" w:hint="default"/>
                <w:sz w:val="24"/>
                <w:szCs w:val="24"/>
              </w:rPr>
              <w:t>yť</w:t>
            </w:r>
            <w:r w:rsidRPr="003D16E8">
              <w:rPr>
                <w:rFonts w:ascii="Times New Roman" w:eastAsia="MS Mincho" w:hAnsi="Times New Roman" w:cs="Times New Roman" w:hint="default"/>
                <w:sz w:val="24"/>
                <w:szCs w:val="24"/>
              </w:rPr>
              <w:t xml:space="preserve"> klamlivá</w:t>
            </w:r>
            <w:r w:rsidRPr="003D16E8">
              <w:rPr>
                <w:rFonts w:ascii="Times New Roman" w:eastAsia="MS Mincho" w:hAnsi="Times New Roman" w:cs="Times New Roman" w:hint="default"/>
                <w:sz w:val="24"/>
                <w:szCs w:val="24"/>
              </w:rPr>
              <w:t>. 9)</w:t>
            </w: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(3) Reklama nesmie byť</w:t>
            </w:r>
            <w:r w:rsidRPr="003D16E8">
              <w:rPr>
                <w:rFonts w:ascii="Times New Roman" w:eastAsia="MS Mincho" w:hAnsi="Times New Roman" w:cs="Times New Roman" w:hint="default"/>
                <w:sz w:val="24"/>
                <w:szCs w:val="24"/>
              </w:rPr>
              <w:t xml:space="preserve"> skrytá.</w:t>
            </w: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(4) Reklama nesmie</w:t>
            </w: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a) zneuží</w:t>
            </w:r>
            <w:r w:rsidRPr="003D16E8">
              <w:rPr>
                <w:rFonts w:ascii="Times New Roman" w:eastAsia="MS Mincho" w:hAnsi="Times New Roman" w:cs="Times New Roman" w:hint="default"/>
                <w:sz w:val="24"/>
                <w:szCs w:val="24"/>
              </w:rPr>
              <w:t>vať</w:t>
            </w:r>
            <w:r w:rsidRPr="003D16E8">
              <w:rPr>
                <w:rFonts w:ascii="Times New Roman" w:eastAsia="MS Mincho" w:hAnsi="Times New Roman" w:cs="Times New Roman" w:hint="default"/>
                <w:sz w:val="24"/>
                <w:szCs w:val="24"/>
              </w:rPr>
              <w:t xml:space="preserve">  dô</w:t>
            </w:r>
            <w:r w:rsidRPr="003D16E8">
              <w:rPr>
                <w:rFonts w:ascii="Times New Roman" w:eastAsia="MS Mincho" w:hAnsi="Times New Roman" w:cs="Times New Roman" w:hint="default"/>
                <w:sz w:val="24"/>
                <w:szCs w:val="24"/>
              </w:rPr>
              <w:t>veru  spotrebiteľ</w:t>
            </w:r>
            <w:r w:rsidRPr="003D16E8">
              <w:rPr>
                <w:rFonts w:ascii="Times New Roman" w:eastAsia="MS Mincho" w:hAnsi="Times New Roman" w:cs="Times New Roman" w:hint="default"/>
                <w:sz w:val="24"/>
                <w:szCs w:val="24"/>
              </w:rPr>
              <w:t>a,  nedostatok  jeho  skú</w:t>
            </w:r>
            <w:r w:rsidRPr="003D16E8">
              <w:rPr>
                <w:rFonts w:ascii="Times New Roman" w:eastAsia="MS Mincho" w:hAnsi="Times New Roman" w:cs="Times New Roman" w:hint="default"/>
                <w:sz w:val="24"/>
                <w:szCs w:val="24"/>
              </w:rPr>
              <w:t>seností</w:t>
            </w:r>
            <w:r w:rsidRPr="003D16E8">
              <w:rPr>
                <w:rFonts w:ascii="Times New Roman" w:eastAsia="MS Mincho" w:hAnsi="Times New Roman" w:cs="Times New Roman" w:hint="default"/>
                <w:sz w:val="24"/>
                <w:szCs w:val="24"/>
              </w:rPr>
              <w:t xml:space="preserve"> alebo vedomostí,</w:t>
            </w:r>
          </w:p>
          <w:p w:rsidR="00F17FD0"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88</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4</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5</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6</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7810BD">
            <w:pPr>
              <w:pStyle w:val="BodyText"/>
              <w:bidi w:val="0"/>
              <w:jc w:val="center"/>
              <w:outlineLvl w:val="0"/>
              <w:rPr>
                <w:rFonts w:ascii="Times New Roman" w:hAnsi="Times New Roman"/>
              </w:rPr>
            </w:pPr>
            <w:r w:rsidRPr="003D16E8">
              <w:rPr>
                <w:rFonts w:ascii="Times New Roman" w:hAnsi="Times New Roman"/>
              </w:rPr>
              <w:t>Článok  88</w:t>
            </w:r>
          </w:p>
          <w:p w:rsidR="00F17FD0" w:rsidRPr="003D16E8" w:rsidP="00F36D99">
            <w:pPr>
              <w:pStyle w:val="BodyText"/>
              <w:bidi w:val="0"/>
              <w:jc w:val="left"/>
              <w:rPr>
                <w:rFonts w:ascii="Times New Roman" w:hAnsi="Times New Roman"/>
              </w:rPr>
            </w:pPr>
          </w:p>
          <w:p w:rsidR="00F17FD0" w:rsidRPr="003D16E8" w:rsidP="00F36D99">
            <w:pPr>
              <w:pStyle w:val="Styl1"/>
              <w:numPr>
                <w:ilvl w:val="2"/>
                <w:numId w:val="91"/>
              </w:numPr>
              <w:tabs>
                <w:tab w:val="clear" w:pos="567"/>
                <w:tab w:val="clear" w:pos="709"/>
                <w:tab w:val="left" w:pos="1080"/>
                <w:tab w:val="left" w:pos="1560"/>
              </w:tabs>
              <w:bidi w:val="0"/>
              <w:ind w:firstLine="0"/>
              <w:jc w:val="left"/>
              <w:rPr>
                <w:rFonts w:ascii="Times New Roman" w:hAnsi="Times New Roman"/>
              </w:rPr>
            </w:pPr>
            <w:r w:rsidRPr="003D16E8">
              <w:rPr>
                <w:rFonts w:ascii="Times New Roman" w:hAnsi="Times New Roman"/>
              </w:rPr>
              <w:t>Členské štáty zakážu reklamu liekov pre širokú verejnosť v prípade tých liekov, ktoré:</w:t>
            </w:r>
          </w:p>
          <w:p w:rsidR="00F17FD0" w:rsidRPr="003D16E8" w:rsidP="00F36D99">
            <w:pPr>
              <w:pStyle w:val="Styl1"/>
              <w:tabs>
                <w:tab w:val="clear" w:pos="567"/>
                <w:tab w:val="clear" w:pos="709"/>
                <w:tab w:val="left" w:pos="1080"/>
                <w:tab w:val="left" w:pos="1560"/>
              </w:tabs>
              <w:bidi w:val="0"/>
              <w:jc w:val="left"/>
              <w:rPr>
                <w:rFonts w:ascii="Times New Roman" w:hAnsi="Times New Roman"/>
              </w:rPr>
            </w:pPr>
          </w:p>
          <w:p w:rsidR="00F17FD0" w:rsidRPr="003D16E8" w:rsidP="003A21C5">
            <w:pPr>
              <w:pStyle w:val="Styl1"/>
              <w:numPr>
                <w:ilvl w:val="1"/>
                <w:numId w:val="92"/>
              </w:numPr>
              <w:tabs>
                <w:tab w:val="clear" w:pos="567"/>
                <w:tab w:val="clear" w:pos="709"/>
                <w:tab w:val="left" w:pos="1440"/>
                <w:tab w:val="left" w:pos="1560"/>
              </w:tabs>
              <w:bidi w:val="0"/>
              <w:jc w:val="left"/>
              <w:rPr>
                <w:rFonts w:ascii="Times New Roman" w:hAnsi="Times New Roman"/>
              </w:rPr>
            </w:pPr>
            <w:r w:rsidRPr="003D16E8">
              <w:rPr>
                <w:rFonts w:ascii="Times New Roman" w:hAnsi="Times New Roman"/>
              </w:rPr>
              <w:t>sa smú vydávať  len na základe lekárskeho predpisu, v súlade s hlavou VI;</w:t>
            </w:r>
          </w:p>
          <w:p w:rsidR="00F17FD0" w:rsidRPr="003D16E8" w:rsidP="00F36D99">
            <w:pPr>
              <w:pStyle w:val="Styl1"/>
              <w:tabs>
                <w:tab w:val="clear" w:pos="567"/>
                <w:tab w:val="clear" w:pos="709"/>
                <w:tab w:val="left" w:pos="1080"/>
                <w:tab w:val="left" w:pos="1560"/>
              </w:tabs>
              <w:bidi w:val="0"/>
              <w:ind w:left="567"/>
              <w:jc w:val="left"/>
              <w:rPr>
                <w:rFonts w:ascii="Times New Roman" w:hAnsi="Times New Roman"/>
              </w:rPr>
            </w:pPr>
          </w:p>
          <w:p w:rsidR="00F17FD0" w:rsidRPr="003D16E8" w:rsidP="00F36D99">
            <w:pPr>
              <w:pStyle w:val="Styl1"/>
              <w:numPr>
                <w:ilvl w:val="1"/>
                <w:numId w:val="92"/>
              </w:numPr>
              <w:tabs>
                <w:tab w:val="clear" w:pos="567"/>
                <w:tab w:val="clear" w:pos="709"/>
                <w:tab w:val="left" w:pos="1200"/>
                <w:tab w:val="left" w:pos="1560"/>
              </w:tabs>
              <w:bidi w:val="0"/>
              <w:jc w:val="left"/>
              <w:rPr>
                <w:rFonts w:ascii="Times New Roman" w:hAnsi="Times New Roman"/>
              </w:rPr>
            </w:pPr>
            <w:r w:rsidRPr="003D16E8">
              <w:rPr>
                <w:rFonts w:ascii="Times New Roman" w:hAnsi="Times New Roman"/>
              </w:rPr>
              <w:t>obsahujú látky definované medzinárodným dohovorom, napríklad Dohovormi OSN z rokov 1961 a 1971, ako psychotropné látky alebo ako omamné látky.</w:t>
            </w:r>
          </w:p>
          <w:p w:rsidR="00F17FD0" w:rsidRPr="003D16E8" w:rsidP="00F36D99">
            <w:pPr>
              <w:pStyle w:val="Styl1"/>
              <w:tabs>
                <w:tab w:val="clear" w:pos="567"/>
                <w:tab w:val="clear" w:pos="709"/>
                <w:tab w:val="left" w:pos="1200"/>
                <w:tab w:val="left" w:pos="1560"/>
              </w:tabs>
              <w:bidi w:val="0"/>
              <w:jc w:val="left"/>
              <w:rPr>
                <w:rFonts w:ascii="Times New Roman" w:hAnsi="Times New Roman"/>
              </w:rPr>
            </w:pPr>
          </w:p>
          <w:p w:rsidR="00F17FD0" w:rsidRPr="003D16E8" w:rsidP="003A21C5">
            <w:pPr>
              <w:pStyle w:val="Styl1"/>
              <w:numPr>
                <w:ilvl w:val="2"/>
                <w:numId w:val="93"/>
              </w:numPr>
              <w:tabs>
                <w:tab w:val="num" w:pos="360"/>
                <w:tab w:val="clear" w:pos="567"/>
                <w:tab w:val="clear" w:pos="709"/>
                <w:tab w:val="clear" w:pos="927"/>
                <w:tab w:val="left" w:pos="1200"/>
                <w:tab w:val="left" w:pos="1560"/>
              </w:tabs>
              <w:bidi w:val="0"/>
              <w:ind w:left="0" w:firstLine="0"/>
              <w:jc w:val="left"/>
              <w:rPr>
                <w:rFonts w:ascii="Times New Roman" w:hAnsi="Times New Roman"/>
              </w:rPr>
            </w:pPr>
            <w:r w:rsidRPr="003D16E8">
              <w:rPr>
                <w:rFonts w:ascii="Times New Roman" w:hAnsi="Times New Roman"/>
              </w:rPr>
              <w:t>Lieky  môžu byť predmetom reklamy pre  širokú verejnosť, ak sú vzhľadom na svoje zloženie a účel určené na užívanie bez zásahu praktického lekára pri určovaní diagnózy alebo pri liečebe alebo monitorovaní liečby, v prípade potreby, s poučením od lekárnika.</w:t>
            </w:r>
          </w:p>
          <w:p w:rsidR="00F17FD0" w:rsidRPr="003D16E8" w:rsidP="00F36D99">
            <w:pPr>
              <w:pStyle w:val="Styl1"/>
              <w:tabs>
                <w:tab w:val="left" w:pos="1200"/>
                <w:tab w:val="left" w:pos="1560"/>
              </w:tabs>
              <w:bidi w:val="0"/>
              <w:jc w:val="left"/>
              <w:rPr>
                <w:rFonts w:ascii="Times New Roman" w:hAnsi="Times New Roman"/>
              </w:rPr>
            </w:pPr>
          </w:p>
          <w:p w:rsidR="00F17FD0" w:rsidRPr="003D16E8" w:rsidP="003A21C5">
            <w:pPr>
              <w:pStyle w:val="Styl1"/>
              <w:numPr>
                <w:ilvl w:val="2"/>
                <w:numId w:val="93"/>
              </w:numPr>
              <w:tabs>
                <w:tab w:val="num" w:pos="360"/>
                <w:tab w:val="clear" w:pos="567"/>
                <w:tab w:val="clear" w:pos="709"/>
                <w:tab w:val="clear" w:pos="927"/>
                <w:tab w:val="left" w:pos="1200"/>
                <w:tab w:val="left" w:pos="1560"/>
              </w:tabs>
              <w:bidi w:val="0"/>
              <w:ind w:left="0" w:firstLine="0"/>
              <w:jc w:val="left"/>
              <w:rPr>
                <w:rFonts w:ascii="Times New Roman" w:hAnsi="Times New Roman"/>
              </w:rPr>
            </w:pPr>
            <w:r w:rsidRPr="003D16E8">
              <w:rPr>
                <w:rFonts w:ascii="Times New Roman" w:hAnsi="Times New Roman"/>
              </w:rPr>
              <w:t>Členské štáty budú mať právo zakázať na svojom území reklamu  liekov pre širokú verejnosť, ak sú uhrádzané na základe zdravotného poistenia.</w:t>
            </w:r>
          </w:p>
          <w:p w:rsidR="00F17FD0" w:rsidRPr="003D16E8" w:rsidP="00F36D99">
            <w:pPr>
              <w:pStyle w:val="Styl1"/>
              <w:tabs>
                <w:tab w:val="clear" w:pos="567"/>
                <w:tab w:val="clear" w:pos="709"/>
                <w:tab w:val="left" w:pos="1200"/>
                <w:tab w:val="left" w:pos="1560"/>
              </w:tabs>
              <w:bidi w:val="0"/>
              <w:jc w:val="left"/>
              <w:rPr>
                <w:rFonts w:ascii="Times New Roman" w:hAnsi="Times New Roman"/>
              </w:rPr>
            </w:pPr>
          </w:p>
          <w:p w:rsidR="00F17FD0" w:rsidRPr="003D16E8" w:rsidP="003A21C5">
            <w:pPr>
              <w:pStyle w:val="Styl1"/>
              <w:numPr>
                <w:ilvl w:val="2"/>
                <w:numId w:val="93"/>
              </w:numPr>
              <w:tabs>
                <w:tab w:val="num" w:pos="360"/>
                <w:tab w:val="clear" w:pos="567"/>
                <w:tab w:val="clear" w:pos="709"/>
                <w:tab w:val="clear" w:pos="927"/>
                <w:tab w:val="left" w:pos="1200"/>
                <w:tab w:val="left" w:pos="1560"/>
              </w:tabs>
              <w:bidi w:val="0"/>
              <w:ind w:left="0" w:firstLine="0"/>
              <w:jc w:val="left"/>
              <w:rPr>
                <w:rFonts w:ascii="Times New Roman" w:hAnsi="Times New Roman"/>
              </w:rPr>
            </w:pPr>
            <w:r w:rsidRPr="003D16E8">
              <w:rPr>
                <w:rFonts w:ascii="Times New Roman" w:hAnsi="Times New Roman"/>
              </w:rPr>
              <w:t>Zákaz uvedený v odseku 1 sa nebude uplatňovať na očkovacie kampane organizované priemyslom a schválené kompetentnými orgánmi členských štátov.</w:t>
            </w:r>
          </w:p>
          <w:p w:rsidR="00F17FD0" w:rsidRPr="003D16E8" w:rsidP="00F36D99">
            <w:pPr>
              <w:pStyle w:val="Styl1"/>
              <w:tabs>
                <w:tab w:val="clear" w:pos="567"/>
                <w:tab w:val="clear" w:pos="709"/>
                <w:tab w:val="left" w:pos="1200"/>
                <w:tab w:val="left" w:pos="1560"/>
              </w:tabs>
              <w:bidi w:val="0"/>
              <w:jc w:val="left"/>
              <w:rPr>
                <w:rFonts w:ascii="Times New Roman" w:hAnsi="Times New Roman"/>
              </w:rPr>
            </w:pPr>
          </w:p>
          <w:p w:rsidR="00F17FD0" w:rsidRPr="003D16E8" w:rsidP="003A21C5">
            <w:pPr>
              <w:pStyle w:val="Styl1"/>
              <w:numPr>
                <w:ilvl w:val="2"/>
                <w:numId w:val="93"/>
              </w:numPr>
              <w:tabs>
                <w:tab w:val="num" w:pos="360"/>
                <w:tab w:val="clear" w:pos="567"/>
                <w:tab w:val="clear" w:pos="709"/>
                <w:tab w:val="clear" w:pos="927"/>
                <w:tab w:val="left" w:pos="1200"/>
                <w:tab w:val="left" w:pos="1560"/>
              </w:tabs>
              <w:bidi w:val="0"/>
              <w:ind w:left="0" w:firstLine="0"/>
              <w:jc w:val="left"/>
              <w:rPr>
                <w:rFonts w:ascii="Times New Roman" w:hAnsi="Times New Roman"/>
              </w:rPr>
            </w:pPr>
            <w:r w:rsidRPr="003D16E8">
              <w:rPr>
                <w:rFonts w:ascii="Times New Roman" w:hAnsi="Times New Roman"/>
              </w:rPr>
              <w:t>Zákaz uvedený v odseku 1 sa bude uplatňovať bez toho, aby bol dotknutý článok 14 smernice 89/552/EHS.</w:t>
            </w:r>
          </w:p>
          <w:p w:rsidR="00F17FD0" w:rsidRPr="003D16E8" w:rsidP="00F36D99">
            <w:pPr>
              <w:pStyle w:val="Styl1"/>
              <w:tabs>
                <w:tab w:val="clear" w:pos="567"/>
                <w:tab w:val="clear" w:pos="709"/>
                <w:tab w:val="left" w:pos="1200"/>
                <w:tab w:val="left" w:pos="1560"/>
              </w:tabs>
              <w:bidi w:val="0"/>
              <w:jc w:val="left"/>
              <w:rPr>
                <w:rFonts w:ascii="Times New Roman" w:hAnsi="Times New Roman"/>
              </w:rPr>
            </w:pPr>
          </w:p>
          <w:p w:rsidR="00F17FD0" w:rsidRPr="003D16E8" w:rsidP="003A21C5">
            <w:pPr>
              <w:pStyle w:val="Styl1"/>
              <w:numPr>
                <w:ilvl w:val="2"/>
                <w:numId w:val="93"/>
              </w:numPr>
              <w:tabs>
                <w:tab w:val="num" w:pos="360"/>
                <w:tab w:val="clear" w:pos="567"/>
                <w:tab w:val="clear" w:pos="709"/>
                <w:tab w:val="clear" w:pos="927"/>
                <w:tab w:val="left" w:pos="1200"/>
                <w:tab w:val="left" w:pos="1560"/>
              </w:tabs>
              <w:bidi w:val="0"/>
              <w:ind w:left="0" w:firstLine="0"/>
              <w:jc w:val="left"/>
              <w:rPr>
                <w:rFonts w:ascii="Times New Roman" w:hAnsi="Times New Roman"/>
              </w:rPr>
            </w:pPr>
            <w:r w:rsidRPr="003D16E8">
              <w:rPr>
                <w:rFonts w:ascii="Times New Roman" w:hAnsi="Times New Roman"/>
              </w:rPr>
              <w:t>Členské štáty zakážu priamu distribúciu liekov verejnosti zo strany priemyslu na účely reklamy.</w:t>
            </w:r>
          </w:p>
          <w:p w:rsidR="00F17FD0" w:rsidRPr="003D16E8" w:rsidP="00F36D9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 8</w:t>
            </w: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d</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5</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8</w:t>
            </w:r>
          </w:p>
          <w:p w:rsidR="00F17FD0" w:rsidRPr="003D16E8">
            <w:pPr>
              <w:bidi w:val="0"/>
              <w:jc w:val="center"/>
              <w:rPr>
                <w:rFonts w:ascii="Times New Roman" w:hAnsi="Times New Roman"/>
                <w:sz w:val="16"/>
                <w:szCs w:val="16"/>
              </w:rPr>
            </w:pPr>
            <w:r w:rsidRPr="003D16E8">
              <w:rPr>
                <w:rFonts w:ascii="Times New Roman" w:hAnsi="Times New Roman"/>
                <w:sz w:val="16"/>
                <w:szCs w:val="16"/>
              </w:rPr>
              <w:t>O: 6</w:t>
            </w: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42525F">
            <w:pPr>
              <w:bidi w:val="0"/>
              <w:rPr>
                <w:rFonts w:ascii="Times New Roman" w:hAnsi="Times New Roman"/>
              </w:rPr>
            </w:pPr>
          </w:p>
          <w:p w:rsidR="00F17FD0" w:rsidRPr="003D16E8" w:rsidP="0042525F">
            <w:pPr>
              <w:bidi w:val="0"/>
              <w:rPr>
                <w:rFonts w:ascii="Times New Roman" w:hAnsi="Times New Roman"/>
              </w:rPr>
            </w:pPr>
            <w:r w:rsidRPr="003D16E8">
              <w:rPr>
                <w:rFonts w:ascii="Times New Roman" w:hAnsi="Times New Roman"/>
              </w:rPr>
              <w:t>(4) Zakazuje sa reklama liekov</w:t>
            </w:r>
          </w:p>
          <w:p w:rsidR="00F17FD0" w:rsidRPr="003D16E8" w:rsidP="0042525F">
            <w:pPr>
              <w:bidi w:val="0"/>
              <w:rPr>
                <w:rFonts w:ascii="Times New Roman" w:hAnsi="Times New Roman"/>
              </w:rPr>
            </w:pPr>
          </w:p>
          <w:p w:rsidR="00F17FD0" w:rsidRPr="003D16E8" w:rsidP="0042525F">
            <w:pPr>
              <w:bidi w:val="0"/>
              <w:ind w:left="305" w:hanging="305"/>
              <w:rPr>
                <w:rFonts w:ascii="Times New Roman" w:hAnsi="Times New Roman"/>
              </w:rPr>
            </w:pPr>
            <w:r w:rsidRPr="003D16E8">
              <w:rPr>
                <w:rFonts w:ascii="Times New Roman" w:hAnsi="Times New Roman"/>
              </w:rPr>
              <w:t>a) ktoré nie sú v Slovenskej republike registrované</w:t>
            </w:r>
            <w:r w:rsidRPr="003D16E8">
              <w:rPr>
                <w:rFonts w:ascii="Times New Roman" w:hAnsi="Times New Roman"/>
                <w:vertAlign w:val="superscript"/>
              </w:rPr>
              <w:t>16</w:t>
            </w:r>
            <w:r w:rsidRPr="003D16E8">
              <w:rPr>
                <w:rFonts w:ascii="Times New Roman" w:hAnsi="Times New Roman"/>
              </w:rPr>
              <w:t xml:space="preserve">), </w:t>
            </w:r>
          </w:p>
          <w:p w:rsidR="00F17FD0" w:rsidRPr="003D16E8" w:rsidP="0042525F">
            <w:pPr>
              <w:bidi w:val="0"/>
              <w:rPr>
                <w:rFonts w:ascii="Times New Roman" w:hAnsi="Times New Roman"/>
              </w:rPr>
            </w:pPr>
          </w:p>
          <w:p w:rsidR="00F17FD0" w:rsidRPr="003D16E8" w:rsidP="0042525F">
            <w:pPr>
              <w:bidi w:val="0"/>
              <w:ind w:left="305" w:hanging="305"/>
              <w:rPr>
                <w:rFonts w:ascii="Times New Roman" w:hAnsi="Times New Roman"/>
              </w:rPr>
            </w:pPr>
            <w:r w:rsidRPr="003D16E8">
              <w:rPr>
                <w:rFonts w:ascii="Times New Roman" w:hAnsi="Times New Roman"/>
              </w:rPr>
              <w:t xml:space="preserve">c) ktorých výdaj je viazaný na lekársky predpis alebo na veterinárny lekársky predpis, </w:t>
            </w:r>
          </w:p>
          <w:p w:rsidR="00F17FD0" w:rsidRPr="003D16E8" w:rsidP="0042525F">
            <w:pPr>
              <w:bidi w:val="0"/>
              <w:rPr>
                <w:rFonts w:ascii="Times New Roman" w:hAnsi="Times New Roman"/>
              </w:rPr>
            </w:pPr>
          </w:p>
          <w:p w:rsidR="00F17FD0" w:rsidRPr="003D16E8" w:rsidP="003A21C5">
            <w:pPr>
              <w:numPr>
                <w:ilvl w:val="1"/>
                <w:numId w:val="96"/>
              </w:numPr>
              <w:tabs>
                <w:tab w:val="num" w:pos="360"/>
                <w:tab w:val="clear" w:pos="1440"/>
              </w:tabs>
              <w:bidi w:val="0"/>
              <w:ind w:left="360"/>
              <w:rPr>
                <w:rFonts w:ascii="Times New Roman" w:hAnsi="Times New Roman"/>
              </w:rPr>
            </w:pPr>
            <w:r w:rsidRPr="003D16E8">
              <w:rPr>
                <w:rFonts w:ascii="Times New Roman" w:hAnsi="Times New Roman"/>
              </w:rPr>
              <w:t>ktoré obsahujú omamné látky, psychotropné látky a prípravky</w:t>
            </w:r>
            <w:r w:rsidRPr="003D16E8">
              <w:rPr>
                <w:rFonts w:ascii="Times New Roman" w:hAnsi="Times New Roman"/>
                <w:vertAlign w:val="superscript"/>
              </w:rPr>
              <w:t>17</w:t>
            </w:r>
            <w:r w:rsidRPr="003D16E8">
              <w:rPr>
                <w:rFonts w:ascii="Times New Roman" w:hAnsi="Times New Roman"/>
              </w:rPr>
              <w:t xml:space="preserve">), </w:t>
            </w:r>
          </w:p>
          <w:p w:rsidR="00F17FD0" w:rsidRPr="003D16E8" w:rsidP="0042525F">
            <w:pPr>
              <w:bidi w:val="0"/>
              <w:rPr>
                <w:rFonts w:ascii="Times New Roman" w:hAnsi="Times New Roman"/>
              </w:rPr>
            </w:pPr>
          </w:p>
          <w:p w:rsidR="00F17FD0" w:rsidRPr="003D16E8" w:rsidP="0042525F">
            <w:pPr>
              <w:bidi w:val="0"/>
              <w:rPr>
                <w:rFonts w:ascii="Times New Roman" w:hAnsi="Times New Roman"/>
              </w:rPr>
            </w:pPr>
          </w:p>
          <w:p w:rsidR="00F17FD0" w:rsidRPr="003D16E8" w:rsidP="0042525F">
            <w:pPr>
              <w:bidi w:val="0"/>
              <w:rPr>
                <w:rFonts w:ascii="Times New Roman" w:hAnsi="Times New Roman"/>
              </w:rPr>
            </w:pPr>
          </w:p>
          <w:p w:rsidR="00F17FD0" w:rsidRPr="003D16E8" w:rsidP="0042525F">
            <w:pPr>
              <w:bidi w:val="0"/>
              <w:rPr>
                <w:rFonts w:ascii="Times New Roman" w:hAnsi="Times New Roman"/>
              </w:rPr>
            </w:pPr>
          </w:p>
          <w:p w:rsidR="00F17FD0" w:rsidRPr="003D16E8" w:rsidP="0042525F">
            <w:pPr>
              <w:bidi w:val="0"/>
              <w:rPr>
                <w:rFonts w:ascii="Times New Roman" w:hAnsi="Times New Roman"/>
              </w:rPr>
            </w:pPr>
          </w:p>
          <w:p w:rsidR="00F17FD0" w:rsidRPr="003D16E8" w:rsidP="0042525F">
            <w:pPr>
              <w:bidi w:val="0"/>
              <w:rPr>
                <w:rFonts w:ascii="Times New Roman" w:hAnsi="Times New Roman"/>
              </w:rPr>
            </w:pPr>
          </w:p>
          <w:p w:rsidR="00F17FD0" w:rsidRPr="003D16E8" w:rsidP="0042525F">
            <w:pPr>
              <w:bidi w:val="0"/>
              <w:rPr>
                <w:rFonts w:ascii="Times New Roman" w:hAnsi="Times New Roman"/>
              </w:rPr>
            </w:pPr>
          </w:p>
          <w:p w:rsidR="00F17FD0" w:rsidRPr="003D16E8" w:rsidP="0042525F">
            <w:pPr>
              <w:bidi w:val="0"/>
              <w:rPr>
                <w:rFonts w:ascii="Times New Roman" w:hAnsi="Times New Roman"/>
              </w:rPr>
            </w:pPr>
          </w:p>
          <w:p w:rsidR="00F17FD0" w:rsidRPr="003D16E8" w:rsidP="0042525F">
            <w:pPr>
              <w:bidi w:val="0"/>
              <w:rPr>
                <w:rFonts w:ascii="Times New Roman" w:hAnsi="Times New Roman"/>
              </w:rPr>
            </w:pPr>
          </w:p>
          <w:p w:rsidR="00F17FD0" w:rsidRPr="003D16E8" w:rsidP="0042525F">
            <w:pPr>
              <w:bidi w:val="0"/>
              <w:rPr>
                <w:rFonts w:ascii="Times New Roman" w:hAnsi="Times New Roman"/>
              </w:rPr>
            </w:pPr>
          </w:p>
          <w:p w:rsidR="00F17FD0" w:rsidRPr="003D16E8" w:rsidP="0042525F">
            <w:pPr>
              <w:bidi w:val="0"/>
              <w:rPr>
                <w:rFonts w:ascii="Times New Roman" w:hAnsi="Times New Roman"/>
              </w:rPr>
            </w:pPr>
          </w:p>
          <w:p w:rsidR="00F17FD0" w:rsidRPr="003D16E8" w:rsidP="0042525F">
            <w:pPr>
              <w:bidi w:val="0"/>
              <w:rPr>
                <w:rFonts w:ascii="Times New Roman" w:hAnsi="Times New Roman"/>
              </w:rPr>
            </w:pPr>
          </w:p>
          <w:p w:rsidR="00F17FD0" w:rsidRPr="003D16E8" w:rsidP="0042525F">
            <w:pPr>
              <w:bidi w:val="0"/>
              <w:rPr>
                <w:rFonts w:ascii="Times New Roman" w:hAnsi="Times New Roman"/>
              </w:rPr>
            </w:pPr>
          </w:p>
          <w:p w:rsidR="00F17FD0" w:rsidRPr="003D16E8" w:rsidP="0042525F">
            <w:pPr>
              <w:bidi w:val="0"/>
              <w:ind w:left="305" w:hanging="305"/>
              <w:rPr>
                <w:rFonts w:ascii="Times New Roman" w:hAnsi="Times New Roman"/>
              </w:rPr>
            </w:pPr>
            <w:r w:rsidRPr="003D16E8">
              <w:rPr>
                <w:rFonts w:ascii="Times New Roman" w:hAnsi="Times New Roman"/>
              </w:rPr>
              <w:t>d) ktorých výdaj nie je viazaný na lekársky predpis, avšak sa uhrádzajú na základe  zdravotného poistenia podľa osobitného predpisu</w:t>
            </w:r>
            <w:r w:rsidRPr="003D16E8">
              <w:rPr>
                <w:rFonts w:ascii="Times New Roman" w:hAnsi="Times New Roman"/>
                <w:vertAlign w:val="superscript"/>
              </w:rPr>
              <w:t>18</w:t>
            </w:r>
            <w:r w:rsidRPr="003D16E8">
              <w:rPr>
                <w:rFonts w:ascii="Times New Roman" w:hAnsi="Times New Roman"/>
              </w:rPr>
              <w:t xml:space="preserve">),  </w:t>
            </w:r>
          </w:p>
          <w:p w:rsidR="00F17FD0" w:rsidRPr="003D16E8" w:rsidP="001A73A8">
            <w:pPr>
              <w:bidi w:val="0"/>
              <w:ind w:left="360" w:hanging="360"/>
              <w:rPr>
                <w:rFonts w:ascii="Times New Roman" w:hAnsi="Times New Roman"/>
              </w:rPr>
            </w:pPr>
            <w:r w:rsidRPr="003D16E8">
              <w:rPr>
                <w:rFonts w:ascii="Times New Roman" w:hAnsi="Times New Roman"/>
              </w:rPr>
              <w:t xml:space="preserve"> </w:t>
            </w:r>
          </w:p>
          <w:p w:rsidR="00F17FD0" w:rsidRPr="003D16E8" w:rsidP="0042525F">
            <w:pPr>
              <w:pStyle w:val="Styl1"/>
              <w:tabs>
                <w:tab w:val="clear" w:pos="567"/>
                <w:tab w:val="clear" w:pos="709"/>
                <w:tab w:val="left" w:pos="1200"/>
                <w:tab w:val="left" w:pos="1560"/>
              </w:tabs>
              <w:bidi w:val="0"/>
              <w:jc w:val="left"/>
              <w:rPr>
                <w:rFonts w:ascii="Times New Roman" w:hAnsi="Times New Roman"/>
              </w:rPr>
            </w:pPr>
            <w:r w:rsidRPr="003D16E8">
              <w:rPr>
                <w:rFonts w:ascii="Times New Roman" w:hAnsi="Times New Roman"/>
              </w:rPr>
              <w:t xml:space="preserve">(5) Zákaz uvedený v odseku 4 sa nevťahuje na očkovacie kampane organizované farmaceutickým priemyslom, ak sú schválené Úradom verejného zdravotníctva Slovenskej republiky.   </w:t>
            </w: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rsidP="0042525F">
            <w:pPr>
              <w:pStyle w:val="Styl1"/>
              <w:tabs>
                <w:tab w:val="clear" w:pos="567"/>
                <w:tab w:val="clear" w:pos="709"/>
                <w:tab w:val="left" w:pos="1200"/>
                <w:tab w:val="left" w:pos="1560"/>
              </w:tabs>
              <w:bidi w:val="0"/>
              <w:jc w:val="left"/>
              <w:rPr>
                <w:rFonts w:ascii="Times New Roman" w:hAnsi="Times New Roman"/>
              </w:rPr>
            </w:pPr>
            <w:r w:rsidRPr="003D16E8">
              <w:rPr>
                <w:rFonts w:ascii="Times New Roman" w:hAnsi="Times New Roman"/>
              </w:rPr>
              <w:t xml:space="preserve">(6) Zakazuje sa farmaceutickému priemyslu priamo distribuovať lieky verejnosti na účely reklamy.  </w:t>
            </w:r>
          </w:p>
          <w:p w:rsidR="00F17FD0" w:rsidRPr="003D16E8" w:rsidP="0042525F">
            <w:pPr>
              <w:pStyle w:val="PlainText"/>
              <w:bidi w:val="0"/>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H VIIIa</w:t>
            </w:r>
          </w:p>
          <w:p w:rsidR="00F17FD0" w:rsidRPr="003D16E8">
            <w:pPr>
              <w:bidi w:val="0"/>
              <w:jc w:val="center"/>
              <w:rPr>
                <w:rFonts w:ascii="Times New Roman" w:hAnsi="Times New Roman"/>
                <w:sz w:val="16"/>
                <w:szCs w:val="16"/>
              </w:rPr>
            </w:pPr>
            <w:r w:rsidRPr="003D16E8">
              <w:rPr>
                <w:rFonts w:ascii="Times New Roman" w:hAnsi="Times New Roman"/>
                <w:sz w:val="16"/>
                <w:szCs w:val="16"/>
              </w:rPr>
              <w:t>Čl. 88a</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1A73A8">
            <w:pPr>
              <w:pStyle w:val="Styl1"/>
              <w:tabs>
                <w:tab w:val="left" w:pos="1200"/>
                <w:tab w:val="left" w:pos="1560"/>
              </w:tabs>
              <w:bidi w:val="0"/>
              <w:ind w:left="567"/>
              <w:jc w:val="center"/>
              <w:rPr>
                <w:rFonts w:ascii="Times New Roman" w:hAnsi="Times New Roman"/>
              </w:rPr>
            </w:pPr>
            <w:r w:rsidRPr="003D16E8">
              <w:rPr>
                <w:rFonts w:ascii="Times New Roman" w:hAnsi="Times New Roman"/>
              </w:rPr>
              <w:t>HLAVA VIIIa</w:t>
            </w:r>
          </w:p>
          <w:p w:rsidR="00F17FD0" w:rsidRPr="003D16E8" w:rsidP="001A73A8">
            <w:pPr>
              <w:pStyle w:val="Styl1"/>
              <w:tabs>
                <w:tab w:val="left" w:pos="1200"/>
                <w:tab w:val="left" w:pos="1560"/>
              </w:tabs>
              <w:bidi w:val="0"/>
              <w:ind w:left="567"/>
              <w:jc w:val="center"/>
              <w:rPr>
                <w:rFonts w:ascii="Times New Roman" w:hAnsi="Times New Roman"/>
              </w:rPr>
            </w:pPr>
          </w:p>
          <w:p w:rsidR="00F17FD0" w:rsidRPr="003D16E8" w:rsidP="001A73A8">
            <w:pPr>
              <w:pStyle w:val="Styl1"/>
              <w:tabs>
                <w:tab w:val="left" w:pos="1200"/>
                <w:tab w:val="left" w:pos="1560"/>
              </w:tabs>
              <w:bidi w:val="0"/>
              <w:ind w:left="567"/>
              <w:jc w:val="center"/>
              <w:rPr>
                <w:rFonts w:ascii="Times New Roman" w:hAnsi="Times New Roman"/>
              </w:rPr>
            </w:pPr>
            <w:r w:rsidRPr="003D16E8">
              <w:rPr>
                <w:rFonts w:ascii="Times New Roman" w:hAnsi="Times New Roman"/>
                <w:b/>
                <w:bCs/>
                <w:caps/>
              </w:rPr>
              <w:t>informácie a reklama</w:t>
            </w:r>
          </w:p>
          <w:p w:rsidR="00F17FD0" w:rsidRPr="003D16E8" w:rsidP="001A73A8">
            <w:pPr>
              <w:pStyle w:val="Styl1"/>
              <w:tabs>
                <w:tab w:val="left" w:pos="-7"/>
                <w:tab w:val="clear" w:pos="567"/>
                <w:tab w:val="left" w:pos="1200"/>
                <w:tab w:val="left" w:pos="1560"/>
              </w:tabs>
              <w:bidi w:val="0"/>
              <w:ind w:left="567" w:hanging="574"/>
              <w:jc w:val="center"/>
              <w:rPr>
                <w:rFonts w:ascii="Times New Roman" w:hAnsi="Times New Roman"/>
              </w:rPr>
            </w:pPr>
          </w:p>
          <w:p w:rsidR="00F17FD0" w:rsidRPr="003D16E8" w:rsidP="001A73A8">
            <w:pPr>
              <w:pStyle w:val="Styl1"/>
              <w:tabs>
                <w:tab w:val="left" w:pos="1200"/>
                <w:tab w:val="left" w:pos="1560"/>
              </w:tabs>
              <w:bidi w:val="0"/>
              <w:ind w:left="567"/>
              <w:jc w:val="center"/>
              <w:rPr>
                <w:rFonts w:ascii="Times New Roman" w:hAnsi="Times New Roman"/>
                <w:b/>
              </w:rPr>
            </w:pPr>
            <w:r w:rsidRPr="003D16E8">
              <w:rPr>
                <w:rFonts w:ascii="Times New Roman" w:hAnsi="Times New Roman"/>
                <w:b/>
                <w:iCs/>
              </w:rPr>
              <w:t>Článok 88a</w:t>
            </w:r>
          </w:p>
          <w:p w:rsidR="00F17FD0" w:rsidRPr="003D16E8" w:rsidP="00F36D99">
            <w:pPr>
              <w:pStyle w:val="Styl1"/>
              <w:tabs>
                <w:tab w:val="clear" w:pos="567"/>
                <w:tab w:val="clear" w:pos="709"/>
                <w:tab w:val="left" w:pos="1200"/>
                <w:tab w:val="left" w:pos="1560"/>
              </w:tabs>
              <w:bidi w:val="0"/>
              <w:ind w:left="567"/>
              <w:jc w:val="left"/>
              <w:rPr>
                <w:rFonts w:ascii="Times New Roman" w:hAnsi="Times New Roman"/>
              </w:rPr>
            </w:pPr>
          </w:p>
          <w:p w:rsidR="00F17FD0" w:rsidRPr="003D16E8" w:rsidP="00F36D99">
            <w:pPr>
              <w:pStyle w:val="Styl1"/>
              <w:tabs>
                <w:tab w:val="left" w:pos="1200"/>
                <w:tab w:val="left" w:pos="1560"/>
              </w:tabs>
              <w:bidi w:val="0"/>
              <w:jc w:val="left"/>
              <w:rPr>
                <w:rFonts w:ascii="Times New Roman" w:hAnsi="Times New Roman"/>
              </w:rPr>
            </w:pPr>
            <w:r w:rsidRPr="003D16E8">
              <w:rPr>
                <w:rFonts w:ascii="Times New Roman" w:hAnsi="Times New Roman"/>
              </w:rPr>
              <w:t>V priebehu troch rokov od nadobudnutia účinnosti smernice 2004/726/ES po konzultáciách s organizáciami pacientov a spotrebiteľov, s organizáciami lekárov a lekárnikov, s členskými štátmi a s inými zainteresovanými stranami Komisia predloží Európskemu parlamentu a Rade správu o súčasných postupoch v súvislosti so zabezpečovaním informácií – predovšetkým prostredníctvom Internetu – a o rizikách a prínosoch pre pacientov.</w:t>
            </w:r>
          </w:p>
          <w:p w:rsidR="00F17FD0" w:rsidRPr="003D16E8" w:rsidP="00F36D99">
            <w:pPr>
              <w:pStyle w:val="Styl1"/>
              <w:tabs>
                <w:tab w:val="clear" w:pos="567"/>
                <w:tab w:val="clear" w:pos="709"/>
                <w:tab w:val="left" w:pos="1200"/>
                <w:tab w:val="left" w:pos="1560"/>
              </w:tabs>
              <w:bidi w:val="0"/>
              <w:ind w:left="567"/>
              <w:jc w:val="left"/>
              <w:rPr>
                <w:rFonts w:ascii="Times New Roman" w:hAnsi="Times New Roman"/>
              </w:rPr>
            </w:pPr>
          </w:p>
          <w:p w:rsidR="00F17FD0" w:rsidRPr="003D16E8" w:rsidP="00F36D99">
            <w:pPr>
              <w:pStyle w:val="BodyText"/>
              <w:bidi w:val="0"/>
              <w:jc w:val="left"/>
              <w:rPr>
                <w:rFonts w:ascii="Times New Roman" w:hAnsi="Times New Roman"/>
              </w:rPr>
            </w:pPr>
            <w:r w:rsidRPr="003D16E8">
              <w:rPr>
                <w:rFonts w:ascii="Times New Roman" w:hAnsi="Times New Roman"/>
              </w:rPr>
              <w:t>Po vykonaní analýzy vyššie uvedených údajov Komisia prípadne vypracuje návrhy stanovujúce informačnú stratégiu na zabezpečenie kvalitných, objektívnych, spoľahlivých a nepropagačných informácií o liekoch a o iných spôsoboch liečby a bude sa zaoberať otázkou spoľahlivosti informačných zdrojov.</w:t>
            </w:r>
          </w:p>
          <w:p w:rsidR="00F17FD0" w:rsidRPr="003D16E8" w:rsidP="00F36D99">
            <w:pPr>
              <w:pStyle w:val="BodyText"/>
              <w:bidi w:val="0"/>
              <w:jc w:val="left"/>
              <w:rPr>
                <w:rFonts w:ascii="Times New Roman" w:hAnsi="Times New Roman"/>
              </w:rPr>
            </w:pPr>
          </w:p>
          <w:p w:rsidR="00F17FD0" w:rsidRPr="003D16E8" w:rsidP="00F36D99">
            <w:pPr>
              <w:pStyle w:val="BodyText"/>
              <w:bidi w:val="0"/>
              <w:jc w:val="left"/>
              <w:outlineLvl w:val="0"/>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7B5187">
            <w:pPr>
              <w:bidi w:val="0"/>
              <w:jc w:val="center"/>
              <w:rPr>
                <w:rFonts w:ascii="Times New Roman" w:hAnsi="Times New Roman"/>
                <w:sz w:val="16"/>
                <w:szCs w:val="16"/>
              </w:rPr>
            </w:pPr>
          </w:p>
          <w:p w:rsidR="00F17FD0" w:rsidRPr="003D16E8" w:rsidP="007B5187">
            <w:pPr>
              <w:bidi w:val="0"/>
              <w:jc w:val="center"/>
              <w:rPr>
                <w:rFonts w:ascii="Times New Roman" w:hAnsi="Times New Roman"/>
                <w:sz w:val="16"/>
                <w:szCs w:val="16"/>
              </w:rPr>
            </w:pPr>
          </w:p>
          <w:p w:rsidR="00F17FD0" w:rsidRPr="003D16E8" w:rsidP="007B5187">
            <w:pPr>
              <w:bidi w:val="0"/>
              <w:jc w:val="center"/>
              <w:rPr>
                <w:rFonts w:ascii="Times New Roman" w:hAnsi="Times New Roman"/>
                <w:sz w:val="16"/>
                <w:szCs w:val="16"/>
              </w:rPr>
            </w:pPr>
          </w:p>
          <w:p w:rsidR="00F17FD0" w:rsidRPr="003D16E8" w:rsidP="007B5187">
            <w:pPr>
              <w:bidi w:val="0"/>
              <w:jc w:val="center"/>
              <w:rPr>
                <w:rFonts w:ascii="Times New Roman" w:hAnsi="Times New Roman"/>
                <w:sz w:val="16"/>
                <w:szCs w:val="16"/>
              </w:rPr>
            </w:pPr>
          </w:p>
          <w:p w:rsidR="00F17FD0" w:rsidRPr="003D16E8" w:rsidP="007B5187">
            <w:pPr>
              <w:bidi w:val="0"/>
              <w:jc w:val="center"/>
              <w:rPr>
                <w:rFonts w:ascii="Times New Roman" w:hAnsi="Times New Roman"/>
                <w:sz w:val="16"/>
                <w:szCs w:val="16"/>
              </w:rPr>
            </w:pPr>
          </w:p>
          <w:p w:rsidR="00F17FD0" w:rsidRPr="003D16E8" w:rsidP="007B5187">
            <w:pPr>
              <w:bidi w:val="0"/>
              <w:jc w:val="center"/>
              <w:rPr>
                <w:rFonts w:ascii="Times New Roman" w:hAnsi="Times New Roman"/>
                <w:sz w:val="16"/>
                <w:szCs w:val="16"/>
              </w:rPr>
            </w:pPr>
          </w:p>
          <w:p w:rsidR="00F17FD0" w:rsidRPr="003D16E8" w:rsidP="007B5187">
            <w:pPr>
              <w:bidi w:val="0"/>
              <w:jc w:val="center"/>
              <w:rPr>
                <w:rFonts w:ascii="Times New Roman" w:hAnsi="Times New Roman"/>
                <w:sz w:val="16"/>
                <w:szCs w:val="16"/>
              </w:rPr>
            </w:pPr>
          </w:p>
          <w:p w:rsidR="00F17FD0" w:rsidRPr="003D16E8" w:rsidP="007B5187">
            <w:pPr>
              <w:bidi w:val="0"/>
              <w:jc w:val="center"/>
              <w:rPr>
                <w:rFonts w:ascii="Times New Roman" w:hAnsi="Times New Roman"/>
                <w:sz w:val="16"/>
                <w:szCs w:val="16"/>
              </w:rPr>
            </w:pPr>
          </w:p>
          <w:p w:rsidR="00F17FD0" w:rsidRPr="003D16E8" w:rsidP="007B5187">
            <w:pPr>
              <w:bidi w:val="0"/>
              <w:jc w:val="center"/>
              <w:rPr>
                <w:rFonts w:ascii="Times New Roman" w:hAnsi="Times New Roman"/>
                <w:sz w:val="16"/>
                <w:szCs w:val="16"/>
              </w:rPr>
            </w:pPr>
          </w:p>
          <w:p w:rsidR="00F17FD0" w:rsidRPr="003D16E8" w:rsidP="007B5187">
            <w:pPr>
              <w:bidi w:val="0"/>
              <w:jc w:val="center"/>
              <w:rPr>
                <w:rFonts w:ascii="Times New Roman" w:hAnsi="Times New Roman"/>
                <w:sz w:val="16"/>
                <w:szCs w:val="16"/>
              </w:rPr>
            </w:pPr>
            <w:r w:rsidRPr="003D16E8">
              <w:rPr>
                <w:rFonts w:ascii="Times New Roman" w:hAnsi="Times New Roman"/>
                <w:sz w:val="16"/>
                <w:szCs w:val="16"/>
              </w:rPr>
              <w:t>n.a.</w:t>
            </w:r>
          </w:p>
          <w:p w:rsidR="00F17FD0" w:rsidRPr="003D16E8" w:rsidP="007B5187">
            <w:pPr>
              <w:bidi w:val="0"/>
              <w:jc w:val="center"/>
              <w:rPr>
                <w:rFonts w:ascii="Times New Roman" w:hAnsi="Times New Roman"/>
                <w:sz w:val="16"/>
                <w:szCs w:val="16"/>
              </w:rPr>
            </w:pPr>
          </w:p>
          <w:p w:rsidR="00F17FD0" w:rsidRPr="003D16E8" w:rsidP="007B5187">
            <w:pPr>
              <w:bidi w:val="0"/>
              <w:jc w:val="center"/>
              <w:rPr>
                <w:rFonts w:ascii="Times New Roman" w:hAnsi="Times New Roman"/>
                <w:sz w:val="16"/>
                <w:szCs w:val="16"/>
              </w:rPr>
            </w:pPr>
          </w:p>
          <w:p w:rsidR="00F17FD0" w:rsidRPr="003D16E8" w:rsidP="007B5187">
            <w:pPr>
              <w:bidi w:val="0"/>
              <w:jc w:val="center"/>
              <w:rPr>
                <w:rFonts w:ascii="Times New Roman" w:hAnsi="Times New Roman"/>
                <w:sz w:val="16"/>
                <w:szCs w:val="16"/>
              </w:rPr>
            </w:pPr>
          </w:p>
          <w:p w:rsidR="00F17FD0" w:rsidRPr="003D16E8" w:rsidP="007B5187">
            <w:pPr>
              <w:bidi w:val="0"/>
              <w:jc w:val="center"/>
              <w:rPr>
                <w:rFonts w:ascii="Times New Roman" w:hAnsi="Times New Roman"/>
                <w:sz w:val="16"/>
                <w:szCs w:val="16"/>
              </w:rPr>
            </w:pPr>
          </w:p>
          <w:p w:rsidR="00F17FD0" w:rsidRPr="003D16E8" w:rsidP="007B5187">
            <w:pPr>
              <w:bidi w:val="0"/>
              <w:jc w:val="center"/>
              <w:rPr>
                <w:rFonts w:ascii="Times New Roman" w:hAnsi="Times New Roman"/>
                <w:sz w:val="16"/>
                <w:szCs w:val="16"/>
              </w:rPr>
            </w:pPr>
          </w:p>
          <w:p w:rsidR="00F17FD0" w:rsidRPr="003D16E8" w:rsidP="007B5187">
            <w:pPr>
              <w:bidi w:val="0"/>
              <w:jc w:val="center"/>
              <w:rPr>
                <w:rFonts w:ascii="Times New Roman" w:hAnsi="Times New Roman"/>
                <w:sz w:val="16"/>
                <w:szCs w:val="16"/>
              </w:rPr>
            </w:pPr>
          </w:p>
          <w:p w:rsidR="00F17FD0" w:rsidRPr="003D16E8" w:rsidP="007B5187">
            <w:pPr>
              <w:bidi w:val="0"/>
              <w:jc w:val="center"/>
              <w:rPr>
                <w:rFonts w:ascii="Times New Roman" w:hAnsi="Times New Roman"/>
                <w:sz w:val="16"/>
                <w:szCs w:val="16"/>
              </w:rPr>
            </w:pPr>
          </w:p>
          <w:p w:rsidR="00F17FD0" w:rsidRPr="003D16E8" w:rsidP="007B5187">
            <w:pPr>
              <w:bidi w:val="0"/>
              <w:jc w:val="center"/>
              <w:rPr>
                <w:rFonts w:ascii="Times New Roman" w:hAnsi="Times New Roman"/>
                <w:sz w:val="16"/>
                <w:szCs w:val="16"/>
              </w:rPr>
            </w:pPr>
          </w:p>
          <w:p w:rsidR="00F17FD0" w:rsidRPr="003D16E8" w:rsidP="007B5187">
            <w:pPr>
              <w:bidi w:val="0"/>
              <w:jc w:val="center"/>
              <w:rPr>
                <w:rFonts w:ascii="Times New Roman" w:hAnsi="Times New Roman"/>
                <w:sz w:val="16"/>
                <w:szCs w:val="16"/>
              </w:rPr>
            </w:pPr>
          </w:p>
          <w:p w:rsidR="00F17FD0" w:rsidRPr="003D16E8" w:rsidP="007B5187">
            <w:pPr>
              <w:bidi w:val="0"/>
              <w:jc w:val="center"/>
              <w:rPr>
                <w:rFonts w:ascii="Times New Roman" w:hAnsi="Times New Roman"/>
                <w:sz w:val="16"/>
                <w:szCs w:val="16"/>
              </w:rPr>
            </w:pPr>
          </w:p>
          <w:p w:rsidR="00F17FD0" w:rsidRPr="003D16E8" w:rsidP="007B5187">
            <w:pPr>
              <w:bidi w:val="0"/>
              <w:jc w:val="center"/>
              <w:rPr>
                <w:rFonts w:ascii="Times New Roman" w:hAnsi="Times New Roman"/>
                <w:sz w:val="16"/>
                <w:szCs w:val="16"/>
              </w:rPr>
            </w:pPr>
          </w:p>
          <w:p w:rsidR="00F17FD0" w:rsidRPr="003D16E8" w:rsidP="007B5187">
            <w:pPr>
              <w:bidi w:val="0"/>
              <w:jc w:val="center"/>
              <w:rPr>
                <w:rFonts w:ascii="Times New Roman" w:hAnsi="Times New Roman"/>
                <w:sz w:val="16"/>
                <w:szCs w:val="16"/>
              </w:rPr>
            </w:pPr>
          </w:p>
          <w:p w:rsidR="00F17FD0" w:rsidRPr="003D16E8" w:rsidP="007B5187">
            <w:pPr>
              <w:bidi w:val="0"/>
              <w:jc w:val="center"/>
              <w:rPr>
                <w:rFonts w:ascii="Times New Roman" w:hAnsi="Times New Roman"/>
                <w:sz w:val="16"/>
                <w:szCs w:val="16"/>
              </w:rPr>
            </w:pPr>
          </w:p>
          <w:p w:rsidR="00F17FD0" w:rsidRPr="003D16E8" w:rsidP="007B5187">
            <w:pPr>
              <w:bidi w:val="0"/>
              <w:jc w:val="center"/>
              <w:rPr>
                <w:rFonts w:ascii="Times New Roman" w:hAnsi="Times New Roman"/>
                <w:sz w:val="16"/>
                <w:szCs w:val="16"/>
              </w:rPr>
            </w:pPr>
          </w:p>
          <w:p w:rsidR="00F17FD0" w:rsidRPr="003D16E8" w:rsidP="007B5187">
            <w:pPr>
              <w:bidi w:val="0"/>
              <w:jc w:val="center"/>
              <w:rPr>
                <w:rFonts w:ascii="Times New Roman" w:hAnsi="Times New Roman"/>
                <w:sz w:val="16"/>
                <w:szCs w:val="16"/>
              </w:rPr>
            </w:pPr>
          </w:p>
          <w:p w:rsidR="00F17FD0" w:rsidRPr="003D16E8" w:rsidP="007B5187">
            <w:pPr>
              <w:bidi w:val="0"/>
              <w:jc w:val="center"/>
              <w:rPr>
                <w:rFonts w:ascii="Times New Roman" w:hAnsi="Times New Roman"/>
                <w:sz w:val="16"/>
                <w:szCs w:val="16"/>
              </w:rPr>
            </w:pPr>
          </w:p>
          <w:p w:rsidR="00F17FD0" w:rsidRPr="003D16E8" w:rsidP="007B5187">
            <w:pPr>
              <w:bidi w:val="0"/>
              <w:jc w:val="center"/>
              <w:rPr>
                <w:rFonts w:ascii="Times New Roman" w:hAnsi="Times New Roman"/>
                <w:sz w:val="16"/>
                <w:szCs w:val="16"/>
              </w:rPr>
            </w:pPr>
          </w:p>
          <w:p w:rsidR="00F17FD0" w:rsidRPr="003D16E8" w:rsidP="007B5187">
            <w:pPr>
              <w:bidi w:val="0"/>
              <w:jc w:val="center"/>
              <w:rPr>
                <w:rFonts w:ascii="Times New Roman" w:hAnsi="Times New Roman"/>
                <w:sz w:val="16"/>
                <w:szCs w:val="16"/>
              </w:rPr>
            </w:pPr>
          </w:p>
          <w:p w:rsidR="00F17FD0" w:rsidRPr="003D16E8" w:rsidP="007B5187">
            <w:pPr>
              <w:bidi w:val="0"/>
              <w:jc w:val="center"/>
              <w:rPr>
                <w:rFonts w:ascii="Times New Roman" w:hAnsi="Times New Roman"/>
                <w:sz w:val="16"/>
                <w:szCs w:val="16"/>
              </w:rPr>
            </w:pPr>
          </w:p>
          <w:p w:rsidR="00F17FD0" w:rsidRPr="003D16E8" w:rsidP="007B5187">
            <w:pPr>
              <w:bidi w:val="0"/>
              <w:jc w:val="center"/>
              <w:rPr>
                <w:rFonts w:ascii="Times New Roman" w:hAnsi="Times New Roman"/>
                <w:sz w:val="16"/>
                <w:szCs w:val="16"/>
              </w:rPr>
            </w:pPr>
          </w:p>
          <w:p w:rsidR="00F17FD0" w:rsidRPr="003D16E8" w:rsidP="007B5187">
            <w:pPr>
              <w:bidi w:val="0"/>
              <w:jc w:val="center"/>
              <w:rPr>
                <w:rFonts w:ascii="Times New Roman" w:hAnsi="Times New Roman"/>
                <w:sz w:val="16"/>
                <w:szCs w:val="16"/>
              </w:rPr>
            </w:pPr>
            <w:r w:rsidRPr="003D16E8">
              <w:rPr>
                <w:rFonts w:ascii="Times New Roman" w:hAnsi="Times New Roman"/>
                <w:sz w:val="16"/>
                <w:szCs w:val="16"/>
              </w:rPr>
              <w:t>n.a.</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PlainText"/>
              <w:bidi w:val="0"/>
              <w:outlineLvl w:val="0"/>
              <w:rPr>
                <w:rFonts w:ascii="Times New Roman" w:eastAsia="MS Mincho" w:hAnsi="Times New Roman" w:cs="Times New Roman"/>
                <w:sz w:val="24"/>
                <w:szCs w:val="24"/>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89</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1A73A8">
            <w:pPr>
              <w:pStyle w:val="BodyText"/>
              <w:bidi w:val="0"/>
              <w:jc w:val="center"/>
              <w:rPr>
                <w:rFonts w:ascii="Times New Roman" w:hAnsi="Times New Roman"/>
              </w:rPr>
            </w:pPr>
            <w:r w:rsidRPr="003D16E8">
              <w:rPr>
                <w:rFonts w:ascii="Times New Roman" w:hAnsi="Times New Roman"/>
              </w:rPr>
              <w:t>Článok  89</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1.   Bez toho, aby bol dotknutý článok 88, každá reklama lieku na verejnosti musí:</w:t>
            </w:r>
          </w:p>
          <w:p w:rsidR="00F17FD0" w:rsidRPr="003D16E8" w:rsidP="00075059">
            <w:pPr>
              <w:pStyle w:val="BodyText"/>
              <w:bidi w:val="0"/>
              <w:jc w:val="left"/>
              <w:rPr>
                <w:rFonts w:ascii="Times New Roman" w:hAnsi="Times New Roman"/>
              </w:rPr>
            </w:pPr>
          </w:p>
          <w:p w:rsidR="00F17FD0" w:rsidRPr="003D16E8" w:rsidP="00075059">
            <w:pPr>
              <w:pStyle w:val="BodyText"/>
              <w:numPr>
                <w:numId w:val="12"/>
              </w:numPr>
              <w:bidi w:val="0"/>
              <w:jc w:val="left"/>
              <w:rPr>
                <w:rFonts w:ascii="Times New Roman" w:hAnsi="Times New Roman"/>
              </w:rPr>
            </w:pPr>
            <w:r w:rsidRPr="003D16E8">
              <w:rPr>
                <w:rFonts w:ascii="Times New Roman" w:hAnsi="Times New Roman"/>
              </w:rPr>
              <w:t>byť zostavená tak, aby bolo jasné, že správa je reklamou, a aby sa  výrobok  dal jasne identifikovať ako liek;</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 xml:space="preserve">      (b) obsahovať toto minimum informácií:</w:t>
            </w:r>
          </w:p>
          <w:p w:rsidR="00F17FD0" w:rsidRPr="003D16E8" w:rsidP="00075059">
            <w:pPr>
              <w:pStyle w:val="BodyText"/>
              <w:bidi w:val="0"/>
              <w:jc w:val="left"/>
              <w:rPr>
                <w:rFonts w:ascii="Times New Roman" w:hAnsi="Times New Roman"/>
              </w:rPr>
            </w:pPr>
            <w:r w:rsidRPr="003D16E8">
              <w:rPr>
                <w:rFonts w:ascii="Times New Roman" w:hAnsi="Times New Roman"/>
              </w:rPr>
              <w:t xml:space="preserve">                </w:t>
            </w: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názov lieku ako aj všeobecný názov, ak liek obsahuje iba jednu účinnú látku,</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informácie potrebné pre správne používanie lieku,</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výslovnú a čitateľnú výzvu na starostlivé prečítanie pokynov na príbalovom letáku, alebo prípadne na vonkajšom obale.</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F36D99">
            <w:pPr>
              <w:pStyle w:val="BodyText"/>
              <w:tabs>
                <w:tab w:val="left" w:pos="360"/>
              </w:tabs>
              <w:bidi w:val="0"/>
              <w:jc w:val="left"/>
              <w:rPr>
                <w:rFonts w:ascii="Times New Roman" w:hAnsi="Times New Roman"/>
              </w:rPr>
            </w:pPr>
            <w:r w:rsidRPr="003D16E8">
              <w:rPr>
                <w:rFonts w:ascii="Times New Roman" w:hAnsi="Times New Roman"/>
              </w:rPr>
              <w:t>2.</w:t>
              <w:tab/>
              <w:t>Členské štáty môžu rozhodnúť o tom, že reklama lieku pre širokú verejnosť môže napriek odseku 1 obsahovať len názov lieku alebo jeho medzinárodný neregistrovaný názov, ak taký existuje, alebo obchodnú značku, ak má slúžiť len ako reklamné pripomenutie,</w:t>
            </w:r>
          </w:p>
          <w:p w:rsidR="00F17FD0" w:rsidRPr="003D16E8" w:rsidP="00F36D9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n.a.</w:t>
            </w:r>
          </w:p>
          <w:p w:rsidR="00F17FD0"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 8</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8</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4</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1A73A8">
            <w:pPr>
              <w:pStyle w:val="BodyText"/>
              <w:bidi w:val="0"/>
              <w:jc w:val="left"/>
              <w:rPr>
                <w:rFonts w:ascii="Times New Roman" w:hAnsi="Times New Roman"/>
              </w:rPr>
            </w:pPr>
          </w:p>
          <w:p w:rsidR="00F17FD0" w:rsidRPr="003D16E8" w:rsidP="001A73A8">
            <w:pPr>
              <w:pStyle w:val="BodyText"/>
              <w:bidi w:val="0"/>
              <w:jc w:val="left"/>
              <w:rPr>
                <w:rFonts w:ascii="Times New Roman" w:hAnsi="Times New Roman"/>
              </w:rPr>
            </w:pPr>
          </w:p>
          <w:p w:rsidR="00F17FD0" w:rsidRPr="003D16E8" w:rsidP="001A73A8">
            <w:pPr>
              <w:pStyle w:val="BodyText"/>
              <w:bidi w:val="0"/>
              <w:jc w:val="left"/>
              <w:rPr>
                <w:rFonts w:ascii="Times New Roman" w:hAnsi="Times New Roman"/>
              </w:rPr>
            </w:pPr>
            <w:r w:rsidRPr="003D16E8">
              <w:rPr>
                <w:rFonts w:ascii="Times New Roman" w:hAnsi="Times New Roman"/>
              </w:rPr>
              <w:t>(8) Bez toho, aby bol dotknuté odseky 4 až 6, každá reklama liekov určená verejnosti musí</w:t>
            </w:r>
          </w:p>
          <w:p w:rsidR="00F17FD0" w:rsidRPr="003D16E8" w:rsidP="001A73A8">
            <w:pPr>
              <w:pStyle w:val="BodyText"/>
              <w:bidi w:val="0"/>
              <w:jc w:val="left"/>
              <w:rPr>
                <w:rFonts w:ascii="Times New Roman" w:hAnsi="Times New Roman"/>
              </w:rPr>
            </w:pPr>
          </w:p>
          <w:p w:rsidR="00F17FD0" w:rsidRPr="003D16E8" w:rsidP="003A21C5">
            <w:pPr>
              <w:pStyle w:val="BodyText"/>
              <w:numPr>
                <w:numId w:val="98"/>
              </w:numPr>
              <w:tabs>
                <w:tab w:val="num" w:pos="360"/>
                <w:tab w:val="clear" w:pos="720"/>
              </w:tabs>
              <w:bidi w:val="0"/>
              <w:ind w:left="360"/>
              <w:jc w:val="left"/>
              <w:rPr>
                <w:rFonts w:ascii="Times New Roman" w:hAnsi="Times New Roman"/>
              </w:rPr>
            </w:pPr>
            <w:r w:rsidRPr="003D16E8">
              <w:rPr>
                <w:rFonts w:ascii="Times New Roman" w:hAnsi="Times New Roman"/>
              </w:rPr>
              <w:t>byť zostavená tak, aby bolo jednoznačné, že informácia je reklamou, a aby sa  výrobok, ktorý je predmetom reklamy dal jednoznačne identifikovať ako liek,</w:t>
            </w:r>
          </w:p>
          <w:p w:rsidR="00F17FD0" w:rsidRPr="003D16E8" w:rsidP="001A73A8">
            <w:pPr>
              <w:pStyle w:val="BodyText"/>
              <w:bidi w:val="0"/>
              <w:jc w:val="left"/>
              <w:rPr>
                <w:rFonts w:ascii="Times New Roman" w:hAnsi="Times New Roman"/>
              </w:rPr>
            </w:pPr>
          </w:p>
          <w:p w:rsidR="00F17FD0" w:rsidRPr="003D16E8" w:rsidP="003A21C5">
            <w:pPr>
              <w:pStyle w:val="BodyText"/>
              <w:numPr>
                <w:numId w:val="98"/>
              </w:numPr>
              <w:tabs>
                <w:tab w:val="num" w:pos="360"/>
                <w:tab w:val="clear" w:pos="720"/>
              </w:tabs>
              <w:bidi w:val="0"/>
              <w:ind w:left="360"/>
              <w:jc w:val="left"/>
              <w:rPr>
                <w:rFonts w:ascii="Times New Roman" w:hAnsi="Times New Roman"/>
              </w:rPr>
            </w:pPr>
            <w:r w:rsidRPr="003D16E8">
              <w:rPr>
                <w:rFonts w:ascii="Times New Roman" w:hAnsi="Times New Roman"/>
              </w:rPr>
              <w:t xml:space="preserve">obsahovať </w:t>
            </w:r>
          </w:p>
          <w:p w:rsidR="00F17FD0" w:rsidRPr="003D16E8" w:rsidP="001A73A8">
            <w:pPr>
              <w:pStyle w:val="BodyText"/>
              <w:bidi w:val="0"/>
              <w:jc w:val="left"/>
              <w:rPr>
                <w:rFonts w:ascii="Times New Roman" w:hAnsi="Times New Roman"/>
              </w:rPr>
            </w:pPr>
          </w:p>
          <w:p w:rsidR="00F17FD0" w:rsidRPr="003D16E8" w:rsidP="001A73A8">
            <w:pPr>
              <w:pStyle w:val="BodyText"/>
              <w:bidi w:val="0"/>
              <w:jc w:val="left"/>
              <w:rPr>
                <w:rFonts w:ascii="Times New Roman" w:hAnsi="Times New Roman"/>
              </w:rPr>
            </w:pPr>
          </w:p>
          <w:p w:rsidR="00F17FD0" w:rsidRPr="003D16E8" w:rsidP="003A21C5">
            <w:pPr>
              <w:pStyle w:val="BodyText"/>
              <w:numPr>
                <w:ilvl w:val="1"/>
                <w:numId w:val="94"/>
              </w:numPr>
              <w:tabs>
                <w:tab w:val="num" w:pos="720"/>
                <w:tab w:val="clear" w:pos="1440"/>
              </w:tabs>
              <w:bidi w:val="0"/>
              <w:ind w:left="720"/>
              <w:jc w:val="left"/>
              <w:rPr>
                <w:rFonts w:ascii="Times New Roman" w:hAnsi="Times New Roman"/>
              </w:rPr>
            </w:pPr>
            <w:r w:rsidRPr="003D16E8">
              <w:rPr>
                <w:rFonts w:ascii="Times New Roman" w:hAnsi="Times New Roman"/>
              </w:rPr>
              <w:t>názov lieku a názov liečiva, ktoré obsahuje,</w:t>
            </w:r>
          </w:p>
          <w:p w:rsidR="00F17FD0" w:rsidRPr="003D16E8" w:rsidP="001A73A8">
            <w:pPr>
              <w:pStyle w:val="BodyText"/>
              <w:bidi w:val="0"/>
              <w:ind w:left="360"/>
              <w:jc w:val="left"/>
              <w:rPr>
                <w:rFonts w:ascii="Times New Roman" w:hAnsi="Times New Roman"/>
              </w:rPr>
            </w:pPr>
          </w:p>
          <w:p w:rsidR="00F17FD0" w:rsidRPr="003D16E8" w:rsidP="003A21C5">
            <w:pPr>
              <w:pStyle w:val="BodyText"/>
              <w:numPr>
                <w:ilvl w:val="1"/>
                <w:numId w:val="94"/>
              </w:numPr>
              <w:tabs>
                <w:tab w:val="num" w:pos="720"/>
                <w:tab w:val="clear" w:pos="1440"/>
              </w:tabs>
              <w:bidi w:val="0"/>
              <w:ind w:left="720"/>
              <w:jc w:val="left"/>
              <w:rPr>
                <w:rFonts w:ascii="Times New Roman" w:hAnsi="Times New Roman"/>
              </w:rPr>
            </w:pPr>
            <w:r w:rsidRPr="003D16E8">
              <w:rPr>
                <w:rFonts w:ascii="Times New Roman" w:hAnsi="Times New Roman"/>
              </w:rPr>
              <w:t>nevyhnutné informácie o správnom používaní,</w:t>
            </w:r>
          </w:p>
          <w:p w:rsidR="00F17FD0" w:rsidRPr="003D16E8" w:rsidP="001A73A8">
            <w:pPr>
              <w:pStyle w:val="BodyText"/>
              <w:bidi w:val="0"/>
              <w:jc w:val="left"/>
              <w:rPr>
                <w:rFonts w:ascii="Times New Roman" w:hAnsi="Times New Roman"/>
              </w:rPr>
            </w:pPr>
          </w:p>
          <w:p w:rsidR="00F17FD0" w:rsidRPr="003D16E8" w:rsidP="003A21C5">
            <w:pPr>
              <w:pStyle w:val="BodyText"/>
              <w:numPr>
                <w:ilvl w:val="1"/>
                <w:numId w:val="94"/>
              </w:numPr>
              <w:tabs>
                <w:tab w:val="num" w:pos="720"/>
                <w:tab w:val="clear" w:pos="1440"/>
              </w:tabs>
              <w:bidi w:val="0"/>
              <w:ind w:left="720"/>
              <w:jc w:val="left"/>
              <w:rPr>
                <w:rFonts w:ascii="Times New Roman" w:hAnsi="Times New Roman"/>
              </w:rPr>
            </w:pPr>
            <w:r w:rsidRPr="003D16E8">
              <w:rPr>
                <w:rFonts w:ascii="Times New Roman" w:hAnsi="Times New Roman"/>
              </w:rPr>
              <w:t>výslovnú a  zrozumiteľnú výzvu na  pozorné prečítanie poučenia o správnom používaní lieku  obsiahnutého v písomnej informácii pre používateľov liekov, ktorá je pribalená k lieku,</w:t>
            </w:r>
          </w:p>
          <w:p w:rsidR="00F17FD0" w:rsidRPr="003D16E8" w:rsidP="001A73A8">
            <w:pPr>
              <w:pStyle w:val="BodyText"/>
              <w:bidi w:val="0"/>
              <w:jc w:val="left"/>
              <w:rPr>
                <w:rFonts w:ascii="Times New Roman" w:hAnsi="Times New Roman"/>
              </w:rPr>
            </w:pPr>
          </w:p>
          <w:p w:rsidR="00F17FD0" w:rsidRPr="003D16E8" w:rsidP="003A21C5">
            <w:pPr>
              <w:pStyle w:val="BodyText"/>
              <w:numPr>
                <w:ilvl w:val="1"/>
                <w:numId w:val="94"/>
              </w:numPr>
              <w:tabs>
                <w:tab w:val="num" w:pos="720"/>
                <w:tab w:val="clear" w:pos="1440"/>
              </w:tabs>
              <w:bidi w:val="0"/>
              <w:ind w:left="720"/>
              <w:jc w:val="left"/>
              <w:rPr>
                <w:rFonts w:ascii="Times New Roman" w:hAnsi="Times New Roman"/>
              </w:rPr>
            </w:pPr>
            <w:r w:rsidRPr="003D16E8">
              <w:rPr>
                <w:rFonts w:ascii="Times New Roman" w:hAnsi="Times New Roman"/>
              </w:rPr>
              <w:t>text: “Tradičný rastlinný liek určený na indikácie overené výhradne dlhodobým používaním“, ak je predmetom reklamy tradičný rastlinný liek.</w:t>
            </w:r>
          </w:p>
          <w:p w:rsidR="00F17FD0" w:rsidRPr="003D16E8" w:rsidP="001A73A8">
            <w:pPr>
              <w:pStyle w:val="BodyText"/>
              <w:bidi w:val="0"/>
              <w:jc w:val="left"/>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90</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d</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e</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f</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g</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h</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i</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j</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k</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4406CF">
            <w:pPr>
              <w:pStyle w:val="BodyText"/>
              <w:bidi w:val="0"/>
              <w:jc w:val="center"/>
              <w:rPr>
                <w:rFonts w:ascii="Times New Roman" w:hAnsi="Times New Roman"/>
              </w:rPr>
            </w:pPr>
            <w:r w:rsidRPr="003D16E8">
              <w:rPr>
                <w:rFonts w:ascii="Times New Roman" w:hAnsi="Times New Roman"/>
              </w:rPr>
              <w:t>Článok  90</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Reklama lieku pre širokú verejnosť nesmie obsahovať žiadny prvok, ktorý:</w:t>
            </w:r>
          </w:p>
          <w:p w:rsidR="00F17FD0" w:rsidRPr="003D16E8" w:rsidP="00075059">
            <w:pPr>
              <w:pStyle w:val="BodyText"/>
              <w:bidi w:val="0"/>
              <w:jc w:val="left"/>
              <w:rPr>
                <w:rFonts w:ascii="Times New Roman" w:hAnsi="Times New Roman"/>
              </w:rPr>
            </w:pPr>
          </w:p>
          <w:p w:rsidR="00F17FD0" w:rsidRPr="003D16E8" w:rsidP="00075059">
            <w:pPr>
              <w:pStyle w:val="BodyText"/>
              <w:numPr>
                <w:numId w:val="13"/>
              </w:numPr>
              <w:bidi w:val="0"/>
              <w:jc w:val="left"/>
              <w:rPr>
                <w:rFonts w:ascii="Times New Roman" w:hAnsi="Times New Roman"/>
              </w:rPr>
            </w:pPr>
            <w:r w:rsidRPr="003D16E8">
              <w:rPr>
                <w:rFonts w:ascii="Times New Roman" w:hAnsi="Times New Roman"/>
              </w:rPr>
              <w:t>vyvoláva dojem, že lekárska konzultácia alebo chirurgická operácia je nepotrebná, najmä ponúknutím diagnózy alebo navrhnutím liečenia poštou;</w:t>
            </w:r>
          </w:p>
          <w:p w:rsidR="00F17FD0" w:rsidRPr="003D16E8" w:rsidP="00075059">
            <w:pPr>
              <w:pStyle w:val="BodyText"/>
              <w:bidi w:val="0"/>
              <w:jc w:val="left"/>
              <w:rPr>
                <w:rFonts w:ascii="Times New Roman" w:hAnsi="Times New Roman"/>
              </w:rPr>
            </w:pPr>
          </w:p>
          <w:p w:rsidR="00F17FD0" w:rsidRPr="003D16E8" w:rsidP="00075059">
            <w:pPr>
              <w:pStyle w:val="BodyText"/>
              <w:numPr>
                <w:numId w:val="13"/>
              </w:numPr>
              <w:bidi w:val="0"/>
              <w:jc w:val="left"/>
              <w:rPr>
                <w:rFonts w:ascii="Times New Roman" w:hAnsi="Times New Roman"/>
              </w:rPr>
            </w:pPr>
            <w:r w:rsidRPr="003D16E8">
              <w:rPr>
                <w:rFonts w:ascii="Times New Roman" w:hAnsi="Times New Roman"/>
              </w:rPr>
              <w:t>vyvoláva dojem, že účinky užívania lieku sú zaručené, nie sú sprevádzané žiadnymi nežiadúcimi účinkami, alebo sú lepšie alebo rovnaké, ako účinky inej liečby alebo lieku;</w:t>
            </w:r>
          </w:p>
          <w:p w:rsidR="00F17FD0" w:rsidRPr="003D16E8" w:rsidP="00075059">
            <w:pPr>
              <w:pStyle w:val="BodyText"/>
              <w:bidi w:val="0"/>
              <w:jc w:val="left"/>
              <w:rPr>
                <w:rFonts w:ascii="Times New Roman" w:hAnsi="Times New Roman"/>
              </w:rPr>
            </w:pPr>
          </w:p>
          <w:p w:rsidR="00F17FD0" w:rsidRPr="003D16E8" w:rsidP="00075059">
            <w:pPr>
              <w:pStyle w:val="BodyText"/>
              <w:numPr>
                <w:numId w:val="13"/>
              </w:numPr>
              <w:bidi w:val="0"/>
              <w:jc w:val="left"/>
              <w:rPr>
                <w:rFonts w:ascii="Times New Roman" w:hAnsi="Times New Roman"/>
              </w:rPr>
            </w:pPr>
            <w:r w:rsidRPr="003D16E8">
              <w:rPr>
                <w:rFonts w:ascii="Times New Roman" w:hAnsi="Times New Roman"/>
              </w:rPr>
              <w:t>tvrdí, že zdravie subjektu je možné zlepšiť užívaním lieku;</w:t>
            </w:r>
          </w:p>
          <w:p w:rsidR="00F17FD0" w:rsidRPr="003D16E8" w:rsidP="00075059">
            <w:pPr>
              <w:pStyle w:val="BodyText"/>
              <w:bidi w:val="0"/>
              <w:jc w:val="left"/>
              <w:rPr>
                <w:rFonts w:ascii="Times New Roman" w:hAnsi="Times New Roman"/>
              </w:rPr>
            </w:pPr>
          </w:p>
          <w:p w:rsidR="00F17FD0" w:rsidRPr="003D16E8" w:rsidP="00075059">
            <w:pPr>
              <w:pStyle w:val="BodyText"/>
              <w:numPr>
                <w:numId w:val="13"/>
              </w:numPr>
              <w:bidi w:val="0"/>
              <w:jc w:val="left"/>
              <w:rPr>
                <w:rFonts w:ascii="Times New Roman" w:hAnsi="Times New Roman"/>
              </w:rPr>
            </w:pPr>
            <w:r w:rsidRPr="003D16E8">
              <w:rPr>
                <w:rFonts w:ascii="Times New Roman" w:hAnsi="Times New Roman"/>
              </w:rPr>
              <w:t>tvrdí, že zdravie subjektu je možné ovplyvniť neužívaním lieku; tento zákaz neplatí pre očkovacie kampane uvedené v článku 88(4);</w:t>
            </w:r>
          </w:p>
          <w:p w:rsidR="00F17FD0" w:rsidRPr="003D16E8" w:rsidP="00075059">
            <w:pPr>
              <w:pStyle w:val="BodyText"/>
              <w:bidi w:val="0"/>
              <w:jc w:val="left"/>
              <w:rPr>
                <w:rFonts w:ascii="Times New Roman" w:hAnsi="Times New Roman"/>
              </w:rPr>
            </w:pPr>
          </w:p>
          <w:p w:rsidR="00F17FD0" w:rsidRPr="003D16E8" w:rsidP="00075059">
            <w:pPr>
              <w:pStyle w:val="BodyText"/>
              <w:numPr>
                <w:numId w:val="13"/>
              </w:numPr>
              <w:bidi w:val="0"/>
              <w:jc w:val="left"/>
              <w:rPr>
                <w:rFonts w:ascii="Times New Roman" w:hAnsi="Times New Roman"/>
              </w:rPr>
            </w:pPr>
            <w:r w:rsidRPr="003D16E8">
              <w:rPr>
                <w:rFonts w:ascii="Times New Roman" w:hAnsi="Times New Roman"/>
              </w:rPr>
              <w:t>je zameraný výlučne alebo hlavne na deti;</w:t>
            </w:r>
          </w:p>
          <w:p w:rsidR="00F17FD0" w:rsidRPr="003D16E8" w:rsidP="00075059">
            <w:pPr>
              <w:pStyle w:val="BodyText"/>
              <w:bidi w:val="0"/>
              <w:jc w:val="left"/>
              <w:rPr>
                <w:rFonts w:ascii="Times New Roman" w:hAnsi="Times New Roman"/>
              </w:rPr>
            </w:pPr>
          </w:p>
          <w:p w:rsidR="00F17FD0" w:rsidRPr="003D16E8" w:rsidP="00075059">
            <w:pPr>
              <w:pStyle w:val="BodyText"/>
              <w:numPr>
                <w:numId w:val="13"/>
              </w:numPr>
              <w:bidi w:val="0"/>
              <w:jc w:val="left"/>
              <w:rPr>
                <w:rFonts w:ascii="Times New Roman" w:hAnsi="Times New Roman"/>
              </w:rPr>
            </w:pPr>
            <w:r w:rsidRPr="003D16E8">
              <w:rPr>
                <w:rFonts w:ascii="Times New Roman" w:hAnsi="Times New Roman"/>
              </w:rPr>
              <w:t>týka sa odporúčaní vedcov, odborníkov v oblasti zdravia alebo osôb, ktoré nepatria ani k jednej z týchto skupín, ale pre svoju popularitu môžu podporiť spotrebu liekov;</w:t>
            </w:r>
          </w:p>
          <w:p w:rsidR="00F17FD0" w:rsidRPr="003D16E8" w:rsidP="00075059">
            <w:pPr>
              <w:pStyle w:val="BodyText"/>
              <w:bidi w:val="0"/>
              <w:jc w:val="left"/>
              <w:rPr>
                <w:rFonts w:ascii="Times New Roman" w:hAnsi="Times New Roman"/>
              </w:rPr>
            </w:pPr>
          </w:p>
          <w:p w:rsidR="00F17FD0" w:rsidRPr="003D16E8" w:rsidP="00075059">
            <w:pPr>
              <w:pStyle w:val="BodyText"/>
              <w:numPr>
                <w:numId w:val="13"/>
              </w:numPr>
              <w:bidi w:val="0"/>
              <w:jc w:val="left"/>
              <w:rPr>
                <w:rFonts w:ascii="Times New Roman" w:hAnsi="Times New Roman"/>
              </w:rPr>
            </w:pPr>
            <w:r w:rsidRPr="003D16E8">
              <w:rPr>
                <w:rFonts w:ascii="Times New Roman" w:hAnsi="Times New Roman"/>
              </w:rPr>
              <w:t>tvrdí, že liek je potravina, kozmetický alebo iný spotrebný výrobok;</w:t>
            </w:r>
          </w:p>
          <w:p w:rsidR="00F17FD0" w:rsidRPr="003D16E8" w:rsidP="00075059">
            <w:pPr>
              <w:pStyle w:val="BodyText"/>
              <w:bidi w:val="0"/>
              <w:jc w:val="left"/>
              <w:rPr>
                <w:rFonts w:ascii="Times New Roman" w:hAnsi="Times New Roman"/>
              </w:rPr>
            </w:pPr>
          </w:p>
          <w:p w:rsidR="00F17FD0" w:rsidRPr="003D16E8" w:rsidP="00075059">
            <w:pPr>
              <w:pStyle w:val="BodyText"/>
              <w:numPr>
                <w:numId w:val="13"/>
              </w:numPr>
              <w:bidi w:val="0"/>
              <w:jc w:val="left"/>
              <w:rPr>
                <w:rFonts w:ascii="Times New Roman" w:hAnsi="Times New Roman"/>
              </w:rPr>
            </w:pPr>
            <w:r w:rsidRPr="003D16E8">
              <w:rPr>
                <w:rFonts w:ascii="Times New Roman" w:hAnsi="Times New Roman"/>
              </w:rPr>
              <w:t>tvrdí, že bezpečnosť alebo účinnosť lieku spočíva v tom, že je prírodný;</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numPr>
                <w:numId w:val="13"/>
              </w:numPr>
              <w:bidi w:val="0"/>
              <w:jc w:val="left"/>
              <w:rPr>
                <w:rFonts w:ascii="Times New Roman" w:hAnsi="Times New Roman"/>
              </w:rPr>
            </w:pPr>
            <w:r w:rsidRPr="003D16E8">
              <w:rPr>
                <w:rFonts w:ascii="Times New Roman" w:hAnsi="Times New Roman"/>
              </w:rPr>
              <w:t>môže prostredníctvom opisu alebo podrobnej reprezentácie anamnézy viesť k mylnému samourčeniu diagnózy;</w:t>
            </w:r>
          </w:p>
          <w:p w:rsidR="00F17FD0" w:rsidRPr="003D16E8" w:rsidP="00075059">
            <w:pPr>
              <w:pStyle w:val="BodyText"/>
              <w:bidi w:val="0"/>
              <w:jc w:val="left"/>
              <w:rPr>
                <w:rFonts w:ascii="Times New Roman" w:hAnsi="Times New Roman"/>
              </w:rPr>
            </w:pPr>
          </w:p>
          <w:p w:rsidR="00F17FD0" w:rsidRPr="003D16E8" w:rsidP="00075059">
            <w:pPr>
              <w:pStyle w:val="BodyText"/>
              <w:numPr>
                <w:numId w:val="13"/>
              </w:numPr>
              <w:bidi w:val="0"/>
              <w:jc w:val="left"/>
              <w:rPr>
                <w:rFonts w:ascii="Times New Roman" w:hAnsi="Times New Roman"/>
              </w:rPr>
            </w:pPr>
            <w:r w:rsidRPr="003D16E8">
              <w:rPr>
                <w:rFonts w:ascii="Times New Roman" w:hAnsi="Times New Roman"/>
              </w:rPr>
              <w:t>odkazuje neprimerane, alarmujúco alebo klamlivo na tvrdenie vyliečenia;</w:t>
            </w:r>
          </w:p>
          <w:p w:rsidR="00F17FD0" w:rsidRPr="003D16E8" w:rsidP="00075059">
            <w:pPr>
              <w:pStyle w:val="BodyText"/>
              <w:bidi w:val="0"/>
              <w:jc w:val="left"/>
              <w:rPr>
                <w:rFonts w:ascii="Times New Roman" w:hAnsi="Times New Roman"/>
              </w:rPr>
            </w:pPr>
          </w:p>
          <w:p w:rsidR="00F17FD0" w:rsidRPr="003D16E8" w:rsidP="00075059">
            <w:pPr>
              <w:pStyle w:val="BodyText"/>
              <w:numPr>
                <w:numId w:val="13"/>
              </w:numPr>
              <w:bidi w:val="0"/>
              <w:jc w:val="left"/>
              <w:rPr>
                <w:rFonts w:ascii="Times New Roman" w:hAnsi="Times New Roman"/>
              </w:rPr>
            </w:pPr>
            <w:r w:rsidRPr="003D16E8">
              <w:rPr>
                <w:rFonts w:ascii="Times New Roman" w:hAnsi="Times New Roman"/>
              </w:rPr>
              <w:t>používa nesprávnym, alarmujúcim alebo zavádzajúcim spôsobom zobrazenia zmien v ľudskom tele spôsobené ochorením alebo zranením, alebo pôsobením lieku na ľudské telo alebo na jeho časti;</w:t>
            </w:r>
          </w:p>
          <w:p w:rsidR="00F17FD0" w:rsidRPr="003D16E8" w:rsidP="007B5187">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 8</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9</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d</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e</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f</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g</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h</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i</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j</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k</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l</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7B5187">
            <w:pPr>
              <w:pStyle w:val="BodyText"/>
              <w:bidi w:val="0"/>
              <w:jc w:val="left"/>
              <w:rPr>
                <w:rFonts w:ascii="Times New Roman" w:hAnsi="Times New Roman"/>
              </w:rPr>
            </w:pPr>
          </w:p>
          <w:p w:rsidR="00F17FD0" w:rsidRPr="003D16E8" w:rsidP="007B5187">
            <w:pPr>
              <w:pStyle w:val="BodyText"/>
              <w:bidi w:val="0"/>
              <w:jc w:val="left"/>
              <w:rPr>
                <w:rFonts w:ascii="Times New Roman" w:hAnsi="Times New Roman"/>
              </w:rPr>
            </w:pPr>
          </w:p>
          <w:p w:rsidR="00F17FD0" w:rsidRPr="003D16E8" w:rsidP="007B5187">
            <w:pPr>
              <w:pStyle w:val="BodyText"/>
              <w:bidi w:val="0"/>
              <w:jc w:val="left"/>
              <w:rPr>
                <w:rFonts w:ascii="Times New Roman" w:hAnsi="Times New Roman"/>
              </w:rPr>
            </w:pPr>
            <w:r w:rsidRPr="003D16E8">
              <w:rPr>
                <w:rFonts w:ascii="Times New Roman" w:hAnsi="Times New Roman"/>
              </w:rPr>
              <w:t>(9) Reklama liekov určená pre  verejnosť nesmie obsahovať žiadny prvok, ktorý</w:t>
            </w:r>
          </w:p>
          <w:p w:rsidR="00F17FD0" w:rsidRPr="003D16E8" w:rsidP="003A21C5">
            <w:pPr>
              <w:pStyle w:val="BodyText"/>
              <w:numPr>
                <w:ilvl w:val="2"/>
                <w:numId w:val="94"/>
              </w:numPr>
              <w:tabs>
                <w:tab w:val="num" w:pos="360"/>
                <w:tab w:val="clear" w:pos="2340"/>
              </w:tabs>
              <w:bidi w:val="0"/>
              <w:ind w:left="360"/>
              <w:jc w:val="left"/>
              <w:rPr>
                <w:rFonts w:ascii="Times New Roman" w:hAnsi="Times New Roman"/>
              </w:rPr>
            </w:pPr>
            <w:r w:rsidRPr="003D16E8">
              <w:rPr>
                <w:rFonts w:ascii="Times New Roman" w:hAnsi="Times New Roman"/>
              </w:rPr>
              <w:t>vyvoláva dojem, že lekárske vyšetrenie alebo lekársky zákrok sú zbytočné,</w:t>
            </w:r>
          </w:p>
          <w:p w:rsidR="00F17FD0" w:rsidRPr="003D16E8" w:rsidP="007B5187">
            <w:pPr>
              <w:pStyle w:val="BodyText"/>
              <w:bidi w:val="0"/>
              <w:jc w:val="left"/>
              <w:rPr>
                <w:rFonts w:ascii="Times New Roman" w:hAnsi="Times New Roman"/>
              </w:rPr>
            </w:pPr>
          </w:p>
          <w:p w:rsidR="00F17FD0" w:rsidRPr="003D16E8" w:rsidP="003A21C5">
            <w:pPr>
              <w:pStyle w:val="BodyText"/>
              <w:numPr>
                <w:ilvl w:val="2"/>
                <w:numId w:val="94"/>
              </w:numPr>
              <w:tabs>
                <w:tab w:val="num" w:pos="360"/>
                <w:tab w:val="clear" w:pos="2340"/>
              </w:tabs>
              <w:bidi w:val="0"/>
              <w:ind w:left="360"/>
              <w:jc w:val="left"/>
              <w:rPr>
                <w:rFonts w:ascii="Times New Roman" w:hAnsi="Times New Roman"/>
              </w:rPr>
            </w:pPr>
            <w:r w:rsidRPr="003D16E8">
              <w:rPr>
                <w:rFonts w:ascii="Times New Roman" w:hAnsi="Times New Roman"/>
              </w:rPr>
              <w:t>ponúka určenie diagnózy alebo spôsob  liečby korešpondenciou,</w:t>
            </w:r>
          </w:p>
          <w:p w:rsidR="00F17FD0" w:rsidRPr="003D16E8" w:rsidP="003A21C5">
            <w:pPr>
              <w:pStyle w:val="BodyText"/>
              <w:numPr>
                <w:ilvl w:val="2"/>
                <w:numId w:val="94"/>
              </w:numPr>
              <w:tabs>
                <w:tab w:val="num" w:pos="360"/>
                <w:tab w:val="clear" w:pos="2340"/>
              </w:tabs>
              <w:bidi w:val="0"/>
              <w:ind w:left="360"/>
              <w:jc w:val="left"/>
              <w:rPr>
                <w:rFonts w:ascii="Times New Roman" w:hAnsi="Times New Roman"/>
              </w:rPr>
            </w:pPr>
            <w:r w:rsidRPr="003D16E8">
              <w:rPr>
                <w:rFonts w:ascii="Times New Roman" w:hAnsi="Times New Roman"/>
              </w:rPr>
              <w:t>vyvoláva dojem, že účinky lieku sú zaručené a nie sú sprevádzané žiadnymi nežiadúcimi účinkami, alebo sú lepšie alebo rovnaké ako účinky iného lieku alebo inej liečby,</w:t>
            </w:r>
          </w:p>
          <w:p w:rsidR="00F17FD0" w:rsidRPr="003D16E8" w:rsidP="007B5187">
            <w:pPr>
              <w:pStyle w:val="BodyText"/>
              <w:bidi w:val="0"/>
              <w:jc w:val="left"/>
              <w:rPr>
                <w:rFonts w:ascii="Times New Roman" w:hAnsi="Times New Roman"/>
              </w:rPr>
            </w:pPr>
          </w:p>
          <w:p w:rsidR="00F17FD0" w:rsidRPr="003D16E8" w:rsidP="007B5187">
            <w:pPr>
              <w:pStyle w:val="BodyText"/>
              <w:bidi w:val="0"/>
              <w:jc w:val="left"/>
              <w:rPr>
                <w:rFonts w:ascii="Times New Roman" w:hAnsi="Times New Roman"/>
              </w:rPr>
            </w:pPr>
          </w:p>
          <w:p w:rsidR="00F17FD0" w:rsidRPr="003D16E8" w:rsidP="003A21C5">
            <w:pPr>
              <w:pStyle w:val="BodyText"/>
              <w:numPr>
                <w:ilvl w:val="2"/>
                <w:numId w:val="94"/>
              </w:numPr>
              <w:tabs>
                <w:tab w:val="num" w:pos="360"/>
                <w:tab w:val="clear" w:pos="2340"/>
              </w:tabs>
              <w:bidi w:val="0"/>
              <w:ind w:left="360"/>
              <w:jc w:val="left"/>
              <w:rPr>
                <w:rFonts w:ascii="Times New Roman" w:hAnsi="Times New Roman"/>
              </w:rPr>
            </w:pPr>
            <w:r w:rsidRPr="003D16E8">
              <w:rPr>
                <w:rFonts w:ascii="Times New Roman" w:hAnsi="Times New Roman"/>
              </w:rPr>
              <w:t>tvrdí, že dobrý zdravotný stav osoby by sa mohol zlepšiť užívaním lieku,</w:t>
            </w:r>
          </w:p>
          <w:p w:rsidR="00F17FD0" w:rsidRPr="003D16E8" w:rsidP="007B5187">
            <w:pPr>
              <w:pStyle w:val="BodyText"/>
              <w:bidi w:val="0"/>
              <w:jc w:val="left"/>
              <w:rPr>
                <w:rFonts w:ascii="Times New Roman" w:hAnsi="Times New Roman"/>
              </w:rPr>
            </w:pPr>
          </w:p>
          <w:p w:rsidR="00F17FD0" w:rsidRPr="003D16E8" w:rsidP="003A21C5">
            <w:pPr>
              <w:pStyle w:val="BodyText"/>
              <w:numPr>
                <w:ilvl w:val="2"/>
                <w:numId w:val="94"/>
              </w:numPr>
              <w:tabs>
                <w:tab w:val="num" w:pos="360"/>
                <w:tab w:val="clear" w:pos="2340"/>
              </w:tabs>
              <w:bidi w:val="0"/>
              <w:ind w:left="360"/>
              <w:jc w:val="left"/>
              <w:rPr>
                <w:rFonts w:ascii="Times New Roman" w:hAnsi="Times New Roman"/>
              </w:rPr>
            </w:pPr>
            <w:r w:rsidRPr="003D16E8">
              <w:rPr>
                <w:rFonts w:ascii="Times New Roman" w:hAnsi="Times New Roman"/>
              </w:rPr>
              <w:t>tvrdí, že dobrý zdravotný stav osoby by mohol byť ovplyvnený neužívaním lieku; tento zákaz sa nevzťahuje na očkovacie kampane uvedené v odseku 5,</w:t>
            </w:r>
          </w:p>
          <w:p w:rsidR="00F17FD0" w:rsidRPr="003D16E8" w:rsidP="007B5187">
            <w:pPr>
              <w:pStyle w:val="BodyText"/>
              <w:bidi w:val="0"/>
              <w:jc w:val="left"/>
              <w:rPr>
                <w:rFonts w:ascii="Times New Roman" w:hAnsi="Times New Roman"/>
              </w:rPr>
            </w:pPr>
          </w:p>
          <w:p w:rsidR="00F17FD0" w:rsidRPr="003D16E8" w:rsidP="003A21C5">
            <w:pPr>
              <w:pStyle w:val="BodyText"/>
              <w:numPr>
                <w:ilvl w:val="2"/>
                <w:numId w:val="94"/>
              </w:numPr>
              <w:tabs>
                <w:tab w:val="num" w:pos="360"/>
                <w:tab w:val="clear" w:pos="2340"/>
              </w:tabs>
              <w:bidi w:val="0"/>
              <w:ind w:left="360"/>
              <w:jc w:val="left"/>
              <w:rPr>
                <w:rFonts w:ascii="Times New Roman" w:hAnsi="Times New Roman"/>
              </w:rPr>
            </w:pPr>
            <w:r w:rsidRPr="003D16E8">
              <w:rPr>
                <w:rFonts w:ascii="Times New Roman" w:hAnsi="Times New Roman"/>
              </w:rPr>
              <w:t>oslovuje výlučne alebo hlavne deti,</w:t>
            </w:r>
          </w:p>
          <w:p w:rsidR="00F17FD0" w:rsidRPr="003D16E8" w:rsidP="007B5187">
            <w:pPr>
              <w:pStyle w:val="BodyText"/>
              <w:bidi w:val="0"/>
              <w:jc w:val="left"/>
              <w:rPr>
                <w:rFonts w:ascii="Times New Roman" w:hAnsi="Times New Roman"/>
              </w:rPr>
            </w:pPr>
          </w:p>
          <w:p w:rsidR="00F17FD0" w:rsidRPr="003D16E8" w:rsidP="007B5187">
            <w:pPr>
              <w:pStyle w:val="BodyText"/>
              <w:bidi w:val="0"/>
              <w:jc w:val="left"/>
              <w:rPr>
                <w:rFonts w:ascii="Times New Roman" w:hAnsi="Times New Roman"/>
              </w:rPr>
            </w:pPr>
          </w:p>
          <w:p w:rsidR="00F17FD0" w:rsidRPr="003D16E8" w:rsidP="003A21C5">
            <w:pPr>
              <w:pStyle w:val="BodyText"/>
              <w:numPr>
                <w:ilvl w:val="2"/>
                <w:numId w:val="94"/>
              </w:numPr>
              <w:tabs>
                <w:tab w:val="num" w:pos="360"/>
                <w:tab w:val="clear" w:pos="2340"/>
              </w:tabs>
              <w:bidi w:val="0"/>
              <w:ind w:left="360"/>
              <w:jc w:val="left"/>
              <w:rPr>
                <w:rFonts w:ascii="Times New Roman" w:hAnsi="Times New Roman"/>
              </w:rPr>
            </w:pPr>
            <w:r w:rsidRPr="003D16E8">
              <w:rPr>
                <w:rFonts w:ascii="Times New Roman" w:hAnsi="Times New Roman"/>
              </w:rPr>
              <w:t>obsahuje odporúčanie vedcov, zdravotníckych pracovníkov alebo známych osôb, ktoré svojou popularitou môžu podnietiť spotrebu liekov,</w:t>
            </w:r>
          </w:p>
          <w:p w:rsidR="00F17FD0" w:rsidRPr="003D16E8" w:rsidP="007B5187">
            <w:pPr>
              <w:pStyle w:val="BodyText"/>
              <w:bidi w:val="0"/>
              <w:jc w:val="left"/>
              <w:rPr>
                <w:rFonts w:ascii="Times New Roman" w:hAnsi="Times New Roman"/>
              </w:rPr>
            </w:pPr>
          </w:p>
          <w:p w:rsidR="00F17FD0" w:rsidRPr="003D16E8" w:rsidP="007B5187">
            <w:pPr>
              <w:pStyle w:val="BodyText"/>
              <w:bidi w:val="0"/>
              <w:jc w:val="left"/>
              <w:rPr>
                <w:rFonts w:ascii="Times New Roman" w:hAnsi="Times New Roman"/>
              </w:rPr>
            </w:pPr>
          </w:p>
          <w:p w:rsidR="00F17FD0" w:rsidRPr="003D16E8" w:rsidP="003A21C5">
            <w:pPr>
              <w:pStyle w:val="BodyText"/>
              <w:numPr>
                <w:ilvl w:val="2"/>
                <w:numId w:val="94"/>
              </w:numPr>
              <w:tabs>
                <w:tab w:val="num" w:pos="360"/>
                <w:tab w:val="clear" w:pos="2340"/>
              </w:tabs>
              <w:bidi w:val="0"/>
              <w:ind w:left="360"/>
              <w:jc w:val="left"/>
              <w:rPr>
                <w:rFonts w:ascii="Times New Roman" w:hAnsi="Times New Roman"/>
              </w:rPr>
            </w:pPr>
            <w:r w:rsidRPr="003D16E8">
              <w:rPr>
                <w:rFonts w:ascii="Times New Roman" w:hAnsi="Times New Roman"/>
              </w:rPr>
              <w:t>pripodobňuje liek k potravine, kozmetickému výrobku alebo k inému spotrebnému výrobku,</w:t>
            </w:r>
          </w:p>
          <w:p w:rsidR="00F17FD0" w:rsidRPr="003D16E8" w:rsidP="007B5187">
            <w:pPr>
              <w:pStyle w:val="BodyText"/>
              <w:bidi w:val="0"/>
              <w:jc w:val="left"/>
              <w:rPr>
                <w:rFonts w:ascii="Times New Roman" w:hAnsi="Times New Roman"/>
              </w:rPr>
            </w:pPr>
          </w:p>
          <w:p w:rsidR="00F17FD0" w:rsidRPr="003D16E8" w:rsidP="003A21C5">
            <w:pPr>
              <w:pStyle w:val="BodyText"/>
              <w:numPr>
                <w:ilvl w:val="2"/>
                <w:numId w:val="94"/>
              </w:numPr>
              <w:tabs>
                <w:tab w:val="num" w:pos="360"/>
                <w:tab w:val="clear" w:pos="2340"/>
              </w:tabs>
              <w:bidi w:val="0"/>
              <w:ind w:left="360"/>
              <w:jc w:val="left"/>
              <w:rPr>
                <w:rFonts w:ascii="Times New Roman" w:hAnsi="Times New Roman"/>
              </w:rPr>
            </w:pPr>
            <w:r w:rsidRPr="003D16E8">
              <w:rPr>
                <w:rFonts w:ascii="Times New Roman" w:hAnsi="Times New Roman"/>
              </w:rPr>
              <w:t>vyvoláva dojem, že bezpečnosť alebo účinnosť lieku spočíva v tom, že má prírodný pôvod,</w:t>
            </w:r>
          </w:p>
          <w:p w:rsidR="00F17FD0" w:rsidRPr="003D16E8" w:rsidP="007B5187">
            <w:pPr>
              <w:pStyle w:val="BodyText"/>
              <w:bidi w:val="0"/>
              <w:jc w:val="left"/>
              <w:rPr>
                <w:rFonts w:ascii="Times New Roman" w:hAnsi="Times New Roman"/>
              </w:rPr>
            </w:pPr>
          </w:p>
          <w:p w:rsidR="00F17FD0" w:rsidRPr="003D16E8" w:rsidP="007B5187">
            <w:pPr>
              <w:pStyle w:val="BodyText"/>
              <w:bidi w:val="0"/>
              <w:jc w:val="left"/>
              <w:rPr>
                <w:rFonts w:ascii="Times New Roman" w:hAnsi="Times New Roman"/>
              </w:rPr>
            </w:pPr>
          </w:p>
          <w:p w:rsidR="00F17FD0" w:rsidRPr="003D16E8" w:rsidP="003A21C5">
            <w:pPr>
              <w:pStyle w:val="BodyText"/>
              <w:numPr>
                <w:ilvl w:val="2"/>
                <w:numId w:val="94"/>
              </w:numPr>
              <w:tabs>
                <w:tab w:val="num" w:pos="360"/>
                <w:tab w:val="clear" w:pos="2340"/>
              </w:tabs>
              <w:bidi w:val="0"/>
              <w:ind w:left="360"/>
              <w:jc w:val="left"/>
              <w:rPr>
                <w:rFonts w:ascii="Times New Roman" w:hAnsi="Times New Roman"/>
              </w:rPr>
            </w:pPr>
            <w:r w:rsidRPr="003D16E8">
              <w:rPr>
                <w:rFonts w:ascii="Times New Roman" w:hAnsi="Times New Roman"/>
              </w:rPr>
              <w:t>môže prostredníctvom opisu alebo podrobným znázornením anamnézy viesť k mylnému samourčeniu diagnózy,</w:t>
            </w:r>
          </w:p>
          <w:p w:rsidR="00F17FD0" w:rsidRPr="003D16E8" w:rsidP="007B5187">
            <w:pPr>
              <w:pStyle w:val="BodyText"/>
              <w:bidi w:val="0"/>
              <w:jc w:val="left"/>
              <w:rPr>
                <w:rFonts w:ascii="Times New Roman" w:hAnsi="Times New Roman"/>
              </w:rPr>
            </w:pPr>
          </w:p>
          <w:p w:rsidR="00F17FD0" w:rsidRPr="003D16E8" w:rsidP="003A21C5">
            <w:pPr>
              <w:pStyle w:val="BodyText"/>
              <w:numPr>
                <w:ilvl w:val="2"/>
                <w:numId w:val="94"/>
              </w:numPr>
              <w:tabs>
                <w:tab w:val="num" w:pos="360"/>
                <w:tab w:val="clear" w:pos="2340"/>
              </w:tabs>
              <w:bidi w:val="0"/>
              <w:ind w:left="360"/>
              <w:jc w:val="left"/>
              <w:rPr>
                <w:rFonts w:ascii="Times New Roman" w:hAnsi="Times New Roman"/>
              </w:rPr>
            </w:pPr>
            <w:r w:rsidRPr="003D16E8">
              <w:rPr>
                <w:rFonts w:ascii="Times New Roman" w:hAnsi="Times New Roman"/>
              </w:rPr>
              <w:t>odkazuje nadmerným, hrozivým alebo klamlivým spôsobom na potvrdenie o vyliečení ochorenia,</w:t>
            </w:r>
          </w:p>
          <w:p w:rsidR="00F17FD0" w:rsidRPr="003D16E8" w:rsidP="007B5187">
            <w:pPr>
              <w:pStyle w:val="BodyText"/>
              <w:bidi w:val="0"/>
              <w:jc w:val="left"/>
              <w:rPr>
                <w:rFonts w:ascii="Times New Roman" w:hAnsi="Times New Roman"/>
              </w:rPr>
            </w:pPr>
          </w:p>
          <w:p w:rsidR="00F17FD0" w:rsidRPr="003D16E8" w:rsidP="007B5187">
            <w:pPr>
              <w:pStyle w:val="BodyText"/>
              <w:bidi w:val="0"/>
              <w:jc w:val="left"/>
              <w:rPr>
                <w:rFonts w:ascii="Times New Roman" w:hAnsi="Times New Roman"/>
              </w:rPr>
            </w:pPr>
          </w:p>
          <w:p w:rsidR="00F17FD0" w:rsidRPr="003D16E8" w:rsidP="003A21C5">
            <w:pPr>
              <w:pStyle w:val="BodyText"/>
              <w:numPr>
                <w:ilvl w:val="2"/>
                <w:numId w:val="94"/>
              </w:numPr>
              <w:tabs>
                <w:tab w:val="num" w:pos="360"/>
                <w:tab w:val="clear" w:pos="2340"/>
              </w:tabs>
              <w:bidi w:val="0"/>
              <w:ind w:left="360"/>
              <w:jc w:val="left"/>
              <w:rPr>
                <w:rFonts w:ascii="Times New Roman" w:hAnsi="Times New Roman"/>
              </w:rPr>
            </w:pPr>
            <w:r w:rsidRPr="003D16E8">
              <w:rPr>
                <w:rFonts w:ascii="Times New Roman" w:hAnsi="Times New Roman"/>
              </w:rPr>
              <w:t xml:space="preserve">používa nadmerným, hrozivým alebo klamlivým spôsobom zobrazenia zmien ľudského organizmu spôsobených chorobou alebo zranením a znázorňuje účinok lieku v ľudskom organizme na tieto zmeny. </w:t>
            </w:r>
          </w:p>
          <w:p w:rsidR="00F17FD0" w:rsidRPr="003D16E8" w:rsidP="007B5187">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91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AF0F26">
            <w:pPr>
              <w:pStyle w:val="BodyText"/>
              <w:bidi w:val="0"/>
              <w:jc w:val="center"/>
              <w:rPr>
                <w:rFonts w:ascii="Times New Roman" w:hAnsi="Times New Roman"/>
              </w:rPr>
            </w:pPr>
            <w:r w:rsidRPr="003D16E8">
              <w:rPr>
                <w:rFonts w:ascii="Times New Roman" w:hAnsi="Times New Roman"/>
              </w:rPr>
              <w:t>Článok  91</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AF0F26">
            <w:pPr>
              <w:pStyle w:val="BodyText"/>
              <w:bidi w:val="0"/>
              <w:ind w:left="360"/>
              <w:jc w:val="left"/>
              <w:rPr>
                <w:rFonts w:ascii="Times New Roman" w:hAnsi="Times New Roman"/>
              </w:rPr>
            </w:pPr>
            <w:r w:rsidRPr="003D16E8">
              <w:rPr>
                <w:rFonts w:ascii="Times New Roman" w:hAnsi="Times New Roman"/>
              </w:rPr>
              <w:t>1. Akákoľvek reklama lieku určená osobám kvalifikovaným na predpisovanie alebo vydávanie týchto výrobkov musí obsahovať:</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základné informácie zhodné so súhrnnou charakteristikou výrobku;</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zatriedenie lieku podľa jeho výdaja.</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Členské štáty tiež môžu vyžadovať, aby takáto reklama obsahovala predajnú cenu alebo smernú cenu rôznych prezentácií a podmienky preplácania orgánmi sociálneho zabezpečenia.</w:t>
            </w:r>
          </w:p>
          <w:p w:rsidR="00F17FD0" w:rsidRPr="003D16E8" w:rsidP="00075059">
            <w:pPr>
              <w:pStyle w:val="BodyText"/>
              <w:bidi w:val="0"/>
              <w:jc w:val="left"/>
              <w:rPr>
                <w:rFonts w:ascii="Times New Roman" w:hAnsi="Times New Roman"/>
              </w:rPr>
            </w:pPr>
          </w:p>
          <w:p w:rsidR="00F17FD0" w:rsidRPr="003D16E8" w:rsidP="00F36D99">
            <w:pPr>
              <w:pStyle w:val="BodyText"/>
              <w:tabs>
                <w:tab w:val="left" w:pos="360"/>
              </w:tabs>
              <w:bidi w:val="0"/>
              <w:jc w:val="left"/>
              <w:rPr>
                <w:rFonts w:ascii="Times New Roman" w:hAnsi="Times New Roman"/>
              </w:rPr>
            </w:pPr>
            <w:r w:rsidRPr="003D16E8">
              <w:rPr>
                <w:rFonts w:ascii="Times New Roman" w:hAnsi="Times New Roman"/>
              </w:rPr>
              <w:t>2.</w:t>
              <w:tab/>
              <w:t>Členské štáty môžu rozhodnúť o tom, že reklama lieku pre osoby oprávnené  predpisovať alebo vydávať lieky môže napriek odseku 1 obsahovať len názov lieku alebo jeho medzinárodný neregistrovaný názov, ak taký existuje, alebo obchodnú značku, ak má slúžiť len ako reklamné pripomenutie.</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n.a.</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rsidP="007B5187">
            <w:pPr>
              <w:bidi w:val="0"/>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8</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10</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7B5187">
            <w:pPr>
              <w:pStyle w:val="BodyText"/>
              <w:bidi w:val="0"/>
              <w:jc w:val="left"/>
              <w:rPr>
                <w:rFonts w:ascii="Times New Roman" w:hAnsi="Times New Roman"/>
              </w:rPr>
            </w:pPr>
          </w:p>
          <w:p w:rsidR="00F17FD0" w:rsidRPr="003D16E8" w:rsidP="007B5187">
            <w:pPr>
              <w:pStyle w:val="BodyText"/>
              <w:bidi w:val="0"/>
              <w:jc w:val="left"/>
              <w:rPr>
                <w:rFonts w:ascii="Times New Roman" w:hAnsi="Times New Roman"/>
              </w:rPr>
            </w:pPr>
          </w:p>
          <w:p w:rsidR="00F17FD0" w:rsidRPr="003D16E8" w:rsidP="007B5187">
            <w:pPr>
              <w:pStyle w:val="BodyText"/>
              <w:bidi w:val="0"/>
              <w:jc w:val="left"/>
              <w:rPr>
                <w:rFonts w:ascii="Times New Roman" w:hAnsi="Times New Roman"/>
              </w:rPr>
            </w:pPr>
          </w:p>
          <w:p w:rsidR="00F17FD0" w:rsidRPr="003D16E8" w:rsidP="007B5187">
            <w:pPr>
              <w:pStyle w:val="BodyText"/>
              <w:bidi w:val="0"/>
              <w:jc w:val="left"/>
              <w:rPr>
                <w:rFonts w:ascii="Times New Roman" w:hAnsi="Times New Roman"/>
              </w:rPr>
            </w:pPr>
            <w:r w:rsidRPr="003D16E8">
              <w:rPr>
                <w:rFonts w:ascii="Times New Roman" w:hAnsi="Times New Roman"/>
              </w:rPr>
              <w:t>(10) Reklama liekov určená osobám oprávneným predpisovať lieky a osobám oprávneným vydávať lieky musí obsahovať:</w:t>
            </w:r>
          </w:p>
          <w:p w:rsidR="00F17FD0" w:rsidRPr="003D16E8" w:rsidP="003A21C5">
            <w:pPr>
              <w:pStyle w:val="BodyText"/>
              <w:numPr>
                <w:numId w:val="99"/>
              </w:numPr>
              <w:tabs>
                <w:tab w:val="num" w:pos="360"/>
                <w:tab w:val="clear" w:pos="720"/>
              </w:tabs>
              <w:bidi w:val="0"/>
              <w:spacing w:after="120"/>
              <w:ind w:left="360"/>
              <w:jc w:val="left"/>
              <w:rPr>
                <w:rFonts w:ascii="Times New Roman" w:hAnsi="Times New Roman"/>
              </w:rPr>
            </w:pPr>
            <w:r w:rsidRPr="003D16E8">
              <w:rPr>
                <w:rFonts w:ascii="Times New Roman" w:hAnsi="Times New Roman"/>
              </w:rPr>
              <w:t>základné informácie o lieku, ktoré sú v zhode so súhrnom charakteristických vlastností lieku</w:t>
            </w:r>
            <w:r w:rsidRPr="003D16E8">
              <w:rPr>
                <w:rFonts w:ascii="Times New Roman" w:hAnsi="Times New Roman"/>
                <w:vertAlign w:val="superscript"/>
              </w:rPr>
              <w:t>15a</w:t>
            </w:r>
            <w:r w:rsidRPr="003D16E8">
              <w:rPr>
                <w:rFonts w:ascii="Times New Roman" w:hAnsi="Times New Roman"/>
              </w:rPr>
              <w:t>),</w:t>
            </w:r>
          </w:p>
          <w:p w:rsidR="00F17FD0" w:rsidRPr="003D16E8" w:rsidP="003A21C5">
            <w:pPr>
              <w:pStyle w:val="BodyText"/>
              <w:numPr>
                <w:numId w:val="99"/>
              </w:numPr>
              <w:tabs>
                <w:tab w:val="num" w:pos="360"/>
                <w:tab w:val="clear" w:pos="720"/>
              </w:tabs>
              <w:bidi w:val="0"/>
              <w:spacing w:after="120"/>
              <w:ind w:left="360"/>
              <w:jc w:val="left"/>
              <w:rPr>
                <w:rFonts w:ascii="Times New Roman" w:hAnsi="Times New Roman"/>
              </w:rPr>
            </w:pPr>
            <w:r w:rsidRPr="003D16E8">
              <w:rPr>
                <w:rFonts w:ascii="Times New Roman" w:hAnsi="Times New Roman"/>
              </w:rPr>
              <w:t xml:space="preserve">zatriedenie lieku podľa spôsobu výdaja,  </w:t>
            </w:r>
          </w:p>
          <w:p w:rsidR="00F17FD0" w:rsidRPr="003D16E8" w:rsidP="003A21C5">
            <w:pPr>
              <w:pStyle w:val="BodyText"/>
              <w:numPr>
                <w:numId w:val="99"/>
              </w:numPr>
              <w:tabs>
                <w:tab w:val="num" w:pos="360"/>
                <w:tab w:val="clear" w:pos="720"/>
              </w:tabs>
              <w:bidi w:val="0"/>
              <w:spacing w:after="120"/>
              <w:ind w:left="360"/>
              <w:jc w:val="left"/>
              <w:rPr>
                <w:rFonts w:ascii="Times New Roman" w:hAnsi="Times New Roman"/>
              </w:rPr>
            </w:pPr>
            <w:r w:rsidRPr="003D16E8">
              <w:rPr>
                <w:rFonts w:ascii="Times New Roman" w:hAnsi="Times New Roman"/>
              </w:rPr>
              <w:t xml:space="preserve">dátum vypracovania alebo dátum aktualizovania.  </w:t>
            </w:r>
          </w:p>
          <w:p w:rsidR="00F17FD0" w:rsidRPr="003D16E8" w:rsidP="007B5187">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92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EE0F9E">
            <w:pPr>
              <w:pStyle w:val="BodyText"/>
              <w:bidi w:val="0"/>
              <w:jc w:val="center"/>
              <w:rPr>
                <w:rFonts w:ascii="Times New Roman" w:hAnsi="Times New Roman"/>
              </w:rPr>
            </w:pPr>
            <w:r w:rsidRPr="003D16E8">
              <w:rPr>
                <w:rFonts w:ascii="Times New Roman" w:hAnsi="Times New Roman"/>
              </w:rPr>
              <w:t>Článok  92</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1.   Celá dokumentácia týkajúca sa lieku, ktorý sa odovzdáva ako súčasť propagácie tohto výrobku osobám kvalifikovaným na jeho predpisovanie alebo vydávanie, musí obsahovať minimálne údaje vymenované v článku 91(1) a uvádzať dátum, kedy bola vypracovaná alebo naposledy revidovaná.</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2.   Všetky informácie obsiahnuté v dokumentácii uvedenej v odseku 1 musia byť presné, aktuálne, overiteľné a dostatočne úplné, aby príjemcovi umožnili urobiť si vlastný názor na terapeutickú hodnotu predmetného lieku.</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3.   Cenové ponuky, rovnako ako tabuľky a iné ilustračné prvky prevzaté z lekárskych časopisov alebo iných vedeckých prác a použité v dokumentácii uvedenej v odseku 1 musia byť reprodukované verne a musia byť presne uvedené pramene.</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 8</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11</w:t>
            </w:r>
          </w:p>
          <w:p w:rsidR="00F17FD0" w:rsidRPr="003D16E8" w:rsidP="007B5187">
            <w:pPr>
              <w:bidi w:val="0"/>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rsidP="007B5187">
            <w:pPr>
              <w:bidi w:val="0"/>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7B5187">
            <w:pPr>
              <w:pStyle w:val="BodyText"/>
              <w:bidi w:val="0"/>
              <w:jc w:val="left"/>
              <w:rPr>
                <w:rFonts w:ascii="Times New Roman" w:hAnsi="Times New Roman"/>
              </w:rPr>
            </w:pPr>
          </w:p>
          <w:p w:rsidR="00F17FD0" w:rsidRPr="003D16E8" w:rsidP="007B5187">
            <w:pPr>
              <w:pStyle w:val="BodyText"/>
              <w:bidi w:val="0"/>
              <w:jc w:val="left"/>
              <w:rPr>
                <w:rFonts w:ascii="Times New Roman" w:hAnsi="Times New Roman"/>
              </w:rPr>
            </w:pPr>
          </w:p>
          <w:p w:rsidR="00F17FD0" w:rsidRPr="003D16E8" w:rsidP="007B5187">
            <w:pPr>
              <w:pStyle w:val="BodyText"/>
              <w:bidi w:val="0"/>
              <w:jc w:val="left"/>
              <w:rPr>
                <w:rFonts w:ascii="Times New Roman" w:hAnsi="Times New Roman"/>
              </w:rPr>
            </w:pPr>
            <w:r w:rsidRPr="003D16E8">
              <w:rPr>
                <w:rFonts w:ascii="Times New Roman" w:hAnsi="Times New Roman"/>
              </w:rPr>
              <w:t xml:space="preserve">(11) Všetky údaje v dokumentácii týkajúcej sa lieku, ktorá sa odovzdáva ako súčasť propagácie tohto lieku osobám oprávneným predpisovať lieky a osobám oprávneným vydávať lieky </w:t>
            </w:r>
          </w:p>
          <w:p w:rsidR="00F17FD0" w:rsidRPr="003D16E8" w:rsidP="007B5187">
            <w:pPr>
              <w:pStyle w:val="BodyText"/>
              <w:bidi w:val="0"/>
              <w:jc w:val="left"/>
              <w:rPr>
                <w:rFonts w:ascii="Times New Roman" w:hAnsi="Times New Roman"/>
              </w:rPr>
            </w:pPr>
          </w:p>
          <w:p w:rsidR="00F17FD0" w:rsidRPr="003D16E8" w:rsidP="007B5187">
            <w:pPr>
              <w:pStyle w:val="BodyText"/>
              <w:bidi w:val="0"/>
              <w:jc w:val="left"/>
              <w:rPr>
                <w:rFonts w:ascii="Times New Roman" w:hAnsi="Times New Roman"/>
              </w:rPr>
            </w:pPr>
          </w:p>
          <w:p w:rsidR="00F17FD0" w:rsidRPr="003D16E8" w:rsidP="007B5187">
            <w:pPr>
              <w:pStyle w:val="BodyText"/>
              <w:bidi w:val="0"/>
              <w:jc w:val="left"/>
              <w:rPr>
                <w:rFonts w:ascii="Times New Roman" w:hAnsi="Times New Roman"/>
              </w:rPr>
            </w:pPr>
          </w:p>
          <w:p w:rsidR="00F17FD0" w:rsidRPr="003D16E8" w:rsidP="007B5187">
            <w:pPr>
              <w:pStyle w:val="BodyText"/>
              <w:bidi w:val="0"/>
              <w:jc w:val="left"/>
              <w:rPr>
                <w:rFonts w:ascii="Times New Roman" w:hAnsi="Times New Roman"/>
              </w:rPr>
            </w:pPr>
            <w:r w:rsidRPr="003D16E8">
              <w:rPr>
                <w:rFonts w:ascii="Times New Roman" w:hAnsi="Times New Roman"/>
              </w:rPr>
              <w:t xml:space="preserve">musí obsahovať presné a aktuálne údaje, ktoré sú overiteľné a dostatočne úplné, aby príjemcovi umožnili urobiť si vlastný názor na terapeutickú hodnotu propagovaného lieku. </w:t>
            </w:r>
          </w:p>
          <w:p w:rsidR="00F17FD0" w:rsidRPr="003D16E8" w:rsidP="007B5187">
            <w:pPr>
              <w:pStyle w:val="BodyText"/>
              <w:bidi w:val="0"/>
              <w:jc w:val="left"/>
              <w:rPr>
                <w:rFonts w:ascii="Times New Roman" w:hAnsi="Times New Roman"/>
              </w:rPr>
            </w:pPr>
          </w:p>
          <w:p w:rsidR="00F17FD0" w:rsidRPr="003D16E8" w:rsidP="007B5187">
            <w:pPr>
              <w:pStyle w:val="BodyText"/>
              <w:bidi w:val="0"/>
              <w:jc w:val="left"/>
              <w:rPr>
                <w:rFonts w:ascii="Times New Roman" w:hAnsi="Times New Roman"/>
              </w:rPr>
            </w:pPr>
          </w:p>
          <w:p w:rsidR="00F17FD0" w:rsidRPr="003D16E8" w:rsidP="007B5187">
            <w:pPr>
              <w:pStyle w:val="BodyText"/>
              <w:bidi w:val="0"/>
              <w:jc w:val="left"/>
              <w:rPr>
                <w:rFonts w:ascii="Times New Roman" w:hAnsi="Times New Roman"/>
              </w:rPr>
            </w:pPr>
          </w:p>
          <w:p w:rsidR="00F17FD0" w:rsidRPr="003D16E8" w:rsidP="007B5187">
            <w:pPr>
              <w:pStyle w:val="BodyText"/>
              <w:bidi w:val="0"/>
              <w:jc w:val="left"/>
              <w:rPr>
                <w:rFonts w:ascii="Times New Roman" w:hAnsi="Times New Roman"/>
              </w:rPr>
            </w:pPr>
          </w:p>
          <w:p w:rsidR="00F17FD0" w:rsidRPr="003D16E8" w:rsidP="007B5187">
            <w:pPr>
              <w:pStyle w:val="BodyText"/>
              <w:bidi w:val="0"/>
              <w:jc w:val="left"/>
              <w:rPr>
                <w:rFonts w:ascii="Times New Roman" w:hAnsi="Times New Roman"/>
              </w:rPr>
            </w:pPr>
            <w:r w:rsidRPr="003D16E8">
              <w:rPr>
                <w:rFonts w:ascii="Times New Roman" w:hAnsi="Times New Roman"/>
              </w:rPr>
              <w:t xml:space="preserve">Cenové ponuky, tabuľky a iné ilustračné prvky prevzaté z lekárskych časopisov alebo z iných vedeckých prác, ktoré sú použité v dokumentácii musia byť reprodukované verne a musia byť uvedené presne pramene.  </w:t>
            </w:r>
          </w:p>
          <w:p w:rsidR="00F17FD0" w:rsidRPr="003D16E8" w:rsidP="007B5187">
            <w:pPr>
              <w:bidi w:val="0"/>
              <w:rPr>
                <w:rFonts w:ascii="Times New Roman" w:hAnsi="Times New Roman"/>
              </w:rPr>
            </w:pPr>
          </w:p>
          <w:p w:rsidR="00F17FD0" w:rsidRPr="003D16E8" w:rsidP="007B5187">
            <w:pPr>
              <w:bidi w:val="0"/>
              <w:rPr>
                <w:rFonts w:ascii="Times New Roman" w:hAnsi="Times New Roman"/>
                <w:sz w:val="16"/>
                <w:szCs w:val="16"/>
              </w:rPr>
            </w:pPr>
            <w:r w:rsidRPr="003D16E8">
              <w:rPr>
                <w:rFonts w:ascii="Times New Roman" w:hAnsi="Times New Roman"/>
              </w:rPr>
              <w:t>dátum vypracovania alebo dátum aktualizovania</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93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EE0F9E">
            <w:pPr>
              <w:pStyle w:val="BodyText"/>
              <w:bidi w:val="0"/>
              <w:jc w:val="center"/>
              <w:rPr>
                <w:rFonts w:ascii="Times New Roman" w:hAnsi="Times New Roman"/>
              </w:rPr>
            </w:pPr>
            <w:r w:rsidRPr="003D16E8">
              <w:rPr>
                <w:rFonts w:ascii="Times New Roman" w:hAnsi="Times New Roman"/>
              </w:rPr>
              <w:t>Článok  93</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1. Lekárski zástupcovia  dostanú vhodný výcvik od firmy, ktorá ich zamestnáva a musia mať dostatočné vedecké vedomosti, aby boli schopní poskytnúť čo najpresnejšie a najkompletnejšie informácie o lieku, ktorý propagujú.</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2. Počas každej návštevy lekárski zástupcovia  odovzdajú alebo dajú k dispozícii osobám, ktoré navštívili, súhrnnú charakteristiku každého lieku, ktorý predstavujú, a ak to legislatíva členského štátu dovoľuje, spolu s podrobnými údajmi o cene a o podmienkach preplácania, ako je uvedené v článku 91(1).</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3.  Lekárski zástupcovia odovzdajú vedeckej službe uvedenej v článku 98(1) všetky informácie o použití lieku, ktorý propagujú, so zvláštnym odkazom na všetky nežiadúce reakcie, ktoré im ohlásili osoby, ktoré navštívili.</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8</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14</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7B5187">
            <w:pPr>
              <w:pStyle w:val="BodyText"/>
              <w:bidi w:val="0"/>
              <w:jc w:val="left"/>
              <w:rPr>
                <w:rFonts w:ascii="Times New Roman" w:hAnsi="Times New Roman"/>
              </w:rPr>
            </w:pPr>
          </w:p>
          <w:p w:rsidR="00F17FD0" w:rsidRPr="003D16E8" w:rsidP="007B5187">
            <w:pPr>
              <w:pStyle w:val="BodyText"/>
              <w:bidi w:val="0"/>
              <w:jc w:val="left"/>
              <w:rPr>
                <w:rFonts w:ascii="Times New Roman" w:hAnsi="Times New Roman"/>
              </w:rPr>
            </w:pPr>
          </w:p>
          <w:p w:rsidR="00F17FD0" w:rsidRPr="003D16E8" w:rsidP="007B5187">
            <w:pPr>
              <w:pStyle w:val="BodyText"/>
              <w:bidi w:val="0"/>
              <w:jc w:val="left"/>
              <w:rPr>
                <w:rFonts w:ascii="Times New Roman" w:hAnsi="Times New Roman"/>
              </w:rPr>
            </w:pPr>
            <w:r w:rsidRPr="003D16E8">
              <w:rPr>
                <w:rFonts w:ascii="Times New Roman" w:hAnsi="Times New Roman"/>
              </w:rPr>
              <w:t xml:space="preserve">(12)   Lekárski zástupcovia  musia absolvovať vhodný výcvik od firmy, ktorá ich zamestnáva a musia mať dostatočné vedecké vedomosti, aby boli schopní poskytnúť čo najpresnejšie a najkompletnejšie informácie o lieku, ktorý propagujú. </w:t>
            </w:r>
          </w:p>
          <w:p w:rsidR="00F17FD0" w:rsidRPr="003D16E8" w:rsidP="007B5187">
            <w:pPr>
              <w:bidi w:val="0"/>
              <w:rPr>
                <w:rFonts w:ascii="Times New Roman" w:hAnsi="Times New Roman"/>
                <w:sz w:val="16"/>
                <w:szCs w:val="16"/>
              </w:rPr>
            </w:pPr>
          </w:p>
          <w:p w:rsidR="00F17FD0" w:rsidRPr="003D16E8" w:rsidP="007B5187">
            <w:pPr>
              <w:pStyle w:val="BodyText"/>
              <w:bidi w:val="0"/>
              <w:jc w:val="left"/>
              <w:rPr>
                <w:rFonts w:ascii="Times New Roman" w:hAnsi="Times New Roman"/>
              </w:rPr>
            </w:pPr>
            <w:r w:rsidRPr="003D16E8">
              <w:rPr>
                <w:rFonts w:ascii="Times New Roman" w:hAnsi="Times New Roman"/>
              </w:rPr>
              <w:t xml:space="preserve">(13)   Lekárski zástupcovia  počas každej návštevy  odovzdajú alebo dajú k dispozícii osobám oprávneným predpisovať lieky a osobám oprávneným vydávať lieky, ktoré navštívili, súhrn charakteristických vlastností lieku, ktorý propagujú; môžu poskytnúť aj údaje o cene lieku a o výške a podmienkach úhrady lieku na základe verejného zdravotného poistenia.  </w:t>
            </w:r>
          </w:p>
          <w:p w:rsidR="00F17FD0" w:rsidRPr="003D16E8" w:rsidP="007B5187">
            <w:pPr>
              <w:bidi w:val="0"/>
              <w:rPr>
                <w:rFonts w:ascii="Times New Roman" w:hAnsi="Times New Roman"/>
                <w:sz w:val="16"/>
                <w:szCs w:val="16"/>
              </w:rPr>
            </w:pPr>
          </w:p>
          <w:p w:rsidR="00F17FD0" w:rsidRPr="003D16E8" w:rsidP="007B5187">
            <w:pPr>
              <w:pStyle w:val="BodyText"/>
              <w:bidi w:val="0"/>
              <w:jc w:val="left"/>
              <w:rPr>
                <w:rFonts w:ascii="Times New Roman" w:hAnsi="Times New Roman"/>
              </w:rPr>
            </w:pPr>
            <w:r w:rsidRPr="003D16E8">
              <w:rPr>
                <w:rFonts w:ascii="Times New Roman" w:hAnsi="Times New Roman"/>
              </w:rPr>
              <w:t xml:space="preserve">(14) Lekárski zástupcovia odovzdajú osobe zodpovednej za činnosť systému na monitorovanie nežiaducich účinkov (§ 23 ods. 1 písm. l) informácie o používaní lieku, ktorý propagujú; v informácii uvedú všetky nežiadúce účinky, ktoré im oznámili osoby, ktoré navštívili. </w:t>
            </w:r>
          </w:p>
          <w:p w:rsidR="00F17FD0" w:rsidRPr="003D16E8" w:rsidP="007B5187">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94</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4</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EE0F9E">
            <w:pPr>
              <w:pStyle w:val="BodyText"/>
              <w:bidi w:val="0"/>
              <w:jc w:val="center"/>
              <w:rPr>
                <w:rFonts w:ascii="Times New Roman" w:hAnsi="Times New Roman"/>
              </w:rPr>
            </w:pPr>
            <w:r w:rsidRPr="003D16E8">
              <w:rPr>
                <w:rFonts w:ascii="Times New Roman" w:hAnsi="Times New Roman"/>
              </w:rPr>
              <w:t>Článok  94</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 xml:space="preserve">1. Keď sa lieky propagujú u osôb kvalifikovaných na ich predpisovanie alebo na ich vydávanie, nesmú sa týmto osobám dodávať, ponúkať ani sľubovať žiadne dary, peňažné ani vecné výhody, ani prospech, pokiaľ nie sú nízkej ceny a relevantné pre lekársku alebo lekárnickú prax. </w:t>
            </w:r>
          </w:p>
          <w:p w:rsidR="00F17FD0" w:rsidRPr="003D16E8" w:rsidP="00075059">
            <w:pPr>
              <w:pStyle w:val="BodyText"/>
              <w:bidi w:val="0"/>
              <w:jc w:val="left"/>
              <w:rPr>
                <w:rFonts w:ascii="Times New Roman" w:hAnsi="Times New Roman"/>
              </w:rPr>
            </w:pPr>
          </w:p>
          <w:p w:rsidR="00F17FD0" w:rsidRPr="003D16E8" w:rsidP="00F36D99">
            <w:pPr>
              <w:pStyle w:val="BodyText"/>
              <w:tabs>
                <w:tab w:val="left" w:pos="360"/>
              </w:tabs>
              <w:bidi w:val="0"/>
              <w:jc w:val="left"/>
              <w:rPr>
                <w:rFonts w:ascii="Times New Roman" w:hAnsi="Times New Roman"/>
              </w:rPr>
            </w:pPr>
            <w:r w:rsidRPr="003D16E8">
              <w:rPr>
                <w:rFonts w:ascii="Times New Roman" w:hAnsi="Times New Roman"/>
              </w:rPr>
              <w:t>2.</w:t>
              <w:tab/>
              <w:t>Pohostenie na propagačných podujatiach bude vždy prísne obmedzené len na svoj účel a nesmie sa poskytovať iným osobám ako zdravotníckym pracovníkom.</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 xml:space="preserve">3.  Osoby kvalifikované na predpisovanie alebo vydávanie liekov nesmú vyžadovať ani prijať  žiadny stimul zakázaný podľa odseku 1 alebo  v rozpore s odsekom 2. </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4.   Odseky 1, 2 a 3 nemajú vplyv na opatrenia  a obchodnú prax existujúce v členských štátoch, týkajúce sa cien, marže a rabatu.</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8</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15</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16</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17</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18</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7B5187">
            <w:pPr>
              <w:pStyle w:val="BodyText"/>
              <w:bidi w:val="0"/>
              <w:jc w:val="left"/>
              <w:rPr>
                <w:rFonts w:ascii="Times New Roman" w:hAnsi="Times New Roman"/>
              </w:rPr>
            </w:pPr>
          </w:p>
          <w:p w:rsidR="00F17FD0" w:rsidRPr="003D16E8" w:rsidP="007B5187">
            <w:pPr>
              <w:pStyle w:val="BodyText"/>
              <w:bidi w:val="0"/>
              <w:jc w:val="left"/>
              <w:rPr>
                <w:rFonts w:ascii="Times New Roman" w:hAnsi="Times New Roman"/>
              </w:rPr>
            </w:pPr>
          </w:p>
          <w:p w:rsidR="00F17FD0" w:rsidRPr="003D16E8" w:rsidP="007B5187">
            <w:pPr>
              <w:pStyle w:val="BodyText"/>
              <w:bidi w:val="0"/>
              <w:jc w:val="left"/>
              <w:rPr>
                <w:rFonts w:ascii="Times New Roman" w:hAnsi="Times New Roman"/>
              </w:rPr>
            </w:pPr>
            <w:r w:rsidRPr="003D16E8">
              <w:rPr>
                <w:rFonts w:ascii="Times New Roman" w:hAnsi="Times New Roman"/>
              </w:rPr>
              <w:t xml:space="preserve">(15) Keď sa lieky propagujú osobám oprávneným predpisovať lieky a osobám oprávneným vydávať lieky zakazuje sa týmto osobám dodávať, ponúkať ani sľubovať žiadne dary, peňažné ani vecné výhody, ani prospech, ak nie sú nízkej ceny, a nie sú relevantné pre výkon lekárskej alebo lekárnickej praxe. </w:t>
            </w:r>
          </w:p>
          <w:p w:rsidR="00F17FD0" w:rsidRPr="003D16E8" w:rsidP="007B5187">
            <w:pPr>
              <w:bidi w:val="0"/>
              <w:rPr>
                <w:rFonts w:ascii="Times New Roman" w:hAnsi="Times New Roman"/>
                <w:sz w:val="16"/>
                <w:szCs w:val="16"/>
              </w:rPr>
            </w:pPr>
          </w:p>
          <w:p w:rsidR="00F17FD0" w:rsidRPr="003D16E8" w:rsidP="007B5187">
            <w:pPr>
              <w:pStyle w:val="BodyText"/>
              <w:bidi w:val="0"/>
              <w:jc w:val="left"/>
              <w:rPr>
                <w:rFonts w:ascii="Times New Roman" w:hAnsi="Times New Roman"/>
              </w:rPr>
            </w:pPr>
            <w:r w:rsidRPr="003D16E8">
              <w:rPr>
                <w:rFonts w:ascii="Times New Roman" w:hAnsi="Times New Roman"/>
              </w:rPr>
              <w:t>(16)</w:t>
              <w:tab/>
              <w:t xml:space="preserve">Pohostenie na propagačných podujatiach musí byť prísne obmedzené len účel propagačného podujatia a smie sa poskytovať len zdravotníckym pracovníkom; toto ustanovenie nebráni tomu, aby sa pohostenie priamo alebo nepriamo poskytovalo na podujatiach určených výhradne na odborné a vedecké účely, ak takéto pohostenie bude vždy prísne obmedzené na hlavný vedecký účel podujatia a neposkytne sa iným osobám ako zdravotníckym pracovníkom.  </w:t>
            </w:r>
          </w:p>
          <w:p w:rsidR="00F17FD0" w:rsidRPr="003D16E8" w:rsidP="007B5187">
            <w:pPr>
              <w:bidi w:val="0"/>
              <w:rPr>
                <w:rFonts w:ascii="Times New Roman" w:hAnsi="Times New Roman"/>
                <w:sz w:val="16"/>
                <w:szCs w:val="16"/>
              </w:rPr>
            </w:pPr>
          </w:p>
          <w:p w:rsidR="00F17FD0" w:rsidRPr="003D16E8" w:rsidP="007B5187">
            <w:pPr>
              <w:pStyle w:val="BodyText"/>
              <w:bidi w:val="0"/>
              <w:jc w:val="left"/>
              <w:rPr>
                <w:rFonts w:ascii="Times New Roman" w:hAnsi="Times New Roman"/>
              </w:rPr>
            </w:pPr>
            <w:r w:rsidRPr="003D16E8">
              <w:rPr>
                <w:rFonts w:ascii="Times New Roman" w:hAnsi="Times New Roman"/>
              </w:rPr>
              <w:t xml:space="preserve">(17) Zakazuje sa osobám oprávneným predpisovať lieky a osobám oprávneným vydávať lieky vyžadovať alebo prijať  dar, peňažnú alebo materiálnu výhodu alebo iný prospech zakázaný podľa odseku 15 alebo  prijať pohostenie v rozpore s odsekom 16. </w:t>
            </w:r>
          </w:p>
          <w:p w:rsidR="00F17FD0" w:rsidRPr="003D16E8" w:rsidP="007B5187">
            <w:pPr>
              <w:pStyle w:val="BodyText"/>
              <w:bidi w:val="0"/>
              <w:jc w:val="left"/>
              <w:rPr>
                <w:rFonts w:ascii="Times New Roman" w:hAnsi="Times New Roman"/>
              </w:rPr>
            </w:pPr>
          </w:p>
          <w:p w:rsidR="00F17FD0" w:rsidRPr="003D16E8" w:rsidP="00EE0F9E">
            <w:pPr>
              <w:pStyle w:val="BodyText"/>
              <w:bidi w:val="0"/>
              <w:jc w:val="left"/>
              <w:rPr>
                <w:rFonts w:ascii="Times New Roman" w:hAnsi="Times New Roman"/>
              </w:rPr>
            </w:pPr>
            <w:r w:rsidRPr="003D16E8">
              <w:rPr>
                <w:rFonts w:ascii="Times New Roman" w:hAnsi="Times New Roman"/>
              </w:rPr>
              <w:t>(18) Zákazy a obmedzenia podľa odsekov 15 a 16 nemajú vplyv na cenové opatrenia  podľa osobitného predpisu</w:t>
            </w:r>
            <w:r w:rsidRPr="003D16E8">
              <w:rPr>
                <w:rFonts w:ascii="Times New Roman" w:hAnsi="Times New Roman"/>
                <w:vertAlign w:val="superscript"/>
              </w:rPr>
              <w:t>18a</w:t>
            </w:r>
            <w:r w:rsidRPr="003D16E8">
              <w:rPr>
                <w:rFonts w:ascii="Times New Roman" w:hAnsi="Times New Roman"/>
              </w:rPr>
              <w:t xml:space="preserve">). </w:t>
            </w:r>
          </w:p>
          <w:p w:rsidR="00F17FD0" w:rsidRPr="003D16E8" w:rsidP="007B5187">
            <w:pPr>
              <w:pStyle w:val="BodyText"/>
              <w:bidi w:val="0"/>
              <w:jc w:val="left"/>
              <w:rPr>
                <w:rFonts w:ascii="Times New Roman" w:hAnsi="Times New Roman"/>
              </w:rPr>
            </w:pPr>
          </w:p>
          <w:p w:rsidR="00F17FD0" w:rsidRPr="003D16E8" w:rsidP="007B5187">
            <w:pPr>
              <w:pStyle w:val="BodyText"/>
              <w:bidi w:val="0"/>
              <w:jc w:val="left"/>
              <w:rPr>
                <w:rFonts w:ascii="Times New Roman" w:hAnsi="Times New Roman"/>
              </w:rPr>
            </w:pPr>
            <w:r w:rsidRPr="003D16E8">
              <w:rPr>
                <w:rFonts w:ascii="Times New Roman" w:hAnsi="Times New Roman"/>
              </w:rPr>
              <w:t>Poznámka pod čiarou k odkazu 18a znie:</w:t>
            </w:r>
          </w:p>
          <w:p w:rsidR="00F17FD0" w:rsidRPr="003D16E8" w:rsidP="007B5187">
            <w:pPr>
              <w:pStyle w:val="BodyText"/>
              <w:bidi w:val="0"/>
              <w:jc w:val="left"/>
              <w:rPr>
                <w:rFonts w:ascii="Times New Roman" w:hAnsi="Times New Roman"/>
              </w:rPr>
            </w:pPr>
            <w:r w:rsidRPr="003D16E8">
              <w:rPr>
                <w:rFonts w:ascii="Times New Roman" w:hAnsi="Times New Roman"/>
                <w:vertAlign w:val="superscript"/>
              </w:rPr>
              <w:t>18a</w:t>
            </w:r>
            <w:r w:rsidRPr="003D16E8">
              <w:rPr>
                <w:rFonts w:ascii="Times New Roman" w:hAnsi="Times New Roman"/>
              </w:rPr>
              <w:t>) Zákon Národnej rady  Slovenskej republiky č. 18/1996 Z. z. o cenách v znení neskorších predpisov.</w:t>
            </w:r>
          </w:p>
          <w:p w:rsidR="00F17FD0" w:rsidRPr="003D16E8" w:rsidP="007B5187">
            <w:pPr>
              <w:bidi w:val="0"/>
              <w:rPr>
                <w:rFonts w:ascii="Times New Roman" w:hAnsi="Times New Roman"/>
                <w:sz w:val="16"/>
                <w:szCs w:val="16"/>
              </w:rPr>
            </w:pPr>
            <w:r w:rsidRPr="003D16E8">
              <w:rPr>
                <w:rFonts w:ascii="Times New Roman" w:hAnsi="Times New Roman"/>
              </w:rPr>
              <w:t xml:space="preserve"> </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95</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845929">
            <w:pPr>
              <w:pStyle w:val="BodyText"/>
              <w:bidi w:val="0"/>
              <w:jc w:val="center"/>
              <w:outlineLvl w:val="0"/>
              <w:rPr>
                <w:rFonts w:ascii="Times New Roman" w:hAnsi="Times New Roman"/>
              </w:rPr>
            </w:pPr>
            <w:r w:rsidRPr="003D16E8">
              <w:rPr>
                <w:rFonts w:ascii="Times New Roman" w:hAnsi="Times New Roman"/>
              </w:rPr>
              <w:t>Článok  95</w:t>
            </w:r>
          </w:p>
          <w:p w:rsidR="00F17FD0" w:rsidRPr="003D16E8" w:rsidP="00F36D99">
            <w:pPr>
              <w:pStyle w:val="BodyText"/>
              <w:bidi w:val="0"/>
              <w:rPr>
                <w:rFonts w:ascii="Times New Roman" w:hAnsi="Times New Roman"/>
              </w:rPr>
            </w:pPr>
          </w:p>
          <w:p w:rsidR="00F17FD0" w:rsidRPr="003D16E8" w:rsidP="00F36D99">
            <w:pPr>
              <w:pStyle w:val="BodyText"/>
              <w:bidi w:val="0"/>
              <w:jc w:val="left"/>
              <w:rPr>
                <w:rFonts w:ascii="Times New Roman" w:hAnsi="Times New Roman"/>
              </w:rPr>
            </w:pPr>
            <w:r w:rsidRPr="003D16E8">
              <w:rPr>
                <w:rFonts w:ascii="Times New Roman" w:hAnsi="Times New Roman"/>
              </w:rPr>
              <w:t>Ustanovenia článku 94 ods. 1 nebudú brániť tomu, aby sa pohostenie priamo alebo nepriamo poskytovalo na podujatiach určených výhradne na odborné a vedecké účely; takéto pohostenie bude vždy prísne obmedzené na hlavný vedecký účel podujatia; nesmie sa poskytovať iným osobám ako zdravotníckym pracovníkom.</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845929">
            <w:pPr>
              <w:bidi w:val="0"/>
              <w:jc w:val="center"/>
              <w:rPr>
                <w:rFonts w:ascii="Times New Roman" w:hAnsi="Times New Roman"/>
                <w:sz w:val="16"/>
                <w:szCs w:val="16"/>
              </w:rPr>
            </w:pPr>
          </w:p>
          <w:p w:rsidR="00F17FD0" w:rsidRPr="003D16E8" w:rsidP="00845929">
            <w:pPr>
              <w:bidi w:val="0"/>
              <w:jc w:val="center"/>
              <w:rPr>
                <w:rFonts w:ascii="Times New Roman" w:hAnsi="Times New Roman"/>
                <w:sz w:val="16"/>
                <w:szCs w:val="16"/>
              </w:rPr>
            </w:pPr>
          </w:p>
          <w:p w:rsidR="00F17FD0" w:rsidRPr="003D16E8" w:rsidP="00845929">
            <w:pPr>
              <w:bidi w:val="0"/>
              <w:jc w:val="center"/>
              <w:rPr>
                <w:rFonts w:ascii="Times New Roman" w:hAnsi="Times New Roman"/>
                <w:sz w:val="16"/>
                <w:szCs w:val="16"/>
              </w:rPr>
            </w:pPr>
          </w:p>
          <w:p w:rsidR="00F17FD0" w:rsidRPr="003D16E8" w:rsidP="00845929">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rsidP="007B5187">
            <w:pPr>
              <w:bidi w:val="0"/>
              <w:jc w:val="center"/>
              <w:rPr>
                <w:rFonts w:ascii="Times New Roman" w:hAnsi="Times New Roman"/>
                <w:sz w:val="16"/>
                <w:szCs w:val="16"/>
              </w:rPr>
            </w:pPr>
            <w:r w:rsidRPr="003D16E8">
              <w:rPr>
                <w:rFonts w:ascii="Times New Roman" w:hAnsi="Times New Roman"/>
                <w:sz w:val="16"/>
                <w:szCs w:val="16"/>
              </w:rPr>
              <w:t>§ 8</w:t>
            </w:r>
          </w:p>
          <w:p w:rsidR="00F17FD0" w:rsidRPr="003D16E8" w:rsidP="007B5187">
            <w:pPr>
              <w:bidi w:val="0"/>
              <w:jc w:val="center"/>
              <w:rPr>
                <w:rFonts w:ascii="Times New Roman" w:hAnsi="Times New Roman"/>
                <w:sz w:val="16"/>
                <w:szCs w:val="16"/>
              </w:rPr>
            </w:pPr>
            <w:r w:rsidRPr="003D16E8">
              <w:rPr>
                <w:rFonts w:ascii="Times New Roman" w:hAnsi="Times New Roman"/>
                <w:sz w:val="16"/>
                <w:szCs w:val="16"/>
              </w:rPr>
              <w:t>O: 16</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7B5187">
            <w:pPr>
              <w:pStyle w:val="BodyText"/>
              <w:bidi w:val="0"/>
              <w:jc w:val="left"/>
              <w:rPr>
                <w:rFonts w:ascii="Times New Roman" w:hAnsi="Times New Roman"/>
              </w:rPr>
            </w:pPr>
            <w:r w:rsidRPr="003D16E8">
              <w:rPr>
                <w:rFonts w:ascii="Times New Roman" w:hAnsi="Times New Roman"/>
              </w:rPr>
              <w:t>(16)</w:t>
              <w:tab/>
              <w:t xml:space="preserve">Pohostenie na propagačných podujatiach musí byť prísne obmedzené len účel propagačného podujatia a smie sa poskytovať len zdravotníckym pracovníkom; toto ustanovenie nebráni tomu, aby sa pohostenie priamo alebo nepriamo poskytovalo na podujatiach určených výhradne na odborné a vedecké účely, ak takéto pohostenie bude vždy prísne obmedzené na hlavný vedecký účel podujatia a neposkytne sa iným osobám ako zdravotníckym pracovníkom.  </w:t>
            </w:r>
          </w:p>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845929">
            <w:pPr>
              <w:bidi w:val="0"/>
              <w:jc w:val="center"/>
              <w:rPr>
                <w:rFonts w:ascii="Times New Roman" w:hAnsi="Times New Roman"/>
                <w:sz w:val="16"/>
                <w:szCs w:val="16"/>
              </w:rPr>
            </w:pPr>
            <w:r w:rsidRPr="003D16E8">
              <w:rPr>
                <w:rFonts w:ascii="Times New Roman" w:hAnsi="Times New Roman"/>
                <w:sz w:val="16"/>
                <w:szCs w:val="16"/>
              </w:rPr>
              <w:t>´</w:t>
            </w:r>
          </w:p>
          <w:p w:rsidR="00F17FD0" w:rsidRPr="003D16E8" w:rsidP="00845929">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845929">
            <w:pPr>
              <w:bidi w:val="0"/>
              <w:jc w:val="center"/>
              <w:rPr>
                <w:rFonts w:ascii="Times New Roman" w:hAnsi="Times New Roman"/>
                <w:sz w:val="16"/>
                <w:szCs w:val="16"/>
              </w:rPr>
            </w:pPr>
          </w:p>
          <w:p w:rsidR="00F17FD0" w:rsidRPr="003D16E8" w:rsidP="00845929">
            <w:pPr>
              <w:bidi w:val="0"/>
              <w:jc w:val="center"/>
              <w:rPr>
                <w:rFonts w:ascii="Times New Roman" w:hAnsi="Times New Roman"/>
                <w:sz w:val="16"/>
                <w:szCs w:val="16"/>
              </w:rPr>
            </w:pPr>
          </w:p>
          <w:p w:rsidR="00F17FD0" w:rsidRPr="003D16E8" w:rsidP="00845929">
            <w:pPr>
              <w:bidi w:val="0"/>
              <w:jc w:val="center"/>
              <w:rPr>
                <w:rFonts w:ascii="Times New Roman" w:hAnsi="Times New Roman"/>
                <w:sz w:val="16"/>
                <w:szCs w:val="16"/>
              </w:rPr>
            </w:pPr>
          </w:p>
          <w:p w:rsidR="00F17FD0" w:rsidRPr="003D16E8" w:rsidP="00845929">
            <w:pPr>
              <w:bidi w:val="0"/>
              <w:jc w:val="center"/>
              <w:rPr>
                <w:rFonts w:ascii="Times New Roman" w:hAnsi="Times New Roman"/>
                <w:sz w:val="16"/>
                <w:szCs w:val="16"/>
              </w:rPr>
            </w:pPr>
          </w:p>
          <w:p w:rsidR="00F17FD0" w:rsidRPr="003D16E8" w:rsidP="00845929">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96</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d</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e</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f</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g</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jc w:val="left"/>
              <w:rPr>
                <w:rFonts w:ascii="Times New Roman" w:hAnsi="Times New Roman"/>
              </w:rPr>
            </w:pPr>
            <w:r w:rsidRPr="003D16E8">
              <w:rPr>
                <w:rFonts w:ascii="Times New Roman" w:hAnsi="Times New Roman"/>
              </w:rPr>
              <w:t>Článok  96</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1.   Bezplatné vzorky sa poskytnú  výnimočne iba osobám kvalifikovaným na ich predpisovanie a za týchto podmienok:</w:t>
            </w:r>
          </w:p>
          <w:p w:rsidR="00F17FD0" w:rsidRPr="003D16E8" w:rsidP="00075059">
            <w:pPr>
              <w:pStyle w:val="BodyText"/>
              <w:bidi w:val="0"/>
              <w:jc w:val="left"/>
              <w:rPr>
                <w:rFonts w:ascii="Times New Roman" w:hAnsi="Times New Roman"/>
              </w:rPr>
            </w:pPr>
          </w:p>
          <w:p w:rsidR="00F17FD0" w:rsidRPr="003D16E8" w:rsidP="00075059">
            <w:pPr>
              <w:pStyle w:val="BodyText"/>
              <w:numPr>
                <w:numId w:val="14"/>
              </w:numPr>
              <w:bidi w:val="0"/>
              <w:jc w:val="left"/>
              <w:rPr>
                <w:rFonts w:ascii="Times New Roman" w:hAnsi="Times New Roman"/>
              </w:rPr>
            </w:pPr>
            <w:r w:rsidRPr="003D16E8">
              <w:rPr>
                <w:rFonts w:ascii="Times New Roman" w:hAnsi="Times New Roman"/>
              </w:rPr>
              <w:t>počet vzoriek každého lieku na predpis každý rok je obmedzené;</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numPr>
                <w:numId w:val="14"/>
              </w:numPr>
              <w:bidi w:val="0"/>
              <w:jc w:val="left"/>
              <w:rPr>
                <w:rFonts w:ascii="Times New Roman" w:hAnsi="Times New Roman"/>
              </w:rPr>
            </w:pPr>
            <w:r w:rsidRPr="003D16E8">
              <w:rPr>
                <w:rFonts w:ascii="Times New Roman" w:hAnsi="Times New Roman"/>
              </w:rPr>
              <w:t>všetky dodávky vzoriek sa uskutočnia na  písomnú žiadosť od predpisujúceho agenta,  podpísanú a s uvedeným dátumom;</w:t>
            </w:r>
          </w:p>
          <w:p w:rsidR="00F17FD0" w:rsidRPr="003D16E8" w:rsidP="00075059">
            <w:pPr>
              <w:pStyle w:val="BodyText"/>
              <w:bidi w:val="0"/>
              <w:jc w:val="left"/>
              <w:rPr>
                <w:rFonts w:ascii="Times New Roman" w:hAnsi="Times New Roman"/>
              </w:rPr>
            </w:pPr>
          </w:p>
          <w:p w:rsidR="00F17FD0" w:rsidRPr="003D16E8" w:rsidP="00075059">
            <w:pPr>
              <w:pStyle w:val="BodyText"/>
              <w:numPr>
                <w:numId w:val="14"/>
              </w:numPr>
              <w:bidi w:val="0"/>
              <w:jc w:val="left"/>
              <w:rPr>
                <w:rFonts w:ascii="Times New Roman" w:hAnsi="Times New Roman"/>
              </w:rPr>
            </w:pPr>
            <w:r w:rsidRPr="003D16E8">
              <w:rPr>
                <w:rFonts w:ascii="Times New Roman" w:hAnsi="Times New Roman"/>
              </w:rPr>
              <w:t>dodávané vzorky  musia byť evidované a musia mať primeraný systém kontroly;</w:t>
            </w:r>
          </w:p>
          <w:p w:rsidR="00F17FD0" w:rsidRPr="003D16E8" w:rsidP="00F36D99">
            <w:pPr>
              <w:pStyle w:val="BodyText"/>
              <w:bidi w:val="0"/>
              <w:jc w:val="left"/>
              <w:rPr>
                <w:rFonts w:ascii="Times New Roman" w:hAnsi="Times New Roman"/>
              </w:rPr>
            </w:pPr>
          </w:p>
          <w:p w:rsidR="00F17FD0" w:rsidRPr="003D16E8" w:rsidP="00F36D99">
            <w:pPr>
              <w:pStyle w:val="BodyText"/>
              <w:bidi w:val="0"/>
              <w:ind w:left="360"/>
              <w:jc w:val="left"/>
              <w:rPr>
                <w:rFonts w:ascii="Times New Roman" w:hAnsi="Times New Roman"/>
              </w:rPr>
            </w:pPr>
          </w:p>
          <w:p w:rsidR="00F17FD0" w:rsidRPr="003D16E8" w:rsidP="00F36D99">
            <w:pPr>
              <w:pStyle w:val="BodyText"/>
              <w:numPr>
                <w:numId w:val="14"/>
              </w:numPr>
              <w:bidi w:val="0"/>
              <w:rPr>
                <w:rFonts w:ascii="Times New Roman" w:hAnsi="Times New Roman"/>
              </w:rPr>
            </w:pPr>
            <w:r w:rsidRPr="003D16E8">
              <w:rPr>
                <w:rFonts w:ascii="Times New Roman" w:hAnsi="Times New Roman"/>
              </w:rPr>
              <w:t xml:space="preserve">žiadna vzorka nebude väčšia ako najmenšie balenie na trhu;  </w:t>
            </w:r>
          </w:p>
          <w:p w:rsidR="00F17FD0" w:rsidRPr="003D16E8" w:rsidP="00075059">
            <w:pPr>
              <w:pStyle w:val="BodyText"/>
              <w:bidi w:val="0"/>
              <w:jc w:val="left"/>
              <w:rPr>
                <w:rFonts w:ascii="Times New Roman" w:hAnsi="Times New Roman"/>
              </w:rPr>
            </w:pPr>
          </w:p>
          <w:p w:rsidR="00F17FD0" w:rsidRPr="003D16E8" w:rsidP="00075059">
            <w:pPr>
              <w:pStyle w:val="BodyText"/>
              <w:numPr>
                <w:numId w:val="14"/>
              </w:numPr>
              <w:bidi w:val="0"/>
              <w:jc w:val="left"/>
              <w:rPr>
                <w:rFonts w:ascii="Times New Roman" w:hAnsi="Times New Roman"/>
              </w:rPr>
            </w:pPr>
            <w:r w:rsidRPr="003D16E8">
              <w:rPr>
                <w:rFonts w:ascii="Times New Roman" w:hAnsi="Times New Roman"/>
              </w:rPr>
              <w:t>každá vzorka bude mať nápis „bezplatná lekárska vzorka – nepredajné“ alebo iné znenie s rovnakým významom;</w:t>
            </w:r>
          </w:p>
          <w:p w:rsidR="00F17FD0" w:rsidRPr="003D16E8" w:rsidP="00075059">
            <w:pPr>
              <w:pStyle w:val="BodyText"/>
              <w:bidi w:val="0"/>
              <w:jc w:val="left"/>
              <w:rPr>
                <w:rFonts w:ascii="Times New Roman" w:hAnsi="Times New Roman"/>
              </w:rPr>
            </w:pPr>
          </w:p>
          <w:p w:rsidR="00F17FD0" w:rsidRPr="003D16E8" w:rsidP="00075059">
            <w:pPr>
              <w:pStyle w:val="BodyText"/>
              <w:numPr>
                <w:numId w:val="14"/>
              </w:numPr>
              <w:bidi w:val="0"/>
              <w:jc w:val="left"/>
              <w:rPr>
                <w:rFonts w:ascii="Times New Roman" w:hAnsi="Times New Roman"/>
              </w:rPr>
            </w:pPr>
            <w:r w:rsidRPr="003D16E8">
              <w:rPr>
                <w:rFonts w:ascii="Times New Roman" w:hAnsi="Times New Roman"/>
              </w:rPr>
              <w:t>ku každej vzorke je priložená kópia súhrnnej charakteristiky výrobku;</w:t>
            </w:r>
          </w:p>
          <w:p w:rsidR="00F17FD0" w:rsidRPr="003D16E8" w:rsidP="00075059">
            <w:pPr>
              <w:pStyle w:val="BodyText"/>
              <w:bidi w:val="0"/>
              <w:jc w:val="left"/>
              <w:rPr>
                <w:rFonts w:ascii="Times New Roman" w:hAnsi="Times New Roman"/>
              </w:rPr>
            </w:pPr>
          </w:p>
          <w:p w:rsidR="00F17FD0" w:rsidRPr="003D16E8" w:rsidP="00075059">
            <w:pPr>
              <w:pStyle w:val="BodyText"/>
              <w:numPr>
                <w:numId w:val="14"/>
              </w:numPr>
              <w:bidi w:val="0"/>
              <w:jc w:val="left"/>
              <w:rPr>
                <w:rFonts w:ascii="Times New Roman" w:hAnsi="Times New Roman"/>
              </w:rPr>
            </w:pPr>
            <w:r w:rsidRPr="003D16E8">
              <w:rPr>
                <w:rFonts w:ascii="Times New Roman" w:hAnsi="Times New Roman"/>
              </w:rPr>
              <w:t>dodávať sa nesmú žiadne vzorky liekov obsahujúcich psychotropné látky alebo omamné látky v zmysle medzinárodných dohovorov, ako sú dohovory Organizácie spojených národov z rokov 1961 a 1971.</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2.   Členské štáty môžu zaviesť ďalšie obmedzenia na distribúciu niektorých liečivých výrobkov.</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n.a.</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 8</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19</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20</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7B5187">
            <w:pPr>
              <w:pStyle w:val="PlainText"/>
              <w:bidi w:val="0"/>
              <w:rPr>
                <w:rFonts w:ascii="Times New Roman" w:eastAsia="MS Mincho" w:hAnsi="Times New Roman" w:cs="Times New Roman"/>
                <w:sz w:val="24"/>
                <w:szCs w:val="24"/>
              </w:rPr>
            </w:pPr>
          </w:p>
          <w:p w:rsidR="00F17FD0" w:rsidRPr="003D16E8" w:rsidP="007B5187">
            <w:pPr>
              <w:pStyle w:val="PlainText"/>
              <w:bidi w:val="0"/>
              <w:rPr>
                <w:rFonts w:ascii="Times New Roman" w:eastAsia="MS Mincho" w:hAnsi="Times New Roman"/>
                <w:sz w:val="24"/>
                <w:szCs w:val="24"/>
              </w:rPr>
            </w:pPr>
          </w:p>
          <w:p w:rsidR="00F17FD0" w:rsidRPr="003D16E8" w:rsidP="007B5187">
            <w:pPr>
              <w:pStyle w:val="PlainText"/>
              <w:bidi w:val="0"/>
              <w:rPr>
                <w:rFonts w:ascii="Times New Roman" w:eastAsia="MS Mincho" w:hAnsi="Times New Roman"/>
                <w:sz w:val="24"/>
                <w:szCs w:val="24"/>
              </w:rPr>
            </w:pPr>
          </w:p>
          <w:p w:rsidR="00F17FD0" w:rsidRPr="003D16E8" w:rsidP="00845929">
            <w:pPr>
              <w:bidi w:val="0"/>
              <w:rPr>
                <w:rFonts w:ascii="Times New Roman" w:hAnsi="Times New Roman"/>
              </w:rPr>
            </w:pPr>
            <w:r w:rsidRPr="003D16E8">
              <w:rPr>
                <w:rFonts w:ascii="Times New Roman" w:hAnsi="Times New Roman"/>
              </w:rPr>
              <w:t xml:space="preserve">(19) Vzorky liekov môže držiteľ rozhodnutia o registrácii lieku poskytnúť na základe písomnej žiadosti len osobe oprávnenej predpisovať lieky, a to v rozsahu </w:t>
            </w:r>
            <w:r w:rsidRPr="003D16E8">
              <w:rPr>
                <w:rFonts w:ascii="Times New Roman" w:hAnsi="Times New Roman"/>
                <w:b/>
              </w:rPr>
              <w:t>dvoch vzoriek</w:t>
            </w:r>
            <w:r w:rsidRPr="003D16E8">
              <w:rPr>
                <w:rFonts w:ascii="Times New Roman" w:hAnsi="Times New Roman"/>
              </w:rPr>
              <w:t xml:space="preserve"> najmenšieho balenia registrovaného lieku za rok</w:t>
            </w:r>
            <w:r w:rsidRPr="003D16E8">
              <w:rPr>
                <w:rFonts w:ascii="Times New Roman" w:hAnsi="Times New Roman"/>
                <w:b/>
              </w:rPr>
              <w:t xml:space="preserve"> </w:t>
            </w:r>
            <w:r w:rsidRPr="003D16E8">
              <w:rPr>
                <w:rFonts w:ascii="Times New Roman" w:hAnsi="Times New Roman"/>
              </w:rPr>
              <w:t>s označením "BEZPLATNÁ LEKÁRSKA VZORKA - NEPREDAJNÁ" a s priloženým súhrnom charakteristických vlastností lieku.</w:t>
            </w:r>
          </w:p>
          <w:p w:rsidR="00F17FD0" w:rsidRPr="003D16E8" w:rsidP="007B5187">
            <w:pPr>
              <w:pStyle w:val="PlainText"/>
              <w:bidi w:val="0"/>
              <w:rPr>
                <w:rFonts w:ascii="Times New Roman" w:hAnsi="Times New Roman" w:cs="Times New Roman"/>
                <w:sz w:val="24"/>
                <w:szCs w:val="24"/>
              </w:rPr>
            </w:pPr>
          </w:p>
          <w:p w:rsidR="00F17FD0" w:rsidRPr="003D16E8" w:rsidP="007B5187">
            <w:pPr>
              <w:pStyle w:val="PlainText"/>
              <w:bidi w:val="0"/>
              <w:rPr>
                <w:rFonts w:ascii="Times New Roman" w:eastAsia="MS Mincho" w:hAnsi="Times New Roman" w:cs="Times New Roman"/>
                <w:sz w:val="24"/>
                <w:szCs w:val="24"/>
              </w:rPr>
            </w:pPr>
            <w:r w:rsidRPr="003D16E8">
              <w:rPr>
                <w:rFonts w:ascii="Times New Roman" w:hAnsi="Times New Roman" w:cs="Times New Roman"/>
                <w:sz w:val="24"/>
                <w:szCs w:val="24"/>
              </w:rPr>
              <w:t>na základe písomnej žiadosti len osobe oprávnenej predpisovať lieky,</w:t>
            </w:r>
          </w:p>
          <w:p w:rsidR="00F17FD0" w:rsidRPr="003D16E8" w:rsidP="007B5187">
            <w:pPr>
              <w:pStyle w:val="PlainText"/>
              <w:bidi w:val="0"/>
              <w:rPr>
                <w:rFonts w:ascii="Times New Roman" w:eastAsia="MS Mincho" w:hAnsi="Times New Roman"/>
                <w:sz w:val="24"/>
                <w:szCs w:val="24"/>
              </w:rPr>
            </w:pPr>
          </w:p>
          <w:p w:rsidR="00F17FD0" w:rsidRPr="003D16E8" w:rsidP="007B5187">
            <w:pPr>
              <w:pStyle w:val="PlainText"/>
              <w:bidi w:val="0"/>
              <w:rPr>
                <w:rFonts w:ascii="Times New Roman" w:eastAsia="MS Mincho" w:hAnsi="Times New Roman"/>
                <w:sz w:val="24"/>
                <w:szCs w:val="24"/>
              </w:rPr>
            </w:pPr>
          </w:p>
          <w:p w:rsidR="00F17FD0" w:rsidRPr="003D16E8" w:rsidP="007B5187">
            <w:pPr>
              <w:pStyle w:val="PlainText"/>
              <w:bidi w:val="0"/>
              <w:rPr>
                <w:rFonts w:ascii="Times New Roman" w:eastAsia="MS Mincho" w:hAnsi="Times New Roman"/>
                <w:b/>
                <w:bCs/>
                <w:sz w:val="24"/>
                <w:szCs w:val="24"/>
              </w:rPr>
            </w:pPr>
            <w:r w:rsidRPr="003D16E8">
              <w:rPr>
                <w:rFonts w:ascii="Times New Roman" w:eastAsia="MS Mincho" w:hAnsi="Times New Roman" w:cs="Times New Roman" w:hint="default"/>
                <w:sz w:val="24"/>
                <w:szCs w:val="24"/>
              </w:rPr>
              <w:t>(20) Kontrolu a evidenciu vzoriek liekov zabezpeč</w:t>
            </w:r>
            <w:r w:rsidRPr="003D16E8">
              <w:rPr>
                <w:rFonts w:ascii="Times New Roman" w:eastAsia="MS Mincho" w:hAnsi="Times New Roman" w:cs="Times New Roman" w:hint="default"/>
                <w:sz w:val="24"/>
                <w:szCs w:val="24"/>
              </w:rPr>
              <w:t xml:space="preserve">uje </w:t>
            </w:r>
            <w:r w:rsidRPr="003D16E8">
              <w:rPr>
                <w:rFonts w:ascii="Times New Roman" w:hAnsi="Times New Roman" w:cs="Times New Roman"/>
                <w:b/>
                <w:bCs/>
                <w:sz w:val="24"/>
                <w:szCs w:val="24"/>
              </w:rPr>
              <w:t>držiteľ rozhodnutia o registrácii lieku</w:t>
            </w:r>
            <w:r w:rsidRPr="003D16E8">
              <w:rPr>
                <w:rFonts w:ascii="Times New Roman" w:eastAsia="MS Mincho" w:hAnsi="Times New Roman" w:cs="Times New Roman"/>
                <w:b/>
                <w:bCs/>
                <w:sz w:val="24"/>
                <w:szCs w:val="24"/>
              </w:rPr>
              <w:t>.</w:t>
            </w:r>
          </w:p>
          <w:p w:rsidR="00F17FD0" w:rsidRPr="003D16E8" w:rsidP="007B5187">
            <w:pPr>
              <w:pStyle w:val="PlainText"/>
              <w:bidi w:val="0"/>
              <w:rPr>
                <w:rFonts w:ascii="Times New Roman" w:eastAsia="MS Mincho" w:hAnsi="Times New Roman"/>
                <w:b/>
                <w:bCs/>
                <w:sz w:val="24"/>
                <w:szCs w:val="24"/>
              </w:rPr>
            </w:pPr>
          </w:p>
          <w:p w:rsidR="00F17FD0" w:rsidRPr="003D16E8" w:rsidP="007B5187">
            <w:pPr>
              <w:bidi w:val="0"/>
              <w:rPr>
                <w:rFonts w:ascii="Times New Roman" w:hAnsi="Times New Roman"/>
              </w:rPr>
            </w:pPr>
            <w:r w:rsidRPr="003D16E8">
              <w:rPr>
                <w:rFonts w:ascii="Times New Roman" w:hAnsi="Times New Roman"/>
              </w:rPr>
              <w:t xml:space="preserve">. </w:t>
            </w:r>
          </w:p>
          <w:p w:rsidR="00F17FD0" w:rsidRPr="003D16E8" w:rsidP="007B5187">
            <w:pPr>
              <w:bidi w:val="0"/>
              <w:rPr>
                <w:rFonts w:ascii="Times New Roman" w:hAnsi="Times New Roman"/>
              </w:rPr>
            </w:pPr>
          </w:p>
          <w:p w:rsidR="00F17FD0" w:rsidRPr="003D16E8" w:rsidP="007B5187">
            <w:pPr>
              <w:bidi w:val="0"/>
              <w:rPr>
                <w:rFonts w:ascii="Times New Roman" w:hAnsi="Times New Roman"/>
              </w:rPr>
            </w:pPr>
            <w:r w:rsidRPr="003D16E8">
              <w:rPr>
                <w:rFonts w:ascii="Times New Roman" w:hAnsi="Times New Roman"/>
              </w:rPr>
              <w:t xml:space="preserve">v rozsahu dvoch vzoriek </w:t>
            </w:r>
            <w:r w:rsidRPr="003D16E8">
              <w:rPr>
                <w:rFonts w:ascii="Times New Roman" w:hAnsi="Times New Roman"/>
                <w:b/>
              </w:rPr>
              <w:t>najmenšieho balenia</w:t>
            </w:r>
          </w:p>
          <w:p w:rsidR="00F17FD0" w:rsidRPr="003D16E8" w:rsidP="007B5187">
            <w:pPr>
              <w:bidi w:val="0"/>
              <w:rPr>
                <w:rFonts w:ascii="Times New Roman" w:hAnsi="Times New Roman"/>
              </w:rPr>
            </w:pPr>
          </w:p>
          <w:p w:rsidR="00F17FD0" w:rsidRPr="003D16E8" w:rsidP="007B5187">
            <w:pPr>
              <w:bidi w:val="0"/>
              <w:rPr>
                <w:rFonts w:ascii="Times New Roman" w:hAnsi="Times New Roman"/>
              </w:rPr>
            </w:pPr>
          </w:p>
          <w:p w:rsidR="00F17FD0" w:rsidRPr="003D16E8" w:rsidP="007B5187">
            <w:pPr>
              <w:bidi w:val="0"/>
              <w:rPr>
                <w:rFonts w:ascii="Times New Roman" w:hAnsi="Times New Roman"/>
              </w:rPr>
            </w:pPr>
            <w:r w:rsidRPr="003D16E8">
              <w:rPr>
                <w:rFonts w:ascii="Times New Roman" w:hAnsi="Times New Roman"/>
              </w:rPr>
              <w:t xml:space="preserve">s označením "BEZPLATNÁ LEKÁRSKA  VZORKA - NEPREDAJNÁ" a </w:t>
            </w:r>
          </w:p>
          <w:p w:rsidR="00F17FD0" w:rsidRPr="003D16E8" w:rsidP="007B5187">
            <w:pPr>
              <w:bidi w:val="0"/>
              <w:rPr>
                <w:rFonts w:ascii="Times New Roman" w:hAnsi="Times New Roman"/>
              </w:rPr>
            </w:pPr>
          </w:p>
          <w:p w:rsidR="00F17FD0" w:rsidRPr="003D16E8" w:rsidP="00845929">
            <w:pPr>
              <w:bidi w:val="0"/>
              <w:rPr>
                <w:rFonts w:ascii="Times New Roman" w:hAnsi="Times New Roman"/>
              </w:rPr>
            </w:pPr>
            <w:r w:rsidRPr="003D16E8">
              <w:rPr>
                <w:rFonts w:ascii="Times New Roman" w:hAnsi="Times New Roman"/>
              </w:rPr>
              <w:t>s priloženým súhrnom charakteristických vlastností lieku.</w:t>
            </w:r>
          </w:p>
          <w:p w:rsidR="00F17FD0" w:rsidRPr="003D16E8" w:rsidP="007B5187">
            <w:pPr>
              <w:bidi w:val="0"/>
              <w:rPr>
                <w:rFonts w:ascii="Times New Roman" w:hAnsi="Times New Roman"/>
              </w:rPr>
            </w:pPr>
          </w:p>
          <w:p w:rsidR="00F17FD0" w:rsidRPr="003D16E8" w:rsidP="007B5187">
            <w:pPr>
              <w:bidi w:val="0"/>
              <w:rPr>
                <w:rFonts w:ascii="Times New Roman" w:hAnsi="Times New Roman"/>
              </w:rPr>
            </w:pPr>
          </w:p>
          <w:p w:rsidR="00F17FD0" w:rsidRPr="003D16E8" w:rsidP="00845929">
            <w:pPr>
              <w:bidi w:val="0"/>
              <w:rPr>
                <w:rFonts w:ascii="Times New Roman" w:hAnsi="Times New Roman"/>
              </w:rPr>
            </w:pPr>
            <w:r w:rsidRPr="003D16E8">
              <w:rPr>
                <w:rFonts w:ascii="Times New Roman" w:hAnsi="Times New Roman"/>
              </w:rPr>
              <w:t xml:space="preserve">(21) Poskytovať vzorky liekov, ktoré obsahujú omamné látky alebo psychotropné látky, je zakázané. </w:t>
            </w:r>
          </w:p>
          <w:p w:rsidR="00F17FD0" w:rsidRPr="003D16E8" w:rsidP="007B5187">
            <w:pPr>
              <w:pStyle w:val="BodyText"/>
              <w:bidi w:val="0"/>
              <w:jc w:val="left"/>
              <w:rPr>
                <w:rFonts w:ascii="Times New Roman" w:hAnsi="Times New Roman"/>
              </w:rPr>
            </w:pPr>
          </w:p>
          <w:p w:rsidR="00F17FD0" w:rsidRPr="003D16E8" w:rsidP="007B5187">
            <w:pPr>
              <w:pStyle w:val="PlainText"/>
              <w:bidi w:val="0"/>
              <w:rPr>
                <w:rFonts w:ascii="Times New Roman" w:hAnsi="Times New Roman" w:cs="Times New Roman"/>
                <w:sz w:val="24"/>
                <w:szCs w:val="24"/>
              </w:rPr>
            </w:pPr>
            <w:r w:rsidRPr="003D16E8">
              <w:rPr>
                <w:rFonts w:eastAsia="MS Mincho"/>
              </w:rPr>
              <w:t xml:space="preserve">   </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534084" w:rsidRPr="003D16E8">
            <w:pPr>
              <w:bidi w:val="0"/>
              <w:jc w:val="center"/>
              <w:rPr>
                <w:rFonts w:ascii="Times New Roman" w:hAnsi="Times New Roman"/>
                <w:sz w:val="16"/>
                <w:szCs w:val="16"/>
              </w:rPr>
            </w:pPr>
          </w:p>
          <w:p w:rsidR="00534084" w:rsidRPr="003D16E8">
            <w:pPr>
              <w:bidi w:val="0"/>
              <w:jc w:val="center"/>
              <w:rPr>
                <w:rFonts w:ascii="Times New Roman" w:hAnsi="Times New Roman"/>
                <w:sz w:val="16"/>
                <w:szCs w:val="16"/>
              </w:rPr>
            </w:pPr>
          </w:p>
          <w:p w:rsidR="00534084" w:rsidRPr="003D16E8">
            <w:pPr>
              <w:bidi w:val="0"/>
              <w:jc w:val="center"/>
              <w:rPr>
                <w:rFonts w:ascii="Times New Roman" w:hAnsi="Times New Roman"/>
                <w:sz w:val="16"/>
                <w:szCs w:val="16"/>
              </w:rPr>
            </w:pPr>
          </w:p>
          <w:p w:rsidR="00534084" w:rsidRPr="003D16E8">
            <w:pPr>
              <w:bidi w:val="0"/>
              <w:jc w:val="center"/>
              <w:rPr>
                <w:rFonts w:ascii="Times New Roman" w:hAnsi="Times New Roman"/>
                <w:sz w:val="16"/>
                <w:szCs w:val="16"/>
              </w:rPr>
            </w:pPr>
          </w:p>
          <w:p w:rsidR="00534084" w:rsidRPr="003D16E8">
            <w:pPr>
              <w:bidi w:val="0"/>
              <w:jc w:val="center"/>
              <w:rPr>
                <w:rFonts w:ascii="Times New Roman" w:hAnsi="Times New Roman"/>
                <w:sz w:val="16"/>
                <w:szCs w:val="16"/>
              </w:rPr>
            </w:pPr>
          </w:p>
          <w:p w:rsidR="00534084" w:rsidRPr="003D16E8">
            <w:pPr>
              <w:bidi w:val="0"/>
              <w:jc w:val="center"/>
              <w:rPr>
                <w:rFonts w:ascii="Times New Roman" w:hAnsi="Times New Roman"/>
                <w:sz w:val="16"/>
                <w:szCs w:val="16"/>
              </w:rPr>
            </w:pPr>
            <w:r w:rsidRPr="003D16E8">
              <w:rPr>
                <w:rFonts w:ascii="Times New Roman" w:hAnsi="Times New Roman"/>
                <w:sz w:val="16"/>
                <w:szCs w:val="16"/>
              </w:rPr>
              <w:t>Ú</w:t>
            </w:r>
          </w:p>
          <w:p w:rsidR="00534084" w:rsidRPr="003D16E8">
            <w:pPr>
              <w:bidi w:val="0"/>
              <w:jc w:val="center"/>
              <w:rPr>
                <w:rFonts w:ascii="Times New Roman" w:hAnsi="Times New Roman"/>
                <w:sz w:val="16"/>
                <w:szCs w:val="16"/>
              </w:rPr>
            </w:pPr>
          </w:p>
          <w:p w:rsidR="00534084"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97</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4</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5</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845929">
            <w:pPr>
              <w:pStyle w:val="BodyText"/>
              <w:bidi w:val="0"/>
              <w:jc w:val="center"/>
              <w:rPr>
                <w:rFonts w:ascii="Times New Roman" w:hAnsi="Times New Roman"/>
              </w:rPr>
            </w:pPr>
            <w:r w:rsidRPr="003D16E8">
              <w:rPr>
                <w:rFonts w:ascii="Times New Roman" w:hAnsi="Times New Roman"/>
              </w:rPr>
              <w:t>Článok  97</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1.   Členské štáty zabezpečia primerané a účinné metódy sledovania reklamy liekov. Tieto metódy, ktoré môžu byť založené na systéme  predchádzajúceho vetovania, musia v každom prípade obsahovať právnu úpravu, podľa ktorej osoby alebo organizácie, ktoré sa podľa národných zákonov považujú za majúce oprávnený záujem na zakázaní akejkoľvek reklamy, ktorá nie je v súlade s touto hlavou, môžu podať súdnu žalobu proti takej reklame, alebo obrátiť sa ohľadne takej reklamy na kompetentný správny orgán, aby buď rozhodol o sťažnosti, alebo  aby začal príslušné súdne konanie.</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2.   Podľa zákonných ustanovení uvedených v odseku 1 členské štáty prenesú na súdy alebo správne orgány právomoci, ktoré im umožnia, v prípadoch, keď sú takéto opatrenia nevyhnutné, zohľadniť všetky záujmy, najmä však verejný záujem:</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 xml:space="preserve">nariadiť ukončenie alebo začať príslušné súdne konanie vo veci vydania príkazu na ukončenie klamlivej reklamy, alebo </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ak klamlivá reklama ešte nebola uverejnená, ale uverejnenie sa bezprostredne blíži, nariadiť zakázanie alebo začať príslušné súdne konanie vo veci zákazu takého uverejnenia,</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dokonca bez dôkazu o skutočnej strate, škode, úmysle alebo nedbalosti na strane propagátora.</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3.   Členské štáty podniknú kroky, aby opatrenia uvedené v druhom pododseku boli prijaté v zrýchlenom konaní, buď s prechodným účinkom, alebo s definitívnym účinkom.</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Je na každom členskom štáte, aby rozhodol, ktorú z dvoch možností  uvedených v prvom pododseku si zvolí.</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4.   Členské štáty môžu preniesť na súdy alebo správne orgány právomoci, ktoré im umožnia, s cieľom odstrániť pokračujúce účinky klamlivej reklamy, ktorej ukončenie bolo nariadené konečným rozhodnutím:</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žiadať uverejnenie tohto rozhodnutia v plnom znení alebo v časti a v takej forme, akú považujú za primeranú,</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žiadať okrem toho uverejnenie vyhlásenia o náprave.</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 xml:space="preserve">5.   Odseky 1 až 4 nevylučujú dobrovoľnú kontrolu reklamy liekov samoregulačnými orgánmi a okrem súdneho alebo správneho konania uvedeného v odseku 1, obrátením sa na také orgány, ak je konanie pred takými orgánmi možné. </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 xml:space="preserve">Zákon </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117</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g</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Zákon 147/2001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10</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11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d</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4</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ť</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6</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7</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PlainText"/>
              <w:bidi w:val="0"/>
              <w:jc w:val="center"/>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w:t>
            </w:r>
            <w:r w:rsidRPr="003D16E8">
              <w:rPr>
                <w:rFonts w:ascii="Times New Roman" w:eastAsia="MS Mincho" w:hAnsi="Times New Roman" w:cs="Times New Roman" w:hint="default"/>
                <w:sz w:val="24"/>
                <w:szCs w:val="24"/>
              </w:rPr>
              <w:t xml:space="preserve"> 117</w:t>
            </w:r>
          </w:p>
          <w:p w:rsidR="00F17FD0" w:rsidRPr="003D16E8">
            <w:pPr>
              <w:pStyle w:val="PlainText"/>
              <w:bidi w:val="0"/>
              <w:rPr>
                <w:rFonts w:ascii="Times New Roman" w:eastAsia="MS Mincho" w:hAnsi="Times New Roman"/>
                <w:sz w:val="24"/>
                <w:szCs w:val="24"/>
              </w:rPr>
            </w:pPr>
          </w:p>
          <w:p w:rsidR="00F17FD0" w:rsidRPr="003D16E8">
            <w:pPr>
              <w:pStyle w:val="PlainText"/>
              <w:bidi w:val="0"/>
              <w:jc w:val="center"/>
              <w:outlineLvl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Pô</w:t>
            </w:r>
            <w:r w:rsidRPr="003D16E8">
              <w:rPr>
                <w:rFonts w:ascii="Times New Roman" w:eastAsia="MS Mincho" w:hAnsi="Times New Roman" w:cs="Times New Roman" w:hint="default"/>
                <w:sz w:val="24"/>
                <w:szCs w:val="24"/>
              </w:rPr>
              <w:t>sobnosť</w:t>
            </w:r>
            <w:r w:rsidRPr="003D16E8">
              <w:rPr>
                <w:rFonts w:ascii="Times New Roman" w:eastAsia="MS Mincho" w:hAnsi="Times New Roman" w:cs="Times New Roman" w:hint="default"/>
                <w:sz w:val="24"/>
                <w:szCs w:val="24"/>
              </w:rPr>
              <w:t xml:space="preserve"> š</w:t>
            </w:r>
            <w:r w:rsidRPr="003D16E8">
              <w:rPr>
                <w:rFonts w:ascii="Times New Roman" w:eastAsia="MS Mincho" w:hAnsi="Times New Roman" w:cs="Times New Roman" w:hint="default"/>
                <w:sz w:val="24"/>
                <w:szCs w:val="24"/>
              </w:rPr>
              <w:t>tá</w:t>
            </w:r>
            <w:r w:rsidRPr="003D16E8">
              <w:rPr>
                <w:rFonts w:ascii="Times New Roman" w:eastAsia="MS Mincho" w:hAnsi="Times New Roman" w:cs="Times New Roman" w:hint="default"/>
                <w:sz w:val="24"/>
                <w:szCs w:val="24"/>
              </w:rPr>
              <w:t>tneho ú</w:t>
            </w:r>
            <w:r w:rsidRPr="003D16E8">
              <w:rPr>
                <w:rFonts w:ascii="Times New Roman" w:eastAsia="MS Mincho" w:hAnsi="Times New Roman" w:cs="Times New Roman" w:hint="default"/>
                <w:sz w:val="24"/>
                <w:szCs w:val="24"/>
              </w:rPr>
              <w:t>stavu</w:t>
            </w:r>
          </w:p>
          <w:p w:rsidR="00F17FD0" w:rsidRPr="003D16E8">
            <w:pPr>
              <w:pStyle w:val="PlainText"/>
              <w:bidi w:val="0"/>
              <w:rPr>
                <w:rFonts w:ascii="Times New Roman" w:eastAsia="MS Mincho" w:hAnsi="Times New Roman"/>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(1) Š</w:t>
            </w:r>
            <w:r w:rsidRPr="003D16E8">
              <w:rPr>
                <w:rFonts w:ascii="Times New Roman" w:eastAsia="MS Mincho" w:hAnsi="Times New Roman" w:cs="Times New Roman" w:hint="default"/>
                <w:sz w:val="24"/>
                <w:szCs w:val="24"/>
              </w:rPr>
              <w:t>tá</w:t>
            </w:r>
            <w:r w:rsidRPr="003D16E8">
              <w:rPr>
                <w:rFonts w:ascii="Times New Roman" w:eastAsia="MS Mincho" w:hAnsi="Times New Roman" w:cs="Times New Roman" w:hint="default"/>
                <w:sz w:val="24"/>
                <w:szCs w:val="24"/>
              </w:rPr>
              <w:t>tny ú</w:t>
            </w:r>
            <w:r w:rsidRPr="003D16E8">
              <w:rPr>
                <w:rFonts w:ascii="Times New Roman" w:eastAsia="MS Mincho" w:hAnsi="Times New Roman" w:cs="Times New Roman" w:hint="default"/>
                <w:sz w:val="24"/>
                <w:szCs w:val="24"/>
              </w:rPr>
              <w:t>stav</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g) vykoná</w:t>
            </w:r>
            <w:r w:rsidRPr="003D16E8">
              <w:rPr>
                <w:rFonts w:ascii="Times New Roman" w:eastAsia="MS Mincho" w:hAnsi="Times New Roman" w:cs="Times New Roman" w:hint="default"/>
                <w:sz w:val="24"/>
                <w:szCs w:val="24"/>
              </w:rPr>
              <w:t>va   kontrolu reklamy   vrá</w:t>
            </w:r>
            <w:r w:rsidRPr="003D16E8">
              <w:rPr>
                <w:rFonts w:ascii="Times New Roman" w:eastAsia="MS Mincho" w:hAnsi="Times New Roman" w:cs="Times New Roman" w:hint="default"/>
                <w:sz w:val="24"/>
                <w:szCs w:val="24"/>
              </w:rPr>
              <w:t>tane  kontroly poskytovania vzor</w:t>
            </w:r>
            <w:r w:rsidRPr="003D16E8">
              <w:rPr>
                <w:rFonts w:ascii="Times New Roman" w:eastAsia="MS Mincho" w:hAnsi="Times New Roman" w:cs="Times New Roman" w:hint="default"/>
                <w:sz w:val="24"/>
                <w:szCs w:val="24"/>
              </w:rPr>
              <w:t>iek liekov,</w:t>
            </w:r>
          </w:p>
          <w:p w:rsidR="00F17FD0" w:rsidRPr="003D16E8" w:rsidP="001A1896">
            <w:pPr>
              <w:pStyle w:val="PlainText"/>
              <w:bidi w:val="0"/>
              <w:jc w:val="center"/>
              <w:rPr>
                <w:rFonts w:ascii="Times New Roman" w:eastAsia="MS Mincho" w:hAnsi="Times New Roman"/>
                <w:sz w:val="24"/>
                <w:szCs w:val="24"/>
              </w:rPr>
            </w:pPr>
          </w:p>
          <w:p w:rsidR="00F17FD0" w:rsidRPr="003D16E8" w:rsidP="001A1896">
            <w:pPr>
              <w:pStyle w:val="PlainText"/>
              <w:bidi w:val="0"/>
              <w:jc w:val="center"/>
              <w:rPr>
                <w:rFonts w:ascii="Times New Roman" w:eastAsia="MS Mincho" w:hAnsi="Times New Roman" w:hint="default"/>
                <w:sz w:val="24"/>
                <w:szCs w:val="24"/>
              </w:rPr>
            </w:pPr>
            <w:r w:rsidRPr="003D16E8">
              <w:rPr>
                <w:rFonts w:ascii="Times New Roman" w:eastAsia="MS Mincho" w:hAnsi="Times New Roman" w:hint="default"/>
                <w:sz w:val="24"/>
                <w:szCs w:val="24"/>
              </w:rPr>
              <w:t>§</w:t>
            </w:r>
            <w:r w:rsidRPr="003D16E8">
              <w:rPr>
                <w:rFonts w:ascii="Times New Roman" w:eastAsia="MS Mincho" w:hAnsi="Times New Roman" w:hint="default"/>
                <w:sz w:val="24"/>
                <w:szCs w:val="24"/>
              </w:rPr>
              <w:t xml:space="preserve"> 10</w:t>
            </w:r>
          </w:p>
          <w:p w:rsidR="00F17FD0" w:rsidRPr="003D16E8" w:rsidP="001A1896">
            <w:pPr>
              <w:pStyle w:val="PlainText"/>
              <w:bidi w:val="0"/>
              <w:jc w:val="center"/>
              <w:rPr>
                <w:rFonts w:ascii="Times New Roman" w:eastAsia="MS Mincho" w:hAnsi="Times New Roman" w:hint="default"/>
                <w:sz w:val="24"/>
                <w:szCs w:val="24"/>
              </w:rPr>
            </w:pPr>
          </w:p>
          <w:p w:rsidR="00F17FD0" w:rsidRPr="003D16E8" w:rsidP="001A1896">
            <w:pPr>
              <w:pStyle w:val="PlainText"/>
              <w:bidi w:val="0"/>
              <w:jc w:val="center"/>
              <w:rPr>
                <w:rFonts w:ascii="Times New Roman" w:eastAsia="MS Mincho" w:hAnsi="Times New Roman" w:hint="default"/>
                <w:sz w:val="24"/>
                <w:szCs w:val="24"/>
              </w:rPr>
            </w:pPr>
            <w:r w:rsidRPr="003D16E8">
              <w:rPr>
                <w:rFonts w:ascii="Times New Roman" w:eastAsia="MS Mincho" w:hAnsi="Times New Roman" w:hint="default"/>
                <w:sz w:val="24"/>
                <w:szCs w:val="24"/>
              </w:rPr>
              <w:t>Dozor</w:t>
            </w:r>
          </w:p>
          <w:p w:rsidR="00F17FD0" w:rsidRPr="003D16E8" w:rsidP="001A1896">
            <w:pPr>
              <w:pStyle w:val="PlainText"/>
              <w:bidi w:val="0"/>
              <w:rPr>
                <w:rFonts w:ascii="Times New Roman" w:eastAsia="MS Mincho" w:hAnsi="Times New Roman"/>
                <w:sz w:val="24"/>
                <w:szCs w:val="24"/>
              </w:rPr>
            </w:pPr>
          </w:p>
          <w:p w:rsidR="00F17FD0" w:rsidRPr="003D16E8" w:rsidP="001A1896">
            <w:pPr>
              <w:pStyle w:val="PlainText"/>
              <w:bidi w:val="0"/>
              <w:rPr>
                <w:rFonts w:ascii="Times New Roman" w:eastAsia="MS Mincho" w:hAnsi="Times New Roman" w:hint="default"/>
                <w:sz w:val="24"/>
                <w:szCs w:val="24"/>
              </w:rPr>
            </w:pPr>
            <w:r w:rsidRPr="003D16E8">
              <w:rPr>
                <w:rFonts w:ascii="Times New Roman" w:eastAsia="MS Mincho" w:hAnsi="Times New Roman"/>
                <w:sz w:val="24"/>
                <w:szCs w:val="24"/>
              </w:rPr>
              <w:tab/>
            </w:r>
            <w:r w:rsidRPr="003D16E8">
              <w:rPr>
                <w:rFonts w:ascii="Times New Roman" w:eastAsia="MS Mincho" w:hAnsi="Times New Roman" w:hint="default"/>
                <w:sz w:val="24"/>
                <w:szCs w:val="24"/>
              </w:rPr>
              <w:t>Dozor nad dodrž</w:t>
            </w:r>
            <w:r w:rsidRPr="003D16E8">
              <w:rPr>
                <w:rFonts w:ascii="Times New Roman" w:eastAsia="MS Mincho" w:hAnsi="Times New Roman" w:hint="default"/>
                <w:sz w:val="24"/>
                <w:szCs w:val="24"/>
              </w:rPr>
              <w:t>iavaní</w:t>
            </w:r>
            <w:r w:rsidRPr="003D16E8">
              <w:rPr>
                <w:rFonts w:ascii="Times New Roman" w:eastAsia="MS Mincho" w:hAnsi="Times New Roman" w:hint="default"/>
                <w:sz w:val="24"/>
                <w:szCs w:val="24"/>
              </w:rPr>
              <w:t>m tohto zá</w:t>
            </w:r>
            <w:r w:rsidRPr="003D16E8">
              <w:rPr>
                <w:rFonts w:ascii="Times New Roman" w:eastAsia="MS Mincho" w:hAnsi="Times New Roman" w:hint="default"/>
                <w:sz w:val="24"/>
                <w:szCs w:val="24"/>
              </w:rPr>
              <w:t>kona vykoná</w:t>
            </w:r>
            <w:r w:rsidRPr="003D16E8">
              <w:rPr>
                <w:rFonts w:ascii="Times New Roman" w:eastAsia="MS Mincho" w:hAnsi="Times New Roman" w:hint="default"/>
                <w:sz w:val="24"/>
                <w:szCs w:val="24"/>
              </w:rPr>
              <w:t>vajú</w:t>
            </w:r>
          </w:p>
          <w:p w:rsidR="00F17FD0" w:rsidRPr="003D16E8" w:rsidP="001A1896">
            <w:pPr>
              <w:pStyle w:val="PlainText"/>
              <w:bidi w:val="0"/>
              <w:rPr>
                <w:rFonts w:ascii="Times New Roman" w:eastAsia="MS Mincho" w:hAnsi="Times New Roman" w:hint="default"/>
                <w:sz w:val="24"/>
                <w:szCs w:val="24"/>
              </w:rPr>
            </w:pPr>
            <w:r w:rsidRPr="003D16E8">
              <w:rPr>
                <w:rFonts w:ascii="Times New Roman" w:eastAsia="MS Mincho" w:hAnsi="Times New Roman" w:hint="default"/>
                <w:sz w:val="24"/>
                <w:szCs w:val="24"/>
              </w:rPr>
              <w:t xml:space="preserve"> </w:t>
            </w:r>
          </w:p>
          <w:p w:rsidR="00F17FD0" w:rsidRPr="003D16E8" w:rsidP="001A1896">
            <w:pPr>
              <w:pStyle w:val="PlainText"/>
              <w:bidi w:val="0"/>
              <w:rPr>
                <w:rFonts w:ascii="Times New Roman" w:eastAsia="MS Mincho" w:hAnsi="Times New Roman" w:hint="default"/>
                <w:b/>
                <w:sz w:val="24"/>
                <w:szCs w:val="24"/>
              </w:rPr>
            </w:pPr>
            <w:r w:rsidRPr="003D16E8">
              <w:rPr>
                <w:rFonts w:ascii="Times New Roman" w:eastAsia="MS Mincho" w:hAnsi="Times New Roman" w:hint="default"/>
                <w:b/>
                <w:sz w:val="24"/>
                <w:szCs w:val="24"/>
              </w:rPr>
              <w:t>b) Š</w:t>
            </w:r>
            <w:r w:rsidRPr="003D16E8">
              <w:rPr>
                <w:rFonts w:ascii="Times New Roman" w:eastAsia="MS Mincho" w:hAnsi="Times New Roman" w:hint="default"/>
                <w:b/>
                <w:sz w:val="24"/>
                <w:szCs w:val="24"/>
              </w:rPr>
              <w:t>tá</w:t>
            </w:r>
            <w:r w:rsidRPr="003D16E8">
              <w:rPr>
                <w:rFonts w:ascii="Times New Roman" w:eastAsia="MS Mincho" w:hAnsi="Times New Roman" w:hint="default"/>
                <w:b/>
                <w:sz w:val="24"/>
                <w:szCs w:val="24"/>
              </w:rPr>
              <w:t>tny ú</w:t>
            </w:r>
            <w:r w:rsidRPr="003D16E8">
              <w:rPr>
                <w:rFonts w:ascii="Times New Roman" w:eastAsia="MS Mincho" w:hAnsi="Times New Roman" w:hint="default"/>
                <w:b/>
                <w:sz w:val="24"/>
                <w:szCs w:val="24"/>
              </w:rPr>
              <w:t>stav pre kontrolu lieč</w:t>
            </w:r>
            <w:r w:rsidRPr="003D16E8">
              <w:rPr>
                <w:rFonts w:ascii="Times New Roman" w:eastAsia="MS Mincho" w:hAnsi="Times New Roman" w:hint="default"/>
                <w:b/>
                <w:sz w:val="24"/>
                <w:szCs w:val="24"/>
              </w:rPr>
              <w:t>iv 21) nad reklamou liekov a dojč</w:t>
            </w:r>
            <w:r w:rsidRPr="003D16E8">
              <w:rPr>
                <w:rFonts w:ascii="Times New Roman" w:eastAsia="MS Mincho" w:hAnsi="Times New Roman" w:hint="default"/>
                <w:b/>
                <w:sz w:val="24"/>
                <w:szCs w:val="24"/>
              </w:rPr>
              <w:t>enský</w:t>
            </w:r>
            <w:r w:rsidRPr="003D16E8">
              <w:rPr>
                <w:rFonts w:ascii="Times New Roman" w:eastAsia="MS Mincho" w:hAnsi="Times New Roman" w:hint="default"/>
                <w:b/>
                <w:sz w:val="24"/>
                <w:szCs w:val="24"/>
              </w:rPr>
              <w:t>ch prí</w:t>
            </w:r>
            <w:r w:rsidRPr="003D16E8">
              <w:rPr>
                <w:rFonts w:ascii="Times New Roman" w:eastAsia="MS Mincho" w:hAnsi="Times New Roman" w:hint="default"/>
                <w:b/>
                <w:sz w:val="24"/>
                <w:szCs w:val="24"/>
              </w:rPr>
              <w:t>pravkov a ná</w:t>
            </w:r>
            <w:r w:rsidRPr="003D16E8">
              <w:rPr>
                <w:rFonts w:ascii="Times New Roman" w:eastAsia="MS Mincho" w:hAnsi="Times New Roman" w:hint="default"/>
                <w:b/>
                <w:sz w:val="24"/>
                <w:szCs w:val="24"/>
              </w:rPr>
              <w:t>sledný</w:t>
            </w:r>
            <w:r w:rsidRPr="003D16E8">
              <w:rPr>
                <w:rFonts w:ascii="Times New Roman" w:eastAsia="MS Mincho" w:hAnsi="Times New Roman" w:hint="default"/>
                <w:b/>
                <w:sz w:val="24"/>
                <w:szCs w:val="24"/>
              </w:rPr>
              <w:t>ch doplnkový</w:t>
            </w:r>
            <w:r w:rsidRPr="003D16E8">
              <w:rPr>
                <w:rFonts w:ascii="Times New Roman" w:eastAsia="MS Mincho" w:hAnsi="Times New Roman" w:hint="default"/>
                <w:b/>
                <w:sz w:val="24"/>
                <w:szCs w:val="24"/>
              </w:rPr>
              <w:t>ch prí</w:t>
            </w:r>
            <w:r w:rsidRPr="003D16E8">
              <w:rPr>
                <w:rFonts w:ascii="Times New Roman" w:eastAsia="MS Mincho" w:hAnsi="Times New Roman" w:hint="default"/>
                <w:b/>
                <w:sz w:val="24"/>
                <w:szCs w:val="24"/>
              </w:rPr>
              <w:t>pravkov,</w:t>
            </w:r>
          </w:p>
          <w:p w:rsidR="00F17FD0" w:rsidRPr="003D16E8" w:rsidP="001A1896">
            <w:pPr>
              <w:pStyle w:val="PlainText"/>
              <w:bidi w:val="0"/>
              <w:rPr>
                <w:rFonts w:ascii="Times New Roman" w:eastAsia="MS Mincho" w:hAnsi="Times New Roman"/>
                <w:sz w:val="24"/>
                <w:szCs w:val="24"/>
              </w:rPr>
            </w:pPr>
            <w:r w:rsidRPr="003D16E8">
              <w:rPr>
                <w:rFonts w:ascii="Times New Roman" w:eastAsia="MS Mincho" w:hAnsi="Times New Roman"/>
                <w:sz w:val="24"/>
                <w:szCs w:val="24"/>
              </w:rPr>
              <w:t xml:space="preserve"> </w:t>
            </w:r>
          </w:p>
          <w:p w:rsidR="00F17FD0" w:rsidRPr="003D16E8" w:rsidP="001A1896">
            <w:pPr>
              <w:pStyle w:val="PlainText"/>
              <w:bidi w:val="0"/>
              <w:rPr>
                <w:rFonts w:ascii="Times New Roman" w:eastAsia="MS Mincho" w:hAnsi="Times New Roman" w:hint="default"/>
                <w:sz w:val="24"/>
                <w:szCs w:val="24"/>
              </w:rPr>
            </w:pPr>
            <w:r w:rsidRPr="003D16E8">
              <w:rPr>
                <w:rFonts w:ascii="Times New Roman" w:eastAsia="MS Mincho" w:hAnsi="Times New Roman" w:hint="default"/>
                <w:sz w:val="24"/>
                <w:szCs w:val="24"/>
              </w:rPr>
              <w:t>c) Š</w:t>
            </w:r>
            <w:r w:rsidRPr="003D16E8">
              <w:rPr>
                <w:rFonts w:ascii="Times New Roman" w:eastAsia="MS Mincho" w:hAnsi="Times New Roman" w:hint="default"/>
                <w:sz w:val="24"/>
                <w:szCs w:val="24"/>
              </w:rPr>
              <w:t>tá</w:t>
            </w:r>
            <w:r w:rsidRPr="003D16E8">
              <w:rPr>
                <w:rFonts w:ascii="Times New Roman" w:eastAsia="MS Mincho" w:hAnsi="Times New Roman" w:hint="default"/>
                <w:sz w:val="24"/>
                <w:szCs w:val="24"/>
              </w:rPr>
              <w:t>tny ú</w:t>
            </w:r>
            <w:r w:rsidRPr="003D16E8">
              <w:rPr>
                <w:rFonts w:ascii="Times New Roman" w:eastAsia="MS Mincho" w:hAnsi="Times New Roman" w:hint="default"/>
                <w:sz w:val="24"/>
                <w:szCs w:val="24"/>
              </w:rPr>
              <w:t>stav pre kontrolu veteriná</w:t>
            </w:r>
            <w:r w:rsidRPr="003D16E8">
              <w:rPr>
                <w:rFonts w:ascii="Times New Roman" w:eastAsia="MS Mincho" w:hAnsi="Times New Roman" w:hint="default"/>
                <w:sz w:val="24"/>
                <w:szCs w:val="24"/>
              </w:rPr>
              <w:t>rnych lieč</w:t>
            </w:r>
            <w:r w:rsidRPr="003D16E8">
              <w:rPr>
                <w:rFonts w:ascii="Times New Roman" w:eastAsia="MS Mincho" w:hAnsi="Times New Roman" w:hint="default"/>
                <w:sz w:val="24"/>
                <w:szCs w:val="24"/>
              </w:rPr>
              <w:t>iv 21) na</w:t>
            </w:r>
            <w:r w:rsidRPr="003D16E8">
              <w:rPr>
                <w:rFonts w:ascii="Times New Roman" w:eastAsia="MS Mincho" w:hAnsi="Times New Roman" w:hint="default"/>
                <w:sz w:val="24"/>
                <w:szCs w:val="24"/>
              </w:rPr>
              <w:t>d reklamou veteriná</w:t>
            </w:r>
            <w:r w:rsidRPr="003D16E8">
              <w:rPr>
                <w:rFonts w:ascii="Times New Roman" w:eastAsia="MS Mincho" w:hAnsi="Times New Roman" w:hint="default"/>
                <w:sz w:val="24"/>
                <w:szCs w:val="24"/>
              </w:rPr>
              <w:t>rnych lieč</w:t>
            </w:r>
            <w:r w:rsidRPr="003D16E8">
              <w:rPr>
                <w:rFonts w:ascii="Times New Roman" w:eastAsia="MS Mincho" w:hAnsi="Times New Roman" w:hint="default"/>
                <w:sz w:val="24"/>
                <w:szCs w:val="24"/>
              </w:rPr>
              <w:t>iv,</w:t>
            </w:r>
          </w:p>
          <w:p w:rsidR="00F17FD0" w:rsidRPr="003D16E8" w:rsidP="001A1896">
            <w:pPr>
              <w:pStyle w:val="PlainText"/>
              <w:bidi w:val="0"/>
              <w:jc w:val="center"/>
              <w:rPr>
                <w:rFonts w:ascii="Times New Roman" w:eastAsia="MS Mincho" w:hAnsi="Times New Roman"/>
                <w:sz w:val="24"/>
                <w:szCs w:val="24"/>
              </w:rPr>
            </w:pPr>
          </w:p>
          <w:p w:rsidR="00F17FD0" w:rsidRPr="003D16E8" w:rsidP="001A1896">
            <w:pPr>
              <w:pStyle w:val="PlainText"/>
              <w:bidi w:val="0"/>
              <w:jc w:val="center"/>
              <w:rPr>
                <w:rFonts w:ascii="Times New Roman" w:eastAsia="MS Mincho" w:hAnsi="Times New Roman" w:hint="default"/>
                <w:sz w:val="24"/>
                <w:szCs w:val="24"/>
              </w:rPr>
            </w:pPr>
            <w:r w:rsidRPr="003D16E8">
              <w:rPr>
                <w:rFonts w:ascii="Times New Roman" w:eastAsia="MS Mincho" w:hAnsi="Times New Roman" w:hint="default"/>
                <w:sz w:val="24"/>
                <w:szCs w:val="24"/>
              </w:rPr>
              <w:t>§</w:t>
            </w:r>
            <w:r w:rsidRPr="003D16E8">
              <w:rPr>
                <w:rFonts w:ascii="Times New Roman" w:eastAsia="MS Mincho" w:hAnsi="Times New Roman" w:hint="default"/>
                <w:sz w:val="24"/>
                <w:szCs w:val="24"/>
              </w:rPr>
              <w:t xml:space="preserve"> 11</w:t>
            </w:r>
          </w:p>
          <w:p w:rsidR="00F17FD0" w:rsidRPr="003D16E8" w:rsidP="001A1896">
            <w:pPr>
              <w:pStyle w:val="PlainText"/>
              <w:bidi w:val="0"/>
              <w:jc w:val="center"/>
              <w:rPr>
                <w:rFonts w:ascii="Times New Roman" w:eastAsia="MS Mincho" w:hAnsi="Times New Roman" w:hint="default"/>
                <w:sz w:val="24"/>
                <w:szCs w:val="24"/>
              </w:rPr>
            </w:pPr>
          </w:p>
          <w:p w:rsidR="00F17FD0" w:rsidRPr="003D16E8" w:rsidP="001A1896">
            <w:pPr>
              <w:pStyle w:val="PlainText"/>
              <w:bidi w:val="0"/>
              <w:jc w:val="center"/>
              <w:rPr>
                <w:rFonts w:ascii="Times New Roman" w:eastAsia="MS Mincho" w:hAnsi="Times New Roman" w:hint="default"/>
                <w:sz w:val="24"/>
                <w:szCs w:val="24"/>
              </w:rPr>
            </w:pPr>
            <w:r w:rsidRPr="003D16E8">
              <w:rPr>
                <w:rFonts w:ascii="Times New Roman" w:eastAsia="MS Mincho" w:hAnsi="Times New Roman" w:hint="default"/>
                <w:sz w:val="24"/>
                <w:szCs w:val="24"/>
              </w:rPr>
              <w:t>Sankcie</w:t>
            </w:r>
          </w:p>
          <w:p w:rsidR="00F17FD0" w:rsidRPr="003D16E8" w:rsidP="001A1896">
            <w:pPr>
              <w:pStyle w:val="PlainText"/>
              <w:bidi w:val="0"/>
              <w:rPr>
                <w:rFonts w:ascii="Times New Roman" w:eastAsia="MS Mincho" w:hAnsi="Times New Roman"/>
                <w:sz w:val="24"/>
                <w:szCs w:val="24"/>
              </w:rPr>
            </w:pPr>
          </w:p>
          <w:p w:rsidR="00F17FD0" w:rsidRPr="003D16E8" w:rsidP="001A1896">
            <w:pPr>
              <w:pStyle w:val="PlainText"/>
              <w:bidi w:val="0"/>
              <w:rPr>
                <w:rFonts w:ascii="Times New Roman" w:eastAsia="MS Mincho" w:hAnsi="Times New Roman" w:hint="default"/>
                <w:sz w:val="24"/>
                <w:szCs w:val="24"/>
              </w:rPr>
            </w:pPr>
            <w:r w:rsidRPr="003D16E8">
              <w:rPr>
                <w:rFonts w:ascii="Times New Roman" w:eastAsia="MS Mincho" w:hAnsi="Times New Roman"/>
                <w:sz w:val="24"/>
                <w:szCs w:val="24"/>
              </w:rPr>
              <w:tab/>
            </w:r>
            <w:r w:rsidRPr="003D16E8">
              <w:rPr>
                <w:rFonts w:ascii="Times New Roman" w:eastAsia="MS Mincho" w:hAnsi="Times New Roman" w:hint="default"/>
                <w:sz w:val="24"/>
                <w:szCs w:val="24"/>
              </w:rPr>
              <w:t>(1) Ak orgá</w:t>
            </w:r>
            <w:r w:rsidRPr="003D16E8">
              <w:rPr>
                <w:rFonts w:ascii="Times New Roman" w:eastAsia="MS Mincho" w:hAnsi="Times New Roman" w:hint="default"/>
                <w:sz w:val="24"/>
                <w:szCs w:val="24"/>
              </w:rPr>
              <w:t>ny dozoru podľ</w:t>
            </w:r>
            <w:r w:rsidRPr="003D16E8">
              <w:rPr>
                <w:rFonts w:ascii="Times New Roman" w:eastAsia="MS Mincho" w:hAnsi="Times New Roman" w:hint="default"/>
                <w:sz w:val="24"/>
                <w:szCs w:val="24"/>
              </w:rPr>
              <w:t>a §</w:t>
            </w:r>
            <w:r w:rsidRPr="003D16E8">
              <w:rPr>
                <w:rFonts w:ascii="Times New Roman" w:eastAsia="MS Mincho" w:hAnsi="Times New Roman" w:hint="default"/>
                <w:sz w:val="24"/>
                <w:szCs w:val="24"/>
              </w:rPr>
              <w:t xml:space="preserve"> 10 (ď</w:t>
            </w:r>
            <w:r w:rsidRPr="003D16E8">
              <w:rPr>
                <w:rFonts w:ascii="Times New Roman" w:eastAsia="MS Mincho" w:hAnsi="Times New Roman" w:hint="default"/>
                <w:sz w:val="24"/>
                <w:szCs w:val="24"/>
              </w:rPr>
              <w:t>alej len "orgá</w:t>
            </w:r>
            <w:r w:rsidRPr="003D16E8">
              <w:rPr>
                <w:rFonts w:ascii="Times New Roman" w:eastAsia="MS Mincho" w:hAnsi="Times New Roman" w:hint="default"/>
                <w:sz w:val="24"/>
                <w:szCs w:val="24"/>
              </w:rPr>
              <w:t>n dozoru") zistia poruš</w:t>
            </w:r>
            <w:r w:rsidRPr="003D16E8">
              <w:rPr>
                <w:rFonts w:ascii="Times New Roman" w:eastAsia="MS Mincho" w:hAnsi="Times New Roman" w:hint="default"/>
                <w:sz w:val="24"/>
                <w:szCs w:val="24"/>
              </w:rPr>
              <w:t>enie tohto zá</w:t>
            </w:r>
            <w:r w:rsidRPr="003D16E8">
              <w:rPr>
                <w:rFonts w:ascii="Times New Roman" w:eastAsia="MS Mincho" w:hAnsi="Times New Roman" w:hint="default"/>
                <w:sz w:val="24"/>
                <w:szCs w:val="24"/>
              </w:rPr>
              <w:t>kona, ší</w:t>
            </w:r>
            <w:r w:rsidRPr="003D16E8">
              <w:rPr>
                <w:rFonts w:ascii="Times New Roman" w:eastAsia="MS Mincho" w:hAnsi="Times New Roman" w:hint="default"/>
                <w:sz w:val="24"/>
                <w:szCs w:val="24"/>
              </w:rPr>
              <w:t>renie reklamy zakáž</w:t>
            </w:r>
            <w:r w:rsidRPr="003D16E8">
              <w:rPr>
                <w:rFonts w:ascii="Times New Roman" w:eastAsia="MS Mincho" w:hAnsi="Times New Roman" w:hint="default"/>
                <w:sz w:val="24"/>
                <w:szCs w:val="24"/>
              </w:rPr>
              <w:t>u; ší</w:t>
            </w:r>
            <w:r w:rsidRPr="003D16E8">
              <w:rPr>
                <w:rFonts w:ascii="Times New Roman" w:eastAsia="MS Mincho" w:hAnsi="Times New Roman" w:hint="default"/>
                <w:sz w:val="24"/>
                <w:szCs w:val="24"/>
              </w:rPr>
              <w:t>renie reklamy môž</w:t>
            </w:r>
            <w:r w:rsidRPr="003D16E8">
              <w:rPr>
                <w:rFonts w:ascii="Times New Roman" w:eastAsia="MS Mincho" w:hAnsi="Times New Roman" w:hint="default"/>
                <w:sz w:val="24"/>
                <w:szCs w:val="24"/>
              </w:rPr>
              <w:t>u zaká</w:t>
            </w:r>
            <w:r w:rsidRPr="003D16E8">
              <w:rPr>
                <w:rFonts w:ascii="Times New Roman" w:eastAsia="MS Mincho" w:hAnsi="Times New Roman" w:hint="default"/>
                <w:sz w:val="24"/>
                <w:szCs w:val="24"/>
              </w:rPr>
              <w:t>zať</w:t>
            </w:r>
            <w:r w:rsidRPr="003D16E8">
              <w:rPr>
                <w:rFonts w:ascii="Times New Roman" w:eastAsia="MS Mincho" w:hAnsi="Times New Roman" w:hint="default"/>
                <w:sz w:val="24"/>
                <w:szCs w:val="24"/>
              </w:rPr>
              <w:t xml:space="preserve"> aj vtedy, ak hrozí</w:t>
            </w:r>
            <w:r w:rsidRPr="003D16E8">
              <w:rPr>
                <w:rFonts w:ascii="Times New Roman" w:eastAsia="MS Mincho" w:hAnsi="Times New Roman" w:hint="default"/>
                <w:sz w:val="24"/>
                <w:szCs w:val="24"/>
              </w:rPr>
              <w:t xml:space="preserve"> poruš</w:t>
            </w:r>
            <w:r w:rsidRPr="003D16E8">
              <w:rPr>
                <w:rFonts w:ascii="Times New Roman" w:eastAsia="MS Mincho" w:hAnsi="Times New Roman" w:hint="default"/>
                <w:sz w:val="24"/>
                <w:szCs w:val="24"/>
              </w:rPr>
              <w:t>enie ustanovenia §</w:t>
            </w:r>
            <w:r w:rsidRPr="003D16E8">
              <w:rPr>
                <w:rFonts w:ascii="Times New Roman" w:eastAsia="MS Mincho" w:hAnsi="Times New Roman" w:hint="default"/>
                <w:sz w:val="24"/>
                <w:szCs w:val="24"/>
              </w:rPr>
              <w:t xml:space="preserve"> 3 ods. 2 alebo §</w:t>
            </w:r>
            <w:r w:rsidRPr="003D16E8">
              <w:rPr>
                <w:rFonts w:ascii="Times New Roman" w:eastAsia="MS Mincho" w:hAnsi="Times New Roman" w:hint="default"/>
                <w:sz w:val="24"/>
                <w:szCs w:val="24"/>
              </w:rPr>
              <w:t xml:space="preserve"> 4 o</w:t>
            </w:r>
            <w:r w:rsidRPr="003D16E8">
              <w:rPr>
                <w:rFonts w:ascii="Times New Roman" w:eastAsia="MS Mincho" w:hAnsi="Times New Roman" w:hint="default"/>
                <w:sz w:val="24"/>
                <w:szCs w:val="24"/>
              </w:rPr>
              <w:t>ds. 3. V rozhodnutí</w:t>
            </w:r>
            <w:r w:rsidRPr="003D16E8">
              <w:rPr>
                <w:rFonts w:ascii="Times New Roman" w:eastAsia="MS Mincho" w:hAnsi="Times New Roman" w:hint="default"/>
                <w:sz w:val="24"/>
                <w:szCs w:val="24"/>
              </w:rPr>
              <w:t xml:space="preserve"> o zá</w:t>
            </w:r>
            <w:r w:rsidRPr="003D16E8">
              <w:rPr>
                <w:rFonts w:ascii="Times New Roman" w:eastAsia="MS Mincho" w:hAnsi="Times New Roman" w:hint="default"/>
                <w:sz w:val="24"/>
                <w:szCs w:val="24"/>
              </w:rPr>
              <w:t>kaze ší</w:t>
            </w:r>
            <w:r w:rsidRPr="003D16E8">
              <w:rPr>
                <w:rFonts w:ascii="Times New Roman" w:eastAsia="MS Mincho" w:hAnsi="Times New Roman" w:hint="default"/>
                <w:sz w:val="24"/>
                <w:szCs w:val="24"/>
              </w:rPr>
              <w:t>renia reklamy orgá</w:t>
            </w:r>
            <w:r w:rsidRPr="003D16E8">
              <w:rPr>
                <w:rFonts w:ascii="Times New Roman" w:eastAsia="MS Mincho" w:hAnsi="Times New Roman" w:hint="default"/>
                <w:sz w:val="24"/>
                <w:szCs w:val="24"/>
              </w:rPr>
              <w:t>n dozoru môž</w:t>
            </w:r>
            <w:r w:rsidRPr="003D16E8">
              <w:rPr>
                <w:rFonts w:ascii="Times New Roman" w:eastAsia="MS Mincho" w:hAnsi="Times New Roman" w:hint="default"/>
                <w:sz w:val="24"/>
                <w:szCs w:val="24"/>
              </w:rPr>
              <w:t>e ulož</w:t>
            </w:r>
            <w:r w:rsidRPr="003D16E8">
              <w:rPr>
                <w:rFonts w:ascii="Times New Roman" w:eastAsia="MS Mincho" w:hAnsi="Times New Roman" w:hint="default"/>
                <w:sz w:val="24"/>
                <w:szCs w:val="24"/>
              </w:rPr>
              <w:t>iť</w:t>
            </w:r>
            <w:r w:rsidRPr="003D16E8">
              <w:rPr>
                <w:rFonts w:ascii="Times New Roman" w:eastAsia="MS Mincho" w:hAnsi="Times New Roman" w:hint="default"/>
                <w:sz w:val="24"/>
                <w:szCs w:val="24"/>
              </w:rPr>
              <w:t xml:space="preserve"> povinnosť</w:t>
            </w:r>
            <w:r w:rsidRPr="003D16E8">
              <w:rPr>
                <w:rFonts w:ascii="Times New Roman" w:eastAsia="MS Mincho" w:hAnsi="Times New Roman" w:hint="default"/>
                <w:sz w:val="24"/>
                <w:szCs w:val="24"/>
              </w:rPr>
              <w:t xml:space="preserve"> zverejnenia tohto rozhodnutia alebo jeho č</w:t>
            </w:r>
            <w:r w:rsidRPr="003D16E8">
              <w:rPr>
                <w:rFonts w:ascii="Times New Roman" w:eastAsia="MS Mincho" w:hAnsi="Times New Roman" w:hint="default"/>
                <w:sz w:val="24"/>
                <w:szCs w:val="24"/>
              </w:rPr>
              <w:t>astí</w:t>
            </w:r>
            <w:r w:rsidRPr="003D16E8">
              <w:rPr>
                <w:rFonts w:ascii="Times New Roman" w:eastAsia="MS Mincho" w:hAnsi="Times New Roman" w:hint="default"/>
                <w:sz w:val="24"/>
                <w:szCs w:val="24"/>
              </w:rPr>
              <w:t xml:space="preserve"> a povinnosť</w:t>
            </w:r>
            <w:r w:rsidRPr="003D16E8">
              <w:rPr>
                <w:rFonts w:ascii="Times New Roman" w:eastAsia="MS Mincho" w:hAnsi="Times New Roman" w:hint="default"/>
                <w:sz w:val="24"/>
                <w:szCs w:val="24"/>
              </w:rPr>
              <w:t xml:space="preserve"> zverejnenia opravné</w:t>
            </w:r>
            <w:r w:rsidRPr="003D16E8">
              <w:rPr>
                <w:rFonts w:ascii="Times New Roman" w:eastAsia="MS Mincho" w:hAnsi="Times New Roman" w:hint="default"/>
                <w:sz w:val="24"/>
                <w:szCs w:val="24"/>
              </w:rPr>
              <w:t>ho vyhlá</w:t>
            </w:r>
            <w:r w:rsidRPr="003D16E8">
              <w:rPr>
                <w:rFonts w:ascii="Times New Roman" w:eastAsia="MS Mincho" w:hAnsi="Times New Roman" w:hint="default"/>
                <w:sz w:val="24"/>
                <w:szCs w:val="24"/>
              </w:rPr>
              <w:t>senia v hromadný</w:t>
            </w:r>
            <w:r w:rsidRPr="003D16E8">
              <w:rPr>
                <w:rFonts w:ascii="Times New Roman" w:eastAsia="MS Mincho" w:hAnsi="Times New Roman" w:hint="default"/>
                <w:sz w:val="24"/>
                <w:szCs w:val="24"/>
              </w:rPr>
              <w:t>ch oznamovací</w:t>
            </w:r>
            <w:r w:rsidRPr="003D16E8">
              <w:rPr>
                <w:rFonts w:ascii="Times New Roman" w:eastAsia="MS Mincho" w:hAnsi="Times New Roman" w:hint="default"/>
                <w:sz w:val="24"/>
                <w:szCs w:val="24"/>
              </w:rPr>
              <w:t>ch prostriedkoch.</w:t>
            </w:r>
          </w:p>
          <w:p w:rsidR="00F17FD0" w:rsidRPr="003D16E8" w:rsidP="001A1896">
            <w:pPr>
              <w:pStyle w:val="PlainText"/>
              <w:bidi w:val="0"/>
              <w:rPr>
                <w:rFonts w:ascii="Times New Roman" w:eastAsia="MS Mincho" w:hAnsi="Times New Roman" w:hint="default"/>
                <w:sz w:val="24"/>
                <w:szCs w:val="24"/>
              </w:rPr>
            </w:pPr>
            <w:r w:rsidRPr="003D16E8">
              <w:rPr>
                <w:rFonts w:ascii="Times New Roman" w:eastAsia="MS Mincho" w:hAnsi="Times New Roman" w:hint="default"/>
                <w:sz w:val="24"/>
                <w:szCs w:val="24"/>
              </w:rPr>
              <w:t xml:space="preserve"> </w:t>
            </w:r>
          </w:p>
          <w:p w:rsidR="00F17FD0" w:rsidRPr="003D16E8" w:rsidP="001A1896">
            <w:pPr>
              <w:pStyle w:val="PlainText"/>
              <w:bidi w:val="0"/>
              <w:rPr>
                <w:rFonts w:ascii="Times New Roman" w:eastAsia="MS Mincho" w:hAnsi="Times New Roman" w:hint="default"/>
                <w:sz w:val="24"/>
                <w:szCs w:val="24"/>
              </w:rPr>
            </w:pPr>
            <w:r w:rsidRPr="003D16E8">
              <w:rPr>
                <w:rFonts w:ascii="Times New Roman" w:eastAsia="MS Mincho" w:hAnsi="Times New Roman" w:hint="default"/>
                <w:sz w:val="24"/>
                <w:szCs w:val="24"/>
              </w:rPr>
              <w:tab/>
            </w:r>
            <w:r w:rsidRPr="003D16E8">
              <w:rPr>
                <w:rFonts w:ascii="Times New Roman" w:eastAsia="MS Mincho" w:hAnsi="Times New Roman" w:hint="default"/>
                <w:sz w:val="24"/>
                <w:szCs w:val="24"/>
              </w:rPr>
              <w:t>(2) V konaní</w:t>
            </w:r>
            <w:r w:rsidRPr="003D16E8">
              <w:rPr>
                <w:rFonts w:ascii="Times New Roman" w:eastAsia="MS Mincho" w:hAnsi="Times New Roman" w:hint="default"/>
                <w:sz w:val="24"/>
                <w:szCs w:val="24"/>
              </w:rPr>
              <w:t xml:space="preserve"> o poruš</w:t>
            </w:r>
            <w:r w:rsidRPr="003D16E8">
              <w:rPr>
                <w:rFonts w:ascii="Times New Roman" w:eastAsia="MS Mincho" w:hAnsi="Times New Roman" w:hint="default"/>
                <w:sz w:val="24"/>
                <w:szCs w:val="24"/>
              </w:rPr>
              <w:t>ení</w:t>
            </w:r>
            <w:r w:rsidRPr="003D16E8">
              <w:rPr>
                <w:rFonts w:ascii="Times New Roman" w:eastAsia="MS Mincho" w:hAnsi="Times New Roman" w:hint="default"/>
                <w:sz w:val="24"/>
                <w:szCs w:val="24"/>
              </w:rPr>
              <w:t xml:space="preserve"> §</w:t>
            </w:r>
            <w:r w:rsidRPr="003D16E8">
              <w:rPr>
                <w:rFonts w:ascii="Times New Roman" w:eastAsia="MS Mincho" w:hAnsi="Times New Roman" w:hint="default"/>
                <w:sz w:val="24"/>
                <w:szCs w:val="24"/>
              </w:rPr>
              <w:t xml:space="preserve"> 3 ods. 2 a §</w:t>
            </w:r>
            <w:r w:rsidRPr="003D16E8">
              <w:rPr>
                <w:rFonts w:ascii="Times New Roman" w:eastAsia="MS Mincho" w:hAnsi="Times New Roman" w:hint="default"/>
                <w:sz w:val="24"/>
                <w:szCs w:val="24"/>
              </w:rPr>
              <w:t xml:space="preserve"> 4</w:t>
            </w:r>
            <w:r w:rsidRPr="003D16E8">
              <w:rPr>
                <w:rFonts w:ascii="Times New Roman" w:eastAsia="MS Mincho" w:hAnsi="Times New Roman" w:hint="default"/>
                <w:sz w:val="24"/>
                <w:szCs w:val="24"/>
              </w:rPr>
              <w:t xml:space="preserve"> je objedná</w:t>
            </w:r>
            <w:r w:rsidRPr="003D16E8">
              <w:rPr>
                <w:rFonts w:ascii="Times New Roman" w:eastAsia="MS Mincho" w:hAnsi="Times New Roman" w:hint="default"/>
                <w:sz w:val="24"/>
                <w:szCs w:val="24"/>
              </w:rPr>
              <w:t>vateľ</w:t>
            </w:r>
            <w:r w:rsidRPr="003D16E8">
              <w:rPr>
                <w:rFonts w:ascii="Times New Roman" w:eastAsia="MS Mincho" w:hAnsi="Times New Roman" w:hint="default"/>
                <w:sz w:val="24"/>
                <w:szCs w:val="24"/>
              </w:rPr>
              <w:t xml:space="preserve"> reklamy povinný</w:t>
            </w:r>
            <w:r w:rsidRPr="003D16E8">
              <w:rPr>
                <w:rFonts w:ascii="Times New Roman" w:eastAsia="MS Mincho" w:hAnsi="Times New Roman" w:hint="default"/>
                <w:sz w:val="24"/>
                <w:szCs w:val="24"/>
              </w:rPr>
              <w:t xml:space="preserve"> na pož</w:t>
            </w:r>
            <w:r w:rsidRPr="003D16E8">
              <w:rPr>
                <w:rFonts w:ascii="Times New Roman" w:eastAsia="MS Mincho" w:hAnsi="Times New Roman" w:hint="default"/>
                <w:sz w:val="24"/>
                <w:szCs w:val="24"/>
              </w:rPr>
              <w:t>iadanie orgá</w:t>
            </w:r>
            <w:r w:rsidRPr="003D16E8">
              <w:rPr>
                <w:rFonts w:ascii="Times New Roman" w:eastAsia="MS Mincho" w:hAnsi="Times New Roman" w:hint="default"/>
                <w:sz w:val="24"/>
                <w:szCs w:val="24"/>
              </w:rPr>
              <w:t>nu dozoru predlož</w:t>
            </w:r>
            <w:r w:rsidRPr="003D16E8">
              <w:rPr>
                <w:rFonts w:ascii="Times New Roman" w:eastAsia="MS Mincho" w:hAnsi="Times New Roman" w:hint="default"/>
                <w:sz w:val="24"/>
                <w:szCs w:val="24"/>
              </w:rPr>
              <w:t>iť</w:t>
            </w:r>
            <w:r w:rsidRPr="003D16E8">
              <w:rPr>
                <w:rFonts w:ascii="Times New Roman" w:eastAsia="MS Mincho" w:hAnsi="Times New Roman" w:hint="default"/>
                <w:sz w:val="24"/>
                <w:szCs w:val="24"/>
              </w:rPr>
              <w:t xml:space="preserve"> dô</w:t>
            </w:r>
            <w:r w:rsidRPr="003D16E8">
              <w:rPr>
                <w:rFonts w:ascii="Times New Roman" w:eastAsia="MS Mincho" w:hAnsi="Times New Roman" w:hint="default"/>
                <w:sz w:val="24"/>
                <w:szCs w:val="24"/>
              </w:rPr>
              <w:t>kazy o pravdivosti vecný</w:t>
            </w:r>
            <w:r w:rsidRPr="003D16E8">
              <w:rPr>
                <w:rFonts w:ascii="Times New Roman" w:eastAsia="MS Mincho" w:hAnsi="Times New Roman" w:hint="default"/>
                <w:sz w:val="24"/>
                <w:szCs w:val="24"/>
              </w:rPr>
              <w:t>ch ú</w:t>
            </w:r>
            <w:r w:rsidRPr="003D16E8">
              <w:rPr>
                <w:rFonts w:ascii="Times New Roman" w:eastAsia="MS Mincho" w:hAnsi="Times New Roman" w:hint="default"/>
                <w:sz w:val="24"/>
                <w:szCs w:val="24"/>
              </w:rPr>
              <w:t>dajov reklamy v lehote 15 dní</w:t>
            </w:r>
            <w:r w:rsidRPr="003D16E8">
              <w:rPr>
                <w:rFonts w:ascii="Times New Roman" w:eastAsia="MS Mincho" w:hAnsi="Times New Roman" w:hint="default"/>
                <w:sz w:val="24"/>
                <w:szCs w:val="24"/>
              </w:rPr>
              <w:t xml:space="preserve"> od doruč</w:t>
            </w:r>
            <w:r w:rsidRPr="003D16E8">
              <w:rPr>
                <w:rFonts w:ascii="Times New Roman" w:eastAsia="MS Mincho" w:hAnsi="Times New Roman" w:hint="default"/>
                <w:sz w:val="24"/>
                <w:szCs w:val="24"/>
              </w:rPr>
              <w:t>enia vý</w:t>
            </w:r>
            <w:r w:rsidRPr="003D16E8">
              <w:rPr>
                <w:rFonts w:ascii="Times New Roman" w:eastAsia="MS Mincho" w:hAnsi="Times New Roman" w:hint="default"/>
                <w:sz w:val="24"/>
                <w:szCs w:val="24"/>
              </w:rPr>
              <w:t>zvy na ich predlož</w:t>
            </w:r>
            <w:r w:rsidRPr="003D16E8">
              <w:rPr>
                <w:rFonts w:ascii="Times New Roman" w:eastAsia="MS Mincho" w:hAnsi="Times New Roman" w:hint="default"/>
                <w:sz w:val="24"/>
                <w:szCs w:val="24"/>
              </w:rPr>
              <w:t>enie. Ak objedná</w:t>
            </w:r>
            <w:r w:rsidRPr="003D16E8">
              <w:rPr>
                <w:rFonts w:ascii="Times New Roman" w:eastAsia="MS Mincho" w:hAnsi="Times New Roman" w:hint="default"/>
                <w:sz w:val="24"/>
                <w:szCs w:val="24"/>
              </w:rPr>
              <w:t>vateľ</w:t>
            </w:r>
            <w:r w:rsidRPr="003D16E8">
              <w:rPr>
                <w:rFonts w:ascii="Times New Roman" w:eastAsia="MS Mincho" w:hAnsi="Times New Roman" w:hint="default"/>
                <w:sz w:val="24"/>
                <w:szCs w:val="24"/>
              </w:rPr>
              <w:t xml:space="preserve"> reklamy také</w:t>
            </w:r>
            <w:r w:rsidRPr="003D16E8">
              <w:rPr>
                <w:rFonts w:ascii="Times New Roman" w:eastAsia="MS Mincho" w:hAnsi="Times New Roman" w:hint="default"/>
                <w:sz w:val="24"/>
                <w:szCs w:val="24"/>
              </w:rPr>
              <w:t>to dô</w:t>
            </w:r>
            <w:r w:rsidRPr="003D16E8">
              <w:rPr>
                <w:rFonts w:ascii="Times New Roman" w:eastAsia="MS Mincho" w:hAnsi="Times New Roman" w:hint="default"/>
                <w:sz w:val="24"/>
                <w:szCs w:val="24"/>
              </w:rPr>
              <w:t>kazy orgá</w:t>
            </w:r>
            <w:r w:rsidRPr="003D16E8">
              <w:rPr>
                <w:rFonts w:ascii="Times New Roman" w:eastAsia="MS Mincho" w:hAnsi="Times New Roman" w:hint="default"/>
                <w:sz w:val="24"/>
                <w:szCs w:val="24"/>
              </w:rPr>
              <w:t>nu dozoru nepredloží</w:t>
            </w:r>
            <w:r w:rsidRPr="003D16E8">
              <w:rPr>
                <w:rFonts w:ascii="Times New Roman" w:eastAsia="MS Mincho" w:hAnsi="Times New Roman" w:hint="default"/>
                <w:sz w:val="24"/>
                <w:szCs w:val="24"/>
              </w:rPr>
              <w:t>, rozumie sa, ž</w:t>
            </w:r>
            <w:r w:rsidRPr="003D16E8">
              <w:rPr>
                <w:rFonts w:ascii="Times New Roman" w:eastAsia="MS Mincho" w:hAnsi="Times New Roman" w:hint="default"/>
                <w:sz w:val="24"/>
                <w:szCs w:val="24"/>
              </w:rPr>
              <w:t>e reklam</w:t>
            </w:r>
            <w:r w:rsidRPr="003D16E8">
              <w:rPr>
                <w:rFonts w:ascii="Times New Roman" w:eastAsia="MS Mincho" w:hAnsi="Times New Roman" w:hint="default"/>
                <w:sz w:val="24"/>
                <w:szCs w:val="24"/>
              </w:rPr>
              <w:t>a</w:t>
            </w:r>
            <w:r w:rsidRPr="003D16E8">
              <w:rPr>
                <w:rFonts w:ascii="Times New Roman" w:eastAsia="MS Mincho" w:hAnsi="Times New Roman" w:hint="default"/>
                <w:sz w:val="24"/>
                <w:szCs w:val="24"/>
              </w:rPr>
              <w:t xml:space="preserve"> je klamlivá</w:t>
            </w:r>
            <w:r w:rsidRPr="003D16E8">
              <w:rPr>
                <w:rFonts w:ascii="Times New Roman" w:eastAsia="MS Mincho" w:hAnsi="Times New Roman" w:hint="default"/>
                <w:sz w:val="24"/>
                <w:szCs w:val="24"/>
              </w:rPr>
              <w:t xml:space="preserve"> alebo porovná</w:t>
            </w:r>
            <w:r w:rsidRPr="003D16E8">
              <w:rPr>
                <w:rFonts w:ascii="Times New Roman" w:eastAsia="MS Mincho" w:hAnsi="Times New Roman" w:hint="default"/>
                <w:sz w:val="24"/>
                <w:szCs w:val="24"/>
              </w:rPr>
              <w:t>vacia reklama je neprí</w:t>
            </w:r>
            <w:r w:rsidRPr="003D16E8">
              <w:rPr>
                <w:rFonts w:ascii="Times New Roman" w:eastAsia="MS Mincho" w:hAnsi="Times New Roman" w:hint="default"/>
                <w:sz w:val="24"/>
                <w:szCs w:val="24"/>
              </w:rPr>
              <w:t>pustná.</w:t>
            </w:r>
          </w:p>
          <w:p w:rsidR="00F17FD0" w:rsidRPr="003D16E8" w:rsidP="001A1896">
            <w:pPr>
              <w:pStyle w:val="PlainText"/>
              <w:bidi w:val="0"/>
              <w:rPr>
                <w:rFonts w:ascii="Times New Roman" w:eastAsia="MS Mincho" w:hAnsi="Times New Roman" w:hint="default"/>
                <w:sz w:val="24"/>
                <w:szCs w:val="24"/>
              </w:rPr>
            </w:pPr>
            <w:r w:rsidRPr="003D16E8">
              <w:rPr>
                <w:rFonts w:ascii="Times New Roman" w:eastAsia="MS Mincho" w:hAnsi="Times New Roman" w:hint="default"/>
                <w:sz w:val="24"/>
                <w:szCs w:val="24"/>
              </w:rPr>
              <w:t xml:space="preserve"> </w:t>
            </w:r>
          </w:p>
          <w:p w:rsidR="00F17FD0" w:rsidRPr="003D16E8" w:rsidP="001A1896">
            <w:pPr>
              <w:pStyle w:val="PlainText"/>
              <w:bidi w:val="0"/>
              <w:rPr>
                <w:rFonts w:ascii="Times New Roman" w:eastAsia="MS Mincho" w:hAnsi="Times New Roman" w:hint="default"/>
                <w:sz w:val="24"/>
                <w:szCs w:val="24"/>
              </w:rPr>
            </w:pPr>
            <w:r w:rsidRPr="003D16E8">
              <w:rPr>
                <w:rFonts w:ascii="Times New Roman" w:eastAsia="MS Mincho" w:hAnsi="Times New Roman" w:hint="default"/>
                <w:sz w:val="24"/>
                <w:szCs w:val="24"/>
              </w:rPr>
              <w:tab/>
            </w:r>
            <w:r w:rsidRPr="003D16E8">
              <w:rPr>
                <w:rFonts w:ascii="Times New Roman" w:eastAsia="MS Mincho" w:hAnsi="Times New Roman" w:hint="default"/>
                <w:sz w:val="24"/>
                <w:szCs w:val="24"/>
              </w:rPr>
              <w:t>(3) Okrem opatrení</w:t>
            </w:r>
            <w:r w:rsidRPr="003D16E8">
              <w:rPr>
                <w:rFonts w:ascii="Times New Roman" w:eastAsia="MS Mincho" w:hAnsi="Times New Roman" w:hint="default"/>
                <w:sz w:val="24"/>
                <w:szCs w:val="24"/>
              </w:rPr>
              <w:t xml:space="preserve"> podľ</w:t>
            </w:r>
            <w:r w:rsidRPr="003D16E8">
              <w:rPr>
                <w:rFonts w:ascii="Times New Roman" w:eastAsia="MS Mincho" w:hAnsi="Times New Roman" w:hint="default"/>
                <w:sz w:val="24"/>
                <w:szCs w:val="24"/>
              </w:rPr>
              <w:t>a odsekov 1 a 2 orgá</w:t>
            </w:r>
            <w:r w:rsidRPr="003D16E8">
              <w:rPr>
                <w:rFonts w:ascii="Times New Roman" w:eastAsia="MS Mincho" w:hAnsi="Times New Roman" w:hint="default"/>
                <w:sz w:val="24"/>
                <w:szCs w:val="24"/>
              </w:rPr>
              <w:t>n dozoru uloží</w:t>
            </w:r>
            <w:r w:rsidRPr="003D16E8">
              <w:rPr>
                <w:rFonts w:ascii="Times New Roman" w:eastAsia="MS Mincho" w:hAnsi="Times New Roman" w:hint="default"/>
                <w:sz w:val="24"/>
                <w:szCs w:val="24"/>
              </w:rPr>
              <w:t xml:space="preserve"> pokutu</w:t>
            </w:r>
          </w:p>
          <w:p w:rsidR="00F17FD0" w:rsidRPr="003D16E8" w:rsidP="001A1896">
            <w:pPr>
              <w:pStyle w:val="PlainText"/>
              <w:bidi w:val="0"/>
              <w:rPr>
                <w:rFonts w:ascii="Times New Roman" w:eastAsia="MS Mincho" w:hAnsi="Times New Roman" w:hint="default"/>
                <w:sz w:val="24"/>
                <w:szCs w:val="24"/>
              </w:rPr>
            </w:pPr>
            <w:r w:rsidRPr="003D16E8">
              <w:rPr>
                <w:rFonts w:ascii="Times New Roman" w:eastAsia="MS Mincho" w:hAnsi="Times New Roman" w:hint="default"/>
                <w:sz w:val="24"/>
                <w:szCs w:val="24"/>
              </w:rPr>
              <w:t>a) do 100 000 Sk ší</w:t>
            </w:r>
            <w:r w:rsidRPr="003D16E8">
              <w:rPr>
                <w:rFonts w:ascii="Times New Roman" w:eastAsia="MS Mincho" w:hAnsi="Times New Roman" w:hint="default"/>
                <w:sz w:val="24"/>
                <w:szCs w:val="24"/>
              </w:rPr>
              <w:t>riteľ</w:t>
            </w:r>
            <w:r w:rsidRPr="003D16E8">
              <w:rPr>
                <w:rFonts w:ascii="Times New Roman" w:eastAsia="MS Mincho" w:hAnsi="Times New Roman" w:hint="default"/>
                <w:sz w:val="24"/>
                <w:szCs w:val="24"/>
              </w:rPr>
              <w:t>ovi reklamy za poruš</w:t>
            </w:r>
            <w:r w:rsidRPr="003D16E8">
              <w:rPr>
                <w:rFonts w:ascii="Times New Roman" w:eastAsia="MS Mincho" w:hAnsi="Times New Roman" w:hint="default"/>
                <w:sz w:val="24"/>
                <w:szCs w:val="24"/>
              </w:rPr>
              <w:t>enie ustanovenia §</w:t>
            </w:r>
            <w:r w:rsidRPr="003D16E8">
              <w:rPr>
                <w:rFonts w:ascii="Times New Roman" w:eastAsia="MS Mincho" w:hAnsi="Times New Roman" w:hint="default"/>
                <w:sz w:val="24"/>
                <w:szCs w:val="24"/>
              </w:rPr>
              <w:t xml:space="preserve"> 3 ods. 5,</w:t>
            </w:r>
          </w:p>
          <w:p w:rsidR="00F17FD0" w:rsidRPr="003D16E8" w:rsidP="001A1896">
            <w:pPr>
              <w:pStyle w:val="PlainText"/>
              <w:bidi w:val="0"/>
              <w:rPr>
                <w:rFonts w:ascii="Times New Roman" w:eastAsia="MS Mincho" w:hAnsi="Times New Roman" w:hint="default"/>
                <w:sz w:val="24"/>
                <w:szCs w:val="24"/>
              </w:rPr>
            </w:pPr>
            <w:r w:rsidRPr="003D16E8">
              <w:rPr>
                <w:rFonts w:ascii="Times New Roman" w:eastAsia="MS Mincho" w:hAnsi="Times New Roman" w:hint="default"/>
                <w:sz w:val="24"/>
                <w:szCs w:val="24"/>
              </w:rPr>
              <w:t xml:space="preserve"> </w:t>
            </w:r>
          </w:p>
          <w:p w:rsidR="00F17FD0" w:rsidRPr="003D16E8" w:rsidP="001A1896">
            <w:pPr>
              <w:pStyle w:val="PlainText"/>
              <w:bidi w:val="0"/>
              <w:rPr>
                <w:rFonts w:ascii="Times New Roman" w:eastAsia="MS Mincho" w:hAnsi="Times New Roman" w:hint="default"/>
                <w:sz w:val="24"/>
                <w:szCs w:val="24"/>
              </w:rPr>
            </w:pPr>
            <w:r w:rsidRPr="003D16E8">
              <w:rPr>
                <w:rFonts w:ascii="Times New Roman" w:eastAsia="MS Mincho" w:hAnsi="Times New Roman" w:hint="default"/>
                <w:sz w:val="24"/>
                <w:szCs w:val="24"/>
              </w:rPr>
              <w:t>b) do 2 000 000 Sk ší</w:t>
            </w:r>
            <w:r w:rsidRPr="003D16E8">
              <w:rPr>
                <w:rFonts w:ascii="Times New Roman" w:eastAsia="MS Mincho" w:hAnsi="Times New Roman" w:hint="default"/>
                <w:sz w:val="24"/>
                <w:szCs w:val="24"/>
              </w:rPr>
              <w:t>riteľ</w:t>
            </w:r>
            <w:r w:rsidRPr="003D16E8">
              <w:rPr>
                <w:rFonts w:ascii="Times New Roman" w:eastAsia="MS Mincho" w:hAnsi="Times New Roman" w:hint="default"/>
                <w:sz w:val="24"/>
                <w:szCs w:val="24"/>
              </w:rPr>
              <w:t>ovi reklamy za poruš</w:t>
            </w:r>
            <w:r w:rsidRPr="003D16E8">
              <w:rPr>
                <w:rFonts w:ascii="Times New Roman" w:eastAsia="MS Mincho" w:hAnsi="Times New Roman" w:hint="default"/>
                <w:sz w:val="24"/>
                <w:szCs w:val="24"/>
              </w:rPr>
              <w:t>enie vš</w:t>
            </w:r>
            <w:r w:rsidRPr="003D16E8">
              <w:rPr>
                <w:rFonts w:ascii="Times New Roman" w:eastAsia="MS Mincho" w:hAnsi="Times New Roman" w:hint="default"/>
                <w:sz w:val="24"/>
                <w:szCs w:val="24"/>
              </w:rPr>
              <w:t>eobe</w:t>
            </w:r>
            <w:r w:rsidRPr="003D16E8">
              <w:rPr>
                <w:rFonts w:ascii="Times New Roman" w:eastAsia="MS Mincho" w:hAnsi="Times New Roman" w:hint="default"/>
                <w:sz w:val="24"/>
                <w:szCs w:val="24"/>
              </w:rPr>
              <w:t>cný</w:t>
            </w:r>
            <w:r w:rsidRPr="003D16E8">
              <w:rPr>
                <w:rFonts w:ascii="Times New Roman" w:eastAsia="MS Mincho" w:hAnsi="Times New Roman" w:hint="default"/>
                <w:sz w:val="24"/>
                <w:szCs w:val="24"/>
              </w:rPr>
              <w:t>ch pož</w:t>
            </w:r>
            <w:r w:rsidRPr="003D16E8">
              <w:rPr>
                <w:rFonts w:ascii="Times New Roman" w:eastAsia="MS Mincho" w:hAnsi="Times New Roman" w:hint="default"/>
                <w:sz w:val="24"/>
                <w:szCs w:val="24"/>
              </w:rPr>
              <w:t>iadaviek na reklamu podľ</w:t>
            </w:r>
            <w:r w:rsidRPr="003D16E8">
              <w:rPr>
                <w:rFonts w:ascii="Times New Roman" w:eastAsia="MS Mincho" w:hAnsi="Times New Roman" w:hint="default"/>
                <w:sz w:val="24"/>
                <w:szCs w:val="24"/>
              </w:rPr>
              <w:t>a §</w:t>
            </w:r>
            <w:r w:rsidRPr="003D16E8">
              <w:rPr>
                <w:rFonts w:ascii="Times New Roman" w:eastAsia="MS Mincho" w:hAnsi="Times New Roman" w:hint="default"/>
                <w:sz w:val="24"/>
                <w:szCs w:val="24"/>
              </w:rPr>
              <w:t xml:space="preserve"> 3 ods. 1 a ods. 3 až</w:t>
            </w:r>
            <w:r w:rsidRPr="003D16E8">
              <w:rPr>
                <w:rFonts w:ascii="Times New Roman" w:eastAsia="MS Mincho" w:hAnsi="Times New Roman" w:hint="default"/>
                <w:sz w:val="24"/>
                <w:szCs w:val="24"/>
              </w:rPr>
              <w:t xml:space="preserve"> 7 a pož</w:t>
            </w:r>
            <w:r w:rsidRPr="003D16E8">
              <w:rPr>
                <w:rFonts w:ascii="Times New Roman" w:eastAsia="MS Mincho" w:hAnsi="Times New Roman" w:hint="default"/>
                <w:sz w:val="24"/>
                <w:szCs w:val="24"/>
              </w:rPr>
              <w:t>iadaviek na reklamu niektorý</w:t>
            </w:r>
            <w:r w:rsidRPr="003D16E8">
              <w:rPr>
                <w:rFonts w:ascii="Times New Roman" w:eastAsia="MS Mincho" w:hAnsi="Times New Roman" w:hint="default"/>
                <w:sz w:val="24"/>
                <w:szCs w:val="24"/>
              </w:rPr>
              <w:t>ch produktov podľ</w:t>
            </w:r>
            <w:r w:rsidRPr="003D16E8">
              <w:rPr>
                <w:rFonts w:ascii="Times New Roman" w:eastAsia="MS Mincho" w:hAnsi="Times New Roman" w:hint="default"/>
                <w:sz w:val="24"/>
                <w:szCs w:val="24"/>
              </w:rPr>
              <w:t>a §</w:t>
            </w:r>
            <w:r w:rsidRPr="003D16E8">
              <w:rPr>
                <w:rFonts w:ascii="Times New Roman" w:eastAsia="MS Mincho" w:hAnsi="Times New Roman" w:hint="default"/>
                <w:sz w:val="24"/>
                <w:szCs w:val="24"/>
              </w:rPr>
              <w:t xml:space="preserve"> 5 až</w:t>
            </w:r>
            <w:r w:rsidRPr="003D16E8">
              <w:rPr>
                <w:rFonts w:ascii="Times New Roman" w:eastAsia="MS Mincho" w:hAnsi="Times New Roman" w:hint="default"/>
                <w:sz w:val="24"/>
                <w:szCs w:val="24"/>
              </w:rPr>
              <w:t xml:space="preserve"> 9 okrem §</w:t>
            </w:r>
            <w:r w:rsidRPr="003D16E8">
              <w:rPr>
                <w:rFonts w:ascii="Times New Roman" w:eastAsia="MS Mincho" w:hAnsi="Times New Roman" w:hint="default"/>
                <w:sz w:val="24"/>
                <w:szCs w:val="24"/>
              </w:rPr>
              <w:t xml:space="preserve"> 6 ods. 1 pí</w:t>
            </w:r>
            <w:r w:rsidRPr="003D16E8">
              <w:rPr>
                <w:rFonts w:ascii="Times New Roman" w:eastAsia="MS Mincho" w:hAnsi="Times New Roman" w:hint="default"/>
                <w:sz w:val="24"/>
                <w:szCs w:val="24"/>
              </w:rPr>
              <w:t>sm. d),</w:t>
            </w:r>
          </w:p>
          <w:p w:rsidR="00F17FD0" w:rsidRPr="003D16E8" w:rsidP="001A1896">
            <w:pPr>
              <w:pStyle w:val="PlainText"/>
              <w:bidi w:val="0"/>
              <w:rPr>
                <w:rFonts w:ascii="Times New Roman" w:eastAsia="MS Mincho" w:hAnsi="Times New Roman" w:hint="default"/>
                <w:sz w:val="24"/>
                <w:szCs w:val="24"/>
              </w:rPr>
            </w:pPr>
            <w:r w:rsidRPr="003D16E8">
              <w:rPr>
                <w:rFonts w:ascii="Times New Roman" w:eastAsia="MS Mincho" w:hAnsi="Times New Roman" w:hint="default"/>
                <w:sz w:val="24"/>
                <w:szCs w:val="24"/>
              </w:rPr>
              <w:t xml:space="preserve"> </w:t>
            </w:r>
          </w:p>
          <w:p w:rsidR="00F17FD0" w:rsidRPr="003D16E8" w:rsidP="001A1896">
            <w:pPr>
              <w:pStyle w:val="PlainText"/>
              <w:bidi w:val="0"/>
              <w:rPr>
                <w:rFonts w:ascii="Times New Roman" w:eastAsia="MS Mincho" w:hAnsi="Times New Roman" w:hint="default"/>
                <w:sz w:val="24"/>
                <w:szCs w:val="24"/>
              </w:rPr>
            </w:pPr>
            <w:r w:rsidRPr="003D16E8">
              <w:rPr>
                <w:rFonts w:ascii="Times New Roman" w:eastAsia="MS Mincho" w:hAnsi="Times New Roman" w:hint="default"/>
                <w:sz w:val="24"/>
                <w:szCs w:val="24"/>
              </w:rPr>
              <w:t>c) do 5 000 000 Sk objedná</w:t>
            </w:r>
            <w:r w:rsidRPr="003D16E8">
              <w:rPr>
                <w:rFonts w:ascii="Times New Roman" w:eastAsia="MS Mincho" w:hAnsi="Times New Roman" w:hint="default"/>
                <w:sz w:val="24"/>
                <w:szCs w:val="24"/>
              </w:rPr>
              <w:t>vateľ</w:t>
            </w:r>
            <w:r w:rsidRPr="003D16E8">
              <w:rPr>
                <w:rFonts w:ascii="Times New Roman" w:eastAsia="MS Mincho" w:hAnsi="Times New Roman" w:hint="default"/>
                <w:sz w:val="24"/>
                <w:szCs w:val="24"/>
              </w:rPr>
              <w:t>ovi reklamy za klamlivú</w:t>
            </w:r>
            <w:r w:rsidRPr="003D16E8">
              <w:rPr>
                <w:rFonts w:ascii="Times New Roman" w:eastAsia="MS Mincho" w:hAnsi="Times New Roman" w:hint="default"/>
                <w:sz w:val="24"/>
                <w:szCs w:val="24"/>
              </w:rPr>
              <w:t xml:space="preserve"> reklamu podľ</w:t>
            </w:r>
            <w:r w:rsidRPr="003D16E8">
              <w:rPr>
                <w:rFonts w:ascii="Times New Roman" w:eastAsia="MS Mincho" w:hAnsi="Times New Roman" w:hint="default"/>
                <w:sz w:val="24"/>
                <w:szCs w:val="24"/>
              </w:rPr>
              <w:t>a §</w:t>
            </w:r>
            <w:r w:rsidRPr="003D16E8">
              <w:rPr>
                <w:rFonts w:ascii="Times New Roman" w:eastAsia="MS Mincho" w:hAnsi="Times New Roman" w:hint="default"/>
                <w:sz w:val="24"/>
                <w:szCs w:val="24"/>
              </w:rPr>
              <w:t xml:space="preserve"> 3 ods. 2 a neprí</w:t>
            </w:r>
            <w:r w:rsidRPr="003D16E8">
              <w:rPr>
                <w:rFonts w:ascii="Times New Roman" w:eastAsia="MS Mincho" w:hAnsi="Times New Roman" w:hint="default"/>
                <w:sz w:val="24"/>
                <w:szCs w:val="24"/>
              </w:rPr>
              <w:t>pustnú</w:t>
            </w:r>
            <w:r w:rsidRPr="003D16E8">
              <w:rPr>
                <w:rFonts w:ascii="Times New Roman" w:eastAsia="MS Mincho" w:hAnsi="Times New Roman" w:hint="default"/>
                <w:sz w:val="24"/>
                <w:szCs w:val="24"/>
              </w:rPr>
              <w:t xml:space="preserve"> porovná</w:t>
            </w:r>
            <w:r w:rsidRPr="003D16E8">
              <w:rPr>
                <w:rFonts w:ascii="Times New Roman" w:eastAsia="MS Mincho" w:hAnsi="Times New Roman" w:hint="default"/>
                <w:sz w:val="24"/>
                <w:szCs w:val="24"/>
              </w:rPr>
              <w:t>vaciu</w:t>
            </w:r>
            <w:r w:rsidRPr="003D16E8">
              <w:rPr>
                <w:rFonts w:ascii="Times New Roman" w:eastAsia="MS Mincho" w:hAnsi="Times New Roman" w:hint="default"/>
                <w:sz w:val="24"/>
                <w:szCs w:val="24"/>
              </w:rPr>
              <w:t xml:space="preserve"> reklamu podľ</w:t>
            </w:r>
            <w:r w:rsidRPr="003D16E8">
              <w:rPr>
                <w:rFonts w:ascii="Times New Roman" w:eastAsia="MS Mincho" w:hAnsi="Times New Roman" w:hint="default"/>
                <w:sz w:val="24"/>
                <w:szCs w:val="24"/>
              </w:rPr>
              <w:t>a §</w:t>
            </w:r>
            <w:r w:rsidRPr="003D16E8">
              <w:rPr>
                <w:rFonts w:ascii="Times New Roman" w:eastAsia="MS Mincho" w:hAnsi="Times New Roman" w:hint="default"/>
                <w:sz w:val="24"/>
                <w:szCs w:val="24"/>
              </w:rPr>
              <w:t xml:space="preserve"> 4,</w:t>
            </w:r>
          </w:p>
          <w:p w:rsidR="00F17FD0" w:rsidRPr="003D16E8" w:rsidP="001A1896">
            <w:pPr>
              <w:pStyle w:val="PlainText"/>
              <w:bidi w:val="0"/>
              <w:rPr>
                <w:rFonts w:ascii="Times New Roman" w:eastAsia="MS Mincho" w:hAnsi="Times New Roman" w:hint="default"/>
                <w:sz w:val="24"/>
                <w:szCs w:val="24"/>
              </w:rPr>
            </w:pPr>
            <w:r w:rsidRPr="003D16E8">
              <w:rPr>
                <w:rFonts w:ascii="Times New Roman" w:eastAsia="MS Mincho" w:hAnsi="Times New Roman" w:hint="default"/>
                <w:sz w:val="24"/>
                <w:szCs w:val="24"/>
              </w:rPr>
              <w:t xml:space="preserve"> </w:t>
            </w:r>
          </w:p>
          <w:p w:rsidR="00F17FD0" w:rsidRPr="003D16E8" w:rsidP="001A1896">
            <w:pPr>
              <w:pStyle w:val="PlainText"/>
              <w:bidi w:val="0"/>
              <w:rPr>
                <w:rFonts w:ascii="Times New Roman" w:eastAsia="MS Mincho" w:hAnsi="Times New Roman" w:hint="default"/>
                <w:sz w:val="24"/>
                <w:szCs w:val="24"/>
              </w:rPr>
            </w:pPr>
            <w:r w:rsidRPr="003D16E8">
              <w:rPr>
                <w:rFonts w:ascii="Times New Roman" w:eastAsia="MS Mincho" w:hAnsi="Times New Roman" w:hint="default"/>
                <w:sz w:val="24"/>
                <w:szCs w:val="24"/>
              </w:rPr>
              <w:t>d) do 10 000 000 Sk prá</w:t>
            </w:r>
            <w:r w:rsidRPr="003D16E8">
              <w:rPr>
                <w:rFonts w:ascii="Times New Roman" w:eastAsia="MS Mincho" w:hAnsi="Times New Roman" w:hint="default"/>
                <w:sz w:val="24"/>
                <w:szCs w:val="24"/>
              </w:rPr>
              <w:t>vnickej osobe alebo fyzickej osobe za poruš</w:t>
            </w:r>
            <w:r w:rsidRPr="003D16E8">
              <w:rPr>
                <w:rFonts w:ascii="Times New Roman" w:eastAsia="MS Mincho" w:hAnsi="Times New Roman" w:hint="default"/>
                <w:sz w:val="24"/>
                <w:szCs w:val="24"/>
              </w:rPr>
              <w:t>enie zá</w:t>
            </w:r>
            <w:r w:rsidRPr="003D16E8">
              <w:rPr>
                <w:rFonts w:ascii="Times New Roman" w:eastAsia="MS Mincho" w:hAnsi="Times New Roman" w:hint="default"/>
                <w:sz w:val="24"/>
                <w:szCs w:val="24"/>
              </w:rPr>
              <w:t>kazu sponzorstva podľ</w:t>
            </w:r>
            <w:r w:rsidRPr="003D16E8">
              <w:rPr>
                <w:rFonts w:ascii="Times New Roman" w:eastAsia="MS Mincho" w:hAnsi="Times New Roman" w:hint="default"/>
                <w:sz w:val="24"/>
                <w:szCs w:val="24"/>
              </w:rPr>
              <w:t>a §</w:t>
            </w:r>
            <w:r w:rsidRPr="003D16E8">
              <w:rPr>
                <w:rFonts w:ascii="Times New Roman" w:eastAsia="MS Mincho" w:hAnsi="Times New Roman" w:hint="default"/>
                <w:sz w:val="24"/>
                <w:szCs w:val="24"/>
              </w:rPr>
              <w:t xml:space="preserve"> 6 ods. 1 pí</w:t>
            </w:r>
            <w:r w:rsidRPr="003D16E8">
              <w:rPr>
                <w:rFonts w:ascii="Times New Roman" w:eastAsia="MS Mincho" w:hAnsi="Times New Roman" w:hint="default"/>
                <w:sz w:val="24"/>
                <w:szCs w:val="24"/>
              </w:rPr>
              <w:t>sm. d).</w:t>
            </w:r>
          </w:p>
          <w:p w:rsidR="00F17FD0" w:rsidRPr="003D16E8" w:rsidP="001A1896">
            <w:pPr>
              <w:pStyle w:val="PlainText"/>
              <w:bidi w:val="0"/>
              <w:rPr>
                <w:rFonts w:ascii="Times New Roman" w:eastAsia="MS Mincho" w:hAnsi="Times New Roman" w:hint="default"/>
                <w:sz w:val="24"/>
                <w:szCs w:val="24"/>
              </w:rPr>
            </w:pPr>
            <w:r w:rsidRPr="003D16E8">
              <w:rPr>
                <w:rFonts w:ascii="Times New Roman" w:eastAsia="MS Mincho" w:hAnsi="Times New Roman" w:hint="default"/>
                <w:sz w:val="24"/>
                <w:szCs w:val="24"/>
              </w:rPr>
              <w:t xml:space="preserve"> </w:t>
            </w:r>
          </w:p>
          <w:p w:rsidR="00F17FD0" w:rsidRPr="003D16E8" w:rsidP="001A1896">
            <w:pPr>
              <w:pStyle w:val="PlainText"/>
              <w:bidi w:val="0"/>
              <w:rPr>
                <w:rFonts w:ascii="Times New Roman" w:eastAsia="MS Mincho" w:hAnsi="Times New Roman" w:hint="default"/>
                <w:sz w:val="24"/>
                <w:szCs w:val="24"/>
              </w:rPr>
            </w:pPr>
            <w:r w:rsidRPr="003D16E8">
              <w:rPr>
                <w:rFonts w:ascii="Times New Roman" w:eastAsia="MS Mincho" w:hAnsi="Times New Roman" w:hint="default"/>
                <w:sz w:val="24"/>
                <w:szCs w:val="24"/>
              </w:rPr>
              <w:tab/>
            </w:r>
            <w:r w:rsidRPr="003D16E8">
              <w:rPr>
                <w:rFonts w:ascii="Times New Roman" w:eastAsia="MS Mincho" w:hAnsi="Times New Roman" w:hint="default"/>
                <w:sz w:val="24"/>
                <w:szCs w:val="24"/>
              </w:rPr>
              <w:t>(4) Pri ukladaní</w:t>
            </w:r>
            <w:r w:rsidRPr="003D16E8">
              <w:rPr>
                <w:rFonts w:ascii="Times New Roman" w:eastAsia="MS Mincho" w:hAnsi="Times New Roman" w:hint="default"/>
                <w:sz w:val="24"/>
                <w:szCs w:val="24"/>
              </w:rPr>
              <w:t xml:space="preserve"> pokuty orgá</w:t>
            </w:r>
            <w:r w:rsidRPr="003D16E8">
              <w:rPr>
                <w:rFonts w:ascii="Times New Roman" w:eastAsia="MS Mincho" w:hAnsi="Times New Roman" w:hint="default"/>
                <w:sz w:val="24"/>
                <w:szCs w:val="24"/>
              </w:rPr>
              <w:t>n dozoru prihliada na zá</w:t>
            </w:r>
            <w:r w:rsidRPr="003D16E8">
              <w:rPr>
                <w:rFonts w:ascii="Times New Roman" w:eastAsia="MS Mincho" w:hAnsi="Times New Roman" w:hint="default"/>
                <w:sz w:val="24"/>
                <w:szCs w:val="24"/>
              </w:rPr>
              <w:t>važ</w:t>
            </w:r>
            <w:r w:rsidRPr="003D16E8">
              <w:rPr>
                <w:rFonts w:ascii="Times New Roman" w:eastAsia="MS Mincho" w:hAnsi="Times New Roman" w:hint="default"/>
                <w:sz w:val="24"/>
                <w:szCs w:val="24"/>
              </w:rPr>
              <w:t>nosť</w:t>
            </w:r>
            <w:r w:rsidRPr="003D16E8">
              <w:rPr>
                <w:rFonts w:ascii="Times New Roman" w:eastAsia="MS Mincho" w:hAnsi="Times New Roman" w:hint="default"/>
                <w:sz w:val="24"/>
                <w:szCs w:val="24"/>
              </w:rPr>
              <w:t>, trvanie, ná</w:t>
            </w:r>
            <w:r w:rsidRPr="003D16E8">
              <w:rPr>
                <w:rFonts w:ascii="Times New Roman" w:eastAsia="MS Mincho" w:hAnsi="Times New Roman" w:hint="default"/>
                <w:sz w:val="24"/>
                <w:szCs w:val="24"/>
              </w:rPr>
              <w:t>sledky protiprá</w:t>
            </w:r>
            <w:r w:rsidRPr="003D16E8">
              <w:rPr>
                <w:rFonts w:ascii="Times New Roman" w:eastAsia="MS Mincho" w:hAnsi="Times New Roman" w:hint="default"/>
                <w:sz w:val="24"/>
                <w:szCs w:val="24"/>
              </w:rPr>
              <w:t>vneho konania a na to, č</w:t>
            </w:r>
            <w:r w:rsidRPr="003D16E8">
              <w:rPr>
                <w:rFonts w:ascii="Times New Roman" w:eastAsia="MS Mincho" w:hAnsi="Times New Roman" w:hint="default"/>
                <w:sz w:val="24"/>
                <w:szCs w:val="24"/>
              </w:rPr>
              <w:t>i i</w:t>
            </w:r>
            <w:r w:rsidRPr="003D16E8">
              <w:rPr>
                <w:rFonts w:ascii="Times New Roman" w:eastAsia="MS Mincho" w:hAnsi="Times New Roman" w:hint="default"/>
                <w:sz w:val="24"/>
                <w:szCs w:val="24"/>
              </w:rPr>
              <w:t>de o opakované</w:t>
            </w:r>
            <w:r w:rsidRPr="003D16E8">
              <w:rPr>
                <w:rFonts w:ascii="Times New Roman" w:eastAsia="MS Mincho" w:hAnsi="Times New Roman" w:hint="default"/>
                <w:sz w:val="24"/>
                <w:szCs w:val="24"/>
              </w:rPr>
              <w:t xml:space="preserve"> poruš</w:t>
            </w:r>
            <w:r w:rsidRPr="003D16E8">
              <w:rPr>
                <w:rFonts w:ascii="Times New Roman" w:eastAsia="MS Mincho" w:hAnsi="Times New Roman" w:hint="default"/>
                <w:sz w:val="24"/>
                <w:szCs w:val="24"/>
              </w:rPr>
              <w:t>enie tohto zá</w:t>
            </w:r>
            <w:r w:rsidRPr="003D16E8">
              <w:rPr>
                <w:rFonts w:ascii="Times New Roman" w:eastAsia="MS Mincho" w:hAnsi="Times New Roman" w:hint="default"/>
                <w:sz w:val="24"/>
                <w:szCs w:val="24"/>
              </w:rPr>
              <w:t>kona.</w:t>
            </w:r>
          </w:p>
          <w:p w:rsidR="00F17FD0" w:rsidRPr="003D16E8" w:rsidP="001A1896">
            <w:pPr>
              <w:pStyle w:val="PlainText"/>
              <w:bidi w:val="0"/>
              <w:rPr>
                <w:rFonts w:ascii="Times New Roman" w:eastAsia="MS Mincho" w:hAnsi="Times New Roman" w:hint="default"/>
                <w:sz w:val="24"/>
                <w:szCs w:val="24"/>
              </w:rPr>
            </w:pPr>
            <w:r w:rsidRPr="003D16E8">
              <w:rPr>
                <w:rFonts w:ascii="Times New Roman" w:eastAsia="MS Mincho" w:hAnsi="Times New Roman" w:hint="default"/>
                <w:sz w:val="24"/>
                <w:szCs w:val="24"/>
              </w:rPr>
              <w:t xml:space="preserve"> </w:t>
            </w:r>
          </w:p>
          <w:p w:rsidR="00F17FD0" w:rsidRPr="003D16E8" w:rsidP="001A1896">
            <w:pPr>
              <w:pStyle w:val="PlainText"/>
              <w:bidi w:val="0"/>
              <w:rPr>
                <w:rFonts w:ascii="Times New Roman" w:eastAsia="MS Mincho" w:hAnsi="Times New Roman" w:hint="default"/>
                <w:sz w:val="24"/>
                <w:szCs w:val="24"/>
              </w:rPr>
            </w:pPr>
            <w:r w:rsidRPr="003D16E8">
              <w:rPr>
                <w:rFonts w:ascii="Times New Roman" w:eastAsia="MS Mincho" w:hAnsi="Times New Roman" w:hint="default"/>
                <w:sz w:val="24"/>
                <w:szCs w:val="24"/>
              </w:rPr>
              <w:tab/>
            </w:r>
            <w:r w:rsidRPr="003D16E8">
              <w:rPr>
                <w:rFonts w:ascii="Times New Roman" w:eastAsia="MS Mincho" w:hAnsi="Times New Roman" w:hint="default"/>
                <w:sz w:val="24"/>
                <w:szCs w:val="24"/>
              </w:rPr>
              <w:t>(5) Pokutu mož</w:t>
            </w:r>
            <w:r w:rsidRPr="003D16E8">
              <w:rPr>
                <w:rFonts w:ascii="Times New Roman" w:eastAsia="MS Mincho" w:hAnsi="Times New Roman" w:hint="default"/>
                <w:sz w:val="24"/>
                <w:szCs w:val="24"/>
              </w:rPr>
              <w:t>no ulož</w:t>
            </w:r>
            <w:r w:rsidRPr="003D16E8">
              <w:rPr>
                <w:rFonts w:ascii="Times New Roman" w:eastAsia="MS Mincho" w:hAnsi="Times New Roman" w:hint="default"/>
                <w:sz w:val="24"/>
                <w:szCs w:val="24"/>
              </w:rPr>
              <w:t>iť</w:t>
            </w:r>
            <w:r w:rsidRPr="003D16E8">
              <w:rPr>
                <w:rFonts w:ascii="Times New Roman" w:eastAsia="MS Mincho" w:hAnsi="Times New Roman" w:hint="default"/>
                <w:sz w:val="24"/>
                <w:szCs w:val="24"/>
              </w:rPr>
              <w:t xml:space="preserve"> do jedné</w:t>
            </w:r>
            <w:r w:rsidRPr="003D16E8">
              <w:rPr>
                <w:rFonts w:ascii="Times New Roman" w:eastAsia="MS Mincho" w:hAnsi="Times New Roman" w:hint="default"/>
                <w:sz w:val="24"/>
                <w:szCs w:val="24"/>
              </w:rPr>
              <w:t>ho roka odo dň</w:t>
            </w:r>
            <w:r w:rsidRPr="003D16E8">
              <w:rPr>
                <w:rFonts w:ascii="Times New Roman" w:eastAsia="MS Mincho" w:hAnsi="Times New Roman" w:hint="default"/>
                <w:sz w:val="24"/>
                <w:szCs w:val="24"/>
              </w:rPr>
              <w:t>a, keď</w:t>
            </w:r>
            <w:r w:rsidRPr="003D16E8">
              <w:rPr>
                <w:rFonts w:ascii="Times New Roman" w:eastAsia="MS Mincho" w:hAnsi="Times New Roman" w:hint="default"/>
                <w:sz w:val="24"/>
                <w:szCs w:val="24"/>
              </w:rPr>
              <w:t xml:space="preserve"> sa orgá</w:t>
            </w:r>
            <w:r w:rsidRPr="003D16E8">
              <w:rPr>
                <w:rFonts w:ascii="Times New Roman" w:eastAsia="MS Mincho" w:hAnsi="Times New Roman" w:hint="default"/>
                <w:sz w:val="24"/>
                <w:szCs w:val="24"/>
              </w:rPr>
              <w:t>n dozoru o poruš</w:t>
            </w:r>
            <w:r w:rsidRPr="003D16E8">
              <w:rPr>
                <w:rFonts w:ascii="Times New Roman" w:eastAsia="MS Mincho" w:hAnsi="Times New Roman" w:hint="default"/>
                <w:sz w:val="24"/>
                <w:szCs w:val="24"/>
              </w:rPr>
              <w:t>ení</w:t>
            </w:r>
            <w:r w:rsidRPr="003D16E8">
              <w:rPr>
                <w:rFonts w:ascii="Times New Roman" w:eastAsia="MS Mincho" w:hAnsi="Times New Roman" w:hint="default"/>
                <w:sz w:val="24"/>
                <w:szCs w:val="24"/>
              </w:rPr>
              <w:t xml:space="preserve"> zá</w:t>
            </w:r>
            <w:r w:rsidRPr="003D16E8">
              <w:rPr>
                <w:rFonts w:ascii="Times New Roman" w:eastAsia="MS Mincho" w:hAnsi="Times New Roman" w:hint="default"/>
                <w:sz w:val="24"/>
                <w:szCs w:val="24"/>
              </w:rPr>
              <w:t>kona dozvedel, najneskô</w:t>
            </w:r>
            <w:r w:rsidRPr="003D16E8">
              <w:rPr>
                <w:rFonts w:ascii="Times New Roman" w:eastAsia="MS Mincho" w:hAnsi="Times New Roman" w:hint="default"/>
                <w:sz w:val="24"/>
                <w:szCs w:val="24"/>
              </w:rPr>
              <w:t>r vš</w:t>
            </w:r>
            <w:r w:rsidRPr="003D16E8">
              <w:rPr>
                <w:rFonts w:ascii="Times New Roman" w:eastAsia="MS Mincho" w:hAnsi="Times New Roman" w:hint="default"/>
                <w:sz w:val="24"/>
                <w:szCs w:val="24"/>
              </w:rPr>
              <w:t>ak do troch rokov odo dň</w:t>
            </w:r>
            <w:r w:rsidRPr="003D16E8">
              <w:rPr>
                <w:rFonts w:ascii="Times New Roman" w:eastAsia="MS Mincho" w:hAnsi="Times New Roman" w:hint="default"/>
                <w:sz w:val="24"/>
                <w:szCs w:val="24"/>
              </w:rPr>
              <w:t>a poruš</w:t>
            </w:r>
            <w:r w:rsidRPr="003D16E8">
              <w:rPr>
                <w:rFonts w:ascii="Times New Roman" w:eastAsia="MS Mincho" w:hAnsi="Times New Roman" w:hint="default"/>
                <w:sz w:val="24"/>
                <w:szCs w:val="24"/>
              </w:rPr>
              <w:t>enia tohto zá</w:t>
            </w:r>
            <w:r w:rsidRPr="003D16E8">
              <w:rPr>
                <w:rFonts w:ascii="Times New Roman" w:eastAsia="MS Mincho" w:hAnsi="Times New Roman" w:hint="default"/>
                <w:sz w:val="24"/>
                <w:szCs w:val="24"/>
              </w:rPr>
              <w:t>kona.</w:t>
            </w:r>
          </w:p>
          <w:p w:rsidR="00F17FD0" w:rsidRPr="003D16E8" w:rsidP="001A1896">
            <w:pPr>
              <w:pStyle w:val="PlainText"/>
              <w:bidi w:val="0"/>
              <w:rPr>
                <w:rFonts w:ascii="Times New Roman" w:eastAsia="MS Mincho" w:hAnsi="Times New Roman" w:hint="default"/>
                <w:sz w:val="24"/>
                <w:szCs w:val="24"/>
              </w:rPr>
            </w:pPr>
            <w:r w:rsidRPr="003D16E8">
              <w:rPr>
                <w:rFonts w:ascii="Times New Roman" w:eastAsia="MS Mincho" w:hAnsi="Times New Roman" w:hint="default"/>
                <w:sz w:val="24"/>
                <w:szCs w:val="24"/>
              </w:rPr>
              <w:t xml:space="preserve"> </w:t>
            </w:r>
          </w:p>
          <w:p w:rsidR="00F17FD0" w:rsidRPr="003D16E8" w:rsidP="001A1896">
            <w:pPr>
              <w:pStyle w:val="PlainText"/>
              <w:bidi w:val="0"/>
              <w:rPr>
                <w:rFonts w:ascii="Times New Roman" w:eastAsia="MS Mincho" w:hAnsi="Times New Roman" w:hint="default"/>
                <w:sz w:val="24"/>
                <w:szCs w:val="24"/>
              </w:rPr>
            </w:pPr>
            <w:r w:rsidRPr="003D16E8">
              <w:rPr>
                <w:rFonts w:ascii="Times New Roman" w:eastAsia="MS Mincho" w:hAnsi="Times New Roman" w:hint="default"/>
                <w:sz w:val="24"/>
                <w:szCs w:val="24"/>
              </w:rPr>
              <w:tab/>
            </w:r>
            <w:r w:rsidRPr="003D16E8">
              <w:rPr>
                <w:rFonts w:ascii="Times New Roman" w:eastAsia="MS Mincho" w:hAnsi="Times New Roman" w:hint="default"/>
                <w:sz w:val="24"/>
                <w:szCs w:val="24"/>
              </w:rPr>
              <w:t>(6) Vý</w:t>
            </w:r>
            <w:r w:rsidRPr="003D16E8">
              <w:rPr>
                <w:rFonts w:ascii="Times New Roman" w:eastAsia="MS Mincho" w:hAnsi="Times New Roman" w:hint="default"/>
                <w:sz w:val="24"/>
                <w:szCs w:val="24"/>
              </w:rPr>
              <w:t>nos pokú</w:t>
            </w:r>
            <w:r w:rsidRPr="003D16E8">
              <w:rPr>
                <w:rFonts w:ascii="Times New Roman" w:eastAsia="MS Mincho" w:hAnsi="Times New Roman" w:hint="default"/>
                <w:sz w:val="24"/>
                <w:szCs w:val="24"/>
              </w:rPr>
              <w:t>t ulož</w:t>
            </w:r>
            <w:r w:rsidRPr="003D16E8">
              <w:rPr>
                <w:rFonts w:ascii="Times New Roman" w:eastAsia="MS Mincho" w:hAnsi="Times New Roman" w:hint="default"/>
                <w:sz w:val="24"/>
                <w:szCs w:val="24"/>
              </w:rPr>
              <w:t>ený</w:t>
            </w:r>
            <w:r w:rsidRPr="003D16E8">
              <w:rPr>
                <w:rFonts w:ascii="Times New Roman" w:eastAsia="MS Mincho" w:hAnsi="Times New Roman" w:hint="default"/>
                <w:sz w:val="24"/>
                <w:szCs w:val="24"/>
              </w:rPr>
              <w:t>ch pri vý</w:t>
            </w:r>
            <w:r w:rsidRPr="003D16E8">
              <w:rPr>
                <w:rFonts w:ascii="Times New Roman" w:eastAsia="MS Mincho" w:hAnsi="Times New Roman" w:hint="default"/>
                <w:sz w:val="24"/>
                <w:szCs w:val="24"/>
              </w:rPr>
              <w:t>kone dozoru nad dodr</w:t>
            </w:r>
            <w:r w:rsidRPr="003D16E8">
              <w:rPr>
                <w:rFonts w:ascii="Times New Roman" w:eastAsia="MS Mincho" w:hAnsi="Times New Roman" w:hint="default"/>
                <w:sz w:val="24"/>
                <w:szCs w:val="24"/>
              </w:rPr>
              <w:t>ž</w:t>
            </w:r>
            <w:r w:rsidRPr="003D16E8">
              <w:rPr>
                <w:rFonts w:ascii="Times New Roman" w:eastAsia="MS Mincho" w:hAnsi="Times New Roman" w:hint="default"/>
                <w:sz w:val="24"/>
                <w:szCs w:val="24"/>
              </w:rPr>
              <w:t>iavaní</w:t>
            </w:r>
            <w:r w:rsidRPr="003D16E8">
              <w:rPr>
                <w:rFonts w:ascii="Times New Roman" w:eastAsia="MS Mincho" w:hAnsi="Times New Roman" w:hint="default"/>
                <w:sz w:val="24"/>
                <w:szCs w:val="24"/>
              </w:rPr>
              <w:t>m tohto zá</w:t>
            </w:r>
            <w:r w:rsidRPr="003D16E8">
              <w:rPr>
                <w:rFonts w:ascii="Times New Roman" w:eastAsia="MS Mincho" w:hAnsi="Times New Roman" w:hint="default"/>
                <w:sz w:val="24"/>
                <w:szCs w:val="24"/>
              </w:rPr>
              <w:t>kona je prí</w:t>
            </w:r>
            <w:r w:rsidRPr="003D16E8">
              <w:rPr>
                <w:rFonts w:ascii="Times New Roman" w:eastAsia="MS Mincho" w:hAnsi="Times New Roman" w:hint="default"/>
                <w:sz w:val="24"/>
                <w:szCs w:val="24"/>
              </w:rPr>
              <w:t>jmom š</w:t>
            </w:r>
            <w:r w:rsidRPr="003D16E8">
              <w:rPr>
                <w:rFonts w:ascii="Times New Roman" w:eastAsia="MS Mincho" w:hAnsi="Times New Roman" w:hint="default"/>
                <w:sz w:val="24"/>
                <w:szCs w:val="24"/>
              </w:rPr>
              <w:t>tá</w:t>
            </w:r>
            <w:r w:rsidRPr="003D16E8">
              <w:rPr>
                <w:rFonts w:ascii="Times New Roman" w:eastAsia="MS Mincho" w:hAnsi="Times New Roman" w:hint="default"/>
                <w:sz w:val="24"/>
                <w:szCs w:val="24"/>
              </w:rPr>
              <w:t>tneho rozpoč</w:t>
            </w:r>
            <w:r w:rsidRPr="003D16E8">
              <w:rPr>
                <w:rFonts w:ascii="Times New Roman" w:eastAsia="MS Mincho" w:hAnsi="Times New Roman" w:hint="default"/>
                <w:sz w:val="24"/>
                <w:szCs w:val="24"/>
              </w:rPr>
              <w:t>tu.</w:t>
            </w:r>
          </w:p>
          <w:p w:rsidR="00F17FD0" w:rsidRPr="003D16E8" w:rsidP="001A1896">
            <w:pPr>
              <w:pStyle w:val="PlainText"/>
              <w:bidi w:val="0"/>
              <w:rPr>
                <w:rFonts w:ascii="Times New Roman" w:eastAsia="MS Mincho" w:hAnsi="Times New Roman" w:hint="default"/>
                <w:sz w:val="24"/>
                <w:szCs w:val="24"/>
              </w:rPr>
            </w:pPr>
            <w:r w:rsidRPr="003D16E8">
              <w:rPr>
                <w:rFonts w:ascii="Times New Roman" w:eastAsia="MS Mincho" w:hAnsi="Times New Roman" w:hint="default"/>
                <w:sz w:val="24"/>
                <w:szCs w:val="24"/>
              </w:rPr>
              <w:t xml:space="preserve"> </w:t>
            </w:r>
          </w:p>
          <w:p w:rsidR="00F17FD0" w:rsidRPr="003D16E8" w:rsidP="001A1896">
            <w:pPr>
              <w:pStyle w:val="PlainText"/>
              <w:bidi w:val="0"/>
              <w:rPr>
                <w:rFonts w:ascii="Times New Roman" w:eastAsia="MS Mincho" w:hAnsi="Times New Roman" w:hint="default"/>
                <w:sz w:val="24"/>
                <w:szCs w:val="24"/>
              </w:rPr>
            </w:pPr>
            <w:r w:rsidRPr="003D16E8">
              <w:rPr>
                <w:rFonts w:ascii="Times New Roman" w:eastAsia="MS Mincho" w:hAnsi="Times New Roman" w:hint="default"/>
                <w:sz w:val="24"/>
                <w:szCs w:val="24"/>
              </w:rPr>
              <w:tab/>
            </w:r>
            <w:r w:rsidRPr="003D16E8">
              <w:rPr>
                <w:rFonts w:ascii="Times New Roman" w:eastAsia="MS Mincho" w:hAnsi="Times New Roman" w:hint="default"/>
                <w:sz w:val="24"/>
                <w:szCs w:val="24"/>
              </w:rPr>
              <w:t>(7) Na konanie orgá</w:t>
            </w:r>
            <w:r w:rsidRPr="003D16E8">
              <w:rPr>
                <w:rFonts w:ascii="Times New Roman" w:eastAsia="MS Mincho" w:hAnsi="Times New Roman" w:hint="default"/>
                <w:sz w:val="24"/>
                <w:szCs w:val="24"/>
              </w:rPr>
              <w:t>nov dozoru pri ukladaní</w:t>
            </w:r>
            <w:r w:rsidRPr="003D16E8">
              <w:rPr>
                <w:rFonts w:ascii="Times New Roman" w:eastAsia="MS Mincho" w:hAnsi="Times New Roman" w:hint="default"/>
                <w:sz w:val="24"/>
                <w:szCs w:val="24"/>
              </w:rPr>
              <w:t xml:space="preserve"> sankcií</w:t>
            </w:r>
            <w:r w:rsidRPr="003D16E8">
              <w:rPr>
                <w:rFonts w:ascii="Times New Roman" w:eastAsia="MS Mincho" w:hAnsi="Times New Roman" w:hint="default"/>
                <w:sz w:val="24"/>
                <w:szCs w:val="24"/>
              </w:rPr>
              <w:t xml:space="preserve"> sa vzť</w:t>
            </w:r>
            <w:r w:rsidRPr="003D16E8">
              <w:rPr>
                <w:rFonts w:ascii="Times New Roman" w:eastAsia="MS Mincho" w:hAnsi="Times New Roman" w:hint="default"/>
                <w:sz w:val="24"/>
                <w:szCs w:val="24"/>
              </w:rPr>
              <w:t>ahuje vš</w:t>
            </w:r>
            <w:r w:rsidRPr="003D16E8">
              <w:rPr>
                <w:rFonts w:ascii="Times New Roman" w:eastAsia="MS Mincho" w:hAnsi="Times New Roman" w:hint="default"/>
                <w:sz w:val="24"/>
                <w:szCs w:val="24"/>
              </w:rPr>
              <w:t>eobecný</w:t>
            </w:r>
            <w:r w:rsidRPr="003D16E8">
              <w:rPr>
                <w:rFonts w:ascii="Times New Roman" w:eastAsia="MS Mincho" w:hAnsi="Times New Roman" w:hint="default"/>
                <w:sz w:val="24"/>
                <w:szCs w:val="24"/>
              </w:rPr>
              <w:t xml:space="preserve"> predpis o sprá</w:t>
            </w:r>
            <w:r w:rsidRPr="003D16E8">
              <w:rPr>
                <w:rFonts w:ascii="Times New Roman" w:eastAsia="MS Mincho" w:hAnsi="Times New Roman" w:hint="default"/>
                <w:sz w:val="24"/>
                <w:szCs w:val="24"/>
              </w:rPr>
              <w:t>vnom konaní</w:t>
            </w:r>
            <w:r w:rsidRPr="003D16E8">
              <w:rPr>
                <w:rFonts w:ascii="Times New Roman" w:eastAsia="MS Mincho" w:hAnsi="Times New Roman" w:hint="default"/>
                <w:sz w:val="24"/>
                <w:szCs w:val="24"/>
              </w:rPr>
              <w:t>. 23)</w:t>
            </w:r>
          </w:p>
          <w:p w:rsidR="00F17FD0" w:rsidRPr="003D16E8" w:rsidP="001A1896">
            <w:pPr>
              <w:pStyle w:val="PlainText"/>
              <w:bidi w:val="0"/>
              <w:rPr>
                <w:rFonts w:ascii="Times New Roman" w:eastAsia="MS Mincho" w:hAnsi="Times New Roman" w:hint="default"/>
                <w:sz w:val="24"/>
                <w:szCs w:val="24"/>
              </w:rPr>
            </w:pPr>
            <w:r w:rsidRPr="003D16E8">
              <w:rPr>
                <w:rFonts w:ascii="Times New Roman" w:eastAsia="MS Mincho" w:hAnsi="Times New Roman" w:hint="default"/>
                <w:sz w:val="24"/>
                <w:szCs w:val="24"/>
              </w:rPr>
              <w:t xml:space="preserve"> </w:t>
            </w:r>
          </w:p>
          <w:p w:rsidR="00F17FD0" w:rsidRPr="003D16E8" w:rsidP="001A1896">
            <w:pPr>
              <w:pStyle w:val="PlainText"/>
              <w:bidi w:val="0"/>
              <w:rPr>
                <w:rFonts w:ascii="Times New Roman" w:eastAsia="MS Mincho" w:hAnsi="Times New Roman" w:hint="default"/>
                <w:sz w:val="24"/>
                <w:szCs w:val="24"/>
              </w:rPr>
            </w:pPr>
            <w:r w:rsidRPr="003D16E8">
              <w:rPr>
                <w:rFonts w:ascii="Times New Roman" w:eastAsia="MS Mincho" w:hAnsi="Times New Roman" w:hint="default"/>
                <w:sz w:val="24"/>
                <w:szCs w:val="24"/>
              </w:rPr>
              <w:t>____________________</w:t>
            </w:r>
          </w:p>
          <w:p w:rsidR="00F17FD0" w:rsidRPr="003D16E8" w:rsidP="001A1896">
            <w:pPr>
              <w:pStyle w:val="PlainText"/>
              <w:bidi w:val="0"/>
              <w:rPr>
                <w:rFonts w:ascii="Times New Roman" w:eastAsia="MS Mincho" w:hAnsi="Times New Roman" w:hint="default"/>
                <w:sz w:val="24"/>
                <w:szCs w:val="24"/>
              </w:rPr>
            </w:pPr>
          </w:p>
          <w:p w:rsidR="00F17FD0" w:rsidRPr="003D16E8" w:rsidP="001A1896">
            <w:pPr>
              <w:pStyle w:val="PlainText"/>
              <w:bidi w:val="0"/>
              <w:rPr>
                <w:rFonts w:ascii="Times New Roman" w:eastAsia="MS Mincho" w:hAnsi="Times New Roman" w:hint="default"/>
                <w:sz w:val="24"/>
                <w:szCs w:val="24"/>
              </w:rPr>
            </w:pPr>
            <w:r w:rsidRPr="003D16E8">
              <w:rPr>
                <w:rFonts w:ascii="Times New Roman" w:eastAsia="MS Mincho" w:hAnsi="Times New Roman" w:hint="default"/>
                <w:sz w:val="24"/>
                <w:szCs w:val="24"/>
              </w:rPr>
              <w:t>23) Zá</w:t>
            </w:r>
            <w:r w:rsidRPr="003D16E8">
              <w:rPr>
                <w:rFonts w:ascii="Times New Roman" w:eastAsia="MS Mincho" w:hAnsi="Times New Roman" w:hint="default"/>
                <w:sz w:val="24"/>
                <w:szCs w:val="24"/>
              </w:rPr>
              <w:t>kon č</w:t>
            </w:r>
            <w:r w:rsidRPr="003D16E8">
              <w:rPr>
                <w:rFonts w:ascii="Times New Roman" w:eastAsia="MS Mincho" w:hAnsi="Times New Roman" w:hint="default"/>
                <w:sz w:val="24"/>
                <w:szCs w:val="24"/>
              </w:rPr>
              <w:t>. 71/1967 Zb. o sprá</w:t>
            </w:r>
            <w:r w:rsidRPr="003D16E8">
              <w:rPr>
                <w:rFonts w:ascii="Times New Roman" w:eastAsia="MS Mincho" w:hAnsi="Times New Roman" w:hint="default"/>
                <w:sz w:val="24"/>
                <w:szCs w:val="24"/>
              </w:rPr>
              <w:t>vnom konaní</w:t>
            </w:r>
            <w:r w:rsidRPr="003D16E8">
              <w:rPr>
                <w:rFonts w:ascii="Times New Roman" w:eastAsia="MS Mincho" w:hAnsi="Times New Roman" w:hint="default"/>
                <w:sz w:val="24"/>
                <w:szCs w:val="24"/>
              </w:rPr>
              <w:t xml:space="preserve"> (sprá</w:t>
            </w:r>
            <w:r w:rsidRPr="003D16E8">
              <w:rPr>
                <w:rFonts w:ascii="Times New Roman" w:eastAsia="MS Mincho" w:hAnsi="Times New Roman" w:hint="default"/>
                <w:sz w:val="24"/>
                <w:szCs w:val="24"/>
              </w:rPr>
              <w:t>vny poriadok).</w:t>
            </w:r>
          </w:p>
          <w:p w:rsidR="00F17FD0" w:rsidRPr="003D16E8" w:rsidP="001A1896">
            <w:pPr>
              <w:pStyle w:val="PlainText"/>
              <w:bidi w:val="0"/>
              <w:rPr>
                <w:rFonts w:ascii="Times New Roman" w:hAnsi="Times New Roman" w:cs="Times New Roman"/>
                <w:sz w:val="24"/>
                <w:szCs w:val="24"/>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p w:rsidR="00F17FD0" w:rsidRPr="003D16E8" w:rsidP="001A1896">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98</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1A1896">
            <w:pPr>
              <w:pStyle w:val="BodyText"/>
              <w:bidi w:val="0"/>
              <w:jc w:val="center"/>
              <w:rPr>
                <w:rFonts w:ascii="Times New Roman" w:hAnsi="Times New Roman"/>
              </w:rPr>
            </w:pPr>
            <w:r w:rsidRPr="003D16E8">
              <w:rPr>
                <w:rFonts w:ascii="Times New Roman" w:hAnsi="Times New Roman"/>
              </w:rPr>
              <w:t>Článok  98</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1.   Držiteľ povolenia na uvedenie na trh vytvorí vo svojom podniku vedeckú službu, ktorá bude mať na starosti informácie o liekoch, ktoré uvádza na trh.</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2.   Držiteľ povolenia na uvedenie na trh má tieto povinnosti:</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sprístupniť alebo odovzdať orgánom alebo úradom zodpovedným za sledovanie reklamy liekov vzorku každej reklamy vychádzajúcej z jeho podniku, spolu s vyhlásením o osobách, ktorým je určená, o spôsobe šírenia a o dni prvého šírenia,</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zabezpečiť súlad reklamy liekov svojho podniku s požiadavkami tejto hlavy,</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overiť,  či lekárski zástupcovia, ktorých zamestnáva jeho podnik boli primerane odborne zaškolení a plnia povinnosti im uložené v článku 93(2) a (3),</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poskytnúť orgánom alebo úradom zodpovedným za sledovanie reklamy liekov informácie a pomoc, o ktoré požiadajú pri výkone svojej zodpovednosti,</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zabezpečiť, aby sa rozhodnutia orgánov a úradov zodpovedných za sledovanie reklamy liekov bezodkladne a v plnej miere realizujú.</w:t>
            </w:r>
          </w:p>
          <w:p w:rsidR="00F17FD0" w:rsidRPr="003D16E8" w:rsidP="00F36D99">
            <w:pPr>
              <w:pStyle w:val="BodyText"/>
              <w:tabs>
                <w:tab w:val="left" w:pos="360"/>
              </w:tabs>
              <w:bidi w:val="0"/>
              <w:jc w:val="left"/>
              <w:rPr>
                <w:rFonts w:ascii="Times New Roman" w:hAnsi="Times New Roman"/>
              </w:rPr>
            </w:pPr>
            <w:r w:rsidRPr="003D16E8">
              <w:rPr>
                <w:rFonts w:ascii="Times New Roman" w:hAnsi="Times New Roman"/>
              </w:rPr>
              <w:t>3.</w:t>
              <w:tab/>
              <w:t>Členské štáty nebudú zakazovať spoločnú propagáciu lieku držiteľom povolenia na uvedenie na trh a jednou alebo viacerými spoločnosťami ním poverenými.</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 8</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d</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e</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f</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23</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7B5187">
            <w:pPr>
              <w:pStyle w:val="BodyText"/>
              <w:bidi w:val="0"/>
              <w:jc w:val="left"/>
              <w:rPr>
                <w:rFonts w:ascii="Times New Roman" w:hAnsi="Times New Roman"/>
              </w:rPr>
            </w:pPr>
          </w:p>
          <w:p w:rsidR="00F17FD0" w:rsidRPr="003D16E8" w:rsidP="007B5187">
            <w:pPr>
              <w:pStyle w:val="BodyText"/>
              <w:bidi w:val="0"/>
              <w:jc w:val="left"/>
              <w:rPr>
                <w:rFonts w:ascii="Times New Roman" w:hAnsi="Times New Roman"/>
              </w:rPr>
            </w:pPr>
          </w:p>
          <w:p w:rsidR="00F17FD0" w:rsidRPr="003D16E8" w:rsidP="007B5187">
            <w:pPr>
              <w:pStyle w:val="BodyText"/>
              <w:bidi w:val="0"/>
              <w:jc w:val="left"/>
              <w:rPr>
                <w:rFonts w:ascii="Times New Roman" w:hAnsi="Times New Roman"/>
              </w:rPr>
            </w:pPr>
            <w:r w:rsidRPr="003D16E8">
              <w:rPr>
                <w:rFonts w:ascii="Times New Roman" w:hAnsi="Times New Roman"/>
              </w:rPr>
              <w:t>(22) Držiteľ rozhodnutia o registrácii lieku je povinný</w:t>
            </w:r>
          </w:p>
          <w:p w:rsidR="00F17FD0" w:rsidRPr="003D16E8" w:rsidP="007B5187">
            <w:pPr>
              <w:pStyle w:val="BodyText"/>
              <w:bidi w:val="0"/>
              <w:jc w:val="left"/>
              <w:rPr>
                <w:rFonts w:ascii="Times New Roman" w:hAnsi="Times New Roman"/>
              </w:rPr>
            </w:pPr>
          </w:p>
          <w:p w:rsidR="00F17FD0" w:rsidRPr="003D16E8" w:rsidP="003A21C5">
            <w:pPr>
              <w:pStyle w:val="BodyText"/>
              <w:numPr>
                <w:numId w:val="100"/>
              </w:numPr>
              <w:tabs>
                <w:tab w:val="num" w:pos="360"/>
                <w:tab w:val="clear" w:pos="720"/>
              </w:tabs>
              <w:bidi w:val="0"/>
              <w:spacing w:after="120"/>
              <w:ind w:left="360"/>
              <w:jc w:val="left"/>
              <w:rPr>
                <w:rFonts w:ascii="Times New Roman" w:hAnsi="Times New Roman"/>
              </w:rPr>
            </w:pPr>
            <w:r w:rsidRPr="003D16E8">
              <w:rPr>
                <w:rFonts w:ascii="Times New Roman" w:hAnsi="Times New Roman"/>
              </w:rPr>
              <w:t>vytvoriť vo svojom podniku vedeckú službu, ktorá je zodpovedná za informácie o liekoch, ktoré uvádza na trh,</w:t>
            </w:r>
          </w:p>
          <w:p w:rsidR="00F17FD0" w:rsidRPr="003D16E8" w:rsidP="003A21C5">
            <w:pPr>
              <w:pStyle w:val="BodyText"/>
              <w:numPr>
                <w:numId w:val="100"/>
              </w:numPr>
              <w:tabs>
                <w:tab w:val="num" w:pos="360"/>
                <w:tab w:val="clear" w:pos="720"/>
              </w:tabs>
              <w:bidi w:val="0"/>
              <w:spacing w:after="120"/>
              <w:ind w:left="360"/>
              <w:jc w:val="left"/>
              <w:rPr>
                <w:rFonts w:ascii="Times New Roman" w:hAnsi="Times New Roman"/>
              </w:rPr>
            </w:pPr>
            <w:r w:rsidRPr="003D16E8">
              <w:rPr>
                <w:rFonts w:ascii="Times New Roman" w:hAnsi="Times New Roman"/>
              </w:rPr>
              <w:t>sprístupniť alebo odovzdať Štátnemu ústavu pre kontrolu liečiv</w:t>
            </w:r>
            <w:r w:rsidRPr="003D16E8">
              <w:rPr>
                <w:rFonts w:ascii="Times New Roman" w:hAnsi="Times New Roman"/>
                <w:vertAlign w:val="superscript"/>
              </w:rPr>
              <w:t>21</w:t>
            </w:r>
            <w:r w:rsidRPr="003D16E8">
              <w:rPr>
                <w:rFonts w:ascii="Times New Roman" w:hAnsi="Times New Roman"/>
              </w:rPr>
              <w:t>) vzorku každej reklamy vychádzajúcej z jeho podniku, spolu s vyhlásením o osobách, ktorým je určená, o spôsobe šírenia a o dátume začiatku šírenia,</w:t>
            </w:r>
          </w:p>
          <w:p w:rsidR="00F17FD0" w:rsidRPr="003D16E8" w:rsidP="007B5187">
            <w:pPr>
              <w:pStyle w:val="BodyText"/>
              <w:bidi w:val="0"/>
              <w:spacing w:after="120"/>
              <w:jc w:val="left"/>
              <w:rPr>
                <w:rFonts w:ascii="Times New Roman" w:hAnsi="Times New Roman"/>
              </w:rPr>
            </w:pPr>
          </w:p>
          <w:p w:rsidR="00F17FD0" w:rsidRPr="003D16E8" w:rsidP="007B5187">
            <w:pPr>
              <w:pStyle w:val="BodyText"/>
              <w:bidi w:val="0"/>
              <w:spacing w:after="120"/>
              <w:jc w:val="left"/>
              <w:rPr>
                <w:rFonts w:ascii="Times New Roman" w:hAnsi="Times New Roman"/>
              </w:rPr>
            </w:pPr>
          </w:p>
          <w:p w:rsidR="00F17FD0" w:rsidRPr="003D16E8" w:rsidP="003A21C5">
            <w:pPr>
              <w:pStyle w:val="BodyText"/>
              <w:numPr>
                <w:numId w:val="100"/>
              </w:numPr>
              <w:tabs>
                <w:tab w:val="num" w:pos="360"/>
                <w:tab w:val="clear" w:pos="720"/>
              </w:tabs>
              <w:bidi w:val="0"/>
              <w:spacing w:after="120"/>
              <w:ind w:left="360"/>
              <w:jc w:val="left"/>
              <w:rPr>
                <w:rFonts w:ascii="Times New Roman" w:hAnsi="Times New Roman"/>
              </w:rPr>
            </w:pPr>
            <w:r w:rsidRPr="003D16E8">
              <w:rPr>
                <w:rFonts w:ascii="Times New Roman" w:hAnsi="Times New Roman"/>
              </w:rPr>
              <w:t>zabezpečiť súlad reklamy liekov svojho podniku s požiadavkami tohto zákona,</w:t>
            </w:r>
          </w:p>
          <w:p w:rsidR="00F17FD0" w:rsidRPr="003D16E8" w:rsidP="003A21C5">
            <w:pPr>
              <w:pStyle w:val="BodyText"/>
              <w:numPr>
                <w:numId w:val="100"/>
              </w:numPr>
              <w:tabs>
                <w:tab w:val="num" w:pos="360"/>
                <w:tab w:val="clear" w:pos="720"/>
              </w:tabs>
              <w:bidi w:val="0"/>
              <w:spacing w:after="120"/>
              <w:ind w:left="360"/>
              <w:jc w:val="left"/>
              <w:rPr>
                <w:rFonts w:ascii="Times New Roman" w:hAnsi="Times New Roman"/>
              </w:rPr>
            </w:pPr>
            <w:r w:rsidRPr="003D16E8">
              <w:rPr>
                <w:rFonts w:ascii="Times New Roman" w:hAnsi="Times New Roman"/>
              </w:rPr>
              <w:t>overiť si,  či lekárski zástupcovia, ktorých zamestnáva sú odborne zaškolení podľa ods. 12 a plnia si svoje  povinnosti podľa ods. 13 a 14,</w:t>
            </w:r>
          </w:p>
          <w:p w:rsidR="00F17FD0" w:rsidRPr="003D16E8" w:rsidP="007B5187">
            <w:pPr>
              <w:pStyle w:val="BodyText"/>
              <w:bidi w:val="0"/>
              <w:spacing w:after="120"/>
              <w:jc w:val="left"/>
              <w:rPr>
                <w:rFonts w:ascii="Times New Roman" w:hAnsi="Times New Roman"/>
              </w:rPr>
            </w:pPr>
          </w:p>
          <w:p w:rsidR="00F17FD0" w:rsidRPr="003D16E8" w:rsidP="007B5187">
            <w:pPr>
              <w:pStyle w:val="BodyText"/>
              <w:bidi w:val="0"/>
              <w:spacing w:after="120"/>
              <w:jc w:val="left"/>
              <w:rPr>
                <w:rFonts w:ascii="Times New Roman" w:hAnsi="Times New Roman"/>
              </w:rPr>
            </w:pPr>
          </w:p>
          <w:p w:rsidR="00F17FD0" w:rsidRPr="003D16E8" w:rsidP="003A21C5">
            <w:pPr>
              <w:pStyle w:val="BodyText"/>
              <w:numPr>
                <w:numId w:val="100"/>
              </w:numPr>
              <w:tabs>
                <w:tab w:val="num" w:pos="360"/>
                <w:tab w:val="clear" w:pos="720"/>
              </w:tabs>
              <w:bidi w:val="0"/>
              <w:spacing w:after="120"/>
              <w:ind w:left="360"/>
              <w:jc w:val="left"/>
              <w:rPr>
                <w:rFonts w:ascii="Times New Roman" w:hAnsi="Times New Roman"/>
              </w:rPr>
            </w:pPr>
            <w:r w:rsidRPr="003D16E8">
              <w:rPr>
                <w:rFonts w:ascii="Times New Roman" w:hAnsi="Times New Roman"/>
              </w:rPr>
              <w:t>poskytnúť Štátnemu ústavu pre kontrolu liečiv informácie a súčinnosť, ak o ne požiada pri výkone svojej činnosti,</w:t>
            </w:r>
          </w:p>
          <w:p w:rsidR="00F17FD0" w:rsidRPr="003D16E8" w:rsidP="007B5187">
            <w:pPr>
              <w:pStyle w:val="BodyText"/>
              <w:bidi w:val="0"/>
              <w:spacing w:after="120"/>
              <w:jc w:val="left"/>
              <w:rPr>
                <w:rFonts w:ascii="Times New Roman" w:hAnsi="Times New Roman"/>
              </w:rPr>
            </w:pPr>
          </w:p>
          <w:p w:rsidR="00F17FD0" w:rsidRPr="003D16E8" w:rsidP="003A21C5">
            <w:pPr>
              <w:pStyle w:val="BodyText"/>
              <w:numPr>
                <w:numId w:val="100"/>
              </w:numPr>
              <w:tabs>
                <w:tab w:val="num" w:pos="360"/>
                <w:tab w:val="clear" w:pos="720"/>
              </w:tabs>
              <w:bidi w:val="0"/>
              <w:spacing w:after="120"/>
              <w:ind w:left="360"/>
              <w:jc w:val="left"/>
              <w:rPr>
                <w:rFonts w:ascii="Times New Roman" w:hAnsi="Times New Roman"/>
              </w:rPr>
            </w:pPr>
            <w:r w:rsidRPr="003D16E8">
              <w:rPr>
                <w:rFonts w:ascii="Times New Roman" w:hAnsi="Times New Roman"/>
              </w:rPr>
              <w:t>zabezpečiť, aby sa rozhodnutia Štátneho ústavu pre kontrolu liečiv bezodkladne a v plnej miere realizovali.</w:t>
            </w:r>
          </w:p>
          <w:p w:rsidR="00F17FD0" w:rsidRPr="003D16E8" w:rsidP="007B5187">
            <w:pPr>
              <w:pStyle w:val="BodyText"/>
              <w:bidi w:val="0"/>
              <w:jc w:val="left"/>
              <w:rPr>
                <w:rFonts w:ascii="Times New Roman" w:hAnsi="Times New Roman"/>
              </w:rPr>
            </w:pPr>
          </w:p>
          <w:p w:rsidR="00F17FD0" w:rsidRPr="003D16E8" w:rsidP="007B5187">
            <w:pPr>
              <w:pStyle w:val="BodyText"/>
              <w:tabs>
                <w:tab w:val="left" w:pos="360"/>
              </w:tabs>
              <w:bidi w:val="0"/>
              <w:jc w:val="left"/>
              <w:rPr>
                <w:rFonts w:ascii="Times New Roman" w:hAnsi="Times New Roman"/>
              </w:rPr>
            </w:pPr>
            <w:r w:rsidRPr="003D16E8">
              <w:rPr>
                <w:rFonts w:ascii="Times New Roman" w:hAnsi="Times New Roman"/>
              </w:rPr>
              <w:t xml:space="preserve">(23) </w:t>
              <w:tab/>
              <w:t>Držiteľovi rozhodnutia o registrácii lieku sa nezakazuje spoločná reklama lieku a jednou alebo s viacerými ním určenými spoločnosťami.</w:t>
            </w:r>
          </w:p>
          <w:p w:rsidR="00F17FD0" w:rsidRPr="003D16E8" w:rsidP="007B5187">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99</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1A1896">
            <w:pPr>
              <w:pStyle w:val="BodyText"/>
              <w:bidi w:val="0"/>
              <w:jc w:val="center"/>
              <w:rPr>
                <w:rFonts w:ascii="Times New Roman" w:hAnsi="Times New Roman"/>
              </w:rPr>
            </w:pPr>
            <w:r w:rsidRPr="003D16E8">
              <w:rPr>
                <w:rFonts w:ascii="Times New Roman" w:hAnsi="Times New Roman"/>
              </w:rPr>
              <w:t>Článok  99</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Členské štáty prijmú príslušné opatrenia na zabezpečenie uplatňovania ustanovení tejto hlavy a najmä stanovia, aké tresty sa uložia, ak  sa ustanovenia prijaté na vykonávanie tejto hlavy   porušia.</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 10</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11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d</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xml:space="preserve">Zákon </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117</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7</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8</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7B5187">
            <w:pPr>
              <w:pStyle w:val="PlainText"/>
              <w:bidi w:val="0"/>
              <w:jc w:val="center"/>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w:t>
            </w:r>
            <w:r w:rsidRPr="003D16E8">
              <w:rPr>
                <w:rFonts w:ascii="Times New Roman" w:eastAsia="MS Mincho" w:hAnsi="Times New Roman" w:cs="Times New Roman" w:hint="default"/>
                <w:sz w:val="24"/>
                <w:szCs w:val="24"/>
              </w:rPr>
              <w:t xml:space="preserve"> 10</w:t>
            </w:r>
          </w:p>
          <w:p w:rsidR="00F17FD0" w:rsidRPr="003D16E8" w:rsidP="007B5187">
            <w:pPr>
              <w:pStyle w:val="PlainText"/>
              <w:bidi w:val="0"/>
              <w:rPr>
                <w:rFonts w:ascii="Times New Roman" w:eastAsia="MS Mincho" w:hAnsi="Times New Roman" w:cs="Times New Roman"/>
                <w:sz w:val="24"/>
                <w:szCs w:val="24"/>
              </w:rPr>
            </w:pPr>
          </w:p>
          <w:p w:rsidR="00F17FD0" w:rsidRPr="003D16E8" w:rsidP="007B5187">
            <w:pPr>
              <w:pStyle w:val="PlainText"/>
              <w:bidi w:val="0"/>
              <w:rPr>
                <w:rFonts w:ascii="Times New Roman" w:eastAsia="MS Mincho" w:hAnsi="Times New Roman" w:cs="Times New Roman"/>
                <w:sz w:val="24"/>
                <w:szCs w:val="24"/>
              </w:rPr>
            </w:pPr>
            <w:r w:rsidRPr="003D16E8">
              <w:rPr>
                <w:rFonts w:ascii="Times New Roman" w:eastAsia="MS Mincho" w:hAnsi="Times New Roman" w:cs="Times New Roman"/>
                <w:sz w:val="24"/>
                <w:szCs w:val="24"/>
              </w:rPr>
              <w:t xml:space="preserve">                               Dozor</w:t>
            </w:r>
          </w:p>
          <w:p w:rsidR="00F17FD0" w:rsidRPr="003D16E8" w:rsidP="007B5187">
            <w:pPr>
              <w:pStyle w:val="PlainText"/>
              <w:bidi w:val="0"/>
              <w:rPr>
                <w:rFonts w:ascii="Times New Roman" w:eastAsia="MS Mincho" w:hAnsi="Times New Roman" w:cs="Times New Roman"/>
                <w:sz w:val="24"/>
                <w:szCs w:val="24"/>
              </w:rPr>
            </w:pPr>
          </w:p>
          <w:p w:rsidR="00F17FD0" w:rsidRPr="003D16E8" w:rsidP="007B5187">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Dozor nad dodrž</w:t>
            </w:r>
            <w:r w:rsidRPr="003D16E8">
              <w:rPr>
                <w:rFonts w:ascii="Times New Roman" w:eastAsia="MS Mincho" w:hAnsi="Times New Roman" w:cs="Times New Roman" w:hint="default"/>
                <w:sz w:val="24"/>
                <w:szCs w:val="24"/>
              </w:rPr>
              <w:t>iavaní</w:t>
            </w:r>
            <w:r w:rsidRPr="003D16E8">
              <w:rPr>
                <w:rFonts w:ascii="Times New Roman" w:eastAsia="MS Mincho" w:hAnsi="Times New Roman" w:cs="Times New Roman" w:hint="default"/>
                <w:sz w:val="24"/>
                <w:szCs w:val="24"/>
              </w:rPr>
              <w:t>m tohto zá</w:t>
            </w:r>
            <w:r w:rsidRPr="003D16E8">
              <w:rPr>
                <w:rFonts w:ascii="Times New Roman" w:eastAsia="MS Mincho" w:hAnsi="Times New Roman" w:cs="Times New Roman" w:hint="default"/>
                <w:sz w:val="24"/>
                <w:szCs w:val="24"/>
              </w:rPr>
              <w:t>ko</w:t>
            </w:r>
            <w:r w:rsidRPr="003D16E8">
              <w:rPr>
                <w:rFonts w:ascii="Times New Roman" w:eastAsia="MS Mincho" w:hAnsi="Times New Roman" w:cs="Times New Roman" w:hint="default"/>
                <w:sz w:val="24"/>
                <w:szCs w:val="24"/>
              </w:rPr>
              <w:t>na vykoná</w:t>
            </w:r>
            <w:r w:rsidRPr="003D16E8">
              <w:rPr>
                <w:rFonts w:ascii="Times New Roman" w:eastAsia="MS Mincho" w:hAnsi="Times New Roman" w:cs="Times New Roman" w:hint="default"/>
                <w:sz w:val="24"/>
                <w:szCs w:val="24"/>
              </w:rPr>
              <w:t>vajú</w:t>
            </w:r>
          </w:p>
          <w:p w:rsidR="00F17FD0" w:rsidRPr="003D16E8" w:rsidP="007B5187">
            <w:pPr>
              <w:pStyle w:val="PlainText"/>
              <w:bidi w:val="0"/>
              <w:rPr>
                <w:rFonts w:ascii="Times New Roman" w:eastAsia="MS Mincho" w:hAnsi="Times New Roman" w:cs="Times New Roman" w:hint="default"/>
                <w:sz w:val="24"/>
                <w:szCs w:val="24"/>
              </w:rPr>
            </w:pPr>
          </w:p>
          <w:p w:rsidR="00F17FD0" w:rsidRPr="003D16E8" w:rsidP="007B5187">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a) Š</w:t>
            </w:r>
            <w:r w:rsidRPr="003D16E8">
              <w:rPr>
                <w:rFonts w:ascii="Times New Roman" w:eastAsia="MS Mincho" w:hAnsi="Times New Roman" w:cs="Times New Roman" w:hint="default"/>
                <w:sz w:val="24"/>
                <w:szCs w:val="24"/>
              </w:rPr>
              <w:t>tá</w:t>
            </w:r>
            <w:r w:rsidRPr="003D16E8">
              <w:rPr>
                <w:rFonts w:ascii="Times New Roman" w:eastAsia="MS Mincho" w:hAnsi="Times New Roman" w:cs="Times New Roman" w:hint="default"/>
                <w:sz w:val="24"/>
                <w:szCs w:val="24"/>
              </w:rPr>
              <w:t>tna    veteriná</w:t>
            </w:r>
            <w:r w:rsidRPr="003D16E8">
              <w:rPr>
                <w:rFonts w:ascii="Times New Roman" w:eastAsia="MS Mincho" w:hAnsi="Times New Roman" w:cs="Times New Roman" w:hint="default"/>
                <w:sz w:val="24"/>
                <w:szCs w:val="24"/>
              </w:rPr>
              <w:t>rna   a    potravinová</w:t>
            </w:r>
            <w:r w:rsidRPr="003D16E8">
              <w:rPr>
                <w:rFonts w:ascii="Times New Roman" w:eastAsia="MS Mincho" w:hAnsi="Times New Roman" w:cs="Times New Roman" w:hint="default"/>
                <w:sz w:val="24"/>
                <w:szCs w:val="24"/>
              </w:rPr>
              <w:t xml:space="preserve">   sprá</w:t>
            </w:r>
            <w:r w:rsidRPr="003D16E8">
              <w:rPr>
                <w:rFonts w:ascii="Times New Roman" w:eastAsia="MS Mincho" w:hAnsi="Times New Roman" w:cs="Times New Roman" w:hint="default"/>
                <w:sz w:val="24"/>
                <w:szCs w:val="24"/>
              </w:rPr>
              <w:t>va   Slovenskej republiky, 20)</w:t>
            </w:r>
          </w:p>
          <w:p w:rsidR="00F17FD0" w:rsidRPr="003D16E8" w:rsidP="007B5187">
            <w:pPr>
              <w:pStyle w:val="PlainText"/>
              <w:bidi w:val="0"/>
              <w:rPr>
                <w:rFonts w:ascii="Times New Roman" w:eastAsia="MS Mincho" w:hAnsi="Times New Roman" w:cs="Times New Roman" w:hint="default"/>
                <w:b/>
                <w:sz w:val="24"/>
                <w:szCs w:val="24"/>
              </w:rPr>
            </w:pPr>
            <w:r w:rsidRPr="003D16E8">
              <w:rPr>
                <w:rFonts w:ascii="Times New Roman" w:eastAsia="MS Mincho" w:hAnsi="Times New Roman" w:cs="Times New Roman" w:hint="default"/>
                <w:b/>
                <w:sz w:val="24"/>
                <w:szCs w:val="24"/>
              </w:rPr>
              <w:t xml:space="preserve"> b) Š</w:t>
            </w:r>
            <w:r w:rsidRPr="003D16E8">
              <w:rPr>
                <w:rFonts w:ascii="Times New Roman" w:eastAsia="MS Mincho" w:hAnsi="Times New Roman" w:cs="Times New Roman" w:hint="default"/>
                <w:b/>
                <w:sz w:val="24"/>
                <w:szCs w:val="24"/>
              </w:rPr>
              <w:t>tá</w:t>
            </w:r>
            <w:r w:rsidRPr="003D16E8">
              <w:rPr>
                <w:rFonts w:ascii="Times New Roman" w:eastAsia="MS Mincho" w:hAnsi="Times New Roman" w:cs="Times New Roman" w:hint="default"/>
                <w:b/>
                <w:sz w:val="24"/>
                <w:szCs w:val="24"/>
              </w:rPr>
              <w:t>tny  ú</w:t>
            </w:r>
            <w:r w:rsidRPr="003D16E8">
              <w:rPr>
                <w:rFonts w:ascii="Times New Roman" w:eastAsia="MS Mincho" w:hAnsi="Times New Roman" w:cs="Times New Roman" w:hint="default"/>
                <w:b/>
                <w:sz w:val="24"/>
                <w:szCs w:val="24"/>
              </w:rPr>
              <w:t>stav  pre  kontrolu  lieč</w:t>
            </w:r>
            <w:r w:rsidRPr="003D16E8">
              <w:rPr>
                <w:rFonts w:ascii="Times New Roman" w:eastAsia="MS Mincho" w:hAnsi="Times New Roman" w:cs="Times New Roman" w:hint="default"/>
                <w:b/>
                <w:sz w:val="24"/>
                <w:szCs w:val="24"/>
              </w:rPr>
              <w:t>iv 21)  nad  reklamou liekov a dojč</w:t>
            </w:r>
            <w:r w:rsidRPr="003D16E8">
              <w:rPr>
                <w:rFonts w:ascii="Times New Roman" w:eastAsia="MS Mincho" w:hAnsi="Times New Roman" w:cs="Times New Roman" w:hint="default"/>
                <w:b/>
                <w:sz w:val="24"/>
                <w:szCs w:val="24"/>
              </w:rPr>
              <w:t>enský</w:t>
            </w:r>
            <w:r w:rsidRPr="003D16E8">
              <w:rPr>
                <w:rFonts w:ascii="Times New Roman" w:eastAsia="MS Mincho" w:hAnsi="Times New Roman" w:cs="Times New Roman" w:hint="default"/>
                <w:b/>
                <w:sz w:val="24"/>
                <w:szCs w:val="24"/>
              </w:rPr>
              <w:t>ch prí</w:t>
            </w:r>
            <w:r w:rsidRPr="003D16E8">
              <w:rPr>
                <w:rFonts w:ascii="Times New Roman" w:eastAsia="MS Mincho" w:hAnsi="Times New Roman" w:cs="Times New Roman" w:hint="default"/>
                <w:b/>
                <w:sz w:val="24"/>
                <w:szCs w:val="24"/>
              </w:rPr>
              <w:t>pravkov a ná</w:t>
            </w:r>
            <w:r w:rsidRPr="003D16E8">
              <w:rPr>
                <w:rFonts w:ascii="Times New Roman" w:eastAsia="MS Mincho" w:hAnsi="Times New Roman" w:cs="Times New Roman" w:hint="default"/>
                <w:b/>
                <w:sz w:val="24"/>
                <w:szCs w:val="24"/>
              </w:rPr>
              <w:t>sledný</w:t>
            </w:r>
            <w:r w:rsidRPr="003D16E8">
              <w:rPr>
                <w:rFonts w:ascii="Times New Roman" w:eastAsia="MS Mincho" w:hAnsi="Times New Roman" w:cs="Times New Roman" w:hint="default"/>
                <w:b/>
                <w:sz w:val="24"/>
                <w:szCs w:val="24"/>
              </w:rPr>
              <w:t>ch doplnkový</w:t>
            </w:r>
            <w:r w:rsidRPr="003D16E8">
              <w:rPr>
                <w:rFonts w:ascii="Times New Roman" w:eastAsia="MS Mincho" w:hAnsi="Times New Roman" w:cs="Times New Roman" w:hint="default"/>
                <w:b/>
                <w:sz w:val="24"/>
                <w:szCs w:val="24"/>
              </w:rPr>
              <w:t>ch prí</w:t>
            </w:r>
            <w:r w:rsidRPr="003D16E8">
              <w:rPr>
                <w:rFonts w:ascii="Times New Roman" w:eastAsia="MS Mincho" w:hAnsi="Times New Roman" w:cs="Times New Roman" w:hint="default"/>
                <w:b/>
                <w:sz w:val="24"/>
                <w:szCs w:val="24"/>
              </w:rPr>
              <w:t>pravkov,</w:t>
            </w:r>
          </w:p>
          <w:p w:rsidR="00F17FD0" w:rsidRPr="003D16E8" w:rsidP="007B5187">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c) Š</w:t>
            </w:r>
            <w:r w:rsidRPr="003D16E8">
              <w:rPr>
                <w:rFonts w:ascii="Times New Roman" w:eastAsia="MS Mincho" w:hAnsi="Times New Roman" w:cs="Times New Roman" w:hint="default"/>
                <w:sz w:val="24"/>
                <w:szCs w:val="24"/>
              </w:rPr>
              <w:t>tá</w:t>
            </w:r>
            <w:r w:rsidRPr="003D16E8">
              <w:rPr>
                <w:rFonts w:ascii="Times New Roman" w:eastAsia="MS Mincho" w:hAnsi="Times New Roman" w:cs="Times New Roman" w:hint="default"/>
                <w:sz w:val="24"/>
                <w:szCs w:val="24"/>
              </w:rPr>
              <w:t>tny  ú</w:t>
            </w:r>
            <w:r w:rsidRPr="003D16E8">
              <w:rPr>
                <w:rFonts w:ascii="Times New Roman" w:eastAsia="MS Mincho" w:hAnsi="Times New Roman" w:cs="Times New Roman" w:hint="default"/>
                <w:sz w:val="24"/>
                <w:szCs w:val="24"/>
              </w:rPr>
              <w:t>stav   pre  kontr</w:t>
            </w:r>
            <w:r w:rsidRPr="003D16E8">
              <w:rPr>
                <w:rFonts w:ascii="Times New Roman" w:eastAsia="MS Mincho" w:hAnsi="Times New Roman" w:cs="Times New Roman" w:hint="default"/>
                <w:sz w:val="24"/>
                <w:szCs w:val="24"/>
              </w:rPr>
              <w:t>olu  veteriná</w:t>
            </w:r>
            <w:r w:rsidRPr="003D16E8">
              <w:rPr>
                <w:rFonts w:ascii="Times New Roman" w:eastAsia="MS Mincho" w:hAnsi="Times New Roman" w:cs="Times New Roman" w:hint="default"/>
                <w:sz w:val="24"/>
                <w:szCs w:val="24"/>
              </w:rPr>
              <w:t>rnych   lieč</w:t>
            </w:r>
            <w:r w:rsidRPr="003D16E8">
              <w:rPr>
                <w:rFonts w:ascii="Times New Roman" w:eastAsia="MS Mincho" w:hAnsi="Times New Roman" w:cs="Times New Roman" w:hint="default"/>
                <w:sz w:val="24"/>
                <w:szCs w:val="24"/>
              </w:rPr>
              <w:t>iv 21)  nad reklamou veteriná</w:t>
            </w:r>
            <w:r w:rsidRPr="003D16E8">
              <w:rPr>
                <w:rFonts w:ascii="Times New Roman" w:eastAsia="MS Mincho" w:hAnsi="Times New Roman" w:cs="Times New Roman" w:hint="default"/>
                <w:sz w:val="24"/>
                <w:szCs w:val="24"/>
              </w:rPr>
              <w:t>rnych lieč</w:t>
            </w:r>
            <w:r w:rsidRPr="003D16E8">
              <w:rPr>
                <w:rFonts w:ascii="Times New Roman" w:eastAsia="MS Mincho" w:hAnsi="Times New Roman" w:cs="Times New Roman" w:hint="default"/>
                <w:sz w:val="24"/>
                <w:szCs w:val="24"/>
              </w:rPr>
              <w:t>iv,</w:t>
            </w:r>
          </w:p>
          <w:p w:rsidR="00F17FD0" w:rsidRPr="003D16E8" w:rsidP="007B5187">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d) Slovenská</w:t>
            </w:r>
            <w:r w:rsidRPr="003D16E8">
              <w:rPr>
                <w:rFonts w:ascii="Times New Roman" w:eastAsia="MS Mincho" w:hAnsi="Times New Roman" w:cs="Times New Roman" w:hint="default"/>
                <w:sz w:val="24"/>
                <w:szCs w:val="24"/>
              </w:rPr>
              <w:t xml:space="preserve">  obchodná</w:t>
            </w:r>
            <w:r w:rsidRPr="003D16E8">
              <w:rPr>
                <w:rFonts w:ascii="Times New Roman" w:eastAsia="MS Mincho" w:hAnsi="Times New Roman" w:cs="Times New Roman" w:hint="default"/>
                <w:sz w:val="24"/>
                <w:szCs w:val="24"/>
              </w:rPr>
              <w:t xml:space="preserve">  inš</w:t>
            </w:r>
            <w:r w:rsidRPr="003D16E8">
              <w:rPr>
                <w:rFonts w:ascii="Times New Roman" w:eastAsia="MS Mincho" w:hAnsi="Times New Roman" w:cs="Times New Roman" w:hint="default"/>
                <w:sz w:val="24"/>
                <w:szCs w:val="24"/>
              </w:rPr>
              <w:t>pekcia 22)  nad  reklamou,  nad ktorou podľ</w:t>
            </w:r>
            <w:r w:rsidRPr="003D16E8">
              <w:rPr>
                <w:rFonts w:ascii="Times New Roman" w:eastAsia="MS Mincho" w:hAnsi="Times New Roman" w:cs="Times New Roman" w:hint="default"/>
                <w:sz w:val="24"/>
                <w:szCs w:val="24"/>
              </w:rPr>
              <w:t>a  vecnej prí</w:t>
            </w:r>
            <w:r w:rsidRPr="003D16E8">
              <w:rPr>
                <w:rFonts w:ascii="Times New Roman" w:eastAsia="MS Mincho" w:hAnsi="Times New Roman" w:cs="Times New Roman" w:hint="default"/>
                <w:sz w:val="24"/>
                <w:szCs w:val="24"/>
              </w:rPr>
              <w:t>sluš</w:t>
            </w:r>
            <w:r w:rsidRPr="003D16E8">
              <w:rPr>
                <w:rFonts w:ascii="Times New Roman" w:eastAsia="MS Mincho" w:hAnsi="Times New Roman" w:cs="Times New Roman" w:hint="default"/>
                <w:sz w:val="24"/>
                <w:szCs w:val="24"/>
              </w:rPr>
              <w:t>nosti  nevykoná</w:t>
            </w:r>
            <w:r w:rsidRPr="003D16E8">
              <w:rPr>
                <w:rFonts w:ascii="Times New Roman" w:eastAsia="MS Mincho" w:hAnsi="Times New Roman" w:cs="Times New Roman" w:hint="default"/>
                <w:sz w:val="24"/>
                <w:szCs w:val="24"/>
              </w:rPr>
              <w:t>vajú</w:t>
            </w:r>
            <w:r w:rsidRPr="003D16E8">
              <w:rPr>
                <w:rFonts w:ascii="Times New Roman" w:eastAsia="MS Mincho" w:hAnsi="Times New Roman" w:cs="Times New Roman" w:hint="default"/>
                <w:sz w:val="24"/>
                <w:szCs w:val="24"/>
              </w:rPr>
              <w:t xml:space="preserve"> dozor  orgá</w:t>
            </w:r>
            <w:r w:rsidRPr="003D16E8">
              <w:rPr>
                <w:rFonts w:ascii="Times New Roman" w:eastAsia="MS Mincho" w:hAnsi="Times New Roman" w:cs="Times New Roman" w:hint="default"/>
                <w:sz w:val="24"/>
                <w:szCs w:val="24"/>
              </w:rPr>
              <w:t>ny uvedené</w:t>
            </w:r>
            <w:r w:rsidRPr="003D16E8">
              <w:rPr>
                <w:rFonts w:ascii="Times New Roman" w:eastAsia="MS Mincho" w:hAnsi="Times New Roman" w:cs="Times New Roman" w:hint="default"/>
                <w:sz w:val="24"/>
                <w:szCs w:val="24"/>
              </w:rPr>
              <w:t xml:space="preserve"> v pí</w:t>
            </w:r>
            <w:r w:rsidRPr="003D16E8">
              <w:rPr>
                <w:rFonts w:ascii="Times New Roman" w:eastAsia="MS Mincho" w:hAnsi="Times New Roman" w:cs="Times New Roman" w:hint="default"/>
                <w:sz w:val="24"/>
                <w:szCs w:val="24"/>
              </w:rPr>
              <w:t>smená</w:t>
            </w:r>
            <w:r w:rsidRPr="003D16E8">
              <w:rPr>
                <w:rFonts w:ascii="Times New Roman" w:eastAsia="MS Mincho" w:hAnsi="Times New Roman" w:cs="Times New Roman" w:hint="default"/>
                <w:sz w:val="24"/>
                <w:szCs w:val="24"/>
              </w:rPr>
              <w:t>ch a) až</w:t>
            </w:r>
            <w:r w:rsidRPr="003D16E8">
              <w:rPr>
                <w:rFonts w:ascii="Times New Roman" w:eastAsia="MS Mincho" w:hAnsi="Times New Roman" w:cs="Times New Roman" w:hint="default"/>
                <w:sz w:val="24"/>
                <w:szCs w:val="24"/>
              </w:rPr>
              <w:t xml:space="preserve"> c).</w:t>
            </w:r>
          </w:p>
          <w:p w:rsidR="00F17FD0" w:rsidRPr="003D16E8" w:rsidP="007B5187">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w:t>
            </w:r>
          </w:p>
          <w:p w:rsidR="00F17FD0" w:rsidRPr="003D16E8" w:rsidP="007B5187">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20) §</w:t>
            </w:r>
            <w:r w:rsidRPr="003D16E8">
              <w:rPr>
                <w:rFonts w:ascii="Times New Roman" w:eastAsia="MS Mincho" w:hAnsi="Times New Roman" w:cs="Times New Roman" w:hint="default"/>
                <w:sz w:val="24"/>
                <w:szCs w:val="24"/>
              </w:rPr>
              <w:t xml:space="preserve"> 23 ods. 1  zá</w:t>
            </w:r>
            <w:r w:rsidRPr="003D16E8">
              <w:rPr>
                <w:rFonts w:ascii="Times New Roman" w:eastAsia="MS Mincho" w:hAnsi="Times New Roman" w:cs="Times New Roman" w:hint="default"/>
                <w:sz w:val="24"/>
                <w:szCs w:val="24"/>
              </w:rPr>
              <w:t>kona č</w:t>
            </w:r>
            <w:r w:rsidRPr="003D16E8">
              <w:rPr>
                <w:rFonts w:ascii="Times New Roman" w:eastAsia="MS Mincho" w:hAnsi="Times New Roman" w:cs="Times New Roman" w:hint="default"/>
                <w:sz w:val="24"/>
                <w:szCs w:val="24"/>
              </w:rPr>
              <w:t>. 23/2002 Z.z.,  ktorý</w:t>
            </w:r>
            <w:r w:rsidRPr="003D16E8">
              <w:rPr>
                <w:rFonts w:ascii="Times New Roman" w:eastAsia="MS Mincho" w:hAnsi="Times New Roman" w:cs="Times New Roman" w:hint="default"/>
                <w:sz w:val="24"/>
                <w:szCs w:val="24"/>
              </w:rPr>
              <w:t>m sa mení</w:t>
            </w:r>
            <w:r w:rsidRPr="003D16E8">
              <w:rPr>
                <w:rFonts w:ascii="Times New Roman" w:eastAsia="MS Mincho" w:hAnsi="Times New Roman" w:cs="Times New Roman" w:hint="default"/>
                <w:sz w:val="24"/>
                <w:szCs w:val="24"/>
              </w:rPr>
              <w:t xml:space="preserve">  a </w:t>
            </w:r>
            <w:r w:rsidRPr="003D16E8">
              <w:rPr>
                <w:rFonts w:ascii="Times New Roman" w:eastAsia="MS Mincho" w:hAnsi="Times New Roman" w:cs="Times New Roman" w:hint="default"/>
                <w:sz w:val="24"/>
                <w:szCs w:val="24"/>
              </w:rPr>
              <w:t>dopĺň</w:t>
            </w:r>
            <w:r w:rsidRPr="003D16E8">
              <w:rPr>
                <w:rFonts w:ascii="Times New Roman" w:eastAsia="MS Mincho" w:hAnsi="Times New Roman" w:cs="Times New Roman" w:hint="default"/>
                <w:sz w:val="24"/>
                <w:szCs w:val="24"/>
              </w:rPr>
              <w:t>a zá</w:t>
            </w:r>
            <w:r w:rsidRPr="003D16E8">
              <w:rPr>
                <w:rFonts w:ascii="Times New Roman" w:eastAsia="MS Mincho" w:hAnsi="Times New Roman" w:cs="Times New Roman" w:hint="default"/>
                <w:sz w:val="24"/>
                <w:szCs w:val="24"/>
              </w:rPr>
              <w:t>kon  Ná</w:t>
            </w:r>
            <w:r w:rsidRPr="003D16E8">
              <w:rPr>
                <w:rFonts w:ascii="Times New Roman" w:eastAsia="MS Mincho" w:hAnsi="Times New Roman" w:cs="Times New Roman" w:hint="default"/>
                <w:sz w:val="24"/>
                <w:szCs w:val="24"/>
              </w:rPr>
              <w:t>rodnej  rady  Slovenskej  republiky  č</w:t>
            </w:r>
            <w:r w:rsidRPr="003D16E8">
              <w:rPr>
                <w:rFonts w:ascii="Times New Roman" w:eastAsia="MS Mincho" w:hAnsi="Times New Roman" w:cs="Times New Roman" w:hint="default"/>
                <w:sz w:val="24"/>
                <w:szCs w:val="24"/>
              </w:rPr>
              <w:t>. 152/1995 Z.z. o potraviná</w:t>
            </w:r>
            <w:r w:rsidRPr="003D16E8">
              <w:rPr>
                <w:rFonts w:ascii="Times New Roman" w:eastAsia="MS Mincho" w:hAnsi="Times New Roman" w:cs="Times New Roman" w:hint="default"/>
                <w:sz w:val="24"/>
                <w:szCs w:val="24"/>
              </w:rPr>
              <w:t>ch   v  znení</w:t>
            </w:r>
            <w:r w:rsidRPr="003D16E8">
              <w:rPr>
                <w:rFonts w:ascii="Times New Roman" w:eastAsia="MS Mincho" w:hAnsi="Times New Roman" w:cs="Times New Roman" w:hint="default"/>
                <w:sz w:val="24"/>
                <w:szCs w:val="24"/>
              </w:rPr>
              <w:t xml:space="preserve">   neskorší</w:t>
            </w:r>
            <w:r w:rsidRPr="003D16E8">
              <w:rPr>
                <w:rFonts w:ascii="Times New Roman" w:eastAsia="MS Mincho" w:hAnsi="Times New Roman" w:cs="Times New Roman" w:hint="default"/>
                <w:sz w:val="24"/>
                <w:szCs w:val="24"/>
              </w:rPr>
              <w:t>ch  predpisov   a  o  zmene</w:t>
            </w:r>
          </w:p>
          <w:p w:rsidR="00F17FD0" w:rsidRPr="003D16E8" w:rsidP="007B5187">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niektorý</w:t>
            </w:r>
            <w:r w:rsidRPr="003D16E8">
              <w:rPr>
                <w:rFonts w:ascii="Times New Roman" w:eastAsia="MS Mincho" w:hAnsi="Times New Roman" w:cs="Times New Roman" w:hint="default"/>
                <w:sz w:val="24"/>
                <w:szCs w:val="24"/>
              </w:rPr>
              <w:t>ch zá</w:t>
            </w:r>
            <w:r w:rsidRPr="003D16E8">
              <w:rPr>
                <w:rFonts w:ascii="Times New Roman" w:eastAsia="MS Mincho" w:hAnsi="Times New Roman" w:cs="Times New Roman" w:hint="default"/>
                <w:sz w:val="24"/>
                <w:szCs w:val="24"/>
              </w:rPr>
              <w:t>konov.</w:t>
            </w:r>
          </w:p>
          <w:p w:rsidR="00F17FD0" w:rsidRPr="003D16E8" w:rsidP="007B5187">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21) Zá</w:t>
            </w:r>
            <w:r w:rsidRPr="003D16E8">
              <w:rPr>
                <w:rFonts w:ascii="Times New Roman" w:eastAsia="MS Mincho" w:hAnsi="Times New Roman" w:cs="Times New Roman" w:hint="default"/>
                <w:sz w:val="24"/>
                <w:szCs w:val="24"/>
              </w:rPr>
              <w:t>kon č</w:t>
            </w:r>
            <w:r w:rsidRPr="003D16E8">
              <w:rPr>
                <w:rFonts w:ascii="Times New Roman" w:eastAsia="MS Mincho" w:hAnsi="Times New Roman" w:cs="Times New Roman" w:hint="default"/>
                <w:sz w:val="24"/>
                <w:szCs w:val="24"/>
              </w:rPr>
              <w:t>. 140/1998 Z.z. v z</w:t>
            </w:r>
            <w:r w:rsidRPr="003D16E8">
              <w:rPr>
                <w:rFonts w:ascii="Times New Roman" w:eastAsia="MS Mincho" w:hAnsi="Times New Roman" w:cs="Times New Roman" w:hint="default"/>
                <w:sz w:val="24"/>
                <w:szCs w:val="24"/>
              </w:rPr>
              <w:t>není</w:t>
            </w:r>
            <w:r w:rsidRPr="003D16E8">
              <w:rPr>
                <w:rFonts w:ascii="Times New Roman" w:eastAsia="MS Mincho" w:hAnsi="Times New Roman" w:cs="Times New Roman" w:hint="default"/>
                <w:sz w:val="24"/>
                <w:szCs w:val="24"/>
              </w:rPr>
              <w:t xml:space="preserve"> neskorší</w:t>
            </w:r>
            <w:r w:rsidRPr="003D16E8">
              <w:rPr>
                <w:rFonts w:ascii="Times New Roman" w:eastAsia="MS Mincho" w:hAnsi="Times New Roman" w:cs="Times New Roman" w:hint="default"/>
                <w:sz w:val="24"/>
                <w:szCs w:val="24"/>
              </w:rPr>
              <w:t>ch predpisov.</w:t>
            </w:r>
          </w:p>
          <w:p w:rsidR="00F17FD0" w:rsidRPr="003D16E8" w:rsidP="007B5187">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22) Zá</w:t>
            </w:r>
            <w:r w:rsidRPr="003D16E8">
              <w:rPr>
                <w:rFonts w:ascii="Times New Roman" w:eastAsia="MS Mincho" w:hAnsi="Times New Roman" w:cs="Times New Roman" w:hint="default"/>
                <w:sz w:val="24"/>
                <w:szCs w:val="24"/>
              </w:rPr>
              <w:t>kon  Slovenskej ná</w:t>
            </w:r>
            <w:r w:rsidRPr="003D16E8">
              <w:rPr>
                <w:rFonts w:ascii="Times New Roman" w:eastAsia="MS Mincho" w:hAnsi="Times New Roman" w:cs="Times New Roman" w:hint="default"/>
                <w:sz w:val="24"/>
                <w:szCs w:val="24"/>
              </w:rPr>
              <w:t>rodnej  rady č</w:t>
            </w:r>
            <w:r w:rsidRPr="003D16E8">
              <w:rPr>
                <w:rFonts w:ascii="Times New Roman" w:eastAsia="MS Mincho" w:hAnsi="Times New Roman" w:cs="Times New Roman" w:hint="default"/>
                <w:sz w:val="24"/>
                <w:szCs w:val="24"/>
              </w:rPr>
              <w:t>. 71/1986  Zb. o  Slovenskej obchodnej inš</w:t>
            </w:r>
            <w:r w:rsidRPr="003D16E8">
              <w:rPr>
                <w:rFonts w:ascii="Times New Roman" w:eastAsia="MS Mincho" w:hAnsi="Times New Roman" w:cs="Times New Roman" w:hint="default"/>
                <w:sz w:val="24"/>
                <w:szCs w:val="24"/>
              </w:rPr>
              <w:t>pekcii v znení</w:t>
            </w:r>
            <w:r w:rsidRPr="003D16E8">
              <w:rPr>
                <w:rFonts w:ascii="Times New Roman" w:eastAsia="MS Mincho" w:hAnsi="Times New Roman" w:cs="Times New Roman" w:hint="default"/>
                <w:sz w:val="24"/>
                <w:szCs w:val="24"/>
              </w:rPr>
              <w:t xml:space="preserve"> neskorší</w:t>
            </w:r>
            <w:r w:rsidRPr="003D16E8">
              <w:rPr>
                <w:rFonts w:ascii="Times New Roman" w:eastAsia="MS Mincho" w:hAnsi="Times New Roman" w:cs="Times New Roman" w:hint="default"/>
                <w:sz w:val="24"/>
                <w:szCs w:val="24"/>
              </w:rPr>
              <w:t>ch predpisov.</w:t>
            </w:r>
          </w:p>
          <w:p w:rsidR="00F17FD0" w:rsidRPr="003D16E8" w:rsidP="007B5187">
            <w:pPr>
              <w:pStyle w:val="PlainText"/>
              <w:bidi w:val="0"/>
              <w:rPr>
                <w:rFonts w:ascii="Times New Roman" w:eastAsia="MS Mincho" w:hAnsi="Times New Roman" w:cs="Times New Roman" w:hint="default"/>
                <w:sz w:val="24"/>
                <w:szCs w:val="24"/>
              </w:rPr>
            </w:pPr>
          </w:p>
          <w:p w:rsidR="00F17FD0" w:rsidRPr="003D16E8" w:rsidP="007B5187">
            <w:pPr>
              <w:pStyle w:val="Styl1"/>
              <w:tabs>
                <w:tab w:val="left" w:pos="1200"/>
                <w:tab w:val="left" w:pos="1560"/>
              </w:tabs>
              <w:bidi w:val="0"/>
              <w:jc w:val="left"/>
              <w:rPr>
                <w:rFonts w:ascii="Times New Roman" w:hAnsi="Times New Roman"/>
              </w:rPr>
            </w:pPr>
            <w:r w:rsidRPr="003D16E8">
              <w:rPr>
                <w:rFonts w:ascii="Times New Roman" w:hAnsi="Times New Roman"/>
              </w:rPr>
              <w:t>V § 11 odsek 3 znie:</w:t>
            </w:r>
          </w:p>
          <w:p w:rsidR="00F17FD0" w:rsidRPr="003D16E8" w:rsidP="007B5187">
            <w:pPr>
              <w:pStyle w:val="Styl1"/>
              <w:tabs>
                <w:tab w:val="left" w:pos="1200"/>
                <w:tab w:val="left" w:pos="1560"/>
              </w:tabs>
              <w:bidi w:val="0"/>
              <w:ind w:left="360" w:hanging="360"/>
              <w:jc w:val="left"/>
              <w:rPr>
                <w:rFonts w:ascii="Times New Roman" w:hAnsi="Times New Roman"/>
              </w:rPr>
            </w:pPr>
            <w:r w:rsidRPr="003D16E8">
              <w:rPr>
                <w:rFonts w:ascii="Times New Roman" w:hAnsi="Times New Roman"/>
              </w:rPr>
              <w:t>„a) do 50 000 Sk osobe oprávnenej predpisovať lieky a osobe oprávnenej  vydávať lieky za porušenie ustanovenia § 8 ods. 17 a lekárskemu zástupcovi za porušenie ustanovenia § 8 ods. 12 až 14,</w:t>
            </w:r>
          </w:p>
          <w:p w:rsidR="00F17FD0" w:rsidRPr="003D16E8" w:rsidP="007B5187">
            <w:pPr>
              <w:pStyle w:val="Styl1"/>
              <w:tabs>
                <w:tab w:val="left" w:pos="1200"/>
                <w:tab w:val="left" w:pos="1560"/>
              </w:tabs>
              <w:bidi w:val="0"/>
              <w:ind w:left="360" w:hanging="360"/>
              <w:jc w:val="left"/>
              <w:rPr>
                <w:rFonts w:ascii="Times New Roman" w:hAnsi="Times New Roman"/>
              </w:rPr>
            </w:pPr>
            <w:r w:rsidRPr="003D16E8">
              <w:rPr>
                <w:rFonts w:ascii="Times New Roman" w:hAnsi="Times New Roman"/>
              </w:rPr>
              <w:t>b) do 100 000 Sk šíriteľovi reklamy  za porušenie ustanovenia § 3 ods. 5 a § 8 ods. 8, 9 a 24,</w:t>
            </w:r>
          </w:p>
          <w:p w:rsidR="00F17FD0" w:rsidRPr="003D16E8" w:rsidP="007B5187">
            <w:pPr>
              <w:pStyle w:val="Styl1"/>
              <w:tabs>
                <w:tab w:val="left" w:pos="1200"/>
                <w:tab w:val="left" w:pos="1560"/>
              </w:tabs>
              <w:bidi w:val="0"/>
              <w:ind w:left="360" w:hanging="360"/>
              <w:jc w:val="left"/>
              <w:rPr>
                <w:rFonts w:ascii="Times New Roman" w:hAnsi="Times New Roman"/>
              </w:rPr>
            </w:pPr>
            <w:r w:rsidRPr="003D16E8">
              <w:rPr>
                <w:rFonts w:ascii="Times New Roman" w:hAnsi="Times New Roman"/>
              </w:rPr>
              <w:t>c) do  2 000 000 Sk  šíriteľovi reklamy  za porušenie všeobecných požiadaviek  na  reklamu  podľa  § 3  ods. 1  a  ods. 3  až  7 a požiadaviek na reklamu niektorých produktov podľa § 5 až 7, § 8 ods. 4 a 24 a § 9 a držiteľovi  rozhodnutia o registrácii lieku, ktorá je predmetom reklamy za porušenie ustanovení § 8 ods. 6, 11, 15, 16, 19 až 22 a 24,</w:t>
            </w:r>
          </w:p>
          <w:p w:rsidR="00F17FD0" w:rsidRPr="003D16E8" w:rsidP="007B5187">
            <w:pPr>
              <w:pStyle w:val="Styl1"/>
              <w:tabs>
                <w:tab w:val="left" w:pos="1200"/>
                <w:tab w:val="left" w:pos="1560"/>
              </w:tabs>
              <w:bidi w:val="0"/>
              <w:ind w:left="360" w:hanging="360"/>
              <w:jc w:val="left"/>
              <w:rPr>
                <w:rFonts w:ascii="Times New Roman" w:hAnsi="Times New Roman"/>
              </w:rPr>
            </w:pPr>
            <w:r w:rsidRPr="003D16E8">
              <w:rPr>
                <w:rFonts w:ascii="Times New Roman" w:hAnsi="Times New Roman"/>
              </w:rPr>
              <w:t xml:space="preserve"> d) do  5 000 000 Sk  objednávateľovi reklamy  za klamlivú reklamu podľa § 3 ods. 2, neprípustnú porovnávaciu reklamu podľa § 4 a za porušenie ustanovení § 8 ods. 4, ods. 7 až 10 a ods. 24.“.</w:t>
            </w:r>
          </w:p>
          <w:p w:rsidR="00F17FD0" w:rsidRPr="003D16E8" w:rsidP="007B5187">
            <w:pPr>
              <w:pStyle w:val="PlainText"/>
              <w:bidi w:val="0"/>
              <w:rPr>
                <w:rFonts w:ascii="Times New Roman" w:eastAsia="MS Mincho" w:hAnsi="Times New Roman" w:cs="Times New Roman"/>
                <w:sz w:val="24"/>
                <w:szCs w:val="24"/>
              </w:rPr>
            </w:pPr>
          </w:p>
          <w:p w:rsidR="00F17FD0" w:rsidRPr="003D16E8" w:rsidP="007B5187">
            <w:pPr>
              <w:pStyle w:val="PlainText"/>
              <w:bidi w:val="0"/>
              <w:jc w:val="center"/>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w:t>
            </w:r>
            <w:r w:rsidRPr="003D16E8">
              <w:rPr>
                <w:rFonts w:ascii="Times New Roman" w:eastAsia="MS Mincho" w:hAnsi="Times New Roman" w:cs="Times New Roman" w:hint="default"/>
                <w:sz w:val="24"/>
                <w:szCs w:val="24"/>
              </w:rPr>
              <w:t xml:space="preserve"> 117</w:t>
            </w:r>
          </w:p>
          <w:p w:rsidR="00F17FD0" w:rsidRPr="003D16E8" w:rsidP="007B5187">
            <w:pPr>
              <w:pStyle w:val="PlainText"/>
              <w:bidi w:val="0"/>
              <w:rPr>
                <w:rFonts w:ascii="Times New Roman" w:eastAsia="MS Mincho" w:hAnsi="Times New Roman"/>
                <w:sz w:val="24"/>
                <w:szCs w:val="24"/>
              </w:rPr>
            </w:pPr>
          </w:p>
          <w:p w:rsidR="00F17FD0" w:rsidRPr="003D16E8" w:rsidP="007B5187">
            <w:pPr>
              <w:pStyle w:val="PlainText"/>
              <w:bidi w:val="0"/>
              <w:jc w:val="center"/>
              <w:outlineLvl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Pô</w:t>
            </w:r>
            <w:r w:rsidRPr="003D16E8">
              <w:rPr>
                <w:rFonts w:ascii="Times New Roman" w:eastAsia="MS Mincho" w:hAnsi="Times New Roman" w:cs="Times New Roman" w:hint="default"/>
                <w:sz w:val="24"/>
                <w:szCs w:val="24"/>
              </w:rPr>
              <w:t>sobnosť</w:t>
            </w:r>
            <w:r w:rsidRPr="003D16E8">
              <w:rPr>
                <w:rFonts w:ascii="Times New Roman" w:eastAsia="MS Mincho" w:hAnsi="Times New Roman" w:cs="Times New Roman" w:hint="default"/>
                <w:sz w:val="24"/>
                <w:szCs w:val="24"/>
              </w:rPr>
              <w:t xml:space="preserve"> š</w:t>
            </w:r>
            <w:r w:rsidRPr="003D16E8">
              <w:rPr>
                <w:rFonts w:ascii="Times New Roman" w:eastAsia="MS Mincho" w:hAnsi="Times New Roman" w:cs="Times New Roman" w:hint="default"/>
                <w:sz w:val="24"/>
                <w:szCs w:val="24"/>
              </w:rPr>
              <w:t>tá</w:t>
            </w:r>
            <w:r w:rsidRPr="003D16E8">
              <w:rPr>
                <w:rFonts w:ascii="Times New Roman" w:eastAsia="MS Mincho" w:hAnsi="Times New Roman" w:cs="Times New Roman" w:hint="default"/>
                <w:sz w:val="24"/>
                <w:szCs w:val="24"/>
              </w:rPr>
              <w:t>tneho ú</w:t>
            </w:r>
            <w:r w:rsidRPr="003D16E8">
              <w:rPr>
                <w:rFonts w:ascii="Times New Roman" w:eastAsia="MS Mincho" w:hAnsi="Times New Roman" w:cs="Times New Roman" w:hint="default"/>
                <w:sz w:val="24"/>
                <w:szCs w:val="24"/>
              </w:rPr>
              <w:t>st</w:t>
            </w:r>
            <w:r w:rsidRPr="003D16E8">
              <w:rPr>
                <w:rFonts w:ascii="Times New Roman" w:eastAsia="MS Mincho" w:hAnsi="Times New Roman" w:cs="Times New Roman" w:hint="default"/>
                <w:sz w:val="24"/>
                <w:szCs w:val="24"/>
              </w:rPr>
              <w:t>avu</w:t>
            </w:r>
          </w:p>
          <w:p w:rsidR="00F17FD0" w:rsidRPr="003D16E8" w:rsidP="007B5187">
            <w:pPr>
              <w:pStyle w:val="PlainText"/>
              <w:bidi w:val="0"/>
              <w:rPr>
                <w:rFonts w:ascii="Times New Roman" w:eastAsia="MS Mincho" w:hAnsi="Times New Roman"/>
                <w:sz w:val="24"/>
                <w:szCs w:val="24"/>
              </w:rPr>
            </w:pPr>
          </w:p>
          <w:p w:rsidR="00F17FD0" w:rsidRPr="003D16E8" w:rsidP="007B5187">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(1) Š</w:t>
            </w:r>
            <w:r w:rsidRPr="003D16E8">
              <w:rPr>
                <w:rFonts w:ascii="Times New Roman" w:eastAsia="MS Mincho" w:hAnsi="Times New Roman" w:cs="Times New Roman" w:hint="default"/>
                <w:sz w:val="24"/>
                <w:szCs w:val="24"/>
              </w:rPr>
              <w:t>tá</w:t>
            </w:r>
            <w:r w:rsidRPr="003D16E8">
              <w:rPr>
                <w:rFonts w:ascii="Times New Roman" w:eastAsia="MS Mincho" w:hAnsi="Times New Roman" w:cs="Times New Roman" w:hint="default"/>
                <w:sz w:val="24"/>
                <w:szCs w:val="24"/>
              </w:rPr>
              <w:t>tny ú</w:t>
            </w:r>
            <w:r w:rsidRPr="003D16E8">
              <w:rPr>
                <w:rFonts w:ascii="Times New Roman" w:eastAsia="MS Mincho" w:hAnsi="Times New Roman" w:cs="Times New Roman" w:hint="default"/>
                <w:sz w:val="24"/>
                <w:szCs w:val="24"/>
              </w:rPr>
              <w:t>stav</w:t>
            </w:r>
          </w:p>
          <w:p w:rsidR="00F17FD0" w:rsidRPr="003D16E8" w:rsidP="007B5187">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g) vykoná</w:t>
            </w:r>
            <w:r w:rsidRPr="003D16E8">
              <w:rPr>
                <w:rFonts w:ascii="Times New Roman" w:eastAsia="MS Mincho" w:hAnsi="Times New Roman" w:cs="Times New Roman" w:hint="default"/>
                <w:sz w:val="24"/>
                <w:szCs w:val="24"/>
              </w:rPr>
              <w:t>va   kontrolu reklamy   vrá</w:t>
            </w:r>
            <w:r w:rsidRPr="003D16E8">
              <w:rPr>
                <w:rFonts w:ascii="Times New Roman" w:eastAsia="MS Mincho" w:hAnsi="Times New Roman" w:cs="Times New Roman" w:hint="default"/>
                <w:sz w:val="24"/>
                <w:szCs w:val="24"/>
              </w:rPr>
              <w:t>tane  kontroly poskytovania vzoriek liekov,</w:t>
            </w:r>
          </w:p>
          <w:p w:rsidR="00F17FD0" w:rsidRPr="003D16E8" w:rsidP="007B5187">
            <w:pPr>
              <w:pStyle w:val="PlainText"/>
              <w:bidi w:val="0"/>
              <w:rPr>
                <w:rFonts w:ascii="Times New Roman" w:eastAsia="MS Mincho" w:hAnsi="Times New Roman"/>
                <w:sz w:val="24"/>
                <w:szCs w:val="24"/>
              </w:rPr>
            </w:pPr>
          </w:p>
          <w:p w:rsidR="00F17FD0" w:rsidRPr="003D16E8" w:rsidP="007B5187">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(7) V rozhodnutí</w:t>
            </w:r>
            <w:r w:rsidRPr="003D16E8">
              <w:rPr>
                <w:rFonts w:ascii="Times New Roman" w:eastAsia="MS Mincho" w:hAnsi="Times New Roman" w:cs="Times New Roman" w:hint="default"/>
                <w:sz w:val="24"/>
                <w:szCs w:val="24"/>
              </w:rPr>
              <w:t xml:space="preserve">  o ulož</w:t>
            </w:r>
            <w:r w:rsidRPr="003D16E8">
              <w:rPr>
                <w:rFonts w:ascii="Times New Roman" w:eastAsia="MS Mincho" w:hAnsi="Times New Roman" w:cs="Times New Roman" w:hint="default"/>
                <w:sz w:val="24"/>
                <w:szCs w:val="24"/>
              </w:rPr>
              <w:t>ení</w:t>
            </w:r>
            <w:r w:rsidRPr="003D16E8">
              <w:rPr>
                <w:rFonts w:ascii="Times New Roman" w:eastAsia="MS Mincho" w:hAnsi="Times New Roman" w:cs="Times New Roman" w:hint="default"/>
                <w:sz w:val="24"/>
                <w:szCs w:val="24"/>
              </w:rPr>
              <w:t xml:space="preserve"> pokuty  určí</w:t>
            </w:r>
            <w:r w:rsidRPr="003D16E8">
              <w:rPr>
                <w:rFonts w:ascii="Times New Roman" w:eastAsia="MS Mincho" w:hAnsi="Times New Roman" w:cs="Times New Roman" w:hint="default"/>
                <w:sz w:val="24"/>
                <w:szCs w:val="24"/>
              </w:rPr>
              <w:t xml:space="preserve"> orgá</w:t>
            </w:r>
            <w:r w:rsidRPr="003D16E8">
              <w:rPr>
                <w:rFonts w:ascii="Times New Roman" w:eastAsia="MS Mincho" w:hAnsi="Times New Roman" w:cs="Times New Roman" w:hint="default"/>
                <w:sz w:val="24"/>
                <w:szCs w:val="24"/>
              </w:rPr>
              <w:t>n š</w:t>
            </w:r>
            <w:r w:rsidRPr="003D16E8">
              <w:rPr>
                <w:rFonts w:ascii="Times New Roman" w:eastAsia="MS Mincho" w:hAnsi="Times New Roman" w:cs="Times New Roman" w:hint="default"/>
                <w:sz w:val="24"/>
                <w:szCs w:val="24"/>
              </w:rPr>
              <w:t>tá</w:t>
            </w:r>
            <w:r w:rsidRPr="003D16E8">
              <w:rPr>
                <w:rFonts w:ascii="Times New Roman" w:eastAsia="MS Mincho" w:hAnsi="Times New Roman" w:cs="Times New Roman" w:hint="default"/>
                <w:sz w:val="24"/>
                <w:szCs w:val="24"/>
              </w:rPr>
              <w:t>tnej  sprá</w:t>
            </w:r>
            <w:r w:rsidRPr="003D16E8">
              <w:rPr>
                <w:rFonts w:ascii="Times New Roman" w:eastAsia="MS Mincho" w:hAnsi="Times New Roman" w:cs="Times New Roman" w:hint="default"/>
                <w:sz w:val="24"/>
                <w:szCs w:val="24"/>
              </w:rPr>
              <w:t>vy lehotu na odstrá</w:t>
            </w:r>
            <w:r w:rsidRPr="003D16E8">
              <w:rPr>
                <w:rFonts w:ascii="Times New Roman" w:eastAsia="MS Mincho" w:hAnsi="Times New Roman" w:cs="Times New Roman" w:hint="default"/>
                <w:sz w:val="24"/>
                <w:szCs w:val="24"/>
              </w:rPr>
              <w:t>nenie zistený</w:t>
            </w:r>
            <w:r w:rsidRPr="003D16E8">
              <w:rPr>
                <w:rFonts w:ascii="Times New Roman" w:eastAsia="MS Mincho" w:hAnsi="Times New Roman" w:cs="Times New Roman" w:hint="default"/>
                <w:sz w:val="24"/>
                <w:szCs w:val="24"/>
              </w:rPr>
              <w:t>ch nedostatkov.  Ak sa v tejto lehote nedostatky  neodstrá</w:t>
            </w:r>
            <w:r w:rsidRPr="003D16E8">
              <w:rPr>
                <w:rFonts w:ascii="Times New Roman" w:eastAsia="MS Mincho" w:hAnsi="Times New Roman" w:cs="Times New Roman" w:hint="default"/>
                <w:sz w:val="24"/>
                <w:szCs w:val="24"/>
              </w:rPr>
              <w:t>n</w:t>
            </w:r>
            <w:r w:rsidRPr="003D16E8">
              <w:rPr>
                <w:rFonts w:ascii="Times New Roman" w:eastAsia="MS Mincho" w:hAnsi="Times New Roman" w:cs="Times New Roman" w:hint="default"/>
                <w:sz w:val="24"/>
                <w:szCs w:val="24"/>
              </w:rPr>
              <w:t>ia, môž</w:t>
            </w:r>
            <w:r w:rsidRPr="003D16E8">
              <w:rPr>
                <w:rFonts w:ascii="Times New Roman" w:eastAsia="MS Mincho" w:hAnsi="Times New Roman" w:cs="Times New Roman" w:hint="default"/>
                <w:sz w:val="24"/>
                <w:szCs w:val="24"/>
              </w:rPr>
              <w:t>e  ulož</w:t>
            </w:r>
            <w:r w:rsidRPr="003D16E8">
              <w:rPr>
                <w:rFonts w:ascii="Times New Roman" w:eastAsia="MS Mincho" w:hAnsi="Times New Roman" w:cs="Times New Roman" w:hint="default"/>
                <w:sz w:val="24"/>
                <w:szCs w:val="24"/>
              </w:rPr>
              <w:t>iť</w:t>
            </w:r>
            <w:r w:rsidRPr="003D16E8">
              <w:rPr>
                <w:rFonts w:ascii="Times New Roman" w:eastAsia="MS Mincho" w:hAnsi="Times New Roman" w:cs="Times New Roman" w:hint="default"/>
                <w:sz w:val="24"/>
                <w:szCs w:val="24"/>
              </w:rPr>
              <w:t xml:space="preserve"> ď</w:t>
            </w:r>
            <w:r w:rsidRPr="003D16E8">
              <w:rPr>
                <w:rFonts w:ascii="Times New Roman" w:eastAsia="MS Mincho" w:hAnsi="Times New Roman" w:cs="Times New Roman" w:hint="default"/>
                <w:sz w:val="24"/>
                <w:szCs w:val="24"/>
              </w:rPr>
              <w:t>alš</w:t>
            </w:r>
            <w:r w:rsidRPr="003D16E8">
              <w:rPr>
                <w:rFonts w:ascii="Times New Roman" w:eastAsia="MS Mincho" w:hAnsi="Times New Roman" w:cs="Times New Roman" w:hint="default"/>
                <w:sz w:val="24"/>
                <w:szCs w:val="24"/>
              </w:rPr>
              <w:t>iu  pokutu, a  to až</w:t>
            </w:r>
            <w:r w:rsidRPr="003D16E8">
              <w:rPr>
                <w:rFonts w:ascii="Times New Roman" w:eastAsia="MS Mincho" w:hAnsi="Times New Roman" w:cs="Times New Roman" w:hint="default"/>
                <w:sz w:val="24"/>
                <w:szCs w:val="24"/>
              </w:rPr>
              <w:t xml:space="preserve">  do</w:t>
            </w:r>
          </w:p>
          <w:p w:rsidR="00F17FD0" w:rsidRPr="003D16E8" w:rsidP="007B5187">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výš</w:t>
            </w:r>
            <w:r w:rsidRPr="003D16E8">
              <w:rPr>
                <w:rFonts w:ascii="Times New Roman" w:eastAsia="MS Mincho" w:hAnsi="Times New Roman" w:cs="Times New Roman" w:hint="default"/>
                <w:sz w:val="24"/>
                <w:szCs w:val="24"/>
              </w:rPr>
              <w:t>ky dvojná</w:t>
            </w:r>
            <w:r w:rsidRPr="003D16E8">
              <w:rPr>
                <w:rFonts w:ascii="Times New Roman" w:eastAsia="MS Mincho" w:hAnsi="Times New Roman" w:cs="Times New Roman" w:hint="default"/>
                <w:sz w:val="24"/>
                <w:szCs w:val="24"/>
              </w:rPr>
              <w:t>sobku pô</w:t>
            </w:r>
            <w:r w:rsidRPr="003D16E8">
              <w:rPr>
                <w:rFonts w:ascii="Times New Roman" w:eastAsia="MS Mincho" w:hAnsi="Times New Roman" w:cs="Times New Roman" w:hint="default"/>
                <w:sz w:val="24"/>
                <w:szCs w:val="24"/>
              </w:rPr>
              <w:t>vodne ulož</w:t>
            </w:r>
            <w:r w:rsidRPr="003D16E8">
              <w:rPr>
                <w:rFonts w:ascii="Times New Roman" w:eastAsia="MS Mincho" w:hAnsi="Times New Roman" w:cs="Times New Roman" w:hint="default"/>
                <w:sz w:val="24"/>
                <w:szCs w:val="24"/>
              </w:rPr>
              <w:t>enej pokuty.</w:t>
            </w:r>
          </w:p>
          <w:p w:rsidR="00F17FD0" w:rsidRPr="003D16E8" w:rsidP="007B5187">
            <w:pPr>
              <w:pStyle w:val="PlainText"/>
              <w:bidi w:val="0"/>
              <w:rPr>
                <w:rFonts w:ascii="Times New Roman" w:eastAsia="MS Mincho" w:hAnsi="Times New Roman"/>
                <w:sz w:val="24"/>
                <w:szCs w:val="24"/>
              </w:rPr>
            </w:pPr>
          </w:p>
          <w:p w:rsidR="00F17FD0" w:rsidRPr="003D16E8" w:rsidP="007B5187">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(8) Pokutu mož</w:t>
            </w:r>
            <w:r w:rsidRPr="003D16E8">
              <w:rPr>
                <w:rFonts w:ascii="Times New Roman" w:eastAsia="MS Mincho" w:hAnsi="Times New Roman" w:cs="Times New Roman" w:hint="default"/>
                <w:sz w:val="24"/>
                <w:szCs w:val="24"/>
              </w:rPr>
              <w:t>no ulož</w:t>
            </w:r>
            <w:r w:rsidRPr="003D16E8">
              <w:rPr>
                <w:rFonts w:ascii="Times New Roman" w:eastAsia="MS Mincho" w:hAnsi="Times New Roman" w:cs="Times New Roman" w:hint="default"/>
                <w:sz w:val="24"/>
                <w:szCs w:val="24"/>
              </w:rPr>
              <w:t>iť</w:t>
            </w:r>
            <w:r w:rsidRPr="003D16E8">
              <w:rPr>
                <w:rFonts w:ascii="Times New Roman" w:eastAsia="MS Mincho" w:hAnsi="Times New Roman" w:cs="Times New Roman" w:hint="default"/>
                <w:sz w:val="24"/>
                <w:szCs w:val="24"/>
              </w:rPr>
              <w:t xml:space="preserve"> do jedné</w:t>
            </w:r>
            <w:r w:rsidRPr="003D16E8">
              <w:rPr>
                <w:rFonts w:ascii="Times New Roman" w:eastAsia="MS Mincho" w:hAnsi="Times New Roman" w:cs="Times New Roman" w:hint="default"/>
                <w:sz w:val="24"/>
                <w:szCs w:val="24"/>
              </w:rPr>
              <w:t>ho  roku odo dň</w:t>
            </w:r>
            <w:r w:rsidRPr="003D16E8">
              <w:rPr>
                <w:rFonts w:ascii="Times New Roman" w:eastAsia="MS Mincho" w:hAnsi="Times New Roman" w:cs="Times New Roman" w:hint="default"/>
                <w:sz w:val="24"/>
                <w:szCs w:val="24"/>
              </w:rPr>
              <w:t>a, keď</w:t>
            </w:r>
            <w:r w:rsidRPr="003D16E8">
              <w:rPr>
                <w:rFonts w:ascii="Times New Roman" w:eastAsia="MS Mincho" w:hAnsi="Times New Roman" w:cs="Times New Roman" w:hint="default"/>
                <w:sz w:val="24"/>
                <w:szCs w:val="24"/>
              </w:rPr>
              <w:t xml:space="preserve"> sa orgá</w:t>
            </w:r>
            <w:r w:rsidRPr="003D16E8">
              <w:rPr>
                <w:rFonts w:ascii="Times New Roman" w:eastAsia="MS Mincho" w:hAnsi="Times New Roman" w:cs="Times New Roman" w:hint="default"/>
                <w:sz w:val="24"/>
                <w:szCs w:val="24"/>
              </w:rPr>
              <w:t>n š</w:t>
            </w:r>
            <w:r w:rsidRPr="003D16E8">
              <w:rPr>
                <w:rFonts w:ascii="Times New Roman" w:eastAsia="MS Mincho" w:hAnsi="Times New Roman" w:cs="Times New Roman" w:hint="default"/>
                <w:sz w:val="24"/>
                <w:szCs w:val="24"/>
              </w:rPr>
              <w:t>tá</w:t>
            </w:r>
            <w:r w:rsidRPr="003D16E8">
              <w:rPr>
                <w:rFonts w:ascii="Times New Roman" w:eastAsia="MS Mincho" w:hAnsi="Times New Roman" w:cs="Times New Roman" w:hint="default"/>
                <w:sz w:val="24"/>
                <w:szCs w:val="24"/>
              </w:rPr>
              <w:t>tnej sprá</w:t>
            </w:r>
            <w:r w:rsidRPr="003D16E8">
              <w:rPr>
                <w:rFonts w:ascii="Times New Roman" w:eastAsia="MS Mincho" w:hAnsi="Times New Roman" w:cs="Times New Roman" w:hint="default"/>
                <w:sz w:val="24"/>
                <w:szCs w:val="24"/>
              </w:rPr>
              <w:t>vy  o poruš</w:t>
            </w:r>
            <w:r w:rsidRPr="003D16E8">
              <w:rPr>
                <w:rFonts w:ascii="Times New Roman" w:eastAsia="MS Mincho" w:hAnsi="Times New Roman" w:cs="Times New Roman" w:hint="default"/>
                <w:sz w:val="24"/>
                <w:szCs w:val="24"/>
              </w:rPr>
              <w:t>ení</w:t>
            </w:r>
            <w:r w:rsidRPr="003D16E8">
              <w:rPr>
                <w:rFonts w:ascii="Times New Roman" w:eastAsia="MS Mincho" w:hAnsi="Times New Roman" w:cs="Times New Roman" w:hint="default"/>
                <w:sz w:val="24"/>
                <w:szCs w:val="24"/>
              </w:rPr>
              <w:t xml:space="preserve"> povinnosti dozvedel,  najneskô</w:t>
            </w:r>
            <w:r w:rsidRPr="003D16E8">
              <w:rPr>
                <w:rFonts w:ascii="Times New Roman" w:eastAsia="MS Mincho" w:hAnsi="Times New Roman" w:cs="Times New Roman" w:hint="default"/>
                <w:sz w:val="24"/>
                <w:szCs w:val="24"/>
              </w:rPr>
              <w:t>r vš</w:t>
            </w:r>
            <w:r w:rsidRPr="003D16E8">
              <w:rPr>
                <w:rFonts w:ascii="Times New Roman" w:eastAsia="MS Mincho" w:hAnsi="Times New Roman" w:cs="Times New Roman" w:hint="default"/>
                <w:sz w:val="24"/>
                <w:szCs w:val="24"/>
              </w:rPr>
              <w:t>ak do troch rokov odo dň</w:t>
            </w:r>
            <w:r w:rsidRPr="003D16E8">
              <w:rPr>
                <w:rFonts w:ascii="Times New Roman" w:eastAsia="MS Mincho" w:hAnsi="Times New Roman" w:cs="Times New Roman" w:hint="default"/>
                <w:sz w:val="24"/>
                <w:szCs w:val="24"/>
              </w:rPr>
              <w:t>a poruš</w:t>
            </w:r>
            <w:r w:rsidRPr="003D16E8">
              <w:rPr>
                <w:rFonts w:ascii="Times New Roman" w:eastAsia="MS Mincho" w:hAnsi="Times New Roman" w:cs="Times New Roman" w:hint="default"/>
                <w:sz w:val="24"/>
                <w:szCs w:val="24"/>
              </w:rPr>
              <w:t>enia povinn</w:t>
            </w:r>
            <w:r w:rsidRPr="003D16E8">
              <w:rPr>
                <w:rFonts w:ascii="Times New Roman" w:eastAsia="MS Mincho" w:hAnsi="Times New Roman" w:cs="Times New Roman" w:hint="default"/>
                <w:sz w:val="24"/>
                <w:szCs w:val="24"/>
              </w:rPr>
              <w:t>osti.</w:t>
            </w:r>
          </w:p>
          <w:p w:rsidR="00F17FD0" w:rsidRPr="003D16E8" w:rsidP="007B5187">
            <w:pPr>
              <w:pStyle w:val="PlainText"/>
              <w:bidi w:val="0"/>
              <w:rPr>
                <w:rFonts w:ascii="Times New Roman" w:hAnsi="Times New Roman" w:cs="Times New Roman"/>
                <w:sz w:val="24"/>
                <w:szCs w:val="24"/>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100</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C52B18">
            <w:pPr>
              <w:pStyle w:val="BodyText"/>
              <w:bidi w:val="0"/>
              <w:jc w:val="center"/>
              <w:rPr>
                <w:rFonts w:ascii="Times New Roman" w:hAnsi="Times New Roman"/>
              </w:rPr>
            </w:pPr>
            <w:r w:rsidRPr="003D16E8">
              <w:rPr>
                <w:rFonts w:ascii="Times New Roman" w:hAnsi="Times New Roman"/>
              </w:rPr>
              <w:t>Článok  100</w:t>
            </w:r>
          </w:p>
          <w:p w:rsidR="00F17FD0" w:rsidRPr="003D16E8" w:rsidP="00F36D99">
            <w:pPr>
              <w:pStyle w:val="BodyText"/>
              <w:bidi w:val="0"/>
              <w:jc w:val="left"/>
              <w:rPr>
                <w:rFonts w:ascii="Times New Roman" w:hAnsi="Times New Roman"/>
              </w:rPr>
            </w:pPr>
          </w:p>
          <w:p w:rsidR="00F17FD0" w:rsidRPr="003D16E8" w:rsidP="00F36D99">
            <w:pPr>
              <w:pStyle w:val="Styl1"/>
              <w:tabs>
                <w:tab w:val="left" w:pos="1200"/>
                <w:tab w:val="left" w:pos="1560"/>
              </w:tabs>
              <w:bidi w:val="0"/>
              <w:jc w:val="left"/>
              <w:rPr>
                <w:rFonts w:ascii="Times New Roman" w:hAnsi="Times New Roman"/>
              </w:rPr>
            </w:pPr>
            <w:r w:rsidRPr="003D16E8">
              <w:rPr>
                <w:rFonts w:ascii="Times New Roman" w:hAnsi="Times New Roman"/>
              </w:rPr>
              <w:t>Reklama homeopatických liekov uvedených v článku 14 ods. 1 bude podliehať ustanoveniam tejto hlavy s výnimkou článku 87 ods. 1.</w:t>
            </w:r>
          </w:p>
          <w:p w:rsidR="00F17FD0" w:rsidRPr="003D16E8" w:rsidP="00F36D99">
            <w:pPr>
              <w:pStyle w:val="Styl1"/>
              <w:tabs>
                <w:tab w:val="clear" w:pos="567"/>
                <w:tab w:val="clear" w:pos="709"/>
                <w:tab w:val="left" w:pos="1200"/>
                <w:tab w:val="left" w:pos="1560"/>
              </w:tabs>
              <w:bidi w:val="0"/>
              <w:ind w:left="567"/>
              <w:jc w:val="left"/>
              <w:rPr>
                <w:rFonts w:ascii="Times New Roman" w:hAnsi="Times New Roman"/>
              </w:rPr>
            </w:pPr>
          </w:p>
          <w:p w:rsidR="00F17FD0" w:rsidRPr="003D16E8" w:rsidP="00F36D99">
            <w:pPr>
              <w:pStyle w:val="Styl1"/>
              <w:tabs>
                <w:tab w:val="left" w:pos="1200"/>
                <w:tab w:val="left" w:pos="1560"/>
              </w:tabs>
              <w:bidi w:val="0"/>
              <w:jc w:val="left"/>
              <w:rPr>
                <w:rFonts w:ascii="Times New Roman" w:hAnsi="Times New Roman"/>
              </w:rPr>
            </w:pPr>
            <w:r w:rsidRPr="003D16E8">
              <w:rPr>
                <w:rFonts w:ascii="Times New Roman" w:hAnsi="Times New Roman"/>
              </w:rPr>
              <w:t>V reklamách takýchto liekov sa však môžu používať len informácie uvedené v článku 69 ods. 1.</w:t>
            </w:r>
          </w:p>
          <w:p w:rsidR="00F17FD0" w:rsidRPr="003D16E8" w:rsidP="00F36D9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8</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24</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C52B18">
            <w:pPr>
              <w:pStyle w:val="Styl1"/>
              <w:tabs>
                <w:tab w:val="left" w:pos="1200"/>
                <w:tab w:val="left" w:pos="1560"/>
              </w:tabs>
              <w:bidi w:val="0"/>
              <w:jc w:val="left"/>
              <w:rPr>
                <w:rFonts w:ascii="Times New Roman" w:hAnsi="Times New Roman"/>
              </w:rPr>
            </w:pPr>
          </w:p>
          <w:p w:rsidR="00F17FD0" w:rsidRPr="003D16E8" w:rsidP="00C52B18">
            <w:pPr>
              <w:pStyle w:val="Styl1"/>
              <w:tabs>
                <w:tab w:val="left" w:pos="1200"/>
                <w:tab w:val="left" w:pos="1560"/>
              </w:tabs>
              <w:bidi w:val="0"/>
              <w:jc w:val="left"/>
              <w:rPr>
                <w:rFonts w:ascii="Times New Roman" w:hAnsi="Times New Roman"/>
              </w:rPr>
            </w:pPr>
          </w:p>
          <w:p w:rsidR="00F17FD0" w:rsidRPr="003D16E8" w:rsidP="00C52B18">
            <w:pPr>
              <w:pStyle w:val="Styl1"/>
              <w:tabs>
                <w:tab w:val="left" w:pos="1200"/>
                <w:tab w:val="left" w:pos="1560"/>
              </w:tabs>
              <w:bidi w:val="0"/>
              <w:jc w:val="left"/>
              <w:rPr>
                <w:rFonts w:ascii="Times New Roman" w:hAnsi="Times New Roman"/>
              </w:rPr>
            </w:pPr>
          </w:p>
          <w:p w:rsidR="00F17FD0" w:rsidRPr="003D16E8" w:rsidP="00C52B18">
            <w:pPr>
              <w:pStyle w:val="Styl1"/>
              <w:tabs>
                <w:tab w:val="left" w:pos="1200"/>
                <w:tab w:val="left" w:pos="1560"/>
              </w:tabs>
              <w:bidi w:val="0"/>
              <w:jc w:val="left"/>
              <w:rPr>
                <w:rFonts w:ascii="Times New Roman" w:hAnsi="Times New Roman"/>
              </w:rPr>
            </w:pPr>
            <w:r w:rsidRPr="003D16E8">
              <w:rPr>
                <w:rFonts w:ascii="Times New Roman" w:hAnsi="Times New Roman"/>
              </w:rPr>
              <w:t xml:space="preserve">(24) Ustanovenia tohto zákona sa vzťahujú aj na reklamu homeopatických liekov okrem ustanovenia odseku 4 písm. a). </w:t>
            </w:r>
          </w:p>
          <w:p w:rsidR="00F17FD0" w:rsidRPr="003D16E8" w:rsidP="00C52B18">
            <w:pPr>
              <w:pStyle w:val="Styl1"/>
              <w:tabs>
                <w:tab w:val="left" w:pos="1200"/>
                <w:tab w:val="left" w:pos="1560"/>
              </w:tabs>
              <w:bidi w:val="0"/>
              <w:jc w:val="left"/>
              <w:rPr>
                <w:rFonts w:ascii="Times New Roman" w:hAnsi="Times New Roman"/>
              </w:rPr>
            </w:pPr>
            <w:r w:rsidRPr="003D16E8">
              <w:rPr>
                <w:rFonts w:ascii="Times New Roman" w:hAnsi="Times New Roman"/>
              </w:rPr>
              <w:t>V reklame  homeopatických liekov sa môžu používať len informácie a údaje schválené pri registrácii homeopatického lieku.“.</w:t>
            </w:r>
          </w:p>
          <w:p w:rsidR="00F17FD0" w:rsidRPr="003D16E8" w:rsidP="00C52B18">
            <w:pPr>
              <w:pStyle w:val="Styl1"/>
              <w:tabs>
                <w:tab w:val="left" w:pos="1200"/>
                <w:tab w:val="left" w:pos="1560"/>
              </w:tabs>
              <w:bidi w:val="0"/>
              <w:jc w:val="left"/>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rPr>
          <w:cantSplit/>
        </w:trPr>
        <w:tc>
          <w:tcPr>
            <w:tcW w:w="6187" w:type="dxa"/>
            <w:gridSpan w:val="3"/>
            <w:tcBorders>
              <w:top w:val="single" w:sz="4" w:space="0" w:color="auto"/>
              <w:left w:val="single" w:sz="4" w:space="0" w:color="auto"/>
              <w:bottom w:val="single" w:sz="4" w:space="0" w:color="auto"/>
              <w:right w:val="single" w:sz="4" w:space="0" w:color="auto"/>
            </w:tcBorders>
            <w:textDirection w:val="lrTb"/>
            <w:vAlign w:val="top"/>
          </w:tcPr>
          <w:p w:rsidR="00F17FD0" w:rsidRPr="003D16E8" w:rsidP="00E35069">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8447" w:type="dxa"/>
            <w:gridSpan w:val="8"/>
            <w:tcBorders>
              <w:top w:val="single" w:sz="4" w:space="0" w:color="auto"/>
              <w:left w:val="single" w:sz="4" w:space="0" w:color="auto"/>
              <w:bottom w:val="single" w:sz="4" w:space="0" w:color="auto"/>
              <w:right w:val="single" w:sz="4" w:space="0" w:color="auto"/>
            </w:tcBorders>
            <w:textDirection w:val="lrTb"/>
            <w:vAlign w:val="top"/>
          </w:tcPr>
          <w:p w:rsidR="00F17FD0" w:rsidRPr="003D16E8" w:rsidP="00E35069">
            <w:pPr>
              <w:pStyle w:val="BodyText"/>
              <w:bidi w:val="0"/>
              <w:spacing w:before="40" w:after="40"/>
              <w:jc w:val="left"/>
              <w:rPr>
                <w:rFonts w:ascii="Times New Roman" w:hAnsi="Times New Roman"/>
                <w:b/>
                <w:bCs/>
              </w:rPr>
            </w:pPr>
            <w:r w:rsidRPr="003D16E8">
              <w:rPr>
                <w:rFonts w:ascii="Times New Roman" w:hAnsi="Times New Roman"/>
                <w:b/>
                <w:bCs/>
              </w:rPr>
              <w:t>Návrh zákona o liekoch a zdravotníckych pomôckach</w:t>
            </w:r>
          </w:p>
          <w:p w:rsidR="00F17FD0" w:rsidRPr="003D16E8" w:rsidP="00E35069">
            <w:pPr>
              <w:bidi w:val="0"/>
              <w:rPr>
                <w:rFonts w:ascii="Times New Roman" w:hAnsi="Times New Roman"/>
                <w:b/>
              </w:rPr>
            </w:pPr>
          </w:p>
          <w:p w:rsidR="00F17FD0" w:rsidRPr="003D16E8" w:rsidP="00E35069">
            <w:pPr>
              <w:pStyle w:val="BodyText"/>
              <w:bidi w:val="0"/>
              <w:ind w:left="70"/>
              <w:jc w:val="left"/>
              <w:rPr>
                <w:rFonts w:ascii="Times New Roman" w:hAnsi="Times New Roman"/>
                <w:b/>
                <w:bCs/>
                <w:sz w:val="20"/>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3</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4</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Š</w:t>
            </w:r>
          </w:p>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Č: 101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D7100D">
            <w:pPr>
              <w:pStyle w:val="BodyText"/>
              <w:bidi w:val="0"/>
              <w:jc w:val="center"/>
              <w:outlineLvl w:val="0"/>
              <w:rPr>
                <w:rFonts w:ascii="Times New Roman" w:hAnsi="Times New Roman"/>
              </w:rPr>
            </w:pPr>
            <w:r w:rsidRPr="003D16E8">
              <w:rPr>
                <w:rFonts w:ascii="Times New Roman" w:hAnsi="Times New Roman"/>
              </w:rPr>
              <w:t>HLAVA  IX</w:t>
            </w:r>
          </w:p>
          <w:p w:rsidR="00F17FD0" w:rsidRPr="003D16E8" w:rsidP="00D7100D">
            <w:pPr>
              <w:pStyle w:val="BodyText"/>
              <w:bidi w:val="0"/>
              <w:jc w:val="center"/>
              <w:rPr>
                <w:rFonts w:ascii="Times New Roman" w:hAnsi="Times New Roman"/>
              </w:rPr>
            </w:pPr>
          </w:p>
          <w:p w:rsidR="00F17FD0" w:rsidRPr="003D16E8" w:rsidP="00D7100D">
            <w:pPr>
              <w:pStyle w:val="BodyText"/>
              <w:bidi w:val="0"/>
              <w:jc w:val="center"/>
              <w:outlineLvl w:val="0"/>
              <w:rPr>
                <w:rFonts w:ascii="Times New Roman" w:hAnsi="Times New Roman"/>
              </w:rPr>
            </w:pPr>
            <w:r w:rsidRPr="003D16E8">
              <w:rPr>
                <w:rFonts w:ascii="Times New Roman" w:hAnsi="Times New Roman"/>
              </w:rPr>
              <w:t>Dohľad nad liekmi (farmakobdelosť)</w:t>
            </w:r>
          </w:p>
          <w:p w:rsidR="00F17FD0" w:rsidRPr="003D16E8" w:rsidP="00D7100D">
            <w:pPr>
              <w:pStyle w:val="BodyText"/>
              <w:bidi w:val="0"/>
              <w:jc w:val="center"/>
              <w:rPr>
                <w:rFonts w:ascii="Times New Roman" w:hAnsi="Times New Roman"/>
              </w:rPr>
            </w:pPr>
          </w:p>
          <w:p w:rsidR="00F17FD0" w:rsidRPr="003D16E8" w:rsidP="00D7100D">
            <w:pPr>
              <w:pStyle w:val="BodyText"/>
              <w:bidi w:val="0"/>
              <w:jc w:val="center"/>
              <w:outlineLvl w:val="0"/>
              <w:rPr>
                <w:rFonts w:ascii="Times New Roman" w:hAnsi="Times New Roman"/>
              </w:rPr>
            </w:pPr>
            <w:r w:rsidRPr="003D16E8">
              <w:rPr>
                <w:rFonts w:ascii="Times New Roman" w:hAnsi="Times New Roman"/>
              </w:rPr>
              <w:t>Článok 101</w:t>
            </w:r>
          </w:p>
          <w:p w:rsidR="00F17FD0" w:rsidRPr="003D16E8" w:rsidP="007B5187">
            <w:pPr>
              <w:pStyle w:val="BodyText"/>
              <w:bidi w:val="0"/>
              <w:jc w:val="left"/>
              <w:rPr>
                <w:rFonts w:ascii="Times New Roman" w:hAnsi="Times New Roman"/>
              </w:rPr>
            </w:pPr>
          </w:p>
          <w:p w:rsidR="00F17FD0" w:rsidRPr="003D16E8" w:rsidP="007B5187">
            <w:pPr>
              <w:pStyle w:val="BodyText"/>
              <w:bidi w:val="0"/>
              <w:jc w:val="left"/>
              <w:rPr>
                <w:rFonts w:ascii="Times New Roman" w:hAnsi="Times New Roman"/>
              </w:rPr>
            </w:pPr>
            <w:r w:rsidRPr="003D16E8">
              <w:rPr>
                <w:rFonts w:ascii="Times New Roman" w:hAnsi="Times New Roman"/>
              </w:rPr>
              <w:t>Členské štáty prijmú  príslušné opatrenia, aby povzbudili lekárov a iných zdravotníckych pracovníkov, aby hlásili podozrenie na nežiadúce účinky kompetentným orgánom.</w:t>
            </w:r>
          </w:p>
          <w:p w:rsidR="00F17FD0" w:rsidRPr="003D16E8" w:rsidP="007B5187">
            <w:pPr>
              <w:pStyle w:val="BodyText"/>
              <w:bidi w:val="0"/>
              <w:jc w:val="left"/>
              <w:rPr>
                <w:rFonts w:ascii="Times New Roman" w:hAnsi="Times New Roman"/>
              </w:rPr>
            </w:pPr>
          </w:p>
          <w:p w:rsidR="00F17FD0" w:rsidRPr="003D16E8" w:rsidP="007B5187">
            <w:pPr>
              <w:pStyle w:val="BodyText"/>
              <w:bidi w:val="0"/>
              <w:jc w:val="left"/>
              <w:rPr>
                <w:rFonts w:ascii="Times New Roman" w:hAnsi="Times New Roman"/>
              </w:rPr>
            </w:pPr>
            <w:r w:rsidRPr="003D16E8">
              <w:rPr>
                <w:rFonts w:ascii="Times New Roman" w:hAnsi="Times New Roman"/>
              </w:rPr>
              <w:t>Členské štáty môžu zaviesť špecifické požiadavky na lekárov a na iných zdravotníckych pracovníkov v súvislosti s nahlasovaním podozrení na závažné alebo neočakávané nežiaduce účinky,</w:t>
            </w:r>
          </w:p>
          <w:p w:rsidR="00F17FD0" w:rsidRPr="003D16E8" w:rsidP="007B5187">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n.a.</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ED5D2B" w:rsidRPr="003D16E8">
            <w:pPr>
              <w:bidi w:val="0"/>
              <w:jc w:val="center"/>
              <w:rPr>
                <w:rFonts w:ascii="Times New Roman" w:hAnsi="Times New Roman"/>
                <w:sz w:val="16"/>
                <w:szCs w:val="16"/>
              </w:rPr>
            </w:pPr>
          </w:p>
          <w:p w:rsidR="00ED5D2B" w:rsidRPr="003D16E8">
            <w:pPr>
              <w:bidi w:val="0"/>
              <w:jc w:val="center"/>
              <w:rPr>
                <w:rFonts w:ascii="Times New Roman" w:hAnsi="Times New Roman"/>
                <w:sz w:val="16"/>
                <w:szCs w:val="16"/>
              </w:rPr>
            </w:pPr>
          </w:p>
          <w:p w:rsidR="00ED5D2B" w:rsidRPr="003D16E8">
            <w:pPr>
              <w:bidi w:val="0"/>
              <w:jc w:val="center"/>
              <w:rPr>
                <w:rFonts w:ascii="Times New Roman" w:hAnsi="Times New Roman"/>
                <w:sz w:val="16"/>
                <w:szCs w:val="16"/>
              </w:rPr>
            </w:pPr>
          </w:p>
          <w:p w:rsidR="00ED5D2B" w:rsidRPr="003D16E8">
            <w:pPr>
              <w:bidi w:val="0"/>
              <w:jc w:val="center"/>
              <w:rPr>
                <w:rFonts w:ascii="Times New Roman" w:hAnsi="Times New Roman"/>
                <w:sz w:val="16"/>
                <w:szCs w:val="16"/>
              </w:rPr>
            </w:pPr>
          </w:p>
          <w:p w:rsidR="00ED5D2B"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ED5D2B">
              <w:rPr>
                <w:rFonts w:ascii="Times New Roman" w:hAnsi="Times New Roman"/>
                <w:sz w:val="16"/>
                <w:szCs w:val="16"/>
              </w:rPr>
              <w:t>68</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7</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ED5D2B" w:rsidRPr="003D16E8" w:rsidP="00E35069">
            <w:pPr>
              <w:pStyle w:val="PlainText"/>
              <w:bidi w:val="0"/>
              <w:jc w:val="center"/>
              <w:rPr>
                <w:rFonts w:ascii="Times New Roman" w:eastAsia="MS Mincho" w:hAnsi="Times New Roman"/>
                <w:sz w:val="24"/>
                <w:szCs w:val="24"/>
              </w:rPr>
            </w:pPr>
          </w:p>
          <w:p w:rsidR="00ED5D2B" w:rsidRPr="003D16E8" w:rsidP="00E35069">
            <w:pPr>
              <w:pStyle w:val="PlainText"/>
              <w:bidi w:val="0"/>
              <w:jc w:val="center"/>
              <w:rPr>
                <w:rFonts w:ascii="Times New Roman" w:eastAsia="MS Mincho" w:hAnsi="Times New Roman"/>
                <w:sz w:val="24"/>
                <w:szCs w:val="24"/>
              </w:rPr>
            </w:pPr>
          </w:p>
          <w:p w:rsidR="00ED5D2B" w:rsidRPr="003D16E8" w:rsidP="00E35069">
            <w:pPr>
              <w:pStyle w:val="PlainText"/>
              <w:bidi w:val="0"/>
              <w:jc w:val="center"/>
              <w:rPr>
                <w:rFonts w:ascii="Times New Roman" w:eastAsia="MS Mincho" w:hAnsi="Times New Roman"/>
                <w:sz w:val="24"/>
                <w:szCs w:val="24"/>
              </w:rPr>
            </w:pPr>
          </w:p>
          <w:p w:rsidR="00F17FD0" w:rsidRPr="003D16E8" w:rsidP="00E35069">
            <w:pPr>
              <w:pStyle w:val="PlainText"/>
              <w:bidi w:val="0"/>
              <w:jc w:val="center"/>
              <w:rPr>
                <w:rFonts w:ascii="Times New Roman" w:eastAsia="MS Mincho" w:hAnsi="Times New Roman"/>
                <w:sz w:val="24"/>
                <w:szCs w:val="24"/>
              </w:rPr>
            </w:pPr>
            <w:r w:rsidRPr="003D16E8">
              <w:rPr>
                <w:rFonts w:ascii="Times New Roman" w:eastAsia="MS Mincho" w:hAnsi="Times New Roman" w:hint="default"/>
                <w:sz w:val="24"/>
                <w:szCs w:val="24"/>
              </w:rPr>
              <w:t>§</w:t>
            </w:r>
            <w:r w:rsidRPr="003D16E8">
              <w:rPr>
                <w:rFonts w:ascii="Times New Roman" w:eastAsia="MS Mincho" w:hAnsi="Times New Roman" w:hint="default"/>
                <w:sz w:val="24"/>
                <w:szCs w:val="24"/>
              </w:rPr>
              <w:t xml:space="preserve"> 6</w:t>
            </w:r>
            <w:r w:rsidRPr="003D16E8" w:rsidR="00ED5D2B">
              <w:rPr>
                <w:rFonts w:ascii="Times New Roman" w:eastAsia="MS Mincho" w:hAnsi="Times New Roman"/>
                <w:sz w:val="24"/>
                <w:szCs w:val="24"/>
              </w:rPr>
              <w:t>8</w:t>
            </w:r>
          </w:p>
          <w:p w:rsidR="00F17FD0" w:rsidRPr="003D16E8">
            <w:pPr>
              <w:pStyle w:val="PlainText"/>
              <w:bidi w:val="0"/>
              <w:rPr>
                <w:rFonts w:ascii="Times New Roman" w:eastAsia="MS Mincho" w:hAnsi="Times New Roman"/>
                <w:sz w:val="24"/>
                <w:szCs w:val="24"/>
              </w:rPr>
            </w:pPr>
          </w:p>
          <w:p w:rsidR="00ED5D2B" w:rsidRPr="003D16E8" w:rsidP="00ED5D2B">
            <w:pPr>
              <w:bidi w:val="0"/>
              <w:rPr>
                <w:rFonts w:ascii="Times New Roman" w:hAnsi="Times New Roman"/>
              </w:rPr>
            </w:pPr>
            <w:r w:rsidRPr="003D16E8">
              <w:rPr>
                <w:rFonts w:ascii="Times New Roman" w:hAnsi="Times New Roman"/>
              </w:rPr>
              <w:t>(7) Ak humánny liek vyvoláva nežiaduci účinok, osoba oprávnená predpisovať lieky alebo osoba oprávnená  vydávať humánne lieky je povinná oznámiť túto skutočnosť štátnemu ústavu.</w:t>
            </w:r>
          </w:p>
          <w:p w:rsidR="00F17FD0"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ED5D2B" w:rsidRPr="003D16E8">
            <w:pPr>
              <w:bidi w:val="0"/>
              <w:jc w:val="center"/>
              <w:rPr>
                <w:rFonts w:ascii="Times New Roman" w:hAnsi="Times New Roman"/>
                <w:sz w:val="16"/>
                <w:szCs w:val="16"/>
              </w:rPr>
            </w:pPr>
          </w:p>
          <w:p w:rsidR="00ED5D2B" w:rsidRPr="003D16E8">
            <w:pPr>
              <w:bidi w:val="0"/>
              <w:jc w:val="center"/>
              <w:rPr>
                <w:rFonts w:ascii="Times New Roman" w:hAnsi="Times New Roman"/>
                <w:sz w:val="16"/>
                <w:szCs w:val="16"/>
              </w:rPr>
            </w:pPr>
          </w:p>
          <w:p w:rsidR="00ED5D2B" w:rsidRPr="003D16E8">
            <w:pPr>
              <w:bidi w:val="0"/>
              <w:jc w:val="center"/>
              <w:rPr>
                <w:rFonts w:ascii="Times New Roman" w:hAnsi="Times New Roman"/>
                <w:sz w:val="16"/>
                <w:szCs w:val="16"/>
              </w:rPr>
            </w:pPr>
          </w:p>
          <w:p w:rsidR="00ED5D2B" w:rsidRPr="003D16E8">
            <w:pPr>
              <w:bidi w:val="0"/>
              <w:jc w:val="center"/>
              <w:rPr>
                <w:rFonts w:ascii="Times New Roman" w:hAnsi="Times New Roman"/>
                <w:sz w:val="16"/>
                <w:szCs w:val="16"/>
              </w:rPr>
            </w:pPr>
          </w:p>
          <w:p w:rsidR="00ED5D2B"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ED5D2B" w:rsidRPr="003D16E8">
            <w:pPr>
              <w:bidi w:val="0"/>
              <w:jc w:val="center"/>
              <w:rPr>
                <w:rFonts w:ascii="Times New Roman" w:hAnsi="Times New Roman"/>
                <w:sz w:val="16"/>
                <w:szCs w:val="16"/>
              </w:rPr>
            </w:pPr>
          </w:p>
          <w:p w:rsidR="00ED5D2B" w:rsidRPr="003D16E8">
            <w:pPr>
              <w:bidi w:val="0"/>
              <w:jc w:val="center"/>
              <w:rPr>
                <w:rFonts w:ascii="Times New Roman" w:hAnsi="Times New Roman"/>
                <w:sz w:val="16"/>
                <w:szCs w:val="16"/>
              </w:rPr>
            </w:pPr>
          </w:p>
          <w:p w:rsidR="00ED5D2B" w:rsidRPr="003D16E8">
            <w:pPr>
              <w:bidi w:val="0"/>
              <w:jc w:val="center"/>
              <w:rPr>
                <w:rFonts w:ascii="Times New Roman" w:hAnsi="Times New Roman"/>
                <w:sz w:val="16"/>
                <w:szCs w:val="16"/>
              </w:rPr>
            </w:pPr>
          </w:p>
          <w:p w:rsidR="00ED5D2B" w:rsidRPr="003D16E8">
            <w:pPr>
              <w:bidi w:val="0"/>
              <w:jc w:val="center"/>
              <w:rPr>
                <w:rFonts w:ascii="Times New Roman" w:hAnsi="Times New Roman"/>
                <w:sz w:val="16"/>
                <w:szCs w:val="16"/>
              </w:rPr>
            </w:pPr>
          </w:p>
          <w:p w:rsidR="00ED5D2B"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102</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1F5B7C">
            <w:pPr>
              <w:pStyle w:val="BodyText"/>
              <w:bidi w:val="0"/>
              <w:jc w:val="center"/>
              <w:outlineLvl w:val="0"/>
              <w:rPr>
                <w:rFonts w:ascii="Times New Roman" w:hAnsi="Times New Roman"/>
              </w:rPr>
            </w:pPr>
            <w:r w:rsidRPr="003D16E8">
              <w:rPr>
                <w:rFonts w:ascii="Times New Roman" w:hAnsi="Times New Roman"/>
              </w:rPr>
              <w:t>Článok  102</w:t>
            </w:r>
          </w:p>
          <w:p w:rsidR="00F17FD0" w:rsidRPr="003D16E8" w:rsidP="007B5187">
            <w:pPr>
              <w:pStyle w:val="BodyText"/>
              <w:bidi w:val="0"/>
              <w:jc w:val="left"/>
              <w:rPr>
                <w:rFonts w:ascii="Times New Roman" w:hAnsi="Times New Roman"/>
              </w:rPr>
            </w:pPr>
          </w:p>
          <w:p w:rsidR="00F17FD0" w:rsidRPr="003D16E8" w:rsidP="007B5187">
            <w:pPr>
              <w:pStyle w:val="Styl1"/>
              <w:tabs>
                <w:tab w:val="left" w:pos="1200"/>
                <w:tab w:val="left" w:pos="1560"/>
              </w:tabs>
              <w:bidi w:val="0"/>
              <w:jc w:val="left"/>
              <w:rPr>
                <w:rFonts w:ascii="Times New Roman" w:hAnsi="Times New Roman"/>
              </w:rPr>
            </w:pPr>
            <w:r w:rsidRPr="003D16E8">
              <w:rPr>
                <w:rFonts w:ascii="Times New Roman" w:hAnsi="Times New Roman"/>
              </w:rPr>
              <w:t>Na účely zabezpečenia prijímania vhodných a zosúladených regulačných rozhodnutí týkajúcich sa liekov povolených v rámci spoločenstva, vzhľadom na získané informácie o nežiaducich účinkoch na lieky za bežných podmienok používania, budú členské štáty používať systém dohľadu nad liekmi. Tento systém sa bude využívať na zhromažďovanie informácií užitočných pre monitorovanie liekov, s mimoriadnym dôrazom na nežiaduce účinky u ľudí, a na vedecké hodnotenie takýchto informácií.</w:t>
            </w:r>
          </w:p>
          <w:p w:rsidR="00F17FD0" w:rsidRPr="003D16E8" w:rsidP="007B5187">
            <w:pPr>
              <w:pStyle w:val="Styl1"/>
              <w:tabs>
                <w:tab w:val="clear" w:pos="567"/>
                <w:tab w:val="clear" w:pos="709"/>
                <w:tab w:val="left" w:pos="1200"/>
                <w:tab w:val="left" w:pos="1560"/>
              </w:tabs>
              <w:bidi w:val="0"/>
              <w:ind w:left="567"/>
              <w:jc w:val="left"/>
              <w:rPr>
                <w:rFonts w:ascii="Times New Roman" w:hAnsi="Times New Roman"/>
              </w:rPr>
            </w:pPr>
          </w:p>
          <w:p w:rsidR="00F17FD0" w:rsidRPr="003D16E8" w:rsidP="007B5187">
            <w:pPr>
              <w:pStyle w:val="Styl1"/>
              <w:tabs>
                <w:tab w:val="left" w:pos="1200"/>
                <w:tab w:val="left" w:pos="1560"/>
              </w:tabs>
              <w:bidi w:val="0"/>
              <w:jc w:val="left"/>
              <w:rPr>
                <w:rFonts w:ascii="Times New Roman" w:hAnsi="Times New Roman"/>
              </w:rPr>
            </w:pPr>
            <w:r w:rsidRPr="003D16E8">
              <w:rPr>
                <w:rFonts w:ascii="Times New Roman" w:hAnsi="Times New Roman"/>
              </w:rPr>
              <w:t>Členské štáty zabezpečia, aby sa vhodné informácie zhromaždené v rámci tohto systému poskytovali aj iným členským štátom a Agentúre. Informácie sa budú vkladať do databázy uvedenej v písmene l) druhého pododseku článku 57 ods. 1 nariadenia (ES) č. 726/2004 a budú neustále dostupné pre všetky členské štáty a okamžite sprístupnené verejnosti.</w:t>
            </w:r>
          </w:p>
          <w:p w:rsidR="00F17FD0" w:rsidRPr="003D16E8" w:rsidP="007B5187">
            <w:pPr>
              <w:pStyle w:val="Styl1"/>
              <w:tabs>
                <w:tab w:val="clear" w:pos="567"/>
                <w:tab w:val="clear" w:pos="709"/>
                <w:tab w:val="left" w:pos="1200"/>
                <w:tab w:val="left" w:pos="1560"/>
              </w:tabs>
              <w:bidi w:val="0"/>
              <w:ind w:left="567"/>
              <w:jc w:val="left"/>
              <w:rPr>
                <w:rFonts w:ascii="Times New Roman" w:hAnsi="Times New Roman"/>
              </w:rPr>
            </w:pPr>
          </w:p>
          <w:p w:rsidR="00F17FD0" w:rsidRPr="003D16E8" w:rsidP="007B5187">
            <w:pPr>
              <w:pStyle w:val="BodyText"/>
              <w:bidi w:val="0"/>
              <w:jc w:val="left"/>
              <w:rPr>
                <w:rFonts w:ascii="Times New Roman" w:hAnsi="Times New Roman"/>
              </w:rPr>
            </w:pPr>
            <w:r w:rsidRPr="003D16E8">
              <w:rPr>
                <w:rFonts w:ascii="Times New Roman" w:hAnsi="Times New Roman"/>
              </w:rPr>
              <w:t>Tento systém bude zohľadňovať aj všetky dostupné informácie o nesprávnom používaní alebo zneužívaní liekov, ktoré môžu mať vplyv na posudzovanie ich prínosu a rizík,</w:t>
            </w:r>
          </w:p>
          <w:p w:rsidR="00F17FD0" w:rsidRPr="003D16E8" w:rsidP="007B5187">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ED5D2B">
              <w:rPr>
                <w:rFonts w:ascii="Times New Roman" w:hAnsi="Times New Roman"/>
                <w:sz w:val="16"/>
                <w:szCs w:val="16"/>
              </w:rPr>
              <w:t>130</w:t>
            </w:r>
          </w:p>
          <w:p w:rsidR="00F17FD0" w:rsidRPr="003D16E8">
            <w:pPr>
              <w:bidi w:val="0"/>
              <w:jc w:val="center"/>
              <w:rPr>
                <w:rFonts w:ascii="Times New Roman" w:hAnsi="Times New Roman"/>
                <w:sz w:val="16"/>
                <w:szCs w:val="16"/>
              </w:rPr>
            </w:pPr>
            <w:r w:rsidRPr="003D16E8">
              <w:rPr>
                <w:rFonts w:ascii="Times New Roman" w:hAnsi="Times New Roman"/>
                <w:sz w:val="16"/>
                <w:szCs w:val="16"/>
              </w:rPr>
              <w:t>O</w:t>
            </w:r>
            <w:r w:rsidRPr="003D16E8" w:rsidR="00ED5D2B">
              <w:rPr>
                <w:rFonts w:ascii="Times New Roman" w:hAnsi="Times New Roman"/>
                <w:sz w:val="16"/>
                <w:szCs w:val="16"/>
              </w:rPr>
              <w:t>: 2</w:t>
            </w:r>
          </w:p>
          <w:p w:rsidR="00ED5D2B"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ED5D2B">
              <w:rPr>
                <w:rFonts w:ascii="Times New Roman" w:hAnsi="Times New Roman"/>
                <w:sz w:val="16"/>
                <w:szCs w:val="16"/>
              </w:rPr>
              <w:t>P: e</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236C7E">
              <w:rPr>
                <w:rFonts w:ascii="Times New Roman" w:hAnsi="Times New Roman"/>
                <w:sz w:val="16"/>
                <w:szCs w:val="16"/>
              </w:rPr>
              <w:t>§ 68</w:t>
            </w: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r w:rsidRPr="003D16E8" w:rsidR="00236C7E">
              <w:rPr>
                <w:rFonts w:ascii="Times New Roman" w:hAnsi="Times New Roman"/>
                <w:sz w:val="16"/>
                <w:szCs w:val="16"/>
              </w:rPr>
              <w:t>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236C7E" w:rsidRPr="003D16E8">
            <w:pPr>
              <w:bidi w:val="0"/>
              <w:jc w:val="center"/>
              <w:rPr>
                <w:rFonts w:ascii="Times New Roman" w:hAnsi="Times New Roman"/>
                <w:sz w:val="16"/>
                <w:szCs w:val="16"/>
              </w:rPr>
            </w:pPr>
          </w:p>
          <w:p w:rsidR="00236C7E" w:rsidRPr="003D16E8">
            <w:pPr>
              <w:bidi w:val="0"/>
              <w:jc w:val="center"/>
              <w:rPr>
                <w:rFonts w:ascii="Times New Roman" w:hAnsi="Times New Roman"/>
                <w:sz w:val="16"/>
                <w:szCs w:val="16"/>
              </w:rPr>
            </w:pPr>
          </w:p>
          <w:p w:rsidR="00236C7E" w:rsidRPr="003D16E8">
            <w:pPr>
              <w:bidi w:val="0"/>
              <w:jc w:val="center"/>
              <w:rPr>
                <w:rFonts w:ascii="Times New Roman" w:hAnsi="Times New Roman"/>
                <w:sz w:val="16"/>
                <w:szCs w:val="16"/>
              </w:rPr>
            </w:pPr>
          </w:p>
          <w:p w:rsidR="00236C7E" w:rsidRPr="003D16E8">
            <w:pPr>
              <w:bidi w:val="0"/>
              <w:jc w:val="center"/>
              <w:rPr>
                <w:rFonts w:ascii="Times New Roman" w:hAnsi="Times New Roman"/>
                <w:sz w:val="16"/>
                <w:szCs w:val="16"/>
              </w:rPr>
            </w:pPr>
          </w:p>
          <w:p w:rsidR="00236C7E" w:rsidRPr="003D16E8">
            <w:pPr>
              <w:bidi w:val="0"/>
              <w:jc w:val="center"/>
              <w:rPr>
                <w:rFonts w:ascii="Times New Roman" w:hAnsi="Times New Roman"/>
                <w:sz w:val="16"/>
                <w:szCs w:val="16"/>
              </w:rPr>
            </w:pPr>
          </w:p>
          <w:p w:rsidR="00236C7E" w:rsidRPr="003D16E8">
            <w:pPr>
              <w:bidi w:val="0"/>
              <w:jc w:val="center"/>
              <w:rPr>
                <w:rFonts w:ascii="Times New Roman" w:hAnsi="Times New Roman"/>
                <w:sz w:val="16"/>
                <w:szCs w:val="16"/>
              </w:rPr>
            </w:pPr>
          </w:p>
          <w:p w:rsidR="00236C7E" w:rsidRPr="003D16E8">
            <w:pPr>
              <w:bidi w:val="0"/>
              <w:jc w:val="center"/>
              <w:rPr>
                <w:rFonts w:ascii="Times New Roman" w:hAnsi="Times New Roman"/>
                <w:sz w:val="16"/>
                <w:szCs w:val="16"/>
              </w:rPr>
            </w:pPr>
          </w:p>
          <w:p w:rsidR="00236C7E" w:rsidRPr="003D16E8">
            <w:pPr>
              <w:bidi w:val="0"/>
              <w:jc w:val="center"/>
              <w:rPr>
                <w:rFonts w:ascii="Times New Roman" w:hAnsi="Times New Roman"/>
                <w:sz w:val="16"/>
                <w:szCs w:val="16"/>
              </w:rPr>
            </w:pPr>
          </w:p>
          <w:p w:rsidR="00236C7E" w:rsidRPr="003D16E8">
            <w:pPr>
              <w:bidi w:val="0"/>
              <w:jc w:val="center"/>
              <w:rPr>
                <w:rFonts w:ascii="Times New Roman" w:hAnsi="Times New Roman"/>
                <w:sz w:val="16"/>
                <w:szCs w:val="16"/>
              </w:rPr>
            </w:pPr>
            <w:r w:rsidRPr="003D16E8">
              <w:rPr>
                <w:rFonts w:ascii="Times New Roman" w:hAnsi="Times New Roman"/>
                <w:sz w:val="16"/>
                <w:szCs w:val="16"/>
              </w:rPr>
              <w:t>O: 13</w:t>
            </w:r>
          </w:p>
          <w:p w:rsidR="001D42EA" w:rsidRPr="003D16E8">
            <w:pPr>
              <w:bidi w:val="0"/>
              <w:jc w:val="center"/>
              <w:rPr>
                <w:rFonts w:ascii="Times New Roman" w:hAnsi="Times New Roman"/>
                <w:sz w:val="16"/>
                <w:szCs w:val="16"/>
              </w:rPr>
            </w:pPr>
          </w:p>
          <w:p w:rsidR="001D42EA" w:rsidRPr="003D16E8">
            <w:pPr>
              <w:bidi w:val="0"/>
              <w:jc w:val="center"/>
              <w:rPr>
                <w:rFonts w:ascii="Times New Roman" w:hAnsi="Times New Roman"/>
                <w:sz w:val="16"/>
                <w:szCs w:val="16"/>
              </w:rPr>
            </w:pPr>
          </w:p>
          <w:p w:rsidR="001D42EA" w:rsidRPr="003D16E8">
            <w:pPr>
              <w:bidi w:val="0"/>
              <w:jc w:val="center"/>
              <w:rPr>
                <w:rFonts w:ascii="Times New Roman" w:hAnsi="Times New Roman"/>
                <w:sz w:val="16"/>
                <w:szCs w:val="16"/>
              </w:rPr>
            </w:pPr>
          </w:p>
          <w:p w:rsidR="001D42EA" w:rsidRPr="003D16E8">
            <w:pPr>
              <w:bidi w:val="0"/>
              <w:jc w:val="center"/>
              <w:rPr>
                <w:rFonts w:ascii="Times New Roman" w:hAnsi="Times New Roman"/>
                <w:sz w:val="16"/>
                <w:szCs w:val="16"/>
              </w:rPr>
            </w:pPr>
          </w:p>
          <w:p w:rsidR="001D42EA" w:rsidRPr="003D16E8">
            <w:pPr>
              <w:bidi w:val="0"/>
              <w:jc w:val="center"/>
              <w:rPr>
                <w:rFonts w:ascii="Times New Roman" w:hAnsi="Times New Roman"/>
                <w:sz w:val="16"/>
                <w:szCs w:val="16"/>
              </w:rPr>
            </w:pPr>
          </w:p>
          <w:p w:rsidR="001D42EA" w:rsidRPr="003D16E8">
            <w:pPr>
              <w:bidi w:val="0"/>
              <w:jc w:val="center"/>
              <w:rPr>
                <w:rFonts w:ascii="Times New Roman" w:hAnsi="Times New Roman"/>
                <w:sz w:val="16"/>
                <w:szCs w:val="16"/>
              </w:rPr>
            </w:pPr>
          </w:p>
          <w:p w:rsidR="001D42EA" w:rsidRPr="003D16E8">
            <w:pPr>
              <w:bidi w:val="0"/>
              <w:jc w:val="center"/>
              <w:rPr>
                <w:rFonts w:ascii="Times New Roman" w:hAnsi="Times New Roman"/>
                <w:sz w:val="16"/>
                <w:szCs w:val="16"/>
              </w:rPr>
            </w:pPr>
          </w:p>
          <w:p w:rsidR="001D42EA" w:rsidRPr="003D16E8">
            <w:pPr>
              <w:bidi w:val="0"/>
              <w:jc w:val="center"/>
              <w:rPr>
                <w:rFonts w:ascii="Times New Roman" w:hAnsi="Times New Roman"/>
                <w:sz w:val="16"/>
                <w:szCs w:val="16"/>
              </w:rPr>
            </w:pPr>
          </w:p>
          <w:p w:rsidR="001D42EA" w:rsidRPr="003D16E8">
            <w:pPr>
              <w:bidi w:val="0"/>
              <w:jc w:val="center"/>
              <w:rPr>
                <w:rFonts w:ascii="Times New Roman" w:hAnsi="Times New Roman"/>
                <w:sz w:val="16"/>
                <w:szCs w:val="16"/>
              </w:rPr>
            </w:pPr>
          </w:p>
          <w:p w:rsidR="001D42EA" w:rsidRPr="003D16E8">
            <w:pPr>
              <w:bidi w:val="0"/>
              <w:jc w:val="center"/>
              <w:rPr>
                <w:rFonts w:ascii="Times New Roman" w:hAnsi="Times New Roman"/>
                <w:sz w:val="16"/>
                <w:szCs w:val="16"/>
              </w:rPr>
            </w:pPr>
          </w:p>
          <w:p w:rsidR="001D42EA" w:rsidRPr="003D16E8">
            <w:pPr>
              <w:bidi w:val="0"/>
              <w:jc w:val="center"/>
              <w:rPr>
                <w:rFonts w:ascii="Times New Roman" w:hAnsi="Times New Roman"/>
                <w:sz w:val="16"/>
                <w:szCs w:val="16"/>
              </w:rPr>
            </w:pPr>
          </w:p>
          <w:p w:rsidR="001D42EA" w:rsidRPr="003D16E8">
            <w:pPr>
              <w:bidi w:val="0"/>
              <w:jc w:val="center"/>
              <w:rPr>
                <w:rFonts w:ascii="Times New Roman" w:hAnsi="Times New Roman"/>
                <w:sz w:val="16"/>
                <w:szCs w:val="16"/>
              </w:rPr>
            </w:pPr>
          </w:p>
          <w:p w:rsidR="001D42EA" w:rsidRPr="003D16E8">
            <w:pPr>
              <w:bidi w:val="0"/>
              <w:jc w:val="center"/>
              <w:rPr>
                <w:rFonts w:ascii="Times New Roman" w:hAnsi="Times New Roman"/>
                <w:sz w:val="16"/>
                <w:szCs w:val="16"/>
              </w:rPr>
            </w:pPr>
          </w:p>
          <w:p w:rsidR="001D42EA" w:rsidRPr="003D16E8">
            <w:pPr>
              <w:bidi w:val="0"/>
              <w:jc w:val="center"/>
              <w:rPr>
                <w:rFonts w:ascii="Times New Roman" w:hAnsi="Times New Roman"/>
                <w:sz w:val="16"/>
                <w:szCs w:val="16"/>
              </w:rPr>
            </w:pPr>
          </w:p>
          <w:p w:rsidR="001D42EA" w:rsidRPr="003D16E8">
            <w:pPr>
              <w:bidi w:val="0"/>
              <w:jc w:val="center"/>
              <w:rPr>
                <w:rFonts w:ascii="Times New Roman" w:hAnsi="Times New Roman"/>
                <w:sz w:val="16"/>
                <w:szCs w:val="16"/>
              </w:rPr>
            </w:pPr>
          </w:p>
          <w:p w:rsidR="001D42EA" w:rsidRPr="003D16E8">
            <w:pPr>
              <w:bidi w:val="0"/>
              <w:jc w:val="center"/>
              <w:rPr>
                <w:rFonts w:ascii="Times New Roman" w:hAnsi="Times New Roman"/>
                <w:sz w:val="16"/>
                <w:szCs w:val="16"/>
              </w:rPr>
            </w:pPr>
            <w:r w:rsidRPr="003D16E8">
              <w:rPr>
                <w:rFonts w:ascii="Times New Roman" w:hAnsi="Times New Roman"/>
                <w:sz w:val="16"/>
                <w:szCs w:val="16"/>
              </w:rPr>
              <w:t>§ 130</w:t>
            </w:r>
          </w:p>
          <w:p w:rsidR="001D42EA" w:rsidRPr="003D16E8">
            <w:pPr>
              <w:bidi w:val="0"/>
              <w:jc w:val="center"/>
              <w:rPr>
                <w:rFonts w:ascii="Times New Roman" w:hAnsi="Times New Roman"/>
                <w:sz w:val="16"/>
                <w:szCs w:val="16"/>
              </w:rPr>
            </w:pPr>
            <w:r w:rsidRPr="003D16E8">
              <w:rPr>
                <w:rFonts w:ascii="Times New Roman" w:hAnsi="Times New Roman"/>
                <w:sz w:val="16"/>
                <w:szCs w:val="16"/>
              </w:rPr>
              <w:t>O: 2</w:t>
            </w:r>
          </w:p>
          <w:p w:rsidR="001D42EA" w:rsidRPr="003D16E8">
            <w:pPr>
              <w:bidi w:val="0"/>
              <w:jc w:val="center"/>
              <w:rPr>
                <w:rFonts w:ascii="Times New Roman" w:hAnsi="Times New Roman"/>
                <w:sz w:val="16"/>
                <w:szCs w:val="16"/>
              </w:rPr>
            </w:pPr>
            <w:r w:rsidRPr="003D16E8">
              <w:rPr>
                <w:rFonts w:ascii="Times New Roman" w:hAnsi="Times New Roman"/>
                <w:sz w:val="16"/>
                <w:szCs w:val="16"/>
              </w:rPr>
              <w:t>P: i</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EB0459">
            <w:pPr>
              <w:bidi w:val="0"/>
              <w:rPr>
                <w:rFonts w:ascii="Times New Roman" w:hAnsi="Times New Roman"/>
              </w:rPr>
            </w:pPr>
          </w:p>
          <w:p w:rsidR="00F17FD0" w:rsidRPr="003D16E8" w:rsidP="00ED5D2B">
            <w:pPr>
              <w:bidi w:val="0"/>
              <w:jc w:val="center"/>
              <w:rPr>
                <w:rFonts w:ascii="Times New Roman" w:hAnsi="Times New Roman"/>
              </w:rPr>
            </w:pPr>
            <w:r w:rsidRPr="003D16E8">
              <w:rPr>
                <w:rFonts w:ascii="Times New Roman" w:hAnsi="Times New Roman"/>
              </w:rPr>
              <w:t>§ 1</w:t>
            </w:r>
            <w:r w:rsidRPr="003D16E8" w:rsidR="00ED5D2B">
              <w:rPr>
                <w:rFonts w:ascii="Times New Roman" w:hAnsi="Times New Roman"/>
              </w:rPr>
              <w:t>30</w:t>
            </w:r>
          </w:p>
          <w:p w:rsidR="00F17FD0" w:rsidRPr="003D16E8" w:rsidP="00EB0459">
            <w:pPr>
              <w:bidi w:val="0"/>
              <w:rPr>
                <w:rFonts w:ascii="Times New Roman" w:hAnsi="Times New Roman"/>
              </w:rPr>
            </w:pPr>
          </w:p>
          <w:p w:rsidR="00F17FD0" w:rsidRPr="003D16E8" w:rsidP="00EB0459">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sz w:val="24"/>
                <w:szCs w:val="24"/>
              </w:rPr>
              <w:t>(</w:t>
            </w:r>
            <w:r w:rsidRPr="003D16E8" w:rsidR="00ED5D2B">
              <w:rPr>
                <w:rFonts w:ascii="Times New Roman" w:eastAsia="MS Mincho" w:hAnsi="Times New Roman" w:cs="Times New Roman"/>
                <w:sz w:val="24"/>
                <w:szCs w:val="24"/>
              </w:rPr>
              <w:t>2</w:t>
            </w:r>
            <w:r w:rsidRPr="003D16E8">
              <w:rPr>
                <w:rFonts w:ascii="Times New Roman" w:eastAsia="MS Mincho" w:hAnsi="Times New Roman" w:cs="Times New Roman" w:hint="default"/>
                <w:sz w:val="24"/>
                <w:szCs w:val="24"/>
              </w:rPr>
              <w:t>) Š</w:t>
            </w:r>
            <w:r w:rsidRPr="003D16E8">
              <w:rPr>
                <w:rFonts w:ascii="Times New Roman" w:eastAsia="MS Mincho" w:hAnsi="Times New Roman" w:cs="Times New Roman" w:hint="default"/>
                <w:sz w:val="24"/>
                <w:szCs w:val="24"/>
              </w:rPr>
              <w:t>tá</w:t>
            </w:r>
            <w:r w:rsidRPr="003D16E8">
              <w:rPr>
                <w:rFonts w:ascii="Times New Roman" w:eastAsia="MS Mincho" w:hAnsi="Times New Roman" w:cs="Times New Roman" w:hint="default"/>
                <w:sz w:val="24"/>
                <w:szCs w:val="24"/>
              </w:rPr>
              <w:t>tny ú</w:t>
            </w:r>
            <w:r w:rsidRPr="003D16E8">
              <w:rPr>
                <w:rFonts w:ascii="Times New Roman" w:eastAsia="MS Mincho" w:hAnsi="Times New Roman" w:cs="Times New Roman" w:hint="default"/>
                <w:sz w:val="24"/>
                <w:szCs w:val="24"/>
              </w:rPr>
              <w:t>stav</w:t>
            </w:r>
          </w:p>
          <w:p w:rsidR="00F17FD0" w:rsidRPr="003D16E8" w:rsidP="00EB0459">
            <w:pPr>
              <w:bidi w:val="0"/>
              <w:rPr>
                <w:rFonts w:ascii="Times New Roman" w:hAnsi="Times New Roman"/>
              </w:rPr>
            </w:pPr>
          </w:p>
          <w:p w:rsidR="00ED5D2B" w:rsidRPr="003D16E8" w:rsidP="001D42EA">
            <w:pPr>
              <w:bidi w:val="0"/>
              <w:ind w:left="305" w:hanging="305"/>
              <w:rPr>
                <w:rFonts w:ascii="Times New Roman" w:hAnsi="Times New Roman"/>
              </w:rPr>
            </w:pPr>
            <w:r w:rsidRPr="003D16E8">
              <w:rPr>
                <w:rFonts w:ascii="Times New Roman" w:hAnsi="Times New Roman"/>
              </w:rPr>
              <w:t>e) vykonáva dohľad nad liekmi (farmakobdelosť),  zaznamenáva a vyhodnocuje oznámenia o nežiaducich účinkoch humánnych liekov vrátane krvi, zložiek z krvi, transfúznych liekov, skúšaných produktov a skúšaných humánnych liekov,</w:t>
            </w:r>
          </w:p>
          <w:p w:rsidR="00F17FD0" w:rsidRPr="003D16E8" w:rsidP="00EB0459">
            <w:pPr>
              <w:bidi w:val="0"/>
              <w:rPr>
                <w:rFonts w:ascii="Times New Roman" w:hAnsi="Times New Roman"/>
              </w:rPr>
            </w:pPr>
          </w:p>
          <w:p w:rsidR="00F17FD0" w:rsidRPr="003D16E8" w:rsidP="00EB0459">
            <w:pPr>
              <w:bidi w:val="0"/>
              <w:rPr>
                <w:rFonts w:ascii="Times New Roman" w:hAnsi="Times New Roman"/>
              </w:rPr>
            </w:pPr>
          </w:p>
          <w:p w:rsidR="00F17FD0" w:rsidRPr="003D16E8" w:rsidP="00EB0459">
            <w:pPr>
              <w:bidi w:val="0"/>
              <w:rPr>
                <w:rFonts w:ascii="Times New Roman" w:hAnsi="Times New Roman"/>
              </w:rPr>
            </w:pPr>
          </w:p>
          <w:p w:rsidR="00F17FD0" w:rsidRPr="003D16E8" w:rsidP="00EB0459">
            <w:pPr>
              <w:bidi w:val="0"/>
              <w:rPr>
                <w:rFonts w:ascii="Times New Roman" w:hAnsi="Times New Roman"/>
              </w:rPr>
            </w:pPr>
          </w:p>
          <w:p w:rsidR="00F17FD0" w:rsidRPr="003D16E8" w:rsidP="00236C7E">
            <w:pPr>
              <w:bidi w:val="0"/>
              <w:jc w:val="center"/>
              <w:rPr>
                <w:rFonts w:ascii="Times New Roman" w:hAnsi="Times New Roman"/>
              </w:rPr>
            </w:pPr>
            <w:r w:rsidRPr="003D16E8" w:rsidR="00236C7E">
              <w:rPr>
                <w:rFonts w:ascii="Times New Roman" w:hAnsi="Times New Roman"/>
              </w:rPr>
              <w:t>§ 68</w:t>
            </w:r>
          </w:p>
          <w:p w:rsidR="00236C7E" w:rsidRPr="003D16E8" w:rsidP="00236C7E">
            <w:pPr>
              <w:bidi w:val="0"/>
              <w:rPr>
                <w:rFonts w:ascii="Times New Roman" w:hAnsi="Times New Roman"/>
              </w:rPr>
            </w:pPr>
            <w:r w:rsidRPr="003D16E8">
              <w:rPr>
                <w:rFonts w:ascii="Times New Roman" w:hAnsi="Times New Roman"/>
              </w:rPr>
              <w:t xml:space="preserve">(11) Štátny ústav oznámi </w:t>
            </w:r>
            <w:r w:rsidRPr="003D16E8" w:rsidR="001D42EA">
              <w:rPr>
                <w:rFonts w:ascii="Times New Roman" w:hAnsi="Times New Roman"/>
              </w:rPr>
              <w:t xml:space="preserve">podozrenie na </w:t>
            </w:r>
            <w:r w:rsidRPr="003D16E8">
              <w:rPr>
                <w:rFonts w:ascii="Times New Roman" w:hAnsi="Times New Roman"/>
              </w:rPr>
              <w:t>výskyt závažného nežiaduceho účinku humánneho lieku na území Slovenskej republiky agentúre a príslušným orgánom iných členských štátov najneskôr do 15 dní od prijatia oznámenia o</w:t>
            </w:r>
            <w:r w:rsidRPr="003D16E8" w:rsidR="001D42EA">
              <w:rPr>
                <w:rFonts w:ascii="Times New Roman" w:hAnsi="Times New Roman"/>
              </w:rPr>
              <w:t xml:space="preserve"> podozrení na </w:t>
            </w:r>
            <w:r w:rsidRPr="003D16E8">
              <w:rPr>
                <w:rFonts w:ascii="Times New Roman" w:hAnsi="Times New Roman"/>
              </w:rPr>
              <w:t xml:space="preserve">výskyte závažného nežiaduceho účinku. </w:t>
            </w:r>
          </w:p>
          <w:p w:rsidR="00F17FD0" w:rsidRPr="003D16E8" w:rsidP="00EB0459">
            <w:pPr>
              <w:bidi w:val="0"/>
              <w:rPr>
                <w:rFonts w:ascii="Times New Roman" w:hAnsi="Times New Roman"/>
              </w:rPr>
            </w:pPr>
          </w:p>
          <w:p w:rsidR="00236C7E" w:rsidRPr="003D16E8" w:rsidP="00236C7E">
            <w:pPr>
              <w:bidi w:val="0"/>
              <w:rPr>
                <w:rFonts w:ascii="Times New Roman" w:hAnsi="Times New Roman"/>
              </w:rPr>
            </w:pPr>
            <w:r w:rsidRPr="003D16E8">
              <w:rPr>
                <w:rFonts w:ascii="Times New Roman" w:hAnsi="Times New Roman"/>
              </w:rPr>
              <w:t>(13) Ak štátny ústav z dôvodu ochrany verejného zdravia</w:t>
            </w:r>
            <w:r w:rsidRPr="003D16E8">
              <w:rPr>
                <w:rFonts w:ascii="Times New Roman" w:hAnsi="Times New Roman"/>
                <w:vertAlign w:val="superscript"/>
              </w:rPr>
              <w:t>59</w:t>
            </w:r>
            <w:r w:rsidRPr="003D16E8">
              <w:rPr>
                <w:rFonts w:ascii="Times New Roman" w:hAnsi="Times New Roman"/>
              </w:rPr>
              <w:t>)  bezodkladne pozastaví platnosť rozhodnutia  o registrácii humánneho lieku, najneskôr nasledujúci pracovný deň odo dňa pozastavenia platnosti registrácie humánneho lieku o tom informuje agentúru, komisiu a príslušné orgány  iných členských štátov.</w:t>
            </w:r>
          </w:p>
          <w:p w:rsidR="001D42EA" w:rsidRPr="003D16E8" w:rsidP="00236C7E">
            <w:pPr>
              <w:bidi w:val="0"/>
              <w:rPr>
                <w:rFonts w:ascii="Times New Roman" w:hAnsi="Times New Roman"/>
              </w:rPr>
            </w:pPr>
          </w:p>
          <w:p w:rsidR="001D42EA" w:rsidRPr="003D16E8" w:rsidP="001D42EA">
            <w:pPr>
              <w:bidi w:val="0"/>
              <w:jc w:val="center"/>
              <w:rPr>
                <w:rFonts w:ascii="Times New Roman" w:hAnsi="Times New Roman"/>
              </w:rPr>
            </w:pPr>
            <w:r w:rsidRPr="003D16E8">
              <w:rPr>
                <w:rFonts w:ascii="Times New Roman" w:hAnsi="Times New Roman"/>
              </w:rPr>
              <w:t>§ 130</w:t>
            </w:r>
          </w:p>
          <w:p w:rsidR="001D42EA" w:rsidRPr="003D16E8" w:rsidP="001D42EA">
            <w:pPr>
              <w:bidi w:val="0"/>
              <w:jc w:val="both"/>
              <w:rPr>
                <w:rFonts w:ascii="Times New Roman" w:hAnsi="Times New Roman"/>
              </w:rPr>
            </w:pPr>
            <w:r w:rsidRPr="003D16E8">
              <w:rPr>
                <w:rFonts w:ascii="Times New Roman" w:hAnsi="Times New Roman"/>
              </w:rPr>
              <w:t xml:space="preserve">i)  vkladá údaje  </w:t>
            </w:r>
          </w:p>
          <w:p w:rsidR="001D42EA" w:rsidRPr="003D16E8" w:rsidP="001D42EA">
            <w:pPr>
              <w:numPr>
                <w:ilvl w:val="2"/>
                <w:numId w:val="123"/>
              </w:numPr>
              <w:tabs>
                <w:tab w:val="num" w:pos="665"/>
                <w:tab w:val="clear" w:pos="2340"/>
              </w:tabs>
              <w:bidi w:val="0"/>
              <w:ind w:left="720" w:hanging="415"/>
              <w:rPr>
                <w:rFonts w:ascii="Times New Roman" w:hAnsi="Times New Roman"/>
              </w:rPr>
            </w:pPr>
            <w:r w:rsidRPr="003D16E8">
              <w:rPr>
                <w:rFonts w:ascii="Times New Roman" w:hAnsi="Times New Roman"/>
              </w:rPr>
              <w:t>oznámené podľa § 68 ods. 7 do európskej databanky dohľadu nad trhom liekov (Eudavigilance),</w:t>
            </w:r>
          </w:p>
          <w:p w:rsidR="00F17FD0" w:rsidRPr="003D16E8" w:rsidP="00EB0459">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236C7E" w:rsidRPr="003D16E8">
            <w:pPr>
              <w:bidi w:val="0"/>
              <w:jc w:val="center"/>
              <w:rPr>
                <w:rFonts w:ascii="Times New Roman" w:hAnsi="Times New Roman"/>
                <w:sz w:val="16"/>
                <w:szCs w:val="16"/>
              </w:rPr>
            </w:pPr>
          </w:p>
          <w:p w:rsidR="00236C7E"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236C7E" w:rsidRPr="003D16E8">
            <w:pPr>
              <w:bidi w:val="0"/>
              <w:jc w:val="center"/>
              <w:rPr>
                <w:rFonts w:ascii="Times New Roman" w:hAnsi="Times New Roman"/>
                <w:sz w:val="16"/>
                <w:szCs w:val="16"/>
              </w:rPr>
            </w:pPr>
          </w:p>
          <w:p w:rsidR="00236C7E" w:rsidRPr="003D16E8">
            <w:pPr>
              <w:bidi w:val="0"/>
              <w:jc w:val="center"/>
              <w:rPr>
                <w:rFonts w:ascii="Times New Roman" w:hAnsi="Times New Roman"/>
                <w:sz w:val="16"/>
                <w:szCs w:val="16"/>
              </w:rPr>
            </w:pPr>
          </w:p>
          <w:p w:rsidR="00236C7E" w:rsidRPr="003D16E8">
            <w:pPr>
              <w:bidi w:val="0"/>
              <w:jc w:val="center"/>
              <w:rPr>
                <w:rFonts w:ascii="Times New Roman" w:hAnsi="Times New Roman"/>
                <w:sz w:val="16"/>
                <w:szCs w:val="16"/>
              </w:rPr>
            </w:pPr>
          </w:p>
          <w:p w:rsidR="00236C7E" w:rsidRPr="003D16E8">
            <w:pPr>
              <w:bidi w:val="0"/>
              <w:jc w:val="center"/>
              <w:rPr>
                <w:rFonts w:ascii="Times New Roman" w:hAnsi="Times New Roman"/>
                <w:sz w:val="16"/>
                <w:szCs w:val="16"/>
              </w:rPr>
            </w:pPr>
          </w:p>
          <w:p w:rsidR="00236C7E" w:rsidRPr="003D16E8">
            <w:pPr>
              <w:bidi w:val="0"/>
              <w:jc w:val="center"/>
              <w:rPr>
                <w:rFonts w:ascii="Times New Roman" w:hAnsi="Times New Roman"/>
                <w:sz w:val="16"/>
                <w:szCs w:val="16"/>
              </w:rPr>
            </w:pPr>
          </w:p>
          <w:p w:rsidR="00236C7E" w:rsidRPr="003D16E8">
            <w:pPr>
              <w:bidi w:val="0"/>
              <w:jc w:val="center"/>
              <w:rPr>
                <w:rFonts w:ascii="Times New Roman" w:hAnsi="Times New Roman"/>
                <w:sz w:val="16"/>
                <w:szCs w:val="16"/>
              </w:rPr>
            </w:pPr>
          </w:p>
          <w:p w:rsidR="00236C7E" w:rsidRPr="003D16E8">
            <w:pPr>
              <w:bidi w:val="0"/>
              <w:jc w:val="center"/>
              <w:rPr>
                <w:rFonts w:ascii="Times New Roman" w:hAnsi="Times New Roman"/>
                <w:sz w:val="16"/>
                <w:szCs w:val="16"/>
              </w:rPr>
            </w:pPr>
          </w:p>
          <w:p w:rsidR="00236C7E" w:rsidRPr="003D16E8">
            <w:pPr>
              <w:bidi w:val="0"/>
              <w:jc w:val="center"/>
              <w:rPr>
                <w:rFonts w:ascii="Times New Roman" w:hAnsi="Times New Roman"/>
                <w:sz w:val="16"/>
                <w:szCs w:val="16"/>
              </w:rPr>
            </w:pPr>
          </w:p>
          <w:p w:rsidR="00236C7E" w:rsidRPr="003D16E8">
            <w:pPr>
              <w:bidi w:val="0"/>
              <w:jc w:val="center"/>
              <w:rPr>
                <w:rFonts w:ascii="Times New Roman" w:hAnsi="Times New Roman"/>
                <w:sz w:val="16"/>
                <w:szCs w:val="16"/>
              </w:rPr>
            </w:pPr>
          </w:p>
          <w:p w:rsidR="00236C7E" w:rsidRPr="003D16E8">
            <w:pPr>
              <w:bidi w:val="0"/>
              <w:jc w:val="center"/>
              <w:rPr>
                <w:rFonts w:ascii="Times New Roman" w:hAnsi="Times New Roman"/>
                <w:sz w:val="16"/>
                <w:szCs w:val="16"/>
              </w:rPr>
            </w:pPr>
          </w:p>
          <w:p w:rsidR="00236C7E" w:rsidRPr="003D16E8">
            <w:pPr>
              <w:bidi w:val="0"/>
              <w:jc w:val="center"/>
              <w:rPr>
                <w:rFonts w:ascii="Times New Roman" w:hAnsi="Times New Roman"/>
                <w:sz w:val="16"/>
                <w:szCs w:val="16"/>
              </w:rPr>
            </w:pPr>
          </w:p>
          <w:p w:rsidR="00236C7E"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Štátny ústav</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236C7E" w:rsidRPr="003D16E8">
            <w:pPr>
              <w:bidi w:val="0"/>
              <w:jc w:val="center"/>
              <w:rPr>
                <w:rFonts w:ascii="Times New Roman" w:hAnsi="Times New Roman"/>
                <w:sz w:val="16"/>
                <w:szCs w:val="16"/>
              </w:rPr>
            </w:pPr>
          </w:p>
          <w:p w:rsidR="00236C7E"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Čl. 102a</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1F5B7C">
            <w:pPr>
              <w:pStyle w:val="Styl1"/>
              <w:tabs>
                <w:tab w:val="left" w:pos="1200"/>
                <w:tab w:val="left" w:pos="1560"/>
              </w:tabs>
              <w:bidi w:val="0"/>
              <w:ind w:left="567"/>
              <w:jc w:val="center"/>
              <w:rPr>
                <w:rFonts w:ascii="Times New Roman" w:hAnsi="Times New Roman"/>
              </w:rPr>
            </w:pPr>
            <w:r w:rsidRPr="003D16E8">
              <w:rPr>
                <w:rFonts w:ascii="Times New Roman" w:hAnsi="Times New Roman"/>
                <w:iCs/>
              </w:rPr>
              <w:t>Článok 102a</w:t>
            </w:r>
          </w:p>
          <w:p w:rsidR="00F17FD0" w:rsidRPr="003D16E8" w:rsidP="007B5187">
            <w:pPr>
              <w:pStyle w:val="Styl1"/>
              <w:tabs>
                <w:tab w:val="clear" w:pos="567"/>
                <w:tab w:val="clear" w:pos="709"/>
                <w:tab w:val="left" w:pos="1200"/>
                <w:tab w:val="left" w:pos="1560"/>
              </w:tabs>
              <w:bidi w:val="0"/>
              <w:ind w:left="567"/>
              <w:rPr>
                <w:rFonts w:ascii="Times New Roman" w:hAnsi="Times New Roman"/>
              </w:rPr>
            </w:pPr>
          </w:p>
          <w:p w:rsidR="00F17FD0" w:rsidRPr="003D16E8" w:rsidP="007B5187">
            <w:pPr>
              <w:pStyle w:val="BodyText"/>
              <w:bidi w:val="0"/>
              <w:jc w:val="left"/>
              <w:rPr>
                <w:rFonts w:ascii="Times New Roman" w:hAnsi="Times New Roman"/>
              </w:rPr>
            </w:pPr>
            <w:r w:rsidRPr="003D16E8">
              <w:rPr>
                <w:rFonts w:ascii="Times New Roman" w:hAnsi="Times New Roman"/>
              </w:rPr>
              <w:t>Správa financií určených na činnosti súvisiace s dohľadom nad liekmi, s prevádzkou komunikačných sietí a s dozorom nad trhom bude podliehať neustálej kontrole kompetentných orgánov, aby sa zabezpečila  nezávislosť týchto činností.</w:t>
            </w:r>
          </w:p>
          <w:p w:rsidR="00F17FD0" w:rsidRPr="003D16E8" w:rsidP="007B5187">
            <w:pPr>
              <w:pStyle w:val="BodyText"/>
              <w:bidi w:val="0"/>
              <w:jc w:val="left"/>
              <w:outlineLvl w:val="0"/>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1F5B7C">
            <w:pPr>
              <w:bidi w:val="0"/>
              <w:jc w:val="center"/>
              <w:rPr>
                <w:rFonts w:ascii="Times New Roman" w:hAnsi="Times New Roman"/>
                <w:sz w:val="16"/>
                <w:szCs w:val="16"/>
              </w:rPr>
            </w:pPr>
          </w:p>
          <w:p w:rsidR="00F17FD0" w:rsidRPr="003D16E8" w:rsidP="001F5B7C">
            <w:pPr>
              <w:bidi w:val="0"/>
              <w:jc w:val="center"/>
              <w:rPr>
                <w:rFonts w:ascii="Times New Roman" w:hAnsi="Times New Roman"/>
                <w:sz w:val="16"/>
                <w:szCs w:val="16"/>
              </w:rPr>
            </w:pPr>
          </w:p>
          <w:p w:rsidR="00F17FD0" w:rsidRPr="003D16E8" w:rsidP="001F5B7C">
            <w:pPr>
              <w:bidi w:val="0"/>
              <w:jc w:val="center"/>
              <w:rPr>
                <w:rFonts w:ascii="Times New Roman" w:hAnsi="Times New Roman"/>
                <w:sz w:val="16"/>
                <w:szCs w:val="16"/>
              </w:rPr>
            </w:pPr>
          </w:p>
          <w:p w:rsidR="00F17FD0" w:rsidRPr="003D16E8" w:rsidP="001F5B7C">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1</w:t>
            </w:r>
            <w:r w:rsidRPr="003D16E8" w:rsidR="00236C7E">
              <w:rPr>
                <w:rFonts w:ascii="Times New Roman" w:hAnsi="Times New Roman"/>
                <w:sz w:val="16"/>
                <w:szCs w:val="16"/>
              </w:rPr>
              <w:t>3</w:t>
            </w:r>
            <w:r w:rsidRPr="003D16E8">
              <w:rPr>
                <w:rFonts w:ascii="Times New Roman" w:hAnsi="Times New Roman"/>
                <w:sz w:val="16"/>
                <w:szCs w:val="16"/>
              </w:rPr>
              <w:t xml:space="preserve">0 </w:t>
            </w:r>
          </w:p>
          <w:p w:rsidR="00F17FD0" w:rsidRPr="003D16E8">
            <w:pPr>
              <w:bidi w:val="0"/>
              <w:jc w:val="center"/>
              <w:rPr>
                <w:rFonts w:ascii="Times New Roman" w:hAnsi="Times New Roman"/>
                <w:sz w:val="16"/>
                <w:szCs w:val="16"/>
              </w:rPr>
            </w:pPr>
            <w:r w:rsidRPr="003D16E8">
              <w:rPr>
                <w:rFonts w:ascii="Times New Roman" w:hAnsi="Times New Roman"/>
                <w:sz w:val="16"/>
                <w:szCs w:val="16"/>
              </w:rPr>
              <w:t xml:space="preserve">O: </w:t>
            </w:r>
            <w:r w:rsidRPr="003D16E8" w:rsidR="00236C7E">
              <w:rPr>
                <w:rFonts w:ascii="Times New Roman" w:hAnsi="Times New Roman"/>
                <w:sz w:val="16"/>
                <w:szCs w:val="16"/>
              </w:rPr>
              <w:t>1</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p>
          <w:p w:rsidR="00F17FD0" w:rsidRPr="003D16E8" w:rsidP="001F5B7C">
            <w:pPr>
              <w:pStyle w:val="PlainText"/>
              <w:bidi w:val="0"/>
              <w:rPr>
                <w:rFonts w:ascii="Times New Roman" w:hAnsi="Times New Roman" w:cs="Times New Roman"/>
                <w:sz w:val="24"/>
                <w:szCs w:val="24"/>
              </w:rPr>
            </w:pPr>
            <w:r w:rsidRPr="003D16E8" w:rsidR="00236C7E">
              <w:rPr>
                <w:rFonts w:ascii="Times New Roman" w:hAnsi="Times New Roman" w:cs="Times New Roman"/>
                <w:sz w:val="24"/>
                <w:szCs w:val="24"/>
              </w:rPr>
              <w:t>(1</w:t>
            </w:r>
            <w:r w:rsidRPr="003D16E8">
              <w:rPr>
                <w:rFonts w:ascii="Times New Roman" w:hAnsi="Times New Roman" w:cs="Times New Roman"/>
                <w:sz w:val="24"/>
                <w:szCs w:val="24"/>
              </w:rPr>
              <w:t>) Štátny ústav je orgánom štátnej správy na úseku humánnej farmácie a drogových prekurzorov Štátny ústav je rozpočtová organizácia.  Na jeho čele je riaditeľ, ktorého vymenúva a odvoláva minister zdravotníctva.</w:t>
            </w:r>
          </w:p>
          <w:p w:rsidR="00F17FD0"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103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d</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1F5B7C">
            <w:pPr>
              <w:pStyle w:val="BodyText"/>
              <w:bidi w:val="0"/>
              <w:jc w:val="center"/>
              <w:rPr>
                <w:rFonts w:ascii="Times New Roman" w:hAnsi="Times New Roman"/>
              </w:rPr>
            </w:pPr>
            <w:r w:rsidRPr="003D16E8">
              <w:rPr>
                <w:rFonts w:ascii="Times New Roman" w:hAnsi="Times New Roman"/>
              </w:rPr>
              <w:t>Článok  103</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Držiteľ povolenia na uvedenie na trh má trvale a nepretržite k dispozícii primerane kvalifikovanú osobu zodpovednú za dozor nad liekmi (farmakobdelosť).</w:t>
            </w:r>
          </w:p>
          <w:p w:rsidR="00F17FD0" w:rsidRPr="003D16E8" w:rsidP="00075059">
            <w:pPr>
              <w:pStyle w:val="BodyText"/>
              <w:bidi w:val="0"/>
              <w:jc w:val="left"/>
              <w:rPr>
                <w:rFonts w:ascii="Times New Roman" w:hAnsi="Times New Roman"/>
              </w:rPr>
            </w:pPr>
          </w:p>
          <w:p w:rsidR="00F17FD0" w:rsidRPr="003D16E8" w:rsidP="007B5187">
            <w:pPr>
              <w:pStyle w:val="BodyText"/>
              <w:bidi w:val="0"/>
              <w:jc w:val="left"/>
              <w:rPr>
                <w:rFonts w:ascii="Times New Roman" w:hAnsi="Times New Roman"/>
              </w:rPr>
            </w:pPr>
            <w:r w:rsidRPr="003D16E8">
              <w:rPr>
                <w:rFonts w:ascii="Times New Roman" w:hAnsi="Times New Roman"/>
              </w:rPr>
              <w:t xml:space="preserve">Táto kvalifikovaná osoba bude mať trvalé bydlisko v spoločenstve a bude zodpovedná za: </w:t>
            </w:r>
          </w:p>
          <w:p w:rsidR="00F17FD0" w:rsidRPr="003D16E8" w:rsidP="007B5187">
            <w:pPr>
              <w:pStyle w:val="BodyText"/>
              <w:bidi w:val="0"/>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numPr>
                <w:numId w:val="15"/>
              </w:numPr>
              <w:bidi w:val="0"/>
              <w:jc w:val="left"/>
              <w:rPr>
                <w:rFonts w:ascii="Times New Roman" w:hAnsi="Times New Roman"/>
              </w:rPr>
            </w:pPr>
            <w:r w:rsidRPr="003D16E8">
              <w:rPr>
                <w:rFonts w:ascii="Times New Roman" w:hAnsi="Times New Roman"/>
              </w:rPr>
              <w:t>vybudovanie a udržiavanie systému, pomocou ktorého sa zabezpečí, že informácie o všetkých podozreniach na nežiadúce účinky, ktoré sa nahlásia personálu spoločnosti a lekárskym zástupcom, sa zhromaždia a porovnajú, aby boli prístupné aspoň na jednom mieste v rámci spoločenstva;</w:t>
            </w:r>
          </w:p>
          <w:p w:rsidR="00F17FD0" w:rsidRPr="003D16E8" w:rsidP="00075059">
            <w:pPr>
              <w:pStyle w:val="BodyText"/>
              <w:bidi w:val="0"/>
              <w:jc w:val="left"/>
              <w:rPr>
                <w:rFonts w:ascii="Times New Roman" w:hAnsi="Times New Roman"/>
              </w:rPr>
            </w:pPr>
          </w:p>
          <w:p w:rsidR="00F17FD0" w:rsidRPr="003D16E8" w:rsidP="00075059">
            <w:pPr>
              <w:pStyle w:val="BodyText"/>
              <w:numPr>
                <w:numId w:val="15"/>
              </w:numPr>
              <w:bidi w:val="0"/>
              <w:jc w:val="left"/>
              <w:rPr>
                <w:rFonts w:ascii="Times New Roman" w:hAnsi="Times New Roman"/>
              </w:rPr>
            </w:pPr>
            <w:r w:rsidRPr="003D16E8">
              <w:rPr>
                <w:rFonts w:ascii="Times New Roman" w:hAnsi="Times New Roman"/>
              </w:rPr>
              <w:t>prípravu správ uvedených v článku 104 pre kompetentné orgány, v takej forme akú tieto orgány stanovia, v súlade s pokynmi uvedenými v článku 106(1);</w:t>
            </w:r>
          </w:p>
          <w:p w:rsidR="00F17FD0" w:rsidRPr="003D16E8" w:rsidP="00075059">
            <w:pPr>
              <w:pStyle w:val="BodyText"/>
              <w:bidi w:val="0"/>
              <w:jc w:val="left"/>
              <w:rPr>
                <w:rFonts w:ascii="Times New Roman" w:hAnsi="Times New Roman"/>
              </w:rPr>
            </w:pPr>
          </w:p>
          <w:p w:rsidR="00F17FD0" w:rsidRPr="003D16E8" w:rsidP="00075059">
            <w:pPr>
              <w:pStyle w:val="BodyText"/>
              <w:numPr>
                <w:numId w:val="15"/>
              </w:numPr>
              <w:bidi w:val="0"/>
              <w:jc w:val="left"/>
              <w:rPr>
                <w:rFonts w:ascii="Times New Roman" w:hAnsi="Times New Roman"/>
              </w:rPr>
            </w:pPr>
            <w:r w:rsidRPr="003D16E8">
              <w:rPr>
                <w:rFonts w:ascii="Times New Roman" w:hAnsi="Times New Roman"/>
              </w:rPr>
              <w:t>zabezpečenie rýchlej a úplnej informácie na každú požiadavku od kompetentných orgánov na poskytnutie doplňujúcich informácií potrebných pre hodnotenie prospešnosti alebo rizík lieku, vrátane poskytnutia informácií o objeme predaja alebo o počte liekov predpísaných na lekársky predpis;</w:t>
            </w:r>
          </w:p>
          <w:p w:rsidR="00F17FD0" w:rsidRPr="003D16E8" w:rsidP="00075059">
            <w:pPr>
              <w:pStyle w:val="BodyText"/>
              <w:bidi w:val="0"/>
              <w:jc w:val="left"/>
              <w:rPr>
                <w:rFonts w:ascii="Times New Roman" w:hAnsi="Times New Roman"/>
              </w:rPr>
            </w:pPr>
          </w:p>
          <w:p w:rsidR="00F17FD0" w:rsidRPr="003D16E8" w:rsidP="00075059">
            <w:pPr>
              <w:pStyle w:val="BodyText"/>
              <w:numPr>
                <w:numId w:val="15"/>
              </w:numPr>
              <w:bidi w:val="0"/>
              <w:jc w:val="left"/>
              <w:rPr>
                <w:rFonts w:ascii="Times New Roman" w:hAnsi="Times New Roman"/>
              </w:rPr>
            </w:pPr>
            <w:r w:rsidRPr="003D16E8">
              <w:rPr>
                <w:rFonts w:ascii="Times New Roman" w:hAnsi="Times New Roman"/>
              </w:rPr>
              <w:t>poskytnutie kompetentným orgánom akýchkoľvek ďalších informácií, ktoré sú dôležité pre vyhodnotenie prospešnosti a rizík liekov, vrátane  príslušných informácií o štúdiách bezpečnosti po vydaní povolenia.</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236C7E" w:rsidRPr="003D16E8">
            <w:pPr>
              <w:bidi w:val="0"/>
              <w:jc w:val="center"/>
              <w:rPr>
                <w:rFonts w:ascii="Times New Roman" w:hAnsi="Times New Roman"/>
                <w:sz w:val="16"/>
                <w:szCs w:val="16"/>
              </w:rPr>
            </w:pPr>
          </w:p>
          <w:p w:rsidR="00236C7E" w:rsidRPr="003D16E8">
            <w:pPr>
              <w:bidi w:val="0"/>
              <w:jc w:val="center"/>
              <w:rPr>
                <w:rFonts w:ascii="Times New Roman" w:hAnsi="Times New Roman"/>
                <w:sz w:val="16"/>
                <w:szCs w:val="16"/>
              </w:rPr>
            </w:pPr>
            <w:r w:rsidRPr="003D16E8" w:rsidR="00F17FD0">
              <w:rPr>
                <w:rFonts w:ascii="Times New Roman" w:hAnsi="Times New Roman"/>
                <w:sz w:val="16"/>
                <w:szCs w:val="16"/>
              </w:rPr>
              <w:t xml:space="preserve">§ </w:t>
            </w:r>
            <w:r w:rsidRPr="003D16E8">
              <w:rPr>
                <w:rFonts w:ascii="Times New Roman" w:hAnsi="Times New Roman"/>
                <w:sz w:val="16"/>
                <w:szCs w:val="16"/>
              </w:rPr>
              <w:t>68</w:t>
            </w:r>
          </w:p>
          <w:p w:rsidR="00236C7E"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9</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236C7E"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236C7E"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d</w:t>
            </w: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236C7E" w:rsidRPr="003D16E8" w:rsidP="00236C7E">
            <w:pPr>
              <w:bidi w:val="0"/>
              <w:jc w:val="center"/>
              <w:rPr>
                <w:rFonts w:ascii="Times New Roman" w:hAnsi="Times New Roman"/>
              </w:rPr>
            </w:pPr>
            <w:r w:rsidRPr="003D16E8">
              <w:rPr>
                <w:rFonts w:ascii="Times New Roman" w:hAnsi="Times New Roman"/>
              </w:rPr>
              <w:t>§ 68</w:t>
            </w:r>
          </w:p>
          <w:p w:rsidR="00236C7E" w:rsidRPr="003D16E8" w:rsidP="00236C7E">
            <w:pPr>
              <w:bidi w:val="0"/>
              <w:jc w:val="center"/>
              <w:rPr>
                <w:rFonts w:ascii="Times New Roman" w:hAnsi="Times New Roman"/>
              </w:rPr>
            </w:pPr>
          </w:p>
          <w:p w:rsidR="00236C7E" w:rsidRPr="003D16E8" w:rsidP="00236C7E">
            <w:pPr>
              <w:bidi w:val="0"/>
              <w:rPr>
                <w:rFonts w:ascii="Times New Roman" w:hAnsi="Times New Roman"/>
              </w:rPr>
            </w:pPr>
            <w:r w:rsidRPr="003D16E8">
              <w:rPr>
                <w:rFonts w:ascii="Times New Roman" w:hAnsi="Times New Roman"/>
              </w:rPr>
              <w:t>(9) Držiteľ registrácie humánneho lieku musí mať stále a nepretržite k dispozícii primerane kvalifikovanú osobu zodpovednú za dohľad nad liekmi (farmakobdelosť) so sídlom v spoločenstve.  Táto kvalifikovaná osoba je poverená</w:t>
            </w:r>
          </w:p>
          <w:p w:rsidR="00236C7E" w:rsidRPr="003D16E8" w:rsidP="00236C7E">
            <w:pPr>
              <w:bidi w:val="0"/>
              <w:rPr>
                <w:rFonts w:ascii="Times New Roman" w:hAnsi="Times New Roman"/>
              </w:rPr>
            </w:pPr>
            <w:r w:rsidRPr="003D16E8">
              <w:rPr>
                <w:rFonts w:ascii="Times New Roman" w:hAnsi="Times New Roman"/>
              </w:rPr>
              <w:t xml:space="preserve"> </w:t>
            </w:r>
          </w:p>
          <w:p w:rsidR="00236C7E" w:rsidRPr="003D16E8" w:rsidP="00236C7E">
            <w:pPr>
              <w:bidi w:val="0"/>
              <w:rPr>
                <w:rFonts w:ascii="Times New Roman" w:hAnsi="Times New Roman"/>
              </w:rPr>
            </w:pPr>
          </w:p>
          <w:p w:rsidR="00236C7E" w:rsidRPr="003D16E8" w:rsidP="00236C7E">
            <w:pPr>
              <w:bidi w:val="0"/>
              <w:rPr>
                <w:rFonts w:ascii="Times New Roman" w:hAnsi="Times New Roman"/>
              </w:rPr>
            </w:pPr>
            <w:r w:rsidRPr="003D16E8">
              <w:rPr>
                <w:rFonts w:ascii="Times New Roman" w:hAnsi="Times New Roman"/>
              </w:rPr>
              <w:t>a) zriadením a riadením systému, ktorý zaručuje, že informácie vzťahujúce sa na všetky podozrenia z nežiaducich účinkov oznámené držiteľovi registrácie humánneho lieku sa zhromažďujú a spracúvajú takým spôsobom, aby boli prístupné aspoň na jednom presne určenom mieste,</w:t>
            </w:r>
          </w:p>
          <w:p w:rsidR="00236C7E" w:rsidRPr="003D16E8" w:rsidP="00236C7E">
            <w:pPr>
              <w:bidi w:val="0"/>
              <w:rPr>
                <w:rFonts w:ascii="Times New Roman" w:hAnsi="Times New Roman"/>
              </w:rPr>
            </w:pPr>
            <w:r w:rsidRPr="003D16E8">
              <w:rPr>
                <w:rFonts w:ascii="Times New Roman" w:hAnsi="Times New Roman"/>
              </w:rPr>
              <w:t xml:space="preserve"> </w:t>
            </w:r>
          </w:p>
          <w:p w:rsidR="00236C7E" w:rsidRPr="003D16E8" w:rsidP="00236C7E">
            <w:pPr>
              <w:bidi w:val="0"/>
              <w:rPr>
                <w:rFonts w:ascii="Times New Roman" w:hAnsi="Times New Roman"/>
              </w:rPr>
            </w:pPr>
          </w:p>
          <w:p w:rsidR="00236C7E" w:rsidRPr="003D16E8" w:rsidP="00236C7E">
            <w:pPr>
              <w:bidi w:val="0"/>
              <w:rPr>
                <w:rFonts w:ascii="Times New Roman" w:hAnsi="Times New Roman"/>
              </w:rPr>
            </w:pPr>
          </w:p>
          <w:p w:rsidR="00236C7E" w:rsidRPr="003D16E8" w:rsidP="00236C7E">
            <w:pPr>
              <w:bidi w:val="0"/>
              <w:rPr>
                <w:rFonts w:ascii="Times New Roman" w:hAnsi="Times New Roman"/>
              </w:rPr>
            </w:pPr>
          </w:p>
          <w:p w:rsidR="00236C7E" w:rsidRPr="003D16E8" w:rsidP="00236C7E">
            <w:pPr>
              <w:bidi w:val="0"/>
              <w:rPr>
                <w:rFonts w:ascii="Times New Roman" w:hAnsi="Times New Roman"/>
              </w:rPr>
            </w:pPr>
            <w:r w:rsidRPr="003D16E8">
              <w:rPr>
                <w:rFonts w:ascii="Times New Roman" w:hAnsi="Times New Roman"/>
              </w:rPr>
              <w:t>b) prípravou záznamov pre štátny ústav podľa § 60 ods. 1 písm. b) vo forme požadovanej štátnym ústavom,</w:t>
            </w:r>
          </w:p>
          <w:p w:rsidR="00236C7E" w:rsidRPr="003D16E8" w:rsidP="00236C7E">
            <w:pPr>
              <w:bidi w:val="0"/>
              <w:rPr>
                <w:rFonts w:ascii="Times New Roman" w:hAnsi="Times New Roman"/>
              </w:rPr>
            </w:pPr>
          </w:p>
          <w:p w:rsidR="00236C7E" w:rsidRPr="003D16E8" w:rsidP="00236C7E">
            <w:pPr>
              <w:bidi w:val="0"/>
              <w:rPr>
                <w:rFonts w:ascii="Times New Roman" w:hAnsi="Times New Roman"/>
              </w:rPr>
            </w:pPr>
          </w:p>
          <w:p w:rsidR="00236C7E" w:rsidRPr="003D16E8" w:rsidP="00236C7E">
            <w:pPr>
              <w:bidi w:val="0"/>
              <w:rPr>
                <w:rFonts w:ascii="Times New Roman" w:hAnsi="Times New Roman"/>
              </w:rPr>
            </w:pPr>
          </w:p>
          <w:p w:rsidR="00236C7E" w:rsidRPr="003D16E8" w:rsidP="00236C7E">
            <w:pPr>
              <w:bidi w:val="0"/>
              <w:rPr>
                <w:rFonts w:ascii="Times New Roman" w:hAnsi="Times New Roman"/>
              </w:rPr>
            </w:pPr>
          </w:p>
          <w:p w:rsidR="00236C7E" w:rsidRPr="003D16E8" w:rsidP="00236C7E">
            <w:pPr>
              <w:bidi w:val="0"/>
              <w:rPr>
                <w:rFonts w:ascii="Times New Roman" w:hAnsi="Times New Roman"/>
              </w:rPr>
            </w:pPr>
            <w:r w:rsidRPr="003D16E8">
              <w:rPr>
                <w:rFonts w:ascii="Times New Roman" w:hAnsi="Times New Roman"/>
              </w:rPr>
              <w:t>c) zodpovednosťou, že každá požiadavka štátneho ústavu o predloženie doplňujúcich informácií potrebných na vyhodnotenie rizík a prínosov humánneho lieku bude vybavená úplne a rýchlo vrátane informácií o počte a veľkosti balenia a druhoch vydaných alebo predpísaných humánnych liekov,</w:t>
            </w:r>
          </w:p>
          <w:p w:rsidR="00236C7E" w:rsidRPr="003D16E8" w:rsidP="00236C7E">
            <w:pPr>
              <w:bidi w:val="0"/>
              <w:rPr>
                <w:rFonts w:ascii="Times New Roman" w:hAnsi="Times New Roman"/>
              </w:rPr>
            </w:pPr>
            <w:r w:rsidRPr="003D16E8">
              <w:rPr>
                <w:rFonts w:ascii="Times New Roman" w:hAnsi="Times New Roman"/>
              </w:rPr>
              <w:t xml:space="preserve"> </w:t>
            </w:r>
          </w:p>
          <w:p w:rsidR="00236C7E" w:rsidRPr="003D16E8" w:rsidP="00236C7E">
            <w:pPr>
              <w:bidi w:val="0"/>
              <w:rPr>
                <w:rFonts w:ascii="Times New Roman" w:hAnsi="Times New Roman"/>
              </w:rPr>
            </w:pPr>
          </w:p>
          <w:p w:rsidR="00236C7E" w:rsidRPr="003D16E8" w:rsidP="00236C7E">
            <w:pPr>
              <w:bidi w:val="0"/>
              <w:rPr>
                <w:rFonts w:ascii="Times New Roman" w:hAnsi="Times New Roman"/>
              </w:rPr>
            </w:pPr>
          </w:p>
          <w:p w:rsidR="00236C7E" w:rsidRPr="003D16E8" w:rsidP="00236C7E">
            <w:pPr>
              <w:bidi w:val="0"/>
              <w:rPr>
                <w:rFonts w:ascii="Times New Roman" w:hAnsi="Times New Roman"/>
              </w:rPr>
            </w:pPr>
            <w:r w:rsidRPr="003D16E8">
              <w:rPr>
                <w:rFonts w:ascii="Times New Roman" w:hAnsi="Times New Roman"/>
              </w:rPr>
              <w:t>d) poskytovaním štátnemu ústavu všetkých informácií, ktoré majú vplyv na vyhodnotenie rizík a prínosov humánneho lieku, najmä informácií vzťahujúcich sa na štúdie bezpečnosti vykonané po registrácii humánneho lieku.</w:t>
            </w:r>
          </w:p>
          <w:p w:rsidR="00F17FD0"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236C7E"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236C7E"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DD3A31">
            <w:pPr>
              <w:bidi w:val="0"/>
              <w:jc w:val="center"/>
              <w:rPr>
                <w:rFonts w:ascii="Times New Roman" w:hAnsi="Times New Roman"/>
                <w:sz w:val="16"/>
                <w:szCs w:val="16"/>
              </w:rPr>
            </w:pPr>
            <w:r w:rsidRPr="003D16E8">
              <w:rPr>
                <w:rFonts w:ascii="Times New Roman" w:hAnsi="Times New Roman"/>
                <w:sz w:val="16"/>
                <w:szCs w:val="16"/>
              </w:rPr>
              <w:t>Č: 104</w:t>
            </w: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r w:rsidRPr="003D16E8">
              <w:rPr>
                <w:rFonts w:ascii="Times New Roman" w:hAnsi="Times New Roman"/>
                <w:sz w:val="16"/>
                <w:szCs w:val="16"/>
              </w:rPr>
              <w:t>O: 4</w:t>
            </w: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r w:rsidRPr="003D16E8">
              <w:rPr>
                <w:rFonts w:ascii="Times New Roman" w:hAnsi="Times New Roman"/>
                <w:sz w:val="16"/>
                <w:szCs w:val="16"/>
              </w:rPr>
              <w:t>O: 5</w:t>
            </w: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r w:rsidRPr="003D16E8">
              <w:rPr>
                <w:rFonts w:ascii="Times New Roman" w:hAnsi="Times New Roman"/>
                <w:sz w:val="16"/>
                <w:szCs w:val="16"/>
              </w:rPr>
              <w:t>O: 6</w:t>
            </w: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r w:rsidRPr="003D16E8">
              <w:rPr>
                <w:rFonts w:ascii="Times New Roman" w:hAnsi="Times New Roman"/>
                <w:sz w:val="16"/>
                <w:szCs w:val="16"/>
              </w:rPr>
              <w:t>O: 7</w:t>
            </w: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r w:rsidRPr="003D16E8">
              <w:rPr>
                <w:rFonts w:ascii="Times New Roman" w:hAnsi="Times New Roman"/>
                <w:sz w:val="16"/>
                <w:szCs w:val="16"/>
              </w:rPr>
              <w:t>O: 8</w:t>
            </w: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r w:rsidRPr="003D16E8">
              <w:rPr>
                <w:rFonts w:ascii="Times New Roman" w:hAnsi="Times New Roman"/>
                <w:sz w:val="16"/>
                <w:szCs w:val="16"/>
              </w:rPr>
              <w:t>O: 9</w:t>
            </w: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p w:rsidR="00F17FD0" w:rsidRPr="003D16E8" w:rsidP="00DD3A31">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DD3A31">
            <w:pPr>
              <w:pStyle w:val="Styl1"/>
              <w:tabs>
                <w:tab w:val="left" w:pos="1200"/>
                <w:tab w:val="left" w:pos="1560"/>
              </w:tabs>
              <w:bidi w:val="0"/>
              <w:ind w:left="567" w:hanging="567"/>
              <w:jc w:val="center"/>
              <w:rPr>
                <w:rFonts w:ascii="Times New Roman" w:hAnsi="Times New Roman"/>
              </w:rPr>
            </w:pPr>
            <w:r w:rsidRPr="003D16E8">
              <w:rPr>
                <w:rFonts w:ascii="Times New Roman" w:hAnsi="Times New Roman"/>
                <w:iCs/>
              </w:rPr>
              <w:t>Článok 104</w:t>
            </w:r>
          </w:p>
          <w:p w:rsidR="00F17FD0" w:rsidRPr="003D16E8" w:rsidP="00B2351A">
            <w:pPr>
              <w:pStyle w:val="Styl1"/>
              <w:tabs>
                <w:tab w:val="clear" w:pos="567"/>
                <w:tab w:val="clear" w:pos="709"/>
                <w:tab w:val="left" w:pos="1200"/>
                <w:tab w:val="left" w:pos="1560"/>
              </w:tabs>
              <w:bidi w:val="0"/>
              <w:ind w:left="567"/>
              <w:jc w:val="left"/>
              <w:rPr>
                <w:rFonts w:ascii="Times New Roman" w:hAnsi="Times New Roman"/>
              </w:rPr>
            </w:pPr>
          </w:p>
          <w:p w:rsidR="00F17FD0" w:rsidRPr="003D16E8" w:rsidP="00B2351A">
            <w:pPr>
              <w:pStyle w:val="Styl1"/>
              <w:tabs>
                <w:tab w:val="clear" w:pos="567"/>
                <w:tab w:val="clear" w:pos="709"/>
                <w:tab w:val="left" w:pos="1200"/>
                <w:tab w:val="left" w:pos="1560"/>
              </w:tabs>
              <w:bidi w:val="0"/>
              <w:ind w:left="567"/>
              <w:jc w:val="left"/>
              <w:rPr>
                <w:rFonts w:ascii="Times New Roman" w:hAnsi="Times New Roman"/>
              </w:rPr>
            </w:pPr>
          </w:p>
          <w:p w:rsidR="00F17FD0" w:rsidRPr="003D16E8" w:rsidP="00B2351A">
            <w:pPr>
              <w:pStyle w:val="Styl1"/>
              <w:tabs>
                <w:tab w:val="clear" w:pos="567"/>
                <w:tab w:val="clear" w:pos="709"/>
                <w:tab w:val="left" w:pos="1200"/>
                <w:tab w:val="left" w:pos="1560"/>
              </w:tabs>
              <w:bidi w:val="0"/>
              <w:ind w:left="567"/>
              <w:jc w:val="left"/>
              <w:rPr>
                <w:rFonts w:ascii="Times New Roman" w:hAnsi="Times New Roman"/>
              </w:rPr>
            </w:pPr>
          </w:p>
          <w:p w:rsidR="00F17FD0" w:rsidRPr="003D16E8" w:rsidP="00B2351A">
            <w:pPr>
              <w:pStyle w:val="Styl1"/>
              <w:tabs>
                <w:tab w:val="clear" w:pos="567"/>
                <w:tab w:val="clear" w:pos="709"/>
                <w:tab w:val="left" w:pos="1200"/>
                <w:tab w:val="left" w:pos="1560"/>
              </w:tabs>
              <w:bidi w:val="0"/>
              <w:ind w:left="567"/>
              <w:jc w:val="left"/>
              <w:rPr>
                <w:rFonts w:ascii="Times New Roman" w:hAnsi="Times New Roman"/>
              </w:rPr>
            </w:pPr>
          </w:p>
          <w:p w:rsidR="00F17FD0" w:rsidRPr="003D16E8" w:rsidP="00B2351A">
            <w:pPr>
              <w:pStyle w:val="Styl1"/>
              <w:tabs>
                <w:tab w:val="clear" w:pos="567"/>
                <w:tab w:val="clear" w:pos="709"/>
                <w:tab w:val="left" w:pos="1200"/>
                <w:tab w:val="left" w:pos="1560"/>
              </w:tabs>
              <w:bidi w:val="0"/>
              <w:ind w:left="567"/>
              <w:jc w:val="left"/>
              <w:rPr>
                <w:rFonts w:ascii="Times New Roman" w:hAnsi="Times New Roman"/>
              </w:rPr>
            </w:pPr>
          </w:p>
          <w:p w:rsidR="00F17FD0" w:rsidRPr="003D16E8" w:rsidP="00B2351A">
            <w:pPr>
              <w:pStyle w:val="Styl1"/>
              <w:tabs>
                <w:tab w:val="clear" w:pos="567"/>
                <w:tab w:val="clear" w:pos="709"/>
                <w:tab w:val="left" w:pos="1200"/>
                <w:tab w:val="left" w:pos="1560"/>
              </w:tabs>
              <w:bidi w:val="0"/>
              <w:ind w:left="567"/>
              <w:jc w:val="left"/>
              <w:rPr>
                <w:rFonts w:ascii="Times New Roman" w:hAnsi="Times New Roman"/>
              </w:rPr>
            </w:pPr>
          </w:p>
          <w:p w:rsidR="00F17FD0" w:rsidRPr="003D16E8" w:rsidP="00B2351A">
            <w:pPr>
              <w:pStyle w:val="Styl1"/>
              <w:tabs>
                <w:tab w:val="clear" w:pos="567"/>
                <w:tab w:val="clear" w:pos="709"/>
                <w:tab w:val="left" w:pos="1200"/>
                <w:tab w:val="left" w:pos="1560"/>
              </w:tabs>
              <w:bidi w:val="0"/>
              <w:ind w:left="567"/>
              <w:jc w:val="left"/>
              <w:rPr>
                <w:rFonts w:ascii="Times New Roman" w:hAnsi="Times New Roman"/>
              </w:rPr>
            </w:pPr>
          </w:p>
          <w:p w:rsidR="00F17FD0" w:rsidRPr="003D16E8" w:rsidP="00B2351A">
            <w:pPr>
              <w:pStyle w:val="Styl1"/>
              <w:tabs>
                <w:tab w:val="clear" w:pos="567"/>
                <w:tab w:val="clear" w:pos="709"/>
                <w:tab w:val="left" w:pos="1200"/>
                <w:tab w:val="left" w:pos="1560"/>
              </w:tabs>
              <w:bidi w:val="0"/>
              <w:ind w:left="567"/>
              <w:jc w:val="left"/>
              <w:rPr>
                <w:rFonts w:ascii="Times New Roman" w:hAnsi="Times New Roman"/>
              </w:rPr>
            </w:pPr>
          </w:p>
          <w:p w:rsidR="00F17FD0" w:rsidRPr="003D16E8" w:rsidP="00B2351A">
            <w:pPr>
              <w:pStyle w:val="Styl1"/>
              <w:tabs>
                <w:tab w:val="clear" w:pos="567"/>
                <w:tab w:val="clear" w:pos="709"/>
                <w:tab w:val="left" w:pos="1200"/>
                <w:tab w:val="left" w:pos="1560"/>
              </w:tabs>
              <w:bidi w:val="0"/>
              <w:ind w:left="567"/>
              <w:jc w:val="left"/>
              <w:rPr>
                <w:rFonts w:ascii="Times New Roman" w:hAnsi="Times New Roman"/>
              </w:rPr>
            </w:pPr>
          </w:p>
          <w:p w:rsidR="00F17FD0" w:rsidRPr="003D16E8" w:rsidP="00B2351A">
            <w:pPr>
              <w:pStyle w:val="Styl1"/>
              <w:tabs>
                <w:tab w:val="clear" w:pos="567"/>
                <w:tab w:val="clear" w:pos="709"/>
                <w:tab w:val="left" w:pos="1200"/>
                <w:tab w:val="left" w:pos="1560"/>
              </w:tabs>
              <w:bidi w:val="0"/>
              <w:ind w:left="567"/>
              <w:jc w:val="left"/>
              <w:rPr>
                <w:rFonts w:ascii="Times New Roman" w:hAnsi="Times New Roman"/>
              </w:rPr>
            </w:pPr>
          </w:p>
          <w:p w:rsidR="00F17FD0" w:rsidRPr="003D16E8" w:rsidP="00B2351A">
            <w:pPr>
              <w:pStyle w:val="Styl1"/>
              <w:tabs>
                <w:tab w:val="clear" w:pos="567"/>
                <w:tab w:val="clear" w:pos="709"/>
                <w:tab w:val="left" w:pos="1200"/>
                <w:tab w:val="left" w:pos="1560"/>
              </w:tabs>
              <w:bidi w:val="0"/>
              <w:ind w:left="567"/>
              <w:jc w:val="left"/>
              <w:rPr>
                <w:rFonts w:ascii="Times New Roman" w:hAnsi="Times New Roman"/>
              </w:rPr>
            </w:pPr>
          </w:p>
          <w:p w:rsidR="00F17FD0" w:rsidRPr="003D16E8" w:rsidP="00B2351A">
            <w:pPr>
              <w:pStyle w:val="Styl1"/>
              <w:numPr>
                <w:ilvl w:val="2"/>
                <w:numId w:val="101"/>
              </w:numPr>
              <w:tabs>
                <w:tab w:val="clear" w:pos="567"/>
                <w:tab w:val="clear" w:pos="709"/>
                <w:tab w:val="left" w:pos="1200"/>
                <w:tab w:val="left" w:pos="1560"/>
              </w:tabs>
              <w:bidi w:val="0"/>
              <w:ind w:firstLine="0"/>
              <w:jc w:val="left"/>
              <w:rPr>
                <w:rFonts w:ascii="Times New Roman" w:hAnsi="Times New Roman"/>
              </w:rPr>
            </w:pPr>
            <w:r w:rsidRPr="003D16E8">
              <w:rPr>
                <w:rFonts w:ascii="Times New Roman" w:hAnsi="Times New Roman"/>
              </w:rPr>
              <w:t>Od držiteľa povolenia na uvedenie na trh sa bude požadovať, aby viedol podrobné záznamy o všetkých podozreniach na nežiaduce účinky, ktoré sa vyskytli buď v spoločenstve alebo v tretej krajine.</w:t>
            </w:r>
          </w:p>
          <w:p w:rsidR="00F17FD0" w:rsidRPr="003D16E8" w:rsidP="00B2351A">
            <w:pPr>
              <w:pStyle w:val="Styl1"/>
              <w:tabs>
                <w:tab w:val="clear" w:pos="567"/>
                <w:tab w:val="clear" w:pos="709"/>
                <w:tab w:val="left" w:pos="1200"/>
                <w:tab w:val="left" w:pos="1560"/>
              </w:tabs>
              <w:bidi w:val="0"/>
              <w:jc w:val="left"/>
              <w:rPr>
                <w:rFonts w:ascii="Times New Roman" w:hAnsi="Times New Roman"/>
              </w:rPr>
            </w:pPr>
          </w:p>
          <w:p w:rsidR="00F17FD0" w:rsidRPr="003D16E8" w:rsidP="00B2351A">
            <w:pPr>
              <w:pStyle w:val="Styl1"/>
              <w:tabs>
                <w:tab w:val="left" w:pos="1200"/>
                <w:tab w:val="left" w:pos="1560"/>
              </w:tabs>
              <w:bidi w:val="0"/>
              <w:jc w:val="left"/>
              <w:rPr>
                <w:rFonts w:ascii="Times New Roman" w:hAnsi="Times New Roman"/>
              </w:rPr>
            </w:pPr>
            <w:r w:rsidRPr="003D16E8">
              <w:rPr>
                <w:rFonts w:ascii="Times New Roman" w:hAnsi="Times New Roman"/>
              </w:rPr>
              <w:t>Okrem výnimočných situácií budú sa informácie o týchto účinkoch zasielať elektronicky vo forme správy v súlade s predpismi uvedenými v článku 106 ods. 1.</w:t>
            </w:r>
          </w:p>
          <w:p w:rsidR="00F17FD0" w:rsidRPr="003D16E8" w:rsidP="00B2351A">
            <w:pPr>
              <w:pStyle w:val="Styl1"/>
              <w:tabs>
                <w:tab w:val="clear" w:pos="567"/>
                <w:tab w:val="clear" w:pos="709"/>
                <w:tab w:val="left" w:pos="1200"/>
                <w:tab w:val="left" w:pos="1560"/>
              </w:tabs>
              <w:bidi w:val="0"/>
              <w:ind w:left="567"/>
              <w:jc w:val="left"/>
              <w:rPr>
                <w:rFonts w:ascii="Times New Roman" w:hAnsi="Times New Roman"/>
              </w:rPr>
            </w:pPr>
            <w:r w:rsidRPr="003D16E8">
              <w:rPr>
                <w:rFonts w:ascii="Times New Roman" w:hAnsi="Times New Roman"/>
              </w:rPr>
              <w:t xml:space="preserve"> </w:t>
            </w:r>
          </w:p>
          <w:p w:rsidR="00F17FD0" w:rsidRPr="003D16E8" w:rsidP="00B2351A">
            <w:pPr>
              <w:pStyle w:val="Styl1"/>
              <w:numPr>
                <w:ilvl w:val="2"/>
                <w:numId w:val="101"/>
              </w:numPr>
              <w:tabs>
                <w:tab w:val="clear" w:pos="567"/>
                <w:tab w:val="clear" w:pos="709"/>
                <w:tab w:val="left" w:pos="1200"/>
                <w:tab w:val="left" w:pos="1560"/>
              </w:tabs>
              <w:bidi w:val="0"/>
              <w:ind w:firstLine="0"/>
              <w:jc w:val="left"/>
              <w:rPr>
                <w:rFonts w:ascii="Times New Roman" w:hAnsi="Times New Roman"/>
              </w:rPr>
            </w:pPr>
            <w:r w:rsidRPr="003D16E8">
              <w:rPr>
                <w:rFonts w:ascii="Times New Roman" w:hAnsi="Times New Roman"/>
              </w:rPr>
              <w:t>Od držiteľa povolenia na uvedenie na trh sa bude požadovať, aby zaznamenával všetky podozrenia na závažné nežiaduce účinky, o ktorých sa dozvie od zdravotníckych odborníkov, a aby ich okamžite hlásil kompetentnému orgánu členského štátu, na území ktorého takáto udalosť vznikla, a to najneskôr do 15 dní od obdržania príslušnej informácie.</w:t>
            </w:r>
          </w:p>
          <w:p w:rsidR="00F17FD0" w:rsidRPr="003D16E8" w:rsidP="00B2351A">
            <w:pPr>
              <w:pStyle w:val="Styl1"/>
              <w:tabs>
                <w:tab w:val="clear" w:pos="567"/>
                <w:tab w:val="clear" w:pos="709"/>
                <w:tab w:val="left" w:pos="1200"/>
                <w:tab w:val="left" w:pos="1560"/>
              </w:tabs>
              <w:bidi w:val="0"/>
              <w:ind w:left="567"/>
              <w:jc w:val="left"/>
              <w:rPr>
                <w:rFonts w:ascii="Times New Roman" w:hAnsi="Times New Roman"/>
              </w:rPr>
            </w:pPr>
          </w:p>
          <w:p w:rsidR="00F17FD0" w:rsidRPr="003D16E8" w:rsidP="00B2351A">
            <w:pPr>
              <w:pStyle w:val="Styl1"/>
              <w:tabs>
                <w:tab w:val="clear" w:pos="567"/>
                <w:tab w:val="clear" w:pos="709"/>
                <w:tab w:val="left" w:pos="1200"/>
                <w:tab w:val="left" w:pos="1560"/>
              </w:tabs>
              <w:bidi w:val="0"/>
              <w:ind w:left="567"/>
              <w:jc w:val="left"/>
              <w:rPr>
                <w:rFonts w:ascii="Times New Roman" w:hAnsi="Times New Roman"/>
              </w:rPr>
            </w:pPr>
          </w:p>
          <w:p w:rsidR="00F17FD0" w:rsidRPr="003D16E8" w:rsidP="00B2351A">
            <w:pPr>
              <w:pStyle w:val="Styl1"/>
              <w:tabs>
                <w:tab w:val="clear" w:pos="567"/>
                <w:tab w:val="clear" w:pos="709"/>
                <w:tab w:val="left" w:pos="1200"/>
                <w:tab w:val="left" w:pos="1560"/>
              </w:tabs>
              <w:bidi w:val="0"/>
              <w:ind w:left="567"/>
              <w:jc w:val="left"/>
              <w:rPr>
                <w:rFonts w:ascii="Times New Roman" w:hAnsi="Times New Roman"/>
              </w:rPr>
            </w:pPr>
          </w:p>
          <w:p w:rsidR="00F17FD0" w:rsidRPr="003D16E8" w:rsidP="00B2351A">
            <w:pPr>
              <w:pStyle w:val="Styl1"/>
              <w:tabs>
                <w:tab w:val="clear" w:pos="567"/>
                <w:tab w:val="clear" w:pos="709"/>
                <w:tab w:val="left" w:pos="1200"/>
                <w:tab w:val="left" w:pos="1560"/>
              </w:tabs>
              <w:bidi w:val="0"/>
              <w:ind w:left="567"/>
              <w:jc w:val="left"/>
              <w:rPr>
                <w:rFonts w:ascii="Times New Roman" w:hAnsi="Times New Roman"/>
              </w:rPr>
            </w:pPr>
          </w:p>
          <w:p w:rsidR="00F17FD0" w:rsidRPr="003D16E8" w:rsidP="00B2351A">
            <w:pPr>
              <w:pStyle w:val="Styl1"/>
              <w:numPr>
                <w:ilvl w:val="2"/>
                <w:numId w:val="101"/>
              </w:numPr>
              <w:tabs>
                <w:tab w:val="clear" w:pos="567"/>
                <w:tab w:val="clear" w:pos="709"/>
                <w:tab w:val="left" w:pos="1200"/>
                <w:tab w:val="left" w:pos="1560"/>
              </w:tabs>
              <w:bidi w:val="0"/>
              <w:ind w:firstLine="0"/>
              <w:jc w:val="left"/>
              <w:rPr>
                <w:rFonts w:ascii="Times New Roman" w:hAnsi="Times New Roman"/>
              </w:rPr>
            </w:pPr>
            <w:r w:rsidRPr="003D16E8">
              <w:rPr>
                <w:rFonts w:ascii="Times New Roman" w:hAnsi="Times New Roman"/>
              </w:rPr>
              <w:t>Od držiteľa povolenia na uvedenie na trh sa bude požadovať, aby zaznamenával všetky ostatné podozrenia na závažné nežiaduce účinky, ktoré zodpovedajú nahlasovacím kritériám v súlade s predpismi uvedenými v článku 106 ods. 1 a u ktorých sa dá očakávať, že o nich držiteľ povolenia na uvedenie na trh vie, a bude ich okamžite hlásiť kompetentnému orgánu členského štátu, na území ktorého takáto udalosť vznikla, a to najneskôr do 15 dní od obdržania príslušnej informácie.</w:t>
            </w:r>
          </w:p>
          <w:p w:rsidR="00F17FD0" w:rsidRPr="003D16E8" w:rsidP="00B2351A">
            <w:pPr>
              <w:pStyle w:val="Styl1"/>
              <w:tabs>
                <w:tab w:val="clear" w:pos="567"/>
                <w:tab w:val="clear" w:pos="709"/>
                <w:tab w:val="left" w:pos="1200"/>
                <w:tab w:val="left" w:pos="1560"/>
              </w:tabs>
              <w:bidi w:val="0"/>
              <w:jc w:val="left"/>
              <w:rPr>
                <w:rFonts w:ascii="Times New Roman" w:hAnsi="Times New Roman"/>
              </w:rPr>
            </w:pPr>
          </w:p>
          <w:p w:rsidR="00F17FD0" w:rsidRPr="003D16E8" w:rsidP="00B2351A">
            <w:pPr>
              <w:pStyle w:val="Styl1"/>
              <w:numPr>
                <w:ilvl w:val="2"/>
                <w:numId w:val="101"/>
              </w:numPr>
              <w:tabs>
                <w:tab w:val="clear" w:pos="567"/>
                <w:tab w:val="clear" w:pos="709"/>
                <w:tab w:val="left" w:pos="1200"/>
                <w:tab w:val="left" w:pos="1560"/>
              </w:tabs>
              <w:bidi w:val="0"/>
              <w:ind w:firstLine="0"/>
              <w:jc w:val="left"/>
              <w:rPr>
                <w:rFonts w:ascii="Times New Roman" w:hAnsi="Times New Roman"/>
              </w:rPr>
            </w:pPr>
            <w:r w:rsidRPr="003D16E8">
              <w:rPr>
                <w:rFonts w:ascii="Times New Roman" w:hAnsi="Times New Roman"/>
              </w:rPr>
              <w:t>Držiteľ povolenia na uvedenie na trh zabezpečí, aby všetky podozrenia na závažné neočakávané nežiaduce účinky a všetky podozrivé šírenia infekcií prostredníctvom lieku, ktoré sa prejavia na území tretej krajiny, boli okamžite nahlásené v súlade s predpismi uvedenými v článku 106 ods. 1 tak, aby Agentúra a kompetentné orgány členských štátov, v ktorých bolo pre liek vydané povolenie, boli informovaní o tejto skutočnosti, a to najneskôr do 15 dní od obdržania príslušnej informácie.</w:t>
            </w:r>
          </w:p>
          <w:p w:rsidR="00F17FD0" w:rsidRPr="003D16E8" w:rsidP="00B2351A">
            <w:pPr>
              <w:pStyle w:val="Styl1"/>
              <w:tabs>
                <w:tab w:val="clear" w:pos="567"/>
                <w:tab w:val="clear" w:pos="709"/>
                <w:tab w:val="left" w:pos="1200"/>
                <w:tab w:val="left" w:pos="1560"/>
              </w:tabs>
              <w:bidi w:val="0"/>
              <w:jc w:val="left"/>
              <w:rPr>
                <w:rFonts w:ascii="Times New Roman" w:hAnsi="Times New Roman"/>
              </w:rPr>
            </w:pPr>
          </w:p>
          <w:p w:rsidR="00F17FD0" w:rsidRPr="003D16E8" w:rsidP="00B2351A">
            <w:pPr>
              <w:pStyle w:val="Styl1"/>
              <w:numPr>
                <w:ilvl w:val="2"/>
                <w:numId w:val="101"/>
              </w:numPr>
              <w:tabs>
                <w:tab w:val="clear" w:pos="567"/>
                <w:tab w:val="clear" w:pos="709"/>
                <w:tab w:val="left" w:pos="1200"/>
                <w:tab w:val="left" w:pos="1560"/>
              </w:tabs>
              <w:bidi w:val="0"/>
              <w:ind w:firstLine="0"/>
              <w:jc w:val="left"/>
              <w:rPr>
                <w:rFonts w:ascii="Times New Roman" w:hAnsi="Times New Roman"/>
              </w:rPr>
            </w:pPr>
            <w:r w:rsidRPr="003D16E8">
              <w:rPr>
                <w:rFonts w:ascii="Times New Roman" w:hAnsi="Times New Roman"/>
              </w:rPr>
              <w:t>Odlišne od odsekov 2, 3 a 4 bude držiteľ povolenia na uvedenie na trh v prípade liekov, ktoré podliehajú smernici 87/22/EHS alebo ktoré vyhovujú postupom uvedeným v článkoch 28 a 29 tejto smernice alebo ktoré boli podrobené postupom podľa článkov 32, 33 a 34 tejto smernice, zabezpečovať, aby všetky podozrenia na závažné nežiaduce účinky, ktoré sa vyskytli  v spoločenstve boli nahlásené takým spôsobom, aby boli dostupné pre referenčný členský štát alebo pre ktorýkoľvek kompetentný orgán vystupujúci v úlohe referenčného členského štátu. Referenčný členský štát preberá zodpovednosť za analýzu a monitorovanie takýchto nežiaducich účinkov.</w:t>
            </w:r>
          </w:p>
          <w:p w:rsidR="00F17FD0" w:rsidRPr="003D16E8" w:rsidP="00B2351A">
            <w:pPr>
              <w:pStyle w:val="Styl1"/>
              <w:tabs>
                <w:tab w:val="clear" w:pos="567"/>
                <w:tab w:val="clear" w:pos="709"/>
                <w:tab w:val="left" w:pos="1200"/>
                <w:tab w:val="left" w:pos="1560"/>
              </w:tabs>
              <w:bidi w:val="0"/>
              <w:jc w:val="left"/>
              <w:rPr>
                <w:rFonts w:ascii="Times New Roman" w:hAnsi="Times New Roman"/>
              </w:rPr>
            </w:pPr>
          </w:p>
          <w:p w:rsidR="00F17FD0" w:rsidRPr="003D16E8" w:rsidP="00B2351A">
            <w:pPr>
              <w:pStyle w:val="Styl1"/>
              <w:numPr>
                <w:ilvl w:val="2"/>
                <w:numId w:val="101"/>
              </w:numPr>
              <w:tabs>
                <w:tab w:val="clear" w:pos="567"/>
                <w:tab w:val="clear" w:pos="709"/>
                <w:tab w:val="left" w:pos="1200"/>
                <w:tab w:val="left" w:pos="1560"/>
              </w:tabs>
              <w:bidi w:val="0"/>
              <w:ind w:firstLine="0"/>
              <w:jc w:val="left"/>
              <w:rPr>
                <w:rFonts w:ascii="Times New Roman" w:hAnsi="Times New Roman"/>
              </w:rPr>
            </w:pPr>
            <w:r w:rsidRPr="003D16E8">
              <w:rPr>
                <w:rFonts w:ascii="Times New Roman" w:hAnsi="Times New Roman"/>
              </w:rPr>
              <w:t>Pokiaľ neboli stanovené iné požiadavky ako podmienka pre vydanie povolenia na uvedenie na trh alebo následne podľa predpisov uvedených v článku 106 ods. 1, budú sa správy o všetkých nežiaducich účinkoch podávať kompetentným orgánom vo forme periodických  aktualizovaných správ o bezpečnosti, buď okamžite na požiadanie alebo minimálne raz za šesť mesiacov počas prvých dvoch rokov od prvotného uvedenia lieku na trh a raz ročne v priebehu nasledujúcich dvoch rokov. Potom sa budú tieto správy podávať v trojročných intervaloch alebo okamžite na požiadanie.</w:t>
            </w:r>
          </w:p>
          <w:p w:rsidR="00F17FD0" w:rsidRPr="003D16E8" w:rsidP="00B2351A">
            <w:pPr>
              <w:pStyle w:val="Styl1"/>
              <w:tabs>
                <w:tab w:val="clear" w:pos="567"/>
                <w:tab w:val="clear" w:pos="709"/>
                <w:tab w:val="left" w:pos="1200"/>
                <w:tab w:val="left" w:pos="1560"/>
              </w:tabs>
              <w:bidi w:val="0"/>
              <w:jc w:val="left"/>
              <w:rPr>
                <w:rFonts w:ascii="Times New Roman" w:hAnsi="Times New Roman"/>
              </w:rPr>
            </w:pPr>
          </w:p>
          <w:p w:rsidR="00F17FD0" w:rsidRPr="003D16E8" w:rsidP="00B2351A">
            <w:pPr>
              <w:pStyle w:val="Styl1"/>
              <w:tabs>
                <w:tab w:val="left" w:pos="1200"/>
                <w:tab w:val="left" w:pos="1560"/>
              </w:tabs>
              <w:bidi w:val="0"/>
              <w:jc w:val="left"/>
              <w:rPr>
                <w:rFonts w:ascii="Times New Roman" w:hAnsi="Times New Roman"/>
              </w:rPr>
            </w:pPr>
            <w:r w:rsidRPr="003D16E8">
              <w:rPr>
                <w:rFonts w:ascii="Times New Roman" w:hAnsi="Times New Roman"/>
              </w:rPr>
              <w:t>Periodické aktualizované správy o bezpečnosti budú obsahovať vedecké hodnotenie vyváženosti rizika a prínosu lieku.</w:t>
            </w:r>
          </w:p>
          <w:p w:rsidR="00F17FD0" w:rsidRPr="003D16E8" w:rsidP="00B2351A">
            <w:pPr>
              <w:pStyle w:val="Styl1"/>
              <w:tabs>
                <w:tab w:val="clear" w:pos="567"/>
                <w:tab w:val="clear" w:pos="709"/>
                <w:tab w:val="left" w:pos="1200"/>
                <w:tab w:val="left" w:pos="1560"/>
              </w:tabs>
              <w:bidi w:val="0"/>
              <w:ind w:left="567"/>
              <w:jc w:val="left"/>
              <w:rPr>
                <w:rFonts w:ascii="Times New Roman" w:hAnsi="Times New Roman"/>
              </w:rPr>
            </w:pPr>
          </w:p>
          <w:p w:rsidR="00F17FD0" w:rsidRPr="003D16E8" w:rsidP="00B2351A">
            <w:pPr>
              <w:pStyle w:val="Styl1"/>
              <w:tabs>
                <w:tab w:val="clear" w:pos="567"/>
                <w:tab w:val="clear" w:pos="709"/>
                <w:tab w:val="left" w:pos="1200"/>
                <w:tab w:val="left" w:pos="1560"/>
              </w:tabs>
              <w:bidi w:val="0"/>
              <w:ind w:left="567"/>
              <w:jc w:val="left"/>
              <w:rPr>
                <w:rFonts w:ascii="Times New Roman" w:hAnsi="Times New Roman"/>
              </w:rPr>
            </w:pPr>
          </w:p>
          <w:p w:rsidR="00F17FD0" w:rsidRPr="003D16E8" w:rsidP="00B2351A">
            <w:pPr>
              <w:pStyle w:val="Styl1"/>
              <w:tabs>
                <w:tab w:val="clear" w:pos="567"/>
                <w:tab w:val="clear" w:pos="709"/>
                <w:tab w:val="left" w:pos="1200"/>
                <w:tab w:val="left" w:pos="1560"/>
              </w:tabs>
              <w:bidi w:val="0"/>
              <w:ind w:left="567"/>
              <w:jc w:val="left"/>
              <w:rPr>
                <w:rFonts w:ascii="Times New Roman" w:hAnsi="Times New Roman"/>
              </w:rPr>
            </w:pPr>
          </w:p>
          <w:p w:rsidR="00F17FD0" w:rsidRPr="003D16E8" w:rsidP="00B2351A">
            <w:pPr>
              <w:pStyle w:val="Styl1"/>
              <w:tabs>
                <w:tab w:val="clear" w:pos="567"/>
                <w:tab w:val="clear" w:pos="709"/>
                <w:tab w:val="left" w:pos="1200"/>
                <w:tab w:val="left" w:pos="1560"/>
              </w:tabs>
              <w:bidi w:val="0"/>
              <w:ind w:left="567"/>
              <w:jc w:val="left"/>
              <w:rPr>
                <w:rFonts w:ascii="Times New Roman" w:hAnsi="Times New Roman"/>
              </w:rPr>
            </w:pPr>
          </w:p>
          <w:p w:rsidR="00F17FD0" w:rsidRPr="003D16E8" w:rsidP="00B2351A">
            <w:pPr>
              <w:pStyle w:val="Styl1"/>
              <w:tabs>
                <w:tab w:val="clear" w:pos="567"/>
                <w:tab w:val="clear" w:pos="709"/>
                <w:tab w:val="left" w:pos="1200"/>
                <w:tab w:val="left" w:pos="1560"/>
              </w:tabs>
              <w:bidi w:val="0"/>
              <w:ind w:left="567"/>
              <w:jc w:val="left"/>
              <w:rPr>
                <w:rFonts w:ascii="Times New Roman" w:hAnsi="Times New Roman"/>
              </w:rPr>
            </w:pPr>
          </w:p>
          <w:p w:rsidR="00F17FD0" w:rsidRPr="003D16E8" w:rsidP="00B2351A">
            <w:pPr>
              <w:pStyle w:val="Styl1"/>
              <w:tabs>
                <w:tab w:val="clear" w:pos="567"/>
                <w:tab w:val="clear" w:pos="709"/>
                <w:tab w:val="left" w:pos="1200"/>
                <w:tab w:val="left" w:pos="1560"/>
              </w:tabs>
              <w:bidi w:val="0"/>
              <w:ind w:left="567"/>
              <w:jc w:val="left"/>
              <w:rPr>
                <w:rFonts w:ascii="Times New Roman" w:hAnsi="Times New Roman"/>
              </w:rPr>
            </w:pPr>
          </w:p>
          <w:p w:rsidR="00F17FD0" w:rsidRPr="003D16E8" w:rsidP="00B2351A">
            <w:pPr>
              <w:pStyle w:val="Styl1"/>
              <w:tabs>
                <w:tab w:val="clear" w:pos="567"/>
                <w:tab w:val="clear" w:pos="709"/>
                <w:tab w:val="left" w:pos="1200"/>
                <w:tab w:val="left" w:pos="1560"/>
              </w:tabs>
              <w:bidi w:val="0"/>
              <w:ind w:left="567"/>
              <w:jc w:val="left"/>
              <w:rPr>
                <w:rFonts w:ascii="Times New Roman" w:hAnsi="Times New Roman"/>
              </w:rPr>
            </w:pPr>
          </w:p>
          <w:p w:rsidR="00F17FD0" w:rsidRPr="003D16E8" w:rsidP="00B2351A">
            <w:pPr>
              <w:pStyle w:val="Styl1"/>
              <w:tabs>
                <w:tab w:val="clear" w:pos="567"/>
                <w:tab w:val="clear" w:pos="709"/>
                <w:tab w:val="left" w:pos="1200"/>
                <w:tab w:val="left" w:pos="1560"/>
              </w:tabs>
              <w:bidi w:val="0"/>
              <w:ind w:left="567"/>
              <w:jc w:val="left"/>
              <w:rPr>
                <w:rFonts w:ascii="Times New Roman" w:hAnsi="Times New Roman"/>
              </w:rPr>
            </w:pPr>
          </w:p>
          <w:p w:rsidR="00F17FD0" w:rsidRPr="003D16E8" w:rsidP="00B2351A">
            <w:pPr>
              <w:pStyle w:val="Styl1"/>
              <w:numPr>
                <w:ilvl w:val="2"/>
                <w:numId w:val="101"/>
              </w:numPr>
              <w:tabs>
                <w:tab w:val="clear" w:pos="567"/>
                <w:tab w:val="clear" w:pos="709"/>
                <w:tab w:val="left" w:pos="1200"/>
                <w:tab w:val="left" w:pos="1560"/>
              </w:tabs>
              <w:bidi w:val="0"/>
              <w:ind w:firstLine="0"/>
              <w:jc w:val="left"/>
              <w:rPr>
                <w:rFonts w:ascii="Times New Roman" w:hAnsi="Times New Roman"/>
              </w:rPr>
            </w:pPr>
            <w:r w:rsidRPr="003D16E8">
              <w:rPr>
                <w:rFonts w:ascii="Times New Roman" w:hAnsi="Times New Roman"/>
              </w:rPr>
              <w:t>Komisia môže stanoviť opatrenia pozmeňujúce odsek 6 na základe skúseností získaných jeho realizáciou. Komisia prijme opatrenia v súlade s postupom uvedeným v článku 121 ods. 2.</w:t>
            </w:r>
          </w:p>
          <w:p w:rsidR="00F17FD0" w:rsidRPr="003D16E8" w:rsidP="00B2351A">
            <w:pPr>
              <w:pStyle w:val="Styl1"/>
              <w:tabs>
                <w:tab w:val="clear" w:pos="567"/>
                <w:tab w:val="clear" w:pos="709"/>
                <w:tab w:val="left" w:pos="1200"/>
                <w:tab w:val="left" w:pos="1560"/>
              </w:tabs>
              <w:bidi w:val="0"/>
              <w:jc w:val="left"/>
              <w:rPr>
                <w:rFonts w:ascii="Times New Roman" w:hAnsi="Times New Roman"/>
              </w:rPr>
            </w:pPr>
          </w:p>
          <w:p w:rsidR="00F17FD0" w:rsidRPr="003D16E8" w:rsidP="00B2351A">
            <w:pPr>
              <w:pStyle w:val="Styl1"/>
              <w:numPr>
                <w:ilvl w:val="2"/>
                <w:numId w:val="101"/>
              </w:numPr>
              <w:tabs>
                <w:tab w:val="clear" w:pos="567"/>
                <w:tab w:val="clear" w:pos="709"/>
                <w:tab w:val="left" w:pos="1200"/>
                <w:tab w:val="left" w:pos="1560"/>
              </w:tabs>
              <w:bidi w:val="0"/>
              <w:ind w:firstLine="0"/>
              <w:jc w:val="left"/>
              <w:rPr>
                <w:rFonts w:ascii="Times New Roman" w:hAnsi="Times New Roman"/>
              </w:rPr>
            </w:pPr>
            <w:r w:rsidRPr="003D16E8">
              <w:rPr>
                <w:rFonts w:ascii="Times New Roman" w:hAnsi="Times New Roman"/>
              </w:rPr>
              <w:t>Po vydaní povolenia na uvedenie na trh môže držiteľ povolenia na uvedenie na trh požiadať o zmenu časových lehôt uvedených v odseku 6 v súlade s postupom stanoveným nariadením Komisie (ES) č. 1084/2003</w:t>
            </w:r>
            <w:r w:rsidRPr="003D16E8">
              <w:rPr>
                <w:rFonts w:ascii="Times New Roman" w:hAnsi="Times New Roman"/>
                <w:vertAlign w:val="superscript"/>
              </w:rPr>
              <w:t>*</w:t>
            </w:r>
            <w:r w:rsidRPr="003D16E8">
              <w:rPr>
                <w:rFonts w:ascii="Times New Roman" w:hAnsi="Times New Roman"/>
              </w:rPr>
              <w:t>.</w:t>
            </w:r>
          </w:p>
          <w:p w:rsidR="00F17FD0" w:rsidRPr="003D16E8" w:rsidP="00B2351A">
            <w:pPr>
              <w:pStyle w:val="Styl1"/>
              <w:tabs>
                <w:tab w:val="clear" w:pos="567"/>
                <w:tab w:val="clear" w:pos="709"/>
                <w:tab w:val="left" w:pos="1200"/>
                <w:tab w:val="left" w:pos="1560"/>
              </w:tabs>
              <w:bidi w:val="0"/>
              <w:jc w:val="left"/>
              <w:rPr>
                <w:rFonts w:ascii="Times New Roman" w:hAnsi="Times New Roman"/>
              </w:rPr>
            </w:pPr>
          </w:p>
          <w:p w:rsidR="00A34121" w:rsidRPr="003D16E8" w:rsidP="00B2351A">
            <w:pPr>
              <w:pStyle w:val="Styl1"/>
              <w:tabs>
                <w:tab w:val="clear" w:pos="567"/>
                <w:tab w:val="clear" w:pos="709"/>
                <w:tab w:val="left" w:pos="1200"/>
                <w:tab w:val="left" w:pos="1560"/>
              </w:tabs>
              <w:bidi w:val="0"/>
              <w:jc w:val="left"/>
              <w:rPr>
                <w:rFonts w:ascii="Times New Roman" w:hAnsi="Times New Roman"/>
              </w:rPr>
            </w:pPr>
          </w:p>
          <w:p w:rsidR="00F17FD0" w:rsidRPr="003D16E8" w:rsidP="00B2351A">
            <w:pPr>
              <w:pStyle w:val="Styl1"/>
              <w:numPr>
                <w:ilvl w:val="2"/>
                <w:numId w:val="101"/>
              </w:numPr>
              <w:tabs>
                <w:tab w:val="clear" w:pos="567"/>
                <w:tab w:val="clear" w:pos="709"/>
                <w:tab w:val="left" w:pos="1200"/>
                <w:tab w:val="left" w:pos="1560"/>
              </w:tabs>
              <w:bidi w:val="0"/>
              <w:ind w:firstLine="0"/>
              <w:jc w:val="left"/>
              <w:rPr>
                <w:rFonts w:ascii="Times New Roman" w:hAnsi="Times New Roman"/>
              </w:rPr>
            </w:pPr>
            <w:r w:rsidRPr="003D16E8">
              <w:rPr>
                <w:rFonts w:ascii="Times New Roman" w:hAnsi="Times New Roman"/>
              </w:rPr>
              <w:t>Držiteľ povolenia na uvedenie na trh nesmie oznámiť informácie týkajúce sa dohľadu nad liekmi širokej verejnosti v súvislosti s jeho povoleným liekom bez predchádzajúceho alebo súčasného informovania kompetentného orgánu.</w:t>
            </w:r>
          </w:p>
          <w:p w:rsidR="00F17FD0" w:rsidRPr="003D16E8" w:rsidP="00B2351A">
            <w:pPr>
              <w:pStyle w:val="Styl1"/>
              <w:tabs>
                <w:tab w:val="clear" w:pos="567"/>
                <w:tab w:val="clear" w:pos="709"/>
                <w:tab w:val="left" w:pos="1200"/>
                <w:tab w:val="left" w:pos="1560"/>
              </w:tabs>
              <w:bidi w:val="0"/>
              <w:jc w:val="left"/>
              <w:rPr>
                <w:rFonts w:ascii="Times New Roman" w:hAnsi="Times New Roman"/>
              </w:rPr>
            </w:pPr>
          </w:p>
          <w:p w:rsidR="00F17FD0" w:rsidRPr="003D16E8" w:rsidP="00B2351A">
            <w:pPr>
              <w:pStyle w:val="Styl1"/>
              <w:tabs>
                <w:tab w:val="left" w:pos="1200"/>
                <w:tab w:val="left" w:pos="1560"/>
              </w:tabs>
              <w:bidi w:val="0"/>
              <w:jc w:val="left"/>
              <w:rPr>
                <w:rFonts w:ascii="Times New Roman" w:hAnsi="Times New Roman"/>
              </w:rPr>
            </w:pPr>
            <w:r w:rsidRPr="003D16E8">
              <w:rPr>
                <w:rFonts w:ascii="Times New Roman" w:hAnsi="Times New Roman"/>
              </w:rPr>
              <w:t>V každom prípade držiteľ povolenia na uvedenie na trh zabezpečí, aby sa takéto informácie podávali objektívne a aby neboli zavádzajúce.</w:t>
            </w:r>
          </w:p>
          <w:p w:rsidR="00F17FD0" w:rsidRPr="003D16E8" w:rsidP="00B2351A">
            <w:pPr>
              <w:pStyle w:val="Styl1"/>
              <w:tabs>
                <w:tab w:val="left" w:pos="1200"/>
                <w:tab w:val="left" w:pos="1560"/>
              </w:tabs>
              <w:bidi w:val="0"/>
              <w:ind w:left="567" w:hanging="567"/>
              <w:jc w:val="left"/>
              <w:rPr>
                <w:rFonts w:ascii="Times New Roman" w:hAnsi="Times New Roman"/>
              </w:rPr>
            </w:pPr>
          </w:p>
          <w:p w:rsidR="00A34121" w:rsidRPr="003D16E8" w:rsidP="00B2351A">
            <w:pPr>
              <w:pStyle w:val="Styl1"/>
              <w:tabs>
                <w:tab w:val="left" w:pos="1200"/>
                <w:tab w:val="left" w:pos="1560"/>
              </w:tabs>
              <w:bidi w:val="0"/>
              <w:ind w:left="567" w:hanging="567"/>
              <w:jc w:val="left"/>
              <w:rPr>
                <w:rFonts w:ascii="Times New Roman" w:hAnsi="Times New Roman"/>
              </w:rPr>
            </w:pPr>
          </w:p>
          <w:p w:rsidR="00A34121" w:rsidRPr="003D16E8" w:rsidP="00B2351A">
            <w:pPr>
              <w:pStyle w:val="Styl1"/>
              <w:tabs>
                <w:tab w:val="left" w:pos="1200"/>
                <w:tab w:val="left" w:pos="1560"/>
              </w:tabs>
              <w:bidi w:val="0"/>
              <w:ind w:left="567" w:hanging="567"/>
              <w:jc w:val="left"/>
              <w:rPr>
                <w:rFonts w:ascii="Times New Roman" w:hAnsi="Times New Roman"/>
              </w:rPr>
            </w:pPr>
          </w:p>
          <w:p w:rsidR="00F17FD0" w:rsidRPr="003D16E8" w:rsidP="00B2351A">
            <w:pPr>
              <w:pStyle w:val="Styl1"/>
              <w:tabs>
                <w:tab w:val="left" w:pos="1200"/>
                <w:tab w:val="left" w:pos="1560"/>
              </w:tabs>
              <w:bidi w:val="0"/>
              <w:ind w:hanging="27"/>
              <w:jc w:val="left"/>
              <w:rPr>
                <w:rFonts w:ascii="Times New Roman" w:hAnsi="Times New Roman"/>
              </w:rPr>
            </w:pPr>
            <w:r w:rsidRPr="003D16E8">
              <w:rPr>
                <w:rFonts w:ascii="Times New Roman" w:hAnsi="Times New Roman"/>
              </w:rPr>
              <w:t>Členské štáty prijmú nevyhnutne potrebné opatrenia na zabezpečenie toho, aby bol držiteľ povolenia na uvedenie na trh, ktorý nesplní tieto povinnosti, podrobený účinným, primeraným a odrádzajúcim postihom.</w:t>
            </w:r>
          </w:p>
          <w:p w:rsidR="00F17FD0" w:rsidRPr="003D16E8" w:rsidP="00B2351A">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r w:rsidRPr="003D16E8">
              <w:rPr>
                <w:rFonts w:ascii="Times New Roman" w:hAnsi="Times New Roman"/>
                <w:sz w:val="16"/>
                <w:szCs w:val="16"/>
              </w:rPr>
              <w:t>n.a.</w:t>
            </w: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A34121"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p w:rsidR="00F17FD0" w:rsidRPr="003D16E8" w:rsidP="00B2351A">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B2351A">
            <w:pPr>
              <w:bidi w:val="0"/>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sidR="00B30684">
              <w:rPr>
                <w:rFonts w:ascii="Times New Roman" w:hAnsi="Times New Roman"/>
                <w:sz w:val="16"/>
                <w:szCs w:val="16"/>
              </w:rPr>
              <w:t xml:space="preserve">§ </w:t>
            </w:r>
            <w:r w:rsidRPr="003D16E8">
              <w:rPr>
                <w:rFonts w:ascii="Times New Roman" w:hAnsi="Times New Roman"/>
                <w:sz w:val="16"/>
                <w:szCs w:val="16"/>
              </w:rPr>
              <w:t>6</w:t>
            </w:r>
            <w:r w:rsidRPr="003D16E8" w:rsidR="00B30684">
              <w:rPr>
                <w:rFonts w:ascii="Times New Roman" w:hAnsi="Times New Roman"/>
                <w:sz w:val="16"/>
                <w:szCs w:val="16"/>
              </w:rPr>
              <w:t>0</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B30684"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B30684" w:rsidRPr="003D16E8" w:rsidP="005C3C9C">
            <w:pPr>
              <w:bidi w:val="0"/>
              <w:jc w:val="center"/>
              <w:rPr>
                <w:rFonts w:ascii="Times New Roman" w:hAnsi="Times New Roman"/>
                <w:sz w:val="16"/>
                <w:szCs w:val="16"/>
              </w:rPr>
            </w:pPr>
          </w:p>
          <w:p w:rsidR="00B30684" w:rsidRPr="003D16E8" w:rsidP="005C3C9C">
            <w:pPr>
              <w:bidi w:val="0"/>
              <w:jc w:val="center"/>
              <w:rPr>
                <w:rFonts w:ascii="Times New Roman" w:hAnsi="Times New Roman"/>
                <w:sz w:val="16"/>
                <w:szCs w:val="16"/>
              </w:rPr>
            </w:pPr>
          </w:p>
          <w:p w:rsidR="00B30684" w:rsidRPr="003D16E8" w:rsidP="005C3C9C">
            <w:pPr>
              <w:bidi w:val="0"/>
              <w:jc w:val="center"/>
              <w:rPr>
                <w:rFonts w:ascii="Times New Roman" w:hAnsi="Times New Roman"/>
                <w:sz w:val="16"/>
                <w:szCs w:val="16"/>
              </w:rPr>
            </w:pPr>
          </w:p>
          <w:p w:rsidR="00B30684" w:rsidRPr="003D16E8" w:rsidP="005C3C9C">
            <w:pPr>
              <w:bidi w:val="0"/>
              <w:jc w:val="center"/>
              <w:rPr>
                <w:rFonts w:ascii="Times New Roman" w:hAnsi="Times New Roman"/>
                <w:sz w:val="16"/>
                <w:szCs w:val="16"/>
              </w:rPr>
            </w:pPr>
          </w:p>
          <w:p w:rsidR="00B30684" w:rsidRPr="003D16E8" w:rsidP="005C3C9C">
            <w:pPr>
              <w:bidi w:val="0"/>
              <w:jc w:val="center"/>
              <w:rPr>
                <w:rFonts w:ascii="Times New Roman" w:hAnsi="Times New Roman"/>
                <w:sz w:val="16"/>
                <w:szCs w:val="16"/>
              </w:rPr>
            </w:pPr>
          </w:p>
          <w:p w:rsidR="00B30684" w:rsidRPr="003D16E8" w:rsidP="005C3C9C">
            <w:pPr>
              <w:bidi w:val="0"/>
              <w:jc w:val="center"/>
              <w:rPr>
                <w:rFonts w:ascii="Times New Roman" w:hAnsi="Times New Roman"/>
                <w:sz w:val="16"/>
                <w:szCs w:val="16"/>
              </w:rPr>
            </w:pPr>
          </w:p>
          <w:p w:rsidR="00B30684" w:rsidRPr="003D16E8" w:rsidP="005C3C9C">
            <w:pPr>
              <w:bidi w:val="0"/>
              <w:jc w:val="center"/>
              <w:rPr>
                <w:rFonts w:ascii="Times New Roman" w:hAnsi="Times New Roman"/>
                <w:sz w:val="16"/>
                <w:szCs w:val="16"/>
              </w:rPr>
            </w:pPr>
          </w:p>
          <w:p w:rsidR="00B30684" w:rsidRPr="003D16E8" w:rsidP="005C3C9C">
            <w:pPr>
              <w:bidi w:val="0"/>
              <w:jc w:val="center"/>
              <w:rPr>
                <w:rFonts w:ascii="Times New Roman" w:hAnsi="Times New Roman"/>
                <w:sz w:val="16"/>
                <w:szCs w:val="16"/>
              </w:rPr>
            </w:pPr>
          </w:p>
          <w:p w:rsidR="00B30684" w:rsidRPr="003D16E8" w:rsidP="005C3C9C">
            <w:pPr>
              <w:bidi w:val="0"/>
              <w:jc w:val="center"/>
              <w:rPr>
                <w:rFonts w:ascii="Times New Roman" w:hAnsi="Times New Roman"/>
                <w:sz w:val="16"/>
                <w:szCs w:val="16"/>
              </w:rPr>
            </w:pPr>
          </w:p>
          <w:p w:rsidR="00B30684" w:rsidRPr="003D16E8" w:rsidP="005C3C9C">
            <w:pPr>
              <w:bidi w:val="0"/>
              <w:jc w:val="center"/>
              <w:rPr>
                <w:rFonts w:ascii="Times New Roman" w:hAnsi="Times New Roman"/>
                <w:sz w:val="16"/>
                <w:szCs w:val="16"/>
              </w:rPr>
            </w:pPr>
          </w:p>
          <w:p w:rsidR="00B30684" w:rsidRPr="003D16E8" w:rsidP="005C3C9C">
            <w:pPr>
              <w:bidi w:val="0"/>
              <w:jc w:val="center"/>
              <w:rPr>
                <w:rFonts w:ascii="Times New Roman" w:hAnsi="Times New Roman"/>
                <w:sz w:val="16"/>
                <w:szCs w:val="16"/>
              </w:rPr>
            </w:pPr>
          </w:p>
          <w:p w:rsidR="00B30684" w:rsidRPr="003D16E8" w:rsidP="005C3C9C">
            <w:pPr>
              <w:bidi w:val="0"/>
              <w:jc w:val="center"/>
              <w:rPr>
                <w:rFonts w:ascii="Times New Roman" w:hAnsi="Times New Roman"/>
                <w:sz w:val="16"/>
                <w:szCs w:val="16"/>
              </w:rPr>
            </w:pPr>
          </w:p>
          <w:p w:rsidR="00B30684" w:rsidRPr="003D16E8" w:rsidP="005C3C9C">
            <w:pPr>
              <w:bidi w:val="0"/>
              <w:jc w:val="center"/>
              <w:rPr>
                <w:rFonts w:ascii="Times New Roman" w:hAnsi="Times New Roman"/>
                <w:sz w:val="16"/>
                <w:szCs w:val="16"/>
              </w:rPr>
            </w:pPr>
          </w:p>
          <w:p w:rsidR="00B30684" w:rsidRPr="003D16E8" w:rsidP="005C3C9C">
            <w:pPr>
              <w:bidi w:val="0"/>
              <w:jc w:val="center"/>
              <w:rPr>
                <w:rFonts w:ascii="Times New Roman" w:hAnsi="Times New Roman"/>
                <w:sz w:val="16"/>
                <w:szCs w:val="16"/>
              </w:rPr>
            </w:pPr>
          </w:p>
          <w:p w:rsidR="00B30684" w:rsidRPr="003D16E8" w:rsidP="005C3C9C">
            <w:pPr>
              <w:bidi w:val="0"/>
              <w:jc w:val="center"/>
              <w:rPr>
                <w:rFonts w:ascii="Times New Roman" w:hAnsi="Times New Roman"/>
                <w:sz w:val="16"/>
                <w:szCs w:val="16"/>
              </w:rPr>
            </w:pPr>
          </w:p>
          <w:p w:rsidR="00B30684" w:rsidRPr="003D16E8" w:rsidP="005C3C9C">
            <w:pPr>
              <w:bidi w:val="0"/>
              <w:jc w:val="center"/>
              <w:rPr>
                <w:rFonts w:ascii="Times New Roman" w:hAnsi="Times New Roman"/>
                <w:sz w:val="16"/>
                <w:szCs w:val="16"/>
              </w:rPr>
            </w:pPr>
          </w:p>
          <w:p w:rsidR="00B30684" w:rsidRPr="003D16E8" w:rsidP="005C3C9C">
            <w:pPr>
              <w:bidi w:val="0"/>
              <w:jc w:val="center"/>
              <w:rPr>
                <w:rFonts w:ascii="Times New Roman" w:hAnsi="Times New Roman"/>
                <w:sz w:val="16"/>
                <w:szCs w:val="16"/>
              </w:rPr>
            </w:pPr>
          </w:p>
          <w:p w:rsidR="00B30684"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P: d</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O: 14</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O: 15</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P: d</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sidR="00B30684">
              <w:rPr>
                <w:rFonts w:ascii="Times New Roman" w:hAnsi="Times New Roman"/>
                <w:sz w:val="16"/>
                <w:szCs w:val="16"/>
              </w:rPr>
              <w:t>§ 68</w:t>
            </w:r>
          </w:p>
          <w:p w:rsidR="00B30684" w:rsidRPr="003D16E8" w:rsidP="005C3C9C">
            <w:pPr>
              <w:bidi w:val="0"/>
              <w:jc w:val="center"/>
              <w:rPr>
                <w:rFonts w:ascii="Times New Roman" w:hAnsi="Times New Roman"/>
                <w:sz w:val="16"/>
                <w:szCs w:val="16"/>
              </w:rPr>
            </w:pPr>
          </w:p>
          <w:p w:rsidR="00B30684" w:rsidRPr="003D16E8" w:rsidP="005C3C9C">
            <w:pPr>
              <w:bidi w:val="0"/>
              <w:jc w:val="center"/>
              <w:rPr>
                <w:rFonts w:ascii="Times New Roman" w:hAnsi="Times New Roman"/>
                <w:sz w:val="16"/>
                <w:szCs w:val="16"/>
              </w:rPr>
            </w:pPr>
            <w:r w:rsidRPr="003D16E8">
              <w:rPr>
                <w:rFonts w:ascii="Times New Roman" w:hAnsi="Times New Roman"/>
                <w:sz w:val="16"/>
                <w:szCs w:val="16"/>
              </w:rPr>
              <w:t>O: 4</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O: 4</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O: 5</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sidR="00A34121">
              <w:rPr>
                <w:rFonts w:ascii="Times New Roman" w:hAnsi="Times New Roman"/>
                <w:sz w:val="16"/>
                <w:szCs w:val="16"/>
              </w:rPr>
              <w:t>§ 60</w:t>
            </w:r>
          </w:p>
          <w:p w:rsidR="00A34121" w:rsidRPr="003D16E8" w:rsidP="005C3C9C">
            <w:pPr>
              <w:bidi w:val="0"/>
              <w:jc w:val="center"/>
              <w:rPr>
                <w:rFonts w:ascii="Times New Roman" w:hAnsi="Times New Roman"/>
                <w:sz w:val="16"/>
                <w:szCs w:val="16"/>
              </w:rPr>
            </w:pPr>
          </w:p>
          <w:p w:rsidR="00A34121" w:rsidRPr="003D16E8" w:rsidP="005C3C9C">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P:</w:t>
            </w:r>
            <w:r w:rsidRPr="003D16E8" w:rsidR="00270E4E">
              <w:rPr>
                <w:rFonts w:ascii="Times New Roman" w:hAnsi="Times New Roman"/>
                <w:sz w:val="16"/>
                <w:szCs w:val="16"/>
              </w:rPr>
              <w:t>c</w:t>
            </w:r>
            <w:r w:rsidRPr="003D16E8">
              <w:rPr>
                <w:rFonts w:ascii="Times New Roman" w:hAnsi="Times New Roman"/>
                <w:sz w:val="16"/>
                <w:szCs w:val="16"/>
              </w:rPr>
              <w:t>j</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270E4E" w:rsidRPr="003D16E8" w:rsidP="005C3C9C">
            <w:pPr>
              <w:bidi w:val="0"/>
              <w:jc w:val="center"/>
              <w:rPr>
                <w:rFonts w:ascii="Times New Roman" w:hAnsi="Times New Roman"/>
                <w:sz w:val="16"/>
                <w:szCs w:val="16"/>
              </w:rPr>
            </w:pPr>
          </w:p>
          <w:p w:rsidR="00270E4E" w:rsidRPr="003D16E8" w:rsidP="005C3C9C">
            <w:pPr>
              <w:bidi w:val="0"/>
              <w:jc w:val="center"/>
              <w:rPr>
                <w:rFonts w:ascii="Times New Roman" w:hAnsi="Times New Roman"/>
                <w:sz w:val="16"/>
                <w:szCs w:val="16"/>
              </w:rPr>
            </w:pPr>
          </w:p>
          <w:p w:rsidR="00270E4E"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sidR="00A34121">
              <w:rPr>
                <w:rFonts w:ascii="Times New Roman" w:hAnsi="Times New Roman"/>
                <w:sz w:val="16"/>
                <w:szCs w:val="16"/>
              </w:rPr>
              <w:t xml:space="preserve">§ </w:t>
            </w:r>
            <w:r w:rsidRPr="003D16E8">
              <w:rPr>
                <w:rFonts w:ascii="Times New Roman" w:hAnsi="Times New Roman"/>
                <w:sz w:val="16"/>
                <w:szCs w:val="16"/>
              </w:rPr>
              <w:t>6</w:t>
            </w:r>
            <w:r w:rsidRPr="003D16E8" w:rsidR="00A34121">
              <w:rPr>
                <w:rFonts w:ascii="Times New Roman" w:hAnsi="Times New Roman"/>
                <w:sz w:val="16"/>
                <w:szCs w:val="16"/>
              </w:rPr>
              <w:t>8</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sidR="00A34121">
              <w:rPr>
                <w:rFonts w:ascii="Times New Roman" w:hAnsi="Times New Roman"/>
                <w:sz w:val="16"/>
                <w:szCs w:val="16"/>
              </w:rPr>
              <w:t>O: 12</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B30684" w:rsidRPr="003D16E8" w:rsidP="00B30684">
            <w:pPr>
              <w:bidi w:val="0"/>
              <w:jc w:val="center"/>
              <w:rPr>
                <w:rFonts w:ascii="Times New Roman" w:hAnsi="Times New Roman"/>
                <w:b/>
              </w:rPr>
            </w:pPr>
            <w:r w:rsidRPr="003D16E8">
              <w:rPr>
                <w:rFonts w:ascii="Times New Roman" w:hAnsi="Times New Roman"/>
                <w:b/>
              </w:rPr>
              <w:t xml:space="preserve">§ 60 </w:t>
            </w:r>
          </w:p>
          <w:p w:rsidR="00B30684" w:rsidRPr="003D16E8" w:rsidP="00B30684">
            <w:pPr>
              <w:bidi w:val="0"/>
              <w:jc w:val="center"/>
              <w:rPr>
                <w:rFonts w:ascii="Times New Roman" w:hAnsi="Times New Roman"/>
                <w:b/>
              </w:rPr>
            </w:pPr>
            <w:r w:rsidRPr="003D16E8">
              <w:rPr>
                <w:rFonts w:ascii="Times New Roman" w:hAnsi="Times New Roman"/>
                <w:b/>
              </w:rPr>
              <w:t>Povinnosti držiteľa  registrácie humánneho lieku</w:t>
            </w:r>
          </w:p>
          <w:p w:rsidR="00B30684" w:rsidRPr="003D16E8" w:rsidP="00B30684">
            <w:pPr>
              <w:bidi w:val="0"/>
              <w:rPr>
                <w:rFonts w:ascii="Times New Roman" w:hAnsi="Times New Roman"/>
              </w:rPr>
            </w:pPr>
          </w:p>
          <w:p w:rsidR="00B30684" w:rsidRPr="003D16E8" w:rsidP="00B30684">
            <w:pPr>
              <w:bidi w:val="0"/>
              <w:rPr>
                <w:rFonts w:ascii="Times New Roman" w:hAnsi="Times New Roman"/>
              </w:rPr>
            </w:pPr>
            <w:r w:rsidRPr="003D16E8">
              <w:rPr>
                <w:rFonts w:ascii="Times New Roman" w:hAnsi="Times New Roman"/>
              </w:rPr>
              <w:t>(1) Držiteľ registrácie humánneho lieku je povinný</w:t>
            </w:r>
          </w:p>
          <w:p w:rsidR="00B30684" w:rsidRPr="003D16E8" w:rsidP="00B30684">
            <w:pPr>
              <w:bidi w:val="0"/>
              <w:rPr>
                <w:rFonts w:ascii="Times New Roman" w:hAnsi="Times New Roman"/>
              </w:rPr>
            </w:pPr>
            <w:r w:rsidRPr="003D16E8">
              <w:rPr>
                <w:rFonts w:ascii="Times New Roman" w:hAnsi="Times New Roman"/>
              </w:rPr>
              <w:t xml:space="preserve"> </w:t>
            </w:r>
          </w:p>
          <w:p w:rsidR="00B30684" w:rsidRPr="003D16E8" w:rsidP="00B30684">
            <w:pPr>
              <w:bidi w:val="0"/>
              <w:rPr>
                <w:rFonts w:ascii="Times New Roman" w:hAnsi="Times New Roman"/>
              </w:rPr>
            </w:pPr>
            <w:r w:rsidRPr="003D16E8">
              <w:rPr>
                <w:rFonts w:ascii="Times New Roman" w:hAnsi="Times New Roman"/>
              </w:rPr>
              <w:t>a) zabezpečiť, aby vlastnosti humánneho lieku zodpovedali dokumentácii predloženej v žiadosti o registráciu humánneho lieku,</w:t>
            </w:r>
          </w:p>
          <w:p w:rsidR="00B30684" w:rsidRPr="003D16E8" w:rsidP="00B30684">
            <w:pPr>
              <w:bidi w:val="0"/>
              <w:rPr>
                <w:rFonts w:ascii="Times New Roman" w:hAnsi="Times New Roman"/>
              </w:rPr>
            </w:pPr>
            <w:r w:rsidRPr="003D16E8">
              <w:rPr>
                <w:rFonts w:ascii="Times New Roman" w:hAnsi="Times New Roman"/>
              </w:rPr>
              <w:t xml:space="preserve"> </w:t>
            </w:r>
          </w:p>
          <w:p w:rsidR="00B30684" w:rsidRPr="003D16E8" w:rsidP="00B30684">
            <w:pPr>
              <w:bidi w:val="0"/>
              <w:rPr>
                <w:rFonts w:ascii="Times New Roman" w:hAnsi="Times New Roman"/>
              </w:rPr>
            </w:pPr>
            <w:r w:rsidRPr="003D16E8">
              <w:rPr>
                <w:rFonts w:ascii="Times New Roman" w:hAnsi="Times New Roman"/>
              </w:rPr>
              <w:t>b) zaznamenávať podozrenia na nežiaduce účinky  humánneho lieku, viesť a uchovávať o nich podrobné záznamy a poskytovať ich štátnemu ústavu,</w:t>
            </w:r>
          </w:p>
          <w:p w:rsidR="00B30684" w:rsidRPr="003D16E8" w:rsidP="00B30684">
            <w:pPr>
              <w:bidi w:val="0"/>
              <w:rPr>
                <w:rFonts w:ascii="Times New Roman" w:hAnsi="Times New Roman"/>
              </w:rPr>
            </w:pPr>
            <w:r w:rsidRPr="003D16E8">
              <w:rPr>
                <w:rFonts w:ascii="Times New Roman" w:hAnsi="Times New Roman"/>
              </w:rPr>
              <w:t xml:space="preserve"> </w:t>
            </w:r>
          </w:p>
          <w:p w:rsidR="00B30684" w:rsidRPr="003D16E8" w:rsidP="00B30684">
            <w:pPr>
              <w:bidi w:val="0"/>
              <w:rPr>
                <w:rFonts w:ascii="Times New Roman" w:hAnsi="Times New Roman"/>
              </w:rPr>
            </w:pPr>
          </w:p>
          <w:p w:rsidR="00B30684" w:rsidRPr="003D16E8" w:rsidP="00B30684">
            <w:pPr>
              <w:bidi w:val="0"/>
              <w:rPr>
                <w:rFonts w:ascii="Times New Roman" w:hAnsi="Times New Roman"/>
              </w:rPr>
            </w:pPr>
            <w:r w:rsidRPr="003D16E8">
              <w:rPr>
                <w:rFonts w:ascii="Times New Roman" w:hAnsi="Times New Roman"/>
                <w:bCs/>
              </w:rPr>
              <w:t>c) oznamovať elektronickou formou najneskôr do 15 kalendárnych dní od prijatia informácie štátnemu ústavu, agentúre a príslušným orgánom dotknutých členských štátov   podozrenia, ktoré sa zaznamenali na území spoločenstva alebo v treťom štáte na</w:t>
            </w:r>
          </w:p>
          <w:p w:rsidR="00B30684" w:rsidRPr="003D16E8" w:rsidP="003A21C5">
            <w:pPr>
              <w:numPr>
                <w:ilvl w:val="3"/>
                <w:numId w:val="118"/>
              </w:numPr>
              <w:tabs>
                <w:tab w:val="num" w:pos="720"/>
                <w:tab w:val="clear" w:pos="2880"/>
              </w:tabs>
              <w:bidi w:val="0"/>
              <w:ind w:left="720"/>
              <w:rPr>
                <w:rFonts w:ascii="Times New Roman" w:hAnsi="Times New Roman"/>
                <w:bCs/>
              </w:rPr>
            </w:pPr>
            <w:r w:rsidRPr="003D16E8">
              <w:rPr>
                <w:rFonts w:ascii="Times New Roman" w:hAnsi="Times New Roman"/>
                <w:bCs/>
              </w:rPr>
              <w:t xml:space="preserve">závažné nežiaduce účinky  </w:t>
            </w:r>
            <w:r w:rsidRPr="003D16E8">
              <w:rPr>
                <w:rFonts w:ascii="Times New Roman" w:hAnsi="Times New Roman"/>
              </w:rPr>
              <w:t>humánneho</w:t>
            </w:r>
            <w:r w:rsidRPr="003D16E8">
              <w:rPr>
                <w:rFonts w:ascii="Times New Roman" w:hAnsi="Times New Roman"/>
                <w:bCs/>
              </w:rPr>
              <w:t xml:space="preserve"> lieku, </w:t>
            </w:r>
          </w:p>
          <w:p w:rsidR="00B30684" w:rsidRPr="003D16E8" w:rsidP="00B30684">
            <w:pPr>
              <w:bidi w:val="0"/>
              <w:jc w:val="both"/>
              <w:rPr>
                <w:rFonts w:ascii="Times New Roman" w:hAnsi="Times New Roman"/>
                <w:bCs/>
              </w:rPr>
            </w:pPr>
          </w:p>
          <w:p w:rsidR="00B30684" w:rsidRPr="003D16E8" w:rsidP="00B30684">
            <w:pPr>
              <w:bidi w:val="0"/>
              <w:jc w:val="both"/>
              <w:rPr>
                <w:rFonts w:ascii="Times New Roman" w:hAnsi="Times New Roman"/>
                <w:bCs/>
              </w:rPr>
            </w:pPr>
          </w:p>
          <w:p w:rsidR="00B30684" w:rsidRPr="003D16E8" w:rsidP="00B30684">
            <w:pPr>
              <w:bidi w:val="0"/>
              <w:jc w:val="both"/>
              <w:rPr>
                <w:rFonts w:ascii="Times New Roman" w:hAnsi="Times New Roman"/>
                <w:bCs/>
              </w:rPr>
            </w:pPr>
          </w:p>
          <w:p w:rsidR="00B30684" w:rsidRPr="003D16E8" w:rsidP="00B30684">
            <w:pPr>
              <w:bidi w:val="0"/>
              <w:jc w:val="both"/>
              <w:rPr>
                <w:rFonts w:ascii="Times New Roman" w:hAnsi="Times New Roman"/>
                <w:bCs/>
              </w:rPr>
            </w:pPr>
          </w:p>
          <w:p w:rsidR="00B30684" w:rsidRPr="003D16E8" w:rsidP="00B30684">
            <w:pPr>
              <w:bidi w:val="0"/>
              <w:jc w:val="both"/>
              <w:rPr>
                <w:rFonts w:ascii="Times New Roman" w:hAnsi="Times New Roman"/>
                <w:bCs/>
              </w:rPr>
            </w:pPr>
          </w:p>
          <w:p w:rsidR="00B30684" w:rsidRPr="003D16E8" w:rsidP="00B30684">
            <w:pPr>
              <w:bidi w:val="0"/>
              <w:jc w:val="both"/>
              <w:rPr>
                <w:rFonts w:ascii="Times New Roman" w:hAnsi="Times New Roman"/>
                <w:bCs/>
              </w:rPr>
            </w:pPr>
          </w:p>
          <w:p w:rsidR="00B30684" w:rsidRPr="003D16E8" w:rsidP="00B30684">
            <w:pPr>
              <w:bidi w:val="0"/>
              <w:jc w:val="both"/>
              <w:rPr>
                <w:rFonts w:ascii="Times New Roman" w:hAnsi="Times New Roman"/>
                <w:bCs/>
              </w:rPr>
            </w:pPr>
          </w:p>
          <w:p w:rsidR="00B30684" w:rsidRPr="003D16E8" w:rsidP="00B30684">
            <w:pPr>
              <w:bidi w:val="0"/>
              <w:jc w:val="both"/>
              <w:rPr>
                <w:rFonts w:ascii="Times New Roman" w:hAnsi="Times New Roman"/>
                <w:bCs/>
              </w:rPr>
            </w:pPr>
          </w:p>
          <w:p w:rsidR="00B30684" w:rsidRPr="003D16E8" w:rsidP="003A21C5">
            <w:pPr>
              <w:numPr>
                <w:ilvl w:val="3"/>
                <w:numId w:val="118"/>
              </w:numPr>
              <w:tabs>
                <w:tab w:val="num" w:pos="720"/>
                <w:tab w:val="clear" w:pos="2880"/>
              </w:tabs>
              <w:bidi w:val="0"/>
              <w:ind w:left="720"/>
              <w:rPr>
                <w:rFonts w:ascii="Times New Roman" w:hAnsi="Times New Roman"/>
                <w:bCs/>
              </w:rPr>
            </w:pPr>
            <w:r w:rsidRPr="003D16E8">
              <w:rPr>
                <w:rFonts w:ascii="Times New Roman" w:hAnsi="Times New Roman"/>
                <w:bCs/>
              </w:rPr>
              <w:t xml:space="preserve">závažné neočakávané nežiaduce účinky  </w:t>
            </w:r>
            <w:r w:rsidRPr="003D16E8">
              <w:rPr>
                <w:rFonts w:ascii="Times New Roman" w:hAnsi="Times New Roman"/>
              </w:rPr>
              <w:t>humánneho</w:t>
            </w:r>
            <w:r w:rsidRPr="003D16E8">
              <w:rPr>
                <w:rFonts w:ascii="Times New Roman" w:hAnsi="Times New Roman"/>
                <w:bCs/>
              </w:rPr>
              <w:t xml:space="preserve"> lieku,</w:t>
            </w:r>
          </w:p>
          <w:p w:rsidR="00B30684" w:rsidRPr="003D16E8" w:rsidP="00B30684">
            <w:pPr>
              <w:bidi w:val="0"/>
              <w:ind w:left="360"/>
              <w:jc w:val="both"/>
              <w:rPr>
                <w:rFonts w:ascii="Times New Roman" w:hAnsi="Times New Roman"/>
                <w:bCs/>
              </w:rPr>
            </w:pPr>
          </w:p>
          <w:p w:rsidR="00B30684" w:rsidRPr="003D16E8" w:rsidP="00B30684">
            <w:pPr>
              <w:bidi w:val="0"/>
              <w:ind w:left="360"/>
              <w:jc w:val="both"/>
              <w:rPr>
                <w:rFonts w:ascii="Times New Roman" w:hAnsi="Times New Roman"/>
                <w:bCs/>
              </w:rPr>
            </w:pPr>
          </w:p>
          <w:p w:rsidR="00B30684" w:rsidRPr="003D16E8" w:rsidP="00B30684">
            <w:pPr>
              <w:bidi w:val="0"/>
              <w:ind w:left="360"/>
              <w:jc w:val="both"/>
              <w:rPr>
                <w:rFonts w:ascii="Times New Roman" w:hAnsi="Times New Roman"/>
                <w:bCs/>
              </w:rPr>
            </w:pPr>
          </w:p>
          <w:p w:rsidR="00B30684" w:rsidRPr="003D16E8" w:rsidP="00B30684">
            <w:pPr>
              <w:bidi w:val="0"/>
              <w:ind w:left="360"/>
              <w:jc w:val="both"/>
              <w:rPr>
                <w:rFonts w:ascii="Times New Roman" w:hAnsi="Times New Roman"/>
                <w:bCs/>
              </w:rPr>
            </w:pPr>
          </w:p>
          <w:p w:rsidR="00B30684" w:rsidRPr="003D16E8" w:rsidP="00B30684">
            <w:pPr>
              <w:bidi w:val="0"/>
              <w:ind w:left="360"/>
              <w:jc w:val="both"/>
              <w:rPr>
                <w:rFonts w:ascii="Times New Roman" w:hAnsi="Times New Roman"/>
                <w:bCs/>
              </w:rPr>
            </w:pPr>
          </w:p>
          <w:p w:rsidR="00B30684" w:rsidRPr="003D16E8" w:rsidP="00B30684">
            <w:pPr>
              <w:bidi w:val="0"/>
              <w:ind w:left="360"/>
              <w:jc w:val="both"/>
              <w:rPr>
                <w:rFonts w:ascii="Times New Roman" w:hAnsi="Times New Roman"/>
                <w:bCs/>
              </w:rPr>
            </w:pPr>
          </w:p>
          <w:p w:rsidR="00B30684" w:rsidRPr="003D16E8" w:rsidP="00B30684">
            <w:pPr>
              <w:bidi w:val="0"/>
              <w:ind w:left="360"/>
              <w:jc w:val="both"/>
              <w:rPr>
                <w:rFonts w:ascii="Times New Roman" w:hAnsi="Times New Roman"/>
                <w:bCs/>
              </w:rPr>
            </w:pPr>
          </w:p>
          <w:p w:rsidR="00B30684" w:rsidRPr="003D16E8" w:rsidP="00B30684">
            <w:pPr>
              <w:bidi w:val="0"/>
              <w:ind w:left="360"/>
              <w:jc w:val="both"/>
              <w:rPr>
                <w:rFonts w:ascii="Times New Roman" w:hAnsi="Times New Roman"/>
                <w:bCs/>
              </w:rPr>
            </w:pPr>
          </w:p>
          <w:p w:rsidR="00B30684" w:rsidRPr="003D16E8" w:rsidP="00B30684">
            <w:pPr>
              <w:bidi w:val="0"/>
              <w:ind w:left="360"/>
              <w:jc w:val="both"/>
              <w:rPr>
                <w:rFonts w:ascii="Times New Roman" w:hAnsi="Times New Roman"/>
                <w:bCs/>
              </w:rPr>
            </w:pPr>
          </w:p>
          <w:p w:rsidR="00B30684" w:rsidRPr="003D16E8" w:rsidP="00B30684">
            <w:pPr>
              <w:bidi w:val="0"/>
              <w:ind w:left="360"/>
              <w:jc w:val="both"/>
              <w:rPr>
                <w:rFonts w:ascii="Times New Roman" w:hAnsi="Times New Roman"/>
                <w:bCs/>
              </w:rPr>
            </w:pPr>
          </w:p>
          <w:p w:rsidR="00B30684" w:rsidRPr="003D16E8" w:rsidP="00B30684">
            <w:pPr>
              <w:bidi w:val="0"/>
              <w:ind w:left="360"/>
              <w:jc w:val="both"/>
              <w:rPr>
                <w:rFonts w:ascii="Times New Roman" w:hAnsi="Times New Roman"/>
                <w:bCs/>
              </w:rPr>
            </w:pPr>
          </w:p>
          <w:p w:rsidR="00B30684" w:rsidRPr="003D16E8" w:rsidP="00B30684">
            <w:pPr>
              <w:bidi w:val="0"/>
              <w:ind w:left="360"/>
              <w:jc w:val="both"/>
              <w:rPr>
                <w:rFonts w:ascii="Times New Roman" w:hAnsi="Times New Roman"/>
                <w:bCs/>
              </w:rPr>
            </w:pPr>
          </w:p>
          <w:p w:rsidR="00B30684" w:rsidRPr="003D16E8" w:rsidP="00B30684">
            <w:pPr>
              <w:bidi w:val="0"/>
              <w:ind w:left="360"/>
              <w:jc w:val="both"/>
              <w:rPr>
                <w:rFonts w:ascii="Times New Roman" w:hAnsi="Times New Roman"/>
                <w:bCs/>
              </w:rPr>
            </w:pPr>
          </w:p>
          <w:p w:rsidR="00B30684" w:rsidRPr="003D16E8" w:rsidP="003A21C5">
            <w:pPr>
              <w:numPr>
                <w:ilvl w:val="3"/>
                <w:numId w:val="118"/>
              </w:numPr>
              <w:tabs>
                <w:tab w:val="num" w:pos="720"/>
                <w:tab w:val="clear" w:pos="2880"/>
              </w:tabs>
              <w:bidi w:val="0"/>
              <w:ind w:left="720"/>
              <w:rPr>
                <w:rFonts w:ascii="Times New Roman" w:hAnsi="Times New Roman"/>
                <w:bCs/>
              </w:rPr>
            </w:pPr>
            <w:r w:rsidRPr="003D16E8">
              <w:rPr>
                <w:rFonts w:ascii="Times New Roman" w:hAnsi="Times New Roman"/>
                <w:bCs/>
              </w:rPr>
              <w:t>prenosy infekčných agensov</w:t>
            </w:r>
            <w:r w:rsidRPr="003D16E8">
              <w:rPr>
                <w:rFonts w:ascii="Times New Roman" w:hAnsi="Times New Roman"/>
              </w:rPr>
              <w:t xml:space="preserve">  registrovaným humánnym</w:t>
            </w:r>
            <w:r w:rsidRPr="003D16E8">
              <w:rPr>
                <w:rFonts w:ascii="Times New Roman" w:hAnsi="Times New Roman"/>
                <w:bCs/>
              </w:rPr>
              <w:t xml:space="preserve"> liekom,</w:t>
            </w: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r w:rsidRPr="003D16E8">
              <w:rPr>
                <w:rFonts w:ascii="Times New Roman" w:hAnsi="Times New Roman"/>
              </w:rPr>
              <w:t xml:space="preserve">d) vyhodnocovať nežiaduce účinky  humánneho lieku a predkladať o nich štátnemu ústavu súhrnnú správu doplnenú kvalifikovaným rozborom (§ 68 ods. 4) na požiadanie bezodkladne </w:t>
            </w:r>
            <w:r w:rsidRPr="003D16E8">
              <w:rPr>
                <w:rFonts w:ascii="Times New Roman" w:hAnsi="Times New Roman"/>
                <w:bCs/>
              </w:rPr>
              <w:t>1. prvé dva roky po prvom uvedení na trh  každých šesť mesiacov,</w:t>
            </w:r>
          </w:p>
          <w:p w:rsidR="00B30684" w:rsidRPr="003D16E8" w:rsidP="00B30684">
            <w:pPr>
              <w:bidi w:val="0"/>
              <w:rPr>
                <w:rFonts w:ascii="Times New Roman" w:hAnsi="Times New Roman"/>
              </w:rPr>
            </w:pPr>
            <w:r w:rsidRPr="003D16E8">
              <w:rPr>
                <w:rFonts w:ascii="Times New Roman" w:hAnsi="Times New Roman"/>
              </w:rPr>
              <w:t>2. ďalšie dva roky každý rok,</w:t>
            </w:r>
          </w:p>
          <w:p w:rsidR="00B30684" w:rsidRPr="003D16E8" w:rsidP="00B30684">
            <w:pPr>
              <w:bidi w:val="0"/>
              <w:rPr>
                <w:rFonts w:ascii="Times New Roman" w:hAnsi="Times New Roman"/>
              </w:rPr>
            </w:pPr>
            <w:r w:rsidRPr="003D16E8">
              <w:rPr>
                <w:rFonts w:ascii="Times New Roman" w:hAnsi="Times New Roman"/>
              </w:rPr>
              <w:t>3. po uplynutí obdobia uvedeného v druhom bode každé tri roky,</w:t>
            </w:r>
          </w:p>
          <w:p w:rsidR="00B30684" w:rsidRPr="003D16E8" w:rsidP="00B30684">
            <w:pPr>
              <w:bidi w:val="0"/>
              <w:rPr>
                <w:rFonts w:ascii="Times New Roman" w:hAnsi="Times New Roman"/>
              </w:rPr>
            </w:pPr>
            <w:r w:rsidRPr="003D16E8">
              <w:rPr>
                <w:rFonts w:ascii="Times New Roman" w:hAnsi="Times New Roman"/>
              </w:rPr>
              <w:t xml:space="preserve"> </w:t>
            </w: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r w:rsidRPr="003D16E8">
              <w:rPr>
                <w:rFonts w:ascii="Times New Roman" w:hAnsi="Times New Roman"/>
              </w:rPr>
              <w:t>(4) Periodicky aktualizovaná správa o bezpečnosti humánneho lieku je súhrnná správa o vyhodnotení zaznamenaných nežiaducich účinkoch humánneho lieku doplnená kvalifikovaným rozborom (§ 60 ods. 1 písm. d)).</w:t>
            </w: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p>
          <w:p w:rsidR="00B30684" w:rsidRPr="003D16E8" w:rsidP="00B30684">
            <w:pPr>
              <w:bidi w:val="0"/>
              <w:rPr>
                <w:rFonts w:ascii="Times New Roman" w:hAnsi="Times New Roman"/>
              </w:rPr>
            </w:pPr>
            <w:r w:rsidRPr="003D16E8">
              <w:rPr>
                <w:rFonts w:ascii="Times New Roman" w:hAnsi="Times New Roman"/>
              </w:rPr>
              <w:t>e) uskutočniť pri výskyte nežiaduceho účinku alebo pri nedostatočnej kvalite  humánneho lieku potrebné opatrenia na zabezpečenie nápravy a na obmedzenie nepriaznivého pôsobenia  humánneho lieku na najnižšiu možnú mieru a ak je to nevyhnutné  nariadiť stiahnutie  humánneho lieku z trhu,</w:t>
            </w:r>
          </w:p>
          <w:p w:rsidR="00F17FD0" w:rsidRPr="003D16E8" w:rsidP="00B2351A">
            <w:pPr>
              <w:pStyle w:val="PlainText"/>
              <w:bidi w:val="0"/>
              <w:rPr>
                <w:rFonts w:ascii="Times New Roman" w:eastAsia="MS Mincho" w:hAnsi="Times New Roman"/>
                <w:sz w:val="24"/>
                <w:szCs w:val="24"/>
              </w:rPr>
            </w:pPr>
          </w:p>
          <w:p w:rsidR="00F17FD0" w:rsidRPr="003D16E8" w:rsidP="00B2351A">
            <w:pPr>
              <w:pStyle w:val="PlainText"/>
              <w:bidi w:val="0"/>
              <w:rPr>
                <w:rFonts w:ascii="Times New Roman" w:eastAsia="MS Mincho" w:hAnsi="Times New Roman"/>
                <w:sz w:val="24"/>
                <w:szCs w:val="24"/>
              </w:rPr>
            </w:pPr>
          </w:p>
          <w:p w:rsidR="00F17FD0" w:rsidRPr="003D16E8" w:rsidP="00B2351A">
            <w:pPr>
              <w:pStyle w:val="PlainText"/>
              <w:bidi w:val="0"/>
              <w:rPr>
                <w:rFonts w:ascii="Times New Roman" w:eastAsia="MS Mincho" w:hAnsi="Times New Roman"/>
                <w:sz w:val="24"/>
                <w:szCs w:val="24"/>
              </w:rPr>
            </w:pPr>
          </w:p>
          <w:p w:rsidR="00F17FD0" w:rsidRPr="003D16E8" w:rsidP="00B2351A">
            <w:pPr>
              <w:pStyle w:val="Styl1"/>
              <w:tabs>
                <w:tab w:val="clear" w:pos="567"/>
                <w:tab w:val="clear" w:pos="709"/>
                <w:tab w:val="left" w:pos="1200"/>
                <w:tab w:val="left" w:pos="1560"/>
              </w:tabs>
              <w:bidi w:val="0"/>
              <w:jc w:val="left"/>
              <w:rPr>
                <w:rFonts w:ascii="Times New Roman" w:hAnsi="Times New Roman"/>
              </w:rPr>
            </w:pPr>
          </w:p>
          <w:p w:rsidR="00A34121" w:rsidRPr="003D16E8" w:rsidP="00B2351A">
            <w:pPr>
              <w:pStyle w:val="Styl1"/>
              <w:tabs>
                <w:tab w:val="clear" w:pos="567"/>
                <w:tab w:val="clear" w:pos="709"/>
                <w:tab w:val="left" w:pos="1200"/>
                <w:tab w:val="left" w:pos="1560"/>
              </w:tabs>
              <w:bidi w:val="0"/>
              <w:jc w:val="left"/>
              <w:rPr>
                <w:rFonts w:ascii="Times New Roman" w:hAnsi="Times New Roman"/>
              </w:rPr>
            </w:pPr>
          </w:p>
          <w:p w:rsidR="00A34121" w:rsidRPr="003D16E8" w:rsidP="00A34121">
            <w:pPr>
              <w:pStyle w:val="Styl1"/>
              <w:tabs>
                <w:tab w:val="clear" w:pos="567"/>
                <w:tab w:val="clear" w:pos="709"/>
                <w:tab w:val="left" w:pos="1200"/>
                <w:tab w:val="left" w:pos="1560"/>
              </w:tabs>
              <w:bidi w:val="0"/>
              <w:jc w:val="center"/>
              <w:rPr>
                <w:rFonts w:ascii="Times New Roman" w:hAnsi="Times New Roman"/>
              </w:rPr>
            </w:pPr>
            <w:r w:rsidRPr="003D16E8">
              <w:rPr>
                <w:rFonts w:ascii="Times New Roman" w:hAnsi="Times New Roman"/>
              </w:rPr>
              <w:t>§ 60</w:t>
            </w:r>
          </w:p>
          <w:p w:rsidR="00A34121" w:rsidRPr="003D16E8" w:rsidP="00B2351A">
            <w:pPr>
              <w:pStyle w:val="Styl1"/>
              <w:tabs>
                <w:tab w:val="clear" w:pos="567"/>
                <w:tab w:val="clear" w:pos="709"/>
                <w:tab w:val="left" w:pos="1200"/>
                <w:tab w:val="left" w:pos="1560"/>
              </w:tabs>
              <w:bidi w:val="0"/>
              <w:jc w:val="left"/>
              <w:rPr>
                <w:rFonts w:ascii="Times New Roman" w:hAnsi="Times New Roman"/>
              </w:rPr>
            </w:pPr>
          </w:p>
          <w:p w:rsidR="00A34121" w:rsidRPr="003D16E8" w:rsidP="00A34121">
            <w:pPr>
              <w:bidi w:val="0"/>
              <w:rPr>
                <w:rFonts w:ascii="Times New Roman" w:hAnsi="Times New Roman"/>
              </w:rPr>
            </w:pPr>
            <w:r w:rsidRPr="003D16E8">
              <w:rPr>
                <w:rFonts w:ascii="Times New Roman" w:hAnsi="Times New Roman"/>
              </w:rPr>
              <w:t>(2) Držiteľ registrácie humánneho lieku môže</w:t>
            </w:r>
          </w:p>
          <w:p w:rsidR="00A34121" w:rsidRPr="003D16E8" w:rsidP="00B2351A">
            <w:pPr>
              <w:pStyle w:val="Styl1"/>
              <w:tabs>
                <w:tab w:val="clear" w:pos="567"/>
                <w:tab w:val="clear" w:pos="709"/>
                <w:tab w:val="left" w:pos="1200"/>
                <w:tab w:val="left" w:pos="1560"/>
              </w:tabs>
              <w:bidi w:val="0"/>
              <w:jc w:val="left"/>
              <w:rPr>
                <w:rFonts w:ascii="Times New Roman" w:hAnsi="Times New Roman"/>
              </w:rPr>
            </w:pPr>
          </w:p>
          <w:p w:rsidR="00A34121" w:rsidRPr="003D16E8" w:rsidP="00A34121">
            <w:pPr>
              <w:pStyle w:val="Styl1"/>
              <w:tabs>
                <w:tab w:val="left" w:pos="1200"/>
                <w:tab w:val="left" w:pos="1560"/>
              </w:tabs>
              <w:bidi w:val="0"/>
              <w:rPr>
                <w:rFonts w:ascii="Times New Roman" w:hAnsi="Times New Roman"/>
                <w:bCs/>
              </w:rPr>
            </w:pPr>
            <w:r w:rsidRPr="003D16E8">
              <w:rPr>
                <w:rFonts w:ascii="Times New Roman" w:hAnsi="Times New Roman"/>
                <w:lang w:bidi="sa-IN"/>
              </w:rPr>
              <w:t>c)</w:t>
            </w:r>
            <w:r w:rsidRPr="003D16E8">
              <w:rPr>
                <w:rFonts w:ascii="Times New Roman" w:hAnsi="Times New Roman"/>
                <w:bCs/>
              </w:rPr>
              <w:t xml:space="preserve"> oznámiť informácie týkajúce sa výskytu nežiaducich účinkov humánneho lieku verejnosti, ak o tom vopred informoval štátny ústav; držiteľ  registrácie humánneho lieku musí zabezpečiť, aby tieto informácie boli objektívne a neboli zavádzajúce.</w:t>
            </w:r>
          </w:p>
          <w:p w:rsidR="00A34121" w:rsidRPr="003D16E8" w:rsidP="00A34121">
            <w:pPr>
              <w:pStyle w:val="Styl1"/>
              <w:tabs>
                <w:tab w:val="left" w:pos="1200"/>
                <w:tab w:val="left" w:pos="1560"/>
              </w:tabs>
              <w:bidi w:val="0"/>
              <w:rPr>
                <w:rFonts w:ascii="Times New Roman" w:hAnsi="Times New Roman"/>
                <w:bCs/>
              </w:rPr>
            </w:pPr>
          </w:p>
          <w:p w:rsidR="00A34121" w:rsidRPr="003D16E8" w:rsidP="00B2351A">
            <w:pPr>
              <w:pStyle w:val="Styl1"/>
              <w:tabs>
                <w:tab w:val="clear" w:pos="567"/>
                <w:tab w:val="clear" w:pos="709"/>
                <w:tab w:val="left" w:pos="1200"/>
                <w:tab w:val="left" w:pos="1560"/>
              </w:tabs>
              <w:bidi w:val="0"/>
              <w:jc w:val="left"/>
              <w:rPr>
                <w:rFonts w:ascii="Times New Roman" w:hAnsi="Times New Roman"/>
              </w:rPr>
            </w:pPr>
          </w:p>
          <w:p w:rsidR="00A34121" w:rsidRPr="003D16E8" w:rsidP="00B2351A">
            <w:pPr>
              <w:pStyle w:val="Styl1"/>
              <w:tabs>
                <w:tab w:val="clear" w:pos="567"/>
                <w:tab w:val="clear" w:pos="709"/>
                <w:tab w:val="left" w:pos="1200"/>
                <w:tab w:val="left" w:pos="1560"/>
              </w:tabs>
              <w:bidi w:val="0"/>
              <w:jc w:val="left"/>
              <w:rPr>
                <w:rFonts w:ascii="Times New Roman" w:hAnsi="Times New Roman"/>
              </w:rPr>
            </w:pPr>
          </w:p>
          <w:p w:rsidR="00A34121" w:rsidRPr="003D16E8" w:rsidP="00B2351A">
            <w:pPr>
              <w:pStyle w:val="Styl1"/>
              <w:tabs>
                <w:tab w:val="clear" w:pos="567"/>
                <w:tab w:val="clear" w:pos="709"/>
                <w:tab w:val="left" w:pos="1200"/>
                <w:tab w:val="left" w:pos="1560"/>
              </w:tabs>
              <w:bidi w:val="0"/>
              <w:jc w:val="left"/>
              <w:rPr>
                <w:rFonts w:ascii="Times New Roman" w:hAnsi="Times New Roman"/>
              </w:rPr>
            </w:pPr>
          </w:p>
          <w:p w:rsidR="00A34121" w:rsidRPr="003D16E8" w:rsidP="00A34121">
            <w:pPr>
              <w:pStyle w:val="Styl1"/>
              <w:tabs>
                <w:tab w:val="clear" w:pos="567"/>
                <w:tab w:val="clear" w:pos="709"/>
                <w:tab w:val="left" w:pos="1200"/>
                <w:tab w:val="left" w:pos="1560"/>
              </w:tabs>
              <w:bidi w:val="0"/>
              <w:jc w:val="center"/>
              <w:rPr>
                <w:rFonts w:ascii="Times New Roman" w:hAnsi="Times New Roman"/>
              </w:rPr>
            </w:pPr>
            <w:r w:rsidRPr="003D16E8">
              <w:rPr>
                <w:rFonts w:ascii="Times New Roman" w:hAnsi="Times New Roman"/>
              </w:rPr>
              <w:t>§ 68</w:t>
            </w:r>
          </w:p>
          <w:p w:rsidR="00A34121" w:rsidRPr="003D16E8" w:rsidP="00A34121">
            <w:pPr>
              <w:bidi w:val="0"/>
              <w:rPr>
                <w:rFonts w:ascii="Times New Roman" w:hAnsi="Times New Roman"/>
              </w:rPr>
            </w:pPr>
            <w:r w:rsidRPr="003D16E8">
              <w:rPr>
                <w:rFonts w:ascii="Times New Roman" w:hAnsi="Times New Roman"/>
              </w:rPr>
              <w:t>(12) Ak pri hodnotení oznámenia o výskyte závažného nežiaduceho účinku humánneho lieku štátny ústav dospeje k názoru, že je potrebné zmeniť, pozastaviť alebo zrušiť registráciu humánneho lieku, bezodkladne o tom informuje agentúru, príslušné orgány  iných členských štátov a držiteľa registrácie humánneho lieku.</w:t>
            </w:r>
          </w:p>
          <w:p w:rsidR="00F17FD0" w:rsidRPr="003D16E8" w:rsidP="00B2351A">
            <w:pPr>
              <w:pStyle w:val="PlainText"/>
              <w:bidi w:val="0"/>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B30684"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p>
          <w:p w:rsidR="00F17FD0" w:rsidRPr="003D16E8" w:rsidP="005C3C9C">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B2351A">
            <w:pPr>
              <w:bidi w:val="0"/>
              <w:jc w:val="both"/>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B2351A">
            <w:pPr>
              <w:bidi w:val="0"/>
              <w:jc w:val="both"/>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B2351A">
            <w:pPr>
              <w:bidi w:val="0"/>
              <w:jc w:val="both"/>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105</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7F526F">
            <w:pPr>
              <w:pStyle w:val="Styl1"/>
              <w:tabs>
                <w:tab w:val="left" w:pos="1200"/>
                <w:tab w:val="left" w:pos="1560"/>
              </w:tabs>
              <w:bidi w:val="0"/>
              <w:ind w:left="567" w:hanging="567"/>
              <w:jc w:val="center"/>
              <w:rPr>
                <w:rFonts w:ascii="Times New Roman" w:hAnsi="Times New Roman"/>
                <w:iCs/>
              </w:rPr>
            </w:pPr>
            <w:r w:rsidRPr="003D16E8">
              <w:rPr>
                <w:rFonts w:ascii="Times New Roman" w:hAnsi="Times New Roman"/>
                <w:iCs/>
              </w:rPr>
              <w:t>Článok 105</w:t>
            </w:r>
          </w:p>
          <w:p w:rsidR="00F17FD0" w:rsidRPr="003D16E8" w:rsidP="007B5187">
            <w:pPr>
              <w:pStyle w:val="Styl1"/>
              <w:tabs>
                <w:tab w:val="clear" w:pos="567"/>
                <w:tab w:val="clear" w:pos="709"/>
                <w:tab w:val="left" w:pos="1200"/>
                <w:tab w:val="left" w:pos="1560"/>
              </w:tabs>
              <w:bidi w:val="0"/>
              <w:ind w:left="567"/>
              <w:jc w:val="left"/>
              <w:rPr>
                <w:rFonts w:ascii="Times New Roman" w:hAnsi="Times New Roman"/>
                <w:i/>
                <w:iCs/>
              </w:rPr>
            </w:pPr>
          </w:p>
          <w:p w:rsidR="00F17FD0" w:rsidRPr="003D16E8" w:rsidP="007B5187">
            <w:pPr>
              <w:pStyle w:val="Styl1"/>
              <w:numPr>
                <w:ilvl w:val="2"/>
                <w:numId w:val="102"/>
              </w:numPr>
              <w:tabs>
                <w:tab w:val="clear" w:pos="567"/>
                <w:tab w:val="clear" w:pos="709"/>
                <w:tab w:val="left" w:pos="1200"/>
                <w:tab w:val="left" w:pos="1560"/>
              </w:tabs>
              <w:bidi w:val="0"/>
              <w:ind w:firstLine="0"/>
              <w:jc w:val="left"/>
              <w:rPr>
                <w:rFonts w:ascii="Times New Roman" w:hAnsi="Times New Roman"/>
              </w:rPr>
            </w:pPr>
            <w:r w:rsidRPr="003D16E8">
              <w:rPr>
                <w:rFonts w:ascii="Times New Roman" w:hAnsi="Times New Roman"/>
              </w:rPr>
              <w:t>Agentúra v spolupráci s členskými štátmi a s Komisiou vybuduje sieť na spracovanie údajov na účely uľahčenia výmeny informácií o dohľade nad liekmi týkajúcom sa liekov uvedených na trh v spoločenstve, aby mohli tieto informácie súčasne využívať všetky kompetentné orgány.</w:t>
            </w:r>
          </w:p>
          <w:p w:rsidR="00F17FD0" w:rsidRPr="003D16E8" w:rsidP="007B5187">
            <w:pPr>
              <w:pStyle w:val="Styl1"/>
              <w:tabs>
                <w:tab w:val="clear" w:pos="567"/>
                <w:tab w:val="clear" w:pos="709"/>
                <w:tab w:val="left" w:pos="1200"/>
                <w:tab w:val="left" w:pos="1560"/>
              </w:tabs>
              <w:bidi w:val="0"/>
              <w:jc w:val="left"/>
              <w:rPr>
                <w:rFonts w:ascii="Times New Roman" w:hAnsi="Times New Roman"/>
              </w:rPr>
            </w:pPr>
          </w:p>
          <w:p w:rsidR="00F17FD0" w:rsidRPr="003D16E8" w:rsidP="007B5187">
            <w:pPr>
              <w:pStyle w:val="Styl1"/>
              <w:numPr>
                <w:ilvl w:val="2"/>
                <w:numId w:val="102"/>
              </w:numPr>
              <w:tabs>
                <w:tab w:val="clear" w:pos="567"/>
                <w:tab w:val="clear" w:pos="709"/>
                <w:tab w:val="left" w:pos="1200"/>
                <w:tab w:val="left" w:pos="1560"/>
              </w:tabs>
              <w:bidi w:val="0"/>
              <w:ind w:firstLine="0"/>
              <w:jc w:val="left"/>
              <w:rPr>
                <w:rFonts w:ascii="Times New Roman" w:hAnsi="Times New Roman"/>
              </w:rPr>
            </w:pPr>
            <w:r w:rsidRPr="003D16E8">
              <w:rPr>
                <w:rFonts w:ascii="Times New Roman" w:hAnsi="Times New Roman"/>
              </w:rPr>
              <w:t>Používaním siete uvedenej v odseku 1, členské štáty zabezpečia to, že správy o podozreniach na závažné nežiaduce účinky, ktoré sa vyskytli na ich území budú okamžite k dispozícii Agentúre a ostatným členským štátom, v každom prípade najneskôr v priebehu 15 dní od ich nahlásenia.</w:t>
            </w:r>
          </w:p>
          <w:p w:rsidR="00F17FD0" w:rsidRPr="003D16E8" w:rsidP="007B5187">
            <w:pPr>
              <w:pStyle w:val="Styl1"/>
              <w:tabs>
                <w:tab w:val="clear" w:pos="567"/>
                <w:tab w:val="clear" w:pos="709"/>
                <w:tab w:val="left" w:pos="1200"/>
                <w:tab w:val="left" w:pos="1560"/>
              </w:tabs>
              <w:bidi w:val="0"/>
              <w:jc w:val="left"/>
              <w:rPr>
                <w:rFonts w:ascii="Times New Roman" w:hAnsi="Times New Roman"/>
              </w:rPr>
            </w:pPr>
          </w:p>
          <w:p w:rsidR="00F17FD0" w:rsidRPr="003D16E8" w:rsidP="007B5187">
            <w:pPr>
              <w:pStyle w:val="Styl1"/>
              <w:numPr>
                <w:ilvl w:val="2"/>
                <w:numId w:val="102"/>
              </w:numPr>
              <w:tabs>
                <w:tab w:val="clear" w:pos="567"/>
                <w:tab w:val="clear" w:pos="709"/>
                <w:tab w:val="left" w:pos="1200"/>
                <w:tab w:val="left" w:pos="1560"/>
              </w:tabs>
              <w:bidi w:val="0"/>
              <w:ind w:firstLine="0"/>
              <w:jc w:val="left"/>
              <w:rPr>
                <w:rFonts w:ascii="Times New Roman" w:hAnsi="Times New Roman"/>
              </w:rPr>
            </w:pPr>
            <w:r w:rsidRPr="003D16E8">
              <w:rPr>
                <w:rFonts w:ascii="Times New Roman" w:hAnsi="Times New Roman"/>
              </w:rPr>
              <w:t>Členské štáty zabezpečia, aby boli správy o podozreniach na závažné nežiaduce účinky, ktoré sa vyskytli na ich území okamžite k dispozícii držiteľovi povolenia na uvedenie na trh, v každom prípade najneskôr v priebehu 15 dní od ich nahlásenia.</w:t>
            </w:r>
          </w:p>
          <w:p w:rsidR="00F17FD0" w:rsidRPr="003D16E8" w:rsidP="007B5187">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r w:rsidRPr="003D16E8">
              <w:rPr>
                <w:rFonts w:ascii="Times New Roman" w:hAnsi="Times New Roman"/>
                <w:sz w:val="16"/>
                <w:szCs w:val="16"/>
              </w:rPr>
              <w:t>§ 6</w:t>
            </w:r>
            <w:r w:rsidRPr="003D16E8" w:rsidR="00B10988">
              <w:rPr>
                <w:rFonts w:ascii="Times New Roman" w:hAnsi="Times New Roman"/>
                <w:sz w:val="16"/>
                <w:szCs w:val="16"/>
              </w:rPr>
              <w:t>8</w:t>
            </w:r>
          </w:p>
          <w:p w:rsidR="00F17FD0" w:rsidRPr="003D16E8" w:rsidP="00EB0459">
            <w:pPr>
              <w:bidi w:val="0"/>
              <w:jc w:val="center"/>
              <w:rPr>
                <w:rFonts w:ascii="Times New Roman" w:hAnsi="Times New Roman"/>
                <w:sz w:val="16"/>
                <w:szCs w:val="16"/>
              </w:rPr>
            </w:pPr>
            <w:r w:rsidRPr="003D16E8">
              <w:rPr>
                <w:rFonts w:ascii="Times New Roman" w:hAnsi="Times New Roman"/>
                <w:sz w:val="16"/>
                <w:szCs w:val="16"/>
              </w:rPr>
              <w:t>O: 11</w:t>
            </w: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r w:rsidRPr="003D16E8" w:rsidR="00B10988">
              <w:rPr>
                <w:rFonts w:ascii="Times New Roman" w:hAnsi="Times New Roman"/>
                <w:sz w:val="16"/>
                <w:szCs w:val="16"/>
              </w:rPr>
              <w:t>§ 68</w:t>
            </w:r>
          </w:p>
          <w:p w:rsidR="00B10988"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r w:rsidRPr="003D16E8">
              <w:rPr>
                <w:rFonts w:ascii="Times New Roman" w:hAnsi="Times New Roman"/>
                <w:sz w:val="16"/>
                <w:szCs w:val="16"/>
              </w:rPr>
              <w:t>O: 10</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EB0459">
            <w:pPr>
              <w:bidi w:val="0"/>
              <w:rPr>
                <w:rFonts w:ascii="Times New Roman" w:hAnsi="Times New Roman"/>
                <w:sz w:val="16"/>
                <w:szCs w:val="16"/>
              </w:rPr>
            </w:pPr>
          </w:p>
          <w:p w:rsidR="00F17FD0" w:rsidRPr="003D16E8" w:rsidP="00EB0459">
            <w:pPr>
              <w:bidi w:val="0"/>
              <w:rPr>
                <w:rFonts w:ascii="Times New Roman" w:hAnsi="Times New Roman"/>
                <w:sz w:val="16"/>
                <w:szCs w:val="16"/>
              </w:rPr>
            </w:pPr>
          </w:p>
          <w:p w:rsidR="00F17FD0" w:rsidRPr="003D16E8" w:rsidP="00EB0459">
            <w:pPr>
              <w:bidi w:val="0"/>
              <w:rPr>
                <w:rFonts w:ascii="Times New Roman" w:hAnsi="Times New Roman"/>
                <w:sz w:val="16"/>
                <w:szCs w:val="16"/>
              </w:rPr>
            </w:pPr>
          </w:p>
          <w:p w:rsidR="00F17FD0" w:rsidRPr="003D16E8" w:rsidP="00EB0459">
            <w:pPr>
              <w:bidi w:val="0"/>
              <w:rPr>
                <w:rFonts w:ascii="Times New Roman" w:hAnsi="Times New Roman"/>
                <w:sz w:val="16"/>
                <w:szCs w:val="16"/>
              </w:rPr>
            </w:pPr>
          </w:p>
          <w:p w:rsidR="00F17FD0" w:rsidRPr="003D16E8" w:rsidP="00EB0459">
            <w:pPr>
              <w:bidi w:val="0"/>
              <w:rPr>
                <w:rFonts w:ascii="Times New Roman" w:hAnsi="Times New Roman"/>
                <w:sz w:val="16"/>
                <w:szCs w:val="16"/>
              </w:rPr>
            </w:pPr>
          </w:p>
          <w:p w:rsidR="00F17FD0" w:rsidRPr="003D16E8" w:rsidP="00EB0459">
            <w:pPr>
              <w:bidi w:val="0"/>
              <w:rPr>
                <w:rFonts w:ascii="Times New Roman" w:hAnsi="Times New Roman"/>
                <w:sz w:val="16"/>
                <w:szCs w:val="16"/>
              </w:rPr>
            </w:pPr>
          </w:p>
          <w:p w:rsidR="00F17FD0" w:rsidRPr="003D16E8" w:rsidP="00EB0459">
            <w:pPr>
              <w:bidi w:val="0"/>
              <w:rPr>
                <w:rFonts w:ascii="Times New Roman" w:hAnsi="Times New Roman"/>
                <w:sz w:val="16"/>
                <w:szCs w:val="16"/>
              </w:rPr>
            </w:pPr>
          </w:p>
          <w:p w:rsidR="00F17FD0" w:rsidRPr="003D16E8" w:rsidP="00EB0459">
            <w:pPr>
              <w:bidi w:val="0"/>
              <w:rPr>
                <w:rFonts w:ascii="Times New Roman" w:hAnsi="Times New Roman"/>
                <w:sz w:val="16"/>
                <w:szCs w:val="16"/>
              </w:rPr>
            </w:pPr>
          </w:p>
          <w:p w:rsidR="00F17FD0" w:rsidRPr="003D16E8" w:rsidP="00EB0459">
            <w:pPr>
              <w:bidi w:val="0"/>
              <w:rPr>
                <w:rFonts w:ascii="Times New Roman" w:hAnsi="Times New Roman"/>
                <w:sz w:val="16"/>
                <w:szCs w:val="16"/>
              </w:rPr>
            </w:pPr>
          </w:p>
          <w:p w:rsidR="00F17FD0" w:rsidRPr="003D16E8" w:rsidP="00EB0459">
            <w:pPr>
              <w:bidi w:val="0"/>
              <w:rPr>
                <w:rFonts w:ascii="Times New Roman" w:hAnsi="Times New Roman"/>
                <w:sz w:val="16"/>
                <w:szCs w:val="16"/>
              </w:rPr>
            </w:pPr>
          </w:p>
          <w:p w:rsidR="00F17FD0" w:rsidRPr="003D16E8" w:rsidP="00B10988">
            <w:pPr>
              <w:bidi w:val="0"/>
              <w:jc w:val="center"/>
              <w:rPr>
                <w:rFonts w:ascii="Times New Roman" w:hAnsi="Times New Roman"/>
              </w:rPr>
            </w:pPr>
            <w:r w:rsidRPr="003D16E8" w:rsidR="00B10988">
              <w:rPr>
                <w:rFonts w:ascii="Times New Roman" w:hAnsi="Times New Roman"/>
              </w:rPr>
              <w:t>§ 68</w:t>
            </w:r>
          </w:p>
          <w:p w:rsidR="00F17FD0" w:rsidRPr="003D16E8" w:rsidP="00EB0459">
            <w:pPr>
              <w:bidi w:val="0"/>
              <w:rPr>
                <w:rFonts w:ascii="Times New Roman" w:hAnsi="Times New Roman"/>
                <w:sz w:val="16"/>
                <w:szCs w:val="16"/>
              </w:rPr>
            </w:pPr>
          </w:p>
          <w:p w:rsidR="00F17FD0" w:rsidRPr="003D16E8" w:rsidP="00EB0459">
            <w:pPr>
              <w:bidi w:val="0"/>
              <w:rPr>
                <w:rFonts w:ascii="Times New Roman" w:hAnsi="Times New Roman"/>
                <w:sz w:val="16"/>
                <w:szCs w:val="16"/>
              </w:rPr>
            </w:pPr>
          </w:p>
          <w:p w:rsidR="00F17FD0" w:rsidRPr="003D16E8" w:rsidP="00EB0459">
            <w:pPr>
              <w:bidi w:val="0"/>
              <w:rPr>
                <w:rFonts w:ascii="Times New Roman" w:hAnsi="Times New Roman"/>
                <w:sz w:val="16"/>
                <w:szCs w:val="16"/>
              </w:rPr>
            </w:pPr>
          </w:p>
          <w:p w:rsidR="00F17FD0" w:rsidRPr="003D16E8" w:rsidP="00EB0459">
            <w:pPr>
              <w:bidi w:val="0"/>
              <w:rPr>
                <w:rFonts w:ascii="Times New Roman" w:hAnsi="Times New Roman"/>
                <w:sz w:val="16"/>
                <w:szCs w:val="16"/>
              </w:rPr>
            </w:pPr>
          </w:p>
          <w:p w:rsidR="00F17FD0" w:rsidRPr="003D16E8" w:rsidP="00EB0459">
            <w:pPr>
              <w:bidi w:val="0"/>
              <w:rPr>
                <w:rFonts w:ascii="Times New Roman" w:hAnsi="Times New Roman"/>
                <w:sz w:val="16"/>
                <w:szCs w:val="16"/>
              </w:rPr>
            </w:pPr>
          </w:p>
          <w:p w:rsidR="00F17FD0" w:rsidRPr="003D16E8" w:rsidP="00EB0459">
            <w:pPr>
              <w:bidi w:val="0"/>
              <w:rPr>
                <w:rFonts w:ascii="Times New Roman" w:hAnsi="Times New Roman"/>
                <w:sz w:val="16"/>
                <w:szCs w:val="16"/>
              </w:rPr>
            </w:pPr>
          </w:p>
          <w:p w:rsidR="00B10988" w:rsidRPr="003D16E8" w:rsidP="00B10988">
            <w:pPr>
              <w:bidi w:val="0"/>
              <w:rPr>
                <w:rFonts w:ascii="Times New Roman" w:hAnsi="Times New Roman"/>
              </w:rPr>
            </w:pPr>
            <w:r w:rsidRPr="003D16E8">
              <w:rPr>
                <w:rFonts w:ascii="Times New Roman" w:hAnsi="Times New Roman"/>
              </w:rPr>
              <w:t xml:space="preserve">(11) Štátny ústav oznámi </w:t>
            </w:r>
            <w:r w:rsidRPr="003D16E8" w:rsidR="001D42EA">
              <w:rPr>
                <w:rFonts w:ascii="Times New Roman" w:hAnsi="Times New Roman"/>
              </w:rPr>
              <w:t xml:space="preserve">podozrenie na </w:t>
            </w:r>
            <w:r w:rsidRPr="003D16E8">
              <w:rPr>
                <w:rFonts w:ascii="Times New Roman" w:hAnsi="Times New Roman"/>
              </w:rPr>
              <w:t>výskyt závažného nežiaduceho účinku humánneho lieku na území Slovenskej republiky agentúre a príslušným orgánom iných členských štátov najneskôr do 15 dní od prijatia oznámenia o</w:t>
            </w:r>
            <w:r w:rsidRPr="003D16E8" w:rsidR="001D42EA">
              <w:rPr>
                <w:rFonts w:ascii="Times New Roman" w:hAnsi="Times New Roman"/>
              </w:rPr>
              <w:t xml:space="preserve"> podozrení na </w:t>
            </w:r>
            <w:r w:rsidRPr="003D16E8">
              <w:rPr>
                <w:rFonts w:ascii="Times New Roman" w:hAnsi="Times New Roman"/>
              </w:rPr>
              <w:t xml:space="preserve">výskyt závažného nežiaduceho účinku. </w:t>
            </w:r>
          </w:p>
          <w:p w:rsidR="00B10988" w:rsidRPr="003D16E8" w:rsidP="00B10988">
            <w:pPr>
              <w:bidi w:val="0"/>
              <w:rPr>
                <w:rFonts w:ascii="Times New Roman" w:hAnsi="Times New Roman"/>
              </w:rPr>
            </w:pPr>
            <w:r w:rsidRPr="003D16E8">
              <w:rPr>
                <w:rFonts w:ascii="Times New Roman" w:hAnsi="Times New Roman"/>
              </w:rPr>
              <w:tab/>
            </w:r>
          </w:p>
          <w:p w:rsidR="00F17FD0" w:rsidRPr="003D16E8" w:rsidP="00EB0459">
            <w:pPr>
              <w:bidi w:val="0"/>
              <w:rPr>
                <w:rFonts w:ascii="Times New Roman" w:hAnsi="Times New Roman"/>
                <w:sz w:val="16"/>
                <w:szCs w:val="16"/>
              </w:rPr>
            </w:pPr>
          </w:p>
          <w:p w:rsidR="00B10988" w:rsidRPr="003D16E8" w:rsidP="00B10988">
            <w:pPr>
              <w:bidi w:val="0"/>
              <w:rPr>
                <w:rFonts w:ascii="Times New Roman" w:hAnsi="Times New Roman"/>
              </w:rPr>
            </w:pPr>
            <w:r w:rsidRPr="003D16E8">
              <w:rPr>
                <w:rFonts w:ascii="Times New Roman" w:hAnsi="Times New Roman"/>
              </w:rPr>
              <w:t xml:space="preserve">(10) Štátny ústav oznámi držiteľovi registrácie humánneho lieku najneskôr do 15 dní od prijatia oznámenia od osoby oprávnenej predpisovať humánne lieky alebo od osoby oprávnenej vydávať humánne lieky </w:t>
            </w:r>
            <w:r w:rsidRPr="003D16E8" w:rsidR="001D42EA">
              <w:rPr>
                <w:rFonts w:ascii="Times New Roman" w:hAnsi="Times New Roman"/>
              </w:rPr>
              <w:t xml:space="preserve">podozrenie na </w:t>
            </w:r>
            <w:r w:rsidRPr="003D16E8">
              <w:rPr>
                <w:rFonts w:ascii="Times New Roman" w:hAnsi="Times New Roman"/>
              </w:rPr>
              <w:t>výskyt závažného nežiaduceho účinku humánneho lieku.</w:t>
            </w:r>
          </w:p>
          <w:p w:rsidR="00F17FD0" w:rsidRPr="003D16E8" w:rsidP="00EB0459">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p>
          <w:p w:rsidR="00F17FD0" w:rsidRPr="003D16E8" w:rsidP="00EB0459">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106</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EB0459">
            <w:pPr>
              <w:pStyle w:val="Styl1"/>
              <w:tabs>
                <w:tab w:val="left" w:pos="1200"/>
                <w:tab w:val="left" w:pos="1560"/>
              </w:tabs>
              <w:bidi w:val="0"/>
              <w:ind w:left="567" w:hanging="567"/>
              <w:jc w:val="center"/>
              <w:rPr>
                <w:rFonts w:ascii="Times New Roman" w:hAnsi="Times New Roman"/>
                <w:iCs/>
              </w:rPr>
            </w:pPr>
            <w:r w:rsidRPr="003D16E8">
              <w:rPr>
                <w:rFonts w:ascii="Times New Roman" w:hAnsi="Times New Roman"/>
                <w:iCs/>
              </w:rPr>
              <w:t>Článok 106</w:t>
            </w:r>
          </w:p>
          <w:p w:rsidR="00F17FD0" w:rsidRPr="003D16E8" w:rsidP="007B5187">
            <w:pPr>
              <w:pStyle w:val="Styl1"/>
              <w:tabs>
                <w:tab w:val="clear" w:pos="567"/>
                <w:tab w:val="clear" w:pos="709"/>
                <w:tab w:val="left" w:pos="1200"/>
                <w:tab w:val="left" w:pos="1560"/>
              </w:tabs>
              <w:bidi w:val="0"/>
              <w:ind w:left="567"/>
              <w:jc w:val="left"/>
              <w:rPr>
                <w:rFonts w:ascii="Times New Roman" w:hAnsi="Times New Roman"/>
                <w:i/>
                <w:iCs/>
              </w:rPr>
            </w:pPr>
          </w:p>
          <w:p w:rsidR="00F17FD0" w:rsidRPr="003D16E8" w:rsidP="007B5187">
            <w:pPr>
              <w:pStyle w:val="Styl1"/>
              <w:numPr>
                <w:ilvl w:val="2"/>
                <w:numId w:val="103"/>
              </w:numPr>
              <w:tabs>
                <w:tab w:val="clear" w:pos="567"/>
                <w:tab w:val="clear" w:pos="709"/>
                <w:tab w:val="left" w:pos="1200"/>
                <w:tab w:val="left" w:pos="1560"/>
              </w:tabs>
              <w:bidi w:val="0"/>
              <w:ind w:firstLine="0"/>
              <w:jc w:val="left"/>
              <w:rPr>
                <w:rFonts w:ascii="Times New Roman" w:hAnsi="Times New Roman"/>
              </w:rPr>
            </w:pPr>
            <w:r w:rsidRPr="003D16E8">
              <w:rPr>
                <w:rFonts w:ascii="Times New Roman" w:hAnsi="Times New Roman"/>
              </w:rPr>
              <w:t>Aby sa uľahčila výmena informácií o dohľade nad liekmi v rámci spoločenstva, Komisia po konzultácii s Agentúrou, členskými štátmi a so zainteresovanými stranami vypracuje metodické pokyny o zbere, overovaní a prevedení správ o nežiaducich účinkoch, vrátane technických požiadaviek na elektronickú výmenu informácií o dohľade nad liekmi v súlade s medzinárodne dohodnutými formátmi, a uverejní odkaz na medzinárodne dohodnutú medicínsku terminológiu.</w:t>
            </w:r>
          </w:p>
          <w:p w:rsidR="00F17FD0" w:rsidRPr="003D16E8" w:rsidP="007B5187">
            <w:pPr>
              <w:pStyle w:val="Styl1"/>
              <w:tabs>
                <w:tab w:val="clear" w:pos="567"/>
                <w:tab w:val="clear" w:pos="709"/>
                <w:tab w:val="left" w:pos="1200"/>
                <w:tab w:val="left" w:pos="1560"/>
              </w:tabs>
              <w:bidi w:val="0"/>
              <w:jc w:val="left"/>
              <w:rPr>
                <w:rFonts w:ascii="Times New Roman" w:hAnsi="Times New Roman"/>
              </w:rPr>
            </w:pPr>
          </w:p>
          <w:p w:rsidR="00F17FD0" w:rsidRPr="003D16E8" w:rsidP="007B5187">
            <w:pPr>
              <w:pStyle w:val="Styl1"/>
              <w:tabs>
                <w:tab w:val="left" w:pos="1200"/>
                <w:tab w:val="left" w:pos="1560"/>
              </w:tabs>
              <w:bidi w:val="0"/>
              <w:jc w:val="left"/>
              <w:rPr>
                <w:rFonts w:ascii="Times New Roman" w:hAnsi="Times New Roman"/>
              </w:rPr>
            </w:pPr>
            <w:r w:rsidRPr="003D16E8">
              <w:rPr>
                <w:rFonts w:ascii="Times New Roman" w:hAnsi="Times New Roman"/>
              </w:rPr>
              <w:t>Konajúc v súlade s metodickými pokynmi budú držitelia povolení na uvedenie na trh používať medzinárodne dohodnutú medicínsku terminológiu pri nahlasovaní nežiaducich účinkov.</w:t>
            </w:r>
          </w:p>
          <w:p w:rsidR="00F17FD0" w:rsidRPr="003D16E8" w:rsidP="007B5187">
            <w:pPr>
              <w:pStyle w:val="Styl1"/>
              <w:tabs>
                <w:tab w:val="left" w:pos="1200"/>
                <w:tab w:val="left" w:pos="1560"/>
              </w:tabs>
              <w:bidi w:val="0"/>
              <w:ind w:left="567" w:hanging="567"/>
              <w:jc w:val="left"/>
              <w:rPr>
                <w:rFonts w:ascii="Times New Roman" w:hAnsi="Times New Roman"/>
              </w:rPr>
            </w:pPr>
          </w:p>
          <w:p w:rsidR="00F17FD0" w:rsidRPr="003D16E8" w:rsidP="007B5187">
            <w:pPr>
              <w:pStyle w:val="Styl1"/>
              <w:tabs>
                <w:tab w:val="left" w:pos="1200"/>
                <w:tab w:val="left" w:pos="1560"/>
              </w:tabs>
              <w:bidi w:val="0"/>
              <w:ind w:hanging="27"/>
              <w:jc w:val="left"/>
              <w:rPr>
                <w:rFonts w:ascii="Times New Roman" w:hAnsi="Times New Roman"/>
              </w:rPr>
            </w:pPr>
            <w:r w:rsidRPr="003D16E8">
              <w:rPr>
                <w:rFonts w:ascii="Times New Roman" w:hAnsi="Times New Roman"/>
              </w:rPr>
              <w:t>Tieto predpisy budú uverejnené v zväzku 9 Pravidiel platných pre lieky v Európskom spoločenstve a budú zohľadňovať prácu vykonanú v oblasti medzinárodnej harmonizácie dohľadu nad liekmi.</w:t>
            </w:r>
          </w:p>
          <w:p w:rsidR="00F17FD0" w:rsidRPr="003D16E8" w:rsidP="007B5187">
            <w:pPr>
              <w:pStyle w:val="Styl1"/>
              <w:tabs>
                <w:tab w:val="clear" w:pos="567"/>
                <w:tab w:val="clear" w:pos="709"/>
                <w:tab w:val="left" w:pos="1200"/>
                <w:tab w:val="left" w:pos="1560"/>
              </w:tabs>
              <w:bidi w:val="0"/>
              <w:ind w:left="567"/>
              <w:jc w:val="left"/>
              <w:rPr>
                <w:rFonts w:ascii="Times New Roman" w:hAnsi="Times New Roman"/>
              </w:rPr>
            </w:pPr>
          </w:p>
          <w:p w:rsidR="00F17FD0" w:rsidRPr="003D16E8" w:rsidP="007B5187">
            <w:pPr>
              <w:pStyle w:val="Styl1"/>
              <w:numPr>
                <w:ilvl w:val="2"/>
                <w:numId w:val="103"/>
              </w:numPr>
              <w:tabs>
                <w:tab w:val="clear" w:pos="567"/>
                <w:tab w:val="clear" w:pos="709"/>
                <w:tab w:val="left" w:pos="1200"/>
                <w:tab w:val="left" w:pos="1560"/>
              </w:tabs>
              <w:bidi w:val="0"/>
              <w:ind w:firstLine="0"/>
              <w:jc w:val="left"/>
              <w:rPr>
                <w:rFonts w:ascii="Times New Roman" w:hAnsi="Times New Roman"/>
              </w:rPr>
            </w:pPr>
            <w:r w:rsidRPr="003D16E8">
              <w:rPr>
                <w:rFonts w:ascii="Times New Roman" w:hAnsi="Times New Roman"/>
              </w:rPr>
              <w:t>Pri interpretácii definícií uvedených v bodoch (11) až (16) článku 1 a zásad naznačených v tejto hlave budú držitelia povolení na uvedenie na trh a kompetentné orgány používať predpisy uvedené v odseku 1.</w:t>
            </w:r>
          </w:p>
          <w:p w:rsidR="00F17FD0" w:rsidRPr="003D16E8" w:rsidP="007B5187">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pStyle w:val="BodyText3"/>
              <w:bidi w:val="0"/>
              <w:rPr>
                <w:rFonts w:ascii="Times New Roman" w:hAnsi="Times New Roman"/>
              </w:rPr>
            </w:pPr>
            <w:r w:rsidRPr="003D16E8">
              <w:rPr>
                <w:rFonts w:ascii="Times New Roman" w:hAnsi="Times New Roman"/>
              </w:rPr>
              <w:t>n.a.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n.a.</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107</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EB0459">
            <w:pPr>
              <w:pStyle w:val="Styl1"/>
              <w:tabs>
                <w:tab w:val="left" w:pos="1200"/>
                <w:tab w:val="left" w:pos="1560"/>
              </w:tabs>
              <w:bidi w:val="0"/>
              <w:ind w:left="567" w:hanging="567"/>
              <w:jc w:val="center"/>
              <w:rPr>
                <w:rFonts w:ascii="Times New Roman" w:hAnsi="Times New Roman"/>
                <w:iCs/>
              </w:rPr>
            </w:pPr>
            <w:r w:rsidRPr="003D16E8">
              <w:rPr>
                <w:rFonts w:ascii="Times New Roman" w:hAnsi="Times New Roman"/>
                <w:iCs/>
              </w:rPr>
              <w:t>Článok 107</w:t>
            </w:r>
          </w:p>
          <w:p w:rsidR="00F17FD0" w:rsidRPr="003D16E8" w:rsidP="007B5187">
            <w:pPr>
              <w:pStyle w:val="Styl1"/>
              <w:tabs>
                <w:tab w:val="clear" w:pos="567"/>
                <w:tab w:val="clear" w:pos="709"/>
                <w:tab w:val="left" w:pos="1200"/>
                <w:tab w:val="left" w:pos="1560"/>
              </w:tabs>
              <w:bidi w:val="0"/>
              <w:ind w:left="567"/>
              <w:jc w:val="left"/>
              <w:rPr>
                <w:rFonts w:ascii="Times New Roman" w:hAnsi="Times New Roman"/>
                <w:iCs/>
              </w:rPr>
            </w:pPr>
          </w:p>
          <w:p w:rsidR="00F17FD0" w:rsidRPr="003D16E8" w:rsidP="007B5187">
            <w:pPr>
              <w:pStyle w:val="Styl1"/>
              <w:tabs>
                <w:tab w:val="clear" w:pos="567"/>
                <w:tab w:val="clear" w:pos="709"/>
                <w:tab w:val="left" w:pos="1200"/>
                <w:tab w:val="left" w:pos="1560"/>
              </w:tabs>
              <w:bidi w:val="0"/>
              <w:ind w:left="567"/>
              <w:jc w:val="left"/>
              <w:rPr>
                <w:rFonts w:ascii="Times New Roman" w:hAnsi="Times New Roman"/>
                <w:iCs/>
              </w:rPr>
            </w:pPr>
          </w:p>
          <w:p w:rsidR="00F17FD0" w:rsidRPr="003D16E8" w:rsidP="007B5187">
            <w:pPr>
              <w:pStyle w:val="Styl1"/>
              <w:tabs>
                <w:tab w:val="clear" w:pos="567"/>
                <w:tab w:val="clear" w:pos="709"/>
                <w:tab w:val="left" w:pos="1200"/>
                <w:tab w:val="left" w:pos="1560"/>
              </w:tabs>
              <w:bidi w:val="0"/>
              <w:ind w:left="567"/>
              <w:jc w:val="left"/>
              <w:rPr>
                <w:rFonts w:ascii="Times New Roman" w:hAnsi="Times New Roman"/>
                <w:iCs/>
              </w:rPr>
            </w:pPr>
          </w:p>
          <w:p w:rsidR="00F17FD0" w:rsidRPr="003D16E8" w:rsidP="007B5187">
            <w:pPr>
              <w:pStyle w:val="Styl1"/>
              <w:tabs>
                <w:tab w:val="clear" w:pos="567"/>
                <w:tab w:val="clear" w:pos="709"/>
                <w:tab w:val="left" w:pos="1200"/>
                <w:tab w:val="left" w:pos="1560"/>
              </w:tabs>
              <w:bidi w:val="0"/>
              <w:ind w:left="567"/>
              <w:jc w:val="left"/>
              <w:rPr>
                <w:rFonts w:ascii="Times New Roman" w:hAnsi="Times New Roman"/>
                <w:iCs/>
              </w:rPr>
            </w:pPr>
          </w:p>
          <w:p w:rsidR="00F17FD0" w:rsidRPr="003D16E8" w:rsidP="007B5187">
            <w:pPr>
              <w:pStyle w:val="Styl1"/>
              <w:tabs>
                <w:tab w:val="clear" w:pos="567"/>
                <w:tab w:val="clear" w:pos="709"/>
                <w:tab w:val="left" w:pos="1200"/>
                <w:tab w:val="left" w:pos="1560"/>
              </w:tabs>
              <w:bidi w:val="0"/>
              <w:ind w:left="567"/>
              <w:jc w:val="left"/>
              <w:rPr>
                <w:rFonts w:ascii="Times New Roman" w:hAnsi="Times New Roman"/>
                <w:iCs/>
              </w:rPr>
            </w:pPr>
          </w:p>
          <w:p w:rsidR="00F17FD0" w:rsidRPr="003D16E8" w:rsidP="007B5187">
            <w:pPr>
              <w:pStyle w:val="Styl1"/>
              <w:tabs>
                <w:tab w:val="clear" w:pos="567"/>
                <w:tab w:val="clear" w:pos="709"/>
                <w:tab w:val="left" w:pos="1200"/>
                <w:tab w:val="left" w:pos="1560"/>
              </w:tabs>
              <w:bidi w:val="0"/>
              <w:ind w:left="567"/>
              <w:jc w:val="left"/>
              <w:rPr>
                <w:rFonts w:ascii="Times New Roman" w:hAnsi="Times New Roman"/>
                <w:iCs/>
              </w:rPr>
            </w:pPr>
          </w:p>
          <w:p w:rsidR="00F17FD0" w:rsidRPr="003D16E8" w:rsidP="007B5187">
            <w:pPr>
              <w:pStyle w:val="Styl1"/>
              <w:tabs>
                <w:tab w:val="clear" w:pos="567"/>
                <w:tab w:val="clear" w:pos="709"/>
                <w:tab w:val="left" w:pos="1200"/>
                <w:tab w:val="left" w:pos="1560"/>
              </w:tabs>
              <w:bidi w:val="0"/>
              <w:ind w:left="567"/>
              <w:jc w:val="left"/>
              <w:rPr>
                <w:rFonts w:ascii="Times New Roman" w:hAnsi="Times New Roman"/>
                <w:iCs/>
              </w:rPr>
            </w:pPr>
          </w:p>
          <w:p w:rsidR="00F17FD0" w:rsidRPr="003D16E8" w:rsidP="007B5187">
            <w:pPr>
              <w:pStyle w:val="Styl1"/>
              <w:tabs>
                <w:tab w:val="clear" w:pos="567"/>
                <w:tab w:val="clear" w:pos="709"/>
                <w:tab w:val="left" w:pos="1200"/>
                <w:tab w:val="left" w:pos="1560"/>
              </w:tabs>
              <w:bidi w:val="0"/>
              <w:ind w:left="567"/>
              <w:jc w:val="left"/>
              <w:rPr>
                <w:rFonts w:ascii="Times New Roman" w:hAnsi="Times New Roman"/>
                <w:iCs/>
              </w:rPr>
            </w:pPr>
          </w:p>
          <w:p w:rsidR="00F17FD0" w:rsidRPr="003D16E8" w:rsidP="007B5187">
            <w:pPr>
              <w:pStyle w:val="Styl1"/>
              <w:tabs>
                <w:tab w:val="clear" w:pos="567"/>
                <w:tab w:val="clear" w:pos="709"/>
                <w:tab w:val="left" w:pos="1200"/>
                <w:tab w:val="left" w:pos="1560"/>
              </w:tabs>
              <w:bidi w:val="0"/>
              <w:ind w:left="567"/>
              <w:jc w:val="left"/>
              <w:rPr>
                <w:rFonts w:ascii="Times New Roman" w:hAnsi="Times New Roman"/>
                <w:iCs/>
              </w:rPr>
            </w:pPr>
          </w:p>
          <w:p w:rsidR="00F17FD0" w:rsidRPr="003D16E8" w:rsidP="007B5187">
            <w:pPr>
              <w:pStyle w:val="Styl1"/>
              <w:tabs>
                <w:tab w:val="clear" w:pos="567"/>
                <w:tab w:val="clear" w:pos="709"/>
                <w:tab w:val="left" w:pos="1200"/>
                <w:tab w:val="left" w:pos="1560"/>
              </w:tabs>
              <w:bidi w:val="0"/>
              <w:ind w:left="567"/>
              <w:jc w:val="left"/>
              <w:rPr>
                <w:rFonts w:ascii="Times New Roman" w:hAnsi="Times New Roman"/>
                <w:iCs/>
              </w:rPr>
            </w:pPr>
          </w:p>
          <w:p w:rsidR="00F17FD0" w:rsidRPr="003D16E8" w:rsidP="007B5187">
            <w:pPr>
              <w:pStyle w:val="Styl1"/>
              <w:tabs>
                <w:tab w:val="clear" w:pos="567"/>
                <w:tab w:val="clear" w:pos="709"/>
                <w:tab w:val="left" w:pos="1200"/>
                <w:tab w:val="left" w:pos="1560"/>
              </w:tabs>
              <w:bidi w:val="0"/>
              <w:ind w:left="567"/>
              <w:jc w:val="left"/>
              <w:rPr>
                <w:rFonts w:ascii="Times New Roman" w:hAnsi="Times New Roman"/>
                <w:iCs/>
              </w:rPr>
            </w:pPr>
          </w:p>
          <w:p w:rsidR="00F17FD0" w:rsidRPr="003D16E8" w:rsidP="007B5187">
            <w:pPr>
              <w:pStyle w:val="Styl1"/>
              <w:numPr>
                <w:ilvl w:val="2"/>
                <w:numId w:val="104"/>
              </w:numPr>
              <w:tabs>
                <w:tab w:val="clear" w:pos="567"/>
                <w:tab w:val="clear" w:pos="709"/>
                <w:tab w:val="left" w:pos="1200"/>
                <w:tab w:val="left" w:pos="1560"/>
              </w:tabs>
              <w:bidi w:val="0"/>
              <w:ind w:firstLine="0"/>
              <w:jc w:val="left"/>
              <w:rPr>
                <w:rFonts w:ascii="Times New Roman" w:hAnsi="Times New Roman"/>
              </w:rPr>
            </w:pPr>
            <w:r w:rsidRPr="003D16E8">
              <w:rPr>
                <w:rFonts w:ascii="Times New Roman" w:hAnsi="Times New Roman"/>
              </w:rPr>
              <w:t>Ak v dôsledku hodnotenia údajov dohľadu nad liekmi členský štát dospeje k názoru, že by sa mala platnosť povolenia na uvedenie na trh pozastaviť, zrušiť alebo by sa malo povolenie zmeniť v súlade s predpismi uvedenými v článku 106 ods. 1, okamžite o tom informuje Agentúru, ostatné členské štáty a držiteľa povolenia na uvedenie na trh.</w:t>
            </w:r>
          </w:p>
          <w:p w:rsidR="00F17FD0" w:rsidRPr="003D16E8" w:rsidP="007B5187">
            <w:pPr>
              <w:pStyle w:val="Styl1"/>
              <w:tabs>
                <w:tab w:val="clear" w:pos="567"/>
                <w:tab w:val="clear" w:pos="709"/>
                <w:tab w:val="left" w:pos="1200"/>
                <w:tab w:val="left" w:pos="1560"/>
              </w:tabs>
              <w:bidi w:val="0"/>
              <w:jc w:val="left"/>
              <w:rPr>
                <w:rFonts w:ascii="Times New Roman" w:hAnsi="Times New Roman"/>
              </w:rPr>
            </w:pPr>
          </w:p>
          <w:p w:rsidR="00F17FD0" w:rsidRPr="003D16E8" w:rsidP="007B5187">
            <w:pPr>
              <w:pStyle w:val="Styl1"/>
              <w:numPr>
                <w:ilvl w:val="2"/>
                <w:numId w:val="104"/>
              </w:numPr>
              <w:tabs>
                <w:tab w:val="clear" w:pos="567"/>
                <w:tab w:val="clear" w:pos="709"/>
                <w:tab w:val="left" w:pos="1200"/>
                <w:tab w:val="left" w:pos="1560"/>
              </w:tabs>
              <w:bidi w:val="0"/>
              <w:ind w:firstLine="0"/>
              <w:jc w:val="left"/>
              <w:rPr>
                <w:rFonts w:ascii="Times New Roman" w:hAnsi="Times New Roman"/>
              </w:rPr>
            </w:pPr>
            <w:r w:rsidRPr="003D16E8">
              <w:rPr>
                <w:rFonts w:ascii="Times New Roman" w:hAnsi="Times New Roman"/>
              </w:rPr>
              <w:t>Ak je potrebný neodkladný zásah na účely ochrany verejného zdravotníctva, príslušný štát môže pozastaviť platnosť povolenia na uvedenie na trh pre liek za predpokladu, že najneskôr nasledujúci pracovný deň o tom informuje Agentúru, Komisiu a ostatné členské štáty.</w:t>
            </w:r>
          </w:p>
          <w:p w:rsidR="00F17FD0" w:rsidRPr="003D16E8" w:rsidP="007B5187">
            <w:pPr>
              <w:pStyle w:val="Styl1"/>
              <w:tabs>
                <w:tab w:val="clear" w:pos="567"/>
                <w:tab w:val="clear" w:pos="709"/>
                <w:tab w:val="left" w:pos="1200"/>
                <w:tab w:val="left" w:pos="1560"/>
              </w:tabs>
              <w:bidi w:val="0"/>
              <w:jc w:val="left"/>
              <w:rPr>
                <w:rFonts w:ascii="Times New Roman" w:hAnsi="Times New Roman"/>
              </w:rPr>
            </w:pPr>
          </w:p>
          <w:p w:rsidR="00F17FD0" w:rsidRPr="003D16E8" w:rsidP="007B5187">
            <w:pPr>
              <w:pStyle w:val="Styl1"/>
              <w:tabs>
                <w:tab w:val="left" w:pos="1200"/>
                <w:tab w:val="left" w:pos="1560"/>
              </w:tabs>
              <w:bidi w:val="0"/>
              <w:ind w:hanging="27"/>
              <w:jc w:val="left"/>
              <w:rPr>
                <w:rFonts w:ascii="Times New Roman" w:hAnsi="Times New Roman"/>
              </w:rPr>
            </w:pPr>
            <w:r w:rsidRPr="003D16E8">
              <w:rPr>
                <w:rFonts w:ascii="Times New Roman" w:hAnsi="Times New Roman"/>
              </w:rPr>
              <w:t>Ak je Agentúra informovaná v súlade s odsekom 1 alebo s prvým pododsekom tohto odseku o pozastavení alebo zrušení platnosti povolenia na uvedenie na trh, Výbor vypracuje svoje stanovisko v časovej lehote závisiacej od naliehavosti prípadu. V prípade zmien povolenia na uvedenie na trh Výbor môže vypracovať svoje stanovisko na základe žiadosti členského štátu.</w:t>
            </w:r>
          </w:p>
          <w:p w:rsidR="00F17FD0" w:rsidRPr="003D16E8" w:rsidP="007B5187">
            <w:pPr>
              <w:pStyle w:val="Styl1"/>
              <w:tabs>
                <w:tab w:val="clear" w:pos="567"/>
                <w:tab w:val="clear" w:pos="709"/>
                <w:tab w:val="left" w:pos="1200"/>
                <w:tab w:val="left" w:pos="1560"/>
              </w:tabs>
              <w:bidi w:val="0"/>
              <w:ind w:left="567"/>
              <w:jc w:val="left"/>
              <w:rPr>
                <w:rFonts w:ascii="Times New Roman" w:hAnsi="Times New Roman"/>
              </w:rPr>
            </w:pPr>
          </w:p>
          <w:p w:rsidR="00F17FD0" w:rsidRPr="003D16E8" w:rsidP="007B5187">
            <w:pPr>
              <w:pStyle w:val="Styl1"/>
              <w:tabs>
                <w:tab w:val="left" w:pos="1200"/>
                <w:tab w:val="left" w:pos="1560"/>
              </w:tabs>
              <w:bidi w:val="0"/>
              <w:ind w:hanging="27"/>
              <w:jc w:val="left"/>
              <w:rPr>
                <w:rFonts w:ascii="Times New Roman" w:hAnsi="Times New Roman"/>
              </w:rPr>
            </w:pPr>
            <w:r w:rsidRPr="003D16E8">
              <w:rPr>
                <w:rFonts w:ascii="Times New Roman" w:hAnsi="Times New Roman"/>
              </w:rPr>
              <w:t>Konajúc na základe tohto stanoviska môže Komisia požiadať všetky členské štáty, v ktorých sa s liekom obchoduje, o okamžité prijatie dočasných opatrení.</w:t>
            </w:r>
          </w:p>
          <w:p w:rsidR="00F17FD0" w:rsidRPr="003D16E8" w:rsidP="007B5187">
            <w:pPr>
              <w:pStyle w:val="Styl1"/>
              <w:tabs>
                <w:tab w:val="clear" w:pos="567"/>
                <w:tab w:val="clear" w:pos="709"/>
                <w:tab w:val="left" w:pos="1200"/>
                <w:tab w:val="left" w:pos="1560"/>
              </w:tabs>
              <w:bidi w:val="0"/>
              <w:ind w:left="567"/>
              <w:jc w:val="left"/>
              <w:rPr>
                <w:rFonts w:ascii="Times New Roman" w:hAnsi="Times New Roman"/>
              </w:rPr>
            </w:pPr>
          </w:p>
          <w:p w:rsidR="00F17FD0" w:rsidRPr="003D16E8" w:rsidP="007B5187">
            <w:pPr>
              <w:pStyle w:val="Styl1"/>
              <w:tabs>
                <w:tab w:val="left" w:pos="1200"/>
                <w:tab w:val="left" w:pos="1560"/>
              </w:tabs>
              <w:bidi w:val="0"/>
              <w:ind w:left="567" w:hanging="567"/>
              <w:jc w:val="left"/>
              <w:rPr>
                <w:rFonts w:ascii="Times New Roman" w:hAnsi="Times New Roman"/>
              </w:rPr>
            </w:pPr>
            <w:r w:rsidRPr="003D16E8">
              <w:rPr>
                <w:rFonts w:ascii="Times New Roman" w:hAnsi="Times New Roman"/>
              </w:rPr>
              <w:t>Konečné opatrenia budú prijaté v súlade s postupom uvedeným v článku 121 ods. 3.</w:t>
            </w:r>
          </w:p>
          <w:p w:rsidR="00F17FD0" w:rsidRPr="003D16E8" w:rsidP="007B5187">
            <w:pPr>
              <w:pStyle w:val="Styl1"/>
              <w:tabs>
                <w:tab w:val="left" w:pos="1200"/>
                <w:tab w:val="left" w:pos="1560"/>
              </w:tabs>
              <w:bidi w:val="0"/>
              <w:ind w:left="567" w:hanging="567"/>
              <w:jc w:val="left"/>
              <w:rPr>
                <w:rFonts w:ascii="Times New Roman" w:hAnsi="Times New Roman"/>
              </w:rPr>
            </w:pPr>
            <w:r w:rsidRPr="003D16E8">
              <w:rPr>
                <w:rFonts w:ascii="Times New Roman" w:hAnsi="Times New Roman"/>
              </w:rPr>
              <w:t>__________</w:t>
            </w:r>
          </w:p>
          <w:p w:rsidR="00F17FD0" w:rsidRPr="003D16E8" w:rsidP="007B5187">
            <w:pPr>
              <w:pStyle w:val="BodyText"/>
              <w:bidi w:val="0"/>
              <w:jc w:val="left"/>
              <w:rPr>
                <w:rFonts w:ascii="Times New Roman" w:hAnsi="Times New Roman"/>
              </w:rPr>
            </w:pPr>
            <w:r w:rsidRPr="003D16E8">
              <w:rPr>
                <w:rFonts w:ascii="Times New Roman" w:hAnsi="Times New Roman"/>
                <w:vertAlign w:val="superscript"/>
              </w:rPr>
              <w:t>*</w:t>
            </w:r>
            <w:r w:rsidRPr="003D16E8">
              <w:rPr>
                <w:rFonts w:ascii="Times New Roman" w:hAnsi="Times New Roman"/>
              </w:rPr>
              <w:t xml:space="preserve"> Ú. v. ES L 159, 27.6.2003, s. 1.</w:t>
            </w:r>
          </w:p>
          <w:p w:rsidR="00F17FD0" w:rsidRPr="003D16E8" w:rsidP="007B5187">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n.a.</w:t>
            </w:r>
          </w:p>
          <w:p w:rsidR="00F17FD0"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791331">
              <w:rPr>
                <w:rFonts w:ascii="Times New Roman" w:hAnsi="Times New Roman"/>
                <w:sz w:val="16"/>
                <w:szCs w:val="16"/>
              </w:rPr>
              <w:t>68</w:t>
            </w:r>
          </w:p>
          <w:p w:rsidR="00F17FD0" w:rsidRPr="003D16E8">
            <w:pPr>
              <w:bidi w:val="0"/>
              <w:jc w:val="center"/>
              <w:rPr>
                <w:rFonts w:ascii="Times New Roman" w:hAnsi="Times New Roman"/>
                <w:sz w:val="16"/>
                <w:szCs w:val="16"/>
              </w:rPr>
            </w:pPr>
            <w:r w:rsidRPr="003D16E8">
              <w:rPr>
                <w:rFonts w:ascii="Times New Roman" w:hAnsi="Times New Roman"/>
                <w:sz w:val="16"/>
                <w:szCs w:val="16"/>
              </w:rPr>
              <w:t>O: 8</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7A25DF">
              <w:rPr>
                <w:rFonts w:ascii="Times New Roman" w:hAnsi="Times New Roman"/>
                <w:sz w:val="16"/>
                <w:szCs w:val="16"/>
              </w:rPr>
              <w:t>§ 68</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7A25DF">
              <w:rPr>
                <w:rFonts w:ascii="Times New Roman" w:hAnsi="Times New Roman"/>
                <w:sz w:val="16"/>
                <w:szCs w:val="16"/>
              </w:rPr>
              <w:t>O: 12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7A25DF">
              <w:rPr>
                <w:rFonts w:ascii="Times New Roman" w:hAnsi="Times New Roman"/>
                <w:sz w:val="16"/>
                <w:szCs w:val="16"/>
              </w:rPr>
              <w:t>O: 13</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EB0459">
            <w:pPr>
              <w:pStyle w:val="PlainText"/>
              <w:bidi w:val="0"/>
              <w:rPr>
                <w:rFonts w:ascii="Times New Roman" w:eastAsia="MS Mincho" w:hAnsi="Times New Roman"/>
                <w:sz w:val="24"/>
                <w:szCs w:val="24"/>
              </w:rPr>
            </w:pPr>
          </w:p>
          <w:p w:rsidR="00F17FD0" w:rsidRPr="003D16E8" w:rsidP="00EB0459">
            <w:pPr>
              <w:pStyle w:val="PlainText"/>
              <w:bidi w:val="0"/>
              <w:rPr>
                <w:rFonts w:ascii="Times New Roman" w:eastAsia="MS Mincho" w:hAnsi="Times New Roman"/>
                <w:sz w:val="24"/>
                <w:szCs w:val="24"/>
              </w:rPr>
            </w:pPr>
          </w:p>
          <w:p w:rsidR="00791331" w:rsidRPr="003D16E8" w:rsidP="00791331">
            <w:pPr>
              <w:bidi w:val="0"/>
              <w:rPr>
                <w:rFonts w:ascii="Times New Roman" w:hAnsi="Times New Roman"/>
              </w:rPr>
            </w:pPr>
            <w:r w:rsidRPr="003D16E8">
              <w:rPr>
                <w:rFonts w:ascii="Times New Roman" w:hAnsi="Times New Roman"/>
              </w:rPr>
              <w:t>(8) Laboratórnu kontrolu kvality a bezpečnosti humánnych liekov vykonáva štátny ústav. Ak  zistí nežiaduce účinky alebo ak sa kontrolou zistí nevyhovujúca kvalita humánneho lieku, štátny ústav môže nariadiť pozastavenie ich výdaja alebo v závažných prípadoch aj stiahnutie humánneho lieku z trhu.</w:t>
            </w:r>
          </w:p>
          <w:p w:rsidR="00F17FD0" w:rsidRPr="003D16E8" w:rsidP="00EB0459">
            <w:pPr>
              <w:bidi w:val="0"/>
              <w:rPr>
                <w:rFonts w:ascii="Times New Roman" w:hAnsi="Times New Roman"/>
              </w:rPr>
            </w:pPr>
          </w:p>
          <w:p w:rsidR="007A25DF" w:rsidRPr="003D16E8" w:rsidP="007A25DF">
            <w:pPr>
              <w:bidi w:val="0"/>
              <w:rPr>
                <w:rFonts w:ascii="Times New Roman" w:hAnsi="Times New Roman"/>
              </w:rPr>
            </w:pPr>
            <w:r w:rsidRPr="003D16E8">
              <w:rPr>
                <w:rFonts w:ascii="Times New Roman" w:hAnsi="Times New Roman"/>
              </w:rPr>
              <w:t>(12) Ak pri hodnotení oznámenia o výskyte závažného nežiaduceho účinku humánneho lieku štátny ústav dospeje k názoru, že je potrebné zmeniť, pozastaviť alebo zrušiť registráciu humánneho lieku, bezodkladne o tom informuje agentúru, príslušné orgány  iných členských štátov a držiteľa registrácie humánneho lieku.</w:t>
            </w:r>
          </w:p>
          <w:p w:rsidR="007A25DF" w:rsidRPr="003D16E8" w:rsidP="007A25DF">
            <w:pPr>
              <w:autoSpaceDE w:val="0"/>
              <w:autoSpaceDN w:val="0"/>
              <w:bidi w:val="0"/>
              <w:adjustRightInd w:val="0"/>
              <w:rPr>
                <w:rFonts w:ascii="Times New Roman" w:hAnsi="Times New Roman"/>
              </w:rPr>
            </w:pPr>
            <w:r w:rsidRPr="003D16E8">
              <w:rPr>
                <w:rFonts w:ascii="Times New Roman" w:hAnsi="Times New Roman"/>
              </w:rPr>
              <w:t xml:space="preserve">  </w:t>
            </w:r>
          </w:p>
          <w:p w:rsidR="007A25DF" w:rsidRPr="003D16E8" w:rsidP="007A25DF">
            <w:pPr>
              <w:bidi w:val="0"/>
              <w:rPr>
                <w:rFonts w:ascii="Times New Roman" w:hAnsi="Times New Roman"/>
              </w:rPr>
            </w:pPr>
            <w:r w:rsidRPr="003D16E8">
              <w:rPr>
                <w:rFonts w:ascii="Times New Roman" w:hAnsi="Times New Roman"/>
              </w:rPr>
              <w:t>(13) Ak štátny ústav z dôvodu ochrany verejného zdravia</w:t>
            </w:r>
            <w:r w:rsidRPr="003D16E8">
              <w:rPr>
                <w:rFonts w:ascii="Times New Roman" w:hAnsi="Times New Roman"/>
                <w:vertAlign w:val="superscript"/>
              </w:rPr>
              <w:t>59</w:t>
            </w:r>
            <w:r w:rsidRPr="003D16E8">
              <w:rPr>
                <w:rFonts w:ascii="Times New Roman" w:hAnsi="Times New Roman"/>
              </w:rPr>
              <w:t>)  bezodkladne pozastaví platnosť rozhodnutia  o registrácii humánneho lieku, najneskôr nasledujúci pracovný deň odo dňa pozastavenia platnosti registrácie humánneho lieku o tom informuje agentúru, komisiu a príslušné orgány  iných členských štátov.</w:t>
            </w:r>
          </w:p>
          <w:p w:rsidR="00F17FD0" w:rsidRPr="003D16E8" w:rsidP="00EB0459">
            <w:pPr>
              <w:pStyle w:val="Styl1"/>
              <w:tabs>
                <w:tab w:val="clear" w:pos="567"/>
                <w:tab w:val="clear" w:pos="709"/>
                <w:tab w:val="left" w:pos="1200"/>
                <w:tab w:val="left" w:pos="1560"/>
              </w:tabs>
              <w:bidi w:val="0"/>
              <w:jc w:val="left"/>
              <w:rPr>
                <w:rFonts w:ascii="Times New Roman" w:hAnsi="Times New Roman"/>
              </w:rPr>
            </w:pPr>
          </w:p>
          <w:p w:rsidR="00F17FD0" w:rsidRPr="003D16E8" w:rsidP="00EB0459">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108</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7F526F">
            <w:pPr>
              <w:pStyle w:val="BodyText"/>
              <w:bidi w:val="0"/>
              <w:jc w:val="center"/>
              <w:rPr>
                <w:rFonts w:ascii="Times New Roman" w:hAnsi="Times New Roman"/>
              </w:rPr>
            </w:pPr>
            <w:r w:rsidRPr="003D16E8">
              <w:rPr>
                <w:rFonts w:ascii="Times New Roman" w:hAnsi="Times New Roman"/>
              </w:rPr>
              <w:t>Článok  108</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 xml:space="preserve">Akékoľvek zmeny a doplnky, ktoré môžu byť potrebné na aktualizáciu ustanovení článkov 101 až 107, aby sa zohľadnil vedecký a technický pokrok, sa príjmu v súlade s postupom uvedeným v článku 121(2). </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6</w:t>
            </w:r>
            <w:r w:rsidRPr="003D16E8" w:rsidR="00A72E02">
              <w:rPr>
                <w:rFonts w:ascii="Times New Roman" w:hAnsi="Times New Roman"/>
                <w:sz w:val="16"/>
                <w:szCs w:val="16"/>
              </w:rPr>
              <w:t>0</w:t>
            </w:r>
          </w:p>
          <w:p w:rsidR="00A72E02"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h</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PlainText"/>
              <w:bidi w:val="0"/>
              <w:outlineLvl w:val="0"/>
              <w:rPr>
                <w:rFonts w:ascii="Times New Roman" w:eastAsia="MS Mincho" w:hAnsi="Times New Roman"/>
                <w:sz w:val="24"/>
                <w:szCs w:val="24"/>
              </w:rPr>
            </w:pPr>
          </w:p>
          <w:p w:rsidR="00F17FD0" w:rsidRPr="003D16E8">
            <w:pPr>
              <w:pStyle w:val="PlainText"/>
              <w:bidi w:val="0"/>
              <w:outlineLvl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Drž</w:t>
            </w:r>
            <w:r w:rsidRPr="003D16E8">
              <w:rPr>
                <w:rFonts w:ascii="Times New Roman" w:eastAsia="MS Mincho" w:hAnsi="Times New Roman" w:cs="Times New Roman" w:hint="default"/>
                <w:sz w:val="24"/>
                <w:szCs w:val="24"/>
              </w:rPr>
              <w:t>iteľ</w:t>
            </w:r>
            <w:r w:rsidRPr="003D16E8">
              <w:rPr>
                <w:rFonts w:ascii="Times New Roman" w:eastAsia="MS Mincho" w:hAnsi="Times New Roman" w:cs="Times New Roman" w:hint="default"/>
                <w:sz w:val="24"/>
                <w:szCs w:val="24"/>
              </w:rPr>
              <w:t xml:space="preserve"> rozhodnutia </w:t>
            </w:r>
            <w:r w:rsidRPr="003D16E8" w:rsidR="00A72E02">
              <w:rPr>
                <w:rFonts w:ascii="Times New Roman" w:eastAsia="MS Mincho" w:hAnsi="Times New Roman" w:cs="Times New Roman"/>
                <w:sz w:val="24"/>
                <w:szCs w:val="24"/>
              </w:rPr>
              <w:t>regist</w:t>
            </w:r>
            <w:r w:rsidRPr="003D16E8" w:rsidR="00A72E02">
              <w:rPr>
                <w:rFonts w:ascii="Times New Roman" w:eastAsia="MS Mincho" w:hAnsi="Times New Roman" w:cs="Times New Roman" w:hint="default"/>
                <w:sz w:val="24"/>
                <w:szCs w:val="24"/>
              </w:rPr>
              <w:t>rá</w:t>
            </w:r>
            <w:r w:rsidRPr="003D16E8" w:rsidR="00A72E02">
              <w:rPr>
                <w:rFonts w:ascii="Times New Roman" w:eastAsia="MS Mincho" w:hAnsi="Times New Roman" w:cs="Times New Roman" w:hint="default"/>
                <w:sz w:val="24"/>
                <w:szCs w:val="24"/>
              </w:rPr>
              <w:t>cie humá</w:t>
            </w:r>
            <w:r w:rsidRPr="003D16E8" w:rsidR="00A72E02">
              <w:rPr>
                <w:rFonts w:ascii="Times New Roman" w:eastAsia="MS Mincho" w:hAnsi="Times New Roman" w:cs="Times New Roman" w:hint="default"/>
                <w:sz w:val="24"/>
                <w:szCs w:val="24"/>
              </w:rPr>
              <w:t>nneho</w:t>
            </w:r>
            <w:r w:rsidRPr="003D16E8">
              <w:rPr>
                <w:rFonts w:ascii="Times New Roman" w:eastAsia="MS Mincho" w:hAnsi="Times New Roman" w:cs="Times New Roman" w:hint="default"/>
                <w:sz w:val="24"/>
                <w:szCs w:val="24"/>
              </w:rPr>
              <w:t xml:space="preserve"> lieku je povinný</w:t>
            </w:r>
          </w:p>
          <w:p w:rsidR="00F17FD0" w:rsidRPr="003D16E8">
            <w:pPr>
              <w:pStyle w:val="PlainText"/>
              <w:bidi w:val="0"/>
              <w:rPr>
                <w:rFonts w:ascii="Times New Roman" w:eastAsia="MS Mincho" w:hAnsi="Times New Roman"/>
                <w:sz w:val="24"/>
                <w:szCs w:val="24"/>
              </w:rPr>
            </w:pPr>
          </w:p>
          <w:p w:rsidR="00A72E02" w:rsidRPr="003D16E8" w:rsidP="00A72E02">
            <w:pPr>
              <w:bidi w:val="0"/>
              <w:rPr>
                <w:rFonts w:ascii="Times New Roman" w:hAnsi="Times New Roman"/>
              </w:rPr>
            </w:pPr>
            <w:r w:rsidRPr="003D16E8">
              <w:rPr>
                <w:rFonts w:ascii="Times New Roman" w:hAnsi="Times New Roman"/>
              </w:rPr>
              <w:t>h) sledovať technický a vedecký pokrok v oblasti výrobných a kontrolných postupov a metód, aby sa humánny liek vyrábal a kontroloval všeobecne uznávanými vedeckými postupmi a metódami; zmeny  vyplývajúce zo sledovania technického a vedeckého pokroku zavádzať až po oznámení štátnemu ústavu alebo po schválení štátnym ústavom,</w:t>
            </w:r>
          </w:p>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A72E02" w:rsidRPr="003D16E8">
            <w:pPr>
              <w:bidi w:val="0"/>
              <w:jc w:val="center"/>
              <w:rPr>
                <w:rFonts w:ascii="Times New Roman" w:hAnsi="Times New Roman"/>
                <w:sz w:val="16"/>
                <w:szCs w:val="16"/>
              </w:rPr>
            </w:pPr>
          </w:p>
          <w:p w:rsidR="00A72E02" w:rsidRPr="003D16E8">
            <w:pPr>
              <w:bidi w:val="0"/>
              <w:jc w:val="center"/>
              <w:rPr>
                <w:rFonts w:ascii="Times New Roman" w:hAnsi="Times New Roman"/>
                <w:sz w:val="16"/>
                <w:szCs w:val="16"/>
              </w:rPr>
            </w:pPr>
          </w:p>
          <w:p w:rsidR="00A72E02" w:rsidRPr="003D16E8">
            <w:pPr>
              <w:bidi w:val="0"/>
              <w:jc w:val="center"/>
              <w:rPr>
                <w:rFonts w:ascii="Times New Roman" w:hAnsi="Times New Roman"/>
                <w:sz w:val="16"/>
                <w:szCs w:val="16"/>
              </w:rPr>
            </w:pPr>
          </w:p>
          <w:p w:rsidR="00A72E02"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Č: 109</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7F526F">
            <w:pPr>
              <w:pStyle w:val="BodyText"/>
              <w:bidi w:val="0"/>
              <w:jc w:val="center"/>
              <w:outlineLvl w:val="0"/>
              <w:rPr>
                <w:rFonts w:ascii="Times New Roman" w:hAnsi="Times New Roman"/>
              </w:rPr>
            </w:pPr>
            <w:r w:rsidRPr="003D16E8">
              <w:rPr>
                <w:rFonts w:ascii="Times New Roman" w:hAnsi="Times New Roman"/>
              </w:rPr>
              <w:t>HLAVA  X</w:t>
            </w:r>
          </w:p>
          <w:p w:rsidR="00F17FD0" w:rsidRPr="003D16E8" w:rsidP="007F526F">
            <w:pPr>
              <w:pStyle w:val="BodyText"/>
              <w:bidi w:val="0"/>
              <w:jc w:val="center"/>
              <w:rPr>
                <w:rFonts w:ascii="Times New Roman" w:hAnsi="Times New Roman"/>
              </w:rPr>
            </w:pPr>
          </w:p>
          <w:p w:rsidR="00F17FD0" w:rsidRPr="003D16E8" w:rsidP="007F526F">
            <w:pPr>
              <w:pStyle w:val="BodyText"/>
              <w:bidi w:val="0"/>
              <w:jc w:val="center"/>
              <w:outlineLvl w:val="0"/>
              <w:rPr>
                <w:rFonts w:ascii="Times New Roman" w:hAnsi="Times New Roman"/>
              </w:rPr>
            </w:pPr>
            <w:r w:rsidRPr="003D16E8">
              <w:rPr>
                <w:rFonts w:ascii="Times New Roman" w:hAnsi="Times New Roman"/>
              </w:rPr>
              <w:t>OSOBITNÉ USTANOVENIA PRE LIEKY VYROBENÉ Z ĽUDSKEJ KRVI A PLAZMY</w:t>
            </w:r>
          </w:p>
          <w:p w:rsidR="00F17FD0" w:rsidRPr="003D16E8" w:rsidP="007F526F">
            <w:pPr>
              <w:pStyle w:val="BodyText"/>
              <w:bidi w:val="0"/>
              <w:jc w:val="center"/>
              <w:rPr>
                <w:rFonts w:ascii="Times New Roman" w:hAnsi="Times New Roman"/>
              </w:rPr>
            </w:pPr>
          </w:p>
          <w:p w:rsidR="00F17FD0" w:rsidRPr="003D16E8" w:rsidP="007F526F">
            <w:pPr>
              <w:pStyle w:val="BodyText"/>
              <w:bidi w:val="0"/>
              <w:jc w:val="center"/>
              <w:outlineLvl w:val="0"/>
              <w:rPr>
                <w:rFonts w:ascii="Times New Roman" w:hAnsi="Times New Roman"/>
              </w:rPr>
            </w:pPr>
            <w:r w:rsidRPr="003D16E8">
              <w:rPr>
                <w:rFonts w:ascii="Times New Roman" w:hAnsi="Times New Roman"/>
              </w:rPr>
              <w:t>Článok  109</w:t>
            </w:r>
          </w:p>
          <w:p w:rsidR="00F17FD0" w:rsidRPr="003D16E8" w:rsidP="00BD7EDA">
            <w:pPr>
              <w:pStyle w:val="BodyText"/>
              <w:bidi w:val="0"/>
              <w:jc w:val="left"/>
              <w:rPr>
                <w:rFonts w:ascii="Times New Roman" w:hAnsi="Times New Roman"/>
              </w:rPr>
            </w:pPr>
          </w:p>
          <w:p w:rsidR="00F17FD0" w:rsidRPr="003D16E8" w:rsidP="00BD7EDA">
            <w:pPr>
              <w:bidi w:val="0"/>
              <w:spacing w:before="120" w:after="120"/>
              <w:rPr>
                <w:rFonts w:ascii="Times New Roman" w:hAnsi="Times New Roman"/>
                <w:b/>
              </w:rPr>
            </w:pPr>
            <w:r w:rsidRPr="003D16E8">
              <w:rPr>
                <w:rFonts w:ascii="Times New Roman" w:hAnsi="Times New Roman"/>
                <w:b/>
              </w:rPr>
              <w:t>Na odber  a skúšanie ľudskej krvi a plazmy sa uplatňuje smernica Európskeho parlamentu a Rady 2002/98/ES Európskeho parlamentu a Rady z 27. januára 2003 ustanovujúca  normy kvality a bezpečnosti pre odbery, skúšanie, spracovanie, uskladňovanie a distribúciu ľudskej krvi a zložiek z krvi a   ktorou sa pozmeňuje a dopĺňa smernica 2001/83/ES.</w:t>
            </w:r>
            <w:r>
              <w:rPr>
                <w:rStyle w:val="FootnoteReference"/>
                <w:rFonts w:ascii="Times New Roman" w:hAnsi="Times New Roman"/>
                <w:b/>
                <w:rtl w:val="0"/>
              </w:rPr>
              <w:footnoteReference w:customMarkFollows="1" w:id="28"/>
              <w:t xml:space="preserve">*</w:t>
            </w:r>
          </w:p>
          <w:p w:rsidR="00F17FD0" w:rsidRPr="003D16E8" w:rsidP="00BD7EDA">
            <w:pPr>
              <w:bidi w:val="0"/>
              <w:spacing w:before="120" w:after="120"/>
              <w:ind w:left="360" w:hanging="360"/>
              <w:rPr>
                <w:rFonts w:ascii="Times New Roman" w:hAnsi="Times New Roman"/>
                <w:b/>
              </w:rPr>
            </w:pPr>
            <w:r w:rsidRPr="003D16E8">
              <w:rPr>
                <w:rFonts w:ascii="Times New Roman" w:hAnsi="Times New Roman"/>
                <w:b/>
              </w:rPr>
              <w:t>_______</w:t>
            </w:r>
          </w:p>
          <w:p w:rsidR="00F17FD0" w:rsidRPr="003D16E8" w:rsidP="00BD7EDA">
            <w:pPr>
              <w:pStyle w:val="BodyText"/>
              <w:bidi w:val="0"/>
              <w:jc w:val="left"/>
              <w:rPr>
                <w:rFonts w:ascii="Times New Roman" w:hAnsi="Times New Roman"/>
                <w:b/>
              </w:rPr>
            </w:pPr>
            <w:r w:rsidRPr="003D16E8">
              <w:rPr>
                <w:rFonts w:ascii="Times New Roman" w:hAnsi="Times New Roman"/>
                <w:b/>
                <w:vertAlign w:val="superscript"/>
              </w:rPr>
              <w:t xml:space="preserve">* </w:t>
            </w:r>
            <w:r w:rsidRPr="003D16E8">
              <w:rPr>
                <w:rFonts w:ascii="Times New Roman" w:hAnsi="Times New Roman"/>
                <w:b/>
                <w:lang w:val="de-DE"/>
              </w:rPr>
              <w:t>Ú. v. ES L 33, 8.2.2003, s. 30</w:t>
            </w:r>
            <w:r w:rsidRPr="003D16E8">
              <w:rPr>
                <w:rFonts w:ascii="Times New Roman" w:hAnsi="Times New Roman"/>
                <w:b/>
                <w:sz w:val="20"/>
                <w:lang w:val="de-DE"/>
              </w:rPr>
              <w:t>.</w:t>
            </w:r>
          </w:p>
          <w:p w:rsidR="00F17FD0" w:rsidRPr="003D16E8" w:rsidP="00BD7EDA">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13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8976CF">
              <w:rPr>
                <w:rFonts w:ascii="Times New Roman" w:hAnsi="Times New Roman"/>
                <w:sz w:val="16"/>
                <w:szCs w:val="16"/>
              </w:rPr>
              <w:t>§ 13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8976CF">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8976CF">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8976CF">
              <w:rPr>
                <w:rFonts w:ascii="Times New Roman" w:hAnsi="Times New Roman"/>
                <w:sz w:val="16"/>
                <w:szCs w:val="16"/>
              </w:rPr>
              <w:t xml:space="preserve"> </w:t>
            </w:r>
          </w:p>
          <w:p w:rsidR="008976CF"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8976CF">
              <w:rPr>
                <w:rFonts w:ascii="Times New Roman" w:hAnsi="Times New Roman"/>
                <w:sz w:val="16"/>
                <w:szCs w:val="16"/>
              </w:rPr>
              <w:t>P: d</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8976CF">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8976CF">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8976CF">
              <w:rPr>
                <w:rFonts w:ascii="Times New Roman" w:hAnsi="Times New Roman"/>
                <w:sz w:val="16"/>
                <w:szCs w:val="16"/>
              </w:rPr>
              <w:t>P:b</w:t>
            </w: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8976CF">
              <w:rPr>
                <w:rFonts w:ascii="Times New Roman" w:hAnsi="Times New Roman"/>
                <w:sz w:val="16"/>
                <w:szCs w:val="16"/>
              </w:rPr>
              <w:t>P: d</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r w:rsidRPr="003D16E8">
              <w:rPr>
                <w:rFonts w:ascii="Times New Roman" w:hAnsi="Times New Roman"/>
                <w:sz w:val="16"/>
                <w:szCs w:val="16"/>
              </w:rPr>
              <w:t>§ 13</w:t>
            </w: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r w:rsidRPr="003D16E8">
              <w:rPr>
                <w:rFonts w:ascii="Times New Roman" w:hAnsi="Times New Roman"/>
                <w:sz w:val="16"/>
                <w:szCs w:val="16"/>
              </w:rPr>
              <w:t>O: 9</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rsidP="008976CF">
            <w:pPr>
              <w:bidi w:val="0"/>
              <w:jc w:val="center"/>
              <w:rPr>
                <w:rFonts w:ascii="Times New Roman" w:hAnsi="Times New Roman"/>
                <w:sz w:val="16"/>
                <w:szCs w:val="16"/>
              </w:rPr>
            </w:pPr>
          </w:p>
          <w:p w:rsidR="008976CF" w:rsidRPr="003D16E8" w:rsidP="008976CF">
            <w:pPr>
              <w:bidi w:val="0"/>
              <w:jc w:val="center"/>
              <w:rPr>
                <w:rFonts w:ascii="Times New Roman" w:hAnsi="Times New Roman"/>
                <w:sz w:val="16"/>
                <w:szCs w:val="16"/>
              </w:rPr>
            </w:pPr>
          </w:p>
          <w:p w:rsidR="008976CF" w:rsidRPr="003D16E8" w:rsidP="008976CF">
            <w:pPr>
              <w:bidi w:val="0"/>
              <w:jc w:val="center"/>
              <w:rPr>
                <w:rFonts w:ascii="Times New Roman" w:hAnsi="Times New Roman"/>
                <w:sz w:val="16"/>
                <w:szCs w:val="16"/>
              </w:rPr>
            </w:pPr>
          </w:p>
          <w:p w:rsidR="008976CF" w:rsidRPr="003D16E8" w:rsidP="008976CF">
            <w:pPr>
              <w:bidi w:val="0"/>
              <w:jc w:val="center"/>
              <w:rPr>
                <w:rFonts w:ascii="Times New Roman" w:hAnsi="Times New Roman"/>
                <w:sz w:val="16"/>
                <w:szCs w:val="16"/>
              </w:rPr>
            </w:pPr>
            <w:r w:rsidRPr="003D16E8">
              <w:rPr>
                <w:rFonts w:ascii="Times New Roman" w:hAnsi="Times New Roman"/>
                <w:sz w:val="16"/>
                <w:szCs w:val="16"/>
              </w:rPr>
              <w:t>O: 6</w:t>
            </w:r>
          </w:p>
          <w:p w:rsidR="008976CF" w:rsidRPr="003D16E8" w:rsidP="008976CF">
            <w:pPr>
              <w:bidi w:val="0"/>
              <w:jc w:val="center"/>
              <w:rPr>
                <w:rFonts w:ascii="Times New Roman" w:hAnsi="Times New Roman"/>
                <w:sz w:val="16"/>
                <w:szCs w:val="16"/>
              </w:rPr>
            </w:pPr>
          </w:p>
          <w:p w:rsidR="008976CF" w:rsidRPr="003D16E8" w:rsidP="008976CF">
            <w:pPr>
              <w:bidi w:val="0"/>
              <w:jc w:val="center"/>
              <w:rPr>
                <w:rFonts w:ascii="Times New Roman" w:hAnsi="Times New Roman"/>
                <w:sz w:val="16"/>
                <w:szCs w:val="16"/>
              </w:rPr>
            </w:pPr>
          </w:p>
          <w:p w:rsidR="008976CF" w:rsidRPr="003D16E8" w:rsidP="008976CF">
            <w:pPr>
              <w:bidi w:val="0"/>
              <w:jc w:val="center"/>
              <w:rPr>
                <w:rFonts w:ascii="Times New Roman" w:hAnsi="Times New Roman"/>
                <w:sz w:val="16"/>
                <w:szCs w:val="16"/>
              </w:rPr>
            </w:pPr>
          </w:p>
          <w:p w:rsidR="008976CF" w:rsidRPr="003D16E8" w:rsidP="008976CF">
            <w:pPr>
              <w:bidi w:val="0"/>
              <w:jc w:val="center"/>
              <w:rPr>
                <w:rFonts w:ascii="Times New Roman" w:hAnsi="Times New Roman"/>
                <w:sz w:val="16"/>
                <w:szCs w:val="16"/>
              </w:rPr>
            </w:pPr>
          </w:p>
          <w:p w:rsidR="008976CF" w:rsidRPr="003D16E8" w:rsidP="008976CF">
            <w:pPr>
              <w:bidi w:val="0"/>
              <w:jc w:val="center"/>
              <w:rPr>
                <w:rFonts w:ascii="Times New Roman" w:hAnsi="Times New Roman"/>
                <w:sz w:val="16"/>
                <w:szCs w:val="16"/>
              </w:rPr>
            </w:pPr>
          </w:p>
          <w:p w:rsidR="008976CF" w:rsidRPr="003D16E8" w:rsidP="008976CF">
            <w:pPr>
              <w:bidi w:val="0"/>
              <w:jc w:val="center"/>
              <w:rPr>
                <w:rFonts w:ascii="Times New Roman" w:hAnsi="Times New Roman"/>
                <w:sz w:val="16"/>
                <w:szCs w:val="16"/>
              </w:rPr>
            </w:pPr>
          </w:p>
          <w:p w:rsidR="008976CF" w:rsidRPr="003D16E8" w:rsidP="008976CF">
            <w:pPr>
              <w:bidi w:val="0"/>
              <w:jc w:val="center"/>
              <w:rPr>
                <w:rFonts w:ascii="Times New Roman" w:hAnsi="Times New Roman"/>
                <w:sz w:val="16"/>
                <w:szCs w:val="16"/>
              </w:rPr>
            </w:pPr>
          </w:p>
          <w:p w:rsidR="008976CF" w:rsidRPr="003D16E8" w:rsidP="008976CF">
            <w:pPr>
              <w:bidi w:val="0"/>
              <w:jc w:val="center"/>
              <w:rPr>
                <w:rFonts w:ascii="Times New Roman" w:hAnsi="Times New Roman"/>
                <w:sz w:val="16"/>
                <w:szCs w:val="16"/>
              </w:rPr>
            </w:pPr>
          </w:p>
          <w:p w:rsidR="008976CF" w:rsidRPr="003D16E8" w:rsidP="008976CF">
            <w:pPr>
              <w:bidi w:val="0"/>
              <w:jc w:val="center"/>
              <w:rPr>
                <w:rFonts w:ascii="Times New Roman" w:hAnsi="Times New Roman"/>
                <w:sz w:val="16"/>
                <w:szCs w:val="16"/>
              </w:rPr>
            </w:pPr>
          </w:p>
          <w:p w:rsidR="008976CF" w:rsidRPr="003D16E8" w:rsidP="008976CF">
            <w:pPr>
              <w:bidi w:val="0"/>
              <w:jc w:val="center"/>
              <w:rPr>
                <w:rFonts w:ascii="Times New Roman" w:hAnsi="Times New Roman"/>
                <w:sz w:val="16"/>
                <w:szCs w:val="16"/>
              </w:rPr>
            </w:pPr>
          </w:p>
          <w:p w:rsidR="008976CF" w:rsidRPr="003D16E8" w:rsidP="008976CF">
            <w:pPr>
              <w:bidi w:val="0"/>
              <w:jc w:val="center"/>
              <w:rPr>
                <w:rFonts w:ascii="Times New Roman" w:hAnsi="Times New Roman"/>
                <w:sz w:val="16"/>
                <w:szCs w:val="16"/>
              </w:rPr>
            </w:pPr>
          </w:p>
          <w:p w:rsidR="008976CF" w:rsidRPr="003D16E8" w:rsidP="008976CF">
            <w:pPr>
              <w:bidi w:val="0"/>
              <w:jc w:val="center"/>
              <w:rPr>
                <w:rFonts w:ascii="Times New Roman" w:hAnsi="Times New Roman"/>
                <w:sz w:val="16"/>
                <w:szCs w:val="16"/>
              </w:rPr>
            </w:pPr>
          </w:p>
          <w:p w:rsidR="008976CF" w:rsidRPr="003D16E8" w:rsidP="008976CF">
            <w:pPr>
              <w:bidi w:val="0"/>
              <w:jc w:val="center"/>
              <w:rPr>
                <w:rFonts w:ascii="Times New Roman" w:hAnsi="Times New Roman"/>
                <w:sz w:val="16"/>
                <w:szCs w:val="16"/>
              </w:rPr>
            </w:pPr>
          </w:p>
          <w:p w:rsidR="008976CF" w:rsidRPr="003D16E8" w:rsidP="008976CF">
            <w:pPr>
              <w:bidi w:val="0"/>
              <w:jc w:val="center"/>
              <w:rPr>
                <w:rFonts w:ascii="Times New Roman" w:hAnsi="Times New Roman"/>
                <w:sz w:val="16"/>
                <w:szCs w:val="16"/>
              </w:rPr>
            </w:pPr>
          </w:p>
          <w:p w:rsidR="008976CF" w:rsidRPr="003D16E8" w:rsidP="008976CF">
            <w:pPr>
              <w:bidi w:val="0"/>
              <w:jc w:val="center"/>
              <w:rPr>
                <w:rFonts w:ascii="Times New Roman" w:hAnsi="Times New Roman"/>
                <w:sz w:val="16"/>
                <w:szCs w:val="16"/>
              </w:rPr>
            </w:pPr>
          </w:p>
          <w:p w:rsidR="008976CF" w:rsidRPr="003D16E8" w:rsidP="008976CF">
            <w:pPr>
              <w:bidi w:val="0"/>
              <w:jc w:val="center"/>
              <w:rPr>
                <w:rFonts w:ascii="Times New Roman" w:hAnsi="Times New Roman"/>
                <w:sz w:val="16"/>
                <w:szCs w:val="16"/>
              </w:rPr>
            </w:pPr>
          </w:p>
          <w:p w:rsidR="008976CF" w:rsidRPr="003D16E8" w:rsidP="008976CF">
            <w:pPr>
              <w:bidi w:val="0"/>
              <w:jc w:val="center"/>
              <w:rPr>
                <w:rFonts w:ascii="Times New Roman" w:hAnsi="Times New Roman"/>
                <w:sz w:val="16"/>
                <w:szCs w:val="16"/>
              </w:rPr>
            </w:pPr>
            <w:r w:rsidRPr="003D16E8">
              <w:rPr>
                <w:rFonts w:ascii="Times New Roman" w:hAnsi="Times New Roman"/>
                <w:sz w:val="16"/>
                <w:szCs w:val="16"/>
              </w:rPr>
              <w:t>O: 7</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PlainText"/>
              <w:bidi w:val="0"/>
              <w:jc w:val="center"/>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w:t>
            </w:r>
            <w:r w:rsidRPr="003D16E8">
              <w:rPr>
                <w:rFonts w:ascii="Times New Roman" w:eastAsia="MS Mincho" w:hAnsi="Times New Roman" w:cs="Times New Roman" w:hint="default"/>
                <w:sz w:val="24"/>
                <w:szCs w:val="24"/>
              </w:rPr>
              <w:t xml:space="preserve"> 13</w:t>
            </w:r>
          </w:p>
          <w:p w:rsidR="00F17FD0" w:rsidRPr="003D16E8">
            <w:pPr>
              <w:pStyle w:val="PlainText"/>
              <w:bidi w:val="0"/>
              <w:rPr>
                <w:rFonts w:ascii="Times New Roman" w:eastAsia="MS Mincho" w:hAnsi="Times New Roman"/>
                <w:sz w:val="24"/>
                <w:szCs w:val="24"/>
              </w:rPr>
            </w:pPr>
          </w:p>
          <w:p w:rsidR="00F17FD0" w:rsidRPr="003D16E8">
            <w:pPr>
              <w:pStyle w:val="PlainText"/>
              <w:bidi w:val="0"/>
              <w:rPr>
                <w:rFonts w:ascii="Times New Roman" w:eastAsia="MS Mincho" w:hAnsi="Times New Roman" w:cs="Times New Roman"/>
                <w:sz w:val="24"/>
                <w:szCs w:val="24"/>
              </w:rPr>
            </w:pPr>
            <w:r w:rsidRPr="003D16E8">
              <w:rPr>
                <w:rFonts w:ascii="Times New Roman" w:eastAsia="MS Mincho" w:hAnsi="Times New Roman" w:cs="Times New Roman"/>
                <w:sz w:val="24"/>
                <w:szCs w:val="24"/>
              </w:rPr>
              <w:t xml:space="preserve">  </w:t>
            </w:r>
          </w:p>
          <w:p w:rsidR="008976CF" w:rsidRPr="003D16E8" w:rsidP="008976CF">
            <w:pPr>
              <w:bidi w:val="0"/>
              <w:jc w:val="center"/>
              <w:rPr>
                <w:rFonts w:ascii="Times New Roman" w:hAnsi="Times New Roman"/>
                <w:b/>
              </w:rPr>
            </w:pPr>
            <w:r w:rsidRPr="003D16E8">
              <w:rPr>
                <w:rFonts w:ascii="Times New Roman" w:hAnsi="Times New Roman"/>
                <w:b/>
              </w:rPr>
              <w:t>§ 13</w:t>
            </w:r>
          </w:p>
          <w:p w:rsidR="008976CF" w:rsidRPr="003D16E8" w:rsidP="008976CF">
            <w:pPr>
              <w:bidi w:val="0"/>
              <w:jc w:val="center"/>
              <w:outlineLvl w:val="0"/>
              <w:rPr>
                <w:rFonts w:ascii="Times New Roman" w:hAnsi="Times New Roman"/>
                <w:b/>
              </w:rPr>
            </w:pPr>
            <w:r w:rsidRPr="003D16E8">
              <w:rPr>
                <w:rFonts w:ascii="Times New Roman" w:hAnsi="Times New Roman"/>
                <w:b/>
              </w:rPr>
              <w:t>Osobitné podmienky na prípravu transfúznych liekov</w:t>
            </w:r>
          </w:p>
          <w:p w:rsidR="008976CF" w:rsidRPr="003D16E8" w:rsidP="008976CF">
            <w:pPr>
              <w:bidi w:val="0"/>
              <w:jc w:val="center"/>
              <w:rPr>
                <w:rFonts w:ascii="Times New Roman" w:hAnsi="Times New Roman"/>
                <w:b/>
              </w:rPr>
            </w:pPr>
          </w:p>
          <w:p w:rsidR="008976CF" w:rsidRPr="003D16E8" w:rsidP="008976CF">
            <w:pPr>
              <w:bidi w:val="0"/>
              <w:rPr>
                <w:rFonts w:ascii="Times New Roman" w:hAnsi="Times New Roman"/>
              </w:rPr>
            </w:pPr>
            <w:r w:rsidRPr="003D16E8">
              <w:rPr>
                <w:rFonts w:ascii="Times New Roman" w:hAnsi="Times New Roman"/>
              </w:rPr>
              <w:t>(1) Povolenie na prípravu transfúznych liekov</w:t>
            </w:r>
            <w:r w:rsidRPr="003D16E8">
              <w:rPr>
                <w:rFonts w:ascii="Times New Roman" w:hAnsi="Times New Roman"/>
              </w:rPr>
              <w:t xml:space="preserve"> </w:t>
            </w:r>
            <w:r w:rsidRPr="003D16E8">
              <w:rPr>
                <w:rFonts w:ascii="Times New Roman" w:hAnsi="Times New Roman"/>
              </w:rPr>
              <w:t xml:space="preserve">je potrebné na </w:t>
            </w:r>
          </w:p>
          <w:p w:rsidR="008976CF" w:rsidRPr="003D16E8" w:rsidP="008976CF">
            <w:pPr>
              <w:bidi w:val="0"/>
              <w:ind w:firstLine="720"/>
              <w:rPr>
                <w:rFonts w:ascii="Times New Roman" w:hAnsi="Times New Roman"/>
              </w:rPr>
            </w:pPr>
          </w:p>
          <w:p w:rsidR="008976CF" w:rsidRPr="003D16E8" w:rsidP="003A21C5">
            <w:pPr>
              <w:numPr>
                <w:numId w:val="119"/>
              </w:numPr>
              <w:tabs>
                <w:tab w:val="num" w:pos="360"/>
                <w:tab w:val="clear" w:pos="765"/>
              </w:tabs>
              <w:bidi w:val="0"/>
              <w:ind w:left="360" w:hanging="360"/>
              <w:jc w:val="both"/>
              <w:rPr>
                <w:rFonts w:ascii="Times New Roman" w:hAnsi="Times New Roman"/>
              </w:rPr>
            </w:pPr>
            <w:r w:rsidRPr="003D16E8">
              <w:rPr>
                <w:rFonts w:ascii="Times New Roman" w:hAnsi="Times New Roman"/>
              </w:rPr>
              <w:t>výber a vyšetrovanie darcov krvi, odber krvi, odber zložky z krvi, spracovanie krvi a zložky z krvi, prípravu transfúznych liekov a uchovávanie transfúznych liekov (ďalej len „príprava transfúznych liekov v plnom rozsahu“),</w:t>
            </w:r>
          </w:p>
          <w:p w:rsidR="008976CF" w:rsidRPr="003D16E8" w:rsidP="003A21C5">
            <w:pPr>
              <w:numPr>
                <w:numId w:val="119"/>
              </w:numPr>
              <w:tabs>
                <w:tab w:val="num" w:pos="360"/>
                <w:tab w:val="clear" w:pos="765"/>
              </w:tabs>
              <w:bidi w:val="0"/>
              <w:ind w:left="360" w:hanging="360"/>
              <w:jc w:val="both"/>
              <w:rPr>
                <w:rFonts w:ascii="Times New Roman" w:hAnsi="Times New Roman"/>
              </w:rPr>
            </w:pPr>
            <w:r w:rsidRPr="003D16E8">
              <w:rPr>
                <w:rFonts w:ascii="Times New Roman" w:hAnsi="Times New Roman"/>
              </w:rPr>
              <w:t xml:space="preserve"> výber a vyšetrovanie darcov krvi, odber krvi a odber zložky z krvi a uchovávanie krvi a transfúznych liekov (ďalej len „odberné centrum“),</w:t>
            </w:r>
          </w:p>
          <w:p w:rsidR="008976CF" w:rsidRPr="003D16E8" w:rsidP="003A21C5">
            <w:pPr>
              <w:numPr>
                <w:numId w:val="119"/>
              </w:numPr>
              <w:tabs>
                <w:tab w:val="num" w:pos="360"/>
                <w:tab w:val="clear" w:pos="765"/>
              </w:tabs>
              <w:bidi w:val="0"/>
              <w:ind w:left="360" w:hanging="360"/>
              <w:jc w:val="both"/>
              <w:rPr>
                <w:rFonts w:ascii="Times New Roman" w:hAnsi="Times New Roman"/>
              </w:rPr>
            </w:pPr>
            <w:r w:rsidRPr="003D16E8">
              <w:rPr>
                <w:rFonts w:ascii="Times New Roman" w:hAnsi="Times New Roman"/>
              </w:rPr>
              <w:t>nemocničnú krvnú banku,</w:t>
            </w:r>
          </w:p>
          <w:p w:rsidR="008976CF" w:rsidRPr="003D16E8" w:rsidP="003A21C5">
            <w:pPr>
              <w:numPr>
                <w:numId w:val="119"/>
              </w:numPr>
              <w:tabs>
                <w:tab w:val="num" w:pos="360"/>
                <w:tab w:val="clear" w:pos="765"/>
              </w:tabs>
              <w:bidi w:val="0"/>
              <w:ind w:left="360" w:hanging="360"/>
              <w:jc w:val="both"/>
              <w:rPr>
                <w:rFonts w:ascii="Times New Roman" w:hAnsi="Times New Roman"/>
              </w:rPr>
            </w:pPr>
            <w:r w:rsidRPr="003D16E8">
              <w:rPr>
                <w:rFonts w:ascii="Times New Roman" w:hAnsi="Times New Roman"/>
              </w:rPr>
              <w:t>výber a vyšetrovanie darcov pupočníkovej krvi, odber pupočníkovej krvi, spracovanie pupočníkovej krvi a prípravu transfúznych liekov z pupočníkovej krvi a ich uchovávanie (ďalej len „príprava transfúznych liekov s pupočníkovej krvi“).</w:t>
            </w:r>
          </w:p>
          <w:p w:rsidR="008976CF" w:rsidRPr="003D16E8" w:rsidP="008976CF">
            <w:pPr>
              <w:bidi w:val="0"/>
              <w:rPr>
                <w:rFonts w:ascii="Times New Roman" w:hAnsi="Times New Roman"/>
                <w:b/>
              </w:rPr>
            </w:pPr>
          </w:p>
          <w:p w:rsidR="008976CF" w:rsidRPr="003D16E8" w:rsidP="008976CF">
            <w:pPr>
              <w:bidi w:val="0"/>
              <w:rPr>
                <w:rFonts w:ascii="Times New Roman" w:hAnsi="Times New Roman"/>
              </w:rPr>
            </w:pPr>
            <w:r w:rsidRPr="003D16E8">
              <w:rPr>
                <w:rFonts w:ascii="Times New Roman" w:hAnsi="Times New Roman"/>
              </w:rPr>
              <w:t>(2) Ústavné zdravotnícke zariadenie  alebo Národná transfúzna služba Slovenskej republiky (ďalej len „národná transfúzna služba“) môže pripravovať transfúzne lieky v plnom rozsahu ak okrem podmienok uvedených v § 3 až 5 preukáže, že</w:t>
            </w:r>
          </w:p>
          <w:p w:rsidR="008976CF" w:rsidRPr="003D16E8" w:rsidP="008976CF">
            <w:pPr>
              <w:bidi w:val="0"/>
              <w:rPr>
                <w:rFonts w:ascii="Times New Roman" w:hAnsi="Times New Roman"/>
              </w:rPr>
            </w:pPr>
            <w:r w:rsidRPr="003D16E8">
              <w:rPr>
                <w:rFonts w:ascii="Times New Roman" w:hAnsi="Times New Roman"/>
              </w:rPr>
              <w:t xml:space="preserve"> </w:t>
            </w:r>
          </w:p>
          <w:p w:rsidR="008976CF" w:rsidRPr="003D16E8" w:rsidP="008976CF">
            <w:pPr>
              <w:bidi w:val="0"/>
              <w:rPr>
                <w:rFonts w:ascii="Times New Roman" w:hAnsi="Times New Roman"/>
              </w:rPr>
            </w:pPr>
            <w:r w:rsidRPr="003D16E8">
              <w:rPr>
                <w:rFonts w:ascii="Times New Roman" w:hAnsi="Times New Roman"/>
              </w:rPr>
              <w:t>a) priestory na vyšetrovanie darcov krvi, odber krvi, spracovanie krvi a priestory na uchovávanie spĺňajú požiadavky správnej praxe prípravy transfúznych liekov,</w:t>
            </w:r>
          </w:p>
          <w:p w:rsidR="008976CF" w:rsidRPr="003D16E8" w:rsidP="008976CF">
            <w:pPr>
              <w:bidi w:val="0"/>
              <w:rPr>
                <w:rFonts w:ascii="Times New Roman" w:hAnsi="Times New Roman"/>
              </w:rPr>
            </w:pPr>
            <w:r w:rsidRPr="003D16E8">
              <w:rPr>
                <w:rFonts w:ascii="Times New Roman" w:hAnsi="Times New Roman"/>
              </w:rPr>
              <w:t xml:space="preserve"> </w:t>
            </w:r>
          </w:p>
          <w:p w:rsidR="008976CF" w:rsidRPr="003D16E8" w:rsidP="008976CF">
            <w:pPr>
              <w:bidi w:val="0"/>
              <w:rPr>
                <w:rFonts w:ascii="Times New Roman" w:hAnsi="Times New Roman"/>
              </w:rPr>
            </w:pPr>
            <w:r w:rsidRPr="003D16E8">
              <w:rPr>
                <w:rFonts w:ascii="Times New Roman" w:hAnsi="Times New Roman"/>
              </w:rPr>
              <w:t>b) má vlastné kontrolné laboratórium alebo zmluvné kontrolné laboratórium,</w:t>
            </w:r>
          </w:p>
          <w:p w:rsidR="008976CF" w:rsidRPr="003D16E8" w:rsidP="008976CF">
            <w:pPr>
              <w:bidi w:val="0"/>
              <w:rPr>
                <w:rFonts w:ascii="Times New Roman" w:hAnsi="Times New Roman"/>
              </w:rPr>
            </w:pPr>
            <w:r w:rsidRPr="003D16E8">
              <w:rPr>
                <w:rFonts w:ascii="Times New Roman" w:hAnsi="Times New Roman"/>
              </w:rPr>
              <w:t xml:space="preserve"> </w:t>
            </w:r>
          </w:p>
          <w:p w:rsidR="008976CF" w:rsidRPr="003D16E8" w:rsidP="008976CF">
            <w:pPr>
              <w:bidi w:val="0"/>
              <w:ind w:left="360" w:hanging="360"/>
              <w:rPr>
                <w:rFonts w:ascii="Times New Roman" w:hAnsi="Times New Roman"/>
              </w:rPr>
            </w:pPr>
            <w:r w:rsidRPr="003D16E8">
              <w:rPr>
                <w:rFonts w:ascii="Times New Roman" w:hAnsi="Times New Roman"/>
              </w:rPr>
              <w:t xml:space="preserve">c)  ustanovilo odborného zástupcu zodpovedného za prípravu transfúznych liekov ktorým musí byť fyzická osoba, ktorá získala vysokoškolské vzdelanie druhého stupňa v študijnom odbore </w:t>
            </w:r>
          </w:p>
          <w:p w:rsidR="008976CF" w:rsidRPr="003D16E8" w:rsidP="008976CF">
            <w:pPr>
              <w:bidi w:val="0"/>
              <w:ind w:left="720" w:hanging="360"/>
              <w:rPr>
                <w:rFonts w:ascii="Times New Roman" w:hAnsi="Times New Roman"/>
              </w:rPr>
            </w:pPr>
            <w:r w:rsidRPr="003D16E8">
              <w:rPr>
                <w:rFonts w:ascii="Times New Roman" w:hAnsi="Times New Roman"/>
              </w:rPr>
              <w:t>1. všeobecné lekárstvo a špecializáciu v špecializačnom odbore hematológia a transfúziológia,</w:t>
            </w:r>
          </w:p>
          <w:p w:rsidR="008976CF" w:rsidRPr="003D16E8" w:rsidP="008976CF">
            <w:pPr>
              <w:bidi w:val="0"/>
              <w:ind w:left="360"/>
              <w:rPr>
                <w:rFonts w:ascii="Times New Roman" w:hAnsi="Times New Roman"/>
              </w:rPr>
            </w:pPr>
            <w:r w:rsidRPr="003D16E8">
              <w:rPr>
                <w:rFonts w:ascii="Times New Roman" w:hAnsi="Times New Roman"/>
              </w:rPr>
              <w:t xml:space="preserve">2.  farmácia a špecializáciu v špecializačnom odbore farmaceutická technológia, alebo </w:t>
            </w:r>
          </w:p>
          <w:p w:rsidR="008976CF" w:rsidRPr="003D16E8" w:rsidP="008976CF">
            <w:pPr>
              <w:bidi w:val="0"/>
              <w:ind w:left="720" w:hanging="720"/>
              <w:rPr>
                <w:rFonts w:ascii="Times New Roman" w:hAnsi="Times New Roman"/>
              </w:rPr>
            </w:pPr>
            <w:r w:rsidRPr="003D16E8">
              <w:rPr>
                <w:rFonts w:ascii="Times New Roman" w:hAnsi="Times New Roman"/>
              </w:rPr>
              <w:t xml:space="preserve">      3. v inom študijnom odbore a špecializáciu v špecializačnom odbore farmaceutické technologické postupy, </w:t>
            </w:r>
          </w:p>
          <w:p w:rsidR="008976CF" w:rsidRPr="003D16E8" w:rsidP="008976CF">
            <w:pPr>
              <w:bidi w:val="0"/>
              <w:rPr>
                <w:rFonts w:ascii="Times New Roman" w:hAnsi="Times New Roman"/>
              </w:rPr>
            </w:pPr>
            <w:r w:rsidRPr="003D16E8">
              <w:rPr>
                <w:rFonts w:ascii="Times New Roman" w:hAnsi="Times New Roman"/>
              </w:rPr>
              <w:t xml:space="preserve"> </w:t>
            </w:r>
          </w:p>
          <w:p w:rsidR="008976CF" w:rsidRPr="003D16E8" w:rsidP="008976CF">
            <w:pPr>
              <w:bidi w:val="0"/>
              <w:ind w:left="360" w:hanging="360"/>
              <w:rPr>
                <w:rFonts w:ascii="Times New Roman" w:hAnsi="Times New Roman"/>
              </w:rPr>
            </w:pPr>
            <w:r w:rsidRPr="003D16E8">
              <w:rPr>
                <w:rFonts w:ascii="Times New Roman" w:hAnsi="Times New Roman"/>
              </w:rPr>
              <w:t>d)  ustanovilo odborného zástupcu zodpovedného za zabezpečovanie kvality transfúznych liekov, ktorým musí byť fyzická osoba, ktorá získala vysokoškolské vzdelanie druhého stupňa v študijnom odbore</w:t>
            </w:r>
          </w:p>
          <w:p w:rsidR="008976CF" w:rsidRPr="003D16E8" w:rsidP="008976CF">
            <w:pPr>
              <w:bidi w:val="0"/>
              <w:ind w:left="720" w:hanging="360"/>
              <w:rPr>
                <w:rFonts w:ascii="Times New Roman" w:hAnsi="Times New Roman"/>
              </w:rPr>
            </w:pPr>
            <w:r w:rsidRPr="003D16E8">
              <w:rPr>
                <w:rFonts w:ascii="Times New Roman" w:hAnsi="Times New Roman"/>
              </w:rPr>
              <w:t xml:space="preserve">1. všeobecné lekárstvo </w:t>
            </w:r>
          </w:p>
          <w:p w:rsidR="008976CF" w:rsidRPr="003D16E8" w:rsidP="008976CF">
            <w:pPr>
              <w:bidi w:val="0"/>
              <w:ind w:left="720" w:hanging="360"/>
              <w:rPr>
                <w:rFonts w:ascii="Times New Roman" w:hAnsi="Times New Roman"/>
              </w:rPr>
            </w:pPr>
            <w:r w:rsidRPr="003D16E8">
              <w:rPr>
                <w:rFonts w:ascii="Times New Roman" w:hAnsi="Times New Roman"/>
              </w:rPr>
              <w:t>1.1. špecializáciu v špecializačnom odbore hematológia a transfúziológia,</w:t>
            </w:r>
          </w:p>
          <w:p w:rsidR="008976CF" w:rsidRPr="003D16E8" w:rsidP="008976CF">
            <w:pPr>
              <w:bidi w:val="0"/>
              <w:ind w:left="720" w:hanging="360"/>
              <w:rPr>
                <w:rFonts w:ascii="Times New Roman" w:hAnsi="Times New Roman"/>
              </w:rPr>
            </w:pPr>
            <w:r w:rsidRPr="003D16E8">
              <w:rPr>
                <w:rFonts w:ascii="Times New Roman" w:hAnsi="Times New Roman"/>
              </w:rPr>
              <w:t>1.2. špecializáciu v špecializačnom odbore vnútorné lekárstvo a certifikát v certifikovanej pracovnej činnosti zabezpečovanie kvality transfúznych liekov,</w:t>
            </w:r>
          </w:p>
          <w:p w:rsidR="008976CF" w:rsidRPr="003D16E8" w:rsidP="008976CF">
            <w:pPr>
              <w:bidi w:val="0"/>
              <w:ind w:left="360" w:hanging="360"/>
              <w:rPr>
                <w:rFonts w:ascii="Times New Roman" w:hAnsi="Times New Roman"/>
              </w:rPr>
            </w:pPr>
          </w:p>
          <w:p w:rsidR="008976CF" w:rsidRPr="003D16E8" w:rsidP="008976CF">
            <w:pPr>
              <w:bidi w:val="0"/>
              <w:ind w:left="360"/>
              <w:rPr>
                <w:rFonts w:ascii="Times New Roman" w:hAnsi="Times New Roman"/>
              </w:rPr>
            </w:pPr>
            <w:r w:rsidRPr="003D16E8">
              <w:rPr>
                <w:rFonts w:ascii="Times New Roman" w:hAnsi="Times New Roman"/>
              </w:rPr>
              <w:t xml:space="preserve"> 2. farmácia </w:t>
            </w:r>
          </w:p>
          <w:p w:rsidR="008976CF" w:rsidRPr="003D16E8" w:rsidP="008976CF">
            <w:pPr>
              <w:bidi w:val="0"/>
              <w:ind w:left="720" w:hanging="360"/>
              <w:rPr>
                <w:rFonts w:ascii="Times New Roman" w:hAnsi="Times New Roman"/>
              </w:rPr>
            </w:pPr>
            <w:r w:rsidRPr="003D16E8">
              <w:rPr>
                <w:rFonts w:ascii="Times New Roman" w:hAnsi="Times New Roman"/>
              </w:rPr>
              <w:t>2.1 špecializáciu v špecializačnom odbore farmaceutická kontrola a zabezpečovanie kvality liekov a certifikát v certifikovanej pracovnej činnosti zabezpečovanie kvality transfúznych liekov,</w:t>
            </w:r>
          </w:p>
          <w:p w:rsidR="008976CF" w:rsidRPr="003D16E8" w:rsidP="008976CF">
            <w:pPr>
              <w:bidi w:val="0"/>
              <w:rPr>
                <w:rFonts w:ascii="Times New Roman" w:hAnsi="Times New Roman"/>
              </w:rPr>
            </w:pPr>
            <w:r w:rsidRPr="003D16E8">
              <w:rPr>
                <w:rFonts w:ascii="Times New Roman" w:hAnsi="Times New Roman"/>
              </w:rPr>
              <w:t xml:space="preserve"> </w:t>
            </w:r>
          </w:p>
          <w:p w:rsidR="008976CF" w:rsidRPr="003D16E8" w:rsidP="008976CF">
            <w:pPr>
              <w:bidi w:val="0"/>
              <w:ind w:left="720" w:hanging="360"/>
              <w:rPr>
                <w:rFonts w:ascii="Times New Roman" w:hAnsi="Times New Roman"/>
              </w:rPr>
            </w:pPr>
            <w:r w:rsidRPr="003D16E8">
              <w:rPr>
                <w:rFonts w:ascii="Times New Roman" w:hAnsi="Times New Roman"/>
              </w:rPr>
              <w:t>2.2 špecializáciu v odbore farmaceutická technológia a certifikát v certifikovanej pracovnej činnosti zabezpečovanie kvality transfúznych liekov alebo</w:t>
            </w:r>
          </w:p>
          <w:p w:rsidR="008976CF" w:rsidRPr="003D16E8" w:rsidP="008976CF">
            <w:pPr>
              <w:bidi w:val="0"/>
              <w:rPr>
                <w:rFonts w:ascii="Times New Roman" w:hAnsi="Times New Roman"/>
              </w:rPr>
            </w:pPr>
            <w:r w:rsidRPr="003D16E8">
              <w:rPr>
                <w:rFonts w:ascii="Times New Roman" w:hAnsi="Times New Roman"/>
              </w:rPr>
              <w:t xml:space="preserve"> </w:t>
            </w:r>
          </w:p>
          <w:p w:rsidR="008976CF" w:rsidRPr="003D16E8" w:rsidP="008976CF">
            <w:pPr>
              <w:bidi w:val="0"/>
              <w:ind w:left="720" w:hanging="360"/>
              <w:rPr>
                <w:rFonts w:ascii="Times New Roman" w:hAnsi="Times New Roman"/>
              </w:rPr>
            </w:pPr>
            <w:r w:rsidRPr="003D16E8">
              <w:rPr>
                <w:rFonts w:ascii="Times New Roman" w:hAnsi="Times New Roman"/>
              </w:rPr>
              <w:t>2.3 špecializáciu v odbore lekárenstvo a certifikát v certifikovanej pracovnej činnosti  zabezpečovanie kvality transfúznych liekov,</w:t>
            </w:r>
          </w:p>
          <w:p w:rsidR="008976CF" w:rsidRPr="003D16E8" w:rsidP="008976CF">
            <w:pPr>
              <w:bidi w:val="0"/>
              <w:rPr>
                <w:rFonts w:ascii="Times New Roman" w:hAnsi="Times New Roman"/>
              </w:rPr>
            </w:pPr>
            <w:r w:rsidRPr="003D16E8">
              <w:rPr>
                <w:rFonts w:ascii="Times New Roman" w:hAnsi="Times New Roman"/>
              </w:rPr>
              <w:t xml:space="preserve"> </w:t>
            </w:r>
          </w:p>
          <w:p w:rsidR="008976CF" w:rsidRPr="003D16E8" w:rsidP="008976CF">
            <w:pPr>
              <w:bidi w:val="0"/>
              <w:ind w:left="360"/>
              <w:rPr>
                <w:rFonts w:ascii="Times New Roman" w:hAnsi="Times New Roman"/>
              </w:rPr>
            </w:pPr>
            <w:r w:rsidRPr="003D16E8">
              <w:rPr>
                <w:rFonts w:ascii="Times New Roman" w:hAnsi="Times New Roman"/>
              </w:rPr>
              <w:t xml:space="preserve">3. v inom študijnom odbore </w:t>
            </w:r>
          </w:p>
          <w:p w:rsidR="008976CF" w:rsidRPr="003D16E8" w:rsidP="008976CF">
            <w:pPr>
              <w:bidi w:val="0"/>
              <w:rPr>
                <w:rFonts w:ascii="Times New Roman" w:hAnsi="Times New Roman"/>
              </w:rPr>
            </w:pPr>
            <w:r w:rsidRPr="003D16E8">
              <w:rPr>
                <w:rFonts w:ascii="Times New Roman" w:hAnsi="Times New Roman"/>
              </w:rPr>
              <w:t xml:space="preserve"> </w:t>
            </w:r>
          </w:p>
          <w:p w:rsidR="008976CF" w:rsidRPr="003D16E8" w:rsidP="008976CF">
            <w:pPr>
              <w:bidi w:val="0"/>
              <w:ind w:left="720" w:hanging="360"/>
              <w:rPr>
                <w:rFonts w:ascii="Times New Roman" w:hAnsi="Times New Roman"/>
              </w:rPr>
            </w:pPr>
            <w:r w:rsidRPr="003D16E8">
              <w:rPr>
                <w:rFonts w:ascii="Times New Roman" w:hAnsi="Times New Roman"/>
              </w:rPr>
              <w:t>3.1 špecializáciu v špecializačnom odbore zabezpečovanie kvality liekov a certifikát v certifikovanej pracovnej činnosti zabezpečovanie kvality transfúznych liekov alebo</w:t>
            </w:r>
          </w:p>
          <w:p w:rsidR="008976CF" w:rsidRPr="003D16E8" w:rsidP="008976CF">
            <w:pPr>
              <w:bidi w:val="0"/>
              <w:rPr>
                <w:rFonts w:ascii="Times New Roman" w:hAnsi="Times New Roman"/>
              </w:rPr>
            </w:pPr>
            <w:r w:rsidRPr="003D16E8">
              <w:rPr>
                <w:rFonts w:ascii="Times New Roman" w:hAnsi="Times New Roman"/>
              </w:rPr>
              <w:t xml:space="preserve"> </w:t>
            </w:r>
          </w:p>
          <w:p w:rsidR="008976CF" w:rsidRPr="003D16E8" w:rsidP="008976CF">
            <w:pPr>
              <w:bidi w:val="0"/>
              <w:ind w:left="720" w:hanging="360"/>
              <w:rPr>
                <w:rFonts w:ascii="Times New Roman" w:hAnsi="Times New Roman"/>
              </w:rPr>
            </w:pPr>
            <w:r w:rsidRPr="003D16E8">
              <w:rPr>
                <w:rFonts w:ascii="Times New Roman" w:hAnsi="Times New Roman"/>
              </w:rPr>
              <w:t>3.2 špecializáciu v špecializačnom odbore vyšetrovacie metódy v hematológii a transfúziológii a certifikát v certifikovanej pracovnej činnosti zabezpečovanie kvality transfúznych liekov,</w:t>
            </w:r>
          </w:p>
          <w:p w:rsidR="008976CF" w:rsidRPr="003D16E8" w:rsidP="008976CF">
            <w:pPr>
              <w:bidi w:val="0"/>
              <w:ind w:left="720" w:hanging="360"/>
              <w:rPr>
                <w:rFonts w:ascii="Times New Roman" w:hAnsi="Times New Roman"/>
              </w:rPr>
            </w:pPr>
          </w:p>
          <w:p w:rsidR="008976CF" w:rsidRPr="003D16E8" w:rsidP="008976CF">
            <w:pPr>
              <w:pStyle w:val="NoSpacing"/>
              <w:bidi w:val="0"/>
              <w:ind w:left="840" w:hanging="480"/>
              <w:outlineLvl w:val="0"/>
            </w:pPr>
            <w:r w:rsidRPr="003D16E8">
              <w:rPr>
                <w:rFonts w:ascii="Times New Roman" w:hAnsi="Times New Roman"/>
                <w:sz w:val="24"/>
                <w:szCs w:val="24"/>
              </w:rPr>
              <w:t>3.3. špecializáciu v špecializačnom odbore laboratórne a diagnostické metódy v hematológii a certifikát v certifikovanej pracovnej činnosti zabezpečovanie kvality transfúznych liekov.</w:t>
            </w:r>
          </w:p>
          <w:p w:rsidR="00F17FD0" w:rsidRPr="003D16E8" w:rsidP="008976CF">
            <w:pPr>
              <w:pStyle w:val="PlainText"/>
              <w:bidi w:val="0"/>
              <w:jc w:val="center"/>
              <w:rPr>
                <w:rFonts w:ascii="Times New Roman" w:eastAsia="MS Mincho" w:hAnsi="Times New Roman" w:cs="Times New Roman"/>
                <w:sz w:val="24"/>
                <w:szCs w:val="24"/>
              </w:rPr>
            </w:pPr>
            <w:r w:rsidRPr="003D16E8" w:rsidR="008976CF">
              <w:rPr>
                <w:rFonts w:ascii="Times New Roman" w:eastAsia="MS Mincho" w:hAnsi="Times New Roman" w:cs="Times New Roman" w:hint="default"/>
                <w:sz w:val="24"/>
                <w:szCs w:val="24"/>
              </w:rPr>
              <w:t>§</w:t>
            </w:r>
            <w:r w:rsidRPr="003D16E8" w:rsidR="008976CF">
              <w:rPr>
                <w:rFonts w:ascii="Times New Roman" w:eastAsia="MS Mincho" w:hAnsi="Times New Roman" w:cs="Times New Roman" w:hint="default"/>
                <w:sz w:val="24"/>
                <w:szCs w:val="24"/>
              </w:rPr>
              <w:t xml:space="preserve"> 13</w:t>
            </w:r>
          </w:p>
          <w:p w:rsidR="008976CF" w:rsidRPr="003D16E8" w:rsidP="008976CF">
            <w:pPr>
              <w:pStyle w:val="PlainText"/>
              <w:bidi w:val="0"/>
              <w:jc w:val="center"/>
              <w:rPr>
                <w:rFonts w:ascii="Times New Roman" w:eastAsia="MS Mincho" w:hAnsi="Times New Roman" w:cs="Times New Roman"/>
                <w:sz w:val="24"/>
                <w:szCs w:val="24"/>
              </w:rPr>
            </w:pPr>
          </w:p>
          <w:p w:rsidR="008976CF" w:rsidRPr="003D16E8" w:rsidP="008976CF">
            <w:pPr>
              <w:bidi w:val="0"/>
              <w:rPr>
                <w:rFonts w:ascii="Times New Roman" w:hAnsi="Times New Roman"/>
              </w:rPr>
            </w:pPr>
            <w:r w:rsidRPr="003D16E8">
              <w:rPr>
                <w:rFonts w:ascii="Times New Roman" w:hAnsi="Times New Roman"/>
              </w:rPr>
              <w:t>(9) Odborný zástupca zodpovedný za prípravu transfúznych liekov a odborný zástupca zodpovedný za zabezpečovanie kvality transfúznych liekov nesmú byť vo vzájomnej riadiacej pôsobnosti.</w:t>
            </w:r>
          </w:p>
          <w:p w:rsidR="00F17FD0" w:rsidRPr="003D16E8">
            <w:pPr>
              <w:pStyle w:val="PlainText"/>
              <w:bidi w:val="0"/>
              <w:rPr>
                <w:rFonts w:ascii="Times New Roman" w:eastAsia="MS Mincho" w:hAnsi="Times New Roman"/>
                <w:sz w:val="24"/>
                <w:szCs w:val="24"/>
              </w:rPr>
            </w:pPr>
          </w:p>
          <w:p w:rsidR="008976CF" w:rsidRPr="003D16E8" w:rsidP="008976CF">
            <w:pPr>
              <w:bidi w:val="0"/>
              <w:rPr>
                <w:rFonts w:ascii="Times New Roman" w:hAnsi="Times New Roman"/>
              </w:rPr>
            </w:pPr>
            <w:r w:rsidRPr="003D16E8">
              <w:rPr>
                <w:rFonts w:ascii="Times New Roman" w:hAnsi="Times New Roman"/>
              </w:rPr>
              <w:t>(6) Správna prax prípravy transfúznych liekov je súbor požiadaviek na výber a vyšetrenie darcov krvi, na odber ľudskej krvi, jej spracovanie a na prípravu, kontrolu, skladovanie a distribúciu transfúznych liekov. Požiadavky na správnu prax prípravy transfúznych liekov ustanoví všeobecne záväzný právny predpis, ktorý vydá ministerstvo zdravotníctva.</w:t>
            </w:r>
          </w:p>
          <w:p w:rsidR="00F17FD0" w:rsidRPr="003D16E8">
            <w:pPr>
              <w:pStyle w:val="PlainText"/>
              <w:bidi w:val="0"/>
              <w:rPr>
                <w:rFonts w:ascii="Times New Roman" w:eastAsia="MS Mincho" w:hAnsi="Times New Roman"/>
                <w:sz w:val="24"/>
                <w:szCs w:val="24"/>
              </w:rPr>
            </w:pPr>
          </w:p>
          <w:p w:rsidR="008976CF" w:rsidRPr="003D16E8" w:rsidP="008976CF">
            <w:pPr>
              <w:bidi w:val="0"/>
              <w:rPr>
                <w:rFonts w:ascii="Times New Roman" w:hAnsi="Times New Roman"/>
              </w:rPr>
            </w:pPr>
            <w:r w:rsidRPr="003D16E8">
              <w:rPr>
                <w:rFonts w:ascii="Times New Roman" w:hAnsi="Times New Roman"/>
              </w:rPr>
              <w:t>(7) Držiteľ povolenia na prípravu transfúznych liekov môže dodávať transfúzne lieky iným zdravotníckym zariadeniam.</w:t>
            </w:r>
          </w:p>
          <w:p w:rsidR="00F17FD0"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8976CF">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8976CF">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8976CF">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8976CF">
              <w:rPr>
                <w:rFonts w:ascii="Times New Roman" w:hAnsi="Times New Roman"/>
                <w:sz w:val="16"/>
                <w:szCs w:val="16"/>
              </w:rPr>
              <w:t>Ú</w:t>
            </w: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8976CF"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8976CF">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rsidP="008976CF">
            <w:pPr>
              <w:bidi w:val="0"/>
              <w:jc w:val="center"/>
              <w:rPr>
                <w:rFonts w:ascii="Times New Roman" w:hAnsi="Times New Roman"/>
                <w:sz w:val="16"/>
                <w:szCs w:val="16"/>
              </w:rPr>
            </w:pPr>
          </w:p>
          <w:p w:rsidR="008976CF" w:rsidRPr="003D16E8" w:rsidP="008976CF">
            <w:pPr>
              <w:bidi w:val="0"/>
              <w:jc w:val="center"/>
              <w:rPr>
                <w:rFonts w:ascii="Times New Roman" w:hAnsi="Times New Roman"/>
                <w:sz w:val="16"/>
                <w:szCs w:val="16"/>
              </w:rPr>
            </w:pPr>
          </w:p>
          <w:p w:rsidR="008976CF" w:rsidRPr="003D16E8" w:rsidP="008976CF">
            <w:pPr>
              <w:bidi w:val="0"/>
              <w:jc w:val="center"/>
              <w:rPr>
                <w:rFonts w:ascii="Times New Roman" w:hAnsi="Times New Roman"/>
                <w:sz w:val="16"/>
                <w:szCs w:val="16"/>
              </w:rPr>
            </w:pPr>
          </w:p>
          <w:p w:rsidR="008976CF" w:rsidRPr="003D16E8" w:rsidP="008976CF">
            <w:pPr>
              <w:bidi w:val="0"/>
              <w:jc w:val="center"/>
              <w:rPr>
                <w:rFonts w:ascii="Times New Roman" w:hAnsi="Times New Roman"/>
                <w:sz w:val="16"/>
                <w:szCs w:val="16"/>
              </w:rPr>
            </w:pPr>
          </w:p>
          <w:p w:rsidR="008976CF" w:rsidRPr="003D16E8" w:rsidP="008976CF">
            <w:pPr>
              <w:bidi w:val="0"/>
              <w:jc w:val="center"/>
              <w:rPr>
                <w:rFonts w:ascii="Times New Roman" w:hAnsi="Times New Roman"/>
                <w:sz w:val="16"/>
                <w:szCs w:val="16"/>
              </w:rPr>
            </w:pPr>
          </w:p>
          <w:p w:rsidR="008976CF" w:rsidRPr="003D16E8" w:rsidP="008976CF">
            <w:pPr>
              <w:bidi w:val="0"/>
              <w:jc w:val="center"/>
              <w:rPr>
                <w:rFonts w:ascii="Times New Roman" w:hAnsi="Times New Roman"/>
                <w:sz w:val="16"/>
                <w:szCs w:val="16"/>
              </w:rPr>
            </w:pPr>
          </w:p>
          <w:p w:rsidR="008976CF" w:rsidRPr="003D16E8" w:rsidP="008976CF">
            <w:pPr>
              <w:bidi w:val="0"/>
              <w:jc w:val="center"/>
              <w:rPr>
                <w:rFonts w:ascii="Times New Roman" w:hAnsi="Times New Roman"/>
                <w:sz w:val="16"/>
                <w:szCs w:val="16"/>
              </w:rPr>
            </w:pPr>
          </w:p>
          <w:p w:rsidR="008976CF" w:rsidRPr="003D16E8" w:rsidP="008976CF">
            <w:pPr>
              <w:bidi w:val="0"/>
              <w:jc w:val="center"/>
              <w:rPr>
                <w:rFonts w:ascii="Times New Roman" w:hAnsi="Times New Roman"/>
                <w:sz w:val="16"/>
                <w:szCs w:val="16"/>
              </w:rPr>
            </w:pPr>
          </w:p>
          <w:p w:rsidR="008976CF" w:rsidRPr="003D16E8" w:rsidP="008976CF">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110</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27309A">
            <w:pPr>
              <w:pStyle w:val="BodyText"/>
              <w:bidi w:val="0"/>
              <w:jc w:val="center"/>
              <w:rPr>
                <w:rFonts w:ascii="Times New Roman" w:hAnsi="Times New Roman"/>
              </w:rPr>
            </w:pPr>
            <w:r w:rsidRPr="003D16E8">
              <w:rPr>
                <w:rFonts w:ascii="Times New Roman" w:hAnsi="Times New Roman"/>
              </w:rPr>
              <w:t>Článok   110</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 xml:space="preserve">Členské štáty prijmú všetky potrebné opatrenia na podporu sebestačnosti spoločenstva v ľudskej krvi alebo ľudskej plazme. S týmto cieľom podporujú dobrovoľné bezplatné darcovstvo krvi a plazmy a prijmú potrebné opatrenia na rozvoj a výrobu a použitia výrobkov vyrobených z ľudskej krvi alebo z ľudskej plazmy pochádzajúcej z dobrovoľného bezplatného darcovstva. Tieto opatrenia oznámia komisii. </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n.a.</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rsidP="002D1385">
            <w:pPr>
              <w:bidi w:val="0"/>
              <w:jc w:val="center"/>
              <w:rPr>
                <w:rFonts w:ascii="Times New Roman" w:hAnsi="Times New Roman"/>
                <w:sz w:val="16"/>
                <w:szCs w:val="16"/>
              </w:rPr>
            </w:pPr>
          </w:p>
          <w:p w:rsidR="002D1385" w:rsidRPr="003D16E8" w:rsidP="002D1385">
            <w:pPr>
              <w:bidi w:val="0"/>
              <w:jc w:val="center"/>
              <w:rPr>
                <w:rFonts w:ascii="Times New Roman" w:hAnsi="Times New Roman"/>
                <w:sz w:val="16"/>
                <w:szCs w:val="16"/>
              </w:rPr>
            </w:pPr>
            <w:r w:rsidRPr="003D16E8">
              <w:rPr>
                <w:rFonts w:ascii="Times New Roman" w:hAnsi="Times New Roman"/>
                <w:sz w:val="16"/>
                <w:szCs w:val="16"/>
              </w:rPr>
              <w:t>§ 70</w:t>
            </w:r>
          </w:p>
          <w:p w:rsidR="002D1385" w:rsidRPr="003D16E8" w:rsidP="002D1385">
            <w:pPr>
              <w:bidi w:val="0"/>
              <w:jc w:val="center"/>
              <w:rPr>
                <w:rFonts w:ascii="Times New Roman" w:hAnsi="Times New Roman"/>
                <w:sz w:val="16"/>
                <w:szCs w:val="16"/>
              </w:rPr>
            </w:pPr>
          </w:p>
          <w:p w:rsidR="002D1385" w:rsidRPr="003D16E8" w:rsidP="002D1385">
            <w:pPr>
              <w:bidi w:val="0"/>
              <w:jc w:val="center"/>
              <w:rPr>
                <w:rFonts w:ascii="Times New Roman" w:hAnsi="Times New Roman"/>
                <w:sz w:val="16"/>
                <w:szCs w:val="16"/>
              </w:rPr>
            </w:pPr>
            <w:r w:rsidRPr="003D16E8">
              <w:rPr>
                <w:rFonts w:ascii="Times New Roman" w:hAnsi="Times New Roman"/>
                <w:sz w:val="16"/>
                <w:szCs w:val="16"/>
              </w:rPr>
              <w:t>O: 3</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2D1385" w:rsidRPr="003D16E8" w:rsidP="002D1385">
            <w:pPr>
              <w:bidi w:val="0"/>
              <w:jc w:val="center"/>
              <w:rPr>
                <w:rFonts w:ascii="Times New Roman" w:hAnsi="Times New Roman"/>
              </w:rPr>
            </w:pPr>
            <w:r w:rsidRPr="003D16E8">
              <w:rPr>
                <w:rFonts w:ascii="Times New Roman" w:hAnsi="Times New Roman"/>
              </w:rPr>
              <w:t>§ 70</w:t>
            </w:r>
          </w:p>
          <w:p w:rsidR="002D1385" w:rsidRPr="003D16E8" w:rsidP="002D1385">
            <w:pPr>
              <w:bidi w:val="0"/>
              <w:rPr>
                <w:rFonts w:ascii="Times New Roman" w:hAnsi="Times New Roman"/>
              </w:rPr>
            </w:pPr>
          </w:p>
          <w:p w:rsidR="002D1385" w:rsidRPr="003D16E8" w:rsidP="002D1385">
            <w:pPr>
              <w:bidi w:val="0"/>
              <w:rPr>
                <w:rFonts w:ascii="Times New Roman" w:hAnsi="Times New Roman"/>
              </w:rPr>
            </w:pPr>
            <w:r w:rsidRPr="003D16E8">
              <w:rPr>
                <w:rFonts w:ascii="Times New Roman" w:hAnsi="Times New Roman"/>
              </w:rPr>
              <w:t xml:space="preserve">(3) Povolenie na vývoz ľudskej plazmy možno vydať, ak žiadateľ uvedený v  odseku 2 preukáže, že  </w:t>
            </w:r>
          </w:p>
          <w:p w:rsidR="002D1385" w:rsidRPr="003D16E8" w:rsidP="002D1385">
            <w:pPr>
              <w:bidi w:val="0"/>
              <w:ind w:left="180" w:hanging="180"/>
              <w:rPr>
                <w:rFonts w:ascii="Times New Roman" w:hAnsi="Times New Roman"/>
              </w:rPr>
            </w:pPr>
            <w:r w:rsidRPr="003D16E8">
              <w:rPr>
                <w:rFonts w:ascii="Times New Roman" w:hAnsi="Times New Roman"/>
              </w:rPr>
              <w:t>a) dodržal  ustanovenia § 69 ods.  1 až 4 pri získavaní ľudskej plazmy, ktorá je predmetom vývozu (ďalej len "vyvážaná ľudská plazma"),</w:t>
            </w:r>
          </w:p>
          <w:p w:rsidR="002D1385" w:rsidRPr="003D16E8" w:rsidP="002D1385">
            <w:pPr>
              <w:bidi w:val="0"/>
              <w:rPr>
                <w:rFonts w:ascii="Times New Roman" w:hAnsi="Times New Roman"/>
              </w:rPr>
            </w:pPr>
            <w:r w:rsidRPr="003D16E8">
              <w:rPr>
                <w:rFonts w:ascii="Times New Roman" w:hAnsi="Times New Roman"/>
              </w:rPr>
              <w:t xml:space="preserve"> </w:t>
            </w:r>
          </w:p>
          <w:p w:rsidR="002D1385" w:rsidRPr="003D16E8" w:rsidP="002D1385">
            <w:pPr>
              <w:bidi w:val="0"/>
              <w:rPr>
                <w:rFonts w:ascii="Times New Roman" w:hAnsi="Times New Roman"/>
              </w:rPr>
            </w:pPr>
            <w:r w:rsidRPr="003D16E8">
              <w:rPr>
                <w:rFonts w:ascii="Times New Roman" w:hAnsi="Times New Roman"/>
              </w:rPr>
              <w:t>b) vyvážaná ľudská plazma je nadbytočná a nemožno ju použiť na</w:t>
            </w:r>
          </w:p>
          <w:p w:rsidR="002D1385" w:rsidRPr="003D16E8" w:rsidP="002D1385">
            <w:pPr>
              <w:bidi w:val="0"/>
              <w:rPr>
                <w:rFonts w:ascii="Times New Roman" w:hAnsi="Times New Roman"/>
              </w:rPr>
            </w:pPr>
            <w:r w:rsidRPr="003D16E8">
              <w:rPr>
                <w:rFonts w:ascii="Times New Roman" w:hAnsi="Times New Roman"/>
              </w:rPr>
              <w:t>1. terapeutické účely pri poskytovaní zdravotnej starostlivosti v Slovenskej republike alebo</w:t>
            </w:r>
          </w:p>
          <w:p w:rsidR="002D1385" w:rsidRPr="003D16E8" w:rsidP="002D1385">
            <w:pPr>
              <w:bidi w:val="0"/>
              <w:rPr>
                <w:rFonts w:ascii="Times New Roman" w:hAnsi="Times New Roman"/>
              </w:rPr>
            </w:pPr>
            <w:r w:rsidRPr="003D16E8">
              <w:rPr>
                <w:rFonts w:ascii="Times New Roman" w:hAnsi="Times New Roman"/>
              </w:rPr>
              <w:t>2. ďalšie priemyselné spracovanie v Slovenskej republike s cieľom vyrobiť lieky z krvi,</w:t>
            </w:r>
          </w:p>
          <w:p w:rsidR="002D1385" w:rsidRPr="003D16E8" w:rsidP="002D1385">
            <w:pPr>
              <w:bidi w:val="0"/>
              <w:rPr>
                <w:rFonts w:ascii="Times New Roman" w:hAnsi="Times New Roman"/>
              </w:rPr>
            </w:pPr>
            <w:r w:rsidRPr="003D16E8">
              <w:rPr>
                <w:rFonts w:ascii="Times New Roman" w:hAnsi="Times New Roman"/>
              </w:rPr>
              <w:t xml:space="preserve"> </w:t>
            </w:r>
          </w:p>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2D1385">
            <w:pPr>
              <w:bidi w:val="0"/>
              <w:jc w:val="center"/>
              <w:rPr>
                <w:rFonts w:ascii="Times New Roman" w:hAnsi="Times New Roman"/>
                <w:sz w:val="16"/>
                <w:szCs w:val="16"/>
              </w:rPr>
            </w:pPr>
          </w:p>
          <w:p w:rsidR="002D1385" w:rsidRPr="003D16E8" w:rsidP="002D1385">
            <w:pPr>
              <w:bidi w:val="0"/>
              <w:jc w:val="center"/>
              <w:rPr>
                <w:rFonts w:ascii="Times New Roman" w:hAnsi="Times New Roman"/>
                <w:sz w:val="16"/>
                <w:szCs w:val="16"/>
              </w:rPr>
            </w:pPr>
          </w:p>
          <w:p w:rsidR="002D1385" w:rsidRPr="003D16E8" w:rsidP="002D1385">
            <w:pPr>
              <w:bidi w:val="0"/>
              <w:jc w:val="center"/>
              <w:rPr>
                <w:rFonts w:ascii="Times New Roman" w:hAnsi="Times New Roman"/>
                <w:sz w:val="16"/>
                <w:szCs w:val="16"/>
              </w:rPr>
            </w:pPr>
          </w:p>
          <w:p w:rsidR="002D1385" w:rsidRPr="003D16E8" w:rsidP="002D1385">
            <w:pPr>
              <w:bidi w:val="0"/>
              <w:jc w:val="center"/>
              <w:rPr>
                <w:rFonts w:ascii="Times New Roman" w:hAnsi="Times New Roman"/>
                <w:sz w:val="16"/>
                <w:szCs w:val="16"/>
              </w:rPr>
            </w:pPr>
          </w:p>
          <w:p w:rsidR="002D1385" w:rsidRPr="003D16E8" w:rsidP="002D1385">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BD7EDA">
            <w:pPr>
              <w:bidi w:val="0"/>
              <w:rPr>
                <w:rFonts w:ascii="Times New Roman" w:hAnsi="Times New Roman"/>
                <w:sz w:val="16"/>
                <w:szCs w:val="16"/>
              </w:rPr>
            </w:pPr>
          </w:p>
          <w:p w:rsidR="00F17FD0" w:rsidRPr="003D16E8" w:rsidP="00BD7EDA">
            <w:pPr>
              <w:bidi w:val="0"/>
              <w:rPr>
                <w:rFonts w:ascii="Times New Roman" w:hAnsi="Times New Roman"/>
                <w:sz w:val="16"/>
                <w:szCs w:val="16"/>
              </w:rPr>
            </w:pPr>
          </w:p>
          <w:p w:rsidR="00F17FD0" w:rsidRPr="003D16E8" w:rsidP="00BD7EDA">
            <w:pPr>
              <w:bidi w:val="0"/>
              <w:rPr>
                <w:rFonts w:ascii="Times New Roman" w:hAnsi="Times New Roman"/>
                <w:sz w:val="16"/>
                <w:szCs w:val="16"/>
              </w:rPr>
            </w:pPr>
          </w:p>
          <w:p w:rsidR="00F17FD0" w:rsidRPr="003D16E8" w:rsidP="00BD7EDA">
            <w:pPr>
              <w:bidi w:val="0"/>
              <w:rPr>
                <w:rFonts w:ascii="Times New Roman" w:hAnsi="Times New Roman"/>
                <w:sz w:val="16"/>
                <w:szCs w:val="16"/>
              </w:rPr>
            </w:pPr>
          </w:p>
          <w:p w:rsidR="00F17FD0" w:rsidRPr="003D16E8" w:rsidP="00BD7EDA">
            <w:pPr>
              <w:bidi w:val="0"/>
              <w:rPr>
                <w:rFonts w:ascii="Times New Roman" w:hAnsi="Times New Roman"/>
                <w:sz w:val="16"/>
                <w:szCs w:val="16"/>
              </w:rPr>
            </w:pPr>
          </w:p>
          <w:p w:rsidR="00F17FD0" w:rsidRPr="003D16E8" w:rsidP="00BD7EDA">
            <w:pPr>
              <w:bidi w:val="0"/>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Č: 111</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P: d</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O: 4</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O: 5</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O: 6</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O: 7</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BD7EDA">
            <w:pPr>
              <w:pStyle w:val="BodyText"/>
              <w:bidi w:val="0"/>
              <w:jc w:val="center"/>
              <w:outlineLvl w:val="0"/>
              <w:rPr>
                <w:rFonts w:ascii="Times New Roman" w:hAnsi="Times New Roman"/>
              </w:rPr>
            </w:pPr>
            <w:r w:rsidRPr="003D16E8">
              <w:rPr>
                <w:rFonts w:ascii="Times New Roman" w:hAnsi="Times New Roman"/>
              </w:rPr>
              <w:t>HLAVA  XI</w:t>
            </w:r>
          </w:p>
          <w:p w:rsidR="00F17FD0" w:rsidRPr="003D16E8" w:rsidP="00BD7EDA">
            <w:pPr>
              <w:pStyle w:val="BodyText"/>
              <w:bidi w:val="0"/>
              <w:jc w:val="left"/>
              <w:rPr>
                <w:rFonts w:ascii="Times New Roman" w:hAnsi="Times New Roman"/>
              </w:rPr>
            </w:pPr>
          </w:p>
          <w:p w:rsidR="00F17FD0" w:rsidRPr="003D16E8" w:rsidP="00BD7EDA">
            <w:pPr>
              <w:pStyle w:val="BodyText"/>
              <w:bidi w:val="0"/>
              <w:jc w:val="center"/>
              <w:outlineLvl w:val="0"/>
              <w:rPr>
                <w:rFonts w:ascii="Times New Roman" w:hAnsi="Times New Roman"/>
              </w:rPr>
            </w:pPr>
            <w:r w:rsidRPr="003D16E8">
              <w:rPr>
                <w:rFonts w:ascii="Times New Roman" w:hAnsi="Times New Roman"/>
              </w:rPr>
              <w:t>DOZOR A SANKCIE</w:t>
            </w:r>
          </w:p>
          <w:p w:rsidR="00F17FD0" w:rsidRPr="003D16E8" w:rsidP="00BD7EDA">
            <w:pPr>
              <w:pStyle w:val="BodyText"/>
              <w:bidi w:val="0"/>
              <w:jc w:val="left"/>
              <w:rPr>
                <w:rFonts w:ascii="Times New Roman" w:hAnsi="Times New Roman"/>
              </w:rPr>
            </w:pPr>
          </w:p>
          <w:p w:rsidR="00F17FD0" w:rsidRPr="003D16E8" w:rsidP="00BD7EDA">
            <w:pPr>
              <w:pStyle w:val="BodyText"/>
              <w:bidi w:val="0"/>
              <w:jc w:val="center"/>
              <w:outlineLvl w:val="0"/>
              <w:rPr>
                <w:rFonts w:ascii="Times New Roman" w:hAnsi="Times New Roman"/>
              </w:rPr>
            </w:pPr>
            <w:r w:rsidRPr="003D16E8">
              <w:rPr>
                <w:rFonts w:ascii="Times New Roman" w:hAnsi="Times New Roman"/>
              </w:rPr>
              <w:t>Článok  111</w:t>
            </w:r>
          </w:p>
          <w:p w:rsidR="00F17FD0" w:rsidRPr="003D16E8" w:rsidP="00BD7EDA">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BD7EDA">
            <w:pPr>
              <w:pStyle w:val="BodyText"/>
              <w:bidi w:val="0"/>
              <w:jc w:val="left"/>
              <w:rPr>
                <w:rFonts w:ascii="Times New Roman" w:hAnsi="Times New Roman"/>
              </w:rPr>
            </w:pPr>
          </w:p>
          <w:p w:rsidR="00300905" w:rsidRPr="003D16E8" w:rsidP="00300905">
            <w:pPr>
              <w:pStyle w:val="BodyText"/>
              <w:bidi w:val="0"/>
              <w:jc w:val="center"/>
              <w:rPr>
                <w:rFonts w:ascii="Times New Roman" w:hAnsi="Times New Roman"/>
              </w:rPr>
            </w:pPr>
            <w:r w:rsidRPr="003D16E8">
              <w:rPr>
                <w:rFonts w:ascii="Times New Roman" w:hAnsi="Times New Roman"/>
              </w:rPr>
              <w:t>ČL. 111</w:t>
            </w:r>
          </w:p>
          <w:p w:rsidR="00300905" w:rsidRPr="003D16E8" w:rsidP="00BD7EDA">
            <w:pPr>
              <w:pStyle w:val="BodyText"/>
              <w:bidi w:val="0"/>
              <w:jc w:val="left"/>
              <w:rPr>
                <w:rFonts w:ascii="Times New Roman" w:hAnsi="Times New Roman"/>
              </w:rPr>
            </w:pPr>
          </w:p>
          <w:p w:rsidR="00F17FD0" w:rsidRPr="003D16E8" w:rsidP="00BD7EDA">
            <w:pPr>
              <w:pStyle w:val="Styl1"/>
              <w:tabs>
                <w:tab w:val="left" w:pos="360"/>
                <w:tab w:val="left" w:pos="1560"/>
              </w:tabs>
              <w:bidi w:val="0"/>
              <w:jc w:val="left"/>
              <w:rPr>
                <w:rFonts w:ascii="Times New Roman" w:hAnsi="Times New Roman"/>
              </w:rPr>
            </w:pPr>
            <w:r w:rsidRPr="003D16E8">
              <w:rPr>
                <w:rFonts w:ascii="Times New Roman" w:hAnsi="Times New Roman"/>
              </w:rPr>
              <w:t>1.</w:t>
              <w:tab/>
              <w:t>Kompetentný orgán dotknutého členského štátu zabezpečí, aby sa dodržiavali zákonné požiadavky platné pre lieky, a to prostredníctvom opakovaných inšpekcií a v prípade potreby neohlásených inšpekcií a prípadne tým, že požiada úradne určené laboratórium na kontrolu liečiv alebo laboratórium vymenovaným na tento účel o vykonanie skúšania vzoriek.</w:t>
            </w:r>
          </w:p>
          <w:p w:rsidR="00F17FD0" w:rsidRPr="003D16E8" w:rsidP="00BD7EDA">
            <w:pPr>
              <w:pStyle w:val="Styl1"/>
              <w:tabs>
                <w:tab w:val="left" w:pos="1200"/>
                <w:tab w:val="left" w:pos="1560"/>
              </w:tabs>
              <w:bidi w:val="0"/>
              <w:ind w:left="1134" w:hanging="1134"/>
              <w:jc w:val="left"/>
              <w:rPr>
                <w:rFonts w:ascii="Times New Roman" w:hAnsi="Times New Roman"/>
              </w:rPr>
            </w:pPr>
          </w:p>
          <w:p w:rsidR="00F17FD0" w:rsidRPr="003D16E8" w:rsidP="00BD7EDA">
            <w:pPr>
              <w:pStyle w:val="Styl1"/>
              <w:tabs>
                <w:tab w:val="left" w:pos="0"/>
                <w:tab w:val="left" w:pos="1560"/>
              </w:tabs>
              <w:bidi w:val="0"/>
              <w:jc w:val="left"/>
              <w:rPr>
                <w:rFonts w:ascii="Times New Roman" w:hAnsi="Times New Roman"/>
              </w:rPr>
            </w:pPr>
            <w:r w:rsidRPr="003D16E8">
              <w:rPr>
                <w:rFonts w:ascii="Times New Roman" w:hAnsi="Times New Roman"/>
              </w:rPr>
              <w:t>Okrem toho môže kompetentný orgán vykonávať neohlásené inšpekcie v priestoroch výrobcov účinných látok používaných ako vstupné suroviny alebo v priestoroch držiteľov povolenia na uvedenie na trh vždy, keď sa domnieva, že existujú dôvody predpokladať nedodržiavanie zásad a metodických pokynov o správnej výrobnej praxi uvedených v článku 47. Tieto inšpekcie môže na požiadanie vykonávať aj členský štát, Komisia alebo Agentúra.</w:t>
            </w:r>
          </w:p>
          <w:p w:rsidR="00F17FD0" w:rsidRPr="003D16E8" w:rsidP="00BD7EDA">
            <w:pPr>
              <w:pStyle w:val="Styl1"/>
              <w:tabs>
                <w:tab w:val="left" w:pos="1200"/>
                <w:tab w:val="left" w:pos="1560"/>
              </w:tabs>
              <w:bidi w:val="0"/>
              <w:ind w:left="1134" w:hanging="1134"/>
              <w:jc w:val="left"/>
              <w:rPr>
                <w:rFonts w:ascii="Times New Roman" w:hAnsi="Times New Roman"/>
              </w:rPr>
            </w:pPr>
          </w:p>
          <w:p w:rsidR="00300905" w:rsidRPr="003D16E8" w:rsidP="00BD7EDA">
            <w:pPr>
              <w:pStyle w:val="Styl1"/>
              <w:tabs>
                <w:tab w:val="left" w:pos="1200"/>
                <w:tab w:val="left" w:pos="1560"/>
              </w:tabs>
              <w:bidi w:val="0"/>
              <w:ind w:left="1134" w:hanging="1134"/>
              <w:jc w:val="left"/>
              <w:rPr>
                <w:rFonts w:ascii="Times New Roman" w:hAnsi="Times New Roman"/>
              </w:rPr>
            </w:pPr>
          </w:p>
          <w:p w:rsidR="00300905" w:rsidRPr="003D16E8" w:rsidP="00BD7EDA">
            <w:pPr>
              <w:pStyle w:val="Styl1"/>
              <w:tabs>
                <w:tab w:val="left" w:pos="1200"/>
                <w:tab w:val="left" w:pos="1560"/>
              </w:tabs>
              <w:bidi w:val="0"/>
              <w:ind w:left="1134" w:hanging="1134"/>
              <w:jc w:val="left"/>
              <w:rPr>
                <w:rFonts w:ascii="Times New Roman" w:hAnsi="Times New Roman"/>
              </w:rPr>
            </w:pPr>
          </w:p>
          <w:p w:rsidR="00300905" w:rsidRPr="003D16E8" w:rsidP="00BD7EDA">
            <w:pPr>
              <w:pStyle w:val="Styl1"/>
              <w:tabs>
                <w:tab w:val="left" w:pos="1200"/>
                <w:tab w:val="left" w:pos="1560"/>
              </w:tabs>
              <w:bidi w:val="0"/>
              <w:ind w:left="1134" w:hanging="1134"/>
              <w:jc w:val="left"/>
              <w:rPr>
                <w:rFonts w:ascii="Times New Roman" w:hAnsi="Times New Roman"/>
              </w:rPr>
            </w:pPr>
          </w:p>
          <w:p w:rsidR="00300905" w:rsidRPr="003D16E8" w:rsidP="00BD7EDA">
            <w:pPr>
              <w:pStyle w:val="Styl1"/>
              <w:tabs>
                <w:tab w:val="left" w:pos="1200"/>
                <w:tab w:val="left" w:pos="1560"/>
              </w:tabs>
              <w:bidi w:val="0"/>
              <w:ind w:left="1134" w:hanging="1134"/>
              <w:jc w:val="left"/>
              <w:rPr>
                <w:rFonts w:ascii="Times New Roman" w:hAnsi="Times New Roman"/>
              </w:rPr>
            </w:pPr>
          </w:p>
          <w:p w:rsidR="00300905" w:rsidRPr="003D16E8" w:rsidP="00BD7EDA">
            <w:pPr>
              <w:pStyle w:val="Styl1"/>
              <w:tabs>
                <w:tab w:val="left" w:pos="1200"/>
                <w:tab w:val="left" w:pos="1560"/>
              </w:tabs>
              <w:bidi w:val="0"/>
              <w:ind w:left="1134" w:hanging="1134"/>
              <w:jc w:val="left"/>
              <w:rPr>
                <w:rFonts w:ascii="Times New Roman" w:hAnsi="Times New Roman"/>
              </w:rPr>
            </w:pPr>
          </w:p>
          <w:p w:rsidR="00300905" w:rsidRPr="003D16E8" w:rsidP="00BD7EDA">
            <w:pPr>
              <w:pStyle w:val="Styl1"/>
              <w:tabs>
                <w:tab w:val="left" w:pos="1200"/>
                <w:tab w:val="left" w:pos="1560"/>
              </w:tabs>
              <w:bidi w:val="0"/>
              <w:ind w:left="1134" w:hanging="1134"/>
              <w:jc w:val="left"/>
              <w:rPr>
                <w:rFonts w:ascii="Times New Roman" w:hAnsi="Times New Roman"/>
              </w:rPr>
            </w:pPr>
          </w:p>
          <w:p w:rsidR="00300905" w:rsidRPr="003D16E8" w:rsidP="00BD7EDA">
            <w:pPr>
              <w:pStyle w:val="Styl1"/>
              <w:tabs>
                <w:tab w:val="left" w:pos="1200"/>
                <w:tab w:val="left" w:pos="1560"/>
              </w:tabs>
              <w:bidi w:val="0"/>
              <w:ind w:left="1134" w:hanging="1134"/>
              <w:jc w:val="left"/>
              <w:rPr>
                <w:rFonts w:ascii="Times New Roman" w:hAnsi="Times New Roman"/>
              </w:rPr>
            </w:pPr>
          </w:p>
          <w:p w:rsidR="00F17FD0" w:rsidRPr="003D16E8" w:rsidP="00BD7EDA">
            <w:pPr>
              <w:pStyle w:val="Styl1"/>
              <w:tabs>
                <w:tab w:val="left" w:pos="0"/>
                <w:tab w:val="left" w:pos="1560"/>
              </w:tabs>
              <w:bidi w:val="0"/>
              <w:jc w:val="left"/>
              <w:rPr>
                <w:rFonts w:ascii="Times New Roman" w:hAnsi="Times New Roman"/>
              </w:rPr>
            </w:pPr>
            <w:r w:rsidRPr="003D16E8">
              <w:rPr>
                <w:rFonts w:ascii="Times New Roman" w:hAnsi="Times New Roman"/>
              </w:rPr>
              <w:t>Na účely overenia toho, či údaje predložené na účely získania osvedčenia o zhode zodpovedajú monografiám Európskeho liekopisu, môže normalizačný orgán pre nomenklatúru a normy dodržiavania kvality v zmysle dohovoru týkajúceho sa vypracovania Európskeho liekopisu</w:t>
            </w:r>
            <w:r w:rsidRPr="003D16E8">
              <w:rPr>
                <w:rFonts w:ascii="Times New Roman" w:hAnsi="Times New Roman"/>
                <w:vertAlign w:val="superscript"/>
              </w:rPr>
              <w:t>*</w:t>
            </w:r>
            <w:r w:rsidRPr="003D16E8">
              <w:rPr>
                <w:rFonts w:ascii="Times New Roman" w:hAnsi="Times New Roman"/>
              </w:rPr>
              <w:t xml:space="preserve"> (Európske riaditeľstvo pre kvalitu liekov) požiadať Komisiu alebo Agentúru o vykonanie takejto inšpekcie, ak je príslušná vstupná surovina predmetom monografie Európskeho liekopisu.</w:t>
            </w:r>
          </w:p>
          <w:p w:rsidR="00F17FD0" w:rsidRPr="003D16E8" w:rsidP="00BD7EDA">
            <w:pPr>
              <w:pStyle w:val="Styl1"/>
              <w:tabs>
                <w:tab w:val="left" w:pos="1200"/>
                <w:tab w:val="left" w:pos="1560"/>
              </w:tabs>
              <w:bidi w:val="0"/>
              <w:ind w:left="1134" w:hanging="1134"/>
              <w:jc w:val="left"/>
              <w:rPr>
                <w:rFonts w:ascii="Times New Roman" w:hAnsi="Times New Roman"/>
              </w:rPr>
            </w:pPr>
          </w:p>
          <w:p w:rsidR="00F17FD0" w:rsidRPr="003D16E8" w:rsidP="00BD7EDA">
            <w:pPr>
              <w:pStyle w:val="Styl1"/>
              <w:tabs>
                <w:tab w:val="left" w:pos="0"/>
                <w:tab w:val="left" w:pos="1560"/>
              </w:tabs>
              <w:bidi w:val="0"/>
              <w:jc w:val="left"/>
              <w:rPr>
                <w:rFonts w:ascii="Times New Roman" w:hAnsi="Times New Roman"/>
              </w:rPr>
            </w:pPr>
            <w:r w:rsidRPr="003D16E8">
              <w:rPr>
                <w:rFonts w:ascii="Times New Roman" w:hAnsi="Times New Roman"/>
              </w:rPr>
              <w:t>Kompetentný orgán príslušného členského štátu môže zrealizovať inšpekciu u výrobcu vstupnej suroviny aj na osobitnú žiadosť samotného výrobcu.</w:t>
            </w:r>
          </w:p>
          <w:p w:rsidR="00F17FD0" w:rsidRPr="003D16E8" w:rsidP="00BD7EDA">
            <w:pPr>
              <w:pStyle w:val="Styl1"/>
              <w:tabs>
                <w:tab w:val="left" w:pos="1200"/>
                <w:tab w:val="left" w:pos="1560"/>
              </w:tabs>
              <w:bidi w:val="0"/>
              <w:ind w:left="1134" w:hanging="1134"/>
              <w:jc w:val="left"/>
              <w:rPr>
                <w:rFonts w:ascii="Times New Roman" w:hAnsi="Times New Roman"/>
              </w:rPr>
            </w:pPr>
          </w:p>
          <w:p w:rsidR="00300905" w:rsidRPr="003D16E8" w:rsidP="00BD7EDA">
            <w:pPr>
              <w:pStyle w:val="Styl1"/>
              <w:tabs>
                <w:tab w:val="left" w:pos="1200"/>
                <w:tab w:val="left" w:pos="1560"/>
              </w:tabs>
              <w:bidi w:val="0"/>
              <w:ind w:left="1134" w:hanging="1134"/>
              <w:jc w:val="left"/>
              <w:rPr>
                <w:rFonts w:ascii="Times New Roman" w:hAnsi="Times New Roman"/>
              </w:rPr>
            </w:pPr>
          </w:p>
          <w:p w:rsidR="00300905" w:rsidRPr="003D16E8" w:rsidP="00BD7EDA">
            <w:pPr>
              <w:pStyle w:val="Styl1"/>
              <w:tabs>
                <w:tab w:val="left" w:pos="1200"/>
                <w:tab w:val="left" w:pos="1560"/>
              </w:tabs>
              <w:bidi w:val="0"/>
              <w:ind w:left="1134" w:hanging="1134"/>
              <w:jc w:val="left"/>
              <w:rPr>
                <w:rFonts w:ascii="Times New Roman" w:hAnsi="Times New Roman"/>
              </w:rPr>
            </w:pPr>
          </w:p>
          <w:p w:rsidR="00300905" w:rsidRPr="003D16E8" w:rsidP="00BD7EDA">
            <w:pPr>
              <w:pStyle w:val="Styl1"/>
              <w:tabs>
                <w:tab w:val="left" w:pos="1200"/>
                <w:tab w:val="left" w:pos="1560"/>
              </w:tabs>
              <w:bidi w:val="0"/>
              <w:ind w:left="1134" w:hanging="1134"/>
              <w:jc w:val="left"/>
              <w:rPr>
                <w:rFonts w:ascii="Times New Roman" w:hAnsi="Times New Roman"/>
              </w:rPr>
            </w:pPr>
          </w:p>
          <w:p w:rsidR="00300905" w:rsidRPr="003D16E8" w:rsidP="00BD7EDA">
            <w:pPr>
              <w:pStyle w:val="Styl1"/>
              <w:tabs>
                <w:tab w:val="left" w:pos="1200"/>
                <w:tab w:val="left" w:pos="1560"/>
              </w:tabs>
              <w:bidi w:val="0"/>
              <w:ind w:left="1134" w:hanging="1134"/>
              <w:jc w:val="left"/>
              <w:rPr>
                <w:rFonts w:ascii="Times New Roman" w:hAnsi="Times New Roman"/>
              </w:rPr>
            </w:pPr>
          </w:p>
          <w:p w:rsidR="00300905" w:rsidRPr="003D16E8" w:rsidP="00BD7EDA">
            <w:pPr>
              <w:pStyle w:val="Styl1"/>
              <w:tabs>
                <w:tab w:val="left" w:pos="1200"/>
                <w:tab w:val="left" w:pos="1560"/>
              </w:tabs>
              <w:bidi w:val="0"/>
              <w:ind w:left="1134" w:hanging="1134"/>
              <w:jc w:val="left"/>
              <w:rPr>
                <w:rFonts w:ascii="Times New Roman" w:hAnsi="Times New Roman"/>
              </w:rPr>
            </w:pPr>
          </w:p>
          <w:p w:rsidR="00300905" w:rsidRPr="003D16E8" w:rsidP="00BD7EDA">
            <w:pPr>
              <w:pStyle w:val="Styl1"/>
              <w:tabs>
                <w:tab w:val="left" w:pos="1200"/>
                <w:tab w:val="left" w:pos="1560"/>
              </w:tabs>
              <w:bidi w:val="0"/>
              <w:ind w:left="1134" w:hanging="1134"/>
              <w:jc w:val="left"/>
              <w:rPr>
                <w:rFonts w:ascii="Times New Roman" w:hAnsi="Times New Roman"/>
              </w:rPr>
            </w:pPr>
          </w:p>
          <w:p w:rsidR="00300905" w:rsidRPr="003D16E8" w:rsidP="00BD7EDA">
            <w:pPr>
              <w:pStyle w:val="Styl1"/>
              <w:tabs>
                <w:tab w:val="left" w:pos="1200"/>
                <w:tab w:val="left" w:pos="1560"/>
              </w:tabs>
              <w:bidi w:val="0"/>
              <w:ind w:left="1134" w:hanging="1134"/>
              <w:jc w:val="left"/>
              <w:rPr>
                <w:rFonts w:ascii="Times New Roman" w:hAnsi="Times New Roman"/>
              </w:rPr>
            </w:pPr>
          </w:p>
          <w:p w:rsidR="00300905" w:rsidRPr="003D16E8" w:rsidP="00BD7EDA">
            <w:pPr>
              <w:pStyle w:val="Styl1"/>
              <w:tabs>
                <w:tab w:val="left" w:pos="1200"/>
                <w:tab w:val="left" w:pos="1560"/>
              </w:tabs>
              <w:bidi w:val="0"/>
              <w:ind w:left="1134" w:hanging="1134"/>
              <w:jc w:val="left"/>
              <w:rPr>
                <w:rFonts w:ascii="Times New Roman" w:hAnsi="Times New Roman"/>
              </w:rPr>
            </w:pPr>
          </w:p>
          <w:p w:rsidR="00300905" w:rsidRPr="003D16E8" w:rsidP="00BD7EDA">
            <w:pPr>
              <w:pStyle w:val="Styl1"/>
              <w:tabs>
                <w:tab w:val="left" w:pos="1200"/>
                <w:tab w:val="left" w:pos="1560"/>
              </w:tabs>
              <w:bidi w:val="0"/>
              <w:ind w:left="1134" w:hanging="1134"/>
              <w:jc w:val="left"/>
              <w:rPr>
                <w:rFonts w:ascii="Times New Roman" w:hAnsi="Times New Roman"/>
              </w:rPr>
            </w:pPr>
          </w:p>
          <w:p w:rsidR="00300905" w:rsidRPr="003D16E8" w:rsidP="00BD7EDA">
            <w:pPr>
              <w:pStyle w:val="Styl1"/>
              <w:tabs>
                <w:tab w:val="left" w:pos="1200"/>
                <w:tab w:val="left" w:pos="1560"/>
              </w:tabs>
              <w:bidi w:val="0"/>
              <w:ind w:left="1134" w:hanging="1134"/>
              <w:jc w:val="left"/>
              <w:rPr>
                <w:rFonts w:ascii="Times New Roman" w:hAnsi="Times New Roman"/>
              </w:rPr>
            </w:pPr>
          </w:p>
          <w:p w:rsidR="00300905" w:rsidRPr="003D16E8" w:rsidP="00BD7EDA">
            <w:pPr>
              <w:pStyle w:val="Styl1"/>
              <w:tabs>
                <w:tab w:val="left" w:pos="1200"/>
                <w:tab w:val="left" w:pos="1560"/>
              </w:tabs>
              <w:bidi w:val="0"/>
              <w:ind w:left="1134" w:hanging="1134"/>
              <w:jc w:val="left"/>
              <w:rPr>
                <w:rFonts w:ascii="Times New Roman" w:hAnsi="Times New Roman"/>
              </w:rPr>
            </w:pPr>
          </w:p>
          <w:p w:rsidR="00300905" w:rsidRPr="003D16E8" w:rsidP="00BD7EDA">
            <w:pPr>
              <w:pStyle w:val="Styl1"/>
              <w:tabs>
                <w:tab w:val="left" w:pos="1200"/>
                <w:tab w:val="left" w:pos="1560"/>
              </w:tabs>
              <w:bidi w:val="0"/>
              <w:ind w:left="1134" w:hanging="1134"/>
              <w:jc w:val="left"/>
              <w:rPr>
                <w:rFonts w:ascii="Times New Roman" w:hAnsi="Times New Roman"/>
              </w:rPr>
            </w:pPr>
          </w:p>
          <w:p w:rsidR="00300905" w:rsidRPr="003D16E8" w:rsidP="00BD7EDA">
            <w:pPr>
              <w:pStyle w:val="Styl1"/>
              <w:tabs>
                <w:tab w:val="left" w:pos="1200"/>
                <w:tab w:val="left" w:pos="1560"/>
              </w:tabs>
              <w:bidi w:val="0"/>
              <w:ind w:left="1134" w:hanging="1134"/>
              <w:jc w:val="left"/>
              <w:rPr>
                <w:rFonts w:ascii="Times New Roman" w:hAnsi="Times New Roman"/>
              </w:rPr>
            </w:pPr>
          </w:p>
          <w:p w:rsidR="00300905" w:rsidRPr="003D16E8" w:rsidP="00BD7EDA">
            <w:pPr>
              <w:pStyle w:val="Styl1"/>
              <w:tabs>
                <w:tab w:val="left" w:pos="1200"/>
                <w:tab w:val="left" w:pos="1560"/>
              </w:tabs>
              <w:bidi w:val="0"/>
              <w:ind w:left="1134" w:hanging="1134"/>
              <w:jc w:val="left"/>
              <w:rPr>
                <w:rFonts w:ascii="Times New Roman" w:hAnsi="Times New Roman"/>
              </w:rPr>
            </w:pPr>
          </w:p>
          <w:p w:rsidR="00300905" w:rsidRPr="003D16E8" w:rsidP="00BD7EDA">
            <w:pPr>
              <w:pStyle w:val="Styl1"/>
              <w:tabs>
                <w:tab w:val="left" w:pos="1200"/>
                <w:tab w:val="left" w:pos="1560"/>
              </w:tabs>
              <w:bidi w:val="0"/>
              <w:ind w:left="1134" w:hanging="1134"/>
              <w:jc w:val="left"/>
              <w:rPr>
                <w:rFonts w:ascii="Times New Roman" w:hAnsi="Times New Roman"/>
              </w:rPr>
            </w:pPr>
          </w:p>
          <w:p w:rsidR="00300905" w:rsidRPr="003D16E8" w:rsidP="00BD7EDA">
            <w:pPr>
              <w:pStyle w:val="Styl1"/>
              <w:tabs>
                <w:tab w:val="left" w:pos="1200"/>
                <w:tab w:val="left" w:pos="1560"/>
              </w:tabs>
              <w:bidi w:val="0"/>
              <w:ind w:left="1134" w:hanging="1134"/>
              <w:jc w:val="left"/>
              <w:rPr>
                <w:rFonts w:ascii="Times New Roman" w:hAnsi="Times New Roman"/>
              </w:rPr>
            </w:pPr>
          </w:p>
          <w:p w:rsidR="00300905" w:rsidRPr="003D16E8" w:rsidP="00BD7EDA">
            <w:pPr>
              <w:pStyle w:val="Styl1"/>
              <w:tabs>
                <w:tab w:val="left" w:pos="1200"/>
                <w:tab w:val="left" w:pos="1560"/>
              </w:tabs>
              <w:bidi w:val="0"/>
              <w:ind w:left="1134" w:hanging="1134"/>
              <w:jc w:val="left"/>
              <w:rPr>
                <w:rFonts w:ascii="Times New Roman" w:hAnsi="Times New Roman"/>
              </w:rPr>
            </w:pPr>
          </w:p>
          <w:p w:rsidR="00300905" w:rsidRPr="003D16E8" w:rsidP="00BD7EDA">
            <w:pPr>
              <w:pStyle w:val="Styl1"/>
              <w:tabs>
                <w:tab w:val="left" w:pos="1200"/>
                <w:tab w:val="left" w:pos="1560"/>
              </w:tabs>
              <w:bidi w:val="0"/>
              <w:ind w:left="1134" w:hanging="1134"/>
              <w:jc w:val="left"/>
              <w:rPr>
                <w:rFonts w:ascii="Times New Roman" w:hAnsi="Times New Roman"/>
              </w:rPr>
            </w:pPr>
          </w:p>
          <w:p w:rsidR="00300905" w:rsidRPr="003D16E8" w:rsidP="00BD7EDA">
            <w:pPr>
              <w:pStyle w:val="Styl1"/>
              <w:tabs>
                <w:tab w:val="left" w:pos="1200"/>
                <w:tab w:val="left" w:pos="1560"/>
              </w:tabs>
              <w:bidi w:val="0"/>
              <w:ind w:left="1134" w:hanging="1134"/>
              <w:jc w:val="left"/>
              <w:rPr>
                <w:rFonts w:ascii="Times New Roman" w:hAnsi="Times New Roman"/>
              </w:rPr>
            </w:pPr>
          </w:p>
          <w:p w:rsidR="00300905" w:rsidRPr="003D16E8" w:rsidP="00BD7EDA">
            <w:pPr>
              <w:pStyle w:val="Styl1"/>
              <w:tabs>
                <w:tab w:val="left" w:pos="1200"/>
                <w:tab w:val="left" w:pos="1560"/>
              </w:tabs>
              <w:bidi w:val="0"/>
              <w:ind w:left="1134" w:hanging="1134"/>
              <w:jc w:val="left"/>
              <w:rPr>
                <w:rFonts w:ascii="Times New Roman" w:hAnsi="Times New Roman"/>
              </w:rPr>
            </w:pPr>
          </w:p>
          <w:p w:rsidR="00300905" w:rsidRPr="003D16E8" w:rsidP="00BD7EDA">
            <w:pPr>
              <w:pStyle w:val="Styl1"/>
              <w:tabs>
                <w:tab w:val="left" w:pos="1200"/>
                <w:tab w:val="left" w:pos="1560"/>
              </w:tabs>
              <w:bidi w:val="0"/>
              <w:ind w:left="1134" w:hanging="1134"/>
              <w:jc w:val="left"/>
              <w:rPr>
                <w:rFonts w:ascii="Times New Roman" w:hAnsi="Times New Roman"/>
              </w:rPr>
            </w:pPr>
          </w:p>
          <w:p w:rsidR="00300905" w:rsidRPr="003D16E8" w:rsidP="00BD7EDA">
            <w:pPr>
              <w:pStyle w:val="Styl1"/>
              <w:tabs>
                <w:tab w:val="left" w:pos="1200"/>
                <w:tab w:val="left" w:pos="1560"/>
              </w:tabs>
              <w:bidi w:val="0"/>
              <w:ind w:left="1134" w:hanging="1134"/>
              <w:jc w:val="left"/>
              <w:rPr>
                <w:rFonts w:ascii="Times New Roman" w:hAnsi="Times New Roman"/>
              </w:rPr>
            </w:pPr>
          </w:p>
          <w:p w:rsidR="00300905" w:rsidRPr="003D16E8" w:rsidP="00BD7EDA">
            <w:pPr>
              <w:pStyle w:val="Styl1"/>
              <w:tabs>
                <w:tab w:val="left" w:pos="1200"/>
                <w:tab w:val="left" w:pos="1560"/>
              </w:tabs>
              <w:bidi w:val="0"/>
              <w:ind w:left="1134" w:hanging="1134"/>
              <w:jc w:val="left"/>
              <w:rPr>
                <w:rFonts w:ascii="Times New Roman" w:hAnsi="Times New Roman"/>
              </w:rPr>
            </w:pPr>
          </w:p>
          <w:p w:rsidR="00F17FD0" w:rsidRPr="003D16E8" w:rsidP="00BD7EDA">
            <w:pPr>
              <w:pStyle w:val="Styl1"/>
              <w:tabs>
                <w:tab w:val="left" w:pos="0"/>
                <w:tab w:val="left" w:pos="1560"/>
              </w:tabs>
              <w:bidi w:val="0"/>
              <w:jc w:val="left"/>
              <w:rPr>
                <w:rFonts w:ascii="Times New Roman" w:hAnsi="Times New Roman"/>
              </w:rPr>
            </w:pPr>
            <w:r w:rsidRPr="003D16E8">
              <w:rPr>
                <w:rFonts w:ascii="Times New Roman" w:hAnsi="Times New Roman"/>
              </w:rPr>
              <w:t>Takéto inšpekcie budú vykonávať predstavitelia reprezentujúci kompetentné orgány, ktorí budú oprávnení:</w:t>
            </w:r>
          </w:p>
          <w:p w:rsidR="00F17FD0" w:rsidRPr="003D16E8" w:rsidP="00BD7EDA">
            <w:pPr>
              <w:pStyle w:val="Styl1"/>
              <w:tabs>
                <w:tab w:val="left" w:pos="1200"/>
                <w:tab w:val="left" w:pos="1560"/>
              </w:tabs>
              <w:bidi w:val="0"/>
              <w:ind w:left="1134" w:hanging="1134"/>
              <w:jc w:val="left"/>
              <w:rPr>
                <w:rFonts w:ascii="Times New Roman" w:hAnsi="Times New Roman"/>
              </w:rPr>
            </w:pPr>
          </w:p>
          <w:p w:rsidR="00F17FD0" w:rsidRPr="003D16E8" w:rsidP="003A21C5">
            <w:pPr>
              <w:pStyle w:val="Styl1"/>
              <w:numPr>
                <w:ilvl w:val="1"/>
                <w:numId w:val="105"/>
              </w:numPr>
              <w:tabs>
                <w:tab w:val="clear" w:pos="567"/>
                <w:tab w:val="clear" w:pos="709"/>
                <w:tab w:val="left" w:pos="900"/>
                <w:tab w:val="clear" w:pos="1134"/>
              </w:tabs>
              <w:bidi w:val="0"/>
              <w:ind w:left="900" w:hanging="474"/>
              <w:jc w:val="left"/>
              <w:rPr>
                <w:rFonts w:ascii="Times New Roman" w:hAnsi="Times New Roman"/>
              </w:rPr>
            </w:pPr>
            <w:r w:rsidRPr="003D16E8">
              <w:rPr>
                <w:rFonts w:ascii="Times New Roman" w:hAnsi="Times New Roman"/>
              </w:rPr>
              <w:t>vykonávať inšpekcie výrobných a obchodných zariadení výrobcov liekov alebo účinných látok používaných ako vstupné suroviny a akýchkoľvek laboratórií používaných držiteľom  povolenia  na výrobu na uskutočňovanie kontrol podľa článku 20;</w:t>
            </w:r>
          </w:p>
          <w:p w:rsidR="00F17FD0" w:rsidRPr="003D16E8" w:rsidP="00BD7EDA">
            <w:pPr>
              <w:pStyle w:val="Styl1"/>
              <w:tabs>
                <w:tab w:val="left" w:pos="900"/>
              </w:tabs>
              <w:bidi w:val="0"/>
              <w:ind w:left="426"/>
              <w:jc w:val="left"/>
              <w:rPr>
                <w:rFonts w:ascii="Times New Roman" w:hAnsi="Times New Roman"/>
              </w:rPr>
            </w:pPr>
          </w:p>
          <w:p w:rsidR="00F17FD0" w:rsidRPr="003D16E8" w:rsidP="003A21C5">
            <w:pPr>
              <w:pStyle w:val="Styl1"/>
              <w:numPr>
                <w:ilvl w:val="1"/>
                <w:numId w:val="105"/>
              </w:numPr>
              <w:tabs>
                <w:tab w:val="clear" w:pos="567"/>
                <w:tab w:val="clear" w:pos="709"/>
                <w:tab w:val="left" w:pos="900"/>
                <w:tab w:val="clear" w:pos="1134"/>
              </w:tabs>
              <w:bidi w:val="0"/>
              <w:ind w:left="900" w:hanging="474"/>
              <w:jc w:val="left"/>
              <w:rPr>
                <w:rFonts w:ascii="Times New Roman" w:hAnsi="Times New Roman"/>
              </w:rPr>
            </w:pPr>
            <w:r w:rsidRPr="003D16E8">
              <w:rPr>
                <w:rFonts w:ascii="Times New Roman" w:hAnsi="Times New Roman"/>
              </w:rPr>
              <w:t>odoberať vzorky aj na účely nezávislého skúšania uskutočňovaného ŕadne určeným laboratóriom na kontrolu liečiv alebo laboratóriom určeným na tento účel členským štátom;</w:t>
            </w:r>
          </w:p>
          <w:p w:rsidR="00F17FD0" w:rsidRPr="003D16E8" w:rsidP="00BD7EDA">
            <w:pPr>
              <w:pStyle w:val="Styl1"/>
              <w:tabs>
                <w:tab w:val="clear" w:pos="567"/>
                <w:tab w:val="clear" w:pos="709"/>
                <w:tab w:val="left" w:pos="900"/>
              </w:tabs>
              <w:bidi w:val="0"/>
              <w:jc w:val="left"/>
              <w:rPr>
                <w:rFonts w:ascii="Times New Roman" w:hAnsi="Times New Roman"/>
              </w:rPr>
            </w:pPr>
          </w:p>
          <w:p w:rsidR="00F17FD0" w:rsidRPr="003D16E8" w:rsidP="003A21C5">
            <w:pPr>
              <w:pStyle w:val="Styl1"/>
              <w:numPr>
                <w:ilvl w:val="1"/>
                <w:numId w:val="105"/>
              </w:numPr>
              <w:tabs>
                <w:tab w:val="clear" w:pos="567"/>
                <w:tab w:val="clear" w:pos="709"/>
                <w:tab w:val="left" w:pos="900"/>
                <w:tab w:val="clear" w:pos="1134"/>
              </w:tabs>
              <w:bidi w:val="0"/>
              <w:ind w:left="900" w:hanging="474"/>
              <w:jc w:val="left"/>
              <w:rPr>
                <w:rFonts w:ascii="Times New Roman" w:hAnsi="Times New Roman"/>
              </w:rPr>
            </w:pPr>
            <w:r w:rsidRPr="003D16E8">
              <w:rPr>
                <w:rFonts w:ascii="Times New Roman" w:hAnsi="Times New Roman"/>
              </w:rPr>
              <w:t>preverovať všetky dokumenty týkajúce sa predmetu inšpekcie na základe opatrení platných v členských štátoch k 21. máju 1975 obmedzujúcich tieto právomoci v prípade opisu výrobnej metódy;</w:t>
            </w:r>
          </w:p>
          <w:p w:rsidR="00F17FD0" w:rsidRPr="003D16E8" w:rsidP="00BD7EDA">
            <w:pPr>
              <w:pStyle w:val="Styl1"/>
              <w:tabs>
                <w:tab w:val="clear" w:pos="567"/>
                <w:tab w:val="clear" w:pos="709"/>
                <w:tab w:val="left" w:pos="900"/>
              </w:tabs>
              <w:bidi w:val="0"/>
              <w:jc w:val="left"/>
              <w:rPr>
                <w:rFonts w:ascii="Times New Roman" w:hAnsi="Times New Roman"/>
              </w:rPr>
            </w:pPr>
          </w:p>
          <w:p w:rsidR="00F17FD0" w:rsidRPr="003D16E8" w:rsidP="003A21C5">
            <w:pPr>
              <w:pStyle w:val="Styl1"/>
              <w:numPr>
                <w:ilvl w:val="1"/>
                <w:numId w:val="105"/>
              </w:numPr>
              <w:tabs>
                <w:tab w:val="clear" w:pos="567"/>
                <w:tab w:val="clear" w:pos="709"/>
                <w:tab w:val="left" w:pos="900"/>
                <w:tab w:val="clear" w:pos="1134"/>
              </w:tabs>
              <w:bidi w:val="0"/>
              <w:ind w:left="900" w:hanging="474"/>
              <w:jc w:val="left"/>
              <w:rPr>
                <w:rFonts w:ascii="Times New Roman" w:hAnsi="Times New Roman"/>
              </w:rPr>
            </w:pPr>
            <w:r w:rsidRPr="003D16E8">
              <w:rPr>
                <w:rFonts w:ascii="Times New Roman" w:hAnsi="Times New Roman"/>
              </w:rPr>
              <w:t>vykonávať inšpekcie priestorov, archivných záznamov a dokumentov držiteľov povolenia na uvedenie na trh alebo akýchkoľvek firiem poverených držiteľom povolenia na uvedenie na trh realizovať činnosti uvedené v hlave IX a predovšetkým v článkoch 103 a 104.</w:t>
            </w:r>
          </w:p>
          <w:p w:rsidR="00F17FD0" w:rsidRPr="003D16E8" w:rsidP="00BD7EDA">
            <w:pPr>
              <w:pStyle w:val="Styl1"/>
              <w:tabs>
                <w:tab w:val="left" w:pos="1200"/>
                <w:tab w:val="left" w:pos="1560"/>
              </w:tabs>
              <w:bidi w:val="0"/>
              <w:ind w:left="1134" w:hanging="1134"/>
              <w:jc w:val="left"/>
              <w:rPr>
                <w:rFonts w:ascii="Times New Roman" w:hAnsi="Times New Roman"/>
              </w:rPr>
            </w:pPr>
            <w:r w:rsidRPr="003D16E8">
              <w:rPr>
                <w:rFonts w:ascii="Times New Roman" w:hAnsi="Times New Roman"/>
              </w:rPr>
              <w:t>__________</w:t>
            </w:r>
          </w:p>
          <w:p w:rsidR="00F17FD0" w:rsidRPr="003D16E8" w:rsidP="00BD7EDA">
            <w:pPr>
              <w:pStyle w:val="BodyText"/>
              <w:bidi w:val="0"/>
              <w:ind w:left="1800" w:hanging="1800"/>
              <w:jc w:val="left"/>
              <w:rPr>
                <w:rFonts w:ascii="Times New Roman" w:hAnsi="Times New Roman"/>
              </w:rPr>
            </w:pPr>
            <w:r w:rsidRPr="003D16E8">
              <w:rPr>
                <w:rFonts w:ascii="Times New Roman" w:hAnsi="Times New Roman"/>
                <w:vertAlign w:val="superscript"/>
              </w:rPr>
              <w:t>*</w:t>
            </w:r>
            <w:r w:rsidRPr="003D16E8">
              <w:rPr>
                <w:rFonts w:ascii="Times New Roman" w:hAnsi="Times New Roman"/>
              </w:rPr>
              <w:t xml:space="preserve"> Ú. v. ES L 158, 25.6.1994, s. 19.</w:t>
            </w:r>
          </w:p>
          <w:p w:rsidR="00F17FD0" w:rsidRPr="003D16E8" w:rsidP="00BD7EDA">
            <w:pPr>
              <w:pStyle w:val="BodyText"/>
              <w:bidi w:val="0"/>
              <w:ind w:hanging="1134"/>
              <w:jc w:val="left"/>
              <w:rPr>
                <w:rFonts w:ascii="Times New Roman" w:hAnsi="Times New Roman"/>
              </w:rPr>
            </w:pPr>
          </w:p>
          <w:p w:rsidR="00F17FD0" w:rsidRPr="003D16E8" w:rsidP="00BD7EDA">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r w:rsidRPr="003D16E8">
              <w:rPr>
                <w:rFonts w:ascii="Times New Roman" w:hAnsi="Times New Roman"/>
              </w:rPr>
              <w:t>2.   Členské štáty prijmú potrebné opatrenia, aby výrobné postupy použité pri výrobe imunologických liekov boli starostlivo validované a aby umožnili zabezpečiť kontinuitným spôsobom zhodu šarží.</w:t>
            </w:r>
          </w:p>
          <w:p w:rsidR="00F17FD0" w:rsidRPr="003D16E8" w:rsidP="00BD7EDA">
            <w:pPr>
              <w:pStyle w:val="BodyText"/>
              <w:bidi w:val="0"/>
              <w:jc w:val="left"/>
              <w:rPr>
                <w:rFonts w:ascii="Times New Roman" w:hAnsi="Times New Roman"/>
              </w:rPr>
            </w:pPr>
          </w:p>
          <w:p w:rsidR="00F17FD0" w:rsidRPr="003D16E8" w:rsidP="00BD7EDA">
            <w:pPr>
              <w:pStyle w:val="BodyText"/>
              <w:tabs>
                <w:tab w:val="left" w:pos="360"/>
              </w:tabs>
              <w:bidi w:val="0"/>
              <w:jc w:val="left"/>
              <w:rPr>
                <w:rFonts w:ascii="Times New Roman" w:hAnsi="Times New Roman"/>
              </w:rPr>
            </w:pPr>
            <w:r w:rsidRPr="003D16E8">
              <w:rPr>
                <w:rFonts w:ascii="Times New Roman" w:hAnsi="Times New Roman"/>
              </w:rPr>
              <w:t>3.</w:t>
              <w:tab/>
              <w:t>Po každej inšpekcii vykonanej podľa odseku 1 budú predstavitelia reprezentujúci kompetentné orgány podávať správu o tom, či výrobca dodržiava zásady a metodické pokyny o správnej výrobnej praxi uvedené v článku 47 alebo prípadne požiadavky stanovené v článkoch 101 až 108. Obsah týchto správ bude oznámený výrobcovi alebo držiteľovi povolenia na uvedenie na trh, ktorý bol podrobený inšpekcii.</w:t>
            </w:r>
          </w:p>
          <w:p w:rsidR="00F17FD0" w:rsidRPr="003D16E8" w:rsidP="00BD7EDA">
            <w:pPr>
              <w:pStyle w:val="BodyText"/>
              <w:bidi w:val="0"/>
              <w:jc w:val="left"/>
              <w:rPr>
                <w:rFonts w:ascii="Times New Roman" w:hAnsi="Times New Roman"/>
              </w:rPr>
            </w:pPr>
          </w:p>
          <w:p w:rsidR="00F17FD0" w:rsidRPr="003D16E8" w:rsidP="003A21C5">
            <w:pPr>
              <w:pStyle w:val="Styl1"/>
              <w:numPr>
                <w:ilvl w:val="2"/>
                <w:numId w:val="106"/>
              </w:numPr>
              <w:tabs>
                <w:tab w:val="left" w:pos="360"/>
                <w:tab w:val="clear" w:pos="567"/>
                <w:tab w:val="clear" w:pos="709"/>
              </w:tabs>
              <w:bidi w:val="0"/>
              <w:ind w:left="0" w:firstLine="0"/>
              <w:jc w:val="left"/>
              <w:rPr>
                <w:rFonts w:ascii="Times New Roman" w:hAnsi="Times New Roman"/>
              </w:rPr>
            </w:pPr>
            <w:r w:rsidRPr="003D16E8">
              <w:rPr>
                <w:rFonts w:ascii="Times New Roman" w:hAnsi="Times New Roman"/>
              </w:rPr>
              <w:t>Bez toho, aby boli dotknuté akékoľvek úpravy medzi spoločenstvom a tretími krajinami, členský štát, Komisia alebo Agentúra môžu požadovať, aby sa výrobca pôsobiaci v tretej krajine podrobil inšpekcii podľa odseku 1.</w:t>
            </w:r>
          </w:p>
          <w:p w:rsidR="00F17FD0" w:rsidRPr="003D16E8" w:rsidP="00BD7EDA">
            <w:pPr>
              <w:pStyle w:val="Styl1"/>
              <w:tabs>
                <w:tab w:val="left" w:pos="360"/>
              </w:tabs>
              <w:bidi w:val="0"/>
              <w:jc w:val="left"/>
              <w:rPr>
                <w:rFonts w:ascii="Times New Roman" w:hAnsi="Times New Roman"/>
              </w:rPr>
            </w:pPr>
          </w:p>
          <w:p w:rsidR="00F17FD0" w:rsidRPr="003D16E8" w:rsidP="00BD7EDA">
            <w:pPr>
              <w:pStyle w:val="Styl1"/>
              <w:tabs>
                <w:tab w:val="left" w:pos="360"/>
              </w:tabs>
              <w:bidi w:val="0"/>
              <w:jc w:val="left"/>
              <w:rPr>
                <w:rFonts w:ascii="Times New Roman" w:hAnsi="Times New Roman"/>
              </w:rPr>
            </w:pPr>
          </w:p>
          <w:p w:rsidR="00F17FD0" w:rsidRPr="003D16E8" w:rsidP="00BD7EDA">
            <w:pPr>
              <w:pStyle w:val="Styl1"/>
              <w:tabs>
                <w:tab w:val="left" w:pos="360"/>
              </w:tabs>
              <w:bidi w:val="0"/>
              <w:jc w:val="left"/>
              <w:rPr>
                <w:rFonts w:ascii="Times New Roman" w:hAnsi="Times New Roman"/>
              </w:rPr>
            </w:pPr>
          </w:p>
          <w:p w:rsidR="00F17FD0" w:rsidRPr="003D16E8" w:rsidP="00BD7EDA">
            <w:pPr>
              <w:pStyle w:val="Styl1"/>
              <w:tabs>
                <w:tab w:val="left" w:pos="360"/>
              </w:tabs>
              <w:bidi w:val="0"/>
              <w:jc w:val="left"/>
              <w:rPr>
                <w:rFonts w:ascii="Times New Roman" w:hAnsi="Times New Roman"/>
              </w:rPr>
            </w:pPr>
          </w:p>
          <w:p w:rsidR="00F17FD0" w:rsidRPr="003D16E8" w:rsidP="003A21C5">
            <w:pPr>
              <w:pStyle w:val="Styl1"/>
              <w:numPr>
                <w:ilvl w:val="2"/>
                <w:numId w:val="106"/>
              </w:numPr>
              <w:tabs>
                <w:tab w:val="left" w:pos="360"/>
                <w:tab w:val="clear" w:pos="567"/>
                <w:tab w:val="clear" w:pos="709"/>
              </w:tabs>
              <w:bidi w:val="0"/>
              <w:ind w:left="0" w:firstLine="0"/>
              <w:jc w:val="left"/>
              <w:rPr>
                <w:rFonts w:ascii="Times New Roman" w:hAnsi="Times New Roman"/>
              </w:rPr>
            </w:pPr>
            <w:r w:rsidRPr="003D16E8">
              <w:rPr>
                <w:rFonts w:ascii="Times New Roman" w:hAnsi="Times New Roman"/>
              </w:rPr>
              <w:t>V priebehu 90 dní od inšpekcie vykonanej podľa odseku 1 bude výrobcovi vydané osvedčenie o správnej výrobnej praxi, ak výsledok inšpekcie ukáže, že výrobca dodržiava zásady a metodické pokyny o správnej výrobnej praxi stanovené právnymi predpismi spoločenstva.</w:t>
            </w:r>
          </w:p>
          <w:p w:rsidR="00F17FD0" w:rsidRPr="003D16E8" w:rsidP="00BD7EDA">
            <w:pPr>
              <w:pStyle w:val="Styl1"/>
              <w:tabs>
                <w:tab w:val="clear" w:pos="567"/>
                <w:tab w:val="clear" w:pos="709"/>
                <w:tab w:val="left" w:pos="1560"/>
              </w:tabs>
              <w:bidi w:val="0"/>
              <w:jc w:val="left"/>
              <w:rPr>
                <w:rFonts w:ascii="Times New Roman" w:hAnsi="Times New Roman"/>
              </w:rPr>
            </w:pPr>
          </w:p>
          <w:p w:rsidR="00F17FD0" w:rsidRPr="003D16E8" w:rsidP="00BD7EDA">
            <w:pPr>
              <w:pStyle w:val="Styl1"/>
              <w:tabs>
                <w:tab w:val="left" w:pos="1560"/>
              </w:tabs>
              <w:bidi w:val="0"/>
              <w:jc w:val="left"/>
              <w:rPr>
                <w:rFonts w:ascii="Times New Roman" w:hAnsi="Times New Roman"/>
              </w:rPr>
            </w:pPr>
            <w:r w:rsidRPr="003D16E8">
              <w:rPr>
                <w:rFonts w:ascii="Times New Roman" w:hAnsi="Times New Roman"/>
              </w:rPr>
              <w:t>Ak bola inšpekcia vykonaná ako súčasť certifikačnej procedúry pre monografie Európskeho liekopisu, vydá sa aj príslušné osvedčenie.</w:t>
            </w:r>
          </w:p>
          <w:p w:rsidR="00F17FD0" w:rsidRPr="003D16E8" w:rsidP="00BD7EDA">
            <w:pPr>
              <w:pStyle w:val="Styl1"/>
              <w:tabs>
                <w:tab w:val="clear" w:pos="567"/>
                <w:tab w:val="clear" w:pos="709"/>
                <w:tab w:val="left" w:pos="1560"/>
              </w:tabs>
              <w:bidi w:val="0"/>
              <w:ind w:left="1134"/>
              <w:jc w:val="left"/>
              <w:rPr>
                <w:rFonts w:ascii="Times New Roman" w:hAnsi="Times New Roman"/>
              </w:rPr>
            </w:pPr>
          </w:p>
          <w:p w:rsidR="00F17FD0" w:rsidRPr="003D16E8" w:rsidP="003A21C5">
            <w:pPr>
              <w:pStyle w:val="Styl1"/>
              <w:numPr>
                <w:ilvl w:val="2"/>
                <w:numId w:val="106"/>
              </w:numPr>
              <w:tabs>
                <w:tab w:val="num" w:pos="360"/>
                <w:tab w:val="clear" w:pos="567"/>
                <w:tab w:val="clear" w:pos="709"/>
                <w:tab w:val="clear" w:pos="927"/>
                <w:tab w:val="left" w:pos="1560"/>
              </w:tabs>
              <w:bidi w:val="0"/>
              <w:ind w:left="0" w:firstLine="0"/>
              <w:jc w:val="left"/>
              <w:rPr>
                <w:rFonts w:ascii="Times New Roman" w:hAnsi="Times New Roman"/>
              </w:rPr>
            </w:pPr>
            <w:r w:rsidRPr="003D16E8">
              <w:rPr>
                <w:rFonts w:ascii="Times New Roman" w:hAnsi="Times New Roman"/>
              </w:rPr>
              <w:t>Členské štáty budú zapisovať vydané osvedčenia o správnej výrobnej praxi do databázy spoločenstva spravovanej Agentúrou v mene spoločenstva.</w:t>
            </w:r>
          </w:p>
          <w:p w:rsidR="00F17FD0" w:rsidRPr="003D16E8" w:rsidP="00BD7EDA">
            <w:pPr>
              <w:pStyle w:val="Styl1"/>
              <w:tabs>
                <w:tab w:val="clear" w:pos="567"/>
                <w:tab w:val="clear" w:pos="709"/>
                <w:tab w:val="left" w:pos="1560"/>
                <w:tab w:val="num" w:pos="2370"/>
              </w:tabs>
              <w:bidi w:val="0"/>
              <w:jc w:val="left"/>
              <w:rPr>
                <w:rFonts w:ascii="Times New Roman" w:hAnsi="Times New Roman"/>
              </w:rPr>
            </w:pPr>
          </w:p>
          <w:p w:rsidR="00F17FD0" w:rsidRPr="003D16E8" w:rsidP="00BD7EDA">
            <w:pPr>
              <w:pStyle w:val="Styl1"/>
              <w:tabs>
                <w:tab w:val="clear" w:pos="567"/>
                <w:tab w:val="clear" w:pos="709"/>
                <w:tab w:val="left" w:pos="1560"/>
                <w:tab w:val="num" w:pos="2370"/>
              </w:tabs>
              <w:bidi w:val="0"/>
              <w:jc w:val="left"/>
              <w:rPr>
                <w:rFonts w:ascii="Times New Roman" w:hAnsi="Times New Roman"/>
              </w:rPr>
            </w:pPr>
          </w:p>
          <w:p w:rsidR="00F17FD0" w:rsidRPr="003D16E8" w:rsidP="003A21C5">
            <w:pPr>
              <w:pStyle w:val="Styl1"/>
              <w:numPr>
                <w:ilvl w:val="2"/>
                <w:numId w:val="106"/>
              </w:numPr>
              <w:tabs>
                <w:tab w:val="num" w:pos="360"/>
                <w:tab w:val="clear" w:pos="567"/>
                <w:tab w:val="clear" w:pos="709"/>
                <w:tab w:val="clear" w:pos="927"/>
                <w:tab w:val="left" w:pos="1560"/>
              </w:tabs>
              <w:bidi w:val="0"/>
              <w:ind w:left="0" w:firstLine="0"/>
              <w:jc w:val="left"/>
              <w:rPr>
                <w:rFonts w:ascii="Times New Roman" w:hAnsi="Times New Roman"/>
              </w:rPr>
            </w:pPr>
            <w:r w:rsidRPr="003D16E8">
              <w:rPr>
                <w:rFonts w:ascii="Times New Roman" w:hAnsi="Times New Roman"/>
              </w:rPr>
              <w:t>Ak výsledkom inšpekcie vykonanej podľa odseku 1 je záver, že výrobca nedodržiava zásady a metodické pokyny správnej výrobnej praxi stanovené právnymi predpismi spoločenstva, táto informácia sa zapíše do databázy spoločenstva uvedenej v odseku 6.</w:t>
            </w:r>
          </w:p>
          <w:p w:rsidR="00F17FD0" w:rsidRPr="003D16E8" w:rsidP="00BD7EDA">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sidR="00300905">
              <w:rPr>
                <w:rFonts w:ascii="Times New Roman" w:hAnsi="Times New Roman"/>
                <w:sz w:val="16"/>
                <w:szCs w:val="16"/>
              </w:rPr>
              <w:t>N</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BD7EDA">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 12</w:t>
            </w:r>
            <w:r w:rsidRPr="003D16E8" w:rsidR="00300905">
              <w:rPr>
                <w:rFonts w:ascii="Times New Roman" w:hAnsi="Times New Roman"/>
                <w:sz w:val="16"/>
                <w:szCs w:val="16"/>
              </w:rPr>
              <w:t>5</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sidR="00300905">
              <w:rPr>
                <w:rFonts w:ascii="Times New Roman" w:hAnsi="Times New Roman"/>
                <w:sz w:val="16"/>
                <w:szCs w:val="16"/>
              </w:rPr>
              <w:t>O: 4</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 xml:space="preserve">O: </w:t>
            </w:r>
            <w:r w:rsidRPr="003D16E8" w:rsidR="00300905">
              <w:rPr>
                <w:rFonts w:ascii="Times New Roman" w:hAnsi="Times New Roman"/>
                <w:sz w:val="16"/>
                <w:szCs w:val="16"/>
              </w:rPr>
              <w:t>5</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sidR="00300905">
              <w:rPr>
                <w:rFonts w:ascii="Times New Roman" w:hAnsi="Times New Roman"/>
                <w:sz w:val="16"/>
                <w:szCs w:val="16"/>
              </w:rPr>
              <w:t>§ 1126</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sidR="00300905">
              <w:rPr>
                <w:rFonts w:ascii="Times New Roman" w:hAnsi="Times New Roman"/>
                <w:sz w:val="16"/>
                <w:szCs w:val="16"/>
              </w:rPr>
              <w:t>O: 1</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sidR="00300905">
              <w:rPr>
                <w:rFonts w:ascii="Times New Roman" w:hAnsi="Times New Roman"/>
                <w:sz w:val="16"/>
                <w:szCs w:val="16"/>
              </w:rPr>
              <w:t>O: 2</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sidR="00300905">
              <w:rPr>
                <w:rFonts w:ascii="Times New Roman" w:hAnsi="Times New Roman"/>
                <w:sz w:val="16"/>
                <w:szCs w:val="16"/>
              </w:rPr>
              <w:t>O: 3</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sidR="00300905">
              <w:rPr>
                <w:rFonts w:ascii="Times New Roman" w:hAnsi="Times New Roman"/>
                <w:sz w:val="16"/>
                <w:szCs w:val="16"/>
              </w:rPr>
              <w:t>O: 4</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sidR="00300905">
              <w:rPr>
                <w:rFonts w:ascii="Times New Roman" w:hAnsi="Times New Roman"/>
                <w:sz w:val="16"/>
                <w:szCs w:val="16"/>
              </w:rPr>
              <w:t>O: 5</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sidR="00300905">
              <w:rPr>
                <w:rFonts w:ascii="Times New Roman" w:hAnsi="Times New Roman"/>
                <w:sz w:val="16"/>
                <w:szCs w:val="16"/>
              </w:rPr>
              <w:t>O: 6</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sidR="00300905">
              <w:rPr>
                <w:rFonts w:ascii="Times New Roman" w:hAnsi="Times New Roman"/>
                <w:sz w:val="16"/>
                <w:szCs w:val="16"/>
              </w:rPr>
              <w:t>O: 7</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sidR="00300905">
              <w:rPr>
                <w:rFonts w:ascii="Times New Roman" w:hAnsi="Times New Roman"/>
                <w:sz w:val="16"/>
                <w:szCs w:val="16"/>
              </w:rPr>
              <w:t>O: 8</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sidR="00300905">
              <w:rPr>
                <w:rFonts w:ascii="Times New Roman" w:hAnsi="Times New Roman"/>
                <w:sz w:val="16"/>
                <w:szCs w:val="16"/>
              </w:rPr>
              <w:t>P: a</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sidR="00300905">
              <w:rPr>
                <w:rFonts w:ascii="Times New Roman" w:hAnsi="Times New Roman"/>
                <w:sz w:val="16"/>
                <w:szCs w:val="16"/>
              </w:rPr>
              <w:t>P: b</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sidR="00300905">
              <w:rPr>
                <w:rFonts w:ascii="Times New Roman" w:hAnsi="Times New Roman"/>
                <w:sz w:val="16"/>
                <w:szCs w:val="16"/>
              </w:rPr>
              <w:t>P: c</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sidR="00300905">
              <w:rPr>
                <w:rFonts w:ascii="Times New Roman" w:hAnsi="Times New Roman"/>
                <w:sz w:val="16"/>
                <w:szCs w:val="16"/>
              </w:rPr>
              <w:t>O: 9</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sidR="00300905">
              <w:rPr>
                <w:rFonts w:ascii="Times New Roman" w:hAnsi="Times New Roman"/>
                <w:sz w:val="16"/>
                <w:szCs w:val="16"/>
              </w:rPr>
              <w:t>§126</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sidR="00300905">
              <w:rPr>
                <w:rFonts w:ascii="Times New Roman" w:hAnsi="Times New Roman"/>
                <w:sz w:val="16"/>
                <w:szCs w:val="16"/>
              </w:rPr>
              <w:t>O: 1</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sidR="00300905">
              <w:rPr>
                <w:rFonts w:ascii="Times New Roman" w:hAnsi="Times New Roman"/>
                <w:sz w:val="16"/>
                <w:szCs w:val="16"/>
              </w:rPr>
              <w:t>O: 2</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sidR="00300905">
              <w:rPr>
                <w:rFonts w:ascii="Times New Roman" w:hAnsi="Times New Roman"/>
                <w:sz w:val="16"/>
                <w:szCs w:val="16"/>
              </w:rPr>
              <w:t>O: 3</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r w:rsidRPr="003D16E8">
              <w:rPr>
                <w:rFonts w:ascii="Times New Roman" w:hAnsi="Times New Roman"/>
                <w:sz w:val="16"/>
                <w:szCs w:val="16"/>
              </w:rPr>
              <w:t>O: 4</w:t>
            </w: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r w:rsidRPr="003D16E8">
              <w:rPr>
                <w:rFonts w:ascii="Times New Roman" w:hAnsi="Times New Roman"/>
                <w:sz w:val="16"/>
                <w:szCs w:val="16"/>
              </w:rPr>
              <w:t xml:space="preserve">O: </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300905" w:rsidRPr="003D16E8" w:rsidP="00300905">
            <w:pPr>
              <w:bidi w:val="0"/>
              <w:jc w:val="center"/>
              <w:rPr>
                <w:rFonts w:ascii="Times New Roman" w:hAnsi="Times New Roman"/>
                <w:b/>
              </w:rPr>
            </w:pPr>
            <w:r w:rsidRPr="003D16E8">
              <w:rPr>
                <w:rFonts w:ascii="Times New Roman" w:hAnsi="Times New Roman"/>
                <w:b/>
              </w:rPr>
              <w:t>Štátny dozor na úseku farmácie</w:t>
            </w:r>
          </w:p>
          <w:p w:rsidR="00300905" w:rsidRPr="003D16E8" w:rsidP="00300905">
            <w:pPr>
              <w:bidi w:val="0"/>
              <w:jc w:val="center"/>
              <w:rPr>
                <w:rFonts w:ascii="Times New Roman" w:hAnsi="Times New Roman"/>
                <w:b/>
              </w:rPr>
            </w:pPr>
          </w:p>
          <w:p w:rsidR="00300905" w:rsidRPr="003D16E8" w:rsidP="00300905">
            <w:pPr>
              <w:bidi w:val="0"/>
              <w:jc w:val="center"/>
              <w:rPr>
                <w:rFonts w:ascii="Times New Roman" w:hAnsi="Times New Roman"/>
                <w:b/>
              </w:rPr>
            </w:pPr>
            <w:r w:rsidRPr="003D16E8">
              <w:rPr>
                <w:rFonts w:ascii="Times New Roman" w:hAnsi="Times New Roman"/>
                <w:b/>
              </w:rPr>
              <w:t xml:space="preserve">§ 125 </w:t>
            </w:r>
          </w:p>
          <w:p w:rsidR="00300905" w:rsidRPr="003D16E8" w:rsidP="00300905">
            <w:pPr>
              <w:bidi w:val="0"/>
              <w:jc w:val="center"/>
              <w:rPr>
                <w:rFonts w:ascii="Times New Roman" w:hAnsi="Times New Roman"/>
                <w:b/>
              </w:rPr>
            </w:pPr>
            <w:r w:rsidRPr="003D16E8">
              <w:rPr>
                <w:rFonts w:ascii="Times New Roman" w:hAnsi="Times New Roman"/>
                <w:b/>
              </w:rPr>
              <w:t>Všeobecné požiadavky na výkon štátneho dozoru na úseku farmácie</w:t>
            </w:r>
          </w:p>
          <w:p w:rsidR="00300905" w:rsidRPr="003D16E8" w:rsidP="00300905">
            <w:pPr>
              <w:bidi w:val="0"/>
              <w:jc w:val="center"/>
              <w:rPr>
                <w:rFonts w:ascii="Times New Roman" w:hAnsi="Times New Roman"/>
                <w:b/>
              </w:rPr>
            </w:pPr>
          </w:p>
          <w:p w:rsidR="00300905" w:rsidRPr="003D16E8" w:rsidP="00300905">
            <w:pPr>
              <w:bidi w:val="0"/>
              <w:rPr>
                <w:rFonts w:ascii="Times New Roman" w:hAnsi="Times New Roman"/>
              </w:rPr>
            </w:pPr>
            <w:r w:rsidRPr="003D16E8">
              <w:rPr>
                <w:rFonts w:ascii="Times New Roman" w:hAnsi="Times New Roman"/>
              </w:rPr>
              <w:t xml:space="preserve">(1) Štátny dozor na úseku farmácie (ďalej len „štátny dozor“) vykonávajú orgány, ktoré plnia úlohy v oblasti štátnej správy na úseku humánnej farmácie  a na úseku veterinárnej farmácie a vykonávajú dozor nad činnosťou </w:t>
            </w:r>
          </w:p>
          <w:p w:rsidR="00300905" w:rsidRPr="003D16E8" w:rsidP="00300905">
            <w:pPr>
              <w:bidi w:val="0"/>
              <w:rPr>
                <w:rFonts w:ascii="Times New Roman" w:hAnsi="Times New Roman"/>
                <w:b/>
              </w:rPr>
            </w:pPr>
            <w:r w:rsidRPr="003D16E8">
              <w:rPr>
                <w:rFonts w:ascii="Times New Roman" w:hAnsi="Times New Roman"/>
              </w:rPr>
              <w:t xml:space="preserve">a) </w:t>
            </w:r>
            <w:r w:rsidRPr="003D16E8">
              <w:rPr>
                <w:rFonts w:ascii="Times New Roman" w:hAnsi="Times New Roman"/>
                <w:b/>
              </w:rPr>
              <w:t xml:space="preserve">držiteľov povolenia na </w:t>
            </w:r>
          </w:p>
          <w:p w:rsidR="00300905" w:rsidRPr="003D16E8" w:rsidP="00300905">
            <w:pPr>
              <w:bidi w:val="0"/>
              <w:rPr>
                <w:rFonts w:ascii="Times New Roman" w:hAnsi="Times New Roman"/>
                <w:b/>
              </w:rPr>
            </w:pPr>
            <w:r w:rsidRPr="003D16E8">
              <w:rPr>
                <w:rFonts w:ascii="Times New Roman" w:hAnsi="Times New Roman"/>
                <w:b/>
              </w:rPr>
              <w:t xml:space="preserve">     1. výrobu liekov, </w:t>
            </w:r>
          </w:p>
          <w:p w:rsidR="00300905" w:rsidRPr="003D16E8" w:rsidP="00300905">
            <w:pPr>
              <w:bidi w:val="0"/>
              <w:rPr>
                <w:rFonts w:ascii="Times New Roman" w:hAnsi="Times New Roman"/>
                <w:b/>
              </w:rPr>
            </w:pPr>
            <w:r w:rsidRPr="003D16E8">
              <w:rPr>
                <w:rFonts w:ascii="Times New Roman" w:hAnsi="Times New Roman"/>
                <w:b/>
              </w:rPr>
              <w:t xml:space="preserve">     2. veľkodistribúciu liekov,</w:t>
            </w:r>
          </w:p>
          <w:p w:rsidR="00300905" w:rsidRPr="003D16E8" w:rsidP="00300905">
            <w:pPr>
              <w:bidi w:val="0"/>
              <w:rPr>
                <w:rFonts w:ascii="Times New Roman" w:hAnsi="Times New Roman"/>
              </w:rPr>
            </w:pPr>
            <w:r w:rsidRPr="003D16E8">
              <w:rPr>
                <w:rFonts w:ascii="Times New Roman" w:hAnsi="Times New Roman"/>
              </w:rPr>
              <w:t xml:space="preserve">     3. poskytovanie lekárenskej starostlivosti, </w:t>
            </w:r>
          </w:p>
          <w:p w:rsidR="00300905" w:rsidRPr="003D16E8" w:rsidP="00300905">
            <w:pPr>
              <w:bidi w:val="0"/>
              <w:rPr>
                <w:rFonts w:ascii="Times New Roman" w:hAnsi="Times New Roman"/>
              </w:rPr>
            </w:pPr>
            <w:r w:rsidRPr="003D16E8">
              <w:rPr>
                <w:rFonts w:ascii="Times New Roman" w:hAnsi="Times New Roman"/>
              </w:rPr>
              <w:t>b) odborných zástupcov a náhradných odborných zástupcov., ak boli ustanovení,</w:t>
            </w:r>
          </w:p>
          <w:p w:rsidR="00300905" w:rsidRPr="003D16E8" w:rsidP="00300905">
            <w:pPr>
              <w:bidi w:val="0"/>
              <w:rPr>
                <w:rFonts w:ascii="Times New Roman" w:hAnsi="Times New Roman"/>
              </w:rPr>
            </w:pPr>
            <w:r w:rsidRPr="003D16E8">
              <w:rPr>
                <w:rFonts w:ascii="Times New Roman" w:hAnsi="Times New Roman"/>
                <w:b/>
              </w:rPr>
              <w:t>c) držiteľov registrácie humánneho lieku</w:t>
            </w:r>
            <w:r w:rsidRPr="003D16E8">
              <w:rPr>
                <w:rFonts w:ascii="Times New Roman" w:hAnsi="Times New Roman"/>
              </w:rPr>
              <w:t xml:space="preserve"> a držiteľov registrácie veterinárneho lieku,</w:t>
            </w:r>
          </w:p>
          <w:p w:rsidR="00300905" w:rsidRPr="003D16E8" w:rsidP="00300905">
            <w:pPr>
              <w:bidi w:val="0"/>
              <w:rPr>
                <w:rFonts w:ascii="Times New Roman" w:hAnsi="Times New Roman"/>
                <w:b/>
              </w:rPr>
            </w:pPr>
            <w:r w:rsidRPr="003D16E8">
              <w:rPr>
                <w:rFonts w:ascii="Times New Roman" w:hAnsi="Times New Roman"/>
                <w:b/>
              </w:rPr>
              <w:t>d) držiteľov povolenia na klinické skúšanie,</w:t>
            </w:r>
          </w:p>
          <w:p w:rsidR="00300905" w:rsidRPr="003D16E8" w:rsidP="00300905">
            <w:pPr>
              <w:bidi w:val="0"/>
              <w:rPr>
                <w:rFonts w:ascii="Times New Roman" w:hAnsi="Times New Roman"/>
              </w:rPr>
            </w:pPr>
            <w:r w:rsidRPr="003D16E8">
              <w:rPr>
                <w:rFonts w:ascii="Times New Roman" w:hAnsi="Times New Roman"/>
              </w:rPr>
              <w:t>e) výrobcov zdravotníckych pomôcok a ich splnomocnencov.</w:t>
            </w:r>
          </w:p>
          <w:p w:rsidR="00300905" w:rsidRPr="003D16E8" w:rsidP="00300905">
            <w:pPr>
              <w:bidi w:val="0"/>
              <w:rPr>
                <w:rFonts w:ascii="Times New Roman" w:hAnsi="Times New Roman"/>
              </w:rPr>
            </w:pPr>
            <w:r w:rsidRPr="003D16E8">
              <w:rPr>
                <w:rFonts w:ascii="Times New Roman" w:hAnsi="Times New Roman"/>
              </w:rPr>
              <w:t xml:space="preserve"> </w:t>
            </w:r>
          </w:p>
          <w:p w:rsidR="00300905" w:rsidRPr="003D16E8" w:rsidP="00300905">
            <w:pPr>
              <w:bidi w:val="0"/>
              <w:rPr>
                <w:rFonts w:ascii="Times New Roman" w:hAnsi="Times New Roman"/>
              </w:rPr>
            </w:pPr>
            <w:r w:rsidRPr="003D16E8">
              <w:rPr>
                <w:rFonts w:ascii="Times New Roman" w:hAnsi="Times New Roman"/>
              </w:rPr>
              <w:t>(2) Orgány štátneho dozoru v rozsahu svojej pôsobnosti vykonávajú dozor nad dodržiavaním ustanovení tohto zákona, na plnenie nimi vydaných rozhodnutí a opatrení  a v rozsahu svojej pôsobnosti. </w:t>
            </w:r>
          </w:p>
          <w:p w:rsidR="00300905" w:rsidRPr="003D16E8" w:rsidP="00300905">
            <w:pPr>
              <w:bidi w:val="0"/>
              <w:rPr>
                <w:rFonts w:ascii="Times New Roman" w:hAnsi="Times New Roman"/>
              </w:rPr>
            </w:pPr>
          </w:p>
          <w:p w:rsidR="00300905" w:rsidRPr="003D16E8" w:rsidP="00300905">
            <w:pPr>
              <w:bidi w:val="0"/>
              <w:rPr>
                <w:rFonts w:ascii="Times New Roman" w:hAnsi="Times New Roman"/>
              </w:rPr>
            </w:pPr>
            <w:r w:rsidRPr="003D16E8">
              <w:rPr>
                <w:rFonts w:ascii="Times New Roman" w:hAnsi="Times New Roman"/>
              </w:rPr>
              <w:t>(3) Osoby, ktoré vykonávajú štátny dozor, sú pri výkone činnosti</w:t>
            </w:r>
          </w:p>
          <w:p w:rsidR="00300905" w:rsidRPr="003D16E8" w:rsidP="00300905">
            <w:pPr>
              <w:bidi w:val="0"/>
              <w:rPr>
                <w:rFonts w:ascii="Times New Roman" w:hAnsi="Times New Roman"/>
              </w:rPr>
            </w:pPr>
          </w:p>
          <w:p w:rsidR="00300905" w:rsidRPr="003D16E8" w:rsidP="00300905">
            <w:pPr>
              <w:bidi w:val="0"/>
              <w:rPr>
                <w:rFonts w:ascii="Times New Roman" w:hAnsi="Times New Roman"/>
              </w:rPr>
            </w:pPr>
            <w:r w:rsidRPr="003D16E8">
              <w:rPr>
                <w:rFonts w:ascii="Times New Roman" w:hAnsi="Times New Roman"/>
              </w:rPr>
              <w:t xml:space="preserve">a) oprávnené </w:t>
            </w:r>
          </w:p>
          <w:p w:rsidR="00300905" w:rsidRPr="003D16E8" w:rsidP="00300905">
            <w:pPr>
              <w:bidi w:val="0"/>
              <w:ind w:left="480" w:hanging="240"/>
              <w:rPr>
                <w:rFonts w:ascii="Times New Roman" w:hAnsi="Times New Roman"/>
              </w:rPr>
            </w:pPr>
            <w:r w:rsidRPr="003D16E8">
              <w:rPr>
                <w:rFonts w:ascii="Times New Roman" w:hAnsi="Times New Roman"/>
              </w:rPr>
              <w:t xml:space="preserve">1. vstupovať na pozemky, do zariadení a objektov, v ktorých sa zaobchádza s liekmi a so zdravotníckymi pomôckami, do zdravotníckych zariadení, alebo do iných zariadení pri podozrení, že sa tam bez povolenia zaobchádza s liekmi a zdravotníckymi pomôckami, </w:t>
            </w:r>
          </w:p>
          <w:p w:rsidR="00300905" w:rsidRPr="003D16E8" w:rsidP="00300905">
            <w:pPr>
              <w:bidi w:val="0"/>
              <w:rPr>
                <w:rFonts w:ascii="Times New Roman" w:hAnsi="Times New Roman"/>
              </w:rPr>
            </w:pPr>
          </w:p>
          <w:p w:rsidR="00300905" w:rsidRPr="003D16E8" w:rsidP="00300905">
            <w:pPr>
              <w:bidi w:val="0"/>
              <w:ind w:left="480" w:hanging="240"/>
              <w:rPr>
                <w:rFonts w:ascii="Times New Roman" w:hAnsi="Times New Roman"/>
              </w:rPr>
            </w:pPr>
            <w:r w:rsidRPr="003D16E8">
              <w:rPr>
                <w:rFonts w:ascii="Times New Roman" w:hAnsi="Times New Roman"/>
              </w:rPr>
              <w:t>2. vyžadovať od osôb, ktorých činnosť je upravená týmto zákonom, všetky potrebné doklady, údaje, ústne alebo písomné vysvetlenia alebo informácie a vyhotovovať z nich kópie, ako aj vyhotovovať fotografickú dokumentáciu, ak to považuje za potrebné,</w:t>
            </w:r>
          </w:p>
          <w:p w:rsidR="00300905" w:rsidRPr="003D16E8" w:rsidP="00300905">
            <w:pPr>
              <w:bidi w:val="0"/>
              <w:rPr>
                <w:rFonts w:ascii="Times New Roman" w:hAnsi="Times New Roman"/>
              </w:rPr>
            </w:pPr>
          </w:p>
          <w:p w:rsidR="00300905" w:rsidRPr="003D16E8" w:rsidP="00300905">
            <w:pPr>
              <w:bidi w:val="0"/>
              <w:ind w:left="480" w:hanging="240"/>
              <w:rPr>
                <w:rFonts w:ascii="Times New Roman" w:hAnsi="Times New Roman"/>
              </w:rPr>
            </w:pPr>
            <w:r w:rsidRPr="003D16E8">
              <w:rPr>
                <w:rFonts w:ascii="Times New Roman" w:hAnsi="Times New Roman"/>
              </w:rPr>
              <w:t>3. vyžadovať od osôb, ktorých činnosť je upravená týmto súčinnosť a potrebnú vecnú alebo osobnú pomoc pri plnení úloh vykonávaných v rámci štátneho dozoru,</w:t>
            </w:r>
          </w:p>
          <w:p w:rsidR="00300905" w:rsidRPr="003D16E8" w:rsidP="00300905">
            <w:pPr>
              <w:bidi w:val="0"/>
              <w:rPr>
                <w:rFonts w:ascii="Times New Roman" w:hAnsi="Times New Roman"/>
              </w:rPr>
            </w:pPr>
          </w:p>
          <w:p w:rsidR="00300905" w:rsidRPr="003D16E8" w:rsidP="00300905">
            <w:pPr>
              <w:bidi w:val="0"/>
              <w:ind w:left="480" w:hanging="240"/>
              <w:rPr>
                <w:rFonts w:ascii="Times New Roman" w:hAnsi="Times New Roman"/>
              </w:rPr>
            </w:pPr>
            <w:r w:rsidRPr="003D16E8">
              <w:rPr>
                <w:rFonts w:ascii="Times New Roman" w:hAnsi="Times New Roman"/>
              </w:rPr>
              <w:t>4. odoberať v potrebnom množstve a rozsahu vzorky; za vzorky odobraté v rámci výkonu štátneho dozoru, ktoré sú úradnými vzorkami, sa neposkytuje náhrada.“</w:t>
            </w:r>
          </w:p>
          <w:p w:rsidR="00300905" w:rsidRPr="003D16E8" w:rsidP="00300905">
            <w:pPr>
              <w:bidi w:val="0"/>
              <w:rPr>
                <w:rFonts w:ascii="Times New Roman" w:hAnsi="Times New Roman"/>
              </w:rPr>
            </w:pPr>
          </w:p>
          <w:p w:rsidR="00300905" w:rsidRPr="003D16E8" w:rsidP="00300905">
            <w:pPr>
              <w:bidi w:val="0"/>
              <w:rPr>
                <w:rFonts w:ascii="Times New Roman" w:hAnsi="Times New Roman"/>
              </w:rPr>
            </w:pPr>
          </w:p>
          <w:p w:rsidR="00300905" w:rsidRPr="003D16E8" w:rsidP="00300905">
            <w:pPr>
              <w:bidi w:val="0"/>
              <w:rPr>
                <w:rFonts w:ascii="Times New Roman" w:hAnsi="Times New Roman"/>
              </w:rPr>
            </w:pPr>
            <w:r w:rsidRPr="003D16E8">
              <w:rPr>
                <w:rFonts w:ascii="Times New Roman" w:hAnsi="Times New Roman"/>
              </w:rPr>
              <w:t xml:space="preserve">b) povinné </w:t>
            </w:r>
          </w:p>
          <w:p w:rsidR="00300905" w:rsidRPr="003D16E8" w:rsidP="00300905">
            <w:pPr>
              <w:bidi w:val="0"/>
              <w:ind w:left="480" w:hanging="240"/>
              <w:rPr>
                <w:rFonts w:ascii="Times New Roman" w:hAnsi="Times New Roman"/>
              </w:rPr>
            </w:pPr>
            <w:r w:rsidRPr="003D16E8">
              <w:rPr>
                <w:rFonts w:ascii="Times New Roman" w:hAnsi="Times New Roman"/>
              </w:rPr>
              <w:t>1. preukázať sa preukazom orgánu štátneho dozoru alebo poverením na vykonávanie tejto činnosti,</w:t>
            </w:r>
          </w:p>
          <w:p w:rsidR="00300905" w:rsidRPr="003D16E8" w:rsidP="00300905">
            <w:pPr>
              <w:bidi w:val="0"/>
              <w:rPr>
                <w:rFonts w:ascii="Times New Roman" w:hAnsi="Times New Roman"/>
              </w:rPr>
            </w:pPr>
          </w:p>
          <w:p w:rsidR="00300905" w:rsidRPr="003D16E8" w:rsidP="00300905">
            <w:pPr>
              <w:bidi w:val="0"/>
              <w:ind w:left="480" w:hanging="240"/>
              <w:rPr>
                <w:rFonts w:ascii="Times New Roman" w:hAnsi="Times New Roman"/>
              </w:rPr>
            </w:pPr>
            <w:r w:rsidRPr="003D16E8">
              <w:rPr>
                <w:rFonts w:ascii="Times New Roman" w:hAnsi="Times New Roman"/>
              </w:rPr>
              <w:t>2. viesť úradné záznamy o svojich zisteniach, uložených opatreniach a vydaných pokynoch,</w:t>
            </w:r>
          </w:p>
          <w:p w:rsidR="00300905" w:rsidRPr="003D16E8" w:rsidP="00300905">
            <w:pPr>
              <w:bidi w:val="0"/>
              <w:rPr>
                <w:rFonts w:ascii="Times New Roman" w:hAnsi="Times New Roman"/>
              </w:rPr>
            </w:pPr>
          </w:p>
          <w:p w:rsidR="00300905" w:rsidRPr="003D16E8" w:rsidP="00300905">
            <w:pPr>
              <w:bidi w:val="0"/>
              <w:ind w:left="480" w:hanging="240"/>
              <w:rPr>
                <w:rFonts w:ascii="Times New Roman" w:hAnsi="Times New Roman"/>
              </w:rPr>
            </w:pPr>
            <w:r w:rsidRPr="003D16E8">
              <w:rPr>
                <w:rFonts w:ascii="Times New Roman" w:hAnsi="Times New Roman"/>
              </w:rPr>
              <w:t>3. poskytovať právnickým osobám a fyzickým osobám, na ktoré sa zistenia, opatrenia a pokyny vzťahujú, kópiu úradného záznamu podľa druhého bodu,</w:t>
            </w:r>
          </w:p>
          <w:p w:rsidR="00300905" w:rsidRPr="003D16E8" w:rsidP="00300905">
            <w:pPr>
              <w:bidi w:val="0"/>
              <w:rPr>
                <w:rFonts w:ascii="Times New Roman" w:hAnsi="Times New Roman"/>
              </w:rPr>
            </w:pPr>
          </w:p>
          <w:p w:rsidR="00300905" w:rsidRPr="003D16E8" w:rsidP="00300905">
            <w:pPr>
              <w:bidi w:val="0"/>
              <w:ind w:left="480" w:hanging="240"/>
              <w:rPr>
                <w:rFonts w:ascii="Times New Roman" w:hAnsi="Times New Roman"/>
              </w:rPr>
            </w:pPr>
            <w:r w:rsidRPr="003D16E8">
              <w:rPr>
                <w:rFonts w:ascii="Times New Roman" w:hAnsi="Times New Roman"/>
              </w:rPr>
              <w:t>4. zachovávať mlčanlivosť o skutočnostiach, o ktorých sa dozvedeli pri vykonávaní štátneho dozoru.</w:t>
            </w:r>
          </w:p>
          <w:p w:rsidR="00300905" w:rsidRPr="003D16E8" w:rsidP="00300905">
            <w:pPr>
              <w:bidi w:val="0"/>
              <w:rPr>
                <w:rFonts w:ascii="Times New Roman" w:hAnsi="Times New Roman"/>
              </w:rPr>
            </w:pPr>
          </w:p>
          <w:p w:rsidR="00300905" w:rsidRPr="003D16E8" w:rsidP="00300905">
            <w:pPr>
              <w:bidi w:val="0"/>
              <w:rPr>
                <w:rFonts w:ascii="Times New Roman" w:hAnsi="Times New Roman"/>
              </w:rPr>
            </w:pPr>
            <w:r w:rsidRPr="003D16E8">
              <w:rPr>
                <w:rFonts w:ascii="Times New Roman" w:hAnsi="Times New Roman"/>
              </w:rPr>
              <w:t>(4) Orgány štátneho dozoru aj opakovanými inšpekciami a neohlásenými inšpekciami, vykonávajú dozor, či sú pri zaobchádzaní s liekmi a so zdravotníckymi pomôckami  splnené požiadavky uvedené v tomto zákone.</w:t>
            </w:r>
          </w:p>
          <w:p w:rsidR="00300905" w:rsidRPr="003D16E8" w:rsidP="00300905">
            <w:pPr>
              <w:bidi w:val="0"/>
              <w:rPr>
                <w:rFonts w:ascii="Times New Roman" w:hAnsi="Times New Roman"/>
              </w:rPr>
            </w:pPr>
          </w:p>
          <w:p w:rsidR="00300905" w:rsidRPr="003D16E8" w:rsidP="00300905">
            <w:pPr>
              <w:bidi w:val="0"/>
              <w:rPr>
                <w:rFonts w:ascii="Times New Roman" w:hAnsi="Times New Roman"/>
              </w:rPr>
            </w:pPr>
            <w:r w:rsidRPr="003D16E8">
              <w:rPr>
                <w:rFonts w:ascii="Times New Roman" w:hAnsi="Times New Roman"/>
              </w:rPr>
              <w:t>(5) Štátny dozor sa vykonáva bez predchádzajúceho upozornenia.</w:t>
            </w:r>
          </w:p>
          <w:p w:rsidR="00F17FD0" w:rsidRPr="003D16E8" w:rsidP="0027309A">
            <w:pPr>
              <w:pStyle w:val="PlainText"/>
              <w:bidi w:val="0"/>
              <w:rPr>
                <w:rFonts w:ascii="Times New Roman" w:eastAsia="MS Mincho" w:hAnsi="Times New Roman" w:cs="Times New Roman"/>
                <w:sz w:val="24"/>
                <w:szCs w:val="24"/>
              </w:rPr>
            </w:pPr>
          </w:p>
          <w:p w:rsidR="00300905" w:rsidRPr="003D16E8" w:rsidP="00300905">
            <w:pPr>
              <w:bidi w:val="0"/>
              <w:jc w:val="center"/>
              <w:rPr>
                <w:rFonts w:ascii="Times New Roman" w:hAnsi="Times New Roman"/>
                <w:b/>
              </w:rPr>
            </w:pPr>
            <w:r w:rsidRPr="003D16E8">
              <w:rPr>
                <w:rFonts w:ascii="Times New Roman" w:hAnsi="Times New Roman"/>
                <w:b/>
              </w:rPr>
              <w:t>§ 126</w:t>
            </w:r>
          </w:p>
          <w:p w:rsidR="00300905" w:rsidRPr="003D16E8" w:rsidP="00300905">
            <w:pPr>
              <w:bidi w:val="0"/>
              <w:jc w:val="center"/>
              <w:rPr>
                <w:rFonts w:ascii="Times New Roman" w:hAnsi="Times New Roman"/>
                <w:b/>
              </w:rPr>
            </w:pPr>
            <w:r w:rsidRPr="003D16E8">
              <w:rPr>
                <w:rFonts w:ascii="Times New Roman" w:hAnsi="Times New Roman"/>
                <w:b/>
              </w:rPr>
              <w:t>Osobitné požiadavky na výkon</w:t>
            </w:r>
            <w:r w:rsidRPr="003D16E8">
              <w:rPr>
                <w:rFonts w:ascii="Times New Roman" w:hAnsi="Times New Roman"/>
              </w:rPr>
              <w:t xml:space="preserve"> </w:t>
            </w:r>
            <w:r w:rsidRPr="003D16E8">
              <w:rPr>
                <w:rFonts w:ascii="Times New Roman" w:hAnsi="Times New Roman"/>
                <w:b/>
              </w:rPr>
              <w:t>štátneho dozoru vo výrobe liekov</w:t>
            </w:r>
          </w:p>
          <w:p w:rsidR="00300905" w:rsidRPr="003D16E8" w:rsidP="00300905">
            <w:pPr>
              <w:bidi w:val="0"/>
              <w:jc w:val="center"/>
              <w:rPr>
                <w:rFonts w:ascii="Times New Roman" w:hAnsi="Times New Roman"/>
              </w:rPr>
            </w:pPr>
          </w:p>
          <w:p w:rsidR="00300905" w:rsidRPr="003D16E8" w:rsidP="00300905">
            <w:pPr>
              <w:bidi w:val="0"/>
              <w:rPr>
                <w:rFonts w:ascii="Times New Roman" w:hAnsi="Times New Roman"/>
              </w:rPr>
            </w:pPr>
            <w:r w:rsidRPr="003D16E8">
              <w:rPr>
                <w:rFonts w:ascii="Times New Roman" w:hAnsi="Times New Roman"/>
              </w:rPr>
              <w:t xml:space="preserve"> </w:t>
              <w:tab/>
            </w:r>
          </w:p>
          <w:p w:rsidR="00300905" w:rsidRPr="003D16E8" w:rsidP="00300905">
            <w:pPr>
              <w:bidi w:val="0"/>
              <w:rPr>
                <w:rFonts w:ascii="Times New Roman" w:hAnsi="Times New Roman"/>
              </w:rPr>
            </w:pPr>
            <w:r w:rsidRPr="003D16E8">
              <w:rPr>
                <w:rFonts w:ascii="Times New Roman" w:hAnsi="Times New Roman"/>
              </w:rPr>
              <w:t>(1) Štátny ústav alebo ústav kontroly veterinárnych liečiv môže požiadať výrobcu liekov, ktorý je ustanovený v treťom štáte, aby sa podrobil inšpekcii dodržiavania správnej výrobnej praxe; dohody, ktoré boli uzatvorené medzi spoločenstvom a tretím štátom, týmto nie sú dotknuté.</w:t>
            </w:r>
          </w:p>
          <w:p w:rsidR="00300905" w:rsidRPr="003D16E8" w:rsidP="00300905">
            <w:pPr>
              <w:bidi w:val="0"/>
              <w:rPr>
                <w:rFonts w:ascii="Times New Roman" w:hAnsi="Times New Roman"/>
              </w:rPr>
            </w:pPr>
            <w:r w:rsidRPr="003D16E8">
              <w:rPr>
                <w:rFonts w:ascii="Times New Roman" w:hAnsi="Times New Roman"/>
              </w:rPr>
              <w:t xml:space="preserve"> </w:t>
            </w:r>
          </w:p>
          <w:p w:rsidR="00300905" w:rsidRPr="003D16E8" w:rsidP="00300905">
            <w:pPr>
              <w:bidi w:val="0"/>
              <w:rPr>
                <w:rFonts w:ascii="Times New Roman" w:hAnsi="Times New Roman"/>
              </w:rPr>
            </w:pPr>
            <w:r w:rsidRPr="003D16E8">
              <w:rPr>
                <w:rFonts w:ascii="Times New Roman" w:hAnsi="Times New Roman"/>
              </w:rPr>
              <w:t>(2) Štátny ústav alebo ústav kontroly veterinárnych liečiv vydá výrobcovi liekov osvedčenie o dodržiavaní správnej výrobnej praxe do 90 dní po inšpekcii vykonanej podľa odseku 1, ak výrobca liekov dodržiava požiadavky správnej výrobnej praxe.</w:t>
            </w:r>
          </w:p>
          <w:p w:rsidR="00300905" w:rsidRPr="003D16E8" w:rsidP="00300905">
            <w:pPr>
              <w:bidi w:val="0"/>
              <w:rPr>
                <w:rFonts w:ascii="Times New Roman" w:hAnsi="Times New Roman"/>
              </w:rPr>
            </w:pPr>
            <w:r w:rsidRPr="003D16E8">
              <w:rPr>
                <w:rFonts w:ascii="Times New Roman" w:hAnsi="Times New Roman"/>
              </w:rPr>
              <w:t xml:space="preserve"> </w:t>
            </w:r>
          </w:p>
          <w:p w:rsidR="00300905" w:rsidRPr="003D16E8" w:rsidP="00300905">
            <w:pPr>
              <w:bidi w:val="0"/>
              <w:rPr>
                <w:rFonts w:ascii="Times New Roman" w:hAnsi="Times New Roman"/>
              </w:rPr>
            </w:pPr>
            <w:r w:rsidRPr="003D16E8">
              <w:rPr>
                <w:rFonts w:ascii="Times New Roman" w:hAnsi="Times New Roman"/>
              </w:rPr>
              <w:t>(3) Ak ide o inšpekciu dodržiavania požiadaviek Európskeho liekopisu,</w:t>
            </w:r>
            <w:r w:rsidRPr="003D16E8">
              <w:rPr>
                <w:rFonts w:ascii="Times New Roman" w:hAnsi="Times New Roman"/>
                <w:vertAlign w:val="superscript"/>
              </w:rPr>
              <w:t>1</w:t>
            </w:r>
            <w:r w:rsidRPr="003D16E8">
              <w:rPr>
                <w:rFonts w:ascii="Times New Roman" w:hAnsi="Times New Roman"/>
              </w:rPr>
              <w:t>) vydaný certifikát o zhode podľa odseku 7 obsahuje aj odkaz na príslušnú monografiu Európskeho liekopisu.</w:t>
            </w:r>
          </w:p>
          <w:p w:rsidR="00300905" w:rsidRPr="003D16E8" w:rsidP="00300905">
            <w:pPr>
              <w:bidi w:val="0"/>
              <w:rPr>
                <w:rFonts w:ascii="Times New Roman" w:hAnsi="Times New Roman"/>
              </w:rPr>
            </w:pPr>
            <w:r w:rsidRPr="003D16E8">
              <w:rPr>
                <w:rFonts w:ascii="Times New Roman" w:hAnsi="Times New Roman"/>
              </w:rPr>
              <w:t xml:space="preserve"> </w:t>
            </w:r>
          </w:p>
          <w:p w:rsidR="00300905" w:rsidRPr="003D16E8" w:rsidP="00300905">
            <w:pPr>
              <w:bidi w:val="0"/>
              <w:rPr>
                <w:rFonts w:ascii="Times New Roman" w:hAnsi="Times New Roman"/>
              </w:rPr>
            </w:pPr>
            <w:r w:rsidRPr="003D16E8">
              <w:rPr>
                <w:rFonts w:ascii="Times New Roman" w:hAnsi="Times New Roman"/>
              </w:rPr>
              <w:t>(4) Štátny ústav alebo ústav kontroly veterinárnych liečiv vložia vydané osvedčenie o správnej výrobnej praxi do európskej databázy.</w:t>
            </w:r>
          </w:p>
          <w:p w:rsidR="00300905" w:rsidRPr="003D16E8" w:rsidP="00300905">
            <w:pPr>
              <w:bidi w:val="0"/>
              <w:rPr>
                <w:rFonts w:ascii="Times New Roman" w:hAnsi="Times New Roman"/>
              </w:rPr>
            </w:pPr>
            <w:r w:rsidRPr="003D16E8">
              <w:rPr>
                <w:rFonts w:ascii="Times New Roman" w:hAnsi="Times New Roman"/>
              </w:rPr>
              <w:t xml:space="preserve"> </w:t>
            </w:r>
          </w:p>
          <w:p w:rsidR="00300905" w:rsidRPr="003D16E8" w:rsidP="00300905">
            <w:pPr>
              <w:bidi w:val="0"/>
              <w:rPr>
                <w:rFonts w:ascii="Times New Roman" w:hAnsi="Times New Roman"/>
              </w:rPr>
            </w:pPr>
            <w:r w:rsidRPr="003D16E8">
              <w:rPr>
                <w:rFonts w:ascii="Times New Roman" w:hAnsi="Times New Roman"/>
              </w:rPr>
              <w:t>(5) Ak sa inšpekciou podľa odseku 1 zistí, že výrobca liekov nedodržiava požiadavky správnej výrobnej praxe, štátny ústav alebo ústav kontroly veterinárnych liečiv vloží tieto zistenia do európskej databázy.</w:t>
            </w:r>
          </w:p>
          <w:p w:rsidR="00300905" w:rsidRPr="003D16E8" w:rsidP="00300905">
            <w:pPr>
              <w:bidi w:val="0"/>
              <w:rPr>
                <w:rFonts w:ascii="Times New Roman" w:hAnsi="Times New Roman"/>
              </w:rPr>
            </w:pPr>
          </w:p>
          <w:p w:rsidR="00300905" w:rsidRPr="003D16E8" w:rsidP="00300905">
            <w:pPr>
              <w:bidi w:val="0"/>
              <w:rPr>
                <w:rFonts w:ascii="Times New Roman" w:hAnsi="Times New Roman"/>
              </w:rPr>
            </w:pPr>
            <w:r w:rsidRPr="003D16E8">
              <w:rPr>
                <w:rFonts w:ascii="Times New Roman" w:hAnsi="Times New Roman"/>
              </w:rPr>
              <w:t>(6) Orgány štátneho dozoru môžu vykonať aj neohlásené inšpekcie na pracoviskách výrobcov liečiv používaných ako vstupné suroviny na výrobu liekov ako aj pracovísk držiteľa registrácie humánneho lieku kedykoľvek usúdili, že existujú dôvody na podozrenie z nedodržiavania ustanovení tohto zákona; takéto inšpekcie sa môžu vykonávať aj na požiadanie iného členského štátu, komisie alebo agentúry.</w:t>
            </w:r>
          </w:p>
          <w:p w:rsidR="00300905" w:rsidRPr="003D16E8" w:rsidP="00300905">
            <w:pPr>
              <w:bidi w:val="0"/>
              <w:rPr>
                <w:rFonts w:ascii="Times New Roman" w:hAnsi="Times New Roman"/>
              </w:rPr>
            </w:pPr>
            <w:r w:rsidRPr="003D16E8">
              <w:rPr>
                <w:rFonts w:ascii="Times New Roman" w:hAnsi="Times New Roman"/>
              </w:rPr>
              <w:t xml:space="preserve"> </w:t>
            </w:r>
          </w:p>
          <w:p w:rsidR="00300905" w:rsidRPr="003D16E8" w:rsidP="00300905">
            <w:pPr>
              <w:bidi w:val="0"/>
              <w:rPr>
                <w:rFonts w:ascii="Times New Roman" w:hAnsi="Times New Roman"/>
              </w:rPr>
            </w:pPr>
            <w:r w:rsidRPr="003D16E8">
              <w:rPr>
                <w:rFonts w:ascii="Times New Roman" w:hAnsi="Times New Roman"/>
              </w:rPr>
              <w:t>(7) Na overenie, či  predložené údaje na získanie  certifikátu o zhode, sa zhodujú s monografiami Európskeho liekopisu, Európske riaditeľstvo pre kvalitu liečiv Rady Európy</w:t>
            </w:r>
            <w:r w:rsidRPr="003D16E8">
              <w:rPr>
                <w:rFonts w:ascii="Times New Roman" w:hAnsi="Times New Roman"/>
                <w:vertAlign w:val="superscript"/>
              </w:rPr>
              <w:t>1</w:t>
            </w:r>
            <w:r w:rsidRPr="003D16E8">
              <w:rPr>
                <w:rFonts w:ascii="Times New Roman" w:hAnsi="Times New Roman"/>
              </w:rPr>
              <w:t>) sa môže obrátiť na komisiu alebo agentúru so žiadosťou o vykonanie inšpekcie, ak vstupná surovina podlieha monografii Európskeho liekopisu.</w:t>
            </w:r>
          </w:p>
          <w:p w:rsidR="00300905" w:rsidRPr="003D16E8" w:rsidP="00300905">
            <w:pPr>
              <w:bidi w:val="0"/>
              <w:rPr>
                <w:rFonts w:ascii="Times New Roman" w:hAnsi="Times New Roman"/>
              </w:rPr>
            </w:pPr>
            <w:r w:rsidRPr="003D16E8">
              <w:rPr>
                <w:rFonts w:ascii="Times New Roman" w:hAnsi="Times New Roman"/>
              </w:rPr>
              <w:t xml:space="preserve"> </w:t>
              <w:tab/>
            </w:r>
          </w:p>
          <w:p w:rsidR="00300905" w:rsidRPr="003D16E8" w:rsidP="00300905">
            <w:pPr>
              <w:bidi w:val="0"/>
              <w:rPr>
                <w:rFonts w:ascii="Times New Roman" w:hAnsi="Times New Roman"/>
              </w:rPr>
            </w:pPr>
            <w:r w:rsidRPr="003D16E8">
              <w:rPr>
                <w:rFonts w:ascii="Times New Roman" w:hAnsi="Times New Roman"/>
              </w:rPr>
              <w:t>(8) Inšpekciu podľa odseku 6 vykonávajú inšpektori štátneho ústavu alebo ústavu kontroly veterinárnych liečiv, ktorí sú oprávnení</w:t>
            </w:r>
          </w:p>
          <w:p w:rsidR="00300905" w:rsidRPr="003D16E8" w:rsidP="00300905">
            <w:pPr>
              <w:bidi w:val="0"/>
              <w:rPr>
                <w:rFonts w:ascii="Times New Roman" w:hAnsi="Times New Roman"/>
              </w:rPr>
            </w:pPr>
            <w:r w:rsidRPr="003D16E8">
              <w:rPr>
                <w:rFonts w:ascii="Times New Roman" w:hAnsi="Times New Roman"/>
              </w:rPr>
              <w:t>a) vykonávať inšpekciu vo výrobných zariadeniach alebo v obchodných zariadeniach a vo všetkých laboratóriách, ktoré držiteľ registrácie humánneho lieku poveril plnením úloh spojených s vykonávaním inšpekcie podľa tohto zákona,</w:t>
            </w:r>
          </w:p>
          <w:p w:rsidR="00300905" w:rsidRPr="003D16E8" w:rsidP="00300905">
            <w:pPr>
              <w:bidi w:val="0"/>
              <w:rPr>
                <w:rFonts w:ascii="Times New Roman" w:hAnsi="Times New Roman"/>
              </w:rPr>
            </w:pPr>
            <w:r w:rsidRPr="003D16E8">
              <w:rPr>
                <w:rFonts w:ascii="Times New Roman" w:hAnsi="Times New Roman"/>
              </w:rPr>
              <w:t xml:space="preserve"> </w:t>
            </w:r>
          </w:p>
          <w:p w:rsidR="00300905" w:rsidRPr="003D16E8" w:rsidP="00300905">
            <w:pPr>
              <w:bidi w:val="0"/>
              <w:rPr>
                <w:rFonts w:ascii="Times New Roman" w:hAnsi="Times New Roman"/>
              </w:rPr>
            </w:pPr>
          </w:p>
          <w:p w:rsidR="00300905" w:rsidRPr="003D16E8" w:rsidP="00300905">
            <w:pPr>
              <w:bidi w:val="0"/>
              <w:rPr>
                <w:rFonts w:ascii="Times New Roman" w:hAnsi="Times New Roman"/>
              </w:rPr>
            </w:pPr>
            <w:r w:rsidRPr="003D16E8">
              <w:rPr>
                <w:rFonts w:ascii="Times New Roman" w:hAnsi="Times New Roman"/>
              </w:rPr>
              <w:t>b) odoberať vzorky na vykonanie nezávislej analýzy  v štátnom laboratóriu na kontrolu liečiv alebo v laboratóriu, ktoré štátny ústav alebo ústav kontroly veterinárnych liečiv určil na tento účel,</w:t>
            </w:r>
          </w:p>
          <w:p w:rsidR="00300905" w:rsidRPr="003D16E8" w:rsidP="00300905">
            <w:pPr>
              <w:bidi w:val="0"/>
              <w:rPr>
                <w:rFonts w:ascii="Times New Roman" w:hAnsi="Times New Roman"/>
              </w:rPr>
            </w:pPr>
            <w:r w:rsidRPr="003D16E8">
              <w:rPr>
                <w:rFonts w:ascii="Times New Roman" w:hAnsi="Times New Roman"/>
              </w:rPr>
              <w:t xml:space="preserve"> </w:t>
            </w:r>
          </w:p>
          <w:p w:rsidR="00300905" w:rsidRPr="003D16E8" w:rsidP="00300905">
            <w:pPr>
              <w:bidi w:val="0"/>
              <w:rPr>
                <w:rFonts w:ascii="Times New Roman" w:hAnsi="Times New Roman"/>
              </w:rPr>
            </w:pPr>
          </w:p>
          <w:p w:rsidR="00300905" w:rsidRPr="003D16E8" w:rsidP="00300905">
            <w:pPr>
              <w:bidi w:val="0"/>
              <w:rPr>
                <w:rFonts w:ascii="Times New Roman" w:hAnsi="Times New Roman"/>
              </w:rPr>
            </w:pPr>
          </w:p>
          <w:p w:rsidR="00300905" w:rsidRPr="003D16E8" w:rsidP="00300905">
            <w:pPr>
              <w:bidi w:val="0"/>
              <w:rPr>
                <w:rFonts w:ascii="Times New Roman" w:hAnsi="Times New Roman"/>
              </w:rPr>
            </w:pPr>
          </w:p>
          <w:p w:rsidR="00300905" w:rsidRPr="003D16E8" w:rsidP="00300905">
            <w:pPr>
              <w:bidi w:val="0"/>
              <w:rPr>
                <w:rFonts w:ascii="Times New Roman" w:hAnsi="Times New Roman"/>
              </w:rPr>
            </w:pPr>
          </w:p>
          <w:p w:rsidR="00300905" w:rsidRPr="003D16E8" w:rsidP="00300905">
            <w:pPr>
              <w:bidi w:val="0"/>
              <w:rPr>
                <w:rFonts w:ascii="Times New Roman" w:hAnsi="Times New Roman"/>
              </w:rPr>
            </w:pPr>
          </w:p>
          <w:p w:rsidR="00300905" w:rsidRPr="003D16E8" w:rsidP="00300905">
            <w:pPr>
              <w:bidi w:val="0"/>
              <w:rPr>
                <w:rFonts w:ascii="Times New Roman" w:hAnsi="Times New Roman"/>
              </w:rPr>
            </w:pPr>
          </w:p>
          <w:p w:rsidR="00300905" w:rsidRPr="003D16E8" w:rsidP="00300905">
            <w:pPr>
              <w:bidi w:val="0"/>
              <w:rPr>
                <w:rFonts w:ascii="Times New Roman" w:hAnsi="Times New Roman"/>
              </w:rPr>
            </w:pPr>
          </w:p>
          <w:p w:rsidR="00300905" w:rsidRPr="003D16E8" w:rsidP="00300905">
            <w:pPr>
              <w:bidi w:val="0"/>
              <w:rPr>
                <w:rFonts w:ascii="Times New Roman" w:hAnsi="Times New Roman"/>
              </w:rPr>
            </w:pPr>
          </w:p>
          <w:p w:rsidR="00300905" w:rsidRPr="003D16E8" w:rsidP="00300905">
            <w:pPr>
              <w:bidi w:val="0"/>
              <w:rPr>
                <w:rFonts w:ascii="Times New Roman" w:hAnsi="Times New Roman"/>
              </w:rPr>
            </w:pPr>
          </w:p>
          <w:p w:rsidR="00300905" w:rsidRPr="003D16E8" w:rsidP="00300905">
            <w:pPr>
              <w:bidi w:val="0"/>
              <w:rPr>
                <w:rFonts w:ascii="Times New Roman" w:hAnsi="Times New Roman"/>
              </w:rPr>
            </w:pPr>
          </w:p>
          <w:p w:rsidR="00300905" w:rsidRPr="003D16E8" w:rsidP="00300905">
            <w:pPr>
              <w:bidi w:val="0"/>
              <w:rPr>
                <w:rFonts w:ascii="Times New Roman" w:hAnsi="Times New Roman"/>
              </w:rPr>
            </w:pPr>
            <w:r w:rsidRPr="003D16E8">
              <w:rPr>
                <w:rFonts w:ascii="Times New Roman" w:hAnsi="Times New Roman"/>
              </w:rPr>
              <w:t>c) vykonávať inšpekciu pracovísk, záznamov a dokumentov držiteľa registrácie alebo fyzickej osoby alebo právnickej osoby, ktorá vykonáva činnosti v mene držiteľa registrácie.</w:t>
            </w:r>
          </w:p>
          <w:p w:rsidR="00300905" w:rsidRPr="003D16E8" w:rsidP="00300905">
            <w:pPr>
              <w:bidi w:val="0"/>
              <w:rPr>
                <w:rFonts w:ascii="Times New Roman" w:hAnsi="Times New Roman"/>
              </w:rPr>
            </w:pPr>
            <w:r w:rsidRPr="003D16E8">
              <w:rPr>
                <w:rFonts w:ascii="Times New Roman" w:hAnsi="Times New Roman"/>
              </w:rPr>
              <w:t xml:space="preserve"> </w:t>
            </w:r>
          </w:p>
          <w:p w:rsidR="00300905" w:rsidRPr="003D16E8" w:rsidP="00300905">
            <w:pPr>
              <w:bidi w:val="0"/>
              <w:rPr>
                <w:rFonts w:ascii="Times New Roman" w:hAnsi="Times New Roman"/>
              </w:rPr>
            </w:pPr>
          </w:p>
          <w:p w:rsidR="00300905" w:rsidRPr="003D16E8" w:rsidP="00300905">
            <w:pPr>
              <w:bidi w:val="0"/>
              <w:rPr>
                <w:rFonts w:ascii="Times New Roman" w:hAnsi="Times New Roman"/>
              </w:rPr>
            </w:pPr>
          </w:p>
          <w:p w:rsidR="00300905" w:rsidRPr="003D16E8" w:rsidP="00300905">
            <w:pPr>
              <w:bidi w:val="0"/>
              <w:rPr>
                <w:rFonts w:ascii="Times New Roman" w:hAnsi="Times New Roman"/>
              </w:rPr>
            </w:pPr>
          </w:p>
          <w:p w:rsidR="00300905" w:rsidRPr="003D16E8" w:rsidP="00300905">
            <w:pPr>
              <w:bidi w:val="0"/>
              <w:rPr>
                <w:rFonts w:ascii="Times New Roman" w:hAnsi="Times New Roman"/>
              </w:rPr>
            </w:pPr>
          </w:p>
          <w:p w:rsidR="00300905" w:rsidRPr="003D16E8" w:rsidP="00300905">
            <w:pPr>
              <w:bidi w:val="0"/>
              <w:rPr>
                <w:rFonts w:ascii="Times New Roman" w:hAnsi="Times New Roman"/>
              </w:rPr>
            </w:pPr>
          </w:p>
          <w:p w:rsidR="00300905" w:rsidRPr="003D16E8" w:rsidP="00300905">
            <w:pPr>
              <w:bidi w:val="0"/>
              <w:rPr>
                <w:rFonts w:ascii="Times New Roman" w:hAnsi="Times New Roman"/>
              </w:rPr>
            </w:pPr>
          </w:p>
          <w:p w:rsidR="00300905" w:rsidRPr="003D16E8" w:rsidP="00300905">
            <w:pPr>
              <w:bidi w:val="0"/>
              <w:rPr>
                <w:rFonts w:ascii="Times New Roman" w:hAnsi="Times New Roman"/>
              </w:rPr>
            </w:pPr>
          </w:p>
          <w:p w:rsidR="00300905" w:rsidRPr="003D16E8" w:rsidP="00300905">
            <w:pPr>
              <w:bidi w:val="0"/>
              <w:rPr>
                <w:rFonts w:ascii="Times New Roman" w:hAnsi="Times New Roman"/>
              </w:rPr>
            </w:pPr>
          </w:p>
          <w:p w:rsidR="00300905" w:rsidRPr="003D16E8" w:rsidP="00300905">
            <w:pPr>
              <w:bidi w:val="0"/>
              <w:rPr>
                <w:rFonts w:ascii="Times New Roman" w:hAnsi="Times New Roman"/>
              </w:rPr>
            </w:pPr>
          </w:p>
          <w:p w:rsidR="00300905" w:rsidRPr="003D16E8" w:rsidP="00300905">
            <w:pPr>
              <w:bidi w:val="0"/>
              <w:rPr>
                <w:rFonts w:ascii="Times New Roman" w:hAnsi="Times New Roman"/>
              </w:rPr>
            </w:pPr>
          </w:p>
          <w:p w:rsidR="00300905" w:rsidRPr="003D16E8" w:rsidP="00300905">
            <w:pPr>
              <w:bidi w:val="0"/>
              <w:rPr>
                <w:rFonts w:ascii="Times New Roman" w:hAnsi="Times New Roman"/>
              </w:rPr>
            </w:pPr>
          </w:p>
          <w:p w:rsidR="00300905" w:rsidRPr="003D16E8" w:rsidP="00300905">
            <w:pPr>
              <w:bidi w:val="0"/>
              <w:rPr>
                <w:rFonts w:ascii="Times New Roman" w:hAnsi="Times New Roman"/>
              </w:rPr>
            </w:pPr>
          </w:p>
          <w:p w:rsidR="00300905" w:rsidRPr="003D16E8" w:rsidP="00300905">
            <w:pPr>
              <w:bidi w:val="0"/>
              <w:rPr>
                <w:rFonts w:ascii="Times New Roman" w:hAnsi="Times New Roman"/>
              </w:rPr>
            </w:pPr>
          </w:p>
          <w:p w:rsidR="00300905" w:rsidRPr="003D16E8" w:rsidP="00300905">
            <w:pPr>
              <w:bidi w:val="0"/>
              <w:rPr>
                <w:rFonts w:ascii="Times New Roman" w:hAnsi="Times New Roman"/>
              </w:rPr>
            </w:pPr>
          </w:p>
          <w:p w:rsidR="00300905" w:rsidRPr="003D16E8" w:rsidP="00300905">
            <w:pPr>
              <w:bidi w:val="0"/>
              <w:rPr>
                <w:rFonts w:ascii="Times New Roman" w:hAnsi="Times New Roman"/>
              </w:rPr>
            </w:pPr>
          </w:p>
          <w:p w:rsidR="00300905" w:rsidRPr="003D16E8" w:rsidP="00300905">
            <w:pPr>
              <w:bidi w:val="0"/>
              <w:rPr>
                <w:rFonts w:ascii="Times New Roman" w:hAnsi="Times New Roman"/>
              </w:rPr>
            </w:pPr>
            <w:r w:rsidRPr="003D16E8">
              <w:rPr>
                <w:rFonts w:ascii="Times New Roman" w:hAnsi="Times New Roman"/>
              </w:rPr>
              <w:t>(9) Po každej inšpekcii štátny ústav alebo ústav kontroly veterinárnych liečiv  vypracuje správu o výsledku inšpekcie, v ktorej  uvedie, či sa dodržiavajú požiadavky správnej výrobnej praxe;</w:t>
            </w:r>
            <w:r w:rsidRPr="003D16E8">
              <w:rPr>
                <w:rFonts w:ascii="Times New Roman" w:hAnsi="Times New Roman"/>
                <w:vertAlign w:val="superscript"/>
              </w:rPr>
              <w:t xml:space="preserve"> </w:t>
            </w:r>
            <w:r w:rsidRPr="003D16E8">
              <w:rPr>
                <w:rFonts w:ascii="Times New Roman" w:hAnsi="Times New Roman"/>
              </w:rPr>
              <w:t>výrobcovi liekov alebo držiteľovi registrácie oznámi obsah tejto správy.</w:t>
            </w:r>
          </w:p>
          <w:p w:rsidR="00F17FD0" w:rsidRPr="003D16E8" w:rsidP="0027309A">
            <w:pPr>
              <w:pStyle w:val="BodyTextIndent3"/>
              <w:bidi w:val="0"/>
              <w:spacing w:line="240" w:lineRule="auto"/>
              <w:jc w:val="left"/>
              <w:rPr>
                <w:rStyle w:val="Emphasis"/>
                <w:rFonts w:ascii="Times New Roman" w:hAnsi="Times New Roman"/>
                <w:bCs/>
                <w:i w:val="0"/>
                <w:iCs w:val="0"/>
              </w:rPr>
            </w:pPr>
            <w:r w:rsidRPr="003D16E8">
              <w:rPr>
                <w:rStyle w:val="Emphasis"/>
                <w:rFonts w:ascii="Times New Roman" w:hAnsi="Times New Roman"/>
                <w:bCs/>
                <w:i w:val="0"/>
                <w:iCs w:val="0"/>
              </w:rPr>
              <w:t>.</w:t>
            </w:r>
          </w:p>
          <w:p w:rsidR="00F17FD0" w:rsidRPr="003D16E8" w:rsidP="0027309A">
            <w:pPr>
              <w:bidi w:val="0"/>
              <w:jc w:val="center"/>
              <w:rPr>
                <w:rFonts w:ascii="Times New Roman" w:hAnsi="Times New Roman"/>
              </w:rPr>
            </w:pPr>
          </w:p>
          <w:p w:rsidR="00F17FD0" w:rsidRPr="003D16E8" w:rsidP="0027309A">
            <w:pPr>
              <w:bidi w:val="0"/>
              <w:ind w:left="851" w:hanging="426"/>
              <w:rPr>
                <w:rFonts w:ascii="Times New Roman" w:hAnsi="Times New Roman"/>
              </w:rPr>
            </w:pPr>
          </w:p>
          <w:p w:rsidR="00F17FD0" w:rsidRPr="003D16E8" w:rsidP="00300905">
            <w:pPr>
              <w:bidi w:val="0"/>
              <w:rPr>
                <w:rFonts w:ascii="Times New Roman" w:hAnsi="Times New Roman"/>
              </w:rPr>
            </w:pPr>
          </w:p>
          <w:p w:rsidR="00300905" w:rsidRPr="003D16E8" w:rsidP="00300905">
            <w:pPr>
              <w:bidi w:val="0"/>
              <w:jc w:val="center"/>
              <w:rPr>
                <w:rFonts w:ascii="Times New Roman" w:hAnsi="Times New Roman"/>
              </w:rPr>
            </w:pPr>
            <w:r w:rsidRPr="003D16E8">
              <w:rPr>
                <w:rFonts w:ascii="Times New Roman" w:hAnsi="Times New Roman"/>
              </w:rPr>
              <w:t>§ 126</w:t>
            </w:r>
          </w:p>
          <w:p w:rsidR="00300905" w:rsidRPr="003D16E8" w:rsidP="00300905">
            <w:pPr>
              <w:bidi w:val="0"/>
              <w:rPr>
                <w:rFonts w:ascii="Times New Roman" w:hAnsi="Times New Roman"/>
              </w:rPr>
            </w:pPr>
            <w:r w:rsidRPr="003D16E8">
              <w:rPr>
                <w:rFonts w:ascii="Times New Roman" w:hAnsi="Times New Roman"/>
              </w:rPr>
              <w:t>(1) Štátny ústav alebo ústav kontroly veterinárnych liečiv môže požiadať výrobcu liekov, ktorý je ustanovený v treťom štáte, aby sa podrobil inšpekcii dodržiavania správnej výrobnej praxe; dohody, ktoré boli uzatvorené medzi spoločenstvom a tretím štátom, týmto nie sú dotknuté.</w:t>
            </w:r>
          </w:p>
          <w:p w:rsidR="00300905" w:rsidRPr="003D16E8" w:rsidP="00300905">
            <w:pPr>
              <w:bidi w:val="0"/>
              <w:rPr>
                <w:rFonts w:ascii="Times New Roman" w:hAnsi="Times New Roman"/>
              </w:rPr>
            </w:pPr>
          </w:p>
          <w:p w:rsidR="00300905" w:rsidRPr="003D16E8" w:rsidP="00300905">
            <w:pPr>
              <w:bidi w:val="0"/>
              <w:rPr>
                <w:rFonts w:ascii="Times New Roman" w:hAnsi="Times New Roman"/>
              </w:rPr>
            </w:pPr>
          </w:p>
          <w:p w:rsidR="00300905" w:rsidRPr="003D16E8" w:rsidP="00300905">
            <w:pPr>
              <w:bidi w:val="0"/>
              <w:rPr>
                <w:rFonts w:ascii="Times New Roman" w:hAnsi="Times New Roman"/>
              </w:rPr>
            </w:pPr>
            <w:r w:rsidRPr="003D16E8">
              <w:rPr>
                <w:rFonts w:ascii="Times New Roman" w:hAnsi="Times New Roman"/>
              </w:rPr>
              <w:t>(2) Štátny ústav alebo ústav kontroly veterinárnych liečiv vydá výrobcovi liekov osvedčenie o dodržiavaní správnej výrobnej praxe do 90 dní po inšpekcii vykonanej podľa odseku 1, ak výrobca liekov dodržiava požiadavky správnej výrobnej praxe.</w:t>
            </w:r>
          </w:p>
          <w:p w:rsidR="00300905" w:rsidRPr="003D16E8" w:rsidP="00300905">
            <w:pPr>
              <w:bidi w:val="0"/>
              <w:rPr>
                <w:rFonts w:ascii="Times New Roman" w:hAnsi="Times New Roman"/>
              </w:rPr>
            </w:pPr>
          </w:p>
          <w:p w:rsidR="00300905" w:rsidRPr="003D16E8" w:rsidP="00300905">
            <w:pPr>
              <w:bidi w:val="0"/>
              <w:rPr>
                <w:rFonts w:ascii="Times New Roman" w:hAnsi="Times New Roman"/>
              </w:rPr>
            </w:pPr>
          </w:p>
          <w:p w:rsidR="00300905" w:rsidRPr="003D16E8" w:rsidP="00300905">
            <w:pPr>
              <w:bidi w:val="0"/>
              <w:rPr>
                <w:rFonts w:ascii="Times New Roman" w:hAnsi="Times New Roman"/>
              </w:rPr>
            </w:pPr>
            <w:r w:rsidRPr="003D16E8">
              <w:rPr>
                <w:rFonts w:ascii="Times New Roman" w:hAnsi="Times New Roman"/>
              </w:rPr>
              <w:t>(3) Ak ide o inšpekciu dodržiavania požiadaviek Európskeho liekopisu,</w:t>
            </w:r>
            <w:r w:rsidRPr="003D16E8">
              <w:rPr>
                <w:rFonts w:ascii="Times New Roman" w:hAnsi="Times New Roman"/>
                <w:vertAlign w:val="superscript"/>
              </w:rPr>
              <w:t>1</w:t>
            </w:r>
            <w:r w:rsidRPr="003D16E8">
              <w:rPr>
                <w:rFonts w:ascii="Times New Roman" w:hAnsi="Times New Roman"/>
              </w:rPr>
              <w:t>) vydaný certifikát o zhode podľa odseku 7 obsahuje aj odkaz na príslušnú monografiu Európskeho liekopisu.</w:t>
            </w:r>
          </w:p>
          <w:p w:rsidR="00300905" w:rsidRPr="003D16E8" w:rsidP="00300905">
            <w:pPr>
              <w:bidi w:val="0"/>
              <w:rPr>
                <w:rFonts w:ascii="Times New Roman" w:hAnsi="Times New Roman"/>
              </w:rPr>
            </w:pPr>
          </w:p>
          <w:p w:rsidR="00300905" w:rsidRPr="003D16E8" w:rsidP="00300905">
            <w:pPr>
              <w:bidi w:val="0"/>
              <w:rPr>
                <w:rFonts w:ascii="Times New Roman" w:hAnsi="Times New Roman"/>
              </w:rPr>
            </w:pPr>
            <w:r w:rsidRPr="003D16E8">
              <w:rPr>
                <w:rFonts w:ascii="Times New Roman" w:hAnsi="Times New Roman"/>
              </w:rPr>
              <w:t>(4) Štátny ústav alebo ústav kontroly veterinárnych liečiv vložia vydané osvedčenie o správnej výrobnej praxi do európskej databázy.</w:t>
            </w:r>
          </w:p>
          <w:p w:rsidR="00300905" w:rsidRPr="003D16E8" w:rsidP="00300905">
            <w:pPr>
              <w:bidi w:val="0"/>
              <w:rPr>
                <w:rFonts w:ascii="Times New Roman" w:hAnsi="Times New Roman"/>
              </w:rPr>
            </w:pPr>
          </w:p>
          <w:p w:rsidR="00300905" w:rsidRPr="003D16E8" w:rsidP="00300905">
            <w:pPr>
              <w:bidi w:val="0"/>
              <w:rPr>
                <w:rFonts w:ascii="Times New Roman" w:hAnsi="Times New Roman"/>
              </w:rPr>
            </w:pPr>
            <w:r w:rsidRPr="003D16E8">
              <w:rPr>
                <w:rFonts w:ascii="Times New Roman" w:hAnsi="Times New Roman"/>
              </w:rPr>
              <w:t>(5) Ak sa inšpekciou podľa odseku 1 zistí, že výrobca liekov nedodržiava požiadavky správnej výrobnej praxe, štátny ústav alebo ústav kontroly veterinárnych liečiv vloží tieto zistenia do európskej databázy.</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sidR="00300905">
              <w:rPr>
                <w:rFonts w:ascii="Times New Roman" w:hAnsi="Times New Roman"/>
                <w:sz w:val="16"/>
                <w:szCs w:val="16"/>
              </w:rPr>
              <w:t>Ú</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sidR="00300905">
              <w:rPr>
                <w:rFonts w:ascii="Times New Roman" w:hAnsi="Times New Roman"/>
                <w:sz w:val="16"/>
                <w:szCs w:val="16"/>
              </w:rPr>
              <w:t>N</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sidR="00300905">
              <w:rPr>
                <w:rFonts w:ascii="Times New Roman" w:hAnsi="Times New Roman"/>
                <w:sz w:val="16"/>
                <w:szCs w:val="16"/>
              </w:rPr>
              <w:t>N</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sidR="00300905">
              <w:rPr>
                <w:rFonts w:ascii="Times New Roman" w:hAnsi="Times New Roman"/>
                <w:sz w:val="16"/>
                <w:szCs w:val="16"/>
              </w:rPr>
              <w:t>Ú</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sidR="00300905">
              <w:rPr>
                <w:rFonts w:ascii="Times New Roman" w:hAnsi="Times New Roman"/>
                <w:sz w:val="16"/>
                <w:szCs w:val="16"/>
              </w:rPr>
              <w:t>Ú</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sidR="00300905">
              <w:rPr>
                <w:rFonts w:ascii="Times New Roman" w:hAnsi="Times New Roman"/>
                <w:sz w:val="16"/>
                <w:szCs w:val="16"/>
              </w:rPr>
              <w:t>Ú</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sidR="00300905">
              <w:rPr>
                <w:rFonts w:ascii="Times New Roman" w:hAnsi="Times New Roman"/>
                <w:sz w:val="16"/>
                <w:szCs w:val="16"/>
              </w:rPr>
              <w:t>Ú</w:t>
            </w:r>
          </w:p>
          <w:p w:rsidR="00F17FD0"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r w:rsidRPr="003D16E8">
              <w:rPr>
                <w:rFonts w:ascii="Times New Roman" w:hAnsi="Times New Roman"/>
                <w:sz w:val="16"/>
                <w:szCs w:val="16"/>
              </w:rPr>
              <w:t>Ú</w:t>
            </w: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r w:rsidRPr="003D16E8">
              <w:rPr>
                <w:rFonts w:ascii="Times New Roman" w:hAnsi="Times New Roman"/>
                <w:sz w:val="16"/>
                <w:szCs w:val="16"/>
              </w:rPr>
              <w:t>Ú</w:t>
            </w: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r w:rsidRPr="003D16E8">
              <w:rPr>
                <w:rFonts w:ascii="Times New Roman" w:hAnsi="Times New Roman"/>
                <w:sz w:val="16"/>
                <w:szCs w:val="16"/>
              </w:rPr>
              <w:t>Ú</w:t>
            </w: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r w:rsidRPr="003D16E8">
              <w:rPr>
                <w:rFonts w:ascii="Times New Roman" w:hAnsi="Times New Roman"/>
                <w:sz w:val="16"/>
                <w:szCs w:val="16"/>
              </w:rPr>
              <w:t>Ú</w:t>
            </w: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p w:rsidR="00300905" w:rsidRPr="003D16E8" w:rsidP="00BD7EDA">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BD7EDA">
            <w:pPr>
              <w:bidi w:val="0"/>
              <w:rPr>
                <w:rFonts w:ascii="Times New Roman" w:hAnsi="Times New Roman"/>
                <w:sz w:val="16"/>
                <w:szCs w:val="16"/>
              </w:rPr>
            </w:pPr>
          </w:p>
          <w:p w:rsidR="00F17FD0" w:rsidRPr="003D16E8" w:rsidP="00BD7EDA">
            <w:pPr>
              <w:bidi w:val="0"/>
              <w:rPr>
                <w:rFonts w:ascii="Times New Roman" w:hAnsi="Times New Roman"/>
                <w:sz w:val="16"/>
                <w:szCs w:val="16"/>
              </w:rPr>
            </w:pPr>
            <w:r w:rsidRPr="003D16E8">
              <w:rPr>
                <w:rFonts w:ascii="Times New Roman" w:hAnsi="Times New Roman"/>
                <w:sz w:val="16"/>
                <w:szCs w:val="16"/>
              </w:rPr>
              <w:t>MZ SR</w:t>
            </w:r>
          </w:p>
          <w:p w:rsidR="00F17FD0" w:rsidRPr="003D16E8" w:rsidP="00BD7EDA">
            <w:pPr>
              <w:bidi w:val="0"/>
              <w:rPr>
                <w:rFonts w:ascii="Times New Roman" w:hAnsi="Times New Roman"/>
                <w:sz w:val="16"/>
                <w:szCs w:val="16"/>
              </w:rPr>
            </w:pPr>
            <w:r w:rsidRPr="003D16E8">
              <w:rPr>
                <w:rFonts w:ascii="Times New Roman" w:hAnsi="Times New Roman"/>
                <w:sz w:val="16"/>
                <w:szCs w:val="16"/>
              </w:rPr>
              <w:t>VÚC</w:t>
            </w:r>
          </w:p>
          <w:p w:rsidR="00F17FD0" w:rsidRPr="003D16E8" w:rsidP="00BD7EDA">
            <w:pPr>
              <w:bidi w:val="0"/>
              <w:rPr>
                <w:rFonts w:ascii="Times New Roman" w:hAnsi="Times New Roman"/>
                <w:sz w:val="16"/>
                <w:szCs w:val="16"/>
              </w:rPr>
            </w:pPr>
            <w:r w:rsidRPr="003D16E8">
              <w:rPr>
                <w:rFonts w:ascii="Times New Roman" w:hAnsi="Times New Roman"/>
                <w:sz w:val="16"/>
                <w:szCs w:val="16"/>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BD7EDA">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BD7EDA">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112</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27309A">
            <w:pPr>
              <w:pStyle w:val="BodyText"/>
              <w:bidi w:val="0"/>
              <w:jc w:val="center"/>
              <w:rPr>
                <w:rFonts w:ascii="Times New Roman" w:hAnsi="Times New Roman"/>
              </w:rPr>
            </w:pPr>
            <w:r w:rsidRPr="003D16E8">
              <w:rPr>
                <w:rFonts w:ascii="Times New Roman" w:hAnsi="Times New Roman"/>
              </w:rPr>
              <w:t>Článok  112</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Členské štáty prijmú všetky príslušné opatrenia, aby zabezpečili, že držiteľ povolenia na uvedenie lieku na trh a v prípade potreby aj držiteľ povolenia na výrobu, podajú dôkaz o vykonaných kontrolách lieku a/alebo zložiek a  medziproduktov výrobného procesu v súlade s postupmi ustanovenými v článku 8(3)(h).</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705566"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15</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705566">
              <w:rPr>
                <w:rFonts w:ascii="Times New Roman" w:hAnsi="Times New Roman"/>
                <w:sz w:val="16"/>
                <w:szCs w:val="16"/>
              </w:rPr>
              <w:t>P: h</w:t>
            </w: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r w:rsidRPr="003D16E8">
              <w:rPr>
                <w:rFonts w:ascii="Times New Roman" w:hAnsi="Times New Roman"/>
                <w:sz w:val="16"/>
                <w:szCs w:val="16"/>
              </w:rPr>
              <w:t>§ 60</w:t>
            </w: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r w:rsidRPr="003D16E8">
              <w:rPr>
                <w:rFonts w:ascii="Times New Roman" w:hAnsi="Times New Roman"/>
                <w:sz w:val="16"/>
                <w:szCs w:val="16"/>
              </w:rPr>
              <w:t>O: 1</w:t>
            </w: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r w:rsidRPr="003D16E8">
              <w:rPr>
                <w:rFonts w:ascii="Times New Roman" w:hAnsi="Times New Roman"/>
                <w:sz w:val="16"/>
                <w:szCs w:val="16"/>
              </w:rPr>
              <w:t>P: r</w:t>
            </w: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r w:rsidRPr="003D16E8">
              <w:rPr>
                <w:rFonts w:ascii="Times New Roman" w:hAnsi="Times New Roman"/>
                <w:sz w:val="16"/>
                <w:szCs w:val="16"/>
              </w:rPr>
              <w:t>P: s</w:t>
            </w: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r w:rsidRPr="003D16E8">
              <w:rPr>
                <w:rFonts w:ascii="Times New Roman" w:hAnsi="Times New Roman"/>
                <w:sz w:val="16"/>
                <w:szCs w:val="16"/>
              </w:rPr>
              <w:t>P: t</w:t>
            </w: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705566">
            <w:pPr>
              <w:bidi w:val="0"/>
              <w:jc w:val="center"/>
              <w:rPr>
                <w:rFonts w:ascii="Times New Roman" w:hAnsi="Times New Roman"/>
              </w:rPr>
            </w:pPr>
            <w:r w:rsidRPr="003D16E8" w:rsidR="00705566">
              <w:rPr>
                <w:rFonts w:ascii="Times New Roman" w:hAnsi="Times New Roman"/>
              </w:rPr>
              <w:t>§ 15</w:t>
            </w:r>
          </w:p>
          <w:p w:rsidR="00705566" w:rsidRPr="003D16E8" w:rsidP="00705566">
            <w:pPr>
              <w:bidi w:val="0"/>
              <w:jc w:val="center"/>
              <w:rPr>
                <w:rFonts w:ascii="Times New Roman" w:hAnsi="Times New Roman"/>
              </w:rPr>
            </w:pPr>
          </w:p>
          <w:p w:rsidR="00F17FD0" w:rsidRPr="003D16E8">
            <w:pPr>
              <w:pStyle w:val="PlainText"/>
              <w:bidi w:val="0"/>
              <w:outlineLvl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(1) Drž</w:t>
            </w:r>
            <w:r w:rsidRPr="003D16E8">
              <w:rPr>
                <w:rFonts w:ascii="Times New Roman" w:eastAsia="MS Mincho" w:hAnsi="Times New Roman" w:cs="Times New Roman" w:hint="default"/>
                <w:sz w:val="24"/>
                <w:szCs w:val="24"/>
              </w:rPr>
              <w:t>iteľ</w:t>
            </w:r>
            <w:r w:rsidRPr="003D16E8">
              <w:rPr>
                <w:rFonts w:ascii="Times New Roman" w:eastAsia="MS Mincho" w:hAnsi="Times New Roman" w:cs="Times New Roman" w:hint="default"/>
                <w:sz w:val="24"/>
                <w:szCs w:val="24"/>
              </w:rPr>
              <w:t xml:space="preserve"> povolenia na vý</w:t>
            </w:r>
            <w:r w:rsidRPr="003D16E8">
              <w:rPr>
                <w:rFonts w:ascii="Times New Roman" w:eastAsia="MS Mincho" w:hAnsi="Times New Roman" w:cs="Times New Roman" w:hint="default"/>
                <w:sz w:val="24"/>
                <w:szCs w:val="24"/>
              </w:rPr>
              <w:t>robu liekov je povinný</w:t>
            </w:r>
          </w:p>
          <w:p w:rsidR="00705566" w:rsidRPr="003D16E8" w:rsidP="00705566">
            <w:pPr>
              <w:bidi w:val="0"/>
              <w:rPr>
                <w:rFonts w:ascii="Times New Roman" w:hAnsi="Times New Roman"/>
              </w:rPr>
            </w:pPr>
            <w:r w:rsidRPr="003D16E8">
              <w:rPr>
                <w:rFonts w:ascii="Times New Roman" w:hAnsi="Times New Roman"/>
              </w:rPr>
              <w:t>h) do siedmich dní po skončení štvrťroka štátnemu ústavu, ak ide o humánne lieky alebo ústavu kontroly veterinárnych liečiv, ak ide o veterinárne lieky</w:t>
            </w:r>
          </w:p>
          <w:p w:rsidR="00705566" w:rsidRPr="003D16E8" w:rsidP="00705566">
            <w:pPr>
              <w:bidi w:val="0"/>
              <w:ind w:left="360" w:hanging="360"/>
              <w:rPr>
                <w:rFonts w:ascii="Times New Roman" w:hAnsi="Times New Roman"/>
              </w:rPr>
            </w:pPr>
            <w:r w:rsidRPr="003D16E8">
              <w:rPr>
                <w:rFonts w:ascii="Times New Roman" w:hAnsi="Times New Roman"/>
              </w:rPr>
              <w:t>1. oznámiť počet a veľkosť balení a druh vyrobených liekov a liekov dodaných na domáci trh a na zahraničný trh,</w:t>
            </w:r>
          </w:p>
          <w:p w:rsidR="00705566" w:rsidRPr="003D16E8" w:rsidP="00705566">
            <w:pPr>
              <w:bidi w:val="0"/>
              <w:ind w:left="360" w:hanging="360"/>
              <w:rPr>
                <w:rFonts w:ascii="Times New Roman" w:hAnsi="Times New Roman"/>
              </w:rPr>
            </w:pPr>
            <w:r w:rsidRPr="003D16E8">
              <w:rPr>
                <w:rFonts w:ascii="Times New Roman" w:hAnsi="Times New Roman"/>
              </w:rPr>
              <w:t>2. predložiť analytické certifikáty všetkých prepustených šarží liekov dodaných na domáci trh, ak ide o imunobiologické lieky a lieky vyrobené z krvi a z ľudskej plazmy,</w:t>
            </w:r>
          </w:p>
          <w:p w:rsidR="00705566" w:rsidRPr="003D16E8" w:rsidP="00705566">
            <w:pPr>
              <w:bidi w:val="0"/>
              <w:jc w:val="center"/>
              <w:rPr>
                <w:rFonts w:ascii="Times New Roman" w:hAnsi="Times New Roman"/>
              </w:rPr>
            </w:pPr>
          </w:p>
          <w:p w:rsidR="00705566" w:rsidRPr="003D16E8" w:rsidP="00705566">
            <w:pPr>
              <w:bidi w:val="0"/>
              <w:jc w:val="center"/>
              <w:rPr>
                <w:rFonts w:ascii="Times New Roman" w:hAnsi="Times New Roman"/>
              </w:rPr>
            </w:pPr>
            <w:r w:rsidRPr="003D16E8">
              <w:rPr>
                <w:rFonts w:ascii="Times New Roman" w:hAnsi="Times New Roman"/>
              </w:rPr>
              <w:t>§ 60</w:t>
            </w:r>
          </w:p>
          <w:p w:rsidR="00705566" w:rsidRPr="003D16E8" w:rsidP="00705566">
            <w:pPr>
              <w:bidi w:val="0"/>
              <w:rPr>
                <w:rFonts w:ascii="Times New Roman" w:hAnsi="Times New Roman"/>
              </w:rPr>
            </w:pPr>
            <w:r w:rsidRPr="003D16E8">
              <w:rPr>
                <w:rFonts w:ascii="Times New Roman" w:hAnsi="Times New Roman"/>
              </w:rPr>
              <w:t>(1) Držiteľ registrácie humánneho lieku je povinný</w:t>
            </w:r>
          </w:p>
          <w:p w:rsidR="00705566" w:rsidRPr="003D16E8" w:rsidP="00705566">
            <w:pPr>
              <w:bidi w:val="0"/>
              <w:rPr>
                <w:rFonts w:ascii="Times New Roman" w:hAnsi="Times New Roman"/>
              </w:rPr>
            </w:pPr>
            <w:r w:rsidRPr="003D16E8">
              <w:rPr>
                <w:rFonts w:ascii="Times New Roman" w:hAnsi="Times New Roman"/>
              </w:rPr>
              <w:t xml:space="preserve"> </w:t>
            </w:r>
          </w:p>
          <w:p w:rsidR="00F17FD0" w:rsidRPr="003D16E8">
            <w:pPr>
              <w:bidi w:val="0"/>
              <w:rPr>
                <w:rFonts w:ascii="Times New Roman" w:hAnsi="Times New Roman"/>
              </w:rPr>
            </w:pPr>
          </w:p>
          <w:p w:rsidR="00705566" w:rsidRPr="003D16E8" w:rsidP="00705566">
            <w:pPr>
              <w:bidi w:val="0"/>
              <w:ind w:left="284" w:hanging="284"/>
              <w:rPr>
                <w:rFonts w:ascii="Times New Roman" w:hAnsi="Times New Roman"/>
              </w:rPr>
            </w:pPr>
            <w:r w:rsidRPr="003D16E8">
              <w:rPr>
                <w:rFonts w:ascii="Times New Roman" w:hAnsi="Times New Roman"/>
              </w:rPr>
              <w:t>r) zabezpečiť výstupnú kontrolu každej šarže vyrobeného humánneho lieku v súlade s kontrolnými postupmi a metódami schválenými pri jeho registrácii,</w:t>
            </w:r>
          </w:p>
          <w:p w:rsidR="00705566" w:rsidRPr="003D16E8" w:rsidP="00705566">
            <w:pPr>
              <w:bidi w:val="0"/>
              <w:ind w:left="284" w:hanging="284"/>
              <w:rPr>
                <w:rFonts w:ascii="Times New Roman" w:hAnsi="Times New Roman"/>
              </w:rPr>
            </w:pPr>
            <w:r w:rsidRPr="003D16E8">
              <w:rPr>
                <w:rFonts w:ascii="Times New Roman" w:hAnsi="Times New Roman"/>
              </w:rPr>
              <w:t xml:space="preserve"> </w:t>
            </w:r>
          </w:p>
          <w:p w:rsidR="00705566" w:rsidRPr="003D16E8" w:rsidP="00705566">
            <w:pPr>
              <w:bidi w:val="0"/>
              <w:ind w:left="284" w:hanging="284"/>
              <w:rPr>
                <w:rFonts w:ascii="Times New Roman" w:hAnsi="Times New Roman"/>
              </w:rPr>
            </w:pPr>
            <w:r w:rsidRPr="003D16E8">
              <w:rPr>
                <w:rFonts w:ascii="Times New Roman" w:hAnsi="Times New Roman"/>
              </w:rPr>
              <w:t>s) zabezpečiť, aby každá šarža humánneho lieku vyrobená v inom členskom štáte bola uvedená na trh len vtedy, ak bola vyrobená a kontrolovaná v súlade s právnymi predpismi platnými v danom členskom štáte a v súlade s kontrolnými postupmi schválenými pri registrácii humánneho lieku; ak bola šarža humánneho lieku kontrolovaná v inom členskom štáte a dodáva sa do Slovenskej republiky, prikladá sa k dodávke humánneho lieku správa o vykonanej kontrole v príslušnom členskom štáte podpísaná osobou zodpovednou za zabezpečovanie kvality pri výrobe humánneho lieku,</w:t>
            </w:r>
          </w:p>
          <w:p w:rsidR="00705566" w:rsidRPr="003D16E8" w:rsidP="00705566">
            <w:pPr>
              <w:bidi w:val="0"/>
              <w:ind w:left="284" w:hanging="284"/>
              <w:rPr>
                <w:rFonts w:ascii="Times New Roman" w:hAnsi="Times New Roman"/>
              </w:rPr>
            </w:pPr>
            <w:r w:rsidRPr="003D16E8">
              <w:rPr>
                <w:rFonts w:ascii="Times New Roman" w:hAnsi="Times New Roman"/>
              </w:rPr>
              <w:t xml:space="preserve"> </w:t>
            </w:r>
          </w:p>
          <w:p w:rsidR="00705566" w:rsidRPr="003D16E8" w:rsidP="00705566">
            <w:pPr>
              <w:bidi w:val="0"/>
              <w:ind w:left="284" w:hanging="284"/>
              <w:rPr>
                <w:rFonts w:ascii="Times New Roman" w:hAnsi="Times New Roman"/>
              </w:rPr>
            </w:pPr>
            <w:r w:rsidRPr="003D16E8">
              <w:rPr>
                <w:rFonts w:ascii="Times New Roman" w:hAnsi="Times New Roman"/>
              </w:rPr>
              <w:t>t) zabezpečiť, aby každá šarža humánneho lieku vyrobená v treťom štáte bola v Slovenskej republike alebo v inom členskom štáte podrobená úplnej kvalitatívnej analýze, kvantitatívnej analýze všetkých liečiv a všetkým skúšaniam alebo kontrolám potrebným na zabezpečenie kvality humánneho lieku v súlade s kontrolnými postupmi schválenými pri registrácii humánneho lieku; ak šarža humánneho lieku bola kontrolovaná v inom členskom štáte a dodáva sa do Slovenskej republiky, prikladá sa k dodávke humánneho lieku správa o vykonanej kontrole v príslušnom členskom štáte podpísaná osobou zodpovednou za zabezpečovanie kvality pri výrobe humánneho lieku,</w:t>
            </w:r>
          </w:p>
          <w:p w:rsidR="00705566"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r w:rsidRPr="003D16E8">
              <w:rPr>
                <w:rFonts w:ascii="Times New Roman" w:hAnsi="Times New Roman"/>
                <w:sz w:val="16"/>
                <w:szCs w:val="16"/>
              </w:rPr>
              <w:t>Ú</w:t>
            </w: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r w:rsidRPr="003D16E8">
              <w:rPr>
                <w:rFonts w:ascii="Times New Roman" w:hAnsi="Times New Roman"/>
                <w:sz w:val="16"/>
                <w:szCs w:val="16"/>
              </w:rPr>
              <w:t>Ú</w:t>
            </w: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r w:rsidRPr="003D16E8">
              <w:rPr>
                <w:rFonts w:ascii="Times New Roman" w:hAnsi="Times New Roman"/>
                <w:sz w:val="16"/>
                <w:szCs w:val="16"/>
              </w:rPr>
              <w:t>Ú</w:t>
            </w: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p>
          <w:p w:rsidR="00705566" w:rsidRPr="003D16E8">
            <w:pPr>
              <w:bidi w:val="0"/>
              <w:jc w:val="center"/>
              <w:rPr>
                <w:rFonts w:ascii="Times New Roman" w:hAnsi="Times New Roman"/>
                <w:sz w:val="16"/>
                <w:szCs w:val="16"/>
              </w:rPr>
            </w:pPr>
            <w:r w:rsidRPr="003D16E8">
              <w:rPr>
                <w:rFonts w:ascii="Times New Roman" w:hAnsi="Times New Roman"/>
                <w:sz w:val="16"/>
                <w:szCs w:val="16"/>
              </w:rPr>
              <w:t>Ú</w:t>
            </w:r>
          </w:p>
          <w:p w:rsidR="00705566"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113</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27309A">
            <w:pPr>
              <w:pStyle w:val="BodyText"/>
              <w:bidi w:val="0"/>
              <w:jc w:val="center"/>
              <w:rPr>
                <w:rFonts w:ascii="Times New Roman" w:hAnsi="Times New Roman"/>
              </w:rPr>
            </w:pPr>
            <w:r w:rsidRPr="003D16E8">
              <w:rPr>
                <w:rFonts w:ascii="Times New Roman" w:hAnsi="Times New Roman"/>
              </w:rPr>
              <w:t>Článok  113</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Za účelom uplatňovania článku 112 členské štáty vyžadujú od výrobcov imunologických liekov, aby kompetentnému orgánu predložili kópie všetkých správ o kontrole podpísané kvalifikovanou osobou v súlade s článkom 51.</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 15</w:t>
            </w:r>
          </w:p>
          <w:p w:rsidR="00F17FD0" w:rsidRPr="003D16E8">
            <w:pPr>
              <w:bidi w:val="0"/>
              <w:jc w:val="center"/>
              <w:rPr>
                <w:rFonts w:ascii="Times New Roman" w:hAnsi="Times New Roman"/>
                <w:sz w:val="16"/>
                <w:szCs w:val="16"/>
              </w:rPr>
            </w:pPr>
          </w:p>
          <w:p w:rsidR="0096351D"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96351D">
              <w:rPr>
                <w:rFonts w:ascii="Times New Roman" w:hAnsi="Times New Roman"/>
                <w:sz w:val="16"/>
                <w:szCs w:val="16"/>
              </w:rPr>
              <w:t>P: h</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96351D" w:rsidRPr="003D16E8" w:rsidP="0096351D">
            <w:pPr>
              <w:bidi w:val="0"/>
              <w:jc w:val="center"/>
              <w:rPr>
                <w:rFonts w:ascii="Times New Roman" w:hAnsi="Times New Roman"/>
              </w:rPr>
            </w:pPr>
            <w:r w:rsidRPr="003D16E8">
              <w:rPr>
                <w:rFonts w:ascii="Times New Roman" w:hAnsi="Times New Roman"/>
              </w:rPr>
              <w:t>§ 15</w:t>
            </w:r>
          </w:p>
          <w:p w:rsidR="0096351D" w:rsidRPr="003D16E8" w:rsidP="0096351D">
            <w:pPr>
              <w:bidi w:val="0"/>
              <w:jc w:val="center"/>
              <w:rPr>
                <w:rFonts w:ascii="Times New Roman" w:hAnsi="Times New Roman"/>
              </w:rPr>
            </w:pPr>
          </w:p>
          <w:p w:rsidR="0096351D" w:rsidRPr="003D16E8" w:rsidP="0096351D">
            <w:pPr>
              <w:pStyle w:val="PlainText"/>
              <w:bidi w:val="0"/>
              <w:outlineLvl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(1) Drž</w:t>
            </w:r>
            <w:r w:rsidRPr="003D16E8">
              <w:rPr>
                <w:rFonts w:ascii="Times New Roman" w:eastAsia="MS Mincho" w:hAnsi="Times New Roman" w:cs="Times New Roman" w:hint="default"/>
                <w:sz w:val="24"/>
                <w:szCs w:val="24"/>
              </w:rPr>
              <w:t>iteľ</w:t>
            </w:r>
            <w:r w:rsidRPr="003D16E8">
              <w:rPr>
                <w:rFonts w:ascii="Times New Roman" w:eastAsia="MS Mincho" w:hAnsi="Times New Roman" w:cs="Times New Roman" w:hint="default"/>
                <w:sz w:val="24"/>
                <w:szCs w:val="24"/>
              </w:rPr>
              <w:t xml:space="preserve"> povolenia na vý</w:t>
            </w:r>
            <w:r w:rsidRPr="003D16E8">
              <w:rPr>
                <w:rFonts w:ascii="Times New Roman" w:eastAsia="MS Mincho" w:hAnsi="Times New Roman" w:cs="Times New Roman" w:hint="default"/>
                <w:sz w:val="24"/>
                <w:szCs w:val="24"/>
              </w:rPr>
              <w:t>robu liekov je povinný</w:t>
            </w:r>
          </w:p>
          <w:p w:rsidR="0096351D" w:rsidRPr="003D16E8" w:rsidP="0096351D">
            <w:pPr>
              <w:bidi w:val="0"/>
              <w:rPr>
                <w:rFonts w:ascii="Times New Roman" w:hAnsi="Times New Roman"/>
              </w:rPr>
            </w:pPr>
            <w:r w:rsidRPr="003D16E8">
              <w:rPr>
                <w:rFonts w:ascii="Times New Roman" w:hAnsi="Times New Roman"/>
              </w:rPr>
              <w:t>h) do siedmich dní po skončení štvrťroka štátnemu ústavu, ak ide o humánne lieky alebo ústavu kontroly veterinárnych liečiv, ak ide o veterinárne lieky</w:t>
            </w:r>
          </w:p>
          <w:p w:rsidR="0096351D" w:rsidRPr="003D16E8" w:rsidP="0096351D">
            <w:pPr>
              <w:bidi w:val="0"/>
              <w:rPr>
                <w:rFonts w:ascii="Times New Roman" w:hAnsi="Times New Roman"/>
              </w:rPr>
            </w:pPr>
          </w:p>
          <w:p w:rsidR="0096351D" w:rsidRPr="003D16E8" w:rsidP="0096351D">
            <w:pPr>
              <w:bidi w:val="0"/>
              <w:ind w:left="360" w:hanging="360"/>
              <w:rPr>
                <w:rFonts w:ascii="Times New Roman" w:hAnsi="Times New Roman"/>
              </w:rPr>
            </w:pPr>
            <w:r w:rsidRPr="003D16E8">
              <w:rPr>
                <w:rFonts w:ascii="Times New Roman" w:hAnsi="Times New Roman"/>
              </w:rPr>
              <w:t>1. oznámiť počet a veľkosť balení a druh vyrobených liekov a liekov dodaných na domáci trh a na zahraničný trh,</w:t>
            </w:r>
          </w:p>
          <w:p w:rsidR="0096351D" w:rsidRPr="003D16E8" w:rsidP="0096351D">
            <w:pPr>
              <w:bidi w:val="0"/>
              <w:ind w:left="360" w:hanging="360"/>
              <w:rPr>
                <w:rFonts w:ascii="Times New Roman" w:hAnsi="Times New Roman"/>
              </w:rPr>
            </w:pPr>
          </w:p>
          <w:p w:rsidR="0096351D" w:rsidRPr="003D16E8" w:rsidP="0096351D">
            <w:pPr>
              <w:bidi w:val="0"/>
              <w:ind w:left="360" w:hanging="360"/>
              <w:rPr>
                <w:rFonts w:ascii="Times New Roman" w:hAnsi="Times New Roman"/>
              </w:rPr>
            </w:pPr>
            <w:r w:rsidRPr="003D16E8">
              <w:rPr>
                <w:rFonts w:ascii="Times New Roman" w:hAnsi="Times New Roman"/>
              </w:rPr>
              <w:t xml:space="preserve">2. predložiť analytické certifikáty všetkých prepustených šarží liekov dodaných na domáci trh, </w:t>
            </w:r>
            <w:r w:rsidRPr="003D16E8">
              <w:rPr>
                <w:rFonts w:ascii="Times New Roman" w:hAnsi="Times New Roman"/>
                <w:b/>
              </w:rPr>
              <w:t>ak ide o imunobiologické lieky</w:t>
            </w:r>
            <w:r w:rsidRPr="003D16E8">
              <w:rPr>
                <w:rFonts w:ascii="Times New Roman" w:hAnsi="Times New Roman"/>
              </w:rPr>
              <w:t xml:space="preserve"> a lieky vyrobené z krvi a z ľudskej plazmy,</w:t>
            </w:r>
          </w:p>
          <w:p w:rsidR="00F17FD0"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114</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27309A">
            <w:pPr>
              <w:pStyle w:val="BodyText"/>
              <w:bidi w:val="0"/>
              <w:jc w:val="center"/>
              <w:outlineLvl w:val="0"/>
              <w:rPr>
                <w:rFonts w:ascii="Times New Roman" w:hAnsi="Times New Roman"/>
              </w:rPr>
            </w:pPr>
            <w:r w:rsidRPr="003D16E8">
              <w:rPr>
                <w:rFonts w:ascii="Times New Roman" w:hAnsi="Times New Roman"/>
              </w:rPr>
              <w:t>Článok  114</w:t>
            </w:r>
          </w:p>
          <w:p w:rsidR="00F17FD0" w:rsidRPr="003D16E8" w:rsidP="00BD7EDA">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r w:rsidRPr="003D16E8">
              <w:rPr>
                <w:rFonts w:ascii="Times New Roman" w:hAnsi="Times New Roman"/>
              </w:rPr>
              <w:t>1.   Členský štát môže v prípadoch, keď to považuje za potrebné v záujme verejného zdravotníctva, vyžadovať od držiteľa povolenia na uvedenie na trh:</w:t>
            </w:r>
          </w:p>
          <w:p w:rsidR="00F17FD0" w:rsidRPr="003D16E8" w:rsidP="00BD7EDA">
            <w:pPr>
              <w:pStyle w:val="BodyText"/>
              <w:bidi w:val="0"/>
              <w:jc w:val="left"/>
              <w:rPr>
                <w:rFonts w:ascii="Times New Roman" w:hAnsi="Times New Roman"/>
              </w:rPr>
            </w:pPr>
          </w:p>
          <w:p w:rsidR="00F17FD0" w:rsidRPr="003D16E8" w:rsidP="00BD7EDA">
            <w:pPr>
              <w:pStyle w:val="BodyText"/>
              <w:numPr>
                <w:numId w:val="3"/>
              </w:numPr>
              <w:bidi w:val="0"/>
              <w:jc w:val="left"/>
              <w:rPr>
                <w:rFonts w:ascii="Times New Roman" w:hAnsi="Times New Roman"/>
              </w:rPr>
            </w:pPr>
            <w:r w:rsidRPr="003D16E8">
              <w:rPr>
                <w:rFonts w:ascii="Times New Roman" w:hAnsi="Times New Roman"/>
              </w:rPr>
              <w:t>živej vakcíny,</w:t>
            </w:r>
          </w:p>
          <w:p w:rsidR="00F17FD0" w:rsidRPr="003D16E8" w:rsidP="00BD7EDA">
            <w:pPr>
              <w:pStyle w:val="BodyText"/>
              <w:bidi w:val="0"/>
              <w:jc w:val="left"/>
              <w:rPr>
                <w:rFonts w:ascii="Times New Roman" w:hAnsi="Times New Roman"/>
              </w:rPr>
            </w:pPr>
          </w:p>
          <w:p w:rsidR="00F17FD0" w:rsidRPr="003D16E8" w:rsidP="00BD7EDA">
            <w:pPr>
              <w:pStyle w:val="BodyText"/>
              <w:numPr>
                <w:numId w:val="3"/>
              </w:numPr>
              <w:bidi w:val="0"/>
              <w:jc w:val="left"/>
              <w:rPr>
                <w:rFonts w:ascii="Times New Roman" w:hAnsi="Times New Roman"/>
              </w:rPr>
            </w:pPr>
            <w:r w:rsidRPr="003D16E8">
              <w:rPr>
                <w:rFonts w:ascii="Times New Roman" w:hAnsi="Times New Roman"/>
              </w:rPr>
              <w:t>imunologického lieku používaného pri primárnej imunizácii malých detí/kojencov alebo iných rizikových skupín,</w:t>
            </w:r>
          </w:p>
          <w:p w:rsidR="00F17FD0" w:rsidRPr="003D16E8" w:rsidP="00BD7EDA">
            <w:pPr>
              <w:pStyle w:val="BodyText"/>
              <w:bidi w:val="0"/>
              <w:jc w:val="left"/>
              <w:rPr>
                <w:rFonts w:ascii="Times New Roman" w:hAnsi="Times New Roman"/>
              </w:rPr>
            </w:pPr>
          </w:p>
          <w:p w:rsidR="00F17FD0" w:rsidRPr="003D16E8" w:rsidP="00BD7EDA">
            <w:pPr>
              <w:pStyle w:val="BodyText"/>
              <w:numPr>
                <w:numId w:val="3"/>
              </w:numPr>
              <w:bidi w:val="0"/>
              <w:jc w:val="left"/>
              <w:rPr>
                <w:rFonts w:ascii="Times New Roman" w:hAnsi="Times New Roman"/>
              </w:rPr>
            </w:pPr>
            <w:r w:rsidRPr="003D16E8">
              <w:rPr>
                <w:rFonts w:ascii="Times New Roman" w:hAnsi="Times New Roman"/>
              </w:rPr>
              <w:t>imunologického lieku používaného v imunizačných programoch  verejného zdravotníctva,</w:t>
            </w:r>
          </w:p>
          <w:p w:rsidR="00F17FD0" w:rsidRPr="003D16E8" w:rsidP="00BD7EDA">
            <w:pPr>
              <w:pStyle w:val="BodyText"/>
              <w:bidi w:val="0"/>
              <w:jc w:val="left"/>
              <w:rPr>
                <w:rFonts w:ascii="Times New Roman" w:hAnsi="Times New Roman"/>
              </w:rPr>
            </w:pPr>
          </w:p>
          <w:p w:rsidR="00F17FD0" w:rsidRPr="003D16E8" w:rsidP="00BD7EDA">
            <w:pPr>
              <w:pStyle w:val="BodyText"/>
              <w:numPr>
                <w:numId w:val="3"/>
              </w:numPr>
              <w:bidi w:val="0"/>
              <w:jc w:val="left"/>
              <w:rPr>
                <w:rFonts w:ascii="Times New Roman" w:hAnsi="Times New Roman"/>
              </w:rPr>
            </w:pPr>
            <w:r w:rsidRPr="003D16E8">
              <w:rPr>
                <w:rFonts w:ascii="Times New Roman" w:hAnsi="Times New Roman"/>
              </w:rPr>
              <w:t>nových imunologických liekov alebo imunologických liekov vyrobených novými alebo zmenenými technológiami alebo nových výrobkov u konkrétneho výrobcu v priebehu prechodného obdobia, ktoré sa bežne určuje v povolení na uvedenie na trh,</w:t>
            </w:r>
          </w:p>
          <w:p w:rsidR="00F17FD0" w:rsidRPr="003D16E8" w:rsidP="00BD7EDA">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r w:rsidRPr="003D16E8">
              <w:rPr>
                <w:rFonts w:ascii="Times New Roman" w:hAnsi="Times New Roman"/>
              </w:rPr>
              <w:t>predloženie vzoriek z každej šarže výrobku a/alebo lieku pred jeho prepustením na trh na preskúšanie v úradne určenom laboratóriu na kontrolu liečiv alebo laboratóriu vymenovanom na tento účel členským štátom, pokiaľ, v prípade šarže vyrobenej v inom členskom štáte, kompetentný orgán tohto členského štátu už  prv nepreskúšal uvedenú šaržu a nepodal vyhlásenie o jej zhode so schválenými technickými požiadavkami. Členské štáty zabezpečia, aby sa každé také preskúmanie dokončilo do 60 dní od prijatia vzoriek.</w:t>
            </w:r>
          </w:p>
          <w:p w:rsidR="00F17FD0" w:rsidRPr="003D16E8" w:rsidP="00BD7EDA">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r w:rsidRPr="003D16E8">
              <w:rPr>
                <w:rFonts w:ascii="Times New Roman" w:hAnsi="Times New Roman"/>
              </w:rPr>
              <w:t>2.        Keď to je v záujme verejného zdravotníctva verejnosti ustanovené zákonom niektorého členského štátu, kompetentné orgány môžu vyžadovať od držiteľa povolenia na uvedenie na trh liekov vyrobených z ľudskej krvi alebo z ľudskej plazmy, aby predložil vzorky z každej šarže výrobku a/alebo lieku na kontrolu v úradne určenom laboratóriu na kontrolu liečiv alebo laboratóriu vymenovanom na tento účel členským štátom pred ich prepustením do voľného obehu, pokiaľ kompetentné orgány iného členského štátu už prv nepreskúšali danú šaržu a nepodali vyhlásenie o jej zhode so schválenými technickými požiadavkami. Členské štáty zabezpečia, aby sa každé také preskúmanie ukončilo do 60 dní od prijatia vzoriek.</w:t>
            </w:r>
          </w:p>
          <w:p w:rsidR="00F17FD0" w:rsidRPr="003D16E8" w:rsidP="00BD7EDA">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15</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853BCC">
              <w:rPr>
                <w:rFonts w:ascii="Times New Roman" w:hAnsi="Times New Roman"/>
                <w:sz w:val="16"/>
                <w:szCs w:val="16"/>
              </w:rPr>
              <w:t>P: n</w:t>
            </w: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r w:rsidRPr="003D16E8">
              <w:rPr>
                <w:rFonts w:ascii="Times New Roman" w:hAnsi="Times New Roman"/>
                <w:sz w:val="16"/>
                <w:szCs w:val="16"/>
              </w:rPr>
              <w:t>P. o</w:t>
            </w: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r w:rsidRPr="003D16E8" w:rsidR="00F62E62">
              <w:rPr>
                <w:rFonts w:ascii="Times New Roman" w:hAnsi="Times New Roman"/>
                <w:sz w:val="16"/>
                <w:szCs w:val="16"/>
              </w:rPr>
              <w:t>§ 68</w:t>
            </w:r>
          </w:p>
          <w:p w:rsidR="00F62E62" w:rsidRPr="003D16E8">
            <w:pPr>
              <w:bidi w:val="0"/>
              <w:jc w:val="center"/>
              <w:rPr>
                <w:rFonts w:ascii="Times New Roman" w:hAnsi="Times New Roman"/>
                <w:sz w:val="16"/>
                <w:szCs w:val="16"/>
              </w:rPr>
            </w:pPr>
            <w:r w:rsidRPr="003D16E8">
              <w:rPr>
                <w:rFonts w:ascii="Times New Roman" w:hAnsi="Times New Roman"/>
                <w:sz w:val="16"/>
                <w:szCs w:val="16"/>
              </w:rPr>
              <w:t>O: 3</w:t>
            </w: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r w:rsidRPr="003D16E8">
              <w:rPr>
                <w:rFonts w:ascii="Times New Roman" w:hAnsi="Times New Roman"/>
                <w:sz w:val="16"/>
                <w:szCs w:val="16"/>
              </w:rPr>
              <w:t>O: 4</w:t>
            </w:r>
          </w:p>
          <w:p w:rsidR="00F62E62"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r w:rsidRPr="003D16E8">
              <w:rPr>
                <w:rFonts w:ascii="Times New Roman" w:hAnsi="Times New Roman"/>
                <w:sz w:val="16"/>
                <w:szCs w:val="16"/>
              </w:rPr>
              <w:t xml:space="preserve">§ 15 </w:t>
            </w:r>
          </w:p>
          <w:p w:rsidR="00853BCC" w:rsidRPr="003D16E8">
            <w:pPr>
              <w:bidi w:val="0"/>
              <w:jc w:val="center"/>
              <w:rPr>
                <w:rFonts w:ascii="Times New Roman" w:hAnsi="Times New Roman"/>
                <w:sz w:val="16"/>
                <w:szCs w:val="16"/>
              </w:rPr>
            </w:pPr>
            <w:r w:rsidRPr="003D16E8">
              <w:rPr>
                <w:rFonts w:ascii="Times New Roman" w:hAnsi="Times New Roman"/>
                <w:sz w:val="16"/>
                <w:szCs w:val="16"/>
              </w:rPr>
              <w:t>O: 1</w:t>
            </w: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r w:rsidRPr="003D16E8">
              <w:rPr>
                <w:rFonts w:ascii="Times New Roman" w:hAnsi="Times New Roman"/>
                <w:sz w:val="16"/>
                <w:szCs w:val="16"/>
              </w:rPr>
              <w:t>P: n</w:t>
            </w: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r w:rsidRPr="003D16E8">
              <w:rPr>
                <w:rFonts w:ascii="Times New Roman" w:hAnsi="Times New Roman"/>
                <w:sz w:val="16"/>
                <w:szCs w:val="16"/>
              </w:rPr>
              <w:t>P. r</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rsidP="0027309A">
            <w:pPr>
              <w:pStyle w:val="PlainText"/>
              <w:bidi w:val="0"/>
              <w:outlineLvl w:val="0"/>
              <w:rPr>
                <w:rFonts w:ascii="Times New Roman" w:eastAsia="MS Mincho" w:hAnsi="Times New Roman" w:cs="Times New Roman" w:hint="default"/>
                <w:b/>
                <w:sz w:val="24"/>
                <w:szCs w:val="24"/>
              </w:rPr>
            </w:pPr>
            <w:r w:rsidRPr="003D16E8">
              <w:rPr>
                <w:rFonts w:ascii="Times New Roman" w:eastAsia="MS Mincho" w:hAnsi="Times New Roman" w:cs="Times New Roman"/>
                <w:sz w:val="24"/>
                <w:szCs w:val="24"/>
              </w:rPr>
              <w:t xml:space="preserve">(1) </w:t>
            </w:r>
            <w:r w:rsidRPr="003D16E8">
              <w:rPr>
                <w:rFonts w:ascii="Times New Roman" w:eastAsia="MS Mincho" w:hAnsi="Times New Roman" w:cs="Times New Roman" w:hint="default"/>
                <w:b/>
                <w:sz w:val="24"/>
                <w:szCs w:val="24"/>
              </w:rPr>
              <w:t>Drž</w:t>
            </w:r>
            <w:r w:rsidRPr="003D16E8">
              <w:rPr>
                <w:rFonts w:ascii="Times New Roman" w:eastAsia="MS Mincho" w:hAnsi="Times New Roman" w:cs="Times New Roman" w:hint="default"/>
                <w:b/>
                <w:sz w:val="24"/>
                <w:szCs w:val="24"/>
              </w:rPr>
              <w:t>iteľ</w:t>
            </w:r>
            <w:r w:rsidRPr="003D16E8">
              <w:rPr>
                <w:rFonts w:ascii="Times New Roman" w:eastAsia="MS Mincho" w:hAnsi="Times New Roman" w:cs="Times New Roman" w:hint="default"/>
                <w:b/>
                <w:sz w:val="24"/>
                <w:szCs w:val="24"/>
              </w:rPr>
              <w:t xml:space="preserve"> povolenia na vý</w:t>
            </w:r>
            <w:r w:rsidRPr="003D16E8">
              <w:rPr>
                <w:rFonts w:ascii="Times New Roman" w:eastAsia="MS Mincho" w:hAnsi="Times New Roman" w:cs="Times New Roman" w:hint="default"/>
                <w:b/>
                <w:sz w:val="24"/>
                <w:szCs w:val="24"/>
              </w:rPr>
              <w:t>robu liekov je povinný</w:t>
            </w:r>
          </w:p>
          <w:p w:rsidR="00F17FD0" w:rsidRPr="003D16E8" w:rsidP="0027309A">
            <w:pPr>
              <w:bidi w:val="0"/>
              <w:rPr>
                <w:rFonts w:ascii="Times New Roman" w:hAnsi="Times New Roman"/>
                <w:b/>
              </w:rPr>
            </w:pPr>
          </w:p>
          <w:p w:rsidR="00F17FD0" w:rsidRPr="003D16E8" w:rsidP="0027309A">
            <w:pPr>
              <w:bidi w:val="0"/>
              <w:rPr>
                <w:rFonts w:ascii="Times New Roman" w:hAnsi="Times New Roman"/>
                <w:b/>
              </w:rPr>
            </w:pPr>
          </w:p>
          <w:p w:rsidR="00853BCC" w:rsidRPr="003D16E8" w:rsidP="00853BCC">
            <w:pPr>
              <w:bidi w:val="0"/>
              <w:rPr>
                <w:rFonts w:ascii="Times New Roman" w:hAnsi="Times New Roman"/>
              </w:rPr>
            </w:pPr>
            <w:r w:rsidRPr="003D16E8">
              <w:rPr>
                <w:rFonts w:ascii="Times New Roman" w:hAnsi="Times New Roman"/>
              </w:rPr>
              <w:t xml:space="preserve">n) ak ide o </w:t>
            </w:r>
            <w:r w:rsidRPr="003D16E8">
              <w:rPr>
                <w:rFonts w:ascii="Times New Roman" w:hAnsi="Times New Roman"/>
                <w:b/>
              </w:rPr>
              <w:t xml:space="preserve">imunobiologický humánny liek </w:t>
            </w:r>
            <w:r w:rsidRPr="003D16E8">
              <w:rPr>
                <w:rFonts w:ascii="Times New Roman" w:hAnsi="Times New Roman"/>
              </w:rPr>
              <w:t>a liek vyrobený z krvi a z ľudskej plazmy, predložiť štátnemu ústavu na preskúšanie pred prepustením šarže vzorky každej šarže humánneho  lieku v množstve potrebnom na tri analýzy; ak ide o imunologický veterinárny liek a biologický veterinárny liek predložiť ústavu kontroly veterinárnych liečiv na kontrolu kvality vzorky prvých piatich šarží nového veterinárneho  lieku prepustených na trh v množstve potrebnom na tri analýzy,</w:t>
            </w:r>
          </w:p>
          <w:p w:rsidR="00F17FD0" w:rsidRPr="003D16E8">
            <w:pPr>
              <w:pStyle w:val="PlainText"/>
              <w:bidi w:val="0"/>
              <w:rPr>
                <w:rFonts w:ascii="Times New Roman" w:eastAsia="MS Mincho" w:hAnsi="Times New Roman"/>
                <w:sz w:val="24"/>
                <w:szCs w:val="24"/>
              </w:rPr>
            </w:pPr>
          </w:p>
          <w:p w:rsidR="00853BCC" w:rsidRPr="003D16E8" w:rsidP="00853BCC">
            <w:pPr>
              <w:bidi w:val="0"/>
              <w:rPr>
                <w:rFonts w:ascii="Times New Roman" w:hAnsi="Times New Roman"/>
              </w:rPr>
            </w:pPr>
            <w:r w:rsidRPr="003D16E8">
              <w:rPr>
                <w:rFonts w:ascii="Times New Roman" w:hAnsi="Times New Roman"/>
              </w:rPr>
              <w:t>o) pri výrobe liekov a kontrole ich kvality dodržiavať požiadavky správnej výrobnej praxe, pri príprave transfúznych liekov a kontrole ich kvality dodržiavať požiadavky správnej praxe prípravy transfúznych liekov a pri individuálnej príprave liekov na inovatívnu liečbu a kontrole ich kvality dodržiavať požiadavky správnej praxe individuálnej prípravy liekov na inovatívnu liečbu,</w:t>
            </w:r>
          </w:p>
          <w:p w:rsidR="00853BCC" w:rsidRPr="003D16E8" w:rsidP="00853BCC">
            <w:pPr>
              <w:bidi w:val="0"/>
              <w:rPr>
                <w:rFonts w:ascii="Times New Roman" w:hAnsi="Times New Roman"/>
              </w:rPr>
            </w:pPr>
            <w:r w:rsidRPr="003D16E8">
              <w:rPr>
                <w:rFonts w:ascii="Times New Roman" w:hAnsi="Times New Roman"/>
              </w:rPr>
              <w:t xml:space="preserve"> </w:t>
            </w:r>
          </w:p>
          <w:p w:rsidR="00F62E62" w:rsidRPr="003D16E8" w:rsidP="00853BCC">
            <w:pPr>
              <w:bidi w:val="0"/>
              <w:rPr>
                <w:rFonts w:ascii="Times New Roman" w:hAnsi="Times New Roman"/>
              </w:rPr>
            </w:pPr>
          </w:p>
          <w:p w:rsidR="00F62E62" w:rsidRPr="003D16E8" w:rsidP="00853BCC">
            <w:pPr>
              <w:bidi w:val="0"/>
              <w:rPr>
                <w:rFonts w:ascii="Times New Roman" w:hAnsi="Times New Roman"/>
              </w:rPr>
            </w:pPr>
          </w:p>
          <w:p w:rsidR="00F62E62" w:rsidRPr="003D16E8" w:rsidP="00853BCC">
            <w:pPr>
              <w:bidi w:val="0"/>
              <w:rPr>
                <w:rFonts w:ascii="Times New Roman" w:hAnsi="Times New Roman"/>
              </w:rPr>
            </w:pPr>
          </w:p>
          <w:p w:rsidR="00F62E62" w:rsidRPr="003D16E8" w:rsidP="00853BCC">
            <w:pPr>
              <w:bidi w:val="0"/>
              <w:rPr>
                <w:rFonts w:ascii="Times New Roman" w:hAnsi="Times New Roman"/>
              </w:rPr>
            </w:pPr>
          </w:p>
          <w:p w:rsidR="00F62E62" w:rsidRPr="003D16E8" w:rsidP="00853BCC">
            <w:pPr>
              <w:bidi w:val="0"/>
              <w:rPr>
                <w:rFonts w:ascii="Times New Roman" w:hAnsi="Times New Roman"/>
              </w:rPr>
            </w:pPr>
          </w:p>
          <w:p w:rsidR="00F62E62" w:rsidRPr="003D16E8" w:rsidP="00853BCC">
            <w:pPr>
              <w:bidi w:val="0"/>
              <w:rPr>
                <w:rFonts w:ascii="Times New Roman" w:hAnsi="Times New Roman"/>
              </w:rPr>
            </w:pPr>
          </w:p>
          <w:p w:rsidR="00F62E62" w:rsidRPr="003D16E8" w:rsidP="00853BCC">
            <w:pPr>
              <w:bidi w:val="0"/>
              <w:rPr>
                <w:rFonts w:ascii="Times New Roman" w:hAnsi="Times New Roman"/>
              </w:rPr>
            </w:pPr>
          </w:p>
          <w:p w:rsidR="00F62E62" w:rsidRPr="003D16E8" w:rsidP="00853BCC">
            <w:pPr>
              <w:bidi w:val="0"/>
              <w:rPr>
                <w:rFonts w:ascii="Times New Roman" w:hAnsi="Times New Roman"/>
              </w:rPr>
            </w:pPr>
          </w:p>
          <w:p w:rsidR="00F62E62" w:rsidRPr="003D16E8" w:rsidP="00F62E62">
            <w:pPr>
              <w:bidi w:val="0"/>
              <w:jc w:val="center"/>
              <w:rPr>
                <w:rFonts w:ascii="Times New Roman" w:hAnsi="Times New Roman"/>
              </w:rPr>
            </w:pPr>
            <w:r w:rsidRPr="003D16E8">
              <w:rPr>
                <w:rFonts w:ascii="Times New Roman" w:hAnsi="Times New Roman"/>
              </w:rPr>
              <w:t>§ 68</w:t>
            </w:r>
          </w:p>
          <w:p w:rsidR="00F62E62" w:rsidRPr="003D16E8" w:rsidP="00853BCC">
            <w:pPr>
              <w:bidi w:val="0"/>
              <w:rPr>
                <w:rFonts w:ascii="Times New Roman" w:hAnsi="Times New Roman"/>
              </w:rPr>
            </w:pPr>
          </w:p>
          <w:p w:rsidR="00F62E62" w:rsidRPr="003D16E8" w:rsidP="00F62E62">
            <w:pPr>
              <w:bidi w:val="0"/>
              <w:rPr>
                <w:rFonts w:ascii="Times New Roman" w:hAnsi="Times New Roman"/>
              </w:rPr>
            </w:pPr>
            <w:r w:rsidRPr="003D16E8">
              <w:rPr>
                <w:rFonts w:ascii="Times New Roman" w:hAnsi="Times New Roman"/>
              </w:rPr>
              <w:t>(3) Štátny ústav môže, ak je to odôvodnené ochranou verejného zdravia</w:t>
            </w:r>
            <w:r>
              <w:rPr>
                <w:rStyle w:val="FootnoteReference"/>
                <w:rFonts w:ascii="Times New Roman" w:hAnsi="Times New Roman"/>
                <w:rtl w:val="0"/>
              </w:rPr>
              <w:footnoteReference w:id="29"/>
            </w:r>
            <w:r w:rsidRPr="003D16E8">
              <w:rPr>
                <w:rFonts w:ascii="Times New Roman" w:hAnsi="Times New Roman"/>
              </w:rPr>
              <w:t>) vyžadovať od držiteľa registrácie imunobiologického humánneho lieku alebo humánneho lieku vyrobeného z ľudskej krvi alebo z ľudskej plazmy, aby pred prepustením tohto humánneho lieku na trh predložil vzorky z každej šarže na preskúšanie v štátnom ústave alebo v kontrolnom laboratóriu určenom na tento účel, ktoré schválil štátny ústav; preskúšanie sa musí urobiť do 60 dní od prijatia vzorky.</w:t>
            </w:r>
          </w:p>
          <w:p w:rsidR="00F62E62" w:rsidRPr="003D16E8" w:rsidP="00F62E62">
            <w:pPr>
              <w:bidi w:val="0"/>
              <w:rPr>
                <w:rFonts w:ascii="Times New Roman" w:hAnsi="Times New Roman"/>
              </w:rPr>
            </w:pPr>
          </w:p>
          <w:p w:rsidR="00F62E62" w:rsidRPr="003D16E8" w:rsidP="00F62E62">
            <w:pPr>
              <w:bidi w:val="0"/>
              <w:rPr>
                <w:rFonts w:ascii="Times New Roman" w:hAnsi="Times New Roman"/>
              </w:rPr>
            </w:pPr>
            <w:r w:rsidRPr="003D16E8">
              <w:rPr>
                <w:rFonts w:ascii="Times New Roman" w:hAnsi="Times New Roman"/>
              </w:rPr>
              <w:t>(4) Štátny ústav môže uznať výsledky preskúšania vzorky danej šarže humánneho lieku uvedeného v odseku 3 vykonané príslušným orgánom</w:t>
            </w:r>
            <w:r w:rsidRPr="003D16E8">
              <w:rPr>
                <w:rFonts w:ascii="Times New Roman" w:hAnsi="Times New Roman"/>
                <w:bCs/>
                <w:iCs/>
              </w:rPr>
              <w:t xml:space="preserve"> iného členského štátu alebo kontrolným laboratóriom schváleným príslušným orgánom iného členského štátu.</w:t>
            </w:r>
          </w:p>
          <w:p w:rsidR="00F62E62" w:rsidRPr="003D16E8" w:rsidP="00F62E62">
            <w:pPr>
              <w:bidi w:val="0"/>
              <w:rPr>
                <w:rFonts w:ascii="Times New Roman" w:hAnsi="Times New Roman"/>
              </w:rPr>
            </w:pPr>
          </w:p>
          <w:p w:rsidR="00F17FD0" w:rsidRPr="003D16E8" w:rsidP="00853BCC">
            <w:pPr>
              <w:pStyle w:val="PlainText"/>
              <w:bidi w:val="0"/>
              <w:outlineLvl w:val="0"/>
              <w:rPr>
                <w:rFonts w:ascii="Times New Roman" w:hAnsi="Times New Roman" w:cs="Times New Roman"/>
                <w:b/>
                <w:sz w:val="24"/>
                <w:szCs w:val="24"/>
              </w:rPr>
            </w:pPr>
            <w:r w:rsidRPr="003D16E8">
              <w:rPr>
                <w:rFonts w:ascii="Times New Roman" w:eastAsia="MS Mincho" w:hAnsi="Times New Roman" w:cs="Times New Roman" w:hint="default"/>
                <w:sz w:val="24"/>
                <w:szCs w:val="24"/>
              </w:rPr>
              <w:t>(1) Drž</w:t>
            </w:r>
            <w:r w:rsidRPr="003D16E8">
              <w:rPr>
                <w:rFonts w:ascii="Times New Roman" w:eastAsia="MS Mincho" w:hAnsi="Times New Roman" w:cs="Times New Roman" w:hint="default"/>
                <w:sz w:val="24"/>
                <w:szCs w:val="24"/>
              </w:rPr>
              <w:t>iteľ</w:t>
            </w:r>
            <w:r w:rsidRPr="003D16E8">
              <w:rPr>
                <w:rFonts w:ascii="Times New Roman" w:eastAsia="MS Mincho" w:hAnsi="Times New Roman" w:cs="Times New Roman" w:hint="default"/>
                <w:sz w:val="24"/>
                <w:szCs w:val="24"/>
              </w:rPr>
              <w:t xml:space="preserve"> povolenia na</w:t>
            </w:r>
            <w:r w:rsidRPr="003D16E8">
              <w:rPr>
                <w:rFonts w:ascii="Times New Roman" w:eastAsia="MS Mincho" w:hAnsi="Times New Roman" w:cs="Times New Roman" w:hint="default"/>
                <w:sz w:val="24"/>
                <w:szCs w:val="24"/>
              </w:rPr>
              <w:t xml:space="preserve"> vý</w:t>
            </w:r>
            <w:r w:rsidRPr="003D16E8">
              <w:rPr>
                <w:rFonts w:ascii="Times New Roman" w:eastAsia="MS Mincho" w:hAnsi="Times New Roman" w:cs="Times New Roman" w:hint="default"/>
                <w:sz w:val="24"/>
                <w:szCs w:val="24"/>
              </w:rPr>
              <w:t>robu liekov je povinný</w:t>
            </w:r>
          </w:p>
          <w:p w:rsidR="00F17FD0" w:rsidRPr="003D16E8" w:rsidP="0027309A">
            <w:pPr>
              <w:bidi w:val="0"/>
              <w:rPr>
                <w:rFonts w:ascii="Times New Roman" w:hAnsi="Times New Roman"/>
                <w:b/>
              </w:rPr>
            </w:pPr>
          </w:p>
          <w:p w:rsidR="00853BCC" w:rsidRPr="003D16E8" w:rsidP="00853BCC">
            <w:pPr>
              <w:bidi w:val="0"/>
              <w:rPr>
                <w:rFonts w:ascii="Times New Roman" w:hAnsi="Times New Roman"/>
              </w:rPr>
            </w:pPr>
            <w:r w:rsidRPr="003D16E8">
              <w:rPr>
                <w:rFonts w:ascii="Times New Roman" w:hAnsi="Times New Roman"/>
              </w:rPr>
              <w:t>n) ak ide o imunobiologický humánny liek a liek vyrobený z krvi a z ľudskej plazmy, predložiť štátnemu ústavu na preskúšanie pred prepustením šarže vzorky každej šarže humánneho  lieku v množstve potrebnom na tri analýzy; ak ide o imunologický veterinárny liek a biologický veterinárny liek predložiť ústavu kontroly veterinárnych liečiv na kontrolu kvality vzorky prvých piatich šarží nového veterinárneho  lieku prepustených na trh v množstve potrebnom na tri analýzy,</w:t>
            </w:r>
          </w:p>
          <w:p w:rsidR="00F62E62" w:rsidRPr="003D16E8" w:rsidP="00853BCC">
            <w:pPr>
              <w:bidi w:val="0"/>
              <w:rPr>
                <w:rFonts w:ascii="Times New Roman" w:hAnsi="Times New Roman"/>
              </w:rPr>
            </w:pPr>
          </w:p>
          <w:p w:rsidR="00853BCC" w:rsidRPr="003D16E8" w:rsidP="00853BCC">
            <w:pPr>
              <w:bidi w:val="0"/>
              <w:rPr>
                <w:rFonts w:ascii="Times New Roman" w:hAnsi="Times New Roman"/>
              </w:rPr>
            </w:pPr>
            <w:r w:rsidRPr="003D16E8">
              <w:rPr>
                <w:rFonts w:ascii="Times New Roman" w:hAnsi="Times New Roman"/>
              </w:rPr>
              <w:t xml:space="preserve">r) priložiť ku každej dodávke liekov </w:t>
            </w:r>
          </w:p>
          <w:p w:rsidR="00853BCC" w:rsidRPr="003D16E8" w:rsidP="00853BCC">
            <w:pPr>
              <w:bidi w:val="0"/>
              <w:ind w:left="360" w:hanging="360"/>
              <w:rPr>
                <w:rFonts w:ascii="Times New Roman" w:hAnsi="Times New Roman"/>
              </w:rPr>
            </w:pPr>
            <w:r w:rsidRPr="003D16E8">
              <w:rPr>
                <w:rFonts w:ascii="Times New Roman" w:hAnsi="Times New Roman"/>
              </w:rPr>
              <w:t xml:space="preserve">1. doklad s uvedením dátumu dodávky, názvu lieku, dodaného množstva, názvu a adresy príjemcu, čísla šarže a </w:t>
            </w:r>
          </w:p>
          <w:p w:rsidR="00853BCC" w:rsidRPr="003D16E8" w:rsidP="00853BCC">
            <w:pPr>
              <w:bidi w:val="0"/>
              <w:ind w:left="360" w:hanging="360"/>
              <w:rPr>
                <w:rFonts w:ascii="Times New Roman" w:hAnsi="Times New Roman"/>
              </w:rPr>
            </w:pPr>
            <w:r w:rsidRPr="003D16E8">
              <w:rPr>
                <w:rFonts w:ascii="Times New Roman" w:hAnsi="Times New Roman"/>
              </w:rPr>
              <w:t>2. osvedčenie o prepustení šarže s dátumom a podpisom odborného zástupcu zodpovedného za zabezpečovanie kvality liekov a za toto osvedčenie (ďalej len "analytický certifikát o prepustení šarže"),</w:t>
            </w:r>
          </w:p>
          <w:p w:rsidR="00F17FD0"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853BCC">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F62E62">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p>
          <w:p w:rsidR="00853BCC" w:rsidRPr="003D16E8">
            <w:pPr>
              <w:bidi w:val="0"/>
              <w:jc w:val="center"/>
              <w:rPr>
                <w:rFonts w:ascii="Times New Roman" w:hAnsi="Times New Roman"/>
                <w:sz w:val="16"/>
                <w:szCs w:val="16"/>
              </w:rPr>
            </w:pPr>
            <w:r w:rsidRPr="003D16E8">
              <w:rPr>
                <w:rFonts w:ascii="Times New Roman" w:hAnsi="Times New Roman"/>
                <w:sz w:val="16"/>
                <w:szCs w:val="16"/>
              </w:rPr>
              <w:t>Ú</w:t>
            </w: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r w:rsidRPr="003D16E8">
              <w:rPr>
                <w:rFonts w:ascii="Times New Roman" w:hAnsi="Times New Roman"/>
                <w:sz w:val="16"/>
                <w:szCs w:val="16"/>
              </w:rPr>
              <w:t>Ú</w:t>
            </w: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p w:rsidR="00F62E62"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rPr>
          <w:cantSplit/>
        </w:trPr>
        <w:tc>
          <w:tcPr>
            <w:tcW w:w="6187" w:type="dxa"/>
            <w:gridSpan w:val="3"/>
            <w:tcBorders>
              <w:top w:val="single" w:sz="4" w:space="0" w:color="auto"/>
              <w:left w:val="single" w:sz="4" w:space="0" w:color="auto"/>
              <w:bottom w:val="single" w:sz="4" w:space="0" w:color="auto"/>
              <w:right w:val="single" w:sz="4" w:space="0" w:color="auto"/>
            </w:tcBorders>
            <w:textDirection w:val="lrTb"/>
            <w:vAlign w:val="top"/>
          </w:tcPr>
          <w:p w:rsidR="00F17FD0" w:rsidRPr="003D16E8" w:rsidP="00214E38">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8447" w:type="dxa"/>
            <w:gridSpan w:val="8"/>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BodyTextIndent1"/>
              <w:bidi w:val="0"/>
              <w:rPr>
                <w:rFonts w:ascii="Times New Roman" w:eastAsia="MS Mincho" w:hAnsi="Times New Roman" w:hint="default"/>
                <w:b/>
                <w:bCs/>
              </w:rPr>
            </w:pPr>
            <w:r w:rsidRPr="003D16E8">
              <w:rPr>
                <w:rFonts w:ascii="Times New Roman" w:eastAsia="MS Mincho" w:hAnsi="Times New Roman" w:hint="default"/>
                <w:b/>
                <w:bCs/>
              </w:rPr>
              <w:t>Vyhláš</w:t>
            </w:r>
            <w:r w:rsidRPr="003D16E8">
              <w:rPr>
                <w:rFonts w:ascii="Times New Roman" w:eastAsia="MS Mincho" w:hAnsi="Times New Roman" w:hint="default"/>
                <w:b/>
                <w:bCs/>
              </w:rPr>
              <w:t>ka Ministerstva zdravotní</w:t>
            </w:r>
            <w:r w:rsidRPr="003D16E8">
              <w:rPr>
                <w:rFonts w:ascii="Times New Roman" w:eastAsia="MS Mincho" w:hAnsi="Times New Roman" w:hint="default"/>
                <w:b/>
                <w:bCs/>
              </w:rPr>
              <w:t>ctva Slovenskej republiky č</w:t>
            </w:r>
            <w:r w:rsidRPr="003D16E8">
              <w:rPr>
                <w:rFonts w:ascii="Times New Roman" w:eastAsia="MS Mincho" w:hAnsi="Times New Roman" w:hint="default"/>
                <w:b/>
                <w:bCs/>
              </w:rPr>
              <w:t>. 518/2001 Z. z., ktorou sa ustanovujú</w:t>
            </w:r>
            <w:r w:rsidRPr="003D16E8">
              <w:rPr>
                <w:rFonts w:ascii="Times New Roman" w:eastAsia="MS Mincho" w:hAnsi="Times New Roman" w:hint="default"/>
                <w:b/>
                <w:bCs/>
              </w:rPr>
              <w:t xml:space="preserve"> podrobnosti o registrá</w:t>
            </w:r>
            <w:r w:rsidRPr="003D16E8">
              <w:rPr>
                <w:rFonts w:ascii="Times New Roman" w:eastAsia="MS Mincho" w:hAnsi="Times New Roman" w:hint="default"/>
                <w:b/>
                <w:bCs/>
              </w:rPr>
              <w:t>cii liekov</w:t>
            </w:r>
          </w:p>
          <w:p w:rsidR="00F17FD0" w:rsidRPr="003D16E8">
            <w:pPr>
              <w:bidi w:val="0"/>
              <w:jc w:val="both"/>
              <w:rPr>
                <w:rFonts w:ascii="Times New Roman" w:hAnsi="Times New Roman"/>
                <w:b/>
                <w:bCs/>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3</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4</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Š</w:t>
            </w:r>
          </w:p>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115</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27309A">
            <w:pPr>
              <w:pStyle w:val="BodyText"/>
              <w:bidi w:val="0"/>
              <w:jc w:val="center"/>
              <w:rPr>
                <w:rFonts w:ascii="Times New Roman" w:hAnsi="Times New Roman"/>
              </w:rPr>
            </w:pPr>
            <w:r w:rsidRPr="003D16E8">
              <w:rPr>
                <w:rFonts w:ascii="Times New Roman" w:hAnsi="Times New Roman"/>
              </w:rPr>
              <w:t>Článok  115</w:t>
            </w:r>
          </w:p>
          <w:p w:rsidR="00F17FD0" w:rsidRPr="003D16E8" w:rsidP="00075059">
            <w:pPr>
              <w:pStyle w:val="BodyText"/>
              <w:bidi w:val="0"/>
              <w:jc w:val="left"/>
              <w:rPr>
                <w:rFonts w:ascii="Times New Roman" w:hAnsi="Times New Roman"/>
              </w:rPr>
            </w:pPr>
          </w:p>
          <w:p w:rsidR="00E17455" w:rsidRPr="003D16E8" w:rsidP="00075059">
            <w:pPr>
              <w:pStyle w:val="BodyText"/>
              <w:bidi w:val="0"/>
              <w:jc w:val="left"/>
              <w:rPr>
                <w:rFonts w:ascii="Times New Roman" w:hAnsi="Times New Roman"/>
              </w:rPr>
            </w:pPr>
            <w:r w:rsidRPr="003D16E8" w:rsidR="00F17FD0">
              <w:rPr>
                <w:rFonts w:ascii="Times New Roman" w:hAnsi="Times New Roman"/>
              </w:rPr>
              <w:t xml:space="preserve">Členské štáty prijmú všetky potrebné opatrenia, aby zabezpečili dôkladnú validáciu  výrobných a čistiacich procesov používaných pri príprave liekov vyrobených z ľudskej krvi alebo z ľudskej plazmy, dosahovania rovnorodosti jednotlivých šarží a zaručil, pokiaľ to dovoľuje stav technológie, neprítomnosť špecifickej vírusovej kontaminácie. </w:t>
            </w:r>
          </w:p>
          <w:p w:rsidR="00E17455" w:rsidRPr="003D16E8" w:rsidP="00075059">
            <w:pPr>
              <w:pStyle w:val="BodyText"/>
              <w:bidi w:val="0"/>
              <w:jc w:val="left"/>
              <w:rPr>
                <w:rFonts w:ascii="Times New Roman" w:hAnsi="Times New Roman"/>
              </w:rPr>
            </w:pPr>
          </w:p>
          <w:p w:rsidR="00E17455" w:rsidRPr="003D16E8" w:rsidP="00075059">
            <w:pPr>
              <w:pStyle w:val="BodyText"/>
              <w:bidi w:val="0"/>
              <w:jc w:val="left"/>
              <w:rPr>
                <w:rFonts w:ascii="Times New Roman" w:hAnsi="Times New Roman"/>
              </w:rPr>
            </w:pPr>
          </w:p>
          <w:p w:rsidR="00E17455" w:rsidRPr="003D16E8" w:rsidP="00075059">
            <w:pPr>
              <w:pStyle w:val="BodyText"/>
              <w:bidi w:val="0"/>
              <w:jc w:val="left"/>
              <w:rPr>
                <w:rFonts w:ascii="Times New Roman" w:hAnsi="Times New Roman"/>
              </w:rPr>
            </w:pPr>
          </w:p>
          <w:p w:rsidR="00E17455" w:rsidRPr="003D16E8" w:rsidP="00075059">
            <w:pPr>
              <w:pStyle w:val="BodyText"/>
              <w:bidi w:val="0"/>
              <w:jc w:val="left"/>
              <w:rPr>
                <w:rFonts w:ascii="Times New Roman" w:hAnsi="Times New Roman"/>
              </w:rPr>
            </w:pPr>
          </w:p>
          <w:p w:rsidR="00E17455" w:rsidRPr="003D16E8" w:rsidP="00075059">
            <w:pPr>
              <w:pStyle w:val="BodyText"/>
              <w:bidi w:val="0"/>
              <w:jc w:val="left"/>
              <w:rPr>
                <w:rFonts w:ascii="Times New Roman" w:hAnsi="Times New Roman"/>
              </w:rPr>
            </w:pPr>
          </w:p>
          <w:p w:rsidR="00E17455" w:rsidRPr="003D16E8" w:rsidP="00075059">
            <w:pPr>
              <w:pStyle w:val="BodyText"/>
              <w:bidi w:val="0"/>
              <w:jc w:val="left"/>
              <w:rPr>
                <w:rFonts w:ascii="Times New Roman" w:hAnsi="Times New Roman"/>
              </w:rPr>
            </w:pPr>
          </w:p>
          <w:p w:rsidR="00E17455" w:rsidRPr="003D16E8" w:rsidP="00075059">
            <w:pPr>
              <w:pStyle w:val="BodyText"/>
              <w:bidi w:val="0"/>
              <w:jc w:val="left"/>
              <w:rPr>
                <w:rFonts w:ascii="Times New Roman" w:hAnsi="Times New Roman"/>
              </w:rPr>
            </w:pPr>
          </w:p>
          <w:p w:rsidR="00E17455" w:rsidRPr="003D16E8" w:rsidP="00075059">
            <w:pPr>
              <w:pStyle w:val="BodyText"/>
              <w:bidi w:val="0"/>
              <w:jc w:val="left"/>
              <w:rPr>
                <w:rFonts w:ascii="Times New Roman" w:hAnsi="Times New Roman"/>
              </w:rPr>
            </w:pPr>
          </w:p>
          <w:p w:rsidR="00E17455" w:rsidRPr="003D16E8" w:rsidP="00075059">
            <w:pPr>
              <w:pStyle w:val="BodyText"/>
              <w:bidi w:val="0"/>
              <w:jc w:val="left"/>
              <w:rPr>
                <w:rFonts w:ascii="Times New Roman" w:hAnsi="Times New Roman"/>
              </w:rPr>
            </w:pPr>
          </w:p>
          <w:p w:rsidR="00E17455" w:rsidRPr="003D16E8" w:rsidP="00075059">
            <w:pPr>
              <w:pStyle w:val="BodyText"/>
              <w:bidi w:val="0"/>
              <w:jc w:val="left"/>
              <w:rPr>
                <w:rFonts w:ascii="Times New Roman" w:hAnsi="Times New Roman"/>
              </w:rPr>
            </w:pPr>
          </w:p>
          <w:p w:rsidR="00E17455" w:rsidRPr="003D16E8" w:rsidP="00075059">
            <w:pPr>
              <w:pStyle w:val="BodyText"/>
              <w:bidi w:val="0"/>
              <w:jc w:val="left"/>
              <w:rPr>
                <w:rFonts w:ascii="Times New Roman" w:hAnsi="Times New Roman"/>
              </w:rPr>
            </w:pPr>
          </w:p>
          <w:p w:rsidR="00E17455" w:rsidRPr="003D16E8" w:rsidP="00075059">
            <w:pPr>
              <w:pStyle w:val="BodyText"/>
              <w:bidi w:val="0"/>
              <w:jc w:val="left"/>
              <w:rPr>
                <w:rFonts w:ascii="Times New Roman" w:hAnsi="Times New Roman"/>
              </w:rPr>
            </w:pPr>
          </w:p>
          <w:p w:rsidR="00E17455" w:rsidRPr="003D16E8" w:rsidP="00075059">
            <w:pPr>
              <w:pStyle w:val="BodyText"/>
              <w:bidi w:val="0"/>
              <w:jc w:val="left"/>
              <w:rPr>
                <w:rFonts w:ascii="Times New Roman" w:hAnsi="Times New Roman"/>
              </w:rPr>
            </w:pPr>
          </w:p>
          <w:p w:rsidR="00E17455" w:rsidRPr="003D16E8" w:rsidP="00075059">
            <w:pPr>
              <w:pStyle w:val="BodyText"/>
              <w:bidi w:val="0"/>
              <w:jc w:val="left"/>
              <w:rPr>
                <w:rFonts w:ascii="Times New Roman" w:hAnsi="Times New Roman"/>
              </w:rPr>
            </w:pPr>
          </w:p>
          <w:p w:rsidR="00E17455" w:rsidRPr="003D16E8" w:rsidP="00075059">
            <w:pPr>
              <w:pStyle w:val="BodyText"/>
              <w:bidi w:val="0"/>
              <w:jc w:val="left"/>
              <w:rPr>
                <w:rFonts w:ascii="Times New Roman" w:hAnsi="Times New Roman"/>
              </w:rPr>
            </w:pPr>
          </w:p>
          <w:p w:rsidR="00E17455" w:rsidRPr="003D16E8" w:rsidP="00075059">
            <w:pPr>
              <w:pStyle w:val="BodyText"/>
              <w:bidi w:val="0"/>
              <w:jc w:val="left"/>
              <w:rPr>
                <w:rFonts w:ascii="Times New Roman" w:hAnsi="Times New Roman"/>
              </w:rPr>
            </w:pPr>
          </w:p>
          <w:p w:rsidR="00E17455"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b/>
              </w:rPr>
              <w:t xml:space="preserve">Z tohto dôvodu výrobcovia oznámia kompetentným orgánom metódu použitú na zníženie alebo vylúčenie patogénnych vírusov, ktoré sa prenášajú liekmi vyrobenými z ľudskej krvi alebo z ľudskej plazmy. </w:t>
            </w:r>
            <w:r w:rsidRPr="003D16E8">
              <w:rPr>
                <w:rFonts w:ascii="Times New Roman" w:hAnsi="Times New Roman"/>
              </w:rPr>
              <w:t xml:space="preserve">Kompetentný orgán môže predložiť vzorky výrobku a/alebo  liek na kontrolu štátnemu laboratóriu alebo inému laboratóriu určenému na tento účel, buď v priebehu preskúmavania žiadosti podľa článku 19, alebo po vydaní povolenia na uvedenie na trh. </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BodyText3"/>
              <w:bidi w:val="0"/>
              <w:rPr>
                <w:rFonts w:ascii="Times New Roman" w:hAnsi="Times New Roman"/>
                <w:b/>
                <w:bCs/>
              </w:rPr>
            </w:pPr>
            <w:r w:rsidRPr="003D16E8">
              <w:rPr>
                <w:rFonts w:ascii="Times New Roman" w:hAnsi="Times New Roman"/>
                <w:b/>
                <w:bCs/>
              </w:rPr>
              <w:t>Výhláška MZ SR 518/1998</w:t>
            </w: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r w:rsidRPr="003D16E8">
              <w:rPr>
                <w:rFonts w:ascii="Times New Roman" w:hAnsi="Times New Roman"/>
                <w:b/>
                <w:bCs/>
                <w:sz w:val="16"/>
                <w:szCs w:val="16"/>
              </w:rPr>
              <w:t>§ 7</w:t>
            </w: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
                <w:bCs/>
                <w:sz w:val="16"/>
                <w:szCs w:val="16"/>
              </w:rPr>
            </w:pPr>
          </w:p>
          <w:p w:rsidR="00E17455" w:rsidRPr="003D16E8">
            <w:pPr>
              <w:bidi w:val="0"/>
              <w:jc w:val="center"/>
              <w:rPr>
                <w:rFonts w:ascii="Times New Roman" w:hAnsi="Times New Roman"/>
                <w:bCs/>
                <w:sz w:val="16"/>
                <w:szCs w:val="16"/>
              </w:rPr>
            </w:pPr>
            <w:r w:rsidRPr="003D16E8">
              <w:rPr>
                <w:rFonts w:ascii="Times New Roman" w:hAnsi="Times New Roman"/>
                <w:bCs/>
                <w:sz w:val="16"/>
                <w:szCs w:val="16"/>
              </w:rPr>
              <w:t>§ 15</w:t>
            </w:r>
          </w:p>
          <w:p w:rsidR="00E17455" w:rsidRPr="003D16E8">
            <w:pPr>
              <w:bidi w:val="0"/>
              <w:jc w:val="center"/>
              <w:rPr>
                <w:rFonts w:ascii="Times New Roman" w:hAnsi="Times New Roman"/>
                <w:bCs/>
                <w:sz w:val="16"/>
                <w:szCs w:val="16"/>
              </w:rPr>
            </w:pPr>
          </w:p>
          <w:p w:rsidR="00E17455" w:rsidRPr="003D16E8">
            <w:pPr>
              <w:bidi w:val="0"/>
              <w:jc w:val="center"/>
              <w:rPr>
                <w:rFonts w:ascii="Times New Roman" w:hAnsi="Times New Roman"/>
                <w:bCs/>
                <w:sz w:val="16"/>
                <w:szCs w:val="16"/>
              </w:rPr>
            </w:pPr>
          </w:p>
          <w:p w:rsidR="00E17455" w:rsidRPr="003D16E8">
            <w:pPr>
              <w:bidi w:val="0"/>
              <w:jc w:val="center"/>
              <w:rPr>
                <w:rFonts w:ascii="Times New Roman" w:hAnsi="Times New Roman"/>
                <w:bCs/>
                <w:sz w:val="16"/>
                <w:szCs w:val="16"/>
              </w:rPr>
            </w:pPr>
            <w:r w:rsidRPr="003D16E8">
              <w:rPr>
                <w:rFonts w:ascii="Times New Roman" w:hAnsi="Times New Roman"/>
                <w:bCs/>
                <w:sz w:val="16"/>
                <w:szCs w:val="16"/>
              </w:rPr>
              <w:t>O: 1</w:t>
            </w:r>
          </w:p>
          <w:p w:rsidR="00E17455" w:rsidRPr="003D16E8">
            <w:pPr>
              <w:bidi w:val="0"/>
              <w:jc w:val="center"/>
              <w:rPr>
                <w:rFonts w:ascii="Times New Roman" w:hAnsi="Times New Roman"/>
                <w:bCs/>
                <w:sz w:val="16"/>
                <w:szCs w:val="16"/>
              </w:rPr>
            </w:pPr>
          </w:p>
          <w:p w:rsidR="00E17455" w:rsidRPr="003D16E8">
            <w:pPr>
              <w:bidi w:val="0"/>
              <w:jc w:val="center"/>
              <w:rPr>
                <w:rFonts w:ascii="Times New Roman" w:hAnsi="Times New Roman"/>
                <w:bCs/>
                <w:sz w:val="16"/>
                <w:szCs w:val="16"/>
              </w:rPr>
            </w:pPr>
          </w:p>
          <w:p w:rsidR="00E17455" w:rsidRPr="003D16E8">
            <w:pPr>
              <w:bidi w:val="0"/>
              <w:jc w:val="center"/>
              <w:rPr>
                <w:rFonts w:ascii="Times New Roman" w:hAnsi="Times New Roman"/>
                <w:bCs/>
                <w:sz w:val="16"/>
                <w:szCs w:val="16"/>
              </w:rPr>
            </w:pPr>
          </w:p>
          <w:p w:rsidR="00E17455" w:rsidRPr="003D16E8">
            <w:pPr>
              <w:bidi w:val="0"/>
              <w:jc w:val="center"/>
              <w:rPr>
                <w:rFonts w:ascii="Times New Roman" w:hAnsi="Times New Roman"/>
                <w:bCs/>
                <w:sz w:val="16"/>
                <w:szCs w:val="16"/>
              </w:rPr>
            </w:pPr>
            <w:r w:rsidRPr="003D16E8">
              <w:rPr>
                <w:rFonts w:ascii="Times New Roman" w:hAnsi="Times New Roman"/>
                <w:bCs/>
                <w:sz w:val="16"/>
                <w:szCs w:val="16"/>
              </w:rPr>
              <w:t>P: o</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PlainText"/>
              <w:bidi w:val="0"/>
              <w:jc w:val="center"/>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w:t>
            </w:r>
            <w:r w:rsidRPr="003D16E8">
              <w:rPr>
                <w:rFonts w:ascii="Times New Roman" w:eastAsia="MS Mincho" w:hAnsi="Times New Roman" w:cs="Times New Roman" w:hint="default"/>
                <w:sz w:val="24"/>
                <w:szCs w:val="24"/>
              </w:rPr>
              <w:t xml:space="preserve"> 7</w:t>
            </w:r>
          </w:p>
          <w:p w:rsidR="00F17FD0" w:rsidRPr="003D16E8">
            <w:pPr>
              <w:pStyle w:val="PlainText"/>
              <w:bidi w:val="0"/>
              <w:jc w:val="center"/>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Posú</w:t>
            </w:r>
            <w:r w:rsidRPr="003D16E8">
              <w:rPr>
                <w:rFonts w:ascii="Times New Roman" w:eastAsia="MS Mincho" w:hAnsi="Times New Roman" w:cs="Times New Roman" w:hint="default"/>
                <w:sz w:val="24"/>
                <w:szCs w:val="24"/>
              </w:rPr>
              <w:t>denie ž</w:t>
            </w:r>
            <w:r w:rsidRPr="003D16E8">
              <w:rPr>
                <w:rFonts w:ascii="Times New Roman" w:eastAsia="MS Mincho" w:hAnsi="Times New Roman" w:cs="Times New Roman" w:hint="default"/>
                <w:sz w:val="24"/>
                <w:szCs w:val="24"/>
              </w:rPr>
              <w:t>iadosti o registrá</w:t>
            </w:r>
            <w:r w:rsidRPr="003D16E8">
              <w:rPr>
                <w:rFonts w:ascii="Times New Roman" w:eastAsia="MS Mincho" w:hAnsi="Times New Roman" w:cs="Times New Roman" w:hint="default"/>
                <w:sz w:val="24"/>
                <w:szCs w:val="24"/>
              </w:rPr>
              <w:t>ciu lieku</w:t>
            </w:r>
          </w:p>
          <w:p w:rsidR="00F17FD0" w:rsidRPr="003D16E8">
            <w:pPr>
              <w:pStyle w:val="PlainText"/>
              <w:bidi w:val="0"/>
              <w:rPr>
                <w:rFonts w:ascii="Times New Roman" w:eastAsia="MS Mincho" w:hAnsi="Times New Roman"/>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1) Pri posudzovaní</w:t>
            </w:r>
            <w:r w:rsidRPr="003D16E8">
              <w:rPr>
                <w:rFonts w:ascii="Times New Roman" w:eastAsia="MS Mincho" w:hAnsi="Times New Roman" w:cs="Times New Roman" w:hint="default"/>
                <w:sz w:val="24"/>
                <w:szCs w:val="24"/>
              </w:rPr>
              <w:t xml:space="preserve"> ž</w:t>
            </w:r>
            <w:r w:rsidRPr="003D16E8">
              <w:rPr>
                <w:rFonts w:ascii="Times New Roman" w:eastAsia="MS Mincho" w:hAnsi="Times New Roman" w:cs="Times New Roman" w:hint="default"/>
                <w:sz w:val="24"/>
                <w:szCs w:val="24"/>
              </w:rPr>
              <w:t>iadosti o  registrá</w:t>
            </w:r>
            <w:r w:rsidRPr="003D16E8">
              <w:rPr>
                <w:rFonts w:ascii="Times New Roman" w:eastAsia="MS Mincho" w:hAnsi="Times New Roman" w:cs="Times New Roman" w:hint="default"/>
                <w:sz w:val="24"/>
                <w:szCs w:val="24"/>
              </w:rPr>
              <w:t>ciu lieku š</w:t>
            </w:r>
            <w:r w:rsidRPr="003D16E8">
              <w:rPr>
                <w:rFonts w:ascii="Times New Roman" w:eastAsia="MS Mincho" w:hAnsi="Times New Roman" w:cs="Times New Roman" w:hint="default"/>
                <w:sz w:val="24"/>
                <w:szCs w:val="24"/>
              </w:rPr>
              <w:t>tá</w:t>
            </w:r>
            <w:r w:rsidRPr="003D16E8">
              <w:rPr>
                <w:rFonts w:ascii="Times New Roman" w:eastAsia="MS Mincho" w:hAnsi="Times New Roman" w:cs="Times New Roman" w:hint="default"/>
                <w:sz w:val="24"/>
                <w:szCs w:val="24"/>
              </w:rPr>
              <w:t>tny ú</w:t>
            </w:r>
            <w:r w:rsidRPr="003D16E8">
              <w:rPr>
                <w:rFonts w:ascii="Times New Roman" w:eastAsia="MS Mincho" w:hAnsi="Times New Roman" w:cs="Times New Roman" w:hint="default"/>
                <w:sz w:val="24"/>
                <w:szCs w:val="24"/>
              </w:rPr>
              <w:t>stav</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alebo veteriná</w:t>
            </w:r>
            <w:r w:rsidRPr="003D16E8">
              <w:rPr>
                <w:rFonts w:ascii="Times New Roman" w:eastAsia="MS Mincho" w:hAnsi="Times New Roman" w:cs="Times New Roman" w:hint="default"/>
                <w:sz w:val="24"/>
                <w:szCs w:val="24"/>
              </w:rPr>
              <w:t>rny ú</w:t>
            </w:r>
            <w:r w:rsidRPr="003D16E8">
              <w:rPr>
                <w:rFonts w:ascii="Times New Roman" w:eastAsia="MS Mincho" w:hAnsi="Times New Roman" w:cs="Times New Roman" w:hint="default"/>
                <w:sz w:val="24"/>
                <w:szCs w:val="24"/>
              </w:rPr>
              <w:t>stav</w:t>
            </w: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a) overí</w:t>
            </w:r>
            <w:r w:rsidRPr="003D16E8">
              <w:rPr>
                <w:rFonts w:ascii="Times New Roman" w:eastAsia="MS Mincho" w:hAnsi="Times New Roman" w:cs="Times New Roman" w:hint="default"/>
                <w:sz w:val="24"/>
                <w:szCs w:val="24"/>
              </w:rPr>
              <w:t xml:space="preserve"> predlož</w:t>
            </w:r>
            <w:r w:rsidRPr="003D16E8">
              <w:rPr>
                <w:rFonts w:ascii="Times New Roman" w:eastAsia="MS Mincho" w:hAnsi="Times New Roman" w:cs="Times New Roman" w:hint="default"/>
                <w:sz w:val="24"/>
                <w:szCs w:val="24"/>
              </w:rPr>
              <w:t>enú</w:t>
            </w:r>
            <w:r w:rsidRPr="003D16E8">
              <w:rPr>
                <w:rFonts w:ascii="Times New Roman" w:eastAsia="MS Mincho" w:hAnsi="Times New Roman" w:cs="Times New Roman" w:hint="default"/>
                <w:sz w:val="24"/>
                <w:szCs w:val="24"/>
              </w:rPr>
              <w:t xml:space="preserve"> dokumentá</w:t>
            </w:r>
            <w:r w:rsidRPr="003D16E8">
              <w:rPr>
                <w:rFonts w:ascii="Times New Roman" w:eastAsia="MS Mincho" w:hAnsi="Times New Roman" w:cs="Times New Roman" w:hint="default"/>
                <w:sz w:val="24"/>
                <w:szCs w:val="24"/>
              </w:rPr>
              <w:t>ciu a splnenie ostatný</w:t>
            </w:r>
            <w:r w:rsidRPr="003D16E8">
              <w:rPr>
                <w:rFonts w:ascii="Times New Roman" w:eastAsia="MS Mincho" w:hAnsi="Times New Roman" w:cs="Times New Roman" w:hint="default"/>
                <w:sz w:val="24"/>
                <w:szCs w:val="24"/>
              </w:rPr>
              <w:t>ch pož</w:t>
            </w:r>
            <w:r w:rsidRPr="003D16E8">
              <w:rPr>
                <w:rFonts w:ascii="Times New Roman" w:eastAsia="MS Mincho" w:hAnsi="Times New Roman" w:cs="Times New Roman" w:hint="default"/>
                <w:sz w:val="24"/>
                <w:szCs w:val="24"/>
              </w:rPr>
              <w:t>iadaviek na vydanie rozhodnutia o registrá</w:t>
            </w:r>
            <w:r w:rsidRPr="003D16E8">
              <w:rPr>
                <w:rFonts w:ascii="Times New Roman" w:eastAsia="MS Mincho" w:hAnsi="Times New Roman" w:cs="Times New Roman" w:hint="default"/>
                <w:sz w:val="24"/>
                <w:szCs w:val="24"/>
              </w:rPr>
              <w:t>cii lieku, 8)</w:t>
            </w:r>
          </w:p>
          <w:p w:rsidR="00F17FD0" w:rsidRPr="003D16E8">
            <w:pPr>
              <w:pStyle w:val="PlainText"/>
              <w:bidi w:val="0"/>
              <w:rPr>
                <w:rFonts w:ascii="Times New Roman" w:eastAsia="MS Mincho" w:hAnsi="Times New Roman"/>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b) môž</w:t>
            </w:r>
            <w:r w:rsidRPr="003D16E8">
              <w:rPr>
                <w:rFonts w:ascii="Times New Roman" w:eastAsia="MS Mincho" w:hAnsi="Times New Roman" w:cs="Times New Roman" w:hint="default"/>
                <w:sz w:val="24"/>
                <w:szCs w:val="24"/>
              </w:rPr>
              <w:t>e podrobiť</w:t>
            </w:r>
            <w:r w:rsidRPr="003D16E8">
              <w:rPr>
                <w:rFonts w:ascii="Times New Roman" w:eastAsia="MS Mincho" w:hAnsi="Times New Roman" w:cs="Times New Roman" w:hint="default"/>
                <w:sz w:val="24"/>
                <w:szCs w:val="24"/>
              </w:rPr>
              <w:t xml:space="preserve"> produkt, jeho vstupné</w:t>
            </w:r>
            <w:r w:rsidRPr="003D16E8">
              <w:rPr>
                <w:rFonts w:ascii="Times New Roman" w:eastAsia="MS Mincho" w:hAnsi="Times New Roman" w:cs="Times New Roman" w:hint="default"/>
                <w:sz w:val="24"/>
                <w:szCs w:val="24"/>
              </w:rPr>
              <w:t xml:space="preserve">  s</w:t>
            </w:r>
            <w:r w:rsidRPr="003D16E8">
              <w:rPr>
                <w:rFonts w:ascii="Times New Roman" w:eastAsia="MS Mincho" w:hAnsi="Times New Roman" w:cs="Times New Roman" w:hint="default"/>
                <w:sz w:val="24"/>
                <w:szCs w:val="24"/>
              </w:rPr>
              <w:t>uroviny a ak treba, jeho medziprodukty alebo  iné</w:t>
            </w:r>
            <w:r w:rsidRPr="003D16E8">
              <w:rPr>
                <w:rFonts w:ascii="Times New Roman" w:eastAsia="MS Mincho" w:hAnsi="Times New Roman" w:cs="Times New Roman" w:hint="default"/>
                <w:sz w:val="24"/>
                <w:szCs w:val="24"/>
              </w:rPr>
              <w:t xml:space="preserve"> zlož</w:t>
            </w:r>
            <w:r w:rsidRPr="003D16E8">
              <w:rPr>
                <w:rFonts w:ascii="Times New Roman" w:eastAsia="MS Mincho" w:hAnsi="Times New Roman" w:cs="Times New Roman" w:hint="default"/>
                <w:sz w:val="24"/>
                <w:szCs w:val="24"/>
              </w:rPr>
              <w:t>ky kontrole, aby  si preveril, č</w:t>
            </w:r>
            <w:r w:rsidRPr="003D16E8">
              <w:rPr>
                <w:rFonts w:ascii="Times New Roman" w:eastAsia="MS Mincho" w:hAnsi="Times New Roman" w:cs="Times New Roman" w:hint="default"/>
                <w:sz w:val="24"/>
                <w:szCs w:val="24"/>
              </w:rPr>
              <w:t>i kontrolné</w:t>
            </w:r>
            <w:r w:rsidRPr="003D16E8">
              <w:rPr>
                <w:rFonts w:ascii="Times New Roman" w:eastAsia="MS Mincho" w:hAnsi="Times New Roman" w:cs="Times New Roman" w:hint="default"/>
                <w:sz w:val="24"/>
                <w:szCs w:val="24"/>
              </w:rPr>
              <w:t xml:space="preserve"> metó</w:t>
            </w:r>
            <w:r w:rsidRPr="003D16E8">
              <w:rPr>
                <w:rFonts w:ascii="Times New Roman" w:eastAsia="MS Mincho" w:hAnsi="Times New Roman" w:cs="Times New Roman" w:hint="default"/>
                <w:sz w:val="24"/>
                <w:szCs w:val="24"/>
              </w:rPr>
              <w:t>dy použ</w:t>
            </w:r>
            <w:r w:rsidRPr="003D16E8">
              <w:rPr>
                <w:rFonts w:ascii="Times New Roman" w:eastAsia="MS Mincho" w:hAnsi="Times New Roman" w:cs="Times New Roman" w:hint="default"/>
                <w:sz w:val="24"/>
                <w:szCs w:val="24"/>
              </w:rPr>
              <w:t>ité</w:t>
            </w:r>
            <w:r w:rsidRPr="003D16E8">
              <w:rPr>
                <w:rFonts w:ascii="Times New Roman" w:eastAsia="MS Mincho" w:hAnsi="Times New Roman" w:cs="Times New Roman" w:hint="default"/>
                <w:sz w:val="24"/>
                <w:szCs w:val="24"/>
              </w:rPr>
              <w:t xml:space="preserve"> vý</w:t>
            </w:r>
            <w:r w:rsidRPr="003D16E8">
              <w:rPr>
                <w:rFonts w:ascii="Times New Roman" w:eastAsia="MS Mincho" w:hAnsi="Times New Roman" w:cs="Times New Roman" w:hint="default"/>
                <w:sz w:val="24"/>
                <w:szCs w:val="24"/>
              </w:rPr>
              <w:t>robcom  a opí</w:t>
            </w:r>
            <w:r w:rsidRPr="003D16E8">
              <w:rPr>
                <w:rFonts w:ascii="Times New Roman" w:eastAsia="MS Mincho" w:hAnsi="Times New Roman" w:cs="Times New Roman" w:hint="default"/>
                <w:sz w:val="24"/>
                <w:szCs w:val="24"/>
              </w:rPr>
              <w:t>sané</w:t>
            </w:r>
            <w:r w:rsidRPr="003D16E8">
              <w:rPr>
                <w:rFonts w:ascii="Times New Roman" w:eastAsia="MS Mincho" w:hAnsi="Times New Roman" w:cs="Times New Roman" w:hint="default"/>
                <w:sz w:val="24"/>
                <w:szCs w:val="24"/>
              </w:rPr>
              <w:t xml:space="preserve"> v dokumentá</w:t>
            </w:r>
            <w:r w:rsidRPr="003D16E8">
              <w:rPr>
                <w:rFonts w:ascii="Times New Roman" w:eastAsia="MS Mincho" w:hAnsi="Times New Roman" w:cs="Times New Roman" w:hint="default"/>
                <w:sz w:val="24"/>
                <w:szCs w:val="24"/>
              </w:rPr>
              <w:t>cii sú</w:t>
            </w:r>
            <w:r w:rsidRPr="003D16E8">
              <w:rPr>
                <w:rFonts w:ascii="Times New Roman" w:eastAsia="MS Mincho" w:hAnsi="Times New Roman" w:cs="Times New Roman" w:hint="default"/>
                <w:sz w:val="24"/>
                <w:szCs w:val="24"/>
              </w:rPr>
              <w:t xml:space="preserve"> vyhovujú</w:t>
            </w:r>
            <w:r w:rsidRPr="003D16E8">
              <w:rPr>
                <w:rFonts w:ascii="Times New Roman" w:eastAsia="MS Mincho" w:hAnsi="Times New Roman" w:cs="Times New Roman" w:hint="default"/>
                <w:sz w:val="24"/>
                <w:szCs w:val="24"/>
              </w:rPr>
              <w:t>ce,</w:t>
            </w:r>
          </w:p>
          <w:p w:rsidR="00F17FD0" w:rsidRPr="003D16E8">
            <w:pPr>
              <w:pStyle w:val="PlainText"/>
              <w:bidi w:val="0"/>
              <w:rPr>
                <w:rFonts w:ascii="Times New Roman" w:eastAsia="MS Mincho" w:hAnsi="Times New Roman"/>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c) môž</w:t>
            </w:r>
            <w:r w:rsidRPr="003D16E8">
              <w:rPr>
                <w:rFonts w:ascii="Times New Roman" w:eastAsia="MS Mincho" w:hAnsi="Times New Roman" w:cs="Times New Roman" w:hint="default"/>
                <w:sz w:val="24"/>
                <w:szCs w:val="24"/>
              </w:rPr>
              <w:t>e  pož</w:t>
            </w:r>
            <w:r w:rsidRPr="003D16E8">
              <w:rPr>
                <w:rFonts w:ascii="Times New Roman" w:eastAsia="MS Mincho" w:hAnsi="Times New Roman" w:cs="Times New Roman" w:hint="default"/>
                <w:sz w:val="24"/>
                <w:szCs w:val="24"/>
              </w:rPr>
              <w:t>adovať</w:t>
            </w:r>
            <w:r w:rsidRPr="003D16E8">
              <w:rPr>
                <w:rFonts w:ascii="Times New Roman" w:eastAsia="MS Mincho" w:hAnsi="Times New Roman" w:cs="Times New Roman" w:hint="default"/>
                <w:sz w:val="24"/>
                <w:szCs w:val="24"/>
              </w:rPr>
              <w:t xml:space="preserve">  od  ž</w:t>
            </w:r>
            <w:r w:rsidRPr="003D16E8">
              <w:rPr>
                <w:rFonts w:ascii="Times New Roman" w:eastAsia="MS Mincho" w:hAnsi="Times New Roman" w:cs="Times New Roman" w:hint="default"/>
                <w:sz w:val="24"/>
                <w:szCs w:val="24"/>
              </w:rPr>
              <w:t>iadateľ</w:t>
            </w:r>
            <w:r w:rsidRPr="003D16E8">
              <w:rPr>
                <w:rFonts w:ascii="Times New Roman" w:eastAsia="MS Mincho" w:hAnsi="Times New Roman" w:cs="Times New Roman" w:hint="default"/>
                <w:sz w:val="24"/>
                <w:szCs w:val="24"/>
              </w:rPr>
              <w:t>a  doplnenie  chý</w:t>
            </w:r>
            <w:r w:rsidRPr="003D16E8">
              <w:rPr>
                <w:rFonts w:ascii="Times New Roman" w:eastAsia="MS Mincho" w:hAnsi="Times New Roman" w:cs="Times New Roman" w:hint="default"/>
                <w:sz w:val="24"/>
                <w:szCs w:val="24"/>
              </w:rPr>
              <w:t>bajú</w:t>
            </w:r>
            <w:r w:rsidRPr="003D16E8">
              <w:rPr>
                <w:rFonts w:ascii="Times New Roman" w:eastAsia="MS Mincho" w:hAnsi="Times New Roman" w:cs="Times New Roman" w:hint="default"/>
                <w:sz w:val="24"/>
                <w:szCs w:val="24"/>
              </w:rPr>
              <w:t>cich  ú</w:t>
            </w:r>
            <w:r w:rsidRPr="003D16E8">
              <w:rPr>
                <w:rFonts w:ascii="Times New Roman" w:eastAsia="MS Mincho" w:hAnsi="Times New Roman" w:cs="Times New Roman" w:hint="default"/>
                <w:sz w:val="24"/>
                <w:szCs w:val="24"/>
              </w:rPr>
              <w:t>dajov v dokumentá</w:t>
            </w:r>
            <w:r w:rsidRPr="003D16E8">
              <w:rPr>
                <w:rFonts w:ascii="Times New Roman" w:eastAsia="MS Mincho" w:hAnsi="Times New Roman" w:cs="Times New Roman" w:hint="default"/>
                <w:sz w:val="24"/>
                <w:szCs w:val="24"/>
              </w:rPr>
              <w:t>cii, 9)</w:t>
            </w:r>
          </w:p>
          <w:p w:rsidR="00F17FD0" w:rsidRPr="003D16E8">
            <w:pPr>
              <w:pStyle w:val="PlainText"/>
              <w:bidi w:val="0"/>
              <w:rPr>
                <w:rFonts w:ascii="Times New Roman" w:eastAsia="MS Mincho" w:hAnsi="Times New Roman"/>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d) mô</w:t>
            </w:r>
            <w:r w:rsidRPr="003D16E8">
              <w:rPr>
                <w:rFonts w:ascii="Times New Roman" w:eastAsia="MS Mincho" w:hAnsi="Times New Roman" w:cs="Times New Roman" w:hint="default"/>
                <w:sz w:val="24"/>
                <w:szCs w:val="24"/>
              </w:rPr>
              <w:t>ž</w:t>
            </w:r>
            <w:r w:rsidRPr="003D16E8">
              <w:rPr>
                <w:rFonts w:ascii="Times New Roman" w:eastAsia="MS Mincho" w:hAnsi="Times New Roman" w:cs="Times New Roman" w:hint="default"/>
                <w:sz w:val="24"/>
                <w:szCs w:val="24"/>
              </w:rPr>
              <w:t>e  overiť</w:t>
            </w:r>
            <w:r w:rsidRPr="003D16E8">
              <w:rPr>
                <w:rFonts w:ascii="Times New Roman" w:eastAsia="MS Mincho" w:hAnsi="Times New Roman" w:cs="Times New Roman" w:hint="default"/>
                <w:sz w:val="24"/>
                <w:szCs w:val="24"/>
              </w:rPr>
              <w:t>, č</w:t>
            </w:r>
            <w:r w:rsidRPr="003D16E8">
              <w:rPr>
                <w:rFonts w:ascii="Times New Roman" w:eastAsia="MS Mincho" w:hAnsi="Times New Roman" w:cs="Times New Roman" w:hint="default"/>
                <w:sz w:val="24"/>
                <w:szCs w:val="24"/>
              </w:rPr>
              <w:t>i  vý</w:t>
            </w:r>
            <w:r w:rsidRPr="003D16E8">
              <w:rPr>
                <w:rFonts w:ascii="Times New Roman" w:eastAsia="MS Mincho" w:hAnsi="Times New Roman" w:cs="Times New Roman" w:hint="default"/>
                <w:sz w:val="24"/>
                <w:szCs w:val="24"/>
              </w:rPr>
              <w:t>robca  alebo  iný</w:t>
            </w:r>
            <w:r w:rsidRPr="003D16E8">
              <w:rPr>
                <w:rFonts w:ascii="Times New Roman" w:eastAsia="MS Mincho" w:hAnsi="Times New Roman" w:cs="Times New Roman" w:hint="default"/>
                <w:sz w:val="24"/>
                <w:szCs w:val="24"/>
              </w:rPr>
              <w:t xml:space="preserve"> vý</w:t>
            </w:r>
            <w:r w:rsidRPr="003D16E8">
              <w:rPr>
                <w:rFonts w:ascii="Times New Roman" w:eastAsia="MS Mincho" w:hAnsi="Times New Roman" w:cs="Times New Roman" w:hint="default"/>
                <w:sz w:val="24"/>
                <w:szCs w:val="24"/>
              </w:rPr>
              <w:t>robca 10)  produktu je schopný</w:t>
            </w:r>
            <w:r w:rsidRPr="003D16E8">
              <w:rPr>
                <w:rFonts w:ascii="Times New Roman" w:eastAsia="MS Mincho" w:hAnsi="Times New Roman" w:cs="Times New Roman" w:hint="default"/>
                <w:sz w:val="24"/>
                <w:szCs w:val="24"/>
              </w:rPr>
              <w:t xml:space="preserve">   vyrá</w:t>
            </w:r>
            <w:r w:rsidRPr="003D16E8">
              <w:rPr>
                <w:rFonts w:ascii="Times New Roman" w:eastAsia="MS Mincho" w:hAnsi="Times New Roman" w:cs="Times New Roman" w:hint="default"/>
                <w:sz w:val="24"/>
                <w:szCs w:val="24"/>
              </w:rPr>
              <w:t>bať</w:t>
            </w:r>
            <w:r w:rsidRPr="003D16E8">
              <w:rPr>
                <w:rFonts w:ascii="Times New Roman" w:eastAsia="MS Mincho" w:hAnsi="Times New Roman" w:cs="Times New Roman" w:hint="default"/>
                <w:sz w:val="24"/>
                <w:szCs w:val="24"/>
              </w:rPr>
              <w:t xml:space="preserve">  podľ</w:t>
            </w:r>
            <w:r w:rsidRPr="003D16E8">
              <w:rPr>
                <w:rFonts w:ascii="Times New Roman" w:eastAsia="MS Mincho" w:hAnsi="Times New Roman" w:cs="Times New Roman" w:hint="default"/>
                <w:sz w:val="24"/>
                <w:szCs w:val="24"/>
              </w:rPr>
              <w:t>a   predlož</w:t>
            </w:r>
            <w:r w:rsidRPr="003D16E8">
              <w:rPr>
                <w:rFonts w:ascii="Times New Roman" w:eastAsia="MS Mincho" w:hAnsi="Times New Roman" w:cs="Times New Roman" w:hint="default"/>
                <w:sz w:val="24"/>
                <w:szCs w:val="24"/>
              </w:rPr>
              <w:t>ený</w:t>
            </w:r>
            <w:r w:rsidRPr="003D16E8">
              <w:rPr>
                <w:rFonts w:ascii="Times New Roman" w:eastAsia="MS Mincho" w:hAnsi="Times New Roman" w:cs="Times New Roman" w:hint="default"/>
                <w:sz w:val="24"/>
                <w:szCs w:val="24"/>
              </w:rPr>
              <w:t>ch  ú</w:t>
            </w:r>
            <w:r w:rsidRPr="003D16E8">
              <w:rPr>
                <w:rFonts w:ascii="Times New Roman" w:eastAsia="MS Mincho" w:hAnsi="Times New Roman" w:cs="Times New Roman" w:hint="default"/>
                <w:sz w:val="24"/>
                <w:szCs w:val="24"/>
              </w:rPr>
              <w:t>dajov   a </w:t>
            </w:r>
            <w:r w:rsidRPr="003D16E8">
              <w:rPr>
                <w:rFonts w:ascii="Times New Roman" w:eastAsia="MS Mincho" w:hAnsi="Times New Roman" w:cs="Times New Roman" w:hint="default"/>
                <w:sz w:val="24"/>
                <w:szCs w:val="24"/>
              </w:rPr>
              <w:t>vykoná</w:t>
            </w:r>
            <w:r w:rsidRPr="003D16E8">
              <w:rPr>
                <w:rFonts w:ascii="Times New Roman" w:eastAsia="MS Mincho" w:hAnsi="Times New Roman" w:cs="Times New Roman" w:hint="default"/>
                <w:sz w:val="24"/>
                <w:szCs w:val="24"/>
              </w:rPr>
              <w:t>vať</w:t>
            </w:r>
            <w:r w:rsidRPr="003D16E8">
              <w:rPr>
                <w:rFonts w:ascii="Times New Roman" w:eastAsia="MS Mincho" w:hAnsi="Times New Roman" w:cs="Times New Roman" w:hint="default"/>
                <w:sz w:val="24"/>
                <w:szCs w:val="24"/>
              </w:rPr>
              <w:t xml:space="preserve"> kontrolu 11) podľ</w:t>
            </w:r>
            <w:r w:rsidRPr="003D16E8">
              <w:rPr>
                <w:rFonts w:ascii="Times New Roman" w:eastAsia="MS Mincho" w:hAnsi="Times New Roman" w:cs="Times New Roman" w:hint="default"/>
                <w:sz w:val="24"/>
                <w:szCs w:val="24"/>
              </w:rPr>
              <w:t>a metó</w:t>
            </w:r>
            <w:r w:rsidRPr="003D16E8">
              <w:rPr>
                <w:rFonts w:ascii="Times New Roman" w:eastAsia="MS Mincho" w:hAnsi="Times New Roman" w:cs="Times New Roman" w:hint="default"/>
                <w:sz w:val="24"/>
                <w:szCs w:val="24"/>
              </w:rPr>
              <w:t>d opí</w:t>
            </w:r>
            <w:r w:rsidRPr="003D16E8">
              <w:rPr>
                <w:rFonts w:ascii="Times New Roman" w:eastAsia="MS Mincho" w:hAnsi="Times New Roman" w:cs="Times New Roman" w:hint="default"/>
                <w:sz w:val="24"/>
                <w:szCs w:val="24"/>
              </w:rPr>
              <w:t>saný</w:t>
            </w:r>
            <w:r w:rsidRPr="003D16E8">
              <w:rPr>
                <w:rFonts w:ascii="Times New Roman" w:eastAsia="MS Mincho" w:hAnsi="Times New Roman" w:cs="Times New Roman" w:hint="default"/>
                <w:sz w:val="24"/>
                <w:szCs w:val="24"/>
              </w:rPr>
              <w:t>ch v dokumentá</w:t>
            </w:r>
            <w:r w:rsidRPr="003D16E8">
              <w:rPr>
                <w:rFonts w:ascii="Times New Roman" w:eastAsia="MS Mincho" w:hAnsi="Times New Roman" w:cs="Times New Roman" w:hint="default"/>
                <w:sz w:val="24"/>
                <w:szCs w:val="24"/>
              </w:rPr>
              <w:t>cii.</w:t>
            </w:r>
          </w:p>
          <w:p w:rsidR="00E17455" w:rsidRPr="003D16E8" w:rsidP="00E17455">
            <w:pPr>
              <w:bidi w:val="0"/>
              <w:jc w:val="center"/>
              <w:rPr>
                <w:rFonts w:ascii="Times New Roman" w:hAnsi="Times New Roman"/>
              </w:rPr>
            </w:pPr>
          </w:p>
          <w:p w:rsidR="00F17FD0" w:rsidRPr="003D16E8" w:rsidP="00E17455">
            <w:pPr>
              <w:bidi w:val="0"/>
              <w:jc w:val="center"/>
              <w:rPr>
                <w:rFonts w:ascii="Times New Roman" w:hAnsi="Times New Roman"/>
              </w:rPr>
            </w:pPr>
            <w:r w:rsidRPr="003D16E8" w:rsidR="00E17455">
              <w:rPr>
                <w:rFonts w:ascii="Times New Roman" w:hAnsi="Times New Roman"/>
              </w:rPr>
              <w:t>§ 15</w:t>
            </w:r>
          </w:p>
          <w:p w:rsidR="00E17455" w:rsidRPr="003D16E8" w:rsidP="00E17455">
            <w:pPr>
              <w:bidi w:val="0"/>
              <w:rPr>
                <w:rFonts w:ascii="Times New Roman" w:hAnsi="Times New Roman"/>
              </w:rPr>
            </w:pPr>
            <w:r w:rsidRPr="003D16E8">
              <w:rPr>
                <w:rFonts w:ascii="Times New Roman" w:hAnsi="Times New Roman"/>
              </w:rPr>
              <w:t>(1) Držiteľ povolenia na výrobu liekov je povinný</w:t>
            </w:r>
          </w:p>
          <w:p w:rsidR="00E17455" w:rsidRPr="003D16E8" w:rsidP="00E17455">
            <w:pPr>
              <w:bidi w:val="0"/>
              <w:rPr>
                <w:rFonts w:ascii="Times New Roman" w:hAnsi="Times New Roman"/>
              </w:rPr>
            </w:pPr>
          </w:p>
          <w:p w:rsidR="00E17455" w:rsidRPr="003D16E8" w:rsidP="00E17455">
            <w:pPr>
              <w:bidi w:val="0"/>
              <w:rPr>
                <w:rFonts w:ascii="Times New Roman" w:hAnsi="Times New Roman"/>
              </w:rPr>
            </w:pPr>
            <w:r w:rsidRPr="003D16E8">
              <w:rPr>
                <w:rFonts w:ascii="Times New Roman" w:hAnsi="Times New Roman"/>
              </w:rPr>
              <w:t>o) ak ide o liek vyrobený z ľudskej krvi alebo z ľudskej plazmy, oznámiť štátnemu ústavu metódu použitú na zníženie alebo vylúčenie patogénnych vírusov, ktoré sa prenášajú liekmi vyrobenými z ľudskej krvi alebo z ľudskej plazmy,</w:t>
            </w:r>
          </w:p>
          <w:p w:rsidR="00E17455" w:rsidRPr="003D16E8">
            <w:pPr>
              <w:bidi w:val="0"/>
              <w:rPr>
                <w:rFonts w:ascii="Times New Roman" w:hAnsi="Times New Roman"/>
              </w:rPr>
            </w:pPr>
          </w:p>
          <w:p w:rsidR="00E17455"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rPr>
          <w:cantSplit/>
        </w:trPr>
        <w:tc>
          <w:tcPr>
            <w:tcW w:w="6187" w:type="dxa"/>
            <w:gridSpan w:val="3"/>
            <w:tcBorders>
              <w:top w:val="single" w:sz="4" w:space="0" w:color="auto"/>
              <w:left w:val="single" w:sz="4" w:space="0" w:color="auto"/>
              <w:bottom w:val="single" w:sz="4" w:space="0" w:color="auto"/>
              <w:right w:val="single" w:sz="4" w:space="0" w:color="auto"/>
            </w:tcBorders>
            <w:textDirection w:val="lrTb"/>
            <w:vAlign w:val="top"/>
          </w:tcPr>
          <w:p w:rsidR="00F17FD0" w:rsidRPr="003D16E8" w:rsidP="00214E38">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8447" w:type="dxa"/>
            <w:gridSpan w:val="8"/>
            <w:tcBorders>
              <w:top w:val="single" w:sz="4" w:space="0" w:color="auto"/>
              <w:left w:val="single" w:sz="4" w:space="0" w:color="auto"/>
              <w:bottom w:val="single" w:sz="4" w:space="0" w:color="auto"/>
              <w:right w:val="single" w:sz="4" w:space="0" w:color="auto"/>
            </w:tcBorders>
            <w:textDirection w:val="lrTb"/>
            <w:vAlign w:val="top"/>
          </w:tcPr>
          <w:p w:rsidR="00F17FD0" w:rsidRPr="003D16E8" w:rsidP="00214E38">
            <w:pPr>
              <w:pStyle w:val="BodyText"/>
              <w:bidi w:val="0"/>
              <w:spacing w:before="40" w:after="40"/>
              <w:jc w:val="left"/>
              <w:rPr>
                <w:rFonts w:ascii="Times New Roman" w:hAnsi="Times New Roman"/>
                <w:b/>
                <w:bCs/>
              </w:rPr>
            </w:pPr>
            <w:r w:rsidRPr="003D16E8">
              <w:rPr>
                <w:rFonts w:ascii="Times New Roman" w:hAnsi="Times New Roman"/>
                <w:b/>
                <w:bCs/>
              </w:rPr>
              <w:t>Návrh zákona o liekoch a zdravotníckych pomôckach</w:t>
            </w:r>
          </w:p>
          <w:p w:rsidR="00F17FD0" w:rsidRPr="003D16E8" w:rsidP="00214E38">
            <w:pPr>
              <w:bidi w:val="0"/>
              <w:rPr>
                <w:rFonts w:ascii="Times New Roman" w:hAnsi="Times New Roman"/>
                <w:b/>
              </w:rPr>
            </w:pPr>
          </w:p>
          <w:p w:rsidR="00F17FD0" w:rsidRPr="003D16E8" w:rsidP="00214E38">
            <w:pPr>
              <w:pStyle w:val="BodyText"/>
              <w:bidi w:val="0"/>
              <w:ind w:left="70"/>
              <w:jc w:val="left"/>
              <w:rPr>
                <w:rFonts w:ascii="Times New Roman" w:hAnsi="Times New Roman"/>
                <w:b/>
                <w:bCs/>
                <w:sz w:val="20"/>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3</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4</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Š</w:t>
            </w:r>
          </w:p>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116</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27309A">
            <w:pPr>
              <w:pStyle w:val="BodyText"/>
              <w:bidi w:val="0"/>
              <w:jc w:val="center"/>
              <w:outlineLvl w:val="0"/>
              <w:rPr>
                <w:rFonts w:ascii="Times New Roman" w:hAnsi="Times New Roman"/>
              </w:rPr>
            </w:pPr>
            <w:r w:rsidRPr="003D16E8">
              <w:rPr>
                <w:rFonts w:ascii="Times New Roman" w:hAnsi="Times New Roman"/>
              </w:rPr>
              <w:t>Článok  116</w:t>
            </w:r>
          </w:p>
          <w:p w:rsidR="00F17FD0" w:rsidRPr="003D16E8" w:rsidP="00BD7EDA">
            <w:pPr>
              <w:pStyle w:val="BodyText"/>
              <w:bidi w:val="0"/>
              <w:jc w:val="left"/>
              <w:rPr>
                <w:rFonts w:ascii="Times New Roman" w:hAnsi="Times New Roman"/>
              </w:rPr>
            </w:pPr>
          </w:p>
          <w:p w:rsidR="00F17FD0" w:rsidRPr="003D16E8" w:rsidP="00BD7EDA">
            <w:pPr>
              <w:pStyle w:val="Styl1"/>
              <w:tabs>
                <w:tab w:val="left" w:pos="1560"/>
              </w:tabs>
              <w:bidi w:val="0"/>
              <w:jc w:val="left"/>
              <w:rPr>
                <w:rFonts w:ascii="Times New Roman" w:hAnsi="Times New Roman"/>
              </w:rPr>
            </w:pPr>
            <w:r w:rsidRPr="003D16E8">
              <w:rPr>
                <w:rFonts w:ascii="Times New Roman" w:hAnsi="Times New Roman"/>
              </w:rPr>
              <w:t>Kompetentné orgány pozastavia, zrušia, alebo zmenia povolenie na uvedenie na trh, ak dospejú k názoru, že liek je za bežných podmienok používania škodlivý, že má nedostatočnú terapeutickú účinnosť, že vyváženosť rizika a prínosu nie je za bežných podmienok používania pozitívna alebo že nemá deklarované  kvalitatívne a kvantitatívne zloženie. Terapeutická účinnosť je nedostatočná vtedy, keď sa zistí, že liek neumožňuje dosiahnuť terapeutické výsledky.</w:t>
            </w:r>
          </w:p>
          <w:p w:rsidR="00F17FD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052760" w:rsidRPr="003D16E8" w:rsidP="00BD7EDA">
            <w:pPr>
              <w:pStyle w:val="Styl1"/>
              <w:tabs>
                <w:tab w:val="clear" w:pos="567"/>
                <w:tab w:val="clear" w:pos="709"/>
                <w:tab w:val="left" w:pos="1560"/>
              </w:tabs>
              <w:bidi w:val="0"/>
              <w:ind w:left="567"/>
              <w:jc w:val="left"/>
              <w:rPr>
                <w:rFonts w:ascii="Times New Roman" w:hAnsi="Times New Roman"/>
              </w:rPr>
            </w:pPr>
          </w:p>
          <w:p w:rsidR="00F17FD0" w:rsidRPr="003D16E8" w:rsidP="00BD7EDA">
            <w:pPr>
              <w:pStyle w:val="BodyText"/>
              <w:bidi w:val="0"/>
              <w:jc w:val="left"/>
              <w:rPr>
                <w:rFonts w:ascii="Times New Roman" w:hAnsi="Times New Roman"/>
              </w:rPr>
            </w:pPr>
            <w:r w:rsidRPr="003D16E8">
              <w:rPr>
                <w:rFonts w:ascii="Times New Roman" w:hAnsi="Times New Roman"/>
              </w:rPr>
              <w:t>Povolenie sa pozastaví, zruší alebo zmení vtedy, ak sú údaje pripojené k žiadosti podľa článku 8 alebo podľa článkov 10, 10a, 10b, 10c a 11 nesprávne, alebo ak neboli zmenené v súlade s článkom 23, alebo ak sa nevykonali kontrolné opatrenia podľa článku 112.</w:t>
            </w:r>
          </w:p>
          <w:p w:rsidR="00F17FD0" w:rsidRPr="003D16E8" w:rsidP="00BD7EDA">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1F57E6">
              <w:rPr>
                <w:rFonts w:ascii="Times New Roman" w:hAnsi="Times New Roman"/>
                <w:sz w:val="16"/>
                <w:szCs w:val="16"/>
              </w:rPr>
              <w:t>56</w:t>
            </w:r>
          </w:p>
          <w:p w:rsidR="00F17FD0"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1F57E6">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1F57E6">
              <w:rPr>
                <w:rFonts w:ascii="Times New Roman" w:hAnsi="Times New Roman"/>
                <w:sz w:val="16"/>
                <w:szCs w:val="16"/>
              </w:rPr>
              <w:t>§ 56</w:t>
            </w:r>
          </w:p>
          <w:p w:rsidR="00F17FD0" w:rsidRPr="003D16E8">
            <w:pPr>
              <w:bidi w:val="0"/>
              <w:jc w:val="center"/>
              <w:rPr>
                <w:rFonts w:ascii="Times New Roman" w:hAnsi="Times New Roman"/>
                <w:sz w:val="16"/>
                <w:szCs w:val="16"/>
              </w:rPr>
            </w:pPr>
            <w:r w:rsidRPr="003D16E8" w:rsidR="001F57E6">
              <w:rPr>
                <w:rFonts w:ascii="Times New Roman" w:hAnsi="Times New Roman"/>
                <w:sz w:val="16"/>
                <w:szCs w:val="16"/>
              </w:rPr>
              <w:t>O: 2</w:t>
            </w: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r w:rsidRPr="003D16E8">
              <w:rPr>
                <w:rFonts w:ascii="Times New Roman" w:hAnsi="Times New Roman"/>
                <w:sz w:val="16"/>
                <w:szCs w:val="16"/>
              </w:rPr>
              <w:t>O: 5</w:t>
            </w: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r w:rsidRPr="003D16E8">
              <w:rPr>
                <w:rFonts w:ascii="Times New Roman" w:hAnsi="Times New Roman"/>
                <w:sz w:val="16"/>
                <w:szCs w:val="16"/>
              </w:rPr>
              <w:t>§ 55</w:t>
            </w: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r w:rsidRPr="003D16E8">
              <w:rPr>
                <w:rFonts w:ascii="Times New Roman" w:hAnsi="Times New Roman"/>
                <w:sz w:val="16"/>
                <w:szCs w:val="16"/>
              </w:rPr>
              <w:t>O: 4</w:t>
            </w: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r w:rsidRPr="003D16E8">
              <w:rPr>
                <w:rFonts w:ascii="Times New Roman" w:hAnsi="Times New Roman"/>
                <w:sz w:val="16"/>
                <w:szCs w:val="16"/>
              </w:rPr>
              <w:t>§ 56</w:t>
            </w:r>
          </w:p>
          <w:p w:rsidR="00052760" w:rsidRPr="003D16E8">
            <w:pPr>
              <w:bidi w:val="0"/>
              <w:jc w:val="center"/>
              <w:rPr>
                <w:rFonts w:ascii="Times New Roman" w:hAnsi="Times New Roman"/>
                <w:sz w:val="16"/>
                <w:szCs w:val="16"/>
              </w:rPr>
            </w:pPr>
            <w:r w:rsidRPr="003D16E8">
              <w:rPr>
                <w:rFonts w:ascii="Times New Roman" w:hAnsi="Times New Roman"/>
                <w:sz w:val="16"/>
                <w:szCs w:val="16"/>
              </w:rPr>
              <w:t>O: 1</w:t>
            </w: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r w:rsidRPr="003D16E8">
              <w:rPr>
                <w:rFonts w:ascii="Times New Roman" w:hAnsi="Times New Roman"/>
                <w:sz w:val="16"/>
                <w:szCs w:val="16"/>
              </w:rPr>
              <w:t>P: a</w:t>
            </w: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r w:rsidRPr="003D16E8">
              <w:rPr>
                <w:rFonts w:ascii="Times New Roman" w:hAnsi="Times New Roman"/>
                <w:sz w:val="16"/>
                <w:szCs w:val="16"/>
              </w:rPr>
              <w:t>P: b</w:t>
            </w: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r w:rsidRPr="003D16E8">
              <w:rPr>
                <w:rFonts w:ascii="Times New Roman" w:hAnsi="Times New Roman"/>
                <w:sz w:val="16"/>
                <w:szCs w:val="16"/>
              </w:rPr>
              <w:t>P: c</w:t>
            </w: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r w:rsidRPr="003D16E8">
              <w:rPr>
                <w:rFonts w:ascii="Times New Roman" w:hAnsi="Times New Roman"/>
                <w:sz w:val="16"/>
                <w:szCs w:val="16"/>
              </w:rPr>
              <w:t>O: 3</w:t>
            </w: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p>
          <w:p w:rsidR="00052760" w:rsidRPr="003D16E8">
            <w:pPr>
              <w:bidi w:val="0"/>
              <w:jc w:val="center"/>
              <w:rPr>
                <w:rFonts w:ascii="Times New Roman" w:hAnsi="Times New Roman"/>
                <w:sz w:val="16"/>
                <w:szCs w:val="16"/>
              </w:rPr>
            </w:pPr>
            <w:r w:rsidRPr="003D16E8">
              <w:rPr>
                <w:rFonts w:ascii="Times New Roman" w:hAnsi="Times New Roman"/>
                <w:sz w:val="16"/>
                <w:szCs w:val="16"/>
              </w:rPr>
              <w:t>P: h</w:t>
            </w:r>
          </w:p>
          <w:p w:rsidR="0005276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1F57E6" w:rsidRPr="003D16E8" w:rsidP="001F57E6">
            <w:pPr>
              <w:bidi w:val="0"/>
              <w:jc w:val="center"/>
              <w:rPr>
                <w:rFonts w:ascii="Times New Roman" w:hAnsi="Times New Roman"/>
                <w:b/>
              </w:rPr>
            </w:pPr>
            <w:r w:rsidRPr="003D16E8">
              <w:rPr>
                <w:rFonts w:ascii="Times New Roman" w:hAnsi="Times New Roman"/>
                <w:b/>
              </w:rPr>
              <w:t>§ 56</w:t>
            </w:r>
          </w:p>
          <w:p w:rsidR="001F57E6" w:rsidRPr="003D16E8" w:rsidP="001F57E6">
            <w:pPr>
              <w:bidi w:val="0"/>
              <w:jc w:val="center"/>
              <w:rPr>
                <w:rFonts w:ascii="Times New Roman" w:hAnsi="Times New Roman"/>
                <w:b/>
              </w:rPr>
            </w:pPr>
            <w:r w:rsidRPr="003D16E8">
              <w:rPr>
                <w:rFonts w:ascii="Times New Roman" w:hAnsi="Times New Roman"/>
                <w:b/>
              </w:rPr>
              <w:t>Pozastavenie a zrušenie registrácie humánneho lieku</w:t>
            </w:r>
          </w:p>
          <w:p w:rsidR="001F57E6" w:rsidRPr="003D16E8" w:rsidP="001F57E6">
            <w:pPr>
              <w:bidi w:val="0"/>
              <w:rPr>
                <w:rFonts w:ascii="Times New Roman" w:hAnsi="Times New Roman"/>
              </w:rPr>
            </w:pPr>
            <w:r w:rsidRPr="003D16E8">
              <w:rPr>
                <w:rFonts w:ascii="Times New Roman" w:hAnsi="Times New Roman"/>
              </w:rPr>
              <w:tab/>
              <w:t xml:space="preserve"> </w:t>
            </w:r>
          </w:p>
          <w:p w:rsidR="001F57E6" w:rsidRPr="003D16E8" w:rsidP="001F57E6">
            <w:pPr>
              <w:bidi w:val="0"/>
              <w:rPr>
                <w:rFonts w:ascii="Times New Roman" w:hAnsi="Times New Roman"/>
              </w:rPr>
            </w:pPr>
            <w:r w:rsidRPr="003D16E8">
              <w:rPr>
                <w:rFonts w:ascii="Times New Roman" w:hAnsi="Times New Roman"/>
              </w:rPr>
              <w:t>(1) Štátny ústav môže, ak registrovaný humánny liek má také nežiaduce účinky, ktoré neboli známe pri posudzovaní žiadosti o registráciu humánneho lieku, rozhodnúť o pozastavení registrácie. Odvolanie proti rozhodnutiu o pozastavení registrácie nemá odkladný účinok.</w:t>
            </w:r>
          </w:p>
          <w:p w:rsidR="00F17FD0" w:rsidRPr="003D16E8" w:rsidP="0027309A">
            <w:pPr>
              <w:pStyle w:val="PlainText"/>
              <w:bidi w:val="0"/>
              <w:rPr>
                <w:rFonts w:ascii="Times New Roman" w:hAnsi="Times New Roman" w:cs="Times New Roman"/>
                <w:sz w:val="24"/>
                <w:szCs w:val="24"/>
              </w:rPr>
            </w:pPr>
            <w:r w:rsidRPr="003D16E8">
              <w:rPr>
                <w:rFonts w:ascii="Times New Roman" w:hAnsi="Times New Roman" w:cs="Times New Roman"/>
                <w:sz w:val="24"/>
                <w:szCs w:val="24"/>
              </w:rPr>
              <w:t xml:space="preserve"> </w:t>
            </w:r>
          </w:p>
          <w:p w:rsidR="001F57E6" w:rsidRPr="003D16E8" w:rsidP="001F57E6">
            <w:pPr>
              <w:bidi w:val="0"/>
              <w:rPr>
                <w:rFonts w:ascii="Times New Roman" w:hAnsi="Times New Roman"/>
              </w:rPr>
            </w:pPr>
            <w:r w:rsidRPr="003D16E8">
              <w:rPr>
                <w:rFonts w:ascii="Times New Roman" w:hAnsi="Times New Roman"/>
              </w:rPr>
              <w:t>(2) Štátny ústav registráciu humánneho lieku zruší, ak sa preukáže, že</w:t>
            </w:r>
          </w:p>
          <w:p w:rsidR="001F57E6" w:rsidRPr="003D16E8" w:rsidP="001F57E6">
            <w:pPr>
              <w:bidi w:val="0"/>
              <w:rPr>
                <w:rFonts w:ascii="Times New Roman" w:hAnsi="Times New Roman"/>
              </w:rPr>
            </w:pPr>
            <w:r w:rsidRPr="003D16E8">
              <w:rPr>
                <w:rFonts w:ascii="Times New Roman" w:hAnsi="Times New Roman"/>
              </w:rPr>
              <w:t>a) držiteľ registrácie humánneho lieku porušuje povinnosti uvedené v § 60,</w:t>
            </w:r>
            <w:r w:rsidRPr="003D16E8">
              <w:rPr>
                <w:rFonts w:ascii="Times New Roman" w:hAnsi="Times New Roman"/>
              </w:rPr>
              <w:t xml:space="preserve"> </w:t>
            </w:r>
          </w:p>
          <w:p w:rsidR="001F57E6" w:rsidRPr="003D16E8" w:rsidP="001F57E6">
            <w:pPr>
              <w:bidi w:val="0"/>
              <w:rPr>
                <w:rFonts w:ascii="Times New Roman" w:hAnsi="Times New Roman"/>
              </w:rPr>
            </w:pPr>
            <w:r w:rsidRPr="003D16E8">
              <w:rPr>
                <w:rFonts w:ascii="Times New Roman" w:hAnsi="Times New Roman"/>
              </w:rPr>
              <w:t xml:space="preserve"> </w:t>
            </w:r>
          </w:p>
          <w:p w:rsidR="001F57E6" w:rsidRPr="003D16E8" w:rsidP="001F57E6">
            <w:pPr>
              <w:bidi w:val="0"/>
              <w:rPr>
                <w:rFonts w:ascii="Times New Roman" w:hAnsi="Times New Roman"/>
              </w:rPr>
            </w:pPr>
            <w:r w:rsidRPr="003D16E8">
              <w:rPr>
                <w:rFonts w:ascii="Times New Roman" w:hAnsi="Times New Roman"/>
              </w:rPr>
              <w:t>b) humánny liek nemá deklarované kvalitatívne a kvantitatívne zloženie,</w:t>
            </w:r>
          </w:p>
          <w:p w:rsidR="001F57E6" w:rsidRPr="003D16E8" w:rsidP="001F57E6">
            <w:pPr>
              <w:bidi w:val="0"/>
              <w:rPr>
                <w:rFonts w:ascii="Times New Roman" w:hAnsi="Times New Roman"/>
              </w:rPr>
            </w:pPr>
            <w:r w:rsidRPr="003D16E8">
              <w:rPr>
                <w:rFonts w:ascii="Times New Roman" w:hAnsi="Times New Roman"/>
              </w:rPr>
              <w:t xml:space="preserve"> </w:t>
            </w:r>
          </w:p>
          <w:p w:rsidR="001F57E6" w:rsidRPr="003D16E8" w:rsidP="001F57E6">
            <w:pPr>
              <w:bidi w:val="0"/>
              <w:rPr>
                <w:rFonts w:ascii="Times New Roman" w:hAnsi="Times New Roman"/>
              </w:rPr>
            </w:pPr>
            <w:r w:rsidRPr="003D16E8">
              <w:rPr>
                <w:rFonts w:ascii="Times New Roman" w:hAnsi="Times New Roman"/>
              </w:rPr>
              <w:t>c) účinnosť alebo bezpečnosť humánneho lieku nezodpovedá súčasnému stavu poznatkov lekárskych a farmaceutických vied,</w:t>
            </w:r>
          </w:p>
          <w:p w:rsidR="001F57E6" w:rsidRPr="003D16E8" w:rsidP="001F57E6">
            <w:pPr>
              <w:bidi w:val="0"/>
              <w:rPr>
                <w:rFonts w:ascii="Times New Roman" w:hAnsi="Times New Roman"/>
              </w:rPr>
            </w:pPr>
            <w:r w:rsidRPr="003D16E8">
              <w:rPr>
                <w:rFonts w:ascii="Times New Roman" w:hAnsi="Times New Roman"/>
              </w:rPr>
              <w:t xml:space="preserve"> </w:t>
            </w:r>
          </w:p>
          <w:p w:rsidR="001F57E6" w:rsidRPr="003D16E8" w:rsidP="001F57E6">
            <w:pPr>
              <w:bidi w:val="0"/>
              <w:rPr>
                <w:rFonts w:ascii="Times New Roman" w:hAnsi="Times New Roman"/>
              </w:rPr>
            </w:pPr>
            <w:r w:rsidRPr="003D16E8">
              <w:rPr>
                <w:rFonts w:ascii="Times New Roman" w:hAnsi="Times New Roman"/>
              </w:rPr>
              <w:t>d) vyváženosť rizika a prínosu nie je za povolených podmienok používania humánneho lieku priaznivá,</w:t>
            </w:r>
          </w:p>
          <w:p w:rsidR="001F57E6" w:rsidRPr="003D16E8" w:rsidP="001F57E6">
            <w:pPr>
              <w:bidi w:val="0"/>
              <w:rPr>
                <w:rFonts w:ascii="Times New Roman" w:hAnsi="Times New Roman"/>
              </w:rPr>
            </w:pPr>
            <w:r w:rsidRPr="003D16E8">
              <w:rPr>
                <w:rFonts w:ascii="Times New Roman" w:hAnsi="Times New Roman"/>
              </w:rPr>
              <w:t xml:space="preserve"> </w:t>
            </w:r>
          </w:p>
          <w:p w:rsidR="001F57E6" w:rsidRPr="003D16E8" w:rsidP="001F57E6">
            <w:pPr>
              <w:bidi w:val="0"/>
              <w:rPr>
                <w:rFonts w:ascii="Times New Roman" w:hAnsi="Times New Roman"/>
              </w:rPr>
            </w:pPr>
            <w:r w:rsidRPr="003D16E8">
              <w:rPr>
                <w:rFonts w:ascii="Times New Roman" w:hAnsi="Times New Roman"/>
              </w:rPr>
              <w:t>e) sa dodatočne zmenila kvalita, účinnosť alebo bezpečnosť humánneho lieku,</w:t>
            </w:r>
          </w:p>
          <w:p w:rsidR="001F57E6" w:rsidRPr="003D16E8" w:rsidP="001F57E6">
            <w:pPr>
              <w:bidi w:val="0"/>
              <w:rPr>
                <w:rFonts w:ascii="Times New Roman" w:hAnsi="Times New Roman"/>
              </w:rPr>
            </w:pPr>
            <w:r w:rsidRPr="003D16E8">
              <w:rPr>
                <w:rFonts w:ascii="Times New Roman" w:hAnsi="Times New Roman"/>
              </w:rPr>
              <w:t xml:space="preserve"> </w:t>
            </w:r>
          </w:p>
          <w:p w:rsidR="001F57E6" w:rsidRPr="003D16E8" w:rsidP="003A21C5">
            <w:pPr>
              <w:numPr>
                <w:numId w:val="114"/>
              </w:numPr>
              <w:tabs>
                <w:tab w:val="num" w:pos="360"/>
              </w:tabs>
              <w:bidi w:val="0"/>
              <w:ind w:hanging="540"/>
              <w:jc w:val="both"/>
              <w:rPr>
                <w:rFonts w:ascii="Times New Roman" w:hAnsi="Times New Roman"/>
              </w:rPr>
            </w:pPr>
            <w:r w:rsidRPr="003D16E8">
              <w:rPr>
                <w:rFonts w:ascii="Times New Roman" w:hAnsi="Times New Roman"/>
              </w:rPr>
              <w:t>držiteľ registrácie humánneho lieku nesplnil podmienku uloženú podľa § 53 ods. 3 až 5,</w:t>
            </w:r>
          </w:p>
          <w:p w:rsidR="001F57E6" w:rsidRPr="003D16E8" w:rsidP="001F57E6">
            <w:pPr>
              <w:bidi w:val="0"/>
              <w:rPr>
                <w:rFonts w:ascii="Times New Roman" w:hAnsi="Times New Roman"/>
              </w:rPr>
            </w:pPr>
          </w:p>
          <w:p w:rsidR="001F57E6" w:rsidRPr="003D16E8" w:rsidP="003A21C5">
            <w:pPr>
              <w:numPr>
                <w:numId w:val="114"/>
              </w:numPr>
              <w:tabs>
                <w:tab w:val="num" w:pos="360"/>
              </w:tabs>
              <w:bidi w:val="0"/>
              <w:ind w:left="360"/>
              <w:jc w:val="both"/>
              <w:rPr>
                <w:rFonts w:ascii="Times New Roman" w:hAnsi="Times New Roman"/>
              </w:rPr>
            </w:pPr>
            <w:r w:rsidRPr="003D16E8">
              <w:rPr>
                <w:rFonts w:ascii="Times New Roman" w:hAnsi="Times New Roman"/>
              </w:rPr>
              <w:t>neboli vykonané kontroly humánneho lieku alebo jeho zložiek a kontroly medziproduktov počas výrobného procesu alebo nebola splnená niektorá iná požiadavka alebo povinnosť súvisiaca s vydaním povolenia na výrobu.</w:t>
            </w:r>
          </w:p>
          <w:p w:rsidR="001F57E6" w:rsidRPr="003D16E8" w:rsidP="001F57E6">
            <w:pPr>
              <w:bidi w:val="0"/>
              <w:rPr>
                <w:rFonts w:ascii="Times New Roman" w:hAnsi="Times New Roman"/>
              </w:rPr>
            </w:pPr>
          </w:p>
          <w:p w:rsidR="00F17FD0" w:rsidRPr="003D16E8" w:rsidP="0027309A">
            <w:pPr>
              <w:pStyle w:val="BodyText"/>
              <w:bidi w:val="0"/>
              <w:jc w:val="left"/>
              <w:rPr>
                <w:rFonts w:ascii="Times New Roman" w:hAnsi="Times New Roman"/>
              </w:rPr>
            </w:pPr>
          </w:p>
          <w:p w:rsidR="001F57E6" w:rsidRPr="003D16E8" w:rsidP="001F57E6">
            <w:pPr>
              <w:bidi w:val="0"/>
              <w:ind w:hanging="55"/>
              <w:rPr>
                <w:rFonts w:ascii="Times New Roman" w:hAnsi="Times New Roman"/>
              </w:rPr>
            </w:pPr>
            <w:r w:rsidRPr="003D16E8">
              <w:rPr>
                <w:rFonts w:ascii="Times New Roman" w:hAnsi="Times New Roman"/>
              </w:rPr>
              <w:t>(5) Štátny ústav registráciu humánneho lieku zruší, ak držiteľ registrácie humánneho lieku požiada o zrušenie registrácie humánneho lieku.</w:t>
            </w:r>
          </w:p>
          <w:p w:rsidR="00F17FD0" w:rsidRPr="003D16E8" w:rsidP="0027309A">
            <w:pPr>
              <w:bidi w:val="0"/>
              <w:rPr>
                <w:rFonts w:ascii="Times New Roman" w:hAnsi="Times New Roman"/>
              </w:rPr>
            </w:pPr>
          </w:p>
          <w:p w:rsidR="00052760" w:rsidRPr="003D16E8" w:rsidP="00052760">
            <w:pPr>
              <w:bidi w:val="0"/>
              <w:jc w:val="center"/>
              <w:rPr>
                <w:rFonts w:ascii="Times New Roman" w:hAnsi="Times New Roman"/>
              </w:rPr>
            </w:pPr>
            <w:r w:rsidRPr="003D16E8">
              <w:rPr>
                <w:rFonts w:ascii="Times New Roman" w:hAnsi="Times New Roman"/>
              </w:rPr>
              <w:t>§ 55</w:t>
            </w:r>
          </w:p>
          <w:p w:rsidR="00052760" w:rsidRPr="003D16E8" w:rsidP="00052760">
            <w:pPr>
              <w:pStyle w:val="BodyText"/>
              <w:tabs>
                <w:tab w:val="left" w:pos="480"/>
              </w:tabs>
              <w:bidi w:val="0"/>
              <w:rPr>
                <w:rFonts w:ascii="Times New Roman" w:hAnsi="Times New Roman"/>
              </w:rPr>
            </w:pPr>
            <w:r w:rsidRPr="003D16E8">
              <w:rPr>
                <w:rFonts w:ascii="Times New Roman" w:hAnsi="Times New Roman"/>
              </w:rPr>
              <w:t>(4) Štátny ústav registráciu humánneho lieku zmení, ak sa zistí, že údaje pripojené k žiadosti o registráciu humánneho lieku podľa § 48 sú nesprávne, alebo držiteľ registrácie neplní povinnosti uvedené v § 60.</w:t>
            </w:r>
          </w:p>
          <w:p w:rsidR="00052760" w:rsidRPr="003D16E8" w:rsidP="00052760">
            <w:pPr>
              <w:bidi w:val="0"/>
              <w:jc w:val="center"/>
              <w:rPr>
                <w:rFonts w:ascii="Times New Roman" w:hAnsi="Times New Roman"/>
              </w:rPr>
            </w:pPr>
          </w:p>
          <w:p w:rsidR="00052760" w:rsidRPr="003D16E8" w:rsidP="00052760">
            <w:pPr>
              <w:bidi w:val="0"/>
              <w:jc w:val="center"/>
              <w:rPr>
                <w:rFonts w:ascii="Times New Roman" w:hAnsi="Times New Roman"/>
              </w:rPr>
            </w:pPr>
            <w:r w:rsidRPr="003D16E8">
              <w:rPr>
                <w:rFonts w:ascii="Times New Roman" w:hAnsi="Times New Roman"/>
              </w:rPr>
              <w:t>§ 56</w:t>
            </w:r>
          </w:p>
          <w:p w:rsidR="00052760" w:rsidRPr="003D16E8" w:rsidP="00052760">
            <w:pPr>
              <w:bidi w:val="0"/>
              <w:rPr>
                <w:rFonts w:ascii="Times New Roman" w:hAnsi="Times New Roman"/>
              </w:rPr>
            </w:pPr>
            <w:r w:rsidRPr="003D16E8">
              <w:rPr>
                <w:rFonts w:ascii="Times New Roman" w:hAnsi="Times New Roman"/>
              </w:rPr>
              <w:t>(1) Štátny ústav môže rozhodnúť o pozastavení registrácie humánneho lieku, ak</w:t>
            </w:r>
          </w:p>
          <w:p w:rsidR="00052760" w:rsidRPr="003D16E8" w:rsidP="00052760">
            <w:pPr>
              <w:bidi w:val="0"/>
              <w:ind w:left="240" w:hanging="240"/>
              <w:rPr>
                <w:rFonts w:ascii="Times New Roman" w:hAnsi="Times New Roman"/>
              </w:rPr>
            </w:pPr>
            <w:r w:rsidRPr="003D16E8">
              <w:rPr>
                <w:rFonts w:ascii="Times New Roman" w:hAnsi="Times New Roman"/>
              </w:rPr>
              <w:t>a)  registrovaný humánny liek má také nežiaduce účinky, ktoré neboli známe pri posudzovaní žiadosti o registráciu humánneho lieku,</w:t>
            </w:r>
          </w:p>
          <w:p w:rsidR="00052760" w:rsidRPr="003D16E8" w:rsidP="00052760">
            <w:pPr>
              <w:bidi w:val="0"/>
              <w:rPr>
                <w:rFonts w:ascii="Times New Roman" w:hAnsi="Times New Roman"/>
                <w:b/>
              </w:rPr>
            </w:pPr>
            <w:r w:rsidRPr="003D16E8">
              <w:rPr>
                <w:rFonts w:ascii="Times New Roman" w:hAnsi="Times New Roman"/>
              </w:rPr>
              <w:t>b</w:t>
            </w:r>
            <w:r w:rsidRPr="003D16E8">
              <w:rPr>
                <w:rFonts w:ascii="Times New Roman" w:hAnsi="Times New Roman"/>
                <w:b/>
              </w:rPr>
              <w:t>) držiteľ registrácie humánneho lieku porušuje povinnosti uvedené v § 60,</w:t>
            </w:r>
          </w:p>
          <w:p w:rsidR="00052760" w:rsidRPr="003D16E8" w:rsidP="00052760">
            <w:pPr>
              <w:bidi w:val="0"/>
              <w:ind w:left="240" w:hanging="240"/>
              <w:rPr>
                <w:rFonts w:ascii="Times New Roman" w:hAnsi="Times New Roman"/>
                <w:b/>
              </w:rPr>
            </w:pPr>
            <w:r w:rsidRPr="003D16E8">
              <w:rPr>
                <w:rFonts w:ascii="Times New Roman" w:hAnsi="Times New Roman"/>
                <w:b/>
              </w:rPr>
              <w:t>c) zistí, že údaje pripojené k žiadosti o registráciu humánneho lieku podľa § 47 a 48 sú nesprávne.</w:t>
            </w:r>
          </w:p>
          <w:p w:rsidR="00052760" w:rsidRPr="003D16E8" w:rsidP="00052760">
            <w:pPr>
              <w:bidi w:val="0"/>
              <w:rPr>
                <w:rFonts w:ascii="Times New Roman" w:hAnsi="Times New Roman"/>
              </w:rPr>
            </w:pPr>
          </w:p>
          <w:p w:rsidR="00052760" w:rsidRPr="003D16E8" w:rsidP="00052760">
            <w:pPr>
              <w:bidi w:val="0"/>
              <w:rPr>
                <w:rFonts w:ascii="Times New Roman" w:hAnsi="Times New Roman"/>
              </w:rPr>
            </w:pPr>
            <w:r w:rsidRPr="003D16E8">
              <w:rPr>
                <w:rFonts w:ascii="Times New Roman" w:hAnsi="Times New Roman"/>
              </w:rPr>
              <w:t>(3) Štátny ústav registráciu humánneho lieku zruší, ak sa preukáže, že</w:t>
            </w:r>
          </w:p>
          <w:p w:rsidR="00052760" w:rsidRPr="003D16E8" w:rsidP="0027309A">
            <w:pPr>
              <w:bidi w:val="0"/>
              <w:rPr>
                <w:rFonts w:ascii="Times New Roman" w:hAnsi="Times New Roman"/>
              </w:rPr>
            </w:pPr>
            <w:r w:rsidRPr="003D16E8">
              <w:rPr>
                <w:rFonts w:ascii="Times New Roman" w:hAnsi="Times New Roman"/>
              </w:rPr>
              <w:t>h) údaje pripojené k žiadosti o registráciu humánneho lieku podľa § 47 a 48 sú nesprávne,</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r w:rsidRPr="003D16E8">
              <w:rPr>
                <w:rFonts w:ascii="Times New Roman" w:hAnsi="Times New Roman"/>
                <w:sz w:val="16"/>
                <w:szCs w:val="16"/>
              </w:rPr>
              <w:t>Ú</w:t>
            </w: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p w:rsidR="001F57E6"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117</w:t>
            </w: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r w:rsidRPr="003D16E8">
              <w:rPr>
                <w:rFonts w:ascii="Times New Roman" w:hAnsi="Times New Roman"/>
                <w:sz w:val="16"/>
                <w:szCs w:val="16"/>
              </w:rPr>
              <w:t>O: 1</w:t>
            </w: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r w:rsidRPr="003D16E8">
              <w:rPr>
                <w:rFonts w:ascii="Times New Roman" w:hAnsi="Times New Roman"/>
                <w:sz w:val="16"/>
                <w:szCs w:val="16"/>
              </w:rPr>
              <w:t>P: a</w:t>
            </w: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r w:rsidRPr="003D16E8">
              <w:rPr>
                <w:rFonts w:ascii="Times New Roman" w:hAnsi="Times New Roman"/>
                <w:sz w:val="16"/>
                <w:szCs w:val="16"/>
              </w:rPr>
              <w:t>P: b</w:t>
            </w: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r w:rsidRPr="003D16E8">
              <w:rPr>
                <w:rFonts w:ascii="Times New Roman" w:hAnsi="Times New Roman"/>
                <w:sz w:val="16"/>
                <w:szCs w:val="16"/>
              </w:rPr>
              <w:t>P: c</w:t>
            </w: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r w:rsidRPr="003D16E8">
              <w:rPr>
                <w:rFonts w:ascii="Times New Roman" w:hAnsi="Times New Roman"/>
                <w:sz w:val="16"/>
                <w:szCs w:val="16"/>
              </w:rPr>
              <w:t>P. d</w:t>
            </w: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r w:rsidRPr="003D16E8">
              <w:rPr>
                <w:rFonts w:ascii="Times New Roman" w:hAnsi="Times New Roman"/>
                <w:sz w:val="16"/>
                <w:szCs w:val="16"/>
              </w:rPr>
              <w:t>P: e</w:t>
            </w: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EC2CB2" w:rsidRPr="003D16E8">
            <w:pPr>
              <w:bidi w:val="0"/>
              <w:jc w:val="center"/>
              <w:rPr>
                <w:rFonts w:ascii="Times New Roman" w:hAnsi="Times New Roman"/>
                <w:sz w:val="16"/>
                <w:szCs w:val="16"/>
              </w:rPr>
            </w:pPr>
          </w:p>
          <w:p w:rsidR="00EC2CB2" w:rsidRPr="003D16E8">
            <w:pPr>
              <w:bidi w:val="0"/>
              <w:jc w:val="center"/>
              <w:rPr>
                <w:rFonts w:ascii="Times New Roman" w:hAnsi="Times New Roman"/>
                <w:sz w:val="16"/>
                <w:szCs w:val="16"/>
              </w:rPr>
            </w:pPr>
          </w:p>
          <w:p w:rsidR="00EC2CB2" w:rsidRPr="003D16E8">
            <w:pPr>
              <w:bidi w:val="0"/>
              <w:jc w:val="center"/>
              <w:rPr>
                <w:rFonts w:ascii="Times New Roman" w:hAnsi="Times New Roman"/>
                <w:sz w:val="16"/>
                <w:szCs w:val="16"/>
              </w:rPr>
            </w:pPr>
          </w:p>
          <w:p w:rsidR="00EC2CB2" w:rsidRPr="003D16E8">
            <w:pPr>
              <w:bidi w:val="0"/>
              <w:jc w:val="center"/>
              <w:rPr>
                <w:rFonts w:ascii="Times New Roman" w:hAnsi="Times New Roman"/>
                <w:sz w:val="16"/>
                <w:szCs w:val="16"/>
              </w:rPr>
            </w:pPr>
          </w:p>
          <w:p w:rsidR="00EC2CB2" w:rsidRPr="003D16E8">
            <w:pPr>
              <w:bidi w:val="0"/>
              <w:jc w:val="center"/>
              <w:rPr>
                <w:rFonts w:ascii="Times New Roman" w:hAnsi="Times New Roman"/>
                <w:sz w:val="16"/>
                <w:szCs w:val="16"/>
              </w:rPr>
            </w:pPr>
          </w:p>
          <w:p w:rsidR="00EC2CB2" w:rsidRPr="003D16E8">
            <w:pPr>
              <w:bidi w:val="0"/>
              <w:jc w:val="center"/>
              <w:rPr>
                <w:rFonts w:ascii="Times New Roman" w:hAnsi="Times New Roman"/>
                <w:sz w:val="16"/>
                <w:szCs w:val="16"/>
              </w:rPr>
            </w:pPr>
          </w:p>
          <w:p w:rsidR="00EC2CB2"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r w:rsidRPr="003D16E8" w:rsidR="00EC2CB2">
              <w:rPr>
                <w:rFonts w:ascii="Times New Roman" w:hAnsi="Times New Roman"/>
                <w:sz w:val="16"/>
                <w:szCs w:val="16"/>
              </w:rPr>
              <w:t>O: 2</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27309A">
            <w:pPr>
              <w:pStyle w:val="BodyText"/>
              <w:bidi w:val="0"/>
              <w:jc w:val="center"/>
              <w:outlineLvl w:val="0"/>
              <w:rPr>
                <w:rFonts w:ascii="Times New Roman" w:hAnsi="Times New Roman"/>
              </w:rPr>
            </w:pPr>
            <w:r w:rsidRPr="003D16E8">
              <w:rPr>
                <w:rFonts w:ascii="Times New Roman" w:hAnsi="Times New Roman"/>
              </w:rPr>
              <w:t>Článok  117</w:t>
            </w:r>
          </w:p>
          <w:p w:rsidR="00F17FD0" w:rsidRPr="003D16E8" w:rsidP="00BD7EDA">
            <w:pPr>
              <w:pStyle w:val="BodyText"/>
              <w:bidi w:val="0"/>
              <w:jc w:val="left"/>
              <w:rPr>
                <w:rFonts w:ascii="Times New Roman" w:hAnsi="Times New Roman"/>
              </w:rPr>
            </w:pPr>
          </w:p>
          <w:p w:rsidR="00F17FD0" w:rsidRPr="003D16E8" w:rsidP="00BD7EDA">
            <w:pPr>
              <w:pStyle w:val="Styl1"/>
              <w:tabs>
                <w:tab w:val="left" w:pos="360"/>
                <w:tab w:val="left" w:pos="1560"/>
              </w:tabs>
              <w:bidi w:val="0"/>
              <w:jc w:val="left"/>
              <w:rPr>
                <w:rFonts w:ascii="Times New Roman" w:hAnsi="Times New Roman"/>
              </w:rPr>
            </w:pPr>
            <w:r w:rsidRPr="003D16E8">
              <w:rPr>
                <w:rFonts w:ascii="Times New Roman" w:hAnsi="Times New Roman"/>
              </w:rPr>
              <w:t>1.</w:t>
              <w:tab/>
              <w:t>Bez toho, aby boli dotknuté opatrenia uvedené v článku 116, členské štáty podniknú všetky vhodné kroky na zabezpečenie toho, aby bol výdaj lieku zakázaný a liek bol stiahnutý z trhu, ak sa zistí, že:</w:t>
            </w:r>
          </w:p>
          <w:p w:rsidR="00F17FD0" w:rsidRPr="003D16E8" w:rsidP="00BD7EDA">
            <w:pPr>
              <w:pStyle w:val="Styl1"/>
              <w:tabs>
                <w:tab w:val="left" w:pos="1080"/>
                <w:tab w:val="left" w:pos="1560"/>
              </w:tabs>
              <w:bidi w:val="0"/>
              <w:ind w:hanging="567"/>
              <w:jc w:val="left"/>
              <w:rPr>
                <w:rFonts w:ascii="Times New Roman" w:hAnsi="Times New Roman"/>
              </w:rPr>
            </w:pPr>
          </w:p>
          <w:p w:rsidR="00F17FD0" w:rsidRPr="003D16E8" w:rsidP="003A21C5">
            <w:pPr>
              <w:pStyle w:val="Styl1"/>
              <w:numPr>
                <w:ilvl w:val="1"/>
                <w:numId w:val="107"/>
              </w:numPr>
              <w:tabs>
                <w:tab w:val="num" w:pos="540"/>
                <w:tab w:val="clear" w:pos="567"/>
                <w:tab w:val="clear" w:pos="709"/>
                <w:tab w:val="clear" w:pos="1134"/>
                <w:tab w:val="left" w:pos="1560"/>
              </w:tabs>
              <w:bidi w:val="0"/>
              <w:ind w:left="0" w:firstLine="0"/>
              <w:jc w:val="left"/>
              <w:rPr>
                <w:rFonts w:ascii="Times New Roman" w:hAnsi="Times New Roman"/>
              </w:rPr>
            </w:pPr>
            <w:r w:rsidRPr="003D16E8">
              <w:rPr>
                <w:rFonts w:ascii="Times New Roman" w:hAnsi="Times New Roman"/>
              </w:rPr>
              <w:t>liek je za bežných podmienok používania škodlivý; alebo</w:t>
            </w:r>
          </w:p>
          <w:p w:rsidR="00F17FD0" w:rsidRPr="003D16E8" w:rsidP="00BD7EDA">
            <w:pPr>
              <w:pStyle w:val="Styl1"/>
              <w:tabs>
                <w:tab w:val="left" w:pos="1560"/>
              </w:tabs>
              <w:bidi w:val="0"/>
              <w:jc w:val="left"/>
              <w:rPr>
                <w:rFonts w:ascii="Times New Roman" w:hAnsi="Times New Roman"/>
              </w:rPr>
            </w:pPr>
          </w:p>
          <w:p w:rsidR="00F17FD0" w:rsidRPr="003D16E8" w:rsidP="003A21C5">
            <w:pPr>
              <w:pStyle w:val="Styl1"/>
              <w:numPr>
                <w:ilvl w:val="1"/>
                <w:numId w:val="107"/>
              </w:numPr>
              <w:tabs>
                <w:tab w:val="num" w:pos="540"/>
                <w:tab w:val="clear" w:pos="567"/>
                <w:tab w:val="clear" w:pos="709"/>
                <w:tab w:val="clear" w:pos="1134"/>
                <w:tab w:val="left" w:pos="1560"/>
              </w:tabs>
              <w:bidi w:val="0"/>
              <w:ind w:left="0" w:firstLine="0"/>
              <w:jc w:val="left"/>
              <w:rPr>
                <w:rFonts w:ascii="Times New Roman" w:hAnsi="Times New Roman"/>
              </w:rPr>
            </w:pPr>
            <w:r w:rsidRPr="003D16E8">
              <w:rPr>
                <w:rFonts w:ascii="Times New Roman" w:hAnsi="Times New Roman"/>
              </w:rPr>
              <w:t>má nedostatočnú terapeutickú účinnosť; alebo</w:t>
            </w:r>
          </w:p>
          <w:p w:rsidR="00F17FD0" w:rsidRPr="003D16E8" w:rsidP="00BD7EDA">
            <w:pPr>
              <w:pStyle w:val="Styl1"/>
              <w:tabs>
                <w:tab w:val="clear" w:pos="567"/>
                <w:tab w:val="clear" w:pos="709"/>
                <w:tab w:val="left" w:pos="1560"/>
              </w:tabs>
              <w:bidi w:val="0"/>
              <w:jc w:val="left"/>
              <w:rPr>
                <w:rFonts w:ascii="Times New Roman" w:hAnsi="Times New Roman"/>
              </w:rPr>
            </w:pPr>
          </w:p>
          <w:p w:rsidR="00BF4B0A" w:rsidRPr="003D16E8" w:rsidP="00BD7EDA">
            <w:pPr>
              <w:pStyle w:val="Styl1"/>
              <w:tabs>
                <w:tab w:val="clear" w:pos="567"/>
                <w:tab w:val="clear" w:pos="709"/>
                <w:tab w:val="left" w:pos="1560"/>
              </w:tabs>
              <w:bidi w:val="0"/>
              <w:jc w:val="left"/>
              <w:rPr>
                <w:rFonts w:ascii="Times New Roman" w:hAnsi="Times New Roman"/>
              </w:rPr>
            </w:pPr>
          </w:p>
          <w:p w:rsidR="00F17FD0" w:rsidRPr="003D16E8" w:rsidP="003A21C5">
            <w:pPr>
              <w:pStyle w:val="Styl1"/>
              <w:numPr>
                <w:ilvl w:val="1"/>
                <w:numId w:val="107"/>
              </w:numPr>
              <w:tabs>
                <w:tab w:val="num" w:pos="540"/>
                <w:tab w:val="clear" w:pos="567"/>
                <w:tab w:val="clear" w:pos="709"/>
                <w:tab w:val="clear" w:pos="1134"/>
                <w:tab w:val="left" w:pos="1560"/>
              </w:tabs>
              <w:bidi w:val="0"/>
              <w:ind w:left="540" w:hanging="540"/>
              <w:jc w:val="left"/>
              <w:rPr>
                <w:rFonts w:ascii="Times New Roman" w:hAnsi="Times New Roman"/>
              </w:rPr>
            </w:pPr>
            <w:r w:rsidRPr="003D16E8">
              <w:rPr>
                <w:rFonts w:ascii="Times New Roman" w:hAnsi="Times New Roman"/>
              </w:rPr>
              <w:t>vyváženosť rizika a prínosu nie je za povolených podmienok používania priaznivá; alebo</w:t>
            </w:r>
          </w:p>
          <w:p w:rsidR="00F17FD0" w:rsidRPr="003D16E8" w:rsidP="00BD7EDA">
            <w:pPr>
              <w:pStyle w:val="Styl1"/>
              <w:tabs>
                <w:tab w:val="clear" w:pos="567"/>
                <w:tab w:val="clear" w:pos="709"/>
                <w:tab w:val="left" w:pos="1560"/>
              </w:tabs>
              <w:bidi w:val="0"/>
              <w:jc w:val="left"/>
              <w:rPr>
                <w:rFonts w:ascii="Times New Roman" w:hAnsi="Times New Roman"/>
              </w:rPr>
            </w:pPr>
          </w:p>
          <w:p w:rsidR="00F17FD0" w:rsidRPr="003D16E8" w:rsidP="003A21C5">
            <w:pPr>
              <w:pStyle w:val="Styl1"/>
              <w:numPr>
                <w:ilvl w:val="1"/>
                <w:numId w:val="107"/>
              </w:numPr>
              <w:tabs>
                <w:tab w:val="num" w:pos="540"/>
                <w:tab w:val="clear" w:pos="567"/>
                <w:tab w:val="clear" w:pos="709"/>
                <w:tab w:val="clear" w:pos="1134"/>
                <w:tab w:val="left" w:pos="1560"/>
              </w:tabs>
              <w:bidi w:val="0"/>
              <w:ind w:left="540" w:hanging="540"/>
              <w:jc w:val="left"/>
              <w:rPr>
                <w:rFonts w:ascii="Times New Roman" w:hAnsi="Times New Roman"/>
              </w:rPr>
            </w:pPr>
            <w:r w:rsidRPr="003D16E8">
              <w:rPr>
                <w:rFonts w:ascii="Times New Roman" w:hAnsi="Times New Roman"/>
              </w:rPr>
              <w:t>nemá deklarované  kvalitatívne a kvantitatívne zloženie; alebo</w:t>
            </w:r>
          </w:p>
          <w:p w:rsidR="00F17FD0" w:rsidRPr="003D16E8" w:rsidP="00BD7EDA">
            <w:pPr>
              <w:pStyle w:val="Styl1"/>
              <w:tabs>
                <w:tab w:val="clear" w:pos="567"/>
                <w:tab w:val="clear" w:pos="709"/>
                <w:tab w:val="left" w:pos="1560"/>
              </w:tabs>
              <w:bidi w:val="0"/>
              <w:jc w:val="left"/>
              <w:rPr>
                <w:rFonts w:ascii="Times New Roman" w:hAnsi="Times New Roman"/>
              </w:rPr>
            </w:pPr>
          </w:p>
          <w:p w:rsidR="00BF4B0A" w:rsidRPr="003D16E8" w:rsidP="00BD7EDA">
            <w:pPr>
              <w:pStyle w:val="Styl1"/>
              <w:tabs>
                <w:tab w:val="clear" w:pos="567"/>
                <w:tab w:val="clear" w:pos="709"/>
                <w:tab w:val="left" w:pos="1560"/>
              </w:tabs>
              <w:bidi w:val="0"/>
              <w:jc w:val="left"/>
              <w:rPr>
                <w:rFonts w:ascii="Times New Roman" w:hAnsi="Times New Roman"/>
              </w:rPr>
            </w:pPr>
          </w:p>
          <w:p w:rsidR="00BF4B0A" w:rsidRPr="003D16E8" w:rsidP="00BD7EDA">
            <w:pPr>
              <w:pStyle w:val="Styl1"/>
              <w:tabs>
                <w:tab w:val="clear" w:pos="567"/>
                <w:tab w:val="clear" w:pos="709"/>
                <w:tab w:val="left" w:pos="1560"/>
              </w:tabs>
              <w:bidi w:val="0"/>
              <w:jc w:val="left"/>
              <w:rPr>
                <w:rFonts w:ascii="Times New Roman" w:hAnsi="Times New Roman"/>
              </w:rPr>
            </w:pPr>
          </w:p>
          <w:p w:rsidR="00BF4B0A" w:rsidRPr="003D16E8" w:rsidP="00BD7EDA">
            <w:pPr>
              <w:pStyle w:val="Styl1"/>
              <w:tabs>
                <w:tab w:val="clear" w:pos="567"/>
                <w:tab w:val="clear" w:pos="709"/>
                <w:tab w:val="left" w:pos="1560"/>
              </w:tabs>
              <w:bidi w:val="0"/>
              <w:jc w:val="left"/>
              <w:rPr>
                <w:rFonts w:ascii="Times New Roman" w:hAnsi="Times New Roman"/>
              </w:rPr>
            </w:pPr>
          </w:p>
          <w:p w:rsidR="00F17FD0" w:rsidRPr="003D16E8" w:rsidP="003A21C5">
            <w:pPr>
              <w:pStyle w:val="Styl1"/>
              <w:numPr>
                <w:ilvl w:val="1"/>
                <w:numId w:val="107"/>
              </w:numPr>
              <w:tabs>
                <w:tab w:val="num" w:pos="540"/>
                <w:tab w:val="clear" w:pos="567"/>
                <w:tab w:val="clear" w:pos="709"/>
                <w:tab w:val="clear" w:pos="1134"/>
                <w:tab w:val="left" w:pos="1560"/>
              </w:tabs>
              <w:bidi w:val="0"/>
              <w:ind w:left="540" w:hanging="540"/>
              <w:jc w:val="left"/>
              <w:rPr>
                <w:rFonts w:ascii="Times New Roman" w:hAnsi="Times New Roman"/>
              </w:rPr>
            </w:pPr>
            <w:r w:rsidRPr="003D16E8">
              <w:rPr>
                <w:rFonts w:ascii="Times New Roman" w:hAnsi="Times New Roman"/>
              </w:rPr>
              <w:t>neboli vykonané kontroly lieku a/alebo jeho zložiek a kontroly medziproduktov počas výrobného procesu alebo ak nebola splnená niektorá iná požiadavka alebo povinnosť súvisiaca s vydaním  povolenia na výrobu.</w:t>
            </w:r>
          </w:p>
          <w:p w:rsidR="00F17FD0" w:rsidRPr="003D16E8" w:rsidP="00BD7EDA">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p>
          <w:p w:rsidR="00EC2CB2" w:rsidRPr="003D16E8" w:rsidP="00BD7EDA">
            <w:pPr>
              <w:pStyle w:val="BodyText"/>
              <w:bidi w:val="0"/>
              <w:jc w:val="left"/>
              <w:rPr>
                <w:rFonts w:ascii="Times New Roman" w:hAnsi="Times New Roman"/>
              </w:rPr>
            </w:pPr>
          </w:p>
          <w:p w:rsidR="00EC2CB2" w:rsidRPr="003D16E8" w:rsidP="00BD7EDA">
            <w:pPr>
              <w:pStyle w:val="BodyText"/>
              <w:bidi w:val="0"/>
              <w:jc w:val="left"/>
              <w:rPr>
                <w:rFonts w:ascii="Times New Roman" w:hAnsi="Times New Roman"/>
              </w:rPr>
            </w:pPr>
          </w:p>
          <w:p w:rsidR="00EC2CB2" w:rsidRPr="003D16E8" w:rsidP="00BD7EDA">
            <w:pPr>
              <w:pStyle w:val="BodyText"/>
              <w:bidi w:val="0"/>
              <w:jc w:val="left"/>
              <w:rPr>
                <w:rFonts w:ascii="Times New Roman" w:hAnsi="Times New Roman"/>
              </w:rPr>
            </w:pPr>
          </w:p>
          <w:p w:rsidR="00EC2CB2" w:rsidRPr="003D16E8" w:rsidP="00BD7EDA">
            <w:pPr>
              <w:pStyle w:val="BodyText"/>
              <w:bidi w:val="0"/>
              <w:jc w:val="left"/>
              <w:rPr>
                <w:rFonts w:ascii="Times New Roman" w:hAnsi="Times New Roman"/>
              </w:rPr>
            </w:pPr>
          </w:p>
          <w:p w:rsidR="00EC2CB2" w:rsidRPr="003D16E8" w:rsidP="00BD7EDA">
            <w:pPr>
              <w:pStyle w:val="BodyText"/>
              <w:bidi w:val="0"/>
              <w:jc w:val="left"/>
              <w:rPr>
                <w:rFonts w:ascii="Times New Roman" w:hAnsi="Times New Roman"/>
              </w:rPr>
            </w:pPr>
          </w:p>
          <w:p w:rsidR="00BF4B0A" w:rsidRPr="003D16E8" w:rsidP="00BD7EDA">
            <w:pPr>
              <w:pStyle w:val="BodyText"/>
              <w:bidi w:val="0"/>
              <w:jc w:val="left"/>
              <w:rPr>
                <w:rFonts w:ascii="Times New Roman" w:hAnsi="Times New Roman"/>
              </w:rPr>
            </w:pPr>
          </w:p>
          <w:p w:rsidR="00BF4B0A" w:rsidRPr="003D16E8" w:rsidP="00BD7EDA">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r w:rsidRPr="003D16E8">
              <w:rPr>
                <w:rFonts w:ascii="Times New Roman" w:hAnsi="Times New Roman"/>
              </w:rPr>
              <w:t>2.   Kompetentný orgán môže obmedziť zákaz vydávať liek alebo jeho stiahnutie z trhu na tie šarže, ktoré sú predmetom sporu.</w:t>
            </w:r>
          </w:p>
          <w:p w:rsidR="00F17FD0" w:rsidRPr="003D16E8" w:rsidP="00BD7EDA">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BF4B0A">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BF4B0A">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BF4B0A">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BF4B0A">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EC2CB2" w:rsidRPr="003D16E8">
            <w:pPr>
              <w:bidi w:val="0"/>
              <w:jc w:val="center"/>
              <w:rPr>
                <w:rFonts w:ascii="Times New Roman" w:hAnsi="Times New Roman"/>
                <w:sz w:val="16"/>
                <w:szCs w:val="16"/>
              </w:rPr>
            </w:pPr>
          </w:p>
          <w:p w:rsidR="00EC2CB2" w:rsidRPr="003D16E8">
            <w:pPr>
              <w:bidi w:val="0"/>
              <w:jc w:val="center"/>
              <w:rPr>
                <w:rFonts w:ascii="Times New Roman" w:hAnsi="Times New Roman"/>
                <w:sz w:val="16"/>
                <w:szCs w:val="16"/>
              </w:rPr>
            </w:pPr>
          </w:p>
          <w:p w:rsidR="00EC2CB2" w:rsidRPr="003D16E8">
            <w:pPr>
              <w:bidi w:val="0"/>
              <w:jc w:val="center"/>
              <w:rPr>
                <w:rFonts w:ascii="Times New Roman" w:hAnsi="Times New Roman"/>
                <w:sz w:val="16"/>
                <w:szCs w:val="16"/>
              </w:rPr>
            </w:pPr>
          </w:p>
          <w:p w:rsidR="00EC2CB2" w:rsidRPr="003D16E8">
            <w:pPr>
              <w:bidi w:val="0"/>
              <w:jc w:val="center"/>
              <w:rPr>
                <w:rFonts w:ascii="Times New Roman" w:hAnsi="Times New Roman"/>
                <w:sz w:val="16"/>
                <w:szCs w:val="16"/>
              </w:rPr>
            </w:pPr>
          </w:p>
          <w:p w:rsidR="00EC2CB2" w:rsidRPr="003D16E8">
            <w:pPr>
              <w:bidi w:val="0"/>
              <w:jc w:val="center"/>
              <w:rPr>
                <w:rFonts w:ascii="Times New Roman" w:hAnsi="Times New Roman"/>
                <w:sz w:val="16"/>
                <w:szCs w:val="16"/>
              </w:rPr>
            </w:pPr>
          </w:p>
          <w:p w:rsidR="00EC2CB2"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53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15</w:t>
            </w: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d</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e</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f</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g</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EC2CB2">
              <w:rPr>
                <w:rFonts w:ascii="Times New Roman" w:hAnsi="Times New Roman"/>
                <w:sz w:val="16"/>
                <w:szCs w:val="16"/>
              </w:rPr>
              <w:t>§ 56</w:t>
            </w:r>
          </w:p>
          <w:p w:rsidR="00F17FD0" w:rsidRPr="003D16E8">
            <w:pPr>
              <w:bidi w:val="0"/>
              <w:jc w:val="center"/>
              <w:rPr>
                <w:rFonts w:ascii="Times New Roman" w:hAnsi="Times New Roman"/>
                <w:sz w:val="16"/>
                <w:szCs w:val="16"/>
              </w:rPr>
            </w:pPr>
            <w:r w:rsidRPr="003D16E8" w:rsidR="00EC2CB2">
              <w:rPr>
                <w:rFonts w:ascii="Times New Roman" w:hAnsi="Times New Roman"/>
                <w:sz w:val="16"/>
                <w:szCs w:val="16"/>
              </w:rPr>
              <w:t>O: 7</w:t>
            </w:r>
          </w:p>
          <w:p w:rsidR="00F17FD0"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EC2CB2" w:rsidRPr="003D16E8">
            <w:pPr>
              <w:bidi w:val="0"/>
              <w:jc w:val="center"/>
              <w:rPr>
                <w:rFonts w:ascii="Times New Roman" w:hAnsi="Times New Roman"/>
                <w:sz w:val="16"/>
                <w:szCs w:val="16"/>
              </w:rPr>
            </w:pPr>
          </w:p>
          <w:p w:rsidR="00EC2CB2" w:rsidRPr="003D16E8">
            <w:pPr>
              <w:bidi w:val="0"/>
              <w:jc w:val="center"/>
              <w:rPr>
                <w:rFonts w:ascii="Times New Roman" w:hAnsi="Times New Roman"/>
                <w:sz w:val="16"/>
                <w:szCs w:val="16"/>
              </w:rPr>
            </w:pPr>
          </w:p>
          <w:p w:rsidR="00EC2CB2" w:rsidRPr="003D16E8">
            <w:pPr>
              <w:bidi w:val="0"/>
              <w:jc w:val="center"/>
              <w:rPr>
                <w:rFonts w:ascii="Times New Roman" w:hAnsi="Times New Roman"/>
                <w:sz w:val="16"/>
                <w:szCs w:val="16"/>
              </w:rPr>
            </w:pPr>
          </w:p>
          <w:p w:rsidR="00EC2CB2" w:rsidRPr="003D16E8">
            <w:pPr>
              <w:bidi w:val="0"/>
              <w:jc w:val="center"/>
              <w:rPr>
                <w:rFonts w:ascii="Times New Roman" w:hAnsi="Times New Roman"/>
                <w:sz w:val="16"/>
                <w:szCs w:val="16"/>
              </w:rPr>
            </w:pPr>
          </w:p>
          <w:p w:rsidR="00EC2CB2" w:rsidRPr="003D16E8">
            <w:pPr>
              <w:bidi w:val="0"/>
              <w:jc w:val="center"/>
              <w:rPr>
                <w:rFonts w:ascii="Times New Roman" w:hAnsi="Times New Roman"/>
                <w:sz w:val="16"/>
                <w:szCs w:val="16"/>
              </w:rPr>
            </w:pPr>
          </w:p>
          <w:p w:rsidR="00EC2CB2" w:rsidRPr="003D16E8">
            <w:pPr>
              <w:bidi w:val="0"/>
              <w:jc w:val="center"/>
              <w:rPr>
                <w:rFonts w:ascii="Times New Roman" w:hAnsi="Times New Roman"/>
                <w:sz w:val="16"/>
                <w:szCs w:val="16"/>
              </w:rPr>
            </w:pPr>
          </w:p>
          <w:p w:rsidR="00EC2CB2"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BF4B0A">
              <w:rPr>
                <w:rFonts w:ascii="Times New Roman" w:hAnsi="Times New Roman"/>
                <w:sz w:val="16"/>
                <w:szCs w:val="16"/>
              </w:rPr>
              <w:t>§ 68</w:t>
            </w:r>
          </w:p>
          <w:p w:rsidR="00F17FD0" w:rsidRPr="003D16E8">
            <w:pPr>
              <w:bidi w:val="0"/>
              <w:jc w:val="center"/>
              <w:rPr>
                <w:rFonts w:ascii="Times New Roman" w:hAnsi="Times New Roman"/>
                <w:sz w:val="16"/>
                <w:szCs w:val="16"/>
              </w:rPr>
            </w:pPr>
            <w:r w:rsidRPr="003D16E8" w:rsidR="00BF4B0A">
              <w:rPr>
                <w:rFonts w:ascii="Times New Roman" w:hAnsi="Times New Roman"/>
                <w:sz w:val="16"/>
                <w:szCs w:val="16"/>
              </w:rPr>
              <w:t>O: 8</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BF4B0A" w:rsidRPr="003D16E8" w:rsidP="00BF4B0A">
            <w:pPr>
              <w:bidi w:val="0"/>
              <w:jc w:val="center"/>
              <w:rPr>
                <w:rFonts w:ascii="Times New Roman" w:hAnsi="Times New Roman"/>
              </w:rPr>
            </w:pPr>
            <w:r w:rsidRPr="003D16E8">
              <w:rPr>
                <w:rFonts w:ascii="Times New Roman" w:hAnsi="Times New Roman"/>
              </w:rPr>
              <w:t>§ 56</w:t>
            </w:r>
          </w:p>
          <w:p w:rsidR="00BF4B0A" w:rsidRPr="003D16E8" w:rsidP="00BF4B0A">
            <w:pPr>
              <w:bidi w:val="0"/>
              <w:rPr>
                <w:rFonts w:ascii="Times New Roman" w:hAnsi="Times New Roman"/>
              </w:rPr>
            </w:pPr>
          </w:p>
          <w:p w:rsidR="00BF4B0A" w:rsidRPr="003D16E8" w:rsidP="00BF4B0A">
            <w:pPr>
              <w:bidi w:val="0"/>
              <w:rPr>
                <w:rFonts w:ascii="Times New Roman" w:hAnsi="Times New Roman"/>
              </w:rPr>
            </w:pPr>
            <w:r w:rsidRPr="003D16E8">
              <w:rPr>
                <w:rFonts w:ascii="Times New Roman" w:hAnsi="Times New Roman"/>
              </w:rPr>
              <w:t>(2) Štátny ústav registráciu humánneho lieku zruší, ak sa preukáže, že</w:t>
            </w:r>
          </w:p>
          <w:p w:rsidR="00BF4B0A" w:rsidRPr="003D16E8" w:rsidP="00BF4B0A">
            <w:pPr>
              <w:bidi w:val="0"/>
              <w:rPr>
                <w:rFonts w:ascii="Times New Roman" w:hAnsi="Times New Roman"/>
              </w:rPr>
            </w:pPr>
          </w:p>
          <w:p w:rsidR="00BF4B0A" w:rsidRPr="003D16E8" w:rsidP="00BF4B0A">
            <w:pPr>
              <w:bidi w:val="0"/>
              <w:rPr>
                <w:rFonts w:ascii="Times New Roman" w:hAnsi="Times New Roman"/>
              </w:rPr>
            </w:pPr>
            <w:r w:rsidRPr="003D16E8">
              <w:rPr>
                <w:rFonts w:ascii="Times New Roman" w:hAnsi="Times New Roman"/>
              </w:rPr>
              <w:t>a) držiteľ registrácie humánneho lieku porušuje povinnosti uvedené v § 60,</w:t>
            </w:r>
            <w:r w:rsidRPr="003D16E8">
              <w:rPr>
                <w:rFonts w:ascii="Times New Roman" w:hAnsi="Times New Roman"/>
              </w:rPr>
              <w:t xml:space="preserve"> </w:t>
            </w:r>
          </w:p>
          <w:p w:rsidR="00BF4B0A" w:rsidRPr="003D16E8" w:rsidP="00BF4B0A">
            <w:pPr>
              <w:bidi w:val="0"/>
              <w:rPr>
                <w:rFonts w:ascii="Times New Roman" w:hAnsi="Times New Roman"/>
              </w:rPr>
            </w:pPr>
            <w:r w:rsidRPr="003D16E8">
              <w:rPr>
                <w:rFonts w:ascii="Times New Roman" w:hAnsi="Times New Roman"/>
              </w:rPr>
              <w:t xml:space="preserve"> </w:t>
            </w:r>
          </w:p>
          <w:p w:rsidR="00BF4B0A" w:rsidRPr="003D16E8" w:rsidP="00BF4B0A">
            <w:pPr>
              <w:bidi w:val="0"/>
              <w:rPr>
                <w:rFonts w:ascii="Times New Roman" w:hAnsi="Times New Roman"/>
              </w:rPr>
            </w:pPr>
            <w:r w:rsidRPr="003D16E8">
              <w:rPr>
                <w:rFonts w:ascii="Times New Roman" w:hAnsi="Times New Roman"/>
              </w:rPr>
              <w:t>b) humánny liek nemá deklarované kvalitatívne a kvantitatívne zloženie,</w:t>
            </w:r>
          </w:p>
          <w:p w:rsidR="00BF4B0A" w:rsidRPr="003D16E8" w:rsidP="00BF4B0A">
            <w:pPr>
              <w:bidi w:val="0"/>
              <w:rPr>
                <w:rFonts w:ascii="Times New Roman" w:hAnsi="Times New Roman"/>
              </w:rPr>
            </w:pPr>
            <w:r w:rsidRPr="003D16E8">
              <w:rPr>
                <w:rFonts w:ascii="Times New Roman" w:hAnsi="Times New Roman"/>
              </w:rPr>
              <w:t xml:space="preserve"> </w:t>
            </w:r>
          </w:p>
          <w:p w:rsidR="00BF4B0A" w:rsidRPr="003D16E8" w:rsidP="00BF4B0A">
            <w:pPr>
              <w:bidi w:val="0"/>
              <w:rPr>
                <w:rFonts w:ascii="Times New Roman" w:hAnsi="Times New Roman"/>
              </w:rPr>
            </w:pPr>
            <w:r w:rsidRPr="003D16E8">
              <w:rPr>
                <w:rFonts w:ascii="Times New Roman" w:hAnsi="Times New Roman"/>
              </w:rPr>
              <w:t>c) účinnosť alebo bezpečnosť humánneho lieku nezodpovedá súčasnému stavu poznatkov lekárskych a farmaceutických vied,</w:t>
            </w:r>
          </w:p>
          <w:p w:rsidR="00BF4B0A" w:rsidRPr="003D16E8" w:rsidP="00BF4B0A">
            <w:pPr>
              <w:bidi w:val="0"/>
              <w:rPr>
                <w:rFonts w:ascii="Times New Roman" w:hAnsi="Times New Roman"/>
              </w:rPr>
            </w:pPr>
            <w:r w:rsidRPr="003D16E8">
              <w:rPr>
                <w:rFonts w:ascii="Times New Roman" w:hAnsi="Times New Roman"/>
              </w:rPr>
              <w:t xml:space="preserve"> </w:t>
            </w:r>
          </w:p>
          <w:p w:rsidR="00BF4B0A" w:rsidRPr="003D16E8" w:rsidP="00BF4B0A">
            <w:pPr>
              <w:bidi w:val="0"/>
              <w:rPr>
                <w:rFonts w:ascii="Times New Roman" w:hAnsi="Times New Roman"/>
              </w:rPr>
            </w:pPr>
            <w:r w:rsidRPr="003D16E8">
              <w:rPr>
                <w:rFonts w:ascii="Times New Roman" w:hAnsi="Times New Roman"/>
              </w:rPr>
              <w:t>d) vyváženosť rizika a prínosu nie je za povolených podmienok používania humánneho lieku priaznivá,</w:t>
            </w:r>
          </w:p>
          <w:p w:rsidR="00BF4B0A" w:rsidRPr="003D16E8" w:rsidP="00BF4B0A">
            <w:pPr>
              <w:bidi w:val="0"/>
              <w:rPr>
                <w:rFonts w:ascii="Times New Roman" w:hAnsi="Times New Roman"/>
              </w:rPr>
            </w:pPr>
            <w:r w:rsidRPr="003D16E8">
              <w:rPr>
                <w:rFonts w:ascii="Times New Roman" w:hAnsi="Times New Roman"/>
              </w:rPr>
              <w:t xml:space="preserve"> </w:t>
            </w:r>
          </w:p>
          <w:p w:rsidR="00BF4B0A" w:rsidRPr="003D16E8" w:rsidP="00BF4B0A">
            <w:pPr>
              <w:bidi w:val="0"/>
              <w:rPr>
                <w:rFonts w:ascii="Times New Roman" w:hAnsi="Times New Roman"/>
              </w:rPr>
            </w:pPr>
            <w:r w:rsidRPr="003D16E8">
              <w:rPr>
                <w:rFonts w:ascii="Times New Roman" w:hAnsi="Times New Roman"/>
              </w:rPr>
              <w:t>e) sa dodatočne zmenila kvalita, účinnosť alebo bezpečnosť humánneho lieku,</w:t>
            </w:r>
          </w:p>
          <w:p w:rsidR="00BF4B0A" w:rsidRPr="003D16E8" w:rsidP="00BF4B0A">
            <w:pPr>
              <w:bidi w:val="0"/>
              <w:rPr>
                <w:rFonts w:ascii="Times New Roman" w:hAnsi="Times New Roman"/>
              </w:rPr>
            </w:pPr>
            <w:r w:rsidRPr="003D16E8">
              <w:rPr>
                <w:rFonts w:ascii="Times New Roman" w:hAnsi="Times New Roman"/>
              </w:rPr>
              <w:t xml:space="preserve"> </w:t>
            </w:r>
          </w:p>
          <w:p w:rsidR="00BF4B0A" w:rsidRPr="003D16E8" w:rsidP="00BF4B0A">
            <w:pPr>
              <w:bidi w:val="0"/>
              <w:jc w:val="both"/>
              <w:rPr>
                <w:rFonts w:ascii="Times New Roman" w:hAnsi="Times New Roman"/>
              </w:rPr>
            </w:pPr>
            <w:r w:rsidRPr="003D16E8">
              <w:rPr>
                <w:rFonts w:ascii="Times New Roman" w:hAnsi="Times New Roman"/>
              </w:rPr>
              <w:t>f) držiteľ registrácie humánneho lieku nesplnil podmienku uloženú podľa § 53 ods. 3 až 5,</w:t>
            </w:r>
          </w:p>
          <w:p w:rsidR="00BF4B0A" w:rsidRPr="003D16E8" w:rsidP="00BF4B0A">
            <w:pPr>
              <w:bidi w:val="0"/>
              <w:rPr>
                <w:rFonts w:ascii="Times New Roman" w:hAnsi="Times New Roman"/>
              </w:rPr>
            </w:pPr>
          </w:p>
          <w:p w:rsidR="00BF4B0A" w:rsidRPr="003D16E8" w:rsidP="00BF4B0A">
            <w:pPr>
              <w:bidi w:val="0"/>
              <w:jc w:val="both"/>
              <w:rPr>
                <w:rFonts w:ascii="Times New Roman" w:hAnsi="Times New Roman"/>
              </w:rPr>
            </w:pPr>
            <w:r w:rsidRPr="003D16E8">
              <w:rPr>
                <w:rFonts w:ascii="Times New Roman" w:hAnsi="Times New Roman"/>
              </w:rPr>
              <w:t>g) neboli vykonané kontroly humánneho lieku alebo jeho zložiek a kontroly medziproduktov počas výrobného procesu alebo nebola splnená niektorá iná požiadavka alebo povinnosť súvisiaca s vydaním povolenia na výrobu.</w:t>
            </w:r>
          </w:p>
          <w:p w:rsidR="00F17FD0" w:rsidRPr="003D16E8">
            <w:pPr>
              <w:bidi w:val="0"/>
              <w:rPr>
                <w:rFonts w:ascii="Times New Roman" w:hAnsi="Times New Roman"/>
                <w:sz w:val="16"/>
                <w:szCs w:val="16"/>
              </w:rPr>
            </w:pPr>
          </w:p>
          <w:p w:rsidR="00EC2CB2" w:rsidRPr="003D16E8" w:rsidP="00EC2CB2">
            <w:pPr>
              <w:bidi w:val="0"/>
              <w:jc w:val="center"/>
              <w:rPr>
                <w:rFonts w:ascii="Times New Roman" w:hAnsi="Times New Roman"/>
                <w:sz w:val="16"/>
                <w:szCs w:val="16"/>
              </w:rPr>
            </w:pPr>
            <w:r w:rsidRPr="003D16E8">
              <w:rPr>
                <w:rFonts w:ascii="Times New Roman" w:hAnsi="Times New Roman"/>
                <w:sz w:val="16"/>
                <w:szCs w:val="16"/>
              </w:rPr>
              <w:t>§ 56</w:t>
            </w:r>
          </w:p>
          <w:p w:rsidR="00EC2CB2" w:rsidRPr="003D16E8" w:rsidP="00EC2CB2">
            <w:pPr>
              <w:bidi w:val="0"/>
              <w:rPr>
                <w:rFonts w:ascii="Times New Roman" w:hAnsi="Times New Roman"/>
              </w:rPr>
            </w:pPr>
            <w:r w:rsidRPr="003D16E8">
              <w:rPr>
                <w:rFonts w:ascii="Times New Roman" w:hAnsi="Times New Roman"/>
              </w:rPr>
              <w:t xml:space="preserve">(7) Ak štátny ústav </w:t>
            </w:r>
          </w:p>
          <w:p w:rsidR="00EC2CB2" w:rsidRPr="003D16E8" w:rsidP="00EC2CB2">
            <w:pPr>
              <w:bidi w:val="0"/>
              <w:rPr>
                <w:rFonts w:ascii="Times New Roman" w:hAnsi="Times New Roman"/>
              </w:rPr>
            </w:pPr>
            <w:r w:rsidRPr="003D16E8">
              <w:rPr>
                <w:rFonts w:ascii="Times New Roman" w:hAnsi="Times New Roman"/>
              </w:rPr>
              <w:t>a) pozastaví registráciu humánneho lieku; výdaj tohto humánneho lieku je zakázaný,</w:t>
            </w:r>
          </w:p>
          <w:p w:rsidR="00EC2CB2" w:rsidRPr="003D16E8" w:rsidP="00EC2CB2">
            <w:pPr>
              <w:bidi w:val="0"/>
              <w:rPr>
                <w:rFonts w:ascii="Times New Roman" w:hAnsi="Times New Roman"/>
              </w:rPr>
            </w:pPr>
            <w:r w:rsidRPr="003D16E8">
              <w:rPr>
                <w:rFonts w:ascii="Times New Roman" w:hAnsi="Times New Roman"/>
              </w:rPr>
              <w:t>b) zruší registráciu humánneho lieku a nariadi stiahnutie tohto humánneho lieku z trhu.</w:t>
            </w:r>
          </w:p>
          <w:p w:rsidR="00EC2CB2" w:rsidRPr="003D16E8" w:rsidP="00EC2CB2">
            <w:pPr>
              <w:bidi w:val="0"/>
              <w:jc w:val="center"/>
              <w:rPr>
                <w:rFonts w:ascii="Times New Roman" w:hAnsi="Times New Roman"/>
              </w:rPr>
            </w:pPr>
            <w:r w:rsidRPr="003D16E8" w:rsidR="00BF4B0A">
              <w:rPr>
                <w:rFonts w:ascii="Times New Roman" w:hAnsi="Times New Roman"/>
              </w:rPr>
              <w:t>§ 68</w:t>
            </w:r>
          </w:p>
          <w:p w:rsidR="00BF4B0A" w:rsidRPr="003D16E8" w:rsidP="00EC2CB2">
            <w:pPr>
              <w:bidi w:val="0"/>
              <w:rPr>
                <w:rFonts w:ascii="Times New Roman" w:hAnsi="Times New Roman"/>
              </w:rPr>
            </w:pPr>
            <w:r w:rsidRPr="003D16E8">
              <w:rPr>
                <w:rFonts w:ascii="Times New Roman" w:hAnsi="Times New Roman"/>
              </w:rPr>
              <w:t>(8) Laboratórnu kontrolu kvality a bezpečnosti humánnych liekov vykonáva štátny ústav. Ak  zistí nežiaduce účinky alebo ak sa kontrolou zistí nevyhovujúca kvalita humánneho lieku, štátny ústav môže nariadiť pozastavenie ich výdaja alebo v závažných prípadoch aj stiahnutie humánneho lieku z trhu.</w:t>
            </w:r>
          </w:p>
          <w:p w:rsidR="00BF4B0A"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BF4B0A">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BF4B0A">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BF4B0A">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BF4B0A">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p>
          <w:p w:rsidR="00BF4B0A" w:rsidRPr="003D16E8">
            <w:pPr>
              <w:bidi w:val="0"/>
              <w:jc w:val="center"/>
              <w:rPr>
                <w:rFonts w:ascii="Times New Roman" w:hAnsi="Times New Roman"/>
                <w:sz w:val="16"/>
                <w:szCs w:val="16"/>
              </w:rPr>
            </w:pPr>
            <w:r w:rsidRPr="003D16E8">
              <w:rPr>
                <w:rFonts w:ascii="Times New Roman" w:hAnsi="Times New Roman"/>
                <w:sz w:val="16"/>
                <w:szCs w:val="16"/>
              </w:rPr>
              <w:t>Ú</w:t>
            </w:r>
          </w:p>
          <w:p w:rsidR="00EC2CB2" w:rsidRPr="003D16E8">
            <w:pPr>
              <w:bidi w:val="0"/>
              <w:jc w:val="center"/>
              <w:rPr>
                <w:rFonts w:ascii="Times New Roman" w:hAnsi="Times New Roman"/>
                <w:sz w:val="16"/>
                <w:szCs w:val="16"/>
              </w:rPr>
            </w:pPr>
          </w:p>
          <w:p w:rsidR="00EC2CB2" w:rsidRPr="003D16E8">
            <w:pPr>
              <w:bidi w:val="0"/>
              <w:jc w:val="center"/>
              <w:rPr>
                <w:rFonts w:ascii="Times New Roman" w:hAnsi="Times New Roman"/>
                <w:sz w:val="16"/>
                <w:szCs w:val="16"/>
              </w:rPr>
            </w:pPr>
          </w:p>
          <w:p w:rsidR="00EC2CB2" w:rsidRPr="003D16E8">
            <w:pPr>
              <w:bidi w:val="0"/>
              <w:jc w:val="center"/>
              <w:rPr>
                <w:rFonts w:ascii="Times New Roman" w:hAnsi="Times New Roman"/>
                <w:sz w:val="16"/>
                <w:szCs w:val="16"/>
              </w:rPr>
            </w:pPr>
          </w:p>
          <w:p w:rsidR="00EC2CB2" w:rsidRPr="003D16E8">
            <w:pPr>
              <w:bidi w:val="0"/>
              <w:jc w:val="center"/>
              <w:rPr>
                <w:rFonts w:ascii="Times New Roman" w:hAnsi="Times New Roman"/>
                <w:sz w:val="16"/>
                <w:szCs w:val="16"/>
              </w:rPr>
            </w:pPr>
          </w:p>
          <w:p w:rsidR="00EC2CB2" w:rsidRPr="003D16E8">
            <w:pPr>
              <w:bidi w:val="0"/>
              <w:jc w:val="center"/>
              <w:rPr>
                <w:rFonts w:ascii="Times New Roman" w:hAnsi="Times New Roman"/>
                <w:sz w:val="16"/>
                <w:szCs w:val="16"/>
              </w:rPr>
            </w:pPr>
          </w:p>
          <w:p w:rsidR="00EC2CB2" w:rsidRPr="003D16E8">
            <w:pPr>
              <w:bidi w:val="0"/>
              <w:jc w:val="center"/>
              <w:rPr>
                <w:rFonts w:ascii="Times New Roman" w:hAnsi="Times New Roman"/>
                <w:sz w:val="16"/>
                <w:szCs w:val="16"/>
              </w:rPr>
            </w:pPr>
          </w:p>
          <w:p w:rsidR="00EC2CB2" w:rsidRPr="003D16E8">
            <w:pPr>
              <w:bidi w:val="0"/>
              <w:jc w:val="center"/>
              <w:rPr>
                <w:rFonts w:ascii="Times New Roman" w:hAnsi="Times New Roman"/>
                <w:sz w:val="16"/>
                <w:szCs w:val="16"/>
              </w:rPr>
            </w:pPr>
          </w:p>
          <w:p w:rsidR="00EC2CB2" w:rsidRPr="003D16E8">
            <w:pPr>
              <w:bidi w:val="0"/>
              <w:jc w:val="center"/>
              <w:rPr>
                <w:rFonts w:ascii="Times New Roman" w:hAnsi="Times New Roman"/>
                <w:sz w:val="16"/>
                <w:szCs w:val="16"/>
              </w:rPr>
            </w:pPr>
          </w:p>
          <w:p w:rsidR="00EC2CB2" w:rsidRPr="003D16E8">
            <w:pPr>
              <w:bidi w:val="0"/>
              <w:jc w:val="center"/>
              <w:rPr>
                <w:rFonts w:ascii="Times New Roman" w:hAnsi="Times New Roman"/>
                <w:sz w:val="16"/>
                <w:szCs w:val="16"/>
              </w:rPr>
            </w:pPr>
          </w:p>
          <w:p w:rsidR="00EC2CB2" w:rsidRPr="003D16E8">
            <w:pPr>
              <w:bidi w:val="0"/>
              <w:jc w:val="center"/>
              <w:rPr>
                <w:rFonts w:ascii="Times New Roman" w:hAnsi="Times New Roman"/>
                <w:sz w:val="16"/>
                <w:szCs w:val="16"/>
              </w:rPr>
            </w:pPr>
          </w:p>
          <w:p w:rsidR="00EC2CB2" w:rsidRPr="003D16E8">
            <w:pPr>
              <w:bidi w:val="0"/>
              <w:jc w:val="center"/>
              <w:rPr>
                <w:rFonts w:ascii="Times New Roman" w:hAnsi="Times New Roman"/>
                <w:sz w:val="16"/>
                <w:szCs w:val="16"/>
              </w:rPr>
            </w:pPr>
          </w:p>
          <w:p w:rsidR="00EC2CB2"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118</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27309A">
            <w:pPr>
              <w:pStyle w:val="BodyText"/>
              <w:bidi w:val="0"/>
              <w:jc w:val="center"/>
              <w:rPr>
                <w:rFonts w:ascii="Times New Roman" w:hAnsi="Times New Roman"/>
              </w:rPr>
            </w:pPr>
            <w:r w:rsidRPr="003D16E8">
              <w:rPr>
                <w:rFonts w:ascii="Times New Roman" w:hAnsi="Times New Roman"/>
              </w:rPr>
              <w:t>Článok  118</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1.   Kompetentný orgán pozastaví alebo zruší platnosť povolenia na výrobu na niektorú kategóriu prípravkov alebo na všetky prípravky, keď sa prestane plniť ktorákoľvek  z požiadaviek ustanovených v článku 41.</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2.    Okrem opatrení špecifikovaných v článku 117, kompetentný orgán môže pozastaviť výrobu alebo dovoz liekov prichádzajúcich z tretích krajín, alebo pozastaviť platnosť povolenia  na výrobu alebo  povolenie zrušiť pre kategóriu prípravkov alebo pre všetky prípravky, keď nie sú v zhode s článkami 42, 46, 51 a 112.</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rPr>
            </w:pPr>
          </w:p>
          <w:p w:rsidR="00F17FD0" w:rsidRPr="003D16E8">
            <w:pPr>
              <w:bidi w:val="0"/>
              <w:jc w:val="center"/>
              <w:rPr>
                <w:rFonts w:ascii="Times New Roman" w:hAnsi="Times New Roman"/>
              </w:rPr>
            </w:pPr>
          </w:p>
          <w:p w:rsidR="00F17FD0" w:rsidRPr="003D16E8">
            <w:pPr>
              <w:bidi w:val="0"/>
              <w:jc w:val="center"/>
              <w:rPr>
                <w:rFonts w:ascii="Times New Roman" w:hAnsi="Times New Roman"/>
              </w:rPr>
            </w:pPr>
            <w:r w:rsidRPr="003D16E8" w:rsidR="00B74C38">
              <w:rPr>
                <w:rFonts w:ascii="Times New Roman" w:hAnsi="Times New Roman"/>
              </w:rPr>
              <w:t>§ 9</w:t>
            </w:r>
          </w:p>
          <w:p w:rsidR="00F17FD0" w:rsidRPr="003D16E8">
            <w:pPr>
              <w:bidi w:val="0"/>
              <w:jc w:val="center"/>
              <w:rPr>
                <w:rFonts w:ascii="Times New Roman" w:hAnsi="Times New Roman"/>
              </w:rPr>
            </w:pPr>
          </w:p>
          <w:p w:rsidR="00F17FD0" w:rsidRPr="003D16E8">
            <w:pPr>
              <w:bidi w:val="0"/>
              <w:jc w:val="center"/>
              <w:rPr>
                <w:rFonts w:ascii="Times New Roman" w:hAnsi="Times New Roman"/>
              </w:rPr>
            </w:pPr>
            <w:r w:rsidRPr="003D16E8">
              <w:rPr>
                <w:rFonts w:ascii="Times New Roman" w:hAnsi="Times New Roman"/>
              </w:rPr>
              <w:t>O: 1</w:t>
            </w:r>
          </w:p>
          <w:p w:rsidR="00F17FD0" w:rsidRPr="003D16E8">
            <w:pPr>
              <w:bidi w:val="0"/>
              <w:jc w:val="center"/>
              <w:rPr>
                <w:rFonts w:ascii="Times New Roman" w:hAnsi="Times New Roman"/>
              </w:rPr>
            </w:pPr>
          </w:p>
          <w:p w:rsidR="00F17FD0" w:rsidRPr="003D16E8">
            <w:pPr>
              <w:bidi w:val="0"/>
              <w:jc w:val="center"/>
              <w:rPr>
                <w:rFonts w:ascii="Times New Roman" w:hAnsi="Times New Roman"/>
              </w:rPr>
            </w:pPr>
          </w:p>
          <w:p w:rsidR="00F17FD0" w:rsidRPr="003D16E8">
            <w:pPr>
              <w:bidi w:val="0"/>
              <w:jc w:val="center"/>
              <w:rPr>
                <w:rFonts w:ascii="Times New Roman" w:hAnsi="Times New Roman"/>
              </w:rPr>
            </w:pPr>
          </w:p>
          <w:p w:rsidR="00F17FD0" w:rsidRPr="003D16E8">
            <w:pPr>
              <w:bidi w:val="0"/>
              <w:jc w:val="center"/>
              <w:rPr>
                <w:rFonts w:ascii="Times New Roman" w:hAnsi="Times New Roman"/>
              </w:rPr>
            </w:pPr>
          </w:p>
          <w:p w:rsidR="00F17FD0" w:rsidRPr="003D16E8">
            <w:pPr>
              <w:bidi w:val="0"/>
              <w:jc w:val="center"/>
              <w:rPr>
                <w:rFonts w:ascii="Times New Roman" w:hAnsi="Times New Roman"/>
              </w:rPr>
            </w:pPr>
          </w:p>
          <w:p w:rsidR="00F17FD0" w:rsidRPr="003D16E8">
            <w:pPr>
              <w:bidi w:val="0"/>
              <w:jc w:val="center"/>
              <w:rPr>
                <w:rFonts w:ascii="Times New Roman" w:hAnsi="Times New Roman"/>
              </w:rPr>
            </w:pPr>
          </w:p>
          <w:p w:rsidR="00F17FD0" w:rsidRPr="003D16E8">
            <w:pPr>
              <w:bidi w:val="0"/>
              <w:jc w:val="center"/>
              <w:rPr>
                <w:rFonts w:ascii="Times New Roman" w:hAnsi="Times New Roman"/>
              </w:rPr>
            </w:pPr>
          </w:p>
          <w:p w:rsidR="00F17FD0" w:rsidRPr="003D16E8">
            <w:pPr>
              <w:bidi w:val="0"/>
              <w:jc w:val="center"/>
              <w:rPr>
                <w:rFonts w:ascii="Times New Roman" w:hAnsi="Times New Roman"/>
              </w:rPr>
            </w:pPr>
            <w:r w:rsidRPr="003D16E8" w:rsidR="00B74C38">
              <w:rPr>
                <w:rFonts w:ascii="Times New Roman" w:hAnsi="Times New Roman"/>
              </w:rPr>
              <w:t>§ 10</w:t>
            </w:r>
          </w:p>
          <w:p w:rsidR="00F17FD0" w:rsidRPr="003D16E8">
            <w:pPr>
              <w:bidi w:val="0"/>
              <w:jc w:val="center"/>
              <w:rPr>
                <w:rFonts w:ascii="Times New Roman" w:hAnsi="Times New Roman"/>
              </w:rPr>
            </w:pPr>
          </w:p>
          <w:p w:rsidR="00F17FD0" w:rsidRPr="003D16E8">
            <w:pPr>
              <w:bidi w:val="0"/>
              <w:jc w:val="center"/>
              <w:rPr>
                <w:rFonts w:ascii="Times New Roman" w:hAnsi="Times New Roman"/>
              </w:rPr>
            </w:pPr>
          </w:p>
          <w:p w:rsidR="00F17FD0" w:rsidRPr="003D16E8">
            <w:pPr>
              <w:bidi w:val="0"/>
              <w:jc w:val="center"/>
              <w:rPr>
                <w:rFonts w:ascii="Times New Roman" w:hAnsi="Times New Roman"/>
              </w:rPr>
            </w:pPr>
            <w:r w:rsidRPr="003D16E8" w:rsidR="00B74C38">
              <w:rPr>
                <w:rFonts w:ascii="Times New Roman" w:hAnsi="Times New Roman"/>
              </w:rPr>
              <w:t>O: 1</w:t>
            </w:r>
          </w:p>
          <w:p w:rsidR="00B74C38" w:rsidRPr="003D16E8">
            <w:pPr>
              <w:bidi w:val="0"/>
              <w:jc w:val="center"/>
              <w:rPr>
                <w:rFonts w:ascii="Times New Roman" w:hAnsi="Times New Roman"/>
              </w:rPr>
            </w:pPr>
          </w:p>
          <w:p w:rsidR="00B74C38" w:rsidRPr="003D16E8">
            <w:pPr>
              <w:bidi w:val="0"/>
              <w:jc w:val="center"/>
              <w:rPr>
                <w:rFonts w:ascii="Times New Roman" w:hAnsi="Times New Roman"/>
              </w:rPr>
            </w:pPr>
          </w:p>
          <w:p w:rsidR="00B74C38" w:rsidRPr="003D16E8">
            <w:pPr>
              <w:bidi w:val="0"/>
              <w:jc w:val="center"/>
              <w:rPr>
                <w:rFonts w:ascii="Times New Roman" w:hAnsi="Times New Roman"/>
              </w:rPr>
            </w:pPr>
            <w:r w:rsidRPr="003D16E8">
              <w:rPr>
                <w:rFonts w:ascii="Times New Roman" w:hAnsi="Times New Roman"/>
              </w:rPr>
              <w:t>P: a</w:t>
            </w:r>
          </w:p>
          <w:p w:rsidR="00B74C38" w:rsidRPr="003D16E8">
            <w:pPr>
              <w:bidi w:val="0"/>
              <w:jc w:val="center"/>
              <w:rPr>
                <w:rFonts w:ascii="Times New Roman" w:hAnsi="Times New Roman"/>
              </w:rPr>
            </w:pPr>
          </w:p>
          <w:p w:rsidR="00B74C38" w:rsidRPr="003D16E8">
            <w:pPr>
              <w:bidi w:val="0"/>
              <w:jc w:val="center"/>
              <w:rPr>
                <w:rFonts w:ascii="Times New Roman" w:hAnsi="Times New Roman"/>
              </w:rPr>
            </w:pPr>
          </w:p>
          <w:p w:rsidR="00B74C38" w:rsidRPr="003D16E8">
            <w:pPr>
              <w:bidi w:val="0"/>
              <w:jc w:val="center"/>
              <w:rPr>
                <w:rFonts w:ascii="Times New Roman" w:hAnsi="Times New Roman"/>
              </w:rPr>
            </w:pPr>
            <w:r w:rsidRPr="003D16E8">
              <w:rPr>
                <w:rFonts w:ascii="Times New Roman" w:hAnsi="Times New Roman"/>
              </w:rPr>
              <w:t>P: b</w:t>
            </w:r>
          </w:p>
          <w:p w:rsidR="00B74C38" w:rsidRPr="003D16E8">
            <w:pPr>
              <w:bidi w:val="0"/>
              <w:jc w:val="center"/>
              <w:rPr>
                <w:rFonts w:ascii="Times New Roman" w:hAnsi="Times New Roman"/>
              </w:rPr>
            </w:pPr>
          </w:p>
          <w:p w:rsidR="00B74C38" w:rsidRPr="003D16E8">
            <w:pPr>
              <w:bidi w:val="0"/>
              <w:jc w:val="center"/>
              <w:rPr>
                <w:rFonts w:ascii="Times New Roman" w:hAnsi="Times New Roman"/>
              </w:rPr>
            </w:pPr>
          </w:p>
          <w:p w:rsidR="00B74C38" w:rsidRPr="003D16E8">
            <w:pPr>
              <w:bidi w:val="0"/>
              <w:jc w:val="center"/>
              <w:rPr>
                <w:rFonts w:ascii="Times New Roman" w:hAnsi="Times New Roman"/>
              </w:rPr>
            </w:pPr>
          </w:p>
          <w:p w:rsidR="00B74C38" w:rsidRPr="003D16E8">
            <w:pPr>
              <w:bidi w:val="0"/>
              <w:jc w:val="center"/>
              <w:rPr>
                <w:rFonts w:ascii="Times New Roman" w:hAnsi="Times New Roman"/>
              </w:rPr>
            </w:pPr>
            <w:r w:rsidRPr="003D16E8">
              <w:rPr>
                <w:rFonts w:ascii="Times New Roman" w:hAnsi="Times New Roman"/>
              </w:rPr>
              <w:t>P: c</w:t>
            </w:r>
          </w:p>
          <w:p w:rsidR="00B74C38" w:rsidRPr="003D16E8">
            <w:pPr>
              <w:bidi w:val="0"/>
              <w:jc w:val="center"/>
              <w:rPr>
                <w:rFonts w:ascii="Times New Roman" w:hAnsi="Times New Roman"/>
              </w:rPr>
            </w:pPr>
          </w:p>
          <w:p w:rsidR="00B74C38" w:rsidRPr="003D16E8">
            <w:pPr>
              <w:bidi w:val="0"/>
              <w:jc w:val="center"/>
              <w:rPr>
                <w:rFonts w:ascii="Times New Roman" w:hAnsi="Times New Roman"/>
              </w:rPr>
            </w:pPr>
          </w:p>
          <w:p w:rsidR="00B74C38" w:rsidRPr="003D16E8">
            <w:pPr>
              <w:bidi w:val="0"/>
              <w:jc w:val="center"/>
              <w:rPr>
                <w:rFonts w:ascii="Times New Roman" w:hAnsi="Times New Roman"/>
              </w:rPr>
            </w:pPr>
            <w:r w:rsidRPr="003D16E8">
              <w:rPr>
                <w:rFonts w:ascii="Times New Roman" w:hAnsi="Times New Roman"/>
              </w:rPr>
              <w:t>P. d</w:t>
            </w:r>
          </w:p>
          <w:p w:rsidR="00B74C38" w:rsidRPr="003D16E8">
            <w:pPr>
              <w:bidi w:val="0"/>
              <w:jc w:val="center"/>
              <w:rPr>
                <w:rFonts w:ascii="Times New Roman" w:hAnsi="Times New Roman"/>
              </w:rPr>
            </w:pPr>
          </w:p>
          <w:p w:rsidR="00B74C38" w:rsidRPr="003D16E8">
            <w:pPr>
              <w:bidi w:val="0"/>
              <w:jc w:val="center"/>
              <w:rPr>
                <w:rFonts w:ascii="Times New Roman" w:hAnsi="Times New Roman"/>
              </w:rPr>
            </w:pPr>
          </w:p>
          <w:p w:rsidR="00B74C38" w:rsidRPr="003D16E8">
            <w:pPr>
              <w:bidi w:val="0"/>
              <w:jc w:val="center"/>
              <w:rPr>
                <w:rFonts w:ascii="Times New Roman" w:hAnsi="Times New Roman"/>
              </w:rPr>
            </w:pPr>
            <w:r w:rsidRPr="003D16E8">
              <w:rPr>
                <w:rFonts w:ascii="Times New Roman" w:hAnsi="Times New Roman"/>
              </w:rPr>
              <w:t>P: e</w:t>
            </w:r>
          </w:p>
          <w:p w:rsidR="00B74C38" w:rsidRPr="003D16E8">
            <w:pPr>
              <w:bidi w:val="0"/>
              <w:jc w:val="center"/>
              <w:rPr>
                <w:rFonts w:ascii="Times New Roman" w:hAnsi="Times New Roman"/>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p>
          <w:p w:rsidR="00B74C38" w:rsidRPr="003D16E8" w:rsidP="00B74C38">
            <w:pPr>
              <w:bidi w:val="0"/>
              <w:jc w:val="center"/>
              <w:rPr>
                <w:rFonts w:ascii="Times New Roman" w:hAnsi="Times New Roman"/>
                <w:b/>
              </w:rPr>
            </w:pPr>
            <w:r w:rsidRPr="003D16E8">
              <w:rPr>
                <w:rFonts w:ascii="Times New Roman" w:hAnsi="Times New Roman"/>
                <w:b/>
              </w:rPr>
              <w:t>§ 9</w:t>
            </w:r>
          </w:p>
          <w:p w:rsidR="00B74C38" w:rsidRPr="003D16E8" w:rsidP="00B74C38">
            <w:pPr>
              <w:bidi w:val="0"/>
              <w:jc w:val="center"/>
              <w:rPr>
                <w:rFonts w:ascii="Times New Roman" w:hAnsi="Times New Roman"/>
              </w:rPr>
            </w:pPr>
            <w:r w:rsidRPr="003D16E8">
              <w:rPr>
                <w:rFonts w:ascii="Times New Roman" w:hAnsi="Times New Roman"/>
                <w:b/>
              </w:rPr>
              <w:t>Pozastavenie činnosti</w:t>
            </w:r>
          </w:p>
          <w:p w:rsidR="00B74C38" w:rsidRPr="003D16E8" w:rsidP="00B74C38">
            <w:pPr>
              <w:bidi w:val="0"/>
              <w:jc w:val="center"/>
              <w:rPr>
                <w:rFonts w:ascii="Times New Roman" w:hAnsi="Times New Roman"/>
                <w:b/>
              </w:rPr>
            </w:pPr>
          </w:p>
          <w:p w:rsidR="00B74C38" w:rsidRPr="003D16E8" w:rsidP="00B74C38">
            <w:pPr>
              <w:bidi w:val="0"/>
              <w:rPr>
                <w:rFonts w:ascii="Times New Roman" w:hAnsi="Times New Roman"/>
              </w:rPr>
            </w:pPr>
            <w:r w:rsidRPr="003D16E8">
              <w:rPr>
                <w:rFonts w:ascii="Times New Roman" w:hAnsi="Times New Roman"/>
              </w:rPr>
              <w:t xml:space="preserve">(1) Orgán, ktorý povolenie vydal pozastaví činnosť držiteľovi povolenia a to najviac na 90 dní, ak držiteľ povolenia závažným spôsobom porušuje ustanovenia tohto zákona; v rozhodnutí mu súčasne uloží povinnosť odstrániť zistené nedostatky. </w:t>
            </w:r>
          </w:p>
          <w:p w:rsidR="00B74C38" w:rsidRPr="003D16E8" w:rsidP="00B74C38">
            <w:pPr>
              <w:bidi w:val="0"/>
              <w:rPr>
                <w:rFonts w:ascii="Times New Roman" w:hAnsi="Times New Roman"/>
              </w:rPr>
            </w:pPr>
          </w:p>
          <w:p w:rsidR="00B74C38" w:rsidRPr="003D16E8" w:rsidP="00B74C38">
            <w:pPr>
              <w:keepLines/>
              <w:bidi w:val="0"/>
              <w:jc w:val="center"/>
              <w:rPr>
                <w:rFonts w:ascii="Times New Roman" w:hAnsi="Times New Roman"/>
                <w:b/>
              </w:rPr>
            </w:pPr>
            <w:r w:rsidRPr="003D16E8">
              <w:rPr>
                <w:rFonts w:ascii="Times New Roman" w:eastAsia="MS Mincho" w:hAnsi="Times New Roman"/>
              </w:rPr>
              <w:t xml:space="preserve"> </w:t>
            </w:r>
            <w:r w:rsidRPr="003D16E8">
              <w:rPr>
                <w:rFonts w:ascii="Times New Roman" w:hAnsi="Times New Roman"/>
                <w:b/>
              </w:rPr>
              <w:t>§ 10</w:t>
            </w:r>
          </w:p>
          <w:p w:rsidR="00B74C38" w:rsidRPr="003D16E8" w:rsidP="00B74C38">
            <w:pPr>
              <w:widowControl w:val="0"/>
              <w:bidi w:val="0"/>
              <w:jc w:val="center"/>
              <w:rPr>
                <w:rFonts w:ascii="Times New Roman" w:hAnsi="Times New Roman"/>
                <w:b/>
              </w:rPr>
            </w:pPr>
            <w:r w:rsidRPr="003D16E8">
              <w:rPr>
                <w:rFonts w:ascii="Times New Roman" w:hAnsi="Times New Roman"/>
                <w:b/>
              </w:rPr>
              <w:t>Zrušenie povolenia</w:t>
            </w:r>
          </w:p>
          <w:p w:rsidR="00B74C38" w:rsidRPr="003D16E8" w:rsidP="00B74C38">
            <w:pPr>
              <w:widowControl w:val="0"/>
              <w:bidi w:val="0"/>
              <w:ind w:firstLine="720"/>
              <w:jc w:val="center"/>
              <w:rPr>
                <w:rFonts w:ascii="Times New Roman" w:hAnsi="Times New Roman"/>
                <w:b/>
              </w:rPr>
            </w:pPr>
          </w:p>
          <w:p w:rsidR="00B74C38" w:rsidRPr="003D16E8" w:rsidP="00B74C38">
            <w:pPr>
              <w:widowControl w:val="0"/>
              <w:bidi w:val="0"/>
              <w:rPr>
                <w:rFonts w:ascii="Times New Roman" w:hAnsi="Times New Roman"/>
              </w:rPr>
            </w:pPr>
            <w:r w:rsidRPr="003D16E8">
              <w:rPr>
                <w:rFonts w:ascii="Times New Roman" w:hAnsi="Times New Roman"/>
              </w:rPr>
              <w:t xml:space="preserve">(1) Orgán, ktorý povolenie vydal povolenie zruší, ak držiteľ povolenia </w:t>
            </w:r>
          </w:p>
          <w:p w:rsidR="00B74C38" w:rsidRPr="003D16E8" w:rsidP="00B74C38">
            <w:pPr>
              <w:widowControl w:val="0"/>
              <w:bidi w:val="0"/>
              <w:rPr>
                <w:rFonts w:ascii="Times New Roman" w:hAnsi="Times New Roman"/>
              </w:rPr>
            </w:pPr>
          </w:p>
          <w:p w:rsidR="00B74C38" w:rsidRPr="003D16E8" w:rsidP="00B74C38">
            <w:pPr>
              <w:widowControl w:val="0"/>
              <w:bidi w:val="0"/>
              <w:rPr>
                <w:rFonts w:ascii="Times New Roman" w:hAnsi="Times New Roman"/>
              </w:rPr>
            </w:pPr>
            <w:r w:rsidRPr="003D16E8">
              <w:rPr>
                <w:rFonts w:ascii="Times New Roman" w:hAnsi="Times New Roman"/>
              </w:rPr>
              <w:t xml:space="preserve">a) opakovane závažným spôsobom porušuje ustanovenia tohto zákona, </w:t>
            </w:r>
          </w:p>
          <w:p w:rsidR="00B74C38" w:rsidRPr="003D16E8" w:rsidP="00B74C38">
            <w:pPr>
              <w:widowControl w:val="0"/>
              <w:bidi w:val="0"/>
              <w:rPr>
                <w:rFonts w:ascii="Times New Roman" w:hAnsi="Times New Roman"/>
              </w:rPr>
            </w:pPr>
          </w:p>
          <w:p w:rsidR="00B74C38" w:rsidRPr="003D16E8" w:rsidP="00B74C38">
            <w:pPr>
              <w:widowControl w:val="0"/>
              <w:bidi w:val="0"/>
              <w:rPr>
                <w:rFonts w:ascii="Times New Roman" w:hAnsi="Times New Roman"/>
              </w:rPr>
            </w:pPr>
            <w:r w:rsidRPr="003D16E8">
              <w:rPr>
                <w:rFonts w:ascii="Times New Roman" w:hAnsi="Times New Roman"/>
              </w:rPr>
              <w:t xml:space="preserve">b) v lehote určenej v rozhodnutí o pozastavení činnosti neodstráni zistené nedostatky, </w:t>
            </w:r>
          </w:p>
          <w:p w:rsidR="00B74C38" w:rsidRPr="003D16E8" w:rsidP="00B74C38">
            <w:pPr>
              <w:widowControl w:val="0"/>
              <w:bidi w:val="0"/>
              <w:rPr>
                <w:rFonts w:ascii="Times New Roman" w:hAnsi="Times New Roman"/>
              </w:rPr>
            </w:pPr>
          </w:p>
          <w:p w:rsidR="00B74C38" w:rsidRPr="003D16E8" w:rsidP="00B74C38">
            <w:pPr>
              <w:widowControl w:val="0"/>
              <w:bidi w:val="0"/>
              <w:rPr>
                <w:rFonts w:ascii="Times New Roman" w:hAnsi="Times New Roman"/>
              </w:rPr>
            </w:pPr>
            <w:r w:rsidRPr="003D16E8">
              <w:rPr>
                <w:rFonts w:ascii="Times New Roman" w:hAnsi="Times New Roman"/>
              </w:rPr>
              <w:t>c) vykonáva činnosť aj po vydaní rozhodnutia o pozastavení činnosti,</w:t>
            </w:r>
          </w:p>
          <w:p w:rsidR="00B74C38" w:rsidRPr="003D16E8" w:rsidP="00B74C38">
            <w:pPr>
              <w:widowControl w:val="0"/>
              <w:bidi w:val="0"/>
              <w:rPr>
                <w:rFonts w:ascii="Times New Roman" w:hAnsi="Times New Roman"/>
              </w:rPr>
            </w:pPr>
          </w:p>
          <w:p w:rsidR="00B74C38" w:rsidRPr="003D16E8" w:rsidP="00B74C38">
            <w:pPr>
              <w:widowControl w:val="0"/>
              <w:bidi w:val="0"/>
              <w:rPr>
                <w:rFonts w:ascii="Times New Roman" w:hAnsi="Times New Roman"/>
              </w:rPr>
            </w:pPr>
            <w:r w:rsidRPr="003D16E8">
              <w:rPr>
                <w:rFonts w:ascii="Times New Roman" w:hAnsi="Times New Roman"/>
              </w:rPr>
              <w:t>d) získal povolenie na základe nepravdivých údajov, alebo</w:t>
            </w:r>
          </w:p>
          <w:p w:rsidR="00B74C38" w:rsidRPr="003D16E8" w:rsidP="00B74C38">
            <w:pPr>
              <w:widowControl w:val="0"/>
              <w:bidi w:val="0"/>
              <w:rPr>
                <w:rFonts w:ascii="Times New Roman" w:hAnsi="Times New Roman"/>
              </w:rPr>
            </w:pPr>
          </w:p>
          <w:p w:rsidR="00B74C38" w:rsidRPr="003D16E8" w:rsidP="00B74C38">
            <w:pPr>
              <w:widowControl w:val="0"/>
              <w:bidi w:val="0"/>
              <w:rPr>
                <w:rFonts w:ascii="Times New Roman" w:hAnsi="Times New Roman"/>
              </w:rPr>
            </w:pPr>
            <w:r w:rsidRPr="003D16E8">
              <w:rPr>
                <w:rFonts w:ascii="Times New Roman" w:hAnsi="Times New Roman"/>
              </w:rPr>
              <w:t>e) požiadal o zrušenie povolenia.</w:t>
            </w:r>
          </w:p>
          <w:p w:rsidR="00F17FD0"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MZ  SR</w:t>
            </w:r>
          </w:p>
          <w:p w:rsidR="00F17FD0" w:rsidRPr="003D16E8">
            <w:pPr>
              <w:bidi w:val="0"/>
              <w:jc w:val="center"/>
              <w:rPr>
                <w:rFonts w:ascii="Times New Roman" w:hAnsi="Times New Roman"/>
                <w:sz w:val="16"/>
                <w:szCs w:val="16"/>
              </w:rPr>
            </w:pPr>
            <w:r w:rsidRPr="003D16E8">
              <w:rPr>
                <w:rFonts w:ascii="Times New Roman" w:hAnsi="Times New Roman"/>
                <w:sz w:val="16"/>
                <w:szCs w:val="16"/>
              </w:rPr>
              <w:t>VÚC</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rPr>
          <w:cantSplit/>
        </w:trPr>
        <w:tc>
          <w:tcPr>
            <w:tcW w:w="6187" w:type="dxa"/>
            <w:gridSpan w:val="3"/>
            <w:tcBorders>
              <w:top w:val="single" w:sz="4" w:space="0" w:color="auto"/>
              <w:left w:val="single" w:sz="4" w:space="0" w:color="auto"/>
              <w:bottom w:val="single" w:sz="4" w:space="0" w:color="auto"/>
              <w:right w:val="single" w:sz="4" w:space="0" w:color="auto"/>
            </w:tcBorders>
            <w:textDirection w:val="lrTb"/>
            <w:vAlign w:val="top"/>
          </w:tcPr>
          <w:p w:rsidR="00F17FD0" w:rsidRPr="003D16E8" w:rsidP="00214E38">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8447" w:type="dxa"/>
            <w:gridSpan w:val="8"/>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BodyTextIndent1"/>
              <w:bidi w:val="0"/>
              <w:rPr>
                <w:rFonts w:ascii="Times New Roman" w:eastAsia="MS Mincho" w:hAnsi="Times New Roman" w:hint="default"/>
                <w:b/>
                <w:bCs/>
              </w:rPr>
            </w:pPr>
            <w:r w:rsidRPr="003D16E8">
              <w:rPr>
                <w:rFonts w:ascii="Times New Roman" w:eastAsia="MS Mincho" w:hAnsi="Times New Roman" w:hint="default"/>
                <w:b/>
                <w:bCs/>
              </w:rPr>
              <w:t>Vyhláš</w:t>
            </w:r>
            <w:r w:rsidRPr="003D16E8">
              <w:rPr>
                <w:rFonts w:ascii="Times New Roman" w:eastAsia="MS Mincho" w:hAnsi="Times New Roman" w:hint="default"/>
                <w:b/>
                <w:bCs/>
              </w:rPr>
              <w:t>ka Ministerstva zdravotní</w:t>
            </w:r>
            <w:r w:rsidRPr="003D16E8">
              <w:rPr>
                <w:rFonts w:ascii="Times New Roman" w:eastAsia="MS Mincho" w:hAnsi="Times New Roman" w:hint="default"/>
                <w:b/>
                <w:bCs/>
              </w:rPr>
              <w:t>ctva Slovenskej republiky č</w:t>
            </w:r>
            <w:r w:rsidRPr="003D16E8">
              <w:rPr>
                <w:rFonts w:ascii="Times New Roman" w:eastAsia="MS Mincho" w:hAnsi="Times New Roman" w:hint="default"/>
                <w:b/>
                <w:bCs/>
              </w:rPr>
              <w:t>. 518/2001 Z. z., ktorou sa ustanovujú</w:t>
            </w:r>
            <w:r w:rsidRPr="003D16E8">
              <w:rPr>
                <w:rFonts w:ascii="Times New Roman" w:eastAsia="MS Mincho" w:hAnsi="Times New Roman" w:hint="default"/>
                <w:b/>
                <w:bCs/>
              </w:rPr>
              <w:t xml:space="preserve"> podrobnosti o registrá</w:t>
            </w:r>
            <w:r w:rsidRPr="003D16E8">
              <w:rPr>
                <w:rFonts w:ascii="Times New Roman" w:eastAsia="MS Mincho" w:hAnsi="Times New Roman" w:hint="default"/>
                <w:b/>
                <w:bCs/>
              </w:rPr>
              <w:t>cii liekov</w:t>
            </w:r>
          </w:p>
          <w:p w:rsidR="00F17FD0" w:rsidRPr="003D16E8">
            <w:pPr>
              <w:bidi w:val="0"/>
              <w:jc w:val="both"/>
              <w:rPr>
                <w:rFonts w:ascii="Times New Roman" w:hAnsi="Times New Roman"/>
                <w:b/>
                <w:bCs/>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3</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4</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Š</w:t>
            </w:r>
          </w:p>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119</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27309A">
            <w:pPr>
              <w:pStyle w:val="BodyText"/>
              <w:bidi w:val="0"/>
              <w:jc w:val="center"/>
              <w:outlineLvl w:val="0"/>
              <w:rPr>
                <w:rFonts w:ascii="Times New Roman" w:hAnsi="Times New Roman"/>
              </w:rPr>
            </w:pPr>
            <w:r w:rsidRPr="003D16E8">
              <w:rPr>
                <w:rFonts w:ascii="Times New Roman" w:hAnsi="Times New Roman"/>
              </w:rPr>
              <w:t>Článok  119</w:t>
            </w:r>
          </w:p>
          <w:p w:rsidR="00F17FD0" w:rsidRPr="003D16E8" w:rsidP="00BD7EDA">
            <w:pPr>
              <w:pStyle w:val="BodyText"/>
              <w:bidi w:val="0"/>
              <w:rPr>
                <w:rFonts w:ascii="Times New Roman" w:hAnsi="Times New Roman"/>
              </w:rPr>
            </w:pPr>
          </w:p>
          <w:p w:rsidR="00F17FD0" w:rsidRPr="003D16E8" w:rsidP="00BD7EDA">
            <w:pPr>
              <w:pStyle w:val="BodyText"/>
              <w:bidi w:val="0"/>
              <w:jc w:val="left"/>
              <w:outlineLvl w:val="0"/>
              <w:rPr>
                <w:rFonts w:ascii="Times New Roman" w:hAnsi="Times New Roman"/>
              </w:rPr>
            </w:pPr>
            <w:r w:rsidRPr="003D16E8">
              <w:rPr>
                <w:rFonts w:ascii="Times New Roman" w:hAnsi="Times New Roman"/>
              </w:rPr>
              <w:t>Ustanovenia tejto hlavy sa budú uplatňovať na homeopatické lieky.</w:t>
            </w:r>
          </w:p>
          <w:p w:rsidR="00F17FD0" w:rsidRPr="003D16E8" w:rsidP="00BD7EDA">
            <w:pPr>
              <w:pStyle w:val="BodyText"/>
              <w:bidi w:val="0"/>
              <w:rPr>
                <w:rFonts w:ascii="Times New Roman" w:hAnsi="Times New Roman"/>
              </w:rPr>
            </w:pP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BodyText3"/>
              <w:bidi w:val="0"/>
              <w:rPr>
                <w:rFonts w:ascii="Times New Roman" w:hAnsi="Times New Roman"/>
                <w:b/>
                <w:bCs/>
              </w:rPr>
            </w:pPr>
            <w:r w:rsidRPr="003D16E8">
              <w:rPr>
                <w:rFonts w:ascii="Times New Roman" w:hAnsi="Times New Roman"/>
                <w:b/>
                <w:bCs/>
              </w:rPr>
              <w:t xml:space="preserve">Vyhláška MZ SR </w:t>
            </w:r>
          </w:p>
          <w:p w:rsidR="00F17FD0" w:rsidRPr="003D16E8">
            <w:pPr>
              <w:bidi w:val="0"/>
              <w:jc w:val="center"/>
              <w:rPr>
                <w:rFonts w:ascii="Times New Roman" w:hAnsi="Times New Roman"/>
                <w:b/>
                <w:bCs/>
                <w:sz w:val="16"/>
                <w:szCs w:val="16"/>
              </w:rPr>
            </w:pPr>
            <w:r w:rsidRPr="003D16E8">
              <w:rPr>
                <w:rFonts w:ascii="Times New Roman" w:hAnsi="Times New Roman"/>
                <w:b/>
                <w:bCs/>
                <w:sz w:val="16"/>
                <w:szCs w:val="16"/>
              </w:rPr>
              <w:t>518/2001</w:t>
            </w: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r w:rsidRPr="003D16E8">
              <w:rPr>
                <w:rFonts w:ascii="Times New Roman" w:hAnsi="Times New Roman"/>
                <w:b/>
                <w:bCs/>
                <w:sz w:val="16"/>
                <w:szCs w:val="16"/>
              </w:rPr>
              <w:t>§ 1</w:t>
            </w: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r w:rsidRPr="003D16E8">
              <w:rPr>
                <w:rFonts w:ascii="Times New Roman" w:hAnsi="Times New Roman"/>
                <w:b/>
                <w:bCs/>
                <w:sz w:val="16"/>
                <w:szCs w:val="16"/>
              </w:rPr>
              <w:t>P: d</w:t>
            </w:r>
          </w:p>
          <w:p w:rsidR="00F17FD0" w:rsidRPr="003D16E8">
            <w:pPr>
              <w:bidi w:val="0"/>
              <w:jc w:val="center"/>
              <w:rPr>
                <w:rFonts w:ascii="Times New Roman" w:hAnsi="Times New Roman"/>
                <w:b/>
                <w:bCs/>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Do  skupiny  hromadne  vyrá</w:t>
            </w:r>
            <w:r w:rsidRPr="003D16E8">
              <w:rPr>
                <w:rFonts w:ascii="Times New Roman" w:eastAsia="MS Mincho" w:hAnsi="Times New Roman" w:cs="Times New Roman" w:hint="default"/>
                <w:sz w:val="24"/>
                <w:szCs w:val="24"/>
              </w:rPr>
              <w:t>baný</w:t>
            </w:r>
            <w:r w:rsidRPr="003D16E8">
              <w:rPr>
                <w:rFonts w:ascii="Times New Roman" w:eastAsia="MS Mincho" w:hAnsi="Times New Roman" w:cs="Times New Roman" w:hint="default"/>
                <w:sz w:val="24"/>
                <w:szCs w:val="24"/>
              </w:rPr>
              <w:t>ch  liekov, 1) ktoré</w:t>
            </w:r>
            <w:r w:rsidRPr="003D16E8">
              <w:rPr>
                <w:rFonts w:ascii="Times New Roman" w:eastAsia="MS Mincho" w:hAnsi="Times New Roman" w:cs="Times New Roman" w:hint="default"/>
                <w:sz w:val="24"/>
                <w:szCs w:val="24"/>
              </w:rPr>
              <w:t xml:space="preserve"> p</w:t>
            </w:r>
            <w:r w:rsidRPr="003D16E8">
              <w:rPr>
                <w:rFonts w:ascii="Times New Roman" w:eastAsia="MS Mincho" w:hAnsi="Times New Roman" w:cs="Times New Roman" w:hint="default"/>
                <w:sz w:val="24"/>
                <w:szCs w:val="24"/>
              </w:rPr>
              <w:t>odliehajú</w:t>
            </w:r>
            <w:r w:rsidRPr="003D16E8">
              <w:rPr>
                <w:rFonts w:ascii="Times New Roman" w:eastAsia="MS Mincho" w:hAnsi="Times New Roman" w:cs="Times New Roman" w:hint="default"/>
                <w:sz w:val="24"/>
                <w:szCs w:val="24"/>
              </w:rPr>
              <w:t xml:space="preserve"> registrá</w:t>
            </w:r>
            <w:r w:rsidRPr="003D16E8">
              <w:rPr>
                <w:rFonts w:ascii="Times New Roman" w:eastAsia="MS Mincho" w:hAnsi="Times New Roman" w:cs="Times New Roman" w:hint="default"/>
                <w:sz w:val="24"/>
                <w:szCs w:val="24"/>
              </w:rPr>
              <w:t>cii, 2) patria tieto  osobitné</w:t>
            </w:r>
            <w:r w:rsidRPr="003D16E8">
              <w:rPr>
                <w:rFonts w:ascii="Times New Roman" w:eastAsia="MS Mincho" w:hAnsi="Times New Roman" w:cs="Times New Roman" w:hint="default"/>
                <w:sz w:val="24"/>
                <w:szCs w:val="24"/>
              </w:rPr>
              <w:t xml:space="preserve"> skupiny hromadne vyrá</w:t>
            </w:r>
            <w:r w:rsidRPr="003D16E8">
              <w:rPr>
                <w:rFonts w:ascii="Times New Roman" w:eastAsia="MS Mincho" w:hAnsi="Times New Roman" w:cs="Times New Roman" w:hint="default"/>
                <w:sz w:val="24"/>
                <w:szCs w:val="24"/>
              </w:rPr>
              <w:t>baný</w:t>
            </w:r>
            <w:r w:rsidRPr="003D16E8">
              <w:rPr>
                <w:rFonts w:ascii="Times New Roman" w:eastAsia="MS Mincho" w:hAnsi="Times New Roman" w:cs="Times New Roman" w:hint="default"/>
                <w:sz w:val="24"/>
                <w:szCs w:val="24"/>
              </w:rPr>
              <w:t>ch liekov:</w:t>
            </w:r>
          </w:p>
          <w:p w:rsidR="00F17FD0" w:rsidRPr="003D16E8">
            <w:pPr>
              <w:pStyle w:val="PlainText"/>
              <w:bidi w:val="0"/>
              <w:rPr>
                <w:rFonts w:ascii="Times New Roman" w:eastAsia="MS Mincho" w:hAnsi="Times New Roman"/>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a) imunobiologické</w:t>
            </w:r>
            <w:r w:rsidRPr="003D16E8">
              <w:rPr>
                <w:rFonts w:ascii="Times New Roman" w:eastAsia="MS Mincho" w:hAnsi="Times New Roman" w:cs="Times New Roman" w:hint="default"/>
                <w:sz w:val="24"/>
                <w:szCs w:val="24"/>
              </w:rPr>
              <w:t xml:space="preserve"> lieky,</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b) rá</w:t>
            </w:r>
            <w:r w:rsidRPr="003D16E8">
              <w:rPr>
                <w:rFonts w:ascii="Times New Roman" w:eastAsia="MS Mincho" w:hAnsi="Times New Roman" w:cs="Times New Roman" w:hint="default"/>
                <w:sz w:val="24"/>
                <w:szCs w:val="24"/>
              </w:rPr>
              <w:t>dioaktí</w:t>
            </w:r>
            <w:r w:rsidRPr="003D16E8">
              <w:rPr>
                <w:rFonts w:ascii="Times New Roman" w:eastAsia="MS Mincho" w:hAnsi="Times New Roman" w:cs="Times New Roman" w:hint="default"/>
                <w:sz w:val="24"/>
                <w:szCs w:val="24"/>
              </w:rPr>
              <w:t>vne lieky,</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c) lieky vyrobené</w:t>
            </w:r>
            <w:r w:rsidRPr="003D16E8">
              <w:rPr>
                <w:rFonts w:ascii="Times New Roman" w:eastAsia="MS Mincho" w:hAnsi="Times New Roman" w:cs="Times New Roman" w:hint="default"/>
                <w:sz w:val="24"/>
                <w:szCs w:val="24"/>
              </w:rPr>
              <w:t xml:space="preserve"> z krvi a z ľ</w:t>
            </w:r>
            <w:r w:rsidRPr="003D16E8">
              <w:rPr>
                <w:rFonts w:ascii="Times New Roman" w:eastAsia="MS Mincho" w:hAnsi="Times New Roman" w:cs="Times New Roman" w:hint="default"/>
                <w:sz w:val="24"/>
                <w:szCs w:val="24"/>
              </w:rPr>
              <w:t>udskej plazmy,</w:t>
            </w:r>
          </w:p>
          <w:p w:rsidR="00F17FD0" w:rsidRPr="003D16E8">
            <w:pPr>
              <w:pStyle w:val="PlainText"/>
              <w:bidi w:val="0"/>
              <w:rPr>
                <w:rFonts w:ascii="Times New Roman" w:eastAsia="MS Mincho" w:hAnsi="Times New Roman"/>
                <w:b/>
                <w:sz w:val="24"/>
                <w:szCs w:val="24"/>
              </w:rPr>
            </w:pPr>
            <w:r w:rsidRPr="003D16E8">
              <w:rPr>
                <w:rFonts w:ascii="Times New Roman" w:eastAsia="MS Mincho" w:hAnsi="Times New Roman" w:cs="Times New Roman"/>
                <w:b/>
                <w:bCs/>
                <w:sz w:val="24"/>
                <w:szCs w:val="24"/>
              </w:rPr>
              <w:t xml:space="preserve"> </w:t>
            </w:r>
            <w:r w:rsidRPr="003D16E8">
              <w:rPr>
                <w:rFonts w:ascii="Times New Roman" w:eastAsia="MS Mincho" w:hAnsi="Times New Roman" w:cs="Times New Roman"/>
                <w:sz w:val="24"/>
                <w:szCs w:val="24"/>
              </w:rPr>
              <w:t xml:space="preserve">d) </w:t>
            </w:r>
            <w:r w:rsidRPr="003D16E8">
              <w:rPr>
                <w:rFonts w:ascii="Times New Roman" w:eastAsia="MS Mincho" w:hAnsi="Times New Roman" w:cs="Times New Roman" w:hint="default"/>
                <w:b/>
                <w:sz w:val="24"/>
                <w:szCs w:val="24"/>
              </w:rPr>
              <w:t>homeopatické</w:t>
            </w:r>
            <w:r w:rsidRPr="003D16E8">
              <w:rPr>
                <w:rFonts w:ascii="Times New Roman" w:eastAsia="MS Mincho" w:hAnsi="Times New Roman" w:cs="Times New Roman" w:hint="default"/>
                <w:b/>
                <w:sz w:val="24"/>
                <w:szCs w:val="24"/>
              </w:rPr>
              <w:t xml:space="preserve"> lieky, </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e) lieky vyrobené</w:t>
            </w:r>
            <w:r w:rsidRPr="003D16E8">
              <w:rPr>
                <w:rFonts w:ascii="Times New Roman" w:eastAsia="MS Mincho" w:hAnsi="Times New Roman" w:cs="Times New Roman" w:hint="default"/>
                <w:sz w:val="24"/>
                <w:szCs w:val="24"/>
              </w:rPr>
              <w:t xml:space="preserve"> š</w:t>
            </w:r>
            <w:r w:rsidRPr="003D16E8">
              <w:rPr>
                <w:rFonts w:ascii="Times New Roman" w:eastAsia="MS Mincho" w:hAnsi="Times New Roman" w:cs="Times New Roman" w:hint="default"/>
                <w:sz w:val="24"/>
                <w:szCs w:val="24"/>
              </w:rPr>
              <w:t>pič</w:t>
            </w:r>
            <w:r w:rsidRPr="003D16E8">
              <w:rPr>
                <w:rFonts w:ascii="Times New Roman" w:eastAsia="MS Mincho" w:hAnsi="Times New Roman" w:cs="Times New Roman" w:hint="default"/>
                <w:sz w:val="24"/>
                <w:szCs w:val="24"/>
              </w:rPr>
              <w:t>kový</w:t>
            </w:r>
            <w:r w:rsidRPr="003D16E8">
              <w:rPr>
                <w:rFonts w:ascii="Times New Roman" w:eastAsia="MS Mincho" w:hAnsi="Times New Roman" w:cs="Times New Roman" w:hint="default"/>
                <w:sz w:val="24"/>
                <w:szCs w:val="24"/>
              </w:rPr>
              <w:t>mi technoló</w:t>
            </w:r>
            <w:r w:rsidRPr="003D16E8">
              <w:rPr>
                <w:rFonts w:ascii="Times New Roman" w:eastAsia="MS Mincho" w:hAnsi="Times New Roman" w:cs="Times New Roman" w:hint="default"/>
                <w:sz w:val="24"/>
                <w:szCs w:val="24"/>
              </w:rPr>
              <w:t>giami. 4)</w:t>
            </w:r>
          </w:p>
          <w:p w:rsidR="00F17FD0"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rPr>
          <w:cantSplit/>
        </w:trPr>
        <w:tc>
          <w:tcPr>
            <w:tcW w:w="6187" w:type="dxa"/>
            <w:gridSpan w:val="3"/>
            <w:tcBorders>
              <w:top w:val="single" w:sz="4" w:space="0" w:color="auto"/>
              <w:left w:val="single" w:sz="4" w:space="0" w:color="auto"/>
              <w:bottom w:val="single" w:sz="4" w:space="0" w:color="auto"/>
              <w:right w:val="single" w:sz="4" w:space="0" w:color="auto"/>
            </w:tcBorders>
            <w:textDirection w:val="lrTb"/>
            <w:vAlign w:val="top"/>
          </w:tcPr>
          <w:p w:rsidR="00F17FD0" w:rsidRPr="003D16E8" w:rsidP="00214E38">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8447" w:type="dxa"/>
            <w:gridSpan w:val="8"/>
            <w:tcBorders>
              <w:top w:val="single" w:sz="4" w:space="0" w:color="auto"/>
              <w:left w:val="single" w:sz="4" w:space="0" w:color="auto"/>
              <w:bottom w:val="single" w:sz="4" w:space="0" w:color="auto"/>
              <w:right w:val="single" w:sz="4" w:space="0" w:color="auto"/>
            </w:tcBorders>
            <w:textDirection w:val="lrTb"/>
            <w:vAlign w:val="top"/>
          </w:tcPr>
          <w:p w:rsidR="00F17FD0" w:rsidRPr="003D16E8" w:rsidP="00214E38">
            <w:pPr>
              <w:pStyle w:val="BodyText"/>
              <w:bidi w:val="0"/>
              <w:spacing w:before="40" w:after="40"/>
              <w:jc w:val="left"/>
              <w:rPr>
                <w:rFonts w:ascii="Times New Roman" w:hAnsi="Times New Roman"/>
                <w:b/>
                <w:bCs/>
              </w:rPr>
            </w:pPr>
            <w:r w:rsidRPr="003D16E8">
              <w:rPr>
                <w:rFonts w:ascii="Times New Roman" w:hAnsi="Times New Roman"/>
                <w:b/>
                <w:bCs/>
              </w:rPr>
              <w:t>Návrh zákona o liekoch a zdravotníckych pomôckach</w:t>
            </w:r>
          </w:p>
          <w:p w:rsidR="00F17FD0" w:rsidRPr="003D16E8" w:rsidP="00214E38">
            <w:pPr>
              <w:bidi w:val="0"/>
              <w:rPr>
                <w:rFonts w:ascii="Times New Roman" w:hAnsi="Times New Roman"/>
                <w:b/>
              </w:rPr>
            </w:pPr>
          </w:p>
          <w:p w:rsidR="00F17FD0" w:rsidRPr="003D16E8" w:rsidP="00214E38">
            <w:pPr>
              <w:pStyle w:val="BodyText"/>
              <w:bidi w:val="0"/>
              <w:ind w:left="70"/>
              <w:jc w:val="left"/>
              <w:rPr>
                <w:rFonts w:ascii="Times New Roman" w:hAnsi="Times New Roman"/>
                <w:b/>
                <w:bCs/>
                <w:sz w:val="20"/>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3</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4</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Š</w:t>
            </w:r>
          </w:p>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Č: 120</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27309A">
            <w:pPr>
              <w:pStyle w:val="BodyText"/>
              <w:bidi w:val="0"/>
              <w:jc w:val="center"/>
              <w:rPr>
                <w:rFonts w:ascii="Times New Roman" w:hAnsi="Times New Roman"/>
              </w:rPr>
            </w:pPr>
            <w:r w:rsidRPr="003D16E8">
              <w:rPr>
                <w:rFonts w:ascii="Times New Roman" w:hAnsi="Times New Roman"/>
              </w:rPr>
              <w:t>HLAVA  XII</w:t>
            </w:r>
          </w:p>
          <w:p w:rsidR="00F17FD0" w:rsidRPr="003D16E8" w:rsidP="0027309A">
            <w:pPr>
              <w:pStyle w:val="BodyText"/>
              <w:bidi w:val="0"/>
              <w:jc w:val="center"/>
              <w:rPr>
                <w:rFonts w:ascii="Times New Roman" w:hAnsi="Times New Roman"/>
              </w:rPr>
            </w:pPr>
          </w:p>
          <w:p w:rsidR="00F17FD0" w:rsidRPr="003D16E8" w:rsidP="0027309A">
            <w:pPr>
              <w:pStyle w:val="BodyText"/>
              <w:bidi w:val="0"/>
              <w:jc w:val="center"/>
              <w:rPr>
                <w:rFonts w:ascii="Times New Roman" w:hAnsi="Times New Roman"/>
              </w:rPr>
            </w:pPr>
            <w:r w:rsidRPr="003D16E8">
              <w:rPr>
                <w:rFonts w:ascii="Times New Roman" w:hAnsi="Times New Roman"/>
              </w:rPr>
              <w:t>STÁLY  VÝBOR</w:t>
            </w:r>
          </w:p>
          <w:p w:rsidR="00F17FD0" w:rsidRPr="003D16E8" w:rsidP="0027309A">
            <w:pPr>
              <w:pStyle w:val="BodyText"/>
              <w:bidi w:val="0"/>
              <w:jc w:val="center"/>
              <w:rPr>
                <w:rFonts w:ascii="Times New Roman" w:hAnsi="Times New Roman"/>
              </w:rPr>
            </w:pPr>
          </w:p>
          <w:p w:rsidR="00F17FD0" w:rsidRPr="003D16E8" w:rsidP="0027309A">
            <w:pPr>
              <w:pStyle w:val="BodyText"/>
              <w:bidi w:val="0"/>
              <w:jc w:val="center"/>
              <w:rPr>
                <w:rFonts w:ascii="Times New Roman" w:hAnsi="Times New Roman"/>
              </w:rPr>
            </w:pPr>
            <w:r w:rsidRPr="003D16E8">
              <w:rPr>
                <w:rFonts w:ascii="Times New Roman" w:hAnsi="Times New Roman"/>
              </w:rPr>
              <w:t>Článok  120</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Akékoľvek zmeny potrebné na prispôsobenie prílohy 1 tak, aby zohľadňovala vedecký a technický pokrok, sa prijímajú v súlade s postupom uvedeným v článku 121(2).</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n.a.</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121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4</w:t>
            </w:r>
          </w:p>
          <w:p w:rsidR="00F17FD0"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27309A">
            <w:pPr>
              <w:pStyle w:val="BodyText"/>
              <w:bidi w:val="0"/>
              <w:jc w:val="center"/>
              <w:outlineLvl w:val="0"/>
              <w:rPr>
                <w:rFonts w:ascii="Times New Roman" w:hAnsi="Times New Roman"/>
              </w:rPr>
            </w:pPr>
            <w:r w:rsidRPr="003D16E8">
              <w:rPr>
                <w:rFonts w:ascii="Times New Roman" w:hAnsi="Times New Roman"/>
              </w:rPr>
              <w:t>Článok  121</w:t>
            </w:r>
          </w:p>
          <w:p w:rsidR="00F17FD0" w:rsidRPr="003D16E8" w:rsidP="00BD7EDA">
            <w:pPr>
              <w:pStyle w:val="BodyText"/>
              <w:bidi w:val="0"/>
              <w:jc w:val="left"/>
              <w:rPr>
                <w:rFonts w:ascii="Times New Roman" w:hAnsi="Times New Roman"/>
              </w:rPr>
            </w:pPr>
          </w:p>
          <w:p w:rsidR="00F17FD0" w:rsidRPr="003D16E8" w:rsidP="00BD7EDA">
            <w:pPr>
              <w:pStyle w:val="Styl1"/>
              <w:numPr>
                <w:ilvl w:val="2"/>
                <w:numId w:val="108"/>
              </w:numPr>
              <w:tabs>
                <w:tab w:val="clear" w:pos="567"/>
                <w:tab w:val="clear" w:pos="709"/>
                <w:tab w:val="left" w:pos="1560"/>
              </w:tabs>
              <w:bidi w:val="0"/>
              <w:ind w:firstLine="0"/>
              <w:jc w:val="left"/>
              <w:rPr>
                <w:rFonts w:ascii="Times New Roman" w:hAnsi="Times New Roman"/>
              </w:rPr>
            </w:pPr>
            <w:r w:rsidRPr="003D16E8">
              <w:rPr>
                <w:rFonts w:ascii="Times New Roman" w:hAnsi="Times New Roman"/>
              </w:rPr>
              <w:t>Komisii bude pri plnení úloh súvisiacich s prispôsobovaním technickému pokroku smerníc o odstraňovaní technických prekážok pri obchodovaní v sektore liekov  pomáhať Stály výbor pre lieky na humánne použitie, ďalej len „Stály výbor“.</w:t>
            </w:r>
          </w:p>
          <w:p w:rsidR="00F17FD0" w:rsidRPr="003D16E8" w:rsidP="00BD7EDA">
            <w:pPr>
              <w:pStyle w:val="Styl1"/>
              <w:tabs>
                <w:tab w:val="clear" w:pos="567"/>
                <w:tab w:val="clear" w:pos="709"/>
                <w:tab w:val="left" w:pos="1560"/>
              </w:tabs>
              <w:bidi w:val="0"/>
              <w:jc w:val="left"/>
              <w:rPr>
                <w:rFonts w:ascii="Times New Roman" w:hAnsi="Times New Roman"/>
              </w:rPr>
            </w:pPr>
          </w:p>
          <w:p w:rsidR="00F17FD0" w:rsidRPr="003D16E8" w:rsidP="00BD7EDA">
            <w:pPr>
              <w:pStyle w:val="Styl1"/>
              <w:numPr>
                <w:ilvl w:val="2"/>
                <w:numId w:val="108"/>
              </w:numPr>
              <w:tabs>
                <w:tab w:val="clear" w:pos="567"/>
                <w:tab w:val="clear" w:pos="709"/>
                <w:tab w:val="left" w:pos="1560"/>
              </w:tabs>
              <w:bidi w:val="0"/>
              <w:ind w:firstLine="0"/>
              <w:jc w:val="left"/>
              <w:rPr>
                <w:rFonts w:ascii="Times New Roman" w:hAnsi="Times New Roman"/>
              </w:rPr>
            </w:pPr>
            <w:r w:rsidRPr="003D16E8">
              <w:rPr>
                <w:rFonts w:ascii="Times New Roman" w:hAnsi="Times New Roman"/>
              </w:rPr>
              <w:t>V prípade odkazu na tento odsek budú sa uplatňovať články 5 a 7 rozhodnutia 1999/468/ES, so zreteľom na ustanovenia článku 8 tejto smernice.</w:t>
            </w:r>
          </w:p>
          <w:p w:rsidR="00F17FD0" w:rsidRPr="003D16E8" w:rsidP="00BD7EDA">
            <w:pPr>
              <w:pStyle w:val="Styl1"/>
              <w:tabs>
                <w:tab w:val="clear" w:pos="567"/>
                <w:tab w:val="clear" w:pos="709"/>
                <w:tab w:val="left" w:pos="1560"/>
              </w:tabs>
              <w:bidi w:val="0"/>
              <w:jc w:val="left"/>
              <w:rPr>
                <w:rFonts w:ascii="Times New Roman" w:hAnsi="Times New Roman"/>
              </w:rPr>
            </w:pPr>
          </w:p>
          <w:p w:rsidR="00F17FD0" w:rsidRPr="003D16E8" w:rsidP="00BD7EDA">
            <w:pPr>
              <w:pStyle w:val="Styl1"/>
              <w:tabs>
                <w:tab w:val="left" w:pos="1560"/>
              </w:tabs>
              <w:bidi w:val="0"/>
              <w:jc w:val="left"/>
              <w:rPr>
                <w:rFonts w:ascii="Times New Roman" w:hAnsi="Times New Roman"/>
              </w:rPr>
            </w:pPr>
            <w:r w:rsidRPr="003D16E8">
              <w:rPr>
                <w:rFonts w:ascii="Times New Roman" w:hAnsi="Times New Roman"/>
              </w:rPr>
              <w:t>Časové obdobie uvedené v článku 5 ods. 6 smernice 1999/468/ES bude stanovené na tri mesiace.</w:t>
            </w:r>
          </w:p>
          <w:p w:rsidR="00F17FD0" w:rsidRPr="003D16E8" w:rsidP="00BD7EDA">
            <w:pPr>
              <w:pStyle w:val="Styl1"/>
              <w:tabs>
                <w:tab w:val="clear" w:pos="567"/>
                <w:tab w:val="clear" w:pos="709"/>
                <w:tab w:val="left" w:pos="1560"/>
              </w:tabs>
              <w:bidi w:val="0"/>
              <w:ind w:left="567"/>
              <w:jc w:val="left"/>
              <w:rPr>
                <w:rFonts w:ascii="Times New Roman" w:hAnsi="Times New Roman"/>
              </w:rPr>
            </w:pPr>
          </w:p>
          <w:p w:rsidR="00F17FD0" w:rsidRPr="003D16E8" w:rsidP="00BD7EDA">
            <w:pPr>
              <w:pStyle w:val="Styl1"/>
              <w:numPr>
                <w:ilvl w:val="2"/>
                <w:numId w:val="108"/>
              </w:numPr>
              <w:tabs>
                <w:tab w:val="clear" w:pos="567"/>
                <w:tab w:val="clear" w:pos="709"/>
                <w:tab w:val="left" w:pos="1560"/>
              </w:tabs>
              <w:bidi w:val="0"/>
              <w:ind w:firstLine="0"/>
              <w:jc w:val="left"/>
              <w:rPr>
                <w:rFonts w:ascii="Times New Roman" w:hAnsi="Times New Roman"/>
              </w:rPr>
            </w:pPr>
            <w:r w:rsidRPr="003D16E8">
              <w:rPr>
                <w:rFonts w:ascii="Times New Roman" w:hAnsi="Times New Roman"/>
              </w:rPr>
              <w:t>V prípade odkazu na tento odsek budú sa uplatňovať články 4 a 7 rozhodnutia 1999/468/ES, so zreteľom na ustanovenia článku 8 tejto smernice.</w:t>
            </w:r>
          </w:p>
          <w:p w:rsidR="00F17FD0" w:rsidRPr="003D16E8" w:rsidP="00BD7EDA">
            <w:pPr>
              <w:pStyle w:val="Styl1"/>
              <w:tabs>
                <w:tab w:val="clear" w:pos="567"/>
                <w:tab w:val="clear" w:pos="709"/>
                <w:tab w:val="left" w:pos="1560"/>
              </w:tabs>
              <w:bidi w:val="0"/>
              <w:jc w:val="left"/>
              <w:rPr>
                <w:rFonts w:ascii="Times New Roman" w:hAnsi="Times New Roman"/>
              </w:rPr>
            </w:pPr>
          </w:p>
          <w:p w:rsidR="00F17FD0" w:rsidRPr="003D16E8" w:rsidP="00BD7EDA">
            <w:pPr>
              <w:pStyle w:val="Styl1"/>
              <w:tabs>
                <w:tab w:val="left" w:pos="1560"/>
              </w:tabs>
              <w:bidi w:val="0"/>
              <w:jc w:val="left"/>
              <w:rPr>
                <w:rFonts w:ascii="Times New Roman" w:hAnsi="Times New Roman"/>
              </w:rPr>
            </w:pPr>
            <w:r w:rsidRPr="003D16E8">
              <w:rPr>
                <w:rFonts w:ascii="Times New Roman" w:hAnsi="Times New Roman"/>
              </w:rPr>
              <w:t>Časové obdobie uvedené v článku 4 ods. 3 smernice 1999/468/ES bude stanovené na jeden mesiac.</w:t>
            </w:r>
          </w:p>
          <w:p w:rsidR="00F17FD0" w:rsidRPr="003D16E8" w:rsidP="00BD7EDA">
            <w:pPr>
              <w:pStyle w:val="Styl1"/>
              <w:tabs>
                <w:tab w:val="clear" w:pos="567"/>
                <w:tab w:val="clear" w:pos="709"/>
                <w:tab w:val="left" w:pos="1560"/>
              </w:tabs>
              <w:bidi w:val="0"/>
              <w:ind w:left="567"/>
              <w:jc w:val="left"/>
              <w:rPr>
                <w:rFonts w:ascii="Times New Roman" w:hAnsi="Times New Roman"/>
              </w:rPr>
            </w:pPr>
          </w:p>
          <w:p w:rsidR="00F17FD0" w:rsidRPr="003D16E8" w:rsidP="00BD7EDA">
            <w:pPr>
              <w:pStyle w:val="Styl1"/>
              <w:numPr>
                <w:ilvl w:val="2"/>
                <w:numId w:val="108"/>
              </w:numPr>
              <w:tabs>
                <w:tab w:val="clear" w:pos="567"/>
                <w:tab w:val="clear" w:pos="709"/>
                <w:tab w:val="left" w:pos="1560"/>
              </w:tabs>
              <w:bidi w:val="0"/>
              <w:ind w:firstLine="0"/>
              <w:jc w:val="left"/>
              <w:rPr>
                <w:rFonts w:ascii="Times New Roman" w:hAnsi="Times New Roman"/>
              </w:rPr>
            </w:pPr>
            <w:r w:rsidRPr="003D16E8">
              <w:rPr>
                <w:rFonts w:ascii="Times New Roman" w:hAnsi="Times New Roman"/>
              </w:rPr>
              <w:t>Stály výbor prijme svoj vlastný rokovací poriadok, ktorý zverejní.</w:t>
            </w:r>
          </w:p>
          <w:p w:rsidR="00F17FD0" w:rsidRPr="003D16E8" w:rsidP="00BD7EDA">
            <w:pPr>
              <w:pStyle w:val="Styl1"/>
              <w:tabs>
                <w:tab w:val="clear" w:pos="567"/>
                <w:tab w:val="clear" w:pos="709"/>
                <w:tab w:val="left" w:pos="1560"/>
              </w:tabs>
              <w:bidi w:val="0"/>
              <w:jc w:val="left"/>
              <w:rPr>
                <w:rFonts w:ascii="Times New Roman" w:hAnsi="Times New Roman"/>
              </w:rPr>
            </w:pPr>
          </w:p>
          <w:p w:rsidR="00F17FD0" w:rsidRPr="003D16E8" w:rsidP="00BD7EDA">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pStyle w:val="BodyText3"/>
              <w:bidi w:val="0"/>
              <w:rPr>
                <w:rFonts w:ascii="Times New Roman" w:hAnsi="Times New Roman"/>
              </w:rPr>
            </w:pPr>
            <w:r w:rsidRPr="003D16E8">
              <w:rPr>
                <w:rFonts w:ascii="Times New Roman" w:hAnsi="Times New Roman"/>
              </w:rPr>
              <w:t>n.a.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Č: 122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27309A">
            <w:pPr>
              <w:pStyle w:val="BodyText"/>
              <w:bidi w:val="0"/>
              <w:jc w:val="center"/>
              <w:outlineLvl w:val="0"/>
              <w:rPr>
                <w:rFonts w:ascii="Times New Roman" w:hAnsi="Times New Roman"/>
              </w:rPr>
            </w:pPr>
            <w:r w:rsidRPr="003D16E8">
              <w:rPr>
                <w:rFonts w:ascii="Times New Roman" w:hAnsi="Times New Roman"/>
              </w:rPr>
              <w:t>HLAVA  XIII</w:t>
            </w:r>
          </w:p>
          <w:p w:rsidR="00F17FD0" w:rsidRPr="003D16E8" w:rsidP="0027309A">
            <w:pPr>
              <w:pStyle w:val="BodyText"/>
              <w:bidi w:val="0"/>
              <w:jc w:val="center"/>
              <w:rPr>
                <w:rFonts w:ascii="Times New Roman" w:hAnsi="Times New Roman"/>
              </w:rPr>
            </w:pPr>
          </w:p>
          <w:p w:rsidR="00F17FD0" w:rsidRPr="003D16E8" w:rsidP="0027309A">
            <w:pPr>
              <w:pStyle w:val="BodyText"/>
              <w:bidi w:val="0"/>
              <w:jc w:val="center"/>
              <w:outlineLvl w:val="0"/>
              <w:rPr>
                <w:rFonts w:ascii="Times New Roman" w:hAnsi="Times New Roman"/>
              </w:rPr>
            </w:pPr>
            <w:r w:rsidRPr="003D16E8">
              <w:rPr>
                <w:rFonts w:ascii="Times New Roman" w:hAnsi="Times New Roman"/>
              </w:rPr>
              <w:t>VŠEOBECNÉ USTANOVENIA</w:t>
            </w:r>
          </w:p>
          <w:p w:rsidR="00F17FD0" w:rsidRPr="003D16E8" w:rsidP="0027309A">
            <w:pPr>
              <w:pStyle w:val="BodyText"/>
              <w:bidi w:val="0"/>
              <w:jc w:val="center"/>
              <w:rPr>
                <w:rFonts w:ascii="Times New Roman" w:hAnsi="Times New Roman"/>
              </w:rPr>
            </w:pPr>
          </w:p>
          <w:p w:rsidR="00F17FD0" w:rsidRPr="003D16E8" w:rsidP="0027309A">
            <w:pPr>
              <w:pStyle w:val="BodyText"/>
              <w:bidi w:val="0"/>
              <w:jc w:val="center"/>
              <w:outlineLvl w:val="0"/>
              <w:rPr>
                <w:rFonts w:ascii="Times New Roman" w:hAnsi="Times New Roman"/>
              </w:rPr>
            </w:pPr>
            <w:r w:rsidRPr="003D16E8">
              <w:rPr>
                <w:rFonts w:ascii="Times New Roman" w:hAnsi="Times New Roman"/>
              </w:rPr>
              <w:t>Článok  122</w:t>
            </w:r>
          </w:p>
          <w:p w:rsidR="00F17FD0" w:rsidRPr="003D16E8" w:rsidP="00BD7EDA">
            <w:pPr>
              <w:pStyle w:val="BodyText"/>
              <w:bidi w:val="0"/>
              <w:jc w:val="left"/>
              <w:rPr>
                <w:rFonts w:ascii="Times New Roman" w:hAnsi="Times New Roman"/>
              </w:rPr>
            </w:pPr>
          </w:p>
          <w:p w:rsidR="00F17FD0" w:rsidRPr="003D16E8" w:rsidP="00BD7EDA">
            <w:pPr>
              <w:pStyle w:val="Styl1"/>
              <w:numPr>
                <w:ilvl w:val="2"/>
                <w:numId w:val="109"/>
              </w:numPr>
              <w:tabs>
                <w:tab w:val="clear" w:pos="567"/>
                <w:tab w:val="clear" w:pos="709"/>
                <w:tab w:val="left" w:pos="1560"/>
              </w:tabs>
              <w:bidi w:val="0"/>
              <w:ind w:firstLine="0"/>
              <w:jc w:val="left"/>
              <w:rPr>
                <w:rFonts w:ascii="Times New Roman" w:hAnsi="Times New Roman"/>
              </w:rPr>
            </w:pPr>
            <w:r w:rsidRPr="003D16E8">
              <w:rPr>
                <w:rFonts w:ascii="Times New Roman" w:hAnsi="Times New Roman"/>
              </w:rPr>
              <w:t>Členské štáty prijmú vhodné opatrenia na zabezpečenie toho, aby si dotknuté kompetentné orgány vzájomne oznamovali všetky také informácie, ktoré sú vhodné na zabezpečenie toho, aby boli splnené požiadavky súvisiace s vydávaním povolení podľa článkov 40 a</w:t>
            </w:r>
            <w:r w:rsidRPr="003D16E8" w:rsidR="00AC3738">
              <w:rPr>
                <w:rFonts w:ascii="Times New Roman" w:hAnsi="Times New Roman"/>
              </w:rPr>
              <w:t xml:space="preserve"> </w:t>
            </w:r>
            <w:r w:rsidRPr="003D16E8">
              <w:rPr>
                <w:rFonts w:ascii="Times New Roman" w:hAnsi="Times New Roman"/>
              </w:rPr>
              <w:t>77, osvedčení podľa článku 111 ods. 5 alebo povolení na uvedenie na trh.</w:t>
            </w:r>
          </w:p>
          <w:p w:rsidR="00F17FD0" w:rsidRPr="003D16E8" w:rsidP="00BD7EDA">
            <w:pPr>
              <w:pStyle w:val="Styl1"/>
              <w:tabs>
                <w:tab w:val="clear" w:pos="567"/>
                <w:tab w:val="clear" w:pos="709"/>
                <w:tab w:val="left" w:pos="1560"/>
              </w:tabs>
              <w:bidi w:val="0"/>
              <w:jc w:val="left"/>
              <w:rPr>
                <w:rFonts w:ascii="Times New Roman" w:hAnsi="Times New Roman"/>
              </w:rPr>
            </w:pPr>
          </w:p>
          <w:p w:rsidR="000A3C45" w:rsidRPr="003D16E8" w:rsidP="000A3C45">
            <w:pPr>
              <w:pStyle w:val="Styl1"/>
              <w:tabs>
                <w:tab w:val="clear" w:pos="567"/>
                <w:tab w:val="clear" w:pos="709"/>
                <w:tab w:val="left" w:pos="1560"/>
              </w:tabs>
              <w:bidi w:val="0"/>
              <w:jc w:val="left"/>
              <w:rPr>
                <w:rFonts w:ascii="Times New Roman" w:hAnsi="Times New Roman"/>
              </w:rPr>
            </w:pPr>
          </w:p>
          <w:p w:rsidR="000A3C45" w:rsidRPr="003D16E8" w:rsidP="000A3C45">
            <w:pPr>
              <w:pStyle w:val="Styl1"/>
              <w:tabs>
                <w:tab w:val="clear" w:pos="567"/>
                <w:tab w:val="clear" w:pos="709"/>
                <w:tab w:val="left" w:pos="1560"/>
              </w:tabs>
              <w:bidi w:val="0"/>
              <w:jc w:val="left"/>
              <w:rPr>
                <w:rFonts w:ascii="Times New Roman" w:hAnsi="Times New Roman"/>
              </w:rPr>
            </w:pPr>
          </w:p>
          <w:p w:rsidR="000A3C45" w:rsidRPr="003D16E8" w:rsidP="000A3C45">
            <w:pPr>
              <w:pStyle w:val="Styl1"/>
              <w:tabs>
                <w:tab w:val="clear" w:pos="567"/>
                <w:tab w:val="clear" w:pos="709"/>
                <w:tab w:val="left" w:pos="1560"/>
              </w:tabs>
              <w:bidi w:val="0"/>
              <w:jc w:val="left"/>
              <w:rPr>
                <w:rFonts w:ascii="Times New Roman" w:hAnsi="Times New Roman"/>
              </w:rPr>
            </w:pPr>
          </w:p>
          <w:p w:rsidR="000A3C45" w:rsidRPr="003D16E8" w:rsidP="000A3C45">
            <w:pPr>
              <w:pStyle w:val="Styl1"/>
              <w:tabs>
                <w:tab w:val="clear" w:pos="567"/>
                <w:tab w:val="clear" w:pos="709"/>
                <w:tab w:val="left" w:pos="1560"/>
              </w:tabs>
              <w:bidi w:val="0"/>
              <w:jc w:val="left"/>
              <w:rPr>
                <w:rFonts w:ascii="Times New Roman" w:hAnsi="Times New Roman"/>
              </w:rPr>
            </w:pPr>
          </w:p>
          <w:p w:rsidR="000A3C45" w:rsidRPr="003D16E8" w:rsidP="000A3C45">
            <w:pPr>
              <w:pStyle w:val="Styl1"/>
              <w:tabs>
                <w:tab w:val="clear" w:pos="567"/>
                <w:tab w:val="clear" w:pos="709"/>
                <w:tab w:val="left" w:pos="1560"/>
              </w:tabs>
              <w:bidi w:val="0"/>
              <w:jc w:val="left"/>
              <w:rPr>
                <w:rFonts w:ascii="Times New Roman" w:hAnsi="Times New Roman"/>
              </w:rPr>
            </w:pPr>
          </w:p>
          <w:p w:rsidR="000A3C45" w:rsidRPr="003D16E8" w:rsidP="000A3C45">
            <w:pPr>
              <w:pStyle w:val="Styl1"/>
              <w:tabs>
                <w:tab w:val="clear" w:pos="567"/>
                <w:tab w:val="clear" w:pos="709"/>
                <w:tab w:val="left" w:pos="1560"/>
              </w:tabs>
              <w:bidi w:val="0"/>
              <w:jc w:val="left"/>
              <w:rPr>
                <w:rFonts w:ascii="Times New Roman" w:hAnsi="Times New Roman"/>
              </w:rPr>
            </w:pPr>
          </w:p>
          <w:p w:rsidR="000A3C45" w:rsidRPr="003D16E8" w:rsidP="000A3C45">
            <w:pPr>
              <w:pStyle w:val="Styl1"/>
              <w:tabs>
                <w:tab w:val="clear" w:pos="567"/>
                <w:tab w:val="clear" w:pos="709"/>
                <w:tab w:val="left" w:pos="1560"/>
              </w:tabs>
              <w:bidi w:val="0"/>
              <w:jc w:val="left"/>
              <w:rPr>
                <w:rFonts w:ascii="Times New Roman" w:hAnsi="Times New Roman"/>
              </w:rPr>
            </w:pPr>
          </w:p>
          <w:p w:rsidR="000A3C45" w:rsidRPr="003D16E8" w:rsidP="000A3C45">
            <w:pPr>
              <w:pStyle w:val="Styl1"/>
              <w:tabs>
                <w:tab w:val="clear" w:pos="567"/>
                <w:tab w:val="clear" w:pos="709"/>
                <w:tab w:val="left" w:pos="1560"/>
              </w:tabs>
              <w:bidi w:val="0"/>
              <w:jc w:val="left"/>
              <w:rPr>
                <w:rFonts w:ascii="Times New Roman" w:hAnsi="Times New Roman"/>
              </w:rPr>
            </w:pPr>
          </w:p>
          <w:p w:rsidR="000A3C45" w:rsidRPr="003D16E8" w:rsidP="000A3C45">
            <w:pPr>
              <w:pStyle w:val="Styl1"/>
              <w:tabs>
                <w:tab w:val="clear" w:pos="567"/>
                <w:tab w:val="clear" w:pos="709"/>
                <w:tab w:val="left" w:pos="1560"/>
              </w:tabs>
              <w:bidi w:val="0"/>
              <w:jc w:val="left"/>
              <w:rPr>
                <w:rFonts w:ascii="Times New Roman" w:hAnsi="Times New Roman"/>
              </w:rPr>
            </w:pPr>
          </w:p>
          <w:p w:rsidR="000A3C45" w:rsidRPr="003D16E8" w:rsidP="000A3C45">
            <w:pPr>
              <w:pStyle w:val="Styl1"/>
              <w:tabs>
                <w:tab w:val="clear" w:pos="567"/>
                <w:tab w:val="clear" w:pos="709"/>
                <w:tab w:val="left" w:pos="1560"/>
              </w:tabs>
              <w:bidi w:val="0"/>
              <w:jc w:val="left"/>
              <w:rPr>
                <w:rFonts w:ascii="Times New Roman" w:hAnsi="Times New Roman"/>
              </w:rPr>
            </w:pPr>
          </w:p>
          <w:p w:rsidR="000A3C45" w:rsidRPr="003D16E8" w:rsidP="000A3C45">
            <w:pPr>
              <w:pStyle w:val="Styl1"/>
              <w:tabs>
                <w:tab w:val="clear" w:pos="567"/>
                <w:tab w:val="clear" w:pos="709"/>
                <w:tab w:val="left" w:pos="1560"/>
              </w:tabs>
              <w:bidi w:val="0"/>
              <w:jc w:val="left"/>
              <w:rPr>
                <w:rFonts w:ascii="Times New Roman" w:hAnsi="Times New Roman"/>
              </w:rPr>
            </w:pPr>
          </w:p>
          <w:p w:rsidR="000A3C45" w:rsidRPr="003D16E8" w:rsidP="000A3C45">
            <w:pPr>
              <w:pStyle w:val="Styl1"/>
              <w:tabs>
                <w:tab w:val="clear" w:pos="567"/>
                <w:tab w:val="clear" w:pos="709"/>
                <w:tab w:val="left" w:pos="1560"/>
              </w:tabs>
              <w:bidi w:val="0"/>
              <w:jc w:val="left"/>
              <w:rPr>
                <w:rFonts w:ascii="Times New Roman" w:hAnsi="Times New Roman"/>
              </w:rPr>
            </w:pPr>
          </w:p>
          <w:p w:rsidR="000A3C45" w:rsidRPr="003D16E8" w:rsidP="000A3C45">
            <w:pPr>
              <w:pStyle w:val="Styl1"/>
              <w:tabs>
                <w:tab w:val="clear" w:pos="567"/>
                <w:tab w:val="clear" w:pos="709"/>
                <w:tab w:val="left" w:pos="1560"/>
              </w:tabs>
              <w:bidi w:val="0"/>
              <w:jc w:val="left"/>
              <w:rPr>
                <w:rFonts w:ascii="Times New Roman" w:hAnsi="Times New Roman"/>
              </w:rPr>
            </w:pPr>
          </w:p>
          <w:p w:rsidR="000A3C45" w:rsidRPr="003D16E8" w:rsidP="000A3C45">
            <w:pPr>
              <w:pStyle w:val="Styl1"/>
              <w:tabs>
                <w:tab w:val="clear" w:pos="567"/>
                <w:tab w:val="clear" w:pos="709"/>
                <w:tab w:val="left" w:pos="1560"/>
              </w:tabs>
              <w:bidi w:val="0"/>
              <w:jc w:val="left"/>
              <w:rPr>
                <w:rFonts w:ascii="Times New Roman" w:hAnsi="Times New Roman"/>
              </w:rPr>
            </w:pPr>
          </w:p>
          <w:p w:rsidR="000A3C45" w:rsidRPr="003D16E8" w:rsidP="000A3C45">
            <w:pPr>
              <w:pStyle w:val="Styl1"/>
              <w:tabs>
                <w:tab w:val="clear" w:pos="567"/>
                <w:tab w:val="clear" w:pos="709"/>
                <w:tab w:val="left" w:pos="1560"/>
              </w:tabs>
              <w:bidi w:val="0"/>
              <w:jc w:val="left"/>
              <w:rPr>
                <w:rFonts w:ascii="Times New Roman" w:hAnsi="Times New Roman"/>
              </w:rPr>
            </w:pPr>
          </w:p>
          <w:p w:rsidR="000A3C45" w:rsidRPr="003D16E8" w:rsidP="000A3C45">
            <w:pPr>
              <w:pStyle w:val="Styl1"/>
              <w:tabs>
                <w:tab w:val="clear" w:pos="567"/>
                <w:tab w:val="clear" w:pos="709"/>
                <w:tab w:val="left" w:pos="1560"/>
              </w:tabs>
              <w:bidi w:val="0"/>
              <w:jc w:val="left"/>
              <w:rPr>
                <w:rFonts w:ascii="Times New Roman" w:hAnsi="Times New Roman"/>
              </w:rPr>
            </w:pPr>
          </w:p>
          <w:p w:rsidR="00F17FD0" w:rsidRPr="003D16E8" w:rsidP="00BD7EDA">
            <w:pPr>
              <w:pStyle w:val="Styl1"/>
              <w:numPr>
                <w:ilvl w:val="2"/>
                <w:numId w:val="109"/>
              </w:numPr>
              <w:tabs>
                <w:tab w:val="clear" w:pos="567"/>
                <w:tab w:val="clear" w:pos="709"/>
                <w:tab w:val="left" w:pos="1560"/>
              </w:tabs>
              <w:bidi w:val="0"/>
              <w:ind w:firstLine="0"/>
              <w:jc w:val="left"/>
              <w:rPr>
                <w:rFonts w:ascii="Times New Roman" w:hAnsi="Times New Roman"/>
              </w:rPr>
            </w:pPr>
            <w:r w:rsidRPr="003D16E8">
              <w:rPr>
                <w:rFonts w:ascii="Times New Roman" w:hAnsi="Times New Roman"/>
              </w:rPr>
              <w:t>Na základe žiadosti budú členské štáty okamžite posielať správy uvedené v článku 111 ods. 3 kompetentným orgánom iných členských štátov.</w:t>
            </w:r>
          </w:p>
          <w:p w:rsidR="00F17FD0" w:rsidRPr="003D16E8" w:rsidP="00BD7EDA">
            <w:pPr>
              <w:pStyle w:val="Styl1"/>
              <w:tabs>
                <w:tab w:val="clear" w:pos="567"/>
                <w:tab w:val="clear" w:pos="709"/>
                <w:tab w:val="left" w:pos="1560"/>
              </w:tabs>
              <w:bidi w:val="0"/>
              <w:jc w:val="left"/>
              <w:rPr>
                <w:rFonts w:ascii="Times New Roman" w:hAnsi="Times New Roman"/>
              </w:rPr>
            </w:pPr>
          </w:p>
          <w:p w:rsidR="00F17FD0" w:rsidRPr="003D16E8" w:rsidP="00BD7EDA">
            <w:pPr>
              <w:pStyle w:val="Styl1"/>
              <w:numPr>
                <w:ilvl w:val="2"/>
                <w:numId w:val="109"/>
              </w:numPr>
              <w:tabs>
                <w:tab w:val="clear" w:pos="567"/>
                <w:tab w:val="clear" w:pos="709"/>
                <w:tab w:val="left" w:pos="1560"/>
              </w:tabs>
              <w:bidi w:val="0"/>
              <w:ind w:firstLine="0"/>
              <w:jc w:val="left"/>
              <w:rPr>
                <w:rFonts w:ascii="Times New Roman" w:hAnsi="Times New Roman"/>
              </w:rPr>
            </w:pPr>
            <w:r w:rsidRPr="003D16E8">
              <w:rPr>
                <w:rFonts w:ascii="Times New Roman" w:hAnsi="Times New Roman"/>
              </w:rPr>
              <w:t>Závery dosiahnuté v súlade s článkom 111 ods. 1 budú platné v celom spoločenstve.</w:t>
            </w:r>
          </w:p>
          <w:p w:rsidR="00F17FD0" w:rsidRPr="003D16E8" w:rsidP="00BD7EDA">
            <w:pPr>
              <w:pStyle w:val="Styl1"/>
              <w:tabs>
                <w:tab w:val="clear" w:pos="567"/>
                <w:tab w:val="clear" w:pos="709"/>
                <w:tab w:val="left" w:pos="1560"/>
              </w:tabs>
              <w:bidi w:val="0"/>
              <w:jc w:val="left"/>
              <w:rPr>
                <w:rFonts w:ascii="Times New Roman" w:hAnsi="Times New Roman"/>
              </w:rPr>
            </w:pPr>
          </w:p>
          <w:p w:rsidR="000A3C45" w:rsidRPr="003D16E8" w:rsidP="00BD7EDA">
            <w:pPr>
              <w:pStyle w:val="Styl1"/>
              <w:tabs>
                <w:tab w:val="clear" w:pos="567"/>
                <w:tab w:val="clear" w:pos="709"/>
                <w:tab w:val="left" w:pos="1560"/>
              </w:tabs>
              <w:bidi w:val="0"/>
              <w:jc w:val="left"/>
              <w:rPr>
                <w:rFonts w:ascii="Times New Roman" w:hAnsi="Times New Roman"/>
              </w:rPr>
            </w:pPr>
          </w:p>
          <w:p w:rsidR="000A3C45" w:rsidRPr="003D16E8" w:rsidP="00BD7EDA">
            <w:pPr>
              <w:pStyle w:val="Styl1"/>
              <w:tabs>
                <w:tab w:val="clear" w:pos="567"/>
                <w:tab w:val="clear" w:pos="709"/>
                <w:tab w:val="left" w:pos="1560"/>
              </w:tabs>
              <w:bidi w:val="0"/>
              <w:jc w:val="left"/>
              <w:rPr>
                <w:rFonts w:ascii="Times New Roman" w:hAnsi="Times New Roman"/>
              </w:rPr>
            </w:pPr>
          </w:p>
          <w:p w:rsidR="000A3C45" w:rsidRPr="003D16E8" w:rsidP="00BD7EDA">
            <w:pPr>
              <w:pStyle w:val="Styl1"/>
              <w:tabs>
                <w:tab w:val="clear" w:pos="567"/>
                <w:tab w:val="clear" w:pos="709"/>
                <w:tab w:val="left" w:pos="1560"/>
              </w:tabs>
              <w:bidi w:val="0"/>
              <w:jc w:val="left"/>
              <w:rPr>
                <w:rFonts w:ascii="Times New Roman" w:hAnsi="Times New Roman"/>
              </w:rPr>
            </w:pPr>
          </w:p>
          <w:p w:rsidR="000A3C45" w:rsidRPr="003D16E8" w:rsidP="00BD7EDA">
            <w:pPr>
              <w:pStyle w:val="Styl1"/>
              <w:tabs>
                <w:tab w:val="clear" w:pos="567"/>
                <w:tab w:val="clear" w:pos="709"/>
                <w:tab w:val="left" w:pos="1560"/>
              </w:tabs>
              <w:bidi w:val="0"/>
              <w:jc w:val="left"/>
              <w:rPr>
                <w:rFonts w:ascii="Times New Roman" w:hAnsi="Times New Roman"/>
              </w:rPr>
            </w:pPr>
          </w:p>
          <w:p w:rsidR="000A3C45" w:rsidRPr="003D16E8" w:rsidP="00BD7EDA">
            <w:pPr>
              <w:pStyle w:val="Styl1"/>
              <w:tabs>
                <w:tab w:val="clear" w:pos="567"/>
                <w:tab w:val="clear" w:pos="709"/>
                <w:tab w:val="left" w:pos="1560"/>
              </w:tabs>
              <w:bidi w:val="0"/>
              <w:jc w:val="left"/>
              <w:rPr>
                <w:rFonts w:ascii="Times New Roman" w:hAnsi="Times New Roman"/>
              </w:rPr>
            </w:pPr>
          </w:p>
          <w:p w:rsidR="000A3C45" w:rsidRPr="003D16E8" w:rsidP="00BD7EDA">
            <w:pPr>
              <w:pStyle w:val="Styl1"/>
              <w:tabs>
                <w:tab w:val="clear" w:pos="567"/>
                <w:tab w:val="clear" w:pos="709"/>
                <w:tab w:val="left" w:pos="1560"/>
              </w:tabs>
              <w:bidi w:val="0"/>
              <w:jc w:val="left"/>
              <w:rPr>
                <w:rFonts w:ascii="Times New Roman" w:hAnsi="Times New Roman"/>
              </w:rPr>
            </w:pPr>
          </w:p>
          <w:p w:rsidR="000A3C45" w:rsidRPr="003D16E8" w:rsidP="00BD7EDA">
            <w:pPr>
              <w:pStyle w:val="Styl1"/>
              <w:tabs>
                <w:tab w:val="clear" w:pos="567"/>
                <w:tab w:val="clear" w:pos="709"/>
                <w:tab w:val="left" w:pos="1560"/>
              </w:tabs>
              <w:bidi w:val="0"/>
              <w:jc w:val="left"/>
              <w:rPr>
                <w:rFonts w:ascii="Times New Roman" w:hAnsi="Times New Roman"/>
              </w:rPr>
            </w:pPr>
          </w:p>
          <w:p w:rsidR="000A3C45" w:rsidRPr="003D16E8" w:rsidP="00BD7EDA">
            <w:pPr>
              <w:pStyle w:val="Styl1"/>
              <w:tabs>
                <w:tab w:val="clear" w:pos="567"/>
                <w:tab w:val="clear" w:pos="709"/>
                <w:tab w:val="left" w:pos="1560"/>
              </w:tabs>
              <w:bidi w:val="0"/>
              <w:jc w:val="left"/>
              <w:rPr>
                <w:rFonts w:ascii="Times New Roman" w:hAnsi="Times New Roman"/>
              </w:rPr>
            </w:pPr>
          </w:p>
          <w:p w:rsidR="000A3C45" w:rsidRPr="003D16E8" w:rsidP="00BD7EDA">
            <w:pPr>
              <w:pStyle w:val="Styl1"/>
              <w:tabs>
                <w:tab w:val="clear" w:pos="567"/>
                <w:tab w:val="clear" w:pos="709"/>
                <w:tab w:val="left" w:pos="1560"/>
              </w:tabs>
              <w:bidi w:val="0"/>
              <w:jc w:val="left"/>
              <w:rPr>
                <w:rFonts w:ascii="Times New Roman" w:hAnsi="Times New Roman"/>
              </w:rPr>
            </w:pPr>
          </w:p>
          <w:p w:rsidR="000A3C45" w:rsidRPr="003D16E8" w:rsidP="00BD7EDA">
            <w:pPr>
              <w:pStyle w:val="Styl1"/>
              <w:tabs>
                <w:tab w:val="clear" w:pos="567"/>
                <w:tab w:val="clear" w:pos="709"/>
                <w:tab w:val="left" w:pos="1560"/>
              </w:tabs>
              <w:bidi w:val="0"/>
              <w:jc w:val="left"/>
              <w:rPr>
                <w:rFonts w:ascii="Times New Roman" w:hAnsi="Times New Roman"/>
              </w:rPr>
            </w:pPr>
          </w:p>
          <w:p w:rsidR="000A3C45" w:rsidRPr="003D16E8" w:rsidP="00BD7EDA">
            <w:pPr>
              <w:pStyle w:val="Styl1"/>
              <w:tabs>
                <w:tab w:val="clear" w:pos="567"/>
                <w:tab w:val="clear" w:pos="709"/>
                <w:tab w:val="left" w:pos="1560"/>
              </w:tabs>
              <w:bidi w:val="0"/>
              <w:jc w:val="left"/>
              <w:rPr>
                <w:rFonts w:ascii="Times New Roman" w:hAnsi="Times New Roman"/>
              </w:rPr>
            </w:pPr>
          </w:p>
          <w:p w:rsidR="000A3C45" w:rsidRPr="003D16E8" w:rsidP="00BD7EDA">
            <w:pPr>
              <w:pStyle w:val="Styl1"/>
              <w:tabs>
                <w:tab w:val="clear" w:pos="567"/>
                <w:tab w:val="clear" w:pos="709"/>
                <w:tab w:val="left" w:pos="1560"/>
              </w:tabs>
              <w:bidi w:val="0"/>
              <w:jc w:val="left"/>
              <w:rPr>
                <w:rFonts w:ascii="Times New Roman" w:hAnsi="Times New Roman"/>
              </w:rPr>
            </w:pPr>
          </w:p>
          <w:p w:rsidR="000A3C45" w:rsidRPr="003D16E8" w:rsidP="00BD7EDA">
            <w:pPr>
              <w:pStyle w:val="Styl1"/>
              <w:tabs>
                <w:tab w:val="clear" w:pos="567"/>
                <w:tab w:val="clear" w:pos="709"/>
                <w:tab w:val="left" w:pos="1560"/>
              </w:tabs>
              <w:bidi w:val="0"/>
              <w:jc w:val="left"/>
              <w:rPr>
                <w:rFonts w:ascii="Times New Roman" w:hAnsi="Times New Roman"/>
              </w:rPr>
            </w:pPr>
          </w:p>
          <w:p w:rsidR="000A3C45" w:rsidRPr="003D16E8" w:rsidP="00BD7EDA">
            <w:pPr>
              <w:pStyle w:val="Styl1"/>
              <w:tabs>
                <w:tab w:val="clear" w:pos="567"/>
                <w:tab w:val="clear" w:pos="709"/>
                <w:tab w:val="left" w:pos="1560"/>
              </w:tabs>
              <w:bidi w:val="0"/>
              <w:jc w:val="left"/>
              <w:rPr>
                <w:rFonts w:ascii="Times New Roman" w:hAnsi="Times New Roman"/>
              </w:rPr>
            </w:pPr>
          </w:p>
          <w:p w:rsidR="000A3C45" w:rsidRPr="003D16E8" w:rsidP="00BD7EDA">
            <w:pPr>
              <w:pStyle w:val="Styl1"/>
              <w:tabs>
                <w:tab w:val="clear" w:pos="567"/>
                <w:tab w:val="clear" w:pos="709"/>
                <w:tab w:val="left" w:pos="1560"/>
              </w:tabs>
              <w:bidi w:val="0"/>
              <w:jc w:val="left"/>
              <w:rPr>
                <w:rFonts w:ascii="Times New Roman" w:hAnsi="Times New Roman"/>
              </w:rPr>
            </w:pPr>
          </w:p>
          <w:p w:rsidR="000A3C45" w:rsidRPr="003D16E8" w:rsidP="00BD7EDA">
            <w:pPr>
              <w:pStyle w:val="Styl1"/>
              <w:tabs>
                <w:tab w:val="clear" w:pos="567"/>
                <w:tab w:val="clear" w:pos="709"/>
                <w:tab w:val="left" w:pos="1560"/>
              </w:tabs>
              <w:bidi w:val="0"/>
              <w:jc w:val="left"/>
              <w:rPr>
                <w:rFonts w:ascii="Times New Roman" w:hAnsi="Times New Roman"/>
              </w:rPr>
            </w:pPr>
          </w:p>
          <w:p w:rsidR="000A3C45" w:rsidRPr="003D16E8" w:rsidP="00BD7EDA">
            <w:pPr>
              <w:pStyle w:val="Styl1"/>
              <w:tabs>
                <w:tab w:val="clear" w:pos="567"/>
                <w:tab w:val="clear" w:pos="709"/>
                <w:tab w:val="left" w:pos="1560"/>
              </w:tabs>
              <w:bidi w:val="0"/>
              <w:jc w:val="left"/>
              <w:rPr>
                <w:rFonts w:ascii="Times New Roman" w:hAnsi="Times New Roman"/>
              </w:rPr>
            </w:pPr>
          </w:p>
          <w:p w:rsidR="000A3C45" w:rsidRPr="003D16E8" w:rsidP="00BD7EDA">
            <w:pPr>
              <w:pStyle w:val="Styl1"/>
              <w:tabs>
                <w:tab w:val="clear" w:pos="567"/>
                <w:tab w:val="clear" w:pos="709"/>
                <w:tab w:val="left" w:pos="1560"/>
              </w:tabs>
              <w:bidi w:val="0"/>
              <w:jc w:val="left"/>
              <w:rPr>
                <w:rFonts w:ascii="Times New Roman" w:hAnsi="Times New Roman"/>
              </w:rPr>
            </w:pPr>
          </w:p>
          <w:p w:rsidR="000A3C45" w:rsidRPr="003D16E8" w:rsidP="00BD7EDA">
            <w:pPr>
              <w:pStyle w:val="Styl1"/>
              <w:tabs>
                <w:tab w:val="clear" w:pos="567"/>
                <w:tab w:val="clear" w:pos="709"/>
                <w:tab w:val="left" w:pos="1560"/>
              </w:tabs>
              <w:bidi w:val="0"/>
              <w:jc w:val="left"/>
              <w:rPr>
                <w:rFonts w:ascii="Times New Roman" w:hAnsi="Times New Roman"/>
              </w:rPr>
            </w:pPr>
          </w:p>
          <w:p w:rsidR="000A3C45" w:rsidRPr="003D16E8" w:rsidP="00BD7EDA">
            <w:pPr>
              <w:pStyle w:val="Styl1"/>
              <w:tabs>
                <w:tab w:val="clear" w:pos="567"/>
                <w:tab w:val="clear" w:pos="709"/>
                <w:tab w:val="left" w:pos="1560"/>
              </w:tabs>
              <w:bidi w:val="0"/>
              <w:jc w:val="left"/>
              <w:rPr>
                <w:rFonts w:ascii="Times New Roman" w:hAnsi="Times New Roman"/>
              </w:rPr>
            </w:pPr>
          </w:p>
          <w:p w:rsidR="000A3C45" w:rsidRPr="003D16E8" w:rsidP="00BD7EDA">
            <w:pPr>
              <w:pStyle w:val="Styl1"/>
              <w:tabs>
                <w:tab w:val="clear" w:pos="567"/>
                <w:tab w:val="clear" w:pos="709"/>
                <w:tab w:val="left" w:pos="1560"/>
              </w:tabs>
              <w:bidi w:val="0"/>
              <w:jc w:val="left"/>
              <w:rPr>
                <w:rFonts w:ascii="Times New Roman" w:hAnsi="Times New Roman"/>
              </w:rPr>
            </w:pPr>
          </w:p>
          <w:p w:rsidR="000A3C45" w:rsidRPr="003D16E8" w:rsidP="00BD7EDA">
            <w:pPr>
              <w:pStyle w:val="Styl1"/>
              <w:tabs>
                <w:tab w:val="clear" w:pos="567"/>
                <w:tab w:val="clear" w:pos="709"/>
                <w:tab w:val="left" w:pos="1560"/>
              </w:tabs>
              <w:bidi w:val="0"/>
              <w:jc w:val="left"/>
              <w:rPr>
                <w:rFonts w:ascii="Times New Roman" w:hAnsi="Times New Roman"/>
              </w:rPr>
            </w:pPr>
          </w:p>
          <w:p w:rsidR="000A3C45" w:rsidRPr="003D16E8" w:rsidP="00BD7EDA">
            <w:pPr>
              <w:pStyle w:val="Styl1"/>
              <w:tabs>
                <w:tab w:val="clear" w:pos="567"/>
                <w:tab w:val="clear" w:pos="709"/>
                <w:tab w:val="left" w:pos="1560"/>
              </w:tabs>
              <w:bidi w:val="0"/>
              <w:jc w:val="left"/>
              <w:rPr>
                <w:rFonts w:ascii="Times New Roman" w:hAnsi="Times New Roman"/>
              </w:rPr>
            </w:pPr>
          </w:p>
          <w:p w:rsidR="000A3C45" w:rsidRPr="003D16E8" w:rsidP="00BD7EDA">
            <w:pPr>
              <w:pStyle w:val="Styl1"/>
              <w:tabs>
                <w:tab w:val="clear" w:pos="567"/>
                <w:tab w:val="clear" w:pos="709"/>
                <w:tab w:val="left" w:pos="1560"/>
              </w:tabs>
              <w:bidi w:val="0"/>
              <w:jc w:val="left"/>
              <w:rPr>
                <w:rFonts w:ascii="Times New Roman" w:hAnsi="Times New Roman"/>
              </w:rPr>
            </w:pPr>
          </w:p>
          <w:p w:rsidR="000A3C45" w:rsidRPr="003D16E8" w:rsidP="00BD7EDA">
            <w:pPr>
              <w:pStyle w:val="Styl1"/>
              <w:tabs>
                <w:tab w:val="clear" w:pos="567"/>
                <w:tab w:val="clear" w:pos="709"/>
                <w:tab w:val="left" w:pos="1560"/>
              </w:tabs>
              <w:bidi w:val="0"/>
              <w:jc w:val="left"/>
              <w:rPr>
                <w:rFonts w:ascii="Times New Roman" w:hAnsi="Times New Roman"/>
              </w:rPr>
            </w:pPr>
          </w:p>
          <w:p w:rsidR="000A3C45" w:rsidRPr="003D16E8" w:rsidP="00BD7EDA">
            <w:pPr>
              <w:pStyle w:val="Styl1"/>
              <w:tabs>
                <w:tab w:val="clear" w:pos="567"/>
                <w:tab w:val="clear" w:pos="709"/>
                <w:tab w:val="left" w:pos="1560"/>
              </w:tabs>
              <w:bidi w:val="0"/>
              <w:jc w:val="left"/>
              <w:rPr>
                <w:rFonts w:ascii="Times New Roman" w:hAnsi="Times New Roman"/>
              </w:rPr>
            </w:pPr>
          </w:p>
          <w:p w:rsidR="00F17FD0" w:rsidRPr="003D16E8" w:rsidP="00BD7EDA">
            <w:pPr>
              <w:pStyle w:val="Styl1"/>
              <w:tabs>
                <w:tab w:val="left" w:pos="1560"/>
              </w:tabs>
              <w:bidi w:val="0"/>
              <w:jc w:val="left"/>
              <w:rPr>
                <w:rFonts w:ascii="Times New Roman" w:hAnsi="Times New Roman"/>
              </w:rPr>
            </w:pPr>
            <w:r w:rsidRPr="003D16E8">
              <w:rPr>
                <w:rFonts w:ascii="Times New Roman" w:hAnsi="Times New Roman"/>
              </w:rPr>
              <w:t>Avšak vo výnimočných prípadoch, ak členský štát nie je schopný z dôvodov súvisiacich s  verejným zdravotníctvom prijať závery dosiahnuté po inšpekcii podľa článku 111 ods. 1, okamžite o tom informuje Komisiu a Agentúru. Agentúra informuje dotknuté členské štáty.</w:t>
            </w:r>
          </w:p>
          <w:p w:rsidR="00F17FD0" w:rsidRPr="003D16E8" w:rsidP="00BD7EDA">
            <w:pPr>
              <w:pStyle w:val="Styl1"/>
              <w:tabs>
                <w:tab w:val="clear" w:pos="567"/>
                <w:tab w:val="clear" w:pos="709"/>
                <w:tab w:val="left" w:pos="1560"/>
              </w:tabs>
              <w:bidi w:val="0"/>
              <w:ind w:left="567"/>
              <w:jc w:val="left"/>
              <w:rPr>
                <w:rFonts w:ascii="Times New Roman" w:hAnsi="Times New Roman"/>
              </w:rPr>
            </w:pPr>
          </w:p>
          <w:p w:rsidR="00F17FD0" w:rsidRPr="003D16E8" w:rsidP="00BD7EDA">
            <w:pPr>
              <w:pStyle w:val="BodyText"/>
              <w:bidi w:val="0"/>
              <w:jc w:val="left"/>
              <w:rPr>
                <w:rFonts w:ascii="Times New Roman" w:hAnsi="Times New Roman"/>
              </w:rPr>
            </w:pPr>
            <w:r w:rsidRPr="003D16E8">
              <w:rPr>
                <w:rFonts w:ascii="Times New Roman" w:hAnsi="Times New Roman"/>
              </w:rPr>
              <w:t>Ak je Komisia informovaná o týchto rozdielnych názoroch, môže po konzultácii s dotknutými členskými štátmi požiadať inšpektora, ktorý vykonal pôvodnú inšpekciu, aby vykonal novú inšpekciu; inšpektor môže byť sprevádzaný dvomi ďalšími inšpektormi z členských štátov, ktoré nie sú stranami v tomto spore.</w:t>
            </w:r>
          </w:p>
          <w:p w:rsidR="00F17FD0" w:rsidRPr="003D16E8" w:rsidP="00BD7EDA">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0A3C45">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302E3F">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12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0A3C45">
              <w:rPr>
                <w:rFonts w:ascii="Times New Roman" w:hAnsi="Times New Roman"/>
                <w:sz w:val="16"/>
                <w:szCs w:val="16"/>
              </w:rPr>
              <w:t>O: 7</w:t>
            </w: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0A3C45">
              <w:rPr>
                <w:rFonts w:ascii="Times New Roman" w:hAnsi="Times New Roman"/>
                <w:sz w:val="16"/>
                <w:szCs w:val="16"/>
              </w:rPr>
              <w:t>§ 17</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302E3F">
              <w:rPr>
                <w:rFonts w:ascii="Times New Roman" w:hAnsi="Times New Roman"/>
                <w:sz w:val="16"/>
                <w:szCs w:val="16"/>
              </w:rPr>
              <w:t xml:space="preserve">O: </w:t>
            </w:r>
            <w:r w:rsidRPr="003D16E8" w:rsidR="000A3C45">
              <w:rPr>
                <w:rFonts w:ascii="Times New Roman" w:hAnsi="Times New Roman"/>
                <w:sz w:val="16"/>
                <w:szCs w:val="16"/>
              </w:rPr>
              <w:t>3</w:t>
            </w: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r w:rsidRPr="003D16E8">
              <w:rPr>
                <w:rFonts w:ascii="Times New Roman" w:hAnsi="Times New Roman"/>
                <w:sz w:val="16"/>
                <w:szCs w:val="16"/>
              </w:rPr>
              <w:t>§ 126</w:t>
            </w:r>
          </w:p>
          <w:p w:rsidR="00302E3F" w:rsidRPr="003D16E8">
            <w:pPr>
              <w:bidi w:val="0"/>
              <w:jc w:val="center"/>
              <w:rPr>
                <w:rFonts w:ascii="Times New Roman" w:hAnsi="Times New Roman"/>
                <w:sz w:val="16"/>
                <w:szCs w:val="16"/>
              </w:rPr>
            </w:pPr>
            <w:r w:rsidRPr="003D16E8" w:rsidR="000A3C45">
              <w:rPr>
                <w:rFonts w:ascii="Times New Roman" w:hAnsi="Times New Roman"/>
                <w:sz w:val="16"/>
                <w:szCs w:val="16"/>
              </w:rPr>
              <w:t>O: 2</w:t>
            </w: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r w:rsidRPr="003D16E8">
              <w:rPr>
                <w:rFonts w:ascii="Times New Roman" w:hAnsi="Times New Roman"/>
                <w:sz w:val="16"/>
                <w:szCs w:val="16"/>
              </w:rPr>
              <w:t>§ 126</w:t>
            </w: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r w:rsidRPr="003D16E8">
              <w:rPr>
                <w:rFonts w:ascii="Times New Roman" w:hAnsi="Times New Roman"/>
                <w:sz w:val="16"/>
                <w:szCs w:val="16"/>
              </w:rPr>
              <w:t>O: 9</w:t>
            </w: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r w:rsidRPr="003D16E8">
              <w:rPr>
                <w:rFonts w:ascii="Times New Roman" w:hAnsi="Times New Roman"/>
                <w:sz w:val="16"/>
                <w:szCs w:val="16"/>
              </w:rPr>
              <w:t>O: 4</w:t>
            </w: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r w:rsidRPr="003D16E8">
              <w:rPr>
                <w:rFonts w:ascii="Times New Roman" w:hAnsi="Times New Roman"/>
                <w:sz w:val="16"/>
                <w:szCs w:val="16"/>
              </w:rPr>
              <w:t>O: 5</w:t>
            </w: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r w:rsidRPr="003D16E8">
              <w:rPr>
                <w:rFonts w:ascii="Times New Roman" w:hAnsi="Times New Roman"/>
                <w:sz w:val="16"/>
                <w:szCs w:val="16"/>
              </w:rPr>
              <w:t>O: 6</w:t>
            </w:r>
          </w:p>
          <w:p w:rsidR="00302E3F"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r w:rsidRPr="003D16E8">
              <w:rPr>
                <w:rFonts w:ascii="Times New Roman" w:hAnsi="Times New Roman"/>
                <w:sz w:val="16"/>
                <w:szCs w:val="16"/>
              </w:rPr>
              <w:t>§ 126</w:t>
            </w: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r w:rsidRPr="003D16E8">
              <w:rPr>
                <w:rFonts w:ascii="Times New Roman" w:hAnsi="Times New Roman"/>
                <w:sz w:val="16"/>
                <w:szCs w:val="16"/>
              </w:rPr>
              <w:t>O: 10</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BD7EDA">
            <w:pPr>
              <w:bidi w:val="0"/>
              <w:rPr>
                <w:rFonts w:ascii="Times New Roman" w:hAnsi="Times New Roman"/>
              </w:rPr>
            </w:pPr>
          </w:p>
          <w:p w:rsidR="00F17FD0" w:rsidRPr="003D16E8" w:rsidP="00BD7EDA">
            <w:pPr>
              <w:bidi w:val="0"/>
              <w:rPr>
                <w:rFonts w:ascii="Times New Roman" w:hAnsi="Times New Roman"/>
              </w:rPr>
            </w:pPr>
          </w:p>
          <w:p w:rsidR="00F17FD0" w:rsidRPr="003D16E8" w:rsidP="00BD7EDA">
            <w:pPr>
              <w:bidi w:val="0"/>
              <w:rPr>
                <w:rFonts w:ascii="Times New Roman" w:hAnsi="Times New Roman"/>
              </w:rPr>
            </w:pPr>
          </w:p>
          <w:p w:rsidR="00F17FD0" w:rsidRPr="003D16E8" w:rsidP="00BD7EDA">
            <w:pPr>
              <w:bidi w:val="0"/>
              <w:rPr>
                <w:rFonts w:ascii="Times New Roman" w:hAnsi="Times New Roman"/>
              </w:rPr>
            </w:pPr>
          </w:p>
          <w:p w:rsidR="00F17FD0" w:rsidRPr="003D16E8" w:rsidP="00302E3F">
            <w:pPr>
              <w:bidi w:val="0"/>
              <w:jc w:val="center"/>
              <w:rPr>
                <w:rFonts w:ascii="Times New Roman" w:hAnsi="Times New Roman"/>
              </w:rPr>
            </w:pPr>
            <w:r w:rsidRPr="003D16E8" w:rsidR="00302E3F">
              <w:rPr>
                <w:rFonts w:ascii="Times New Roman" w:hAnsi="Times New Roman"/>
              </w:rPr>
              <w:t>§ 12</w:t>
            </w:r>
          </w:p>
          <w:p w:rsidR="00F17FD0" w:rsidRPr="003D16E8" w:rsidP="00BD7EDA">
            <w:pPr>
              <w:bidi w:val="0"/>
              <w:rPr>
                <w:rFonts w:ascii="Times New Roman" w:hAnsi="Times New Roman"/>
              </w:rPr>
            </w:pPr>
          </w:p>
          <w:p w:rsidR="000A3C45" w:rsidRPr="003D16E8" w:rsidP="000A3C45">
            <w:pPr>
              <w:tabs>
                <w:tab w:val="left" w:pos="3665"/>
              </w:tabs>
              <w:bidi w:val="0"/>
              <w:rPr>
                <w:rFonts w:ascii="Times New Roman" w:hAnsi="Times New Roman"/>
              </w:rPr>
            </w:pPr>
            <w:r w:rsidRPr="003D16E8" w:rsidR="00302E3F">
              <w:rPr>
                <w:rFonts w:ascii="Times New Roman" w:hAnsi="Times New Roman"/>
              </w:rPr>
              <w:t>(</w:t>
            </w:r>
            <w:r w:rsidRPr="003D16E8">
              <w:rPr>
                <w:rFonts w:ascii="Times New Roman" w:hAnsi="Times New Roman"/>
              </w:rPr>
              <w:t>(7) Orgán, ktorý vydal povolenie na výrobu liekov, vloží údaje uvedené v rozhodnutí o povolení na výrobu liekov do databázy výrobcov liekov, ktorú vedie Európska agentúra pre lieky</w:t>
            </w:r>
            <w:r>
              <w:rPr>
                <w:rStyle w:val="FootnoteReference"/>
                <w:rFonts w:ascii="Times New Roman" w:hAnsi="Times New Roman"/>
                <w:rtl w:val="0"/>
              </w:rPr>
              <w:footnoteReference w:id="30"/>
            </w:r>
            <w:r w:rsidRPr="003D16E8">
              <w:rPr>
                <w:rFonts w:ascii="Times New Roman" w:hAnsi="Times New Roman"/>
              </w:rPr>
              <w:t>) (ďalej len „agentúra“).</w:t>
            </w:r>
          </w:p>
          <w:p w:rsidR="000A3C45" w:rsidRPr="003D16E8" w:rsidP="000A3C45">
            <w:pPr>
              <w:bidi w:val="0"/>
              <w:jc w:val="center"/>
              <w:rPr>
                <w:rFonts w:ascii="Times New Roman" w:hAnsi="Times New Roman"/>
              </w:rPr>
            </w:pPr>
            <w:r w:rsidRPr="003D16E8">
              <w:rPr>
                <w:rFonts w:ascii="Times New Roman" w:hAnsi="Times New Roman"/>
              </w:rPr>
              <w:t>§ 17</w:t>
            </w:r>
          </w:p>
          <w:p w:rsidR="000A3C45" w:rsidRPr="003D16E8" w:rsidP="000A3C45">
            <w:pPr>
              <w:bidi w:val="0"/>
              <w:rPr>
                <w:rFonts w:ascii="Times New Roman" w:hAnsi="Times New Roman"/>
              </w:rPr>
            </w:pPr>
            <w:r w:rsidRPr="003D16E8" w:rsidR="00302E3F">
              <w:rPr>
                <w:rFonts w:ascii="Times New Roman" w:hAnsi="Times New Roman"/>
              </w:rPr>
              <w:t xml:space="preserve"> </w:t>
            </w:r>
            <w:r w:rsidRPr="003D16E8">
              <w:rPr>
                <w:rFonts w:ascii="Times New Roman" w:hAnsi="Times New Roman"/>
              </w:rPr>
              <w:t>(3) Orgán, ktorý vydal povolenie na veľkodistribúciu liekov, vloží údaje uvedené v rozhodnutí o povolení na veľkodistribúciu liekov do databázy, ktorú vedie agentúra.</w:t>
            </w:r>
          </w:p>
          <w:p w:rsidR="00302E3F" w:rsidRPr="003D16E8" w:rsidP="00302E3F">
            <w:pPr>
              <w:bidi w:val="0"/>
              <w:rPr>
                <w:rFonts w:ascii="Times New Roman" w:hAnsi="Times New Roman"/>
              </w:rPr>
            </w:pPr>
            <w:r w:rsidRPr="003D16E8">
              <w:rPr>
                <w:rFonts w:ascii="Times New Roman" w:hAnsi="Times New Roman"/>
              </w:rPr>
              <w:tab/>
            </w:r>
          </w:p>
          <w:p w:rsidR="00302E3F" w:rsidRPr="003D16E8" w:rsidP="00302E3F">
            <w:pPr>
              <w:bidi w:val="0"/>
              <w:jc w:val="center"/>
              <w:rPr>
                <w:rFonts w:ascii="Times New Roman" w:hAnsi="Times New Roman"/>
              </w:rPr>
            </w:pPr>
            <w:r w:rsidRPr="003D16E8">
              <w:rPr>
                <w:rFonts w:ascii="Times New Roman" w:hAnsi="Times New Roman"/>
              </w:rPr>
              <w:t>§ 126</w:t>
            </w:r>
          </w:p>
          <w:p w:rsidR="000A3C45" w:rsidRPr="003D16E8" w:rsidP="000A3C45">
            <w:pPr>
              <w:bidi w:val="0"/>
              <w:rPr>
                <w:rFonts w:ascii="Times New Roman" w:hAnsi="Times New Roman"/>
              </w:rPr>
            </w:pPr>
            <w:r w:rsidRPr="003D16E8">
              <w:rPr>
                <w:rFonts w:ascii="Times New Roman" w:hAnsi="Times New Roman"/>
              </w:rPr>
              <w:t>(2) Štátny ústav alebo ústav kontroly veterinárnych liečiv vydá výrobcovi liekov, ktorý má miesto výroby v treťom štáte,  osvedčenie o dodržiavaní správnej výrobnej praxe do 90 dní po inšpekcii vykonanej podľa odseku 1, ak tento výrobca liekov dodržiava požiadavky správnej výrobnej praxe. Osvedčenie o dodržiavaní správnej výrobnej praxe na požiadanie pošle aj príslušnému orgánu členského štátu.</w:t>
            </w:r>
          </w:p>
          <w:p w:rsidR="000A3C45" w:rsidRPr="003D16E8" w:rsidP="000A3C45">
            <w:pPr>
              <w:bidi w:val="0"/>
              <w:jc w:val="center"/>
              <w:rPr>
                <w:rFonts w:ascii="Times New Roman" w:hAnsi="Times New Roman"/>
              </w:rPr>
            </w:pPr>
            <w:r w:rsidRPr="003D16E8">
              <w:rPr>
                <w:rFonts w:ascii="Times New Roman" w:hAnsi="Times New Roman"/>
              </w:rPr>
              <w:t>§ 126</w:t>
            </w:r>
          </w:p>
          <w:p w:rsidR="000A3C45" w:rsidRPr="003D16E8" w:rsidP="000A3C45">
            <w:pPr>
              <w:bidi w:val="0"/>
              <w:rPr>
                <w:rFonts w:ascii="Times New Roman" w:hAnsi="Times New Roman"/>
              </w:rPr>
            </w:pPr>
            <w:r w:rsidRPr="003D16E8">
              <w:rPr>
                <w:rFonts w:ascii="Times New Roman" w:hAnsi="Times New Roman"/>
              </w:rPr>
              <w:t>(9) Po každej inšpekcii štátny ústav alebo ústav kontroly veterinárnych liečiv  vypracuje správu o výsledku inšpekcie, v ktorej  uvedie, či sa dodržiavajú požiadavky správnej výrobnej praxe;</w:t>
            </w:r>
            <w:r w:rsidRPr="003D16E8">
              <w:rPr>
                <w:rFonts w:ascii="Times New Roman" w:hAnsi="Times New Roman"/>
                <w:vertAlign w:val="superscript"/>
              </w:rPr>
              <w:t xml:space="preserve"> </w:t>
            </w:r>
            <w:r w:rsidRPr="003D16E8">
              <w:rPr>
                <w:rFonts w:ascii="Times New Roman" w:hAnsi="Times New Roman"/>
              </w:rPr>
              <w:t>výrobcovi liekov alebo držiteľovi registrácie oznámi obsah tejto správy a na požiadanie aj aj príslušnému orgánu členského štátu.</w:t>
            </w:r>
          </w:p>
          <w:p w:rsidR="00F17FD0" w:rsidRPr="003D16E8" w:rsidP="00BD7EDA">
            <w:pPr>
              <w:pStyle w:val="PlainText"/>
              <w:bidi w:val="0"/>
              <w:rPr>
                <w:rFonts w:ascii="Times New Roman" w:hAnsi="Times New Roman" w:cs="Times New Roman"/>
                <w:sz w:val="24"/>
                <w:szCs w:val="24"/>
              </w:rPr>
            </w:pPr>
          </w:p>
          <w:p w:rsidR="00302E3F" w:rsidRPr="003D16E8" w:rsidP="00302E3F">
            <w:pPr>
              <w:bidi w:val="0"/>
              <w:rPr>
                <w:rFonts w:ascii="Times New Roman" w:hAnsi="Times New Roman"/>
              </w:rPr>
            </w:pPr>
            <w:r w:rsidRPr="003D16E8">
              <w:rPr>
                <w:rFonts w:ascii="Times New Roman" w:hAnsi="Times New Roman"/>
              </w:rPr>
              <w:t>(4) Štátny ústav alebo ústav kontroly veterinárnych liečiv vložia vydané osvedčenie o správnej výrobnej praxi do európskej databázy.</w:t>
            </w:r>
          </w:p>
          <w:p w:rsidR="00302E3F" w:rsidRPr="003D16E8" w:rsidP="00302E3F">
            <w:pPr>
              <w:bidi w:val="0"/>
              <w:rPr>
                <w:rFonts w:ascii="Times New Roman" w:hAnsi="Times New Roman"/>
              </w:rPr>
            </w:pPr>
            <w:r w:rsidRPr="003D16E8">
              <w:rPr>
                <w:rFonts w:ascii="Times New Roman" w:hAnsi="Times New Roman"/>
              </w:rPr>
              <w:t xml:space="preserve"> </w:t>
            </w:r>
          </w:p>
          <w:p w:rsidR="00302E3F" w:rsidRPr="003D16E8" w:rsidP="00302E3F">
            <w:pPr>
              <w:bidi w:val="0"/>
              <w:rPr>
                <w:rFonts w:ascii="Times New Roman" w:hAnsi="Times New Roman"/>
              </w:rPr>
            </w:pPr>
            <w:r w:rsidRPr="003D16E8">
              <w:rPr>
                <w:rFonts w:ascii="Times New Roman" w:hAnsi="Times New Roman"/>
              </w:rPr>
              <w:t>(5) Ak sa inšpekciou podľa odseku 1 zistí, že výrobca liekov nedodržiava požiadavky správnej výrobnej praxe, štátny ústav alebo ústav kontroly veterinárnych liečiv vloží tieto zistenia do európskej databázy.</w:t>
            </w:r>
          </w:p>
          <w:p w:rsidR="00302E3F" w:rsidRPr="003D16E8" w:rsidP="00302E3F">
            <w:pPr>
              <w:bidi w:val="0"/>
              <w:rPr>
                <w:rFonts w:ascii="Times New Roman" w:hAnsi="Times New Roman"/>
              </w:rPr>
            </w:pPr>
          </w:p>
          <w:p w:rsidR="00302E3F" w:rsidRPr="003D16E8" w:rsidP="00302E3F">
            <w:pPr>
              <w:pStyle w:val="PlainText"/>
              <w:bidi w:val="0"/>
              <w:rPr>
                <w:rFonts w:ascii="Times New Roman" w:hAnsi="Times New Roman" w:cs="Times New Roman"/>
                <w:sz w:val="24"/>
                <w:szCs w:val="24"/>
              </w:rPr>
            </w:pPr>
            <w:r w:rsidRPr="003D16E8">
              <w:rPr>
                <w:rFonts w:ascii="Times New Roman" w:hAnsi="Times New Roman" w:cs="Times New Roman"/>
                <w:sz w:val="24"/>
                <w:szCs w:val="24"/>
              </w:rPr>
              <w:t>(6) Orgány štátneho dozoru môžu vykonať aj neohlásené inšpekcie na pracoviskách výrobcov liečiv používaných ako vstupné suroviny na výrobu liekov ako aj pracovísk držiteľa registrácie humánneho lieku kedykoľvek usúdili, že existujú dôvody na podozrenie z nedodržiavania ustanovení tohto zákona; takéto inšpekcie sa môžu vykonávať aj na požiadanie iného členského štátu</w:t>
            </w:r>
            <w:r w:rsidRPr="003D16E8" w:rsidR="000A3C45">
              <w:rPr>
                <w:rFonts w:ascii="Times New Roman" w:hAnsi="Times New Roman" w:cs="Times New Roman"/>
                <w:sz w:val="24"/>
                <w:szCs w:val="24"/>
              </w:rPr>
              <w:t>.</w:t>
            </w:r>
          </w:p>
          <w:p w:rsidR="000A3C45" w:rsidRPr="003D16E8" w:rsidP="00302E3F">
            <w:pPr>
              <w:pStyle w:val="PlainText"/>
              <w:bidi w:val="0"/>
              <w:rPr>
                <w:rFonts w:ascii="Times New Roman" w:hAnsi="Times New Roman" w:cs="Times New Roman"/>
                <w:sz w:val="24"/>
                <w:szCs w:val="24"/>
              </w:rPr>
            </w:pPr>
          </w:p>
          <w:p w:rsidR="000A3C45" w:rsidRPr="003D16E8" w:rsidP="000A3C45">
            <w:pPr>
              <w:pStyle w:val="PlainText"/>
              <w:bidi w:val="0"/>
              <w:jc w:val="center"/>
              <w:rPr>
                <w:rFonts w:ascii="Times New Roman" w:hAnsi="Times New Roman" w:cs="Times New Roman"/>
                <w:sz w:val="24"/>
                <w:szCs w:val="24"/>
              </w:rPr>
            </w:pPr>
            <w:r w:rsidRPr="003D16E8">
              <w:rPr>
                <w:rFonts w:ascii="Times New Roman" w:hAnsi="Times New Roman" w:cs="Times New Roman"/>
                <w:sz w:val="24"/>
                <w:szCs w:val="24"/>
              </w:rPr>
              <w:t>§ 126</w:t>
            </w:r>
          </w:p>
          <w:p w:rsidR="000A3C45" w:rsidRPr="003D16E8" w:rsidP="000A3C45">
            <w:pPr>
              <w:pStyle w:val="BodyText"/>
              <w:bidi w:val="0"/>
              <w:jc w:val="left"/>
              <w:rPr>
                <w:rFonts w:ascii="Times New Roman" w:hAnsi="Times New Roman"/>
              </w:rPr>
            </w:pPr>
            <w:r w:rsidRPr="003D16E8">
              <w:rPr>
                <w:rFonts w:ascii="Times New Roman" w:hAnsi="Times New Roman"/>
              </w:rPr>
              <w:t>(10) Ak štátny ústav výnimočne nie je schopný z dôvodov, ktoré súvisia s ochranou verejného zdravia, vypracovať správu o výsledku inšpekcie podľa odseku 1, bezodkladne o tom informuje komisiu a agentúru. Inšpektor, ktorý vykonal pôvodnú inšpekciu na požiadanie komisie  vykoná novú inšpekciu; môžu ho sprevádzať dvaja inšpektori z členských štátov, ktoré nie sú v tomto spore zúčastnenými stranami.</w:t>
            </w:r>
          </w:p>
          <w:p w:rsidR="000A3C45" w:rsidRPr="003D16E8" w:rsidP="00302E3F">
            <w:pPr>
              <w:pStyle w:val="PlainText"/>
              <w:bidi w:val="0"/>
              <w:rPr>
                <w:rFonts w:ascii="Times New Roman" w:hAnsi="Times New Roman" w:cs="Times New Roman"/>
                <w:sz w:val="24"/>
                <w:szCs w:val="24"/>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302E3F">
              <w:rPr>
                <w:rFonts w:ascii="Times New Roman" w:hAnsi="Times New Roman"/>
                <w:sz w:val="16"/>
                <w:szCs w:val="16"/>
              </w:rPr>
              <w:t>Ú</w:t>
            </w: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r w:rsidRPr="003D16E8">
              <w:rPr>
                <w:rFonts w:ascii="Times New Roman" w:hAnsi="Times New Roman"/>
                <w:sz w:val="16"/>
                <w:szCs w:val="16"/>
              </w:rPr>
              <w:t>Ú</w:t>
            </w: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r w:rsidRPr="003D16E8">
              <w:rPr>
                <w:rFonts w:ascii="Times New Roman" w:hAnsi="Times New Roman"/>
                <w:sz w:val="16"/>
                <w:szCs w:val="16"/>
              </w:rPr>
              <w:t>Ú</w:t>
            </w: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r w:rsidRPr="003D16E8">
              <w:rPr>
                <w:rFonts w:ascii="Times New Roman" w:hAnsi="Times New Roman"/>
                <w:sz w:val="16"/>
                <w:szCs w:val="16"/>
              </w:rPr>
              <w:t>Ú</w:t>
            </w: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302E3F"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123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4</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27309A">
            <w:pPr>
              <w:pStyle w:val="BodyText"/>
              <w:bidi w:val="0"/>
              <w:jc w:val="center"/>
              <w:rPr>
                <w:rFonts w:ascii="Times New Roman" w:hAnsi="Times New Roman"/>
              </w:rPr>
            </w:pPr>
            <w:r w:rsidRPr="003D16E8">
              <w:rPr>
                <w:rFonts w:ascii="Times New Roman" w:hAnsi="Times New Roman"/>
              </w:rPr>
              <w:t>Článok  123</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1.   Každý členský štát prijme všetky potrebné opatrenia, aby agentúru bezodkladne upozornil na rozhodnutia o povolení na uvedenie na trh, zamietnutí alebo zrušení povolenia na uvedenie na trh, na zrušenie rozhodnutia o zamietnutí alebo zrušení povolenia na uvedenie na trh, o zákaze dovozu alebo o stiahnutí lieku z trhu, spolu s dôvodmi, na ktorých sú tieto rozhodnutia založené.</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2.   Držiteľ povolenia na uvedenie na trh je povinný bezodkladne oznámiť dotknutým členským štátom všetky aktivity, ktoré podnikol na pozastavenie  alebo na stiahnutie lieku z trhu, spolu s dôvodmi týchto aktivít, ak sa pozastavenie lieku týka jeho účinnosti alebo ochrany verejného zdravotníctva. Členské štáty zabezpečia, že na tieto informácie bude upozornená agentúra.</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3.   Členské štáty zabezpečia, aby na príslušné informácie o aktivitách podniknutých podľa odsekov 1 a 2, ktoré môžu ovplyvniť ochranu verejného  zdravotníctva v tretích krajinách, bola bezodkladne upozornená Svetová zdravotnícka organizácia, s kópiou pre agentúru.</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4.   Komisia každoročne uverejní zoznam liekov, ktoré sú v spoločenstve zakázané.</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n.a.</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0A3C45">
              <w:rPr>
                <w:rFonts w:ascii="Times New Roman" w:hAnsi="Times New Roman"/>
                <w:sz w:val="16"/>
                <w:szCs w:val="16"/>
              </w:rPr>
              <w:t>54</w:t>
            </w: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r w:rsidRPr="003D16E8">
              <w:rPr>
                <w:rFonts w:ascii="Times New Roman" w:hAnsi="Times New Roman"/>
                <w:sz w:val="16"/>
                <w:szCs w:val="16"/>
              </w:rPr>
              <w:t>O: 7</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r w:rsidRPr="003D16E8">
              <w:rPr>
                <w:rFonts w:ascii="Times New Roman" w:hAnsi="Times New Roman"/>
                <w:sz w:val="16"/>
                <w:szCs w:val="16"/>
              </w:rPr>
              <w:t>§ 56</w:t>
            </w:r>
          </w:p>
          <w:p w:rsidR="00F17FD0" w:rsidRPr="003D16E8">
            <w:pPr>
              <w:bidi w:val="0"/>
              <w:jc w:val="center"/>
              <w:rPr>
                <w:rFonts w:ascii="Times New Roman" w:hAnsi="Times New Roman"/>
                <w:sz w:val="16"/>
                <w:szCs w:val="16"/>
              </w:rPr>
            </w:pPr>
            <w:r w:rsidRPr="003D16E8" w:rsidR="000A3C45">
              <w:rPr>
                <w:rFonts w:ascii="Times New Roman" w:hAnsi="Times New Roman"/>
                <w:sz w:val="16"/>
                <w:szCs w:val="16"/>
              </w:rPr>
              <w:t xml:space="preserve"> O: 7 </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r w:rsidRPr="003D16E8">
              <w:rPr>
                <w:rFonts w:ascii="Times New Roman" w:hAnsi="Times New Roman"/>
                <w:sz w:val="16"/>
                <w:szCs w:val="16"/>
              </w:rPr>
              <w:t xml:space="preserve">§ 68 </w:t>
            </w:r>
          </w:p>
          <w:p w:rsidR="00F17FD0" w:rsidRPr="003D16E8">
            <w:pPr>
              <w:bidi w:val="0"/>
              <w:jc w:val="center"/>
              <w:rPr>
                <w:rFonts w:ascii="Times New Roman" w:hAnsi="Times New Roman"/>
                <w:sz w:val="16"/>
                <w:szCs w:val="16"/>
              </w:rPr>
            </w:pPr>
            <w:r w:rsidRPr="003D16E8" w:rsidR="000A3C45">
              <w:rPr>
                <w:rFonts w:ascii="Times New Roman" w:hAnsi="Times New Roman"/>
                <w:sz w:val="16"/>
                <w:szCs w:val="16"/>
              </w:rPr>
              <w:t>O: 14</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r w:rsidRPr="003D16E8">
              <w:rPr>
                <w:rFonts w:ascii="Times New Roman" w:hAnsi="Times New Roman"/>
                <w:sz w:val="16"/>
                <w:szCs w:val="16"/>
              </w:rPr>
              <w:t>§ 68</w:t>
            </w:r>
          </w:p>
          <w:p w:rsidR="000A3C45" w:rsidRPr="003D16E8">
            <w:pPr>
              <w:bidi w:val="0"/>
              <w:jc w:val="center"/>
              <w:rPr>
                <w:rFonts w:ascii="Times New Roman" w:hAnsi="Times New Roman"/>
                <w:sz w:val="16"/>
                <w:szCs w:val="16"/>
              </w:rPr>
            </w:pPr>
            <w:r w:rsidRPr="003D16E8">
              <w:rPr>
                <w:rFonts w:ascii="Times New Roman" w:hAnsi="Times New Roman"/>
                <w:sz w:val="16"/>
                <w:szCs w:val="16"/>
              </w:rPr>
              <w:t>O: 14</w:t>
            </w:r>
          </w:p>
          <w:p w:rsidR="00F17FD0"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r w:rsidRPr="003D16E8">
              <w:rPr>
                <w:rFonts w:ascii="Times New Roman" w:hAnsi="Times New Roman"/>
                <w:sz w:val="16"/>
                <w:szCs w:val="16"/>
              </w:rPr>
              <w:t>§ 130</w:t>
            </w:r>
          </w:p>
          <w:p w:rsidR="000A3C45" w:rsidRPr="003D16E8">
            <w:pPr>
              <w:bidi w:val="0"/>
              <w:jc w:val="center"/>
              <w:rPr>
                <w:rFonts w:ascii="Times New Roman" w:hAnsi="Times New Roman"/>
                <w:sz w:val="16"/>
                <w:szCs w:val="16"/>
              </w:rPr>
            </w:pPr>
            <w:r w:rsidRPr="003D16E8">
              <w:rPr>
                <w:rFonts w:ascii="Times New Roman" w:hAnsi="Times New Roman"/>
                <w:sz w:val="16"/>
                <w:szCs w:val="16"/>
              </w:rPr>
              <w:t>O: 2</w:t>
            </w:r>
          </w:p>
          <w:p w:rsidR="000A3C45" w:rsidRPr="003D16E8">
            <w:pPr>
              <w:bidi w:val="0"/>
              <w:jc w:val="center"/>
              <w:rPr>
                <w:rFonts w:ascii="Times New Roman" w:hAnsi="Times New Roman"/>
                <w:sz w:val="16"/>
                <w:szCs w:val="16"/>
              </w:rPr>
            </w:pPr>
            <w:r w:rsidRPr="003D16E8">
              <w:rPr>
                <w:rFonts w:ascii="Times New Roman" w:hAnsi="Times New Roman"/>
                <w:sz w:val="16"/>
                <w:szCs w:val="16"/>
              </w:rPr>
              <w:t>P: l</w:t>
            </w:r>
          </w:p>
          <w:p w:rsidR="00F17FD0" w:rsidRPr="003D16E8">
            <w:pPr>
              <w:bidi w:val="0"/>
              <w:jc w:val="center"/>
              <w:rPr>
                <w:rFonts w:ascii="Times New Roman" w:hAnsi="Times New Roman"/>
                <w:sz w:val="16"/>
                <w:szCs w:val="16"/>
              </w:rPr>
            </w:pPr>
          </w:p>
          <w:p w:rsidR="00F17FD0" w:rsidRPr="003D16E8" w:rsidP="000A3C45">
            <w:pPr>
              <w:bidi w:val="0"/>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p>
          <w:p w:rsidR="00F17FD0" w:rsidRPr="003D16E8" w:rsidP="000A3C45">
            <w:pPr>
              <w:bidi w:val="0"/>
              <w:jc w:val="center"/>
              <w:rPr>
                <w:rFonts w:ascii="Times New Roman" w:hAnsi="Times New Roman"/>
              </w:rPr>
            </w:pPr>
            <w:r w:rsidRPr="003D16E8" w:rsidR="000A3C45">
              <w:rPr>
                <w:rFonts w:ascii="Times New Roman" w:hAnsi="Times New Roman"/>
              </w:rPr>
              <w:t>§ 54</w:t>
            </w:r>
          </w:p>
          <w:p w:rsidR="000A3C45" w:rsidRPr="003D16E8" w:rsidP="000A3C45">
            <w:pPr>
              <w:pStyle w:val="BodyText"/>
              <w:tabs>
                <w:tab w:val="left" w:pos="360"/>
              </w:tabs>
              <w:bidi w:val="0"/>
              <w:jc w:val="left"/>
              <w:rPr>
                <w:rFonts w:ascii="Times New Roman" w:hAnsi="Times New Roman"/>
              </w:rPr>
            </w:pPr>
            <w:r w:rsidRPr="003D16E8">
              <w:rPr>
                <w:rFonts w:ascii="Times New Roman" w:hAnsi="Times New Roman"/>
              </w:rPr>
              <w:t>(7)   Štátny ústav bezodkladne oznámi agentúre rozhodnutia o registrácii humánneho lieku a zamietnutí registrácie humánneho lieku s uvedením dôvodov, na základe ktorých rozhodol.</w:t>
            </w:r>
          </w:p>
          <w:p w:rsidR="000A3C45" w:rsidRPr="003D16E8" w:rsidP="0027309A">
            <w:pPr>
              <w:bidi w:val="0"/>
              <w:rPr>
                <w:rFonts w:ascii="Times New Roman" w:hAnsi="Times New Roman"/>
              </w:rPr>
            </w:pPr>
          </w:p>
          <w:p w:rsidR="000A3C45" w:rsidRPr="003D16E8" w:rsidP="000A3C45">
            <w:pPr>
              <w:bidi w:val="0"/>
              <w:jc w:val="center"/>
              <w:rPr>
                <w:rFonts w:ascii="Times New Roman" w:hAnsi="Times New Roman"/>
              </w:rPr>
            </w:pPr>
            <w:r w:rsidRPr="003D16E8">
              <w:rPr>
                <w:rFonts w:ascii="Times New Roman" w:hAnsi="Times New Roman"/>
              </w:rPr>
              <w:t>§ 56</w:t>
            </w:r>
          </w:p>
          <w:p w:rsidR="000A3C45" w:rsidRPr="003D16E8" w:rsidP="000A3C45">
            <w:pPr>
              <w:pStyle w:val="BodyText"/>
              <w:tabs>
                <w:tab w:val="left" w:pos="480"/>
              </w:tabs>
              <w:bidi w:val="0"/>
              <w:jc w:val="left"/>
              <w:rPr>
                <w:rFonts w:ascii="Times New Roman" w:hAnsi="Times New Roman"/>
              </w:rPr>
            </w:pPr>
            <w:r w:rsidRPr="003D16E8">
              <w:rPr>
                <w:rFonts w:ascii="Times New Roman" w:hAnsi="Times New Roman"/>
              </w:rPr>
              <w:t>(7)   Štátny ústav bezodkladne oznámi agentúre rozhodnutia o pozastavení registrácie humánneho lieku a zrušení registrácie humánneho lieku s uvedením dôvodov, na základe ktorých rozhodol.</w:t>
            </w:r>
          </w:p>
          <w:p w:rsidR="000A3C45" w:rsidRPr="003D16E8" w:rsidP="0027309A">
            <w:pPr>
              <w:bidi w:val="0"/>
              <w:rPr>
                <w:rFonts w:ascii="Times New Roman" w:hAnsi="Times New Roman"/>
              </w:rPr>
            </w:pPr>
          </w:p>
          <w:p w:rsidR="000A3C45" w:rsidRPr="003D16E8" w:rsidP="0027309A">
            <w:pPr>
              <w:bidi w:val="0"/>
              <w:rPr>
                <w:rFonts w:ascii="Times New Roman" w:hAnsi="Times New Roman"/>
              </w:rPr>
            </w:pPr>
          </w:p>
          <w:p w:rsidR="00F17FD0" w:rsidRPr="003D16E8" w:rsidP="000A3C45">
            <w:pPr>
              <w:bidi w:val="0"/>
              <w:jc w:val="center"/>
              <w:rPr>
                <w:rFonts w:ascii="Times New Roman" w:hAnsi="Times New Roman"/>
              </w:rPr>
            </w:pPr>
            <w:r w:rsidRPr="003D16E8" w:rsidR="000A3C45">
              <w:rPr>
                <w:rFonts w:ascii="Times New Roman" w:hAnsi="Times New Roman"/>
              </w:rPr>
              <w:t>§ 68</w:t>
            </w:r>
          </w:p>
          <w:p w:rsidR="000A3C45" w:rsidRPr="003D16E8" w:rsidP="000A3C45">
            <w:pPr>
              <w:pStyle w:val="BodyText"/>
              <w:bidi w:val="0"/>
              <w:jc w:val="left"/>
              <w:rPr>
                <w:rFonts w:ascii="Times New Roman" w:hAnsi="Times New Roman"/>
              </w:rPr>
            </w:pPr>
            <w:r w:rsidRPr="003D16E8">
              <w:rPr>
                <w:rFonts w:ascii="Times New Roman" w:hAnsi="Times New Roman"/>
              </w:rPr>
              <w:t>(14)   Štátny ústav bezodkladne oznámi agentúre rozhodnutia o zákaze dovozu humánneho lieku alebo o stiahnutí humánneho lieku z trhu s uvedením dôvodov, na základe ktorých rozhodol.</w:t>
            </w:r>
          </w:p>
          <w:p w:rsidR="00F17FD0" w:rsidRPr="003D16E8">
            <w:pPr>
              <w:bidi w:val="0"/>
              <w:rPr>
                <w:rFonts w:ascii="Times New Roman" w:hAnsi="Times New Roman"/>
                <w:sz w:val="16"/>
                <w:szCs w:val="16"/>
              </w:rPr>
            </w:pPr>
          </w:p>
          <w:p w:rsidR="000A3C45" w:rsidRPr="003D16E8" w:rsidP="000A3C45">
            <w:pPr>
              <w:bidi w:val="0"/>
              <w:ind w:left="305" w:hanging="305"/>
              <w:jc w:val="center"/>
              <w:rPr>
                <w:rFonts w:ascii="Times New Roman" w:hAnsi="Times New Roman"/>
              </w:rPr>
            </w:pPr>
            <w:r w:rsidRPr="003D16E8">
              <w:rPr>
                <w:rFonts w:ascii="Times New Roman" w:hAnsi="Times New Roman"/>
              </w:rPr>
              <w:t>§ 130</w:t>
            </w:r>
          </w:p>
          <w:p w:rsidR="000A3C45" w:rsidRPr="003D16E8" w:rsidP="000A3C45">
            <w:pPr>
              <w:bidi w:val="0"/>
              <w:ind w:left="305" w:hanging="305"/>
              <w:rPr>
                <w:rFonts w:ascii="Times New Roman" w:hAnsi="Times New Roman"/>
              </w:rPr>
            </w:pPr>
            <w:r w:rsidRPr="003D16E8">
              <w:rPr>
                <w:rFonts w:ascii="Times New Roman" w:hAnsi="Times New Roman"/>
              </w:rPr>
              <w:t>l) zabezpečí, aby na rozhodnutia prijaté podľa § 54 ods. 6, § 56 ods. 7, § 60 ods. 2, § 68 ods. 14, ak môžu mať vplyv na ochranu verejného  zdravia v tretích štátoch, bola bezodkladne upozornená Svetová zdravotnícka organizácia a kópiu upozornenia pošle agentúre.</w:t>
            </w:r>
          </w:p>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A869C0" w:rsidRPr="003D16E8">
            <w:pPr>
              <w:bidi w:val="0"/>
              <w:jc w:val="center"/>
              <w:rPr>
                <w:rFonts w:ascii="Times New Roman" w:hAnsi="Times New Roman"/>
                <w:sz w:val="16"/>
                <w:szCs w:val="16"/>
              </w:rPr>
            </w:pPr>
          </w:p>
          <w:p w:rsidR="00A869C0" w:rsidRPr="003D16E8">
            <w:pPr>
              <w:bidi w:val="0"/>
              <w:jc w:val="center"/>
              <w:rPr>
                <w:rFonts w:ascii="Times New Roman" w:hAnsi="Times New Roman"/>
                <w:sz w:val="16"/>
                <w:szCs w:val="16"/>
              </w:rPr>
            </w:pPr>
          </w:p>
          <w:p w:rsidR="00A869C0" w:rsidRPr="003D16E8">
            <w:pPr>
              <w:bidi w:val="0"/>
              <w:jc w:val="center"/>
              <w:rPr>
                <w:rFonts w:ascii="Times New Roman" w:hAnsi="Times New Roman"/>
                <w:sz w:val="16"/>
                <w:szCs w:val="16"/>
              </w:rPr>
            </w:pPr>
          </w:p>
          <w:p w:rsidR="00A869C0" w:rsidRPr="003D16E8">
            <w:pPr>
              <w:bidi w:val="0"/>
              <w:jc w:val="center"/>
              <w:rPr>
                <w:rFonts w:ascii="Times New Roman" w:hAnsi="Times New Roman"/>
                <w:sz w:val="16"/>
                <w:szCs w:val="16"/>
              </w:rPr>
            </w:pPr>
          </w:p>
          <w:p w:rsidR="00A869C0" w:rsidRPr="003D16E8">
            <w:pPr>
              <w:bidi w:val="0"/>
              <w:jc w:val="center"/>
              <w:rPr>
                <w:rFonts w:ascii="Times New Roman" w:hAnsi="Times New Roman"/>
                <w:sz w:val="16"/>
                <w:szCs w:val="16"/>
              </w:rPr>
            </w:pPr>
          </w:p>
          <w:p w:rsidR="00A869C0" w:rsidRPr="003D16E8">
            <w:pPr>
              <w:bidi w:val="0"/>
              <w:jc w:val="center"/>
              <w:rPr>
                <w:rFonts w:ascii="Times New Roman" w:hAnsi="Times New Roman"/>
                <w:sz w:val="16"/>
                <w:szCs w:val="16"/>
              </w:rPr>
            </w:pPr>
          </w:p>
          <w:p w:rsidR="00A869C0" w:rsidRPr="003D16E8">
            <w:pPr>
              <w:bidi w:val="0"/>
              <w:jc w:val="center"/>
              <w:rPr>
                <w:rFonts w:ascii="Times New Roman" w:hAnsi="Times New Roman"/>
                <w:sz w:val="16"/>
                <w:szCs w:val="16"/>
              </w:rPr>
            </w:pPr>
          </w:p>
          <w:p w:rsidR="00A869C0" w:rsidRPr="003D16E8">
            <w:pPr>
              <w:bidi w:val="0"/>
              <w:jc w:val="center"/>
              <w:rPr>
                <w:rFonts w:ascii="Times New Roman" w:hAnsi="Times New Roman"/>
                <w:sz w:val="16"/>
                <w:szCs w:val="16"/>
              </w:rPr>
            </w:pPr>
          </w:p>
          <w:p w:rsidR="00A869C0" w:rsidRPr="003D16E8">
            <w:pPr>
              <w:bidi w:val="0"/>
              <w:jc w:val="center"/>
              <w:rPr>
                <w:rFonts w:ascii="Times New Roman" w:hAnsi="Times New Roman"/>
                <w:sz w:val="16"/>
                <w:szCs w:val="16"/>
              </w:rPr>
            </w:pPr>
          </w:p>
          <w:p w:rsidR="00A869C0" w:rsidRPr="003D16E8">
            <w:pPr>
              <w:bidi w:val="0"/>
              <w:jc w:val="center"/>
              <w:rPr>
                <w:rFonts w:ascii="Times New Roman" w:hAnsi="Times New Roman"/>
                <w:sz w:val="16"/>
                <w:szCs w:val="16"/>
              </w:rPr>
            </w:pPr>
          </w:p>
          <w:p w:rsidR="00A869C0" w:rsidRPr="003D16E8">
            <w:pPr>
              <w:bidi w:val="0"/>
              <w:jc w:val="center"/>
              <w:rPr>
                <w:rFonts w:ascii="Times New Roman" w:hAnsi="Times New Roman"/>
                <w:sz w:val="16"/>
                <w:szCs w:val="16"/>
              </w:rPr>
            </w:pPr>
          </w:p>
          <w:p w:rsidR="00A869C0" w:rsidRPr="003D16E8">
            <w:pPr>
              <w:bidi w:val="0"/>
              <w:jc w:val="center"/>
              <w:rPr>
                <w:rFonts w:ascii="Times New Roman" w:hAnsi="Times New Roman"/>
                <w:sz w:val="16"/>
                <w:szCs w:val="16"/>
              </w:rPr>
            </w:pPr>
          </w:p>
          <w:p w:rsidR="00A869C0" w:rsidRPr="003D16E8">
            <w:pPr>
              <w:bidi w:val="0"/>
              <w:jc w:val="center"/>
              <w:rPr>
                <w:rFonts w:ascii="Times New Roman" w:hAnsi="Times New Roman"/>
                <w:sz w:val="16"/>
                <w:szCs w:val="16"/>
              </w:rPr>
            </w:pPr>
            <w:r w:rsidRPr="003D16E8">
              <w:rPr>
                <w:rFonts w:ascii="Times New Roman" w:hAnsi="Times New Roman"/>
                <w:sz w:val="16"/>
                <w:szCs w:val="16"/>
              </w:rPr>
              <w:t>Ú</w:t>
            </w: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p>
          <w:p w:rsidR="000A3C45"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124</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27309A">
            <w:pPr>
              <w:pStyle w:val="BodyText"/>
              <w:bidi w:val="0"/>
              <w:jc w:val="center"/>
              <w:rPr>
                <w:rFonts w:ascii="Times New Roman" w:hAnsi="Times New Roman"/>
              </w:rPr>
            </w:pPr>
            <w:r w:rsidRPr="003D16E8">
              <w:rPr>
                <w:rFonts w:ascii="Times New Roman" w:hAnsi="Times New Roman"/>
              </w:rPr>
              <w:t>Článok  124</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Členské štáty si navzájom odovzdávajú všetky informácie potrebné na zaručenie kvality a bezpečnosti homeopatických liekov vyrobených a predávaných v spoločenstve, a najmä informácií uvedených v článkoch 122 a 123.</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677CBB">
              <w:rPr>
                <w:rFonts w:ascii="Times New Roman" w:hAnsi="Times New Roman"/>
                <w:sz w:val="16"/>
                <w:szCs w:val="16"/>
              </w:rPr>
              <w:t>130</w:t>
            </w:r>
          </w:p>
          <w:p w:rsidR="00677CBB" w:rsidRPr="003D16E8">
            <w:pPr>
              <w:bidi w:val="0"/>
              <w:jc w:val="center"/>
              <w:rPr>
                <w:rFonts w:ascii="Times New Roman" w:hAnsi="Times New Roman"/>
                <w:sz w:val="16"/>
                <w:szCs w:val="16"/>
              </w:rPr>
            </w:pPr>
            <w:r w:rsidRPr="003D16E8">
              <w:rPr>
                <w:rFonts w:ascii="Times New Roman" w:hAnsi="Times New Roman"/>
                <w:sz w:val="16"/>
                <w:szCs w:val="16"/>
              </w:rPr>
              <w:t>O: 2</w:t>
            </w:r>
          </w:p>
          <w:p w:rsidR="00677CBB" w:rsidRPr="003D16E8">
            <w:pPr>
              <w:bidi w:val="0"/>
              <w:jc w:val="center"/>
              <w:rPr>
                <w:rFonts w:ascii="Times New Roman" w:hAnsi="Times New Roman"/>
                <w:sz w:val="16"/>
                <w:szCs w:val="16"/>
              </w:rPr>
            </w:pPr>
            <w:r w:rsidRPr="003D16E8">
              <w:rPr>
                <w:rFonts w:ascii="Times New Roman" w:hAnsi="Times New Roman"/>
                <w:sz w:val="16"/>
                <w:szCs w:val="16"/>
              </w:rPr>
              <w:t>P: m</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677CBB" w:rsidRPr="003D16E8" w:rsidP="00677CBB">
            <w:pPr>
              <w:bidi w:val="0"/>
              <w:jc w:val="center"/>
              <w:rPr>
                <w:rFonts w:ascii="Times New Roman" w:hAnsi="Times New Roman"/>
              </w:rPr>
            </w:pPr>
            <w:r w:rsidRPr="003D16E8">
              <w:rPr>
                <w:rFonts w:ascii="Times New Roman" w:hAnsi="Times New Roman"/>
              </w:rPr>
              <w:t>§ 130</w:t>
            </w:r>
          </w:p>
          <w:p w:rsidR="00677CBB" w:rsidRPr="003D16E8" w:rsidP="00677CBB">
            <w:pPr>
              <w:bidi w:val="0"/>
              <w:ind w:left="305" w:hanging="305"/>
              <w:rPr>
                <w:rFonts w:ascii="Times New Roman" w:hAnsi="Times New Roman"/>
              </w:rPr>
            </w:pPr>
            <w:r w:rsidRPr="003D16E8">
              <w:rPr>
                <w:rFonts w:ascii="Times New Roman" w:hAnsi="Times New Roman"/>
              </w:rPr>
              <w:t>m)  vzájomne si vymieňa informácie s príslušnými orgánmi členských štátov potrebné na zabezpečenie kvality a bezpečnosti homeopatických humánnych liekov vyrobených a registrovaných v únii  a rozhodnutiach prijatých podľa § 54 ods. 6, § 56 ods. 7, § 60 ods. 2, § 68 ods. 14.</w:t>
            </w:r>
          </w:p>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125</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27309A">
            <w:pPr>
              <w:pStyle w:val="BodyText"/>
              <w:bidi w:val="0"/>
              <w:jc w:val="center"/>
              <w:rPr>
                <w:rFonts w:ascii="Times New Roman" w:hAnsi="Times New Roman"/>
              </w:rPr>
            </w:pPr>
            <w:r w:rsidRPr="003D16E8">
              <w:rPr>
                <w:rFonts w:ascii="Times New Roman" w:hAnsi="Times New Roman"/>
              </w:rPr>
              <w:t>Článok  125</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Každé rozhodnutie uvedené v tejto smernici, ktoré urobí kompetentný orgán členského štátu, musí uvádzať podrobné dôvody, na ktorých je založené.</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Také rozhodnutie sa oznámi zúčastneným stranám spolu s informáciami o možnostiach odvolania sa podľa platných zákonov a o časovom limite na odvolanie sa.</w:t>
            </w:r>
          </w:p>
          <w:p w:rsidR="00F17FD0" w:rsidRPr="003D16E8" w:rsidP="00075059">
            <w:pPr>
              <w:pStyle w:val="BodyText"/>
              <w:bidi w:val="0"/>
              <w:jc w:val="left"/>
              <w:rPr>
                <w:rFonts w:ascii="Times New Roman" w:hAnsi="Times New Roman"/>
              </w:rPr>
            </w:pPr>
          </w:p>
          <w:p w:rsidR="00F17FD0" w:rsidRPr="003D16E8" w:rsidP="00BD7EDA">
            <w:pPr>
              <w:pStyle w:val="BodyText"/>
              <w:bidi w:val="0"/>
              <w:jc w:val="left"/>
              <w:rPr>
                <w:rFonts w:ascii="Times New Roman" w:hAnsi="Times New Roman"/>
              </w:rPr>
            </w:pPr>
            <w:r w:rsidRPr="003D16E8">
              <w:rPr>
                <w:rFonts w:ascii="Times New Roman" w:hAnsi="Times New Roman"/>
              </w:rPr>
              <w:t>Rozhodnutia o vydaní alebo zrušení povolenia na uvedenie na trh budú verejne prístupné.</w:t>
            </w:r>
          </w:p>
          <w:p w:rsidR="00F17FD0" w:rsidRPr="003D16E8" w:rsidP="00BD7EDA">
            <w:pPr>
              <w:pStyle w:val="BodyText"/>
              <w:bidi w:val="0"/>
              <w:rPr>
                <w:rFonts w:ascii="Times New Roman" w:hAnsi="Times New Roman"/>
              </w:rPr>
            </w:pPr>
          </w:p>
          <w:p w:rsidR="00F17FD0" w:rsidRPr="003D16E8" w:rsidP="00BD7EDA">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B90D16"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B90D16">
              <w:rPr>
                <w:rFonts w:ascii="Times New Roman" w:hAnsi="Times New Roman"/>
                <w:sz w:val="16"/>
                <w:szCs w:val="16"/>
              </w:rPr>
              <w:t>12ž</w:t>
            </w:r>
          </w:p>
          <w:p w:rsidR="00F17FD0" w:rsidRPr="003D16E8">
            <w:pPr>
              <w:bidi w:val="0"/>
              <w:jc w:val="center"/>
              <w:rPr>
                <w:rFonts w:ascii="Times New Roman" w:hAnsi="Times New Roman"/>
                <w:sz w:val="16"/>
                <w:szCs w:val="16"/>
              </w:rPr>
            </w:pPr>
          </w:p>
          <w:p w:rsidR="00B90D16" w:rsidRPr="003D16E8">
            <w:pPr>
              <w:bidi w:val="0"/>
              <w:jc w:val="center"/>
              <w:rPr>
                <w:rFonts w:ascii="Times New Roman" w:hAnsi="Times New Roman"/>
                <w:sz w:val="16"/>
                <w:szCs w:val="16"/>
              </w:rPr>
            </w:pPr>
          </w:p>
          <w:p w:rsidR="00B90D16"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B90D16" w:rsidRPr="003D16E8">
            <w:pPr>
              <w:bidi w:val="0"/>
              <w:jc w:val="center"/>
              <w:rPr>
                <w:rFonts w:ascii="Times New Roman" w:hAnsi="Times New Roman"/>
                <w:sz w:val="16"/>
                <w:szCs w:val="16"/>
              </w:rPr>
            </w:pPr>
          </w:p>
          <w:p w:rsidR="00B90D16"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B90D16">
              <w:rPr>
                <w:rFonts w:ascii="Times New Roman" w:hAnsi="Times New Roman"/>
                <w:sz w:val="16"/>
                <w:szCs w:val="16"/>
              </w:rPr>
              <w:t>54</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B90D16">
              <w:rPr>
                <w:rFonts w:ascii="Times New Roman" w:hAnsi="Times New Roman"/>
                <w:sz w:val="16"/>
                <w:szCs w:val="16"/>
              </w:rPr>
              <w:t>O: 4</w:t>
            </w:r>
          </w:p>
          <w:p w:rsidR="00F17FD0" w:rsidRPr="003D16E8">
            <w:pPr>
              <w:bidi w:val="0"/>
              <w:jc w:val="center"/>
              <w:rPr>
                <w:rFonts w:ascii="Times New Roman" w:hAnsi="Times New Roman"/>
                <w:sz w:val="16"/>
                <w:szCs w:val="16"/>
              </w:rPr>
            </w:pPr>
          </w:p>
          <w:p w:rsidR="00F17FD0" w:rsidRPr="003D16E8" w:rsidP="0027309A">
            <w:pPr>
              <w:bidi w:val="0"/>
              <w:jc w:val="center"/>
              <w:rPr>
                <w:rFonts w:ascii="Times New Roman" w:hAnsi="Times New Roman"/>
                <w:sz w:val="16"/>
                <w:szCs w:val="16"/>
              </w:rPr>
            </w:pPr>
          </w:p>
          <w:p w:rsidR="00F17FD0" w:rsidRPr="003D16E8" w:rsidP="0027309A">
            <w:pPr>
              <w:bidi w:val="0"/>
              <w:jc w:val="center"/>
              <w:rPr>
                <w:rFonts w:ascii="Times New Roman" w:hAnsi="Times New Roman"/>
                <w:sz w:val="16"/>
                <w:szCs w:val="16"/>
              </w:rPr>
            </w:pPr>
          </w:p>
          <w:p w:rsidR="00F17FD0" w:rsidRPr="003D16E8" w:rsidP="0027309A">
            <w:pPr>
              <w:bidi w:val="0"/>
              <w:jc w:val="center"/>
              <w:rPr>
                <w:rFonts w:ascii="Times New Roman" w:hAnsi="Times New Roman"/>
                <w:sz w:val="16"/>
                <w:szCs w:val="16"/>
              </w:rPr>
            </w:pPr>
          </w:p>
          <w:p w:rsidR="00F17FD0" w:rsidRPr="003D16E8" w:rsidP="0027309A">
            <w:pPr>
              <w:bidi w:val="0"/>
              <w:jc w:val="center"/>
              <w:rPr>
                <w:rFonts w:ascii="Times New Roman" w:hAnsi="Times New Roman"/>
                <w:sz w:val="16"/>
                <w:szCs w:val="16"/>
              </w:rPr>
            </w:pPr>
          </w:p>
          <w:p w:rsidR="00F17FD0" w:rsidRPr="003D16E8" w:rsidP="0027309A">
            <w:pPr>
              <w:bidi w:val="0"/>
              <w:jc w:val="center"/>
              <w:rPr>
                <w:rFonts w:ascii="Times New Roman" w:hAnsi="Times New Roman"/>
                <w:sz w:val="16"/>
                <w:szCs w:val="16"/>
              </w:rPr>
            </w:pPr>
          </w:p>
          <w:p w:rsidR="00F17FD0" w:rsidRPr="003D16E8" w:rsidP="0027309A">
            <w:pPr>
              <w:bidi w:val="0"/>
              <w:jc w:val="center"/>
              <w:rPr>
                <w:rFonts w:ascii="Times New Roman" w:hAnsi="Times New Roman"/>
                <w:sz w:val="16"/>
                <w:szCs w:val="16"/>
              </w:rPr>
            </w:pPr>
          </w:p>
          <w:p w:rsidR="00B90D16" w:rsidRPr="003D16E8" w:rsidP="0027309A">
            <w:pPr>
              <w:bidi w:val="0"/>
              <w:jc w:val="center"/>
              <w:rPr>
                <w:rFonts w:ascii="Times New Roman" w:hAnsi="Times New Roman"/>
                <w:sz w:val="16"/>
                <w:szCs w:val="16"/>
              </w:rPr>
            </w:pPr>
          </w:p>
          <w:p w:rsidR="00B90D16" w:rsidRPr="003D16E8" w:rsidP="0027309A">
            <w:pPr>
              <w:bidi w:val="0"/>
              <w:jc w:val="center"/>
              <w:rPr>
                <w:rFonts w:ascii="Times New Roman" w:hAnsi="Times New Roman"/>
                <w:sz w:val="16"/>
                <w:szCs w:val="16"/>
              </w:rPr>
            </w:pPr>
          </w:p>
          <w:p w:rsidR="00B90D16" w:rsidRPr="003D16E8" w:rsidP="0027309A">
            <w:pPr>
              <w:bidi w:val="0"/>
              <w:jc w:val="center"/>
              <w:rPr>
                <w:rFonts w:ascii="Times New Roman" w:hAnsi="Times New Roman"/>
                <w:sz w:val="16"/>
                <w:szCs w:val="16"/>
              </w:rPr>
            </w:pPr>
          </w:p>
          <w:p w:rsidR="00B90D16" w:rsidRPr="003D16E8" w:rsidP="0027309A">
            <w:pPr>
              <w:bidi w:val="0"/>
              <w:jc w:val="center"/>
              <w:rPr>
                <w:rFonts w:ascii="Times New Roman" w:hAnsi="Times New Roman"/>
                <w:sz w:val="16"/>
                <w:szCs w:val="16"/>
              </w:rPr>
            </w:pPr>
          </w:p>
          <w:p w:rsidR="00B90D16" w:rsidRPr="003D16E8" w:rsidP="0027309A">
            <w:pPr>
              <w:bidi w:val="0"/>
              <w:jc w:val="center"/>
              <w:rPr>
                <w:rFonts w:ascii="Times New Roman" w:hAnsi="Times New Roman"/>
                <w:sz w:val="16"/>
                <w:szCs w:val="16"/>
              </w:rPr>
            </w:pPr>
          </w:p>
          <w:p w:rsidR="00F17FD0" w:rsidRPr="003D16E8" w:rsidP="0027309A">
            <w:pPr>
              <w:bidi w:val="0"/>
              <w:jc w:val="center"/>
              <w:rPr>
                <w:rFonts w:ascii="Times New Roman" w:hAnsi="Times New Roman"/>
                <w:sz w:val="16"/>
                <w:szCs w:val="16"/>
              </w:rPr>
            </w:pPr>
          </w:p>
          <w:p w:rsidR="00B90D16" w:rsidRPr="003D16E8" w:rsidP="0027309A">
            <w:pPr>
              <w:bidi w:val="0"/>
              <w:jc w:val="center"/>
              <w:rPr>
                <w:rFonts w:ascii="Times New Roman" w:hAnsi="Times New Roman"/>
                <w:sz w:val="16"/>
                <w:szCs w:val="16"/>
              </w:rPr>
            </w:pPr>
            <w:r w:rsidRPr="003D16E8" w:rsidR="00AC3738">
              <w:rPr>
                <w:rFonts w:ascii="Times New Roman" w:hAnsi="Times New Roman"/>
                <w:sz w:val="16"/>
                <w:szCs w:val="16"/>
              </w:rPr>
              <w:t>§ 56</w:t>
            </w:r>
          </w:p>
          <w:p w:rsidR="00AC3738" w:rsidRPr="003D16E8" w:rsidP="0027309A">
            <w:pPr>
              <w:bidi w:val="0"/>
              <w:jc w:val="center"/>
              <w:rPr>
                <w:rFonts w:ascii="Times New Roman" w:hAnsi="Times New Roman"/>
                <w:sz w:val="16"/>
                <w:szCs w:val="16"/>
              </w:rPr>
            </w:pPr>
            <w:r w:rsidRPr="003D16E8">
              <w:rPr>
                <w:rFonts w:ascii="Times New Roman" w:hAnsi="Times New Roman"/>
                <w:sz w:val="16"/>
                <w:szCs w:val="16"/>
              </w:rPr>
              <w:t>O: 7</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p>
          <w:p w:rsidR="00B90D16" w:rsidRPr="003D16E8" w:rsidP="00B90D16">
            <w:pPr>
              <w:bidi w:val="0"/>
              <w:jc w:val="center"/>
              <w:rPr>
                <w:rFonts w:ascii="Times New Roman" w:hAnsi="Times New Roman"/>
                <w:b/>
              </w:rPr>
            </w:pPr>
            <w:r w:rsidRPr="003D16E8">
              <w:rPr>
                <w:rFonts w:ascii="Times New Roman" w:hAnsi="Times New Roman"/>
                <w:b/>
              </w:rPr>
              <w:t xml:space="preserve">§ 146 </w:t>
            </w:r>
          </w:p>
          <w:p w:rsidR="00B90D16" w:rsidRPr="003D16E8" w:rsidP="00B90D16">
            <w:pPr>
              <w:bidi w:val="0"/>
              <w:jc w:val="center"/>
              <w:rPr>
                <w:rFonts w:ascii="Times New Roman" w:hAnsi="Times New Roman"/>
                <w:b/>
              </w:rPr>
            </w:pPr>
            <w:r w:rsidRPr="003D16E8">
              <w:rPr>
                <w:rFonts w:ascii="Times New Roman" w:hAnsi="Times New Roman"/>
                <w:b/>
              </w:rPr>
              <w:t>Spoločné ustanovenia</w:t>
            </w:r>
          </w:p>
          <w:p w:rsidR="00B90D16" w:rsidRPr="003D16E8" w:rsidP="00B90D16">
            <w:pPr>
              <w:bidi w:val="0"/>
              <w:jc w:val="center"/>
              <w:rPr>
                <w:rFonts w:ascii="Times New Roman" w:hAnsi="Times New Roman"/>
                <w:b/>
              </w:rPr>
            </w:pPr>
          </w:p>
          <w:p w:rsidR="00B90D16" w:rsidRPr="003D16E8" w:rsidP="00B90D16">
            <w:pPr>
              <w:bidi w:val="0"/>
              <w:rPr>
                <w:rFonts w:ascii="Times New Roman" w:hAnsi="Times New Roman"/>
              </w:rPr>
            </w:pPr>
            <w:r w:rsidRPr="003D16E8">
              <w:rPr>
                <w:rFonts w:ascii="Times New Roman" w:hAnsi="Times New Roman"/>
              </w:rPr>
              <w:t>(1) Na konanie vo veciach upravených týmto zákonom sa vzťahujú všeobecné predpisy o správnom konaní,</w:t>
            </w:r>
            <w:r>
              <w:rPr>
                <w:rStyle w:val="FootnoteReference"/>
                <w:rFonts w:ascii="Times New Roman" w:hAnsi="Times New Roman"/>
                <w:rtl w:val="0"/>
              </w:rPr>
              <w:footnoteReference w:id="31"/>
            </w:r>
            <w:r w:rsidRPr="003D16E8">
              <w:rPr>
                <w:rFonts w:ascii="Times New Roman" w:hAnsi="Times New Roman"/>
              </w:rPr>
              <w:t>) ak tento zákon neustanovuje inak.</w:t>
            </w:r>
          </w:p>
          <w:p w:rsidR="00F17FD0" w:rsidRPr="003D16E8">
            <w:pPr>
              <w:pStyle w:val="PlainText"/>
              <w:bidi w:val="0"/>
              <w:rPr>
                <w:rFonts w:ascii="Times New Roman" w:eastAsia="MS Mincho" w:hAnsi="Times New Roman"/>
                <w:sz w:val="24"/>
                <w:szCs w:val="24"/>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rsidP="00AC3738">
            <w:pPr>
              <w:bidi w:val="0"/>
              <w:jc w:val="center"/>
              <w:rPr>
                <w:rFonts w:ascii="Times New Roman" w:hAnsi="Times New Roman"/>
              </w:rPr>
            </w:pPr>
            <w:r w:rsidRPr="003D16E8" w:rsidR="00AC3738">
              <w:rPr>
                <w:rFonts w:ascii="Times New Roman" w:hAnsi="Times New Roman"/>
              </w:rPr>
              <w:t>§ 54</w:t>
            </w:r>
          </w:p>
          <w:p w:rsidR="00B90D16" w:rsidRPr="003D16E8" w:rsidP="00B90D16">
            <w:pPr>
              <w:bidi w:val="0"/>
              <w:rPr>
                <w:rFonts w:ascii="Times New Roman" w:hAnsi="Times New Roman"/>
              </w:rPr>
            </w:pPr>
            <w:r w:rsidRPr="003D16E8">
              <w:rPr>
                <w:rFonts w:ascii="Times New Roman" w:hAnsi="Times New Roman"/>
              </w:rPr>
              <w:t>(4) Štátny ústav po vydaní rozhodnutia o registrácii humánneho lieku bezodkladne sprístupní verejnosti na svojom webovom sídle vydané rozhodnutie spolu s písomnou informáciou pre používateľa humánneho lieku a odbornej verejnosti sprístupní rozhodnutie spolu so súhrnom charakteristických vlastností humánneho lieku.</w:t>
            </w:r>
          </w:p>
          <w:p w:rsidR="00AC3738" w:rsidRPr="003D16E8" w:rsidP="00AC3738">
            <w:pPr>
              <w:bidi w:val="0"/>
              <w:jc w:val="center"/>
              <w:rPr>
                <w:rFonts w:ascii="Times New Roman" w:hAnsi="Times New Roman"/>
              </w:rPr>
            </w:pPr>
            <w:r w:rsidRPr="003D16E8">
              <w:rPr>
                <w:rFonts w:ascii="Times New Roman" w:hAnsi="Times New Roman"/>
              </w:rPr>
              <w:t>§ 56</w:t>
            </w:r>
          </w:p>
          <w:p w:rsidR="00AC3738" w:rsidRPr="003D16E8" w:rsidP="00AC3738">
            <w:pPr>
              <w:bidi w:val="0"/>
              <w:rPr>
                <w:rFonts w:ascii="Times New Roman" w:hAnsi="Times New Roman"/>
              </w:rPr>
            </w:pPr>
            <w:r w:rsidRPr="003D16E8">
              <w:rPr>
                <w:rFonts w:ascii="Times New Roman" w:hAnsi="Times New Roman"/>
              </w:rPr>
              <w:t>(7) Štátny ústav po vydaní rozhodnutia o pozastavení registrácie humánneho lieku alebo zrušení registrácie humánneho lieku bezodkladne sprístupní verejnosti na svojom webovom sídle vydané rozhodnutie.</w:t>
            </w:r>
          </w:p>
          <w:p w:rsidR="00F17FD0" w:rsidRPr="003D16E8" w:rsidP="00B90D16">
            <w:pPr>
              <w:pStyle w:val="PlainText"/>
              <w:bidi w:val="0"/>
            </w:pPr>
            <w:r w:rsidRPr="003D16E8" w:rsidR="00B90D16">
              <w:rPr>
                <w:rFonts w:cs="Times New Roman"/>
                <w:szCs w:val="24"/>
              </w:rPr>
              <w:tab/>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B90D16" w:rsidRPr="003D16E8">
            <w:pPr>
              <w:bidi w:val="0"/>
              <w:jc w:val="center"/>
              <w:rPr>
                <w:rFonts w:ascii="Times New Roman" w:hAnsi="Times New Roman"/>
                <w:sz w:val="16"/>
                <w:szCs w:val="16"/>
              </w:rPr>
            </w:pPr>
          </w:p>
          <w:p w:rsidR="00B90D16" w:rsidRPr="003D16E8">
            <w:pPr>
              <w:bidi w:val="0"/>
              <w:jc w:val="center"/>
              <w:rPr>
                <w:rFonts w:ascii="Times New Roman" w:hAnsi="Times New Roman"/>
                <w:sz w:val="16"/>
                <w:szCs w:val="16"/>
              </w:rPr>
            </w:pPr>
          </w:p>
          <w:p w:rsidR="00B90D16" w:rsidRPr="003D16E8">
            <w:pPr>
              <w:bidi w:val="0"/>
              <w:jc w:val="center"/>
              <w:rPr>
                <w:rFonts w:ascii="Times New Roman" w:hAnsi="Times New Roman"/>
                <w:sz w:val="16"/>
                <w:szCs w:val="16"/>
              </w:rPr>
            </w:pPr>
          </w:p>
          <w:p w:rsidR="00B90D16" w:rsidRPr="003D16E8">
            <w:pPr>
              <w:bidi w:val="0"/>
              <w:jc w:val="center"/>
              <w:rPr>
                <w:rFonts w:ascii="Times New Roman" w:hAnsi="Times New Roman"/>
                <w:sz w:val="16"/>
                <w:szCs w:val="16"/>
              </w:rPr>
            </w:pPr>
          </w:p>
          <w:p w:rsidR="00B90D16"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AC3738" w:rsidRPr="003D16E8">
            <w:pPr>
              <w:bidi w:val="0"/>
              <w:jc w:val="center"/>
              <w:rPr>
                <w:rFonts w:ascii="Times New Roman" w:hAnsi="Times New Roman"/>
                <w:sz w:val="16"/>
                <w:szCs w:val="16"/>
              </w:rPr>
            </w:pPr>
          </w:p>
          <w:p w:rsidR="00AC3738" w:rsidRPr="003D16E8">
            <w:pPr>
              <w:bidi w:val="0"/>
              <w:jc w:val="center"/>
              <w:rPr>
                <w:rFonts w:ascii="Times New Roman" w:hAnsi="Times New Roman"/>
                <w:sz w:val="16"/>
                <w:szCs w:val="16"/>
              </w:rPr>
            </w:pPr>
          </w:p>
          <w:p w:rsidR="00AC3738" w:rsidRPr="003D16E8">
            <w:pPr>
              <w:bidi w:val="0"/>
              <w:jc w:val="center"/>
              <w:rPr>
                <w:rFonts w:ascii="Times New Roman" w:hAnsi="Times New Roman"/>
                <w:sz w:val="16"/>
                <w:szCs w:val="16"/>
              </w:rPr>
            </w:pPr>
          </w:p>
          <w:p w:rsidR="00AC3738" w:rsidRPr="003D16E8">
            <w:pPr>
              <w:bidi w:val="0"/>
              <w:jc w:val="center"/>
              <w:rPr>
                <w:rFonts w:ascii="Times New Roman" w:hAnsi="Times New Roman"/>
                <w:sz w:val="16"/>
                <w:szCs w:val="16"/>
              </w:rPr>
            </w:pPr>
          </w:p>
          <w:p w:rsidR="00AC3738"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AC3738" w:rsidRPr="003D16E8">
            <w:pPr>
              <w:bidi w:val="0"/>
              <w:jc w:val="center"/>
              <w:rPr>
                <w:rFonts w:ascii="Times New Roman" w:hAnsi="Times New Roman"/>
                <w:sz w:val="16"/>
                <w:szCs w:val="16"/>
              </w:rPr>
            </w:pPr>
          </w:p>
          <w:p w:rsidR="00AC3738"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B90D16" w:rsidRPr="003D16E8">
            <w:pPr>
              <w:bidi w:val="0"/>
              <w:jc w:val="center"/>
              <w:rPr>
                <w:rFonts w:ascii="Times New Roman" w:hAnsi="Times New Roman"/>
                <w:sz w:val="16"/>
                <w:szCs w:val="16"/>
              </w:rPr>
            </w:pPr>
          </w:p>
          <w:p w:rsidR="00B90D16" w:rsidRPr="003D16E8">
            <w:pPr>
              <w:bidi w:val="0"/>
              <w:jc w:val="center"/>
              <w:rPr>
                <w:rFonts w:ascii="Times New Roman" w:hAnsi="Times New Roman"/>
                <w:sz w:val="16"/>
                <w:szCs w:val="16"/>
              </w:rPr>
            </w:pPr>
          </w:p>
          <w:p w:rsidR="00B90D16" w:rsidRPr="003D16E8">
            <w:pPr>
              <w:bidi w:val="0"/>
              <w:jc w:val="center"/>
              <w:rPr>
                <w:rFonts w:ascii="Times New Roman" w:hAnsi="Times New Roman"/>
                <w:sz w:val="16"/>
                <w:szCs w:val="16"/>
              </w:rPr>
            </w:pPr>
          </w:p>
          <w:p w:rsidR="00B90D16" w:rsidRPr="003D16E8">
            <w:pPr>
              <w:bidi w:val="0"/>
              <w:jc w:val="center"/>
              <w:rPr>
                <w:rFonts w:ascii="Times New Roman" w:hAnsi="Times New Roman"/>
                <w:sz w:val="16"/>
                <w:szCs w:val="16"/>
              </w:rPr>
            </w:pPr>
          </w:p>
          <w:p w:rsidR="00B90D16"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MZ SR</w:t>
            </w:r>
            <w:r w:rsidRPr="003D16E8" w:rsidR="00B90D16">
              <w:rPr>
                <w:rFonts w:ascii="Times New Roman" w:hAnsi="Times New Roman"/>
                <w:sz w:val="16"/>
                <w:szCs w:val="16"/>
              </w:rPr>
              <w:t>. ŠÚKL,</w:t>
            </w:r>
          </w:p>
          <w:p w:rsidR="00F17FD0" w:rsidRPr="003D16E8">
            <w:pPr>
              <w:bidi w:val="0"/>
              <w:jc w:val="center"/>
              <w:rPr>
                <w:rFonts w:ascii="Times New Roman" w:hAnsi="Times New Roman"/>
                <w:sz w:val="16"/>
                <w:szCs w:val="16"/>
              </w:rPr>
            </w:pPr>
            <w:r w:rsidRPr="003D16E8">
              <w:rPr>
                <w:rFonts w:ascii="Times New Roman" w:hAnsi="Times New Roman"/>
                <w:sz w:val="16"/>
                <w:szCs w:val="16"/>
              </w:rPr>
              <w:t>VÚC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Štátny ústav</w:t>
            </w:r>
          </w:p>
          <w:p w:rsidR="00AC3738" w:rsidRPr="003D16E8">
            <w:pPr>
              <w:bidi w:val="0"/>
              <w:jc w:val="center"/>
              <w:rPr>
                <w:rFonts w:ascii="Times New Roman" w:hAnsi="Times New Roman"/>
                <w:sz w:val="16"/>
                <w:szCs w:val="16"/>
              </w:rPr>
            </w:pPr>
          </w:p>
          <w:p w:rsidR="00AC3738" w:rsidRPr="003D16E8">
            <w:pPr>
              <w:bidi w:val="0"/>
              <w:jc w:val="center"/>
              <w:rPr>
                <w:rFonts w:ascii="Times New Roman" w:hAnsi="Times New Roman"/>
                <w:sz w:val="16"/>
                <w:szCs w:val="16"/>
              </w:rPr>
            </w:pPr>
          </w:p>
          <w:p w:rsidR="00AC3738" w:rsidRPr="003D16E8">
            <w:pPr>
              <w:bidi w:val="0"/>
              <w:jc w:val="center"/>
              <w:rPr>
                <w:rFonts w:ascii="Times New Roman" w:hAnsi="Times New Roman"/>
                <w:sz w:val="16"/>
                <w:szCs w:val="16"/>
              </w:rPr>
            </w:pPr>
          </w:p>
          <w:p w:rsidR="00AC3738" w:rsidRPr="003D16E8">
            <w:pPr>
              <w:bidi w:val="0"/>
              <w:jc w:val="center"/>
              <w:rPr>
                <w:rFonts w:ascii="Times New Roman" w:hAnsi="Times New Roman"/>
                <w:sz w:val="16"/>
                <w:szCs w:val="16"/>
              </w:rPr>
            </w:pPr>
          </w:p>
          <w:p w:rsidR="00AC3738" w:rsidRPr="003D16E8">
            <w:pPr>
              <w:bidi w:val="0"/>
              <w:jc w:val="center"/>
              <w:rPr>
                <w:rFonts w:ascii="Times New Roman" w:hAnsi="Times New Roman"/>
                <w:sz w:val="16"/>
                <w:szCs w:val="16"/>
              </w:rPr>
            </w:pPr>
          </w:p>
          <w:p w:rsidR="00AC3738" w:rsidRPr="003D16E8">
            <w:pPr>
              <w:bidi w:val="0"/>
              <w:jc w:val="center"/>
              <w:rPr>
                <w:rFonts w:ascii="Times New Roman" w:hAnsi="Times New Roman"/>
                <w:sz w:val="16"/>
                <w:szCs w:val="16"/>
              </w:rPr>
            </w:pPr>
          </w:p>
          <w:p w:rsidR="00AC3738" w:rsidRPr="003D16E8">
            <w:pPr>
              <w:bidi w:val="0"/>
              <w:jc w:val="center"/>
              <w:rPr>
                <w:rFonts w:ascii="Times New Roman" w:hAnsi="Times New Roman"/>
                <w:sz w:val="16"/>
                <w:szCs w:val="16"/>
              </w:rPr>
            </w:pPr>
          </w:p>
          <w:p w:rsidR="00AC3738" w:rsidRPr="003D16E8">
            <w:pPr>
              <w:bidi w:val="0"/>
              <w:jc w:val="center"/>
              <w:rPr>
                <w:rFonts w:ascii="Times New Roman" w:hAnsi="Times New Roman"/>
                <w:sz w:val="16"/>
                <w:szCs w:val="16"/>
              </w:rPr>
            </w:pPr>
          </w:p>
          <w:p w:rsidR="00AC3738" w:rsidRPr="003D16E8">
            <w:pPr>
              <w:bidi w:val="0"/>
              <w:jc w:val="center"/>
              <w:rPr>
                <w:rFonts w:ascii="Times New Roman" w:hAnsi="Times New Roman"/>
                <w:sz w:val="16"/>
                <w:szCs w:val="16"/>
              </w:rPr>
            </w:pPr>
          </w:p>
          <w:p w:rsidR="00AC3738" w:rsidRPr="003D16E8">
            <w:pPr>
              <w:bidi w:val="0"/>
              <w:jc w:val="center"/>
              <w:rPr>
                <w:rFonts w:ascii="Times New Roman" w:hAnsi="Times New Roman"/>
                <w:sz w:val="16"/>
                <w:szCs w:val="16"/>
              </w:rPr>
            </w:pPr>
          </w:p>
          <w:p w:rsidR="00AC3738" w:rsidRPr="003D16E8">
            <w:pPr>
              <w:bidi w:val="0"/>
              <w:jc w:val="center"/>
              <w:rPr>
                <w:rFonts w:ascii="Times New Roman" w:hAnsi="Times New Roman"/>
                <w:sz w:val="16"/>
                <w:szCs w:val="16"/>
              </w:rPr>
            </w:pPr>
          </w:p>
          <w:p w:rsidR="00AC3738" w:rsidRPr="003D16E8">
            <w:pPr>
              <w:bidi w:val="0"/>
              <w:jc w:val="center"/>
              <w:rPr>
                <w:rFonts w:ascii="Times New Roman" w:hAnsi="Times New Roman"/>
                <w:sz w:val="16"/>
                <w:szCs w:val="16"/>
              </w:rPr>
            </w:pPr>
          </w:p>
          <w:p w:rsidR="00AC3738" w:rsidRPr="003D16E8">
            <w:pPr>
              <w:bidi w:val="0"/>
              <w:jc w:val="center"/>
              <w:rPr>
                <w:rFonts w:ascii="Times New Roman" w:hAnsi="Times New Roman"/>
                <w:sz w:val="16"/>
                <w:szCs w:val="16"/>
              </w:rPr>
            </w:pPr>
          </w:p>
          <w:p w:rsidR="00AC3738" w:rsidRPr="003D16E8">
            <w:pPr>
              <w:bidi w:val="0"/>
              <w:jc w:val="center"/>
              <w:rPr>
                <w:rFonts w:ascii="Times New Roman" w:hAnsi="Times New Roman"/>
                <w:sz w:val="16"/>
                <w:szCs w:val="16"/>
              </w:rPr>
            </w:pPr>
          </w:p>
          <w:p w:rsidR="00AC3738" w:rsidRPr="003D16E8">
            <w:pPr>
              <w:bidi w:val="0"/>
              <w:jc w:val="center"/>
              <w:rPr>
                <w:rFonts w:ascii="Times New Roman" w:hAnsi="Times New Roman"/>
                <w:sz w:val="16"/>
                <w:szCs w:val="16"/>
              </w:rPr>
            </w:pPr>
            <w:r w:rsidRPr="003D16E8">
              <w:rPr>
                <w:rFonts w:ascii="Times New Roman" w:hAnsi="Times New Roman"/>
                <w:sz w:val="16"/>
                <w:szCs w:val="16"/>
              </w:rPr>
              <w:t>Štátny ústav</w:t>
            </w:r>
          </w:p>
          <w:p w:rsidR="00AC3738" w:rsidRPr="003D16E8">
            <w:pPr>
              <w:bidi w:val="0"/>
              <w:jc w:val="center"/>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126</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27309A">
            <w:pPr>
              <w:pStyle w:val="BodyText"/>
              <w:bidi w:val="0"/>
              <w:jc w:val="center"/>
              <w:rPr>
                <w:rFonts w:ascii="Times New Roman" w:hAnsi="Times New Roman"/>
              </w:rPr>
            </w:pPr>
            <w:r w:rsidRPr="003D16E8">
              <w:rPr>
                <w:rFonts w:ascii="Times New Roman" w:hAnsi="Times New Roman"/>
              </w:rPr>
              <w:t>Článok  126</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 xml:space="preserve">Povolenie na uvedenie lieku na trh sa nezamietne, nezruší a nepozastaví sa jeho platnosť z iných dôvodov okrem tých, ktoré sú uvedené v tejto smernici.  </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Žiadne rozhodnutie týkajúce sa pozastavenia výroby alebo dovozu liekov pochádzajúcich z tretích krajín, žiadny zákaz výdaja alebo stiahnutie lieku z trhu sa nemôže uskutočniť z iných dôvodov okrem tých, ktoré sú uvedené v článkoch 117 a 118.</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xml:space="preserve">§ </w:t>
            </w:r>
            <w:r w:rsidRPr="003D16E8" w:rsidR="006C488E">
              <w:rPr>
                <w:rFonts w:ascii="Times New Roman" w:hAnsi="Times New Roman"/>
                <w:sz w:val="16"/>
                <w:szCs w:val="16"/>
              </w:rPr>
              <w:t>56</w:t>
            </w:r>
          </w:p>
          <w:p w:rsidR="00F17FD0" w:rsidRPr="003D16E8">
            <w:pPr>
              <w:bidi w:val="0"/>
              <w:jc w:val="center"/>
              <w:rPr>
                <w:rFonts w:ascii="Times New Roman" w:hAnsi="Times New Roman"/>
                <w:sz w:val="16"/>
                <w:szCs w:val="16"/>
              </w:rPr>
            </w:pPr>
          </w:p>
          <w:p w:rsidR="006C488E" w:rsidRPr="003D16E8">
            <w:pPr>
              <w:bidi w:val="0"/>
              <w:jc w:val="center"/>
              <w:rPr>
                <w:rFonts w:ascii="Times New Roman" w:hAnsi="Times New Roman"/>
                <w:sz w:val="16"/>
                <w:szCs w:val="16"/>
              </w:rPr>
            </w:pPr>
          </w:p>
          <w:p w:rsidR="006C488E" w:rsidRPr="003D16E8">
            <w:pPr>
              <w:bidi w:val="0"/>
              <w:jc w:val="center"/>
              <w:rPr>
                <w:rFonts w:ascii="Times New Roman" w:hAnsi="Times New Roman"/>
                <w:sz w:val="16"/>
                <w:szCs w:val="16"/>
              </w:rPr>
            </w:pPr>
          </w:p>
          <w:p w:rsidR="006C488E"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6C488E">
              <w:rPr>
                <w:rFonts w:ascii="Times New Roman" w:hAnsi="Times New Roman"/>
                <w:sz w:val="16"/>
                <w:szCs w:val="16"/>
              </w:rPr>
              <w:t>O: 2</w:t>
            </w:r>
          </w:p>
          <w:p w:rsidR="00F17FD0" w:rsidRPr="003D16E8">
            <w:pPr>
              <w:bidi w:val="0"/>
              <w:jc w:val="center"/>
              <w:rPr>
                <w:rFonts w:ascii="Times New Roman" w:hAnsi="Times New Roman"/>
                <w:sz w:val="16"/>
                <w:szCs w:val="16"/>
              </w:rPr>
            </w:pPr>
          </w:p>
          <w:p w:rsidR="006C488E"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6C488E" w:rsidRPr="003D16E8">
            <w:pPr>
              <w:bidi w:val="0"/>
              <w:jc w:val="center"/>
              <w:rPr>
                <w:rFonts w:ascii="Times New Roman" w:hAnsi="Times New Roman"/>
                <w:sz w:val="16"/>
                <w:szCs w:val="16"/>
              </w:rPr>
            </w:pPr>
          </w:p>
          <w:p w:rsidR="006C488E" w:rsidRPr="003D16E8">
            <w:pPr>
              <w:bidi w:val="0"/>
              <w:jc w:val="center"/>
              <w:rPr>
                <w:rFonts w:ascii="Times New Roman" w:hAnsi="Times New Roman"/>
                <w:sz w:val="16"/>
                <w:szCs w:val="16"/>
              </w:rPr>
            </w:pPr>
          </w:p>
          <w:p w:rsidR="006C488E"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6C488E"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d</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6C488E" w:rsidRPr="003D16E8">
            <w:pPr>
              <w:bidi w:val="0"/>
              <w:jc w:val="center"/>
              <w:rPr>
                <w:rFonts w:ascii="Times New Roman" w:hAnsi="Times New Roman"/>
                <w:sz w:val="16"/>
                <w:szCs w:val="16"/>
              </w:rPr>
            </w:pPr>
          </w:p>
          <w:p w:rsidR="006C488E"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e</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6C488E"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f</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6C488E" w:rsidRPr="003D16E8">
            <w:pPr>
              <w:bidi w:val="0"/>
              <w:jc w:val="center"/>
              <w:rPr>
                <w:rFonts w:ascii="Times New Roman" w:hAnsi="Times New Roman"/>
                <w:sz w:val="16"/>
                <w:szCs w:val="16"/>
              </w:rPr>
            </w:pPr>
          </w:p>
          <w:p w:rsidR="006C488E"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g</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6C488E" w:rsidRPr="003D16E8" w:rsidP="006C488E">
            <w:pPr>
              <w:bidi w:val="0"/>
              <w:jc w:val="center"/>
              <w:rPr>
                <w:rFonts w:ascii="Times New Roman" w:hAnsi="Times New Roman"/>
                <w:b/>
              </w:rPr>
            </w:pPr>
            <w:r w:rsidRPr="003D16E8">
              <w:rPr>
                <w:rFonts w:ascii="Times New Roman" w:hAnsi="Times New Roman"/>
                <w:b/>
              </w:rPr>
              <w:t>§ 56</w:t>
            </w:r>
          </w:p>
          <w:p w:rsidR="006C488E" w:rsidRPr="003D16E8" w:rsidP="006C488E">
            <w:pPr>
              <w:bidi w:val="0"/>
              <w:jc w:val="center"/>
              <w:rPr>
                <w:rFonts w:ascii="Times New Roman" w:hAnsi="Times New Roman"/>
                <w:b/>
              </w:rPr>
            </w:pPr>
            <w:r w:rsidRPr="003D16E8">
              <w:rPr>
                <w:rFonts w:ascii="Times New Roman" w:hAnsi="Times New Roman"/>
                <w:b/>
              </w:rPr>
              <w:t>Pozastavenie a zrušenie registrácie humánneho lieku</w:t>
            </w:r>
          </w:p>
          <w:p w:rsidR="006C488E" w:rsidRPr="003D16E8" w:rsidP="006C488E">
            <w:pPr>
              <w:bidi w:val="0"/>
              <w:rPr>
                <w:rFonts w:ascii="Times New Roman" w:hAnsi="Times New Roman"/>
              </w:rPr>
            </w:pPr>
            <w:r w:rsidRPr="003D16E8">
              <w:rPr>
                <w:rFonts w:ascii="Times New Roman" w:hAnsi="Times New Roman"/>
              </w:rPr>
              <w:tab/>
              <w:t xml:space="preserve"> </w:t>
            </w:r>
          </w:p>
          <w:p w:rsidR="006C488E" w:rsidRPr="003D16E8" w:rsidP="006C488E">
            <w:pPr>
              <w:bidi w:val="0"/>
              <w:rPr>
                <w:rFonts w:ascii="Times New Roman" w:hAnsi="Times New Roman"/>
              </w:rPr>
            </w:pPr>
            <w:r w:rsidRPr="003D16E8">
              <w:rPr>
                <w:rFonts w:ascii="Times New Roman" w:hAnsi="Times New Roman"/>
              </w:rPr>
              <w:t>(1) Štátny ústav môže, ak registrovaný humánny liek má také nežiaduce účinky, ktoré neboli známe pri posudzovaní žiadosti o registráciu humánneho lieku, rozhodnúť o pozastavení registrácie. Odvolanie proti rozhodnutiu o pozastavení registrácie nemá odkladný účinok.</w:t>
            </w:r>
          </w:p>
          <w:p w:rsidR="006C488E" w:rsidRPr="003D16E8" w:rsidP="006C488E">
            <w:pPr>
              <w:pStyle w:val="PlainText"/>
              <w:bidi w:val="0"/>
              <w:rPr>
                <w:rFonts w:ascii="Times New Roman" w:hAnsi="Times New Roman" w:cs="Times New Roman"/>
                <w:sz w:val="24"/>
                <w:szCs w:val="24"/>
              </w:rPr>
            </w:pPr>
            <w:r w:rsidRPr="003D16E8">
              <w:rPr>
                <w:rFonts w:ascii="Times New Roman" w:hAnsi="Times New Roman" w:cs="Times New Roman"/>
                <w:sz w:val="24"/>
                <w:szCs w:val="24"/>
              </w:rPr>
              <w:t xml:space="preserve"> </w:t>
            </w:r>
          </w:p>
          <w:p w:rsidR="006C488E" w:rsidRPr="003D16E8" w:rsidP="006C488E">
            <w:pPr>
              <w:bidi w:val="0"/>
              <w:rPr>
                <w:rFonts w:ascii="Times New Roman" w:hAnsi="Times New Roman"/>
              </w:rPr>
            </w:pPr>
            <w:r w:rsidRPr="003D16E8">
              <w:rPr>
                <w:rFonts w:ascii="Times New Roman" w:hAnsi="Times New Roman"/>
              </w:rPr>
              <w:t>(2) Štátny ústav registráciu humánneho lieku zruší, ak sa preukáže, že</w:t>
            </w:r>
          </w:p>
          <w:p w:rsidR="006C488E" w:rsidRPr="003D16E8" w:rsidP="006C488E">
            <w:pPr>
              <w:bidi w:val="0"/>
              <w:rPr>
                <w:rFonts w:ascii="Times New Roman" w:hAnsi="Times New Roman"/>
              </w:rPr>
            </w:pPr>
            <w:r w:rsidRPr="003D16E8">
              <w:rPr>
                <w:rFonts w:ascii="Times New Roman" w:hAnsi="Times New Roman"/>
              </w:rPr>
              <w:t>a) držiteľ registrácie humánneho lieku porušuje povinnosti uvedené v § 60,</w:t>
            </w:r>
            <w:r w:rsidRPr="003D16E8">
              <w:rPr>
                <w:rFonts w:ascii="Times New Roman" w:hAnsi="Times New Roman"/>
              </w:rPr>
              <w:t xml:space="preserve"> </w:t>
            </w:r>
          </w:p>
          <w:p w:rsidR="006C488E" w:rsidRPr="003D16E8" w:rsidP="006C488E">
            <w:pPr>
              <w:bidi w:val="0"/>
              <w:rPr>
                <w:rFonts w:ascii="Times New Roman" w:hAnsi="Times New Roman"/>
              </w:rPr>
            </w:pPr>
            <w:r w:rsidRPr="003D16E8">
              <w:rPr>
                <w:rFonts w:ascii="Times New Roman" w:hAnsi="Times New Roman"/>
              </w:rPr>
              <w:t xml:space="preserve"> </w:t>
            </w:r>
          </w:p>
          <w:p w:rsidR="006C488E" w:rsidRPr="003D16E8" w:rsidP="006C488E">
            <w:pPr>
              <w:bidi w:val="0"/>
              <w:rPr>
                <w:rFonts w:ascii="Times New Roman" w:hAnsi="Times New Roman"/>
              </w:rPr>
            </w:pPr>
            <w:r w:rsidRPr="003D16E8">
              <w:rPr>
                <w:rFonts w:ascii="Times New Roman" w:hAnsi="Times New Roman"/>
              </w:rPr>
              <w:t>b) humánny liek nemá deklarované kvalitatívne a kvantitatívne zloženie,</w:t>
            </w:r>
          </w:p>
          <w:p w:rsidR="006C488E" w:rsidRPr="003D16E8" w:rsidP="006C488E">
            <w:pPr>
              <w:bidi w:val="0"/>
              <w:rPr>
                <w:rFonts w:ascii="Times New Roman" w:hAnsi="Times New Roman"/>
              </w:rPr>
            </w:pPr>
            <w:r w:rsidRPr="003D16E8">
              <w:rPr>
                <w:rFonts w:ascii="Times New Roman" w:hAnsi="Times New Roman"/>
              </w:rPr>
              <w:t xml:space="preserve"> </w:t>
            </w:r>
          </w:p>
          <w:p w:rsidR="006C488E" w:rsidRPr="003D16E8" w:rsidP="006C488E">
            <w:pPr>
              <w:bidi w:val="0"/>
              <w:rPr>
                <w:rFonts w:ascii="Times New Roman" w:hAnsi="Times New Roman"/>
              </w:rPr>
            </w:pPr>
            <w:r w:rsidRPr="003D16E8">
              <w:rPr>
                <w:rFonts w:ascii="Times New Roman" w:hAnsi="Times New Roman"/>
              </w:rPr>
              <w:t>c) účinnosť alebo bezpečnosť humánneho lieku nezodpovedá súčasnému stavu poznatkov lekárskych a farmaceutických vied,</w:t>
            </w:r>
          </w:p>
          <w:p w:rsidR="006C488E" w:rsidRPr="003D16E8" w:rsidP="006C488E">
            <w:pPr>
              <w:bidi w:val="0"/>
              <w:rPr>
                <w:rFonts w:ascii="Times New Roman" w:hAnsi="Times New Roman"/>
              </w:rPr>
            </w:pPr>
            <w:r w:rsidRPr="003D16E8">
              <w:rPr>
                <w:rFonts w:ascii="Times New Roman" w:hAnsi="Times New Roman"/>
              </w:rPr>
              <w:t xml:space="preserve"> </w:t>
            </w:r>
          </w:p>
          <w:p w:rsidR="006C488E" w:rsidRPr="003D16E8" w:rsidP="006C488E">
            <w:pPr>
              <w:bidi w:val="0"/>
              <w:rPr>
                <w:rFonts w:ascii="Times New Roman" w:hAnsi="Times New Roman"/>
              </w:rPr>
            </w:pPr>
            <w:r w:rsidRPr="003D16E8">
              <w:rPr>
                <w:rFonts w:ascii="Times New Roman" w:hAnsi="Times New Roman"/>
              </w:rPr>
              <w:t>d) vyváženosť rizika a prínosu nie je za povolených podmienok používania humánneho lieku priaznivá,</w:t>
            </w:r>
          </w:p>
          <w:p w:rsidR="006C488E" w:rsidRPr="003D16E8" w:rsidP="006C488E">
            <w:pPr>
              <w:bidi w:val="0"/>
              <w:rPr>
                <w:rFonts w:ascii="Times New Roman" w:hAnsi="Times New Roman"/>
              </w:rPr>
            </w:pPr>
            <w:r w:rsidRPr="003D16E8">
              <w:rPr>
                <w:rFonts w:ascii="Times New Roman" w:hAnsi="Times New Roman"/>
              </w:rPr>
              <w:t xml:space="preserve"> </w:t>
            </w:r>
          </w:p>
          <w:p w:rsidR="006C488E" w:rsidRPr="003D16E8" w:rsidP="006C488E">
            <w:pPr>
              <w:bidi w:val="0"/>
              <w:rPr>
                <w:rFonts w:ascii="Times New Roman" w:hAnsi="Times New Roman"/>
              </w:rPr>
            </w:pPr>
            <w:r w:rsidRPr="003D16E8">
              <w:rPr>
                <w:rFonts w:ascii="Times New Roman" w:hAnsi="Times New Roman"/>
              </w:rPr>
              <w:t>e) sa dodatočne zmenila kvalita, účinnosť alebo bezpečnosť humánneho lieku,</w:t>
            </w:r>
          </w:p>
          <w:p w:rsidR="006C488E" w:rsidRPr="003D16E8" w:rsidP="006C488E">
            <w:pPr>
              <w:bidi w:val="0"/>
              <w:rPr>
                <w:rFonts w:ascii="Times New Roman" w:hAnsi="Times New Roman"/>
              </w:rPr>
            </w:pPr>
            <w:r w:rsidRPr="003D16E8">
              <w:rPr>
                <w:rFonts w:ascii="Times New Roman" w:hAnsi="Times New Roman"/>
              </w:rPr>
              <w:t xml:space="preserve"> </w:t>
            </w:r>
          </w:p>
          <w:p w:rsidR="006C488E" w:rsidRPr="003D16E8" w:rsidP="003A21C5">
            <w:pPr>
              <w:numPr>
                <w:numId w:val="114"/>
              </w:numPr>
              <w:tabs>
                <w:tab w:val="num" w:pos="360"/>
              </w:tabs>
              <w:bidi w:val="0"/>
              <w:ind w:hanging="540"/>
              <w:jc w:val="both"/>
              <w:rPr>
                <w:rFonts w:ascii="Times New Roman" w:hAnsi="Times New Roman"/>
              </w:rPr>
            </w:pPr>
            <w:r w:rsidRPr="003D16E8">
              <w:rPr>
                <w:rFonts w:ascii="Times New Roman" w:hAnsi="Times New Roman"/>
              </w:rPr>
              <w:t>držiteľ registrácie humánneho lieku nesplnil podmienku uloženú podľa § 53 ods. 3 až 5,</w:t>
            </w:r>
          </w:p>
          <w:p w:rsidR="006C488E" w:rsidRPr="003D16E8" w:rsidP="006C488E">
            <w:pPr>
              <w:bidi w:val="0"/>
              <w:rPr>
                <w:rFonts w:ascii="Times New Roman" w:hAnsi="Times New Roman"/>
              </w:rPr>
            </w:pPr>
          </w:p>
          <w:p w:rsidR="006C488E" w:rsidRPr="003D16E8" w:rsidP="003A21C5">
            <w:pPr>
              <w:numPr>
                <w:numId w:val="114"/>
              </w:numPr>
              <w:tabs>
                <w:tab w:val="num" w:pos="360"/>
              </w:tabs>
              <w:bidi w:val="0"/>
              <w:ind w:left="360"/>
              <w:jc w:val="both"/>
              <w:rPr>
                <w:rFonts w:ascii="Times New Roman" w:hAnsi="Times New Roman"/>
              </w:rPr>
            </w:pPr>
            <w:r w:rsidRPr="003D16E8">
              <w:rPr>
                <w:rFonts w:ascii="Times New Roman" w:hAnsi="Times New Roman"/>
              </w:rPr>
              <w:t>neboli vykonané kontroly humánneho lieku alebo jeho zložiek a kontroly medziproduktov počas výrobného procesu alebo nebola splnená niektorá iná požiadavka alebo povinnosť súvisiaca s vydaním povolenia na výrobu.</w:t>
            </w:r>
          </w:p>
          <w:p w:rsidR="00F17FD0" w:rsidRPr="003D16E8" w:rsidP="0027309A">
            <w:pPr>
              <w:pStyle w:val="PlainText"/>
              <w:bidi w:val="0"/>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6C488E">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6C488E" w:rsidRPr="003D16E8">
            <w:pPr>
              <w:bidi w:val="0"/>
              <w:jc w:val="center"/>
              <w:rPr>
                <w:rFonts w:ascii="Times New Roman" w:hAnsi="Times New Roman"/>
                <w:sz w:val="16"/>
                <w:szCs w:val="16"/>
              </w:rPr>
            </w:pPr>
          </w:p>
          <w:p w:rsidR="006C488E" w:rsidRPr="003D16E8">
            <w:pPr>
              <w:bidi w:val="0"/>
              <w:jc w:val="center"/>
              <w:rPr>
                <w:rFonts w:ascii="Times New Roman" w:hAnsi="Times New Roman"/>
                <w:sz w:val="16"/>
                <w:szCs w:val="16"/>
              </w:rPr>
            </w:pPr>
          </w:p>
          <w:p w:rsidR="006C488E"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Čl. 126a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4</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5</w:t>
            </w:r>
          </w:p>
          <w:p w:rsidR="00F17FD0"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BD7EDA">
            <w:pPr>
              <w:pStyle w:val="Styl1"/>
              <w:tabs>
                <w:tab w:val="left" w:pos="1560"/>
              </w:tabs>
              <w:bidi w:val="0"/>
              <w:ind w:left="567" w:hanging="567"/>
              <w:jc w:val="center"/>
              <w:rPr>
                <w:rFonts w:ascii="Times New Roman" w:hAnsi="Times New Roman"/>
              </w:rPr>
            </w:pPr>
            <w:r w:rsidRPr="003D16E8">
              <w:rPr>
                <w:rFonts w:ascii="Times New Roman" w:hAnsi="Times New Roman"/>
                <w:iCs/>
              </w:rPr>
              <w:t>Článok 126a</w:t>
            </w:r>
          </w:p>
          <w:p w:rsidR="00F17FD0" w:rsidRPr="003D16E8" w:rsidP="00BD7EDA">
            <w:pPr>
              <w:pStyle w:val="Styl1"/>
              <w:tabs>
                <w:tab w:val="clear" w:pos="567"/>
                <w:tab w:val="clear" w:pos="709"/>
                <w:tab w:val="left" w:pos="1560"/>
              </w:tabs>
              <w:bidi w:val="0"/>
              <w:ind w:left="567"/>
              <w:jc w:val="left"/>
              <w:rPr>
                <w:rFonts w:ascii="Times New Roman" w:hAnsi="Times New Roman"/>
              </w:rPr>
            </w:pPr>
          </w:p>
          <w:p w:rsidR="00F17FD0" w:rsidRPr="003D16E8" w:rsidP="003A21C5">
            <w:pPr>
              <w:pStyle w:val="Styl1"/>
              <w:numPr>
                <w:ilvl w:val="6"/>
                <w:numId w:val="109"/>
              </w:numPr>
              <w:tabs>
                <w:tab w:val="left" w:pos="360"/>
                <w:tab w:val="clear" w:pos="567"/>
                <w:tab w:val="clear" w:pos="709"/>
                <w:tab w:val="num" w:pos="720"/>
                <w:tab w:val="clear" w:pos="2520"/>
              </w:tabs>
              <w:bidi w:val="0"/>
              <w:ind w:left="0" w:firstLine="0"/>
              <w:jc w:val="left"/>
              <w:rPr>
                <w:rFonts w:ascii="Times New Roman" w:hAnsi="Times New Roman"/>
              </w:rPr>
            </w:pPr>
            <w:r w:rsidRPr="003D16E8">
              <w:rPr>
                <w:rFonts w:ascii="Times New Roman" w:hAnsi="Times New Roman"/>
              </w:rPr>
              <w:t>V prípade neexistencie povolenia na uvedenie na trh alebo počas posudzovania žiadosti o vydanie povolenia na uvedenie na trh pre liek v inom členskom štáte v súlade s touto smernicou, môže členský štát z opodstatnených dôvodov ochrany  verejného zdravotníctva povoliť uvedenie príslušného lieku na trh.</w:t>
            </w:r>
          </w:p>
          <w:p w:rsidR="00F17FD0" w:rsidRPr="003D16E8" w:rsidP="00BD7EDA">
            <w:pPr>
              <w:pStyle w:val="Styl1"/>
              <w:tabs>
                <w:tab w:val="left" w:pos="360"/>
                <w:tab w:val="num" w:pos="2160"/>
              </w:tabs>
              <w:bidi w:val="0"/>
              <w:jc w:val="left"/>
              <w:rPr>
                <w:rFonts w:ascii="Times New Roman" w:hAnsi="Times New Roman"/>
              </w:rPr>
            </w:pPr>
          </w:p>
          <w:p w:rsidR="00F17FD0" w:rsidRPr="003D16E8" w:rsidP="003A21C5">
            <w:pPr>
              <w:pStyle w:val="Styl1"/>
              <w:numPr>
                <w:ilvl w:val="6"/>
                <w:numId w:val="109"/>
              </w:numPr>
              <w:tabs>
                <w:tab w:val="left" w:pos="360"/>
                <w:tab w:val="clear" w:pos="567"/>
                <w:tab w:val="clear" w:pos="709"/>
                <w:tab w:val="num" w:pos="720"/>
                <w:tab w:val="clear" w:pos="2520"/>
              </w:tabs>
              <w:bidi w:val="0"/>
              <w:ind w:left="0" w:firstLine="0"/>
              <w:jc w:val="left"/>
              <w:rPr>
                <w:rFonts w:ascii="Times New Roman" w:hAnsi="Times New Roman"/>
              </w:rPr>
            </w:pPr>
            <w:r w:rsidRPr="003D16E8">
              <w:rPr>
                <w:rFonts w:ascii="Times New Roman" w:hAnsi="Times New Roman"/>
              </w:rPr>
              <w:t>Ak členský štát využije túto možnosť, prijme nevyhnutne potrebné opatrenia na zabezpečenie toho, aby sa splnili požiadavky tejto smernice, predovšetkým požiadavky uvedené v hlavách V, VI, VIII, IX a XI.</w:t>
            </w:r>
          </w:p>
          <w:p w:rsidR="00F17FD0" w:rsidRPr="003D16E8" w:rsidP="00BD7EDA">
            <w:pPr>
              <w:pStyle w:val="Styl1"/>
              <w:tabs>
                <w:tab w:val="left" w:pos="360"/>
                <w:tab w:val="clear" w:pos="567"/>
                <w:tab w:val="clear" w:pos="709"/>
              </w:tabs>
              <w:bidi w:val="0"/>
              <w:jc w:val="left"/>
              <w:rPr>
                <w:rFonts w:ascii="Times New Roman" w:hAnsi="Times New Roman"/>
              </w:rPr>
            </w:pPr>
          </w:p>
          <w:p w:rsidR="00F17FD0" w:rsidRPr="003D16E8" w:rsidP="003A21C5">
            <w:pPr>
              <w:pStyle w:val="Styl1"/>
              <w:numPr>
                <w:ilvl w:val="6"/>
                <w:numId w:val="109"/>
              </w:numPr>
              <w:tabs>
                <w:tab w:val="left" w:pos="360"/>
                <w:tab w:val="clear" w:pos="567"/>
                <w:tab w:val="clear" w:pos="709"/>
                <w:tab w:val="num" w:pos="720"/>
                <w:tab w:val="clear" w:pos="2520"/>
              </w:tabs>
              <w:bidi w:val="0"/>
              <w:ind w:left="0" w:firstLine="0"/>
              <w:jc w:val="left"/>
              <w:rPr>
                <w:rFonts w:ascii="Times New Roman" w:hAnsi="Times New Roman"/>
              </w:rPr>
            </w:pPr>
            <w:r w:rsidRPr="003D16E8">
              <w:rPr>
                <w:rFonts w:ascii="Times New Roman" w:hAnsi="Times New Roman"/>
              </w:rPr>
              <w:t>Pred vydaním takéhoto povolenia členský štát:</w:t>
            </w:r>
          </w:p>
          <w:p w:rsidR="00F17FD0" w:rsidRPr="003D16E8" w:rsidP="00BD7EDA">
            <w:pPr>
              <w:pStyle w:val="Styl1"/>
              <w:tabs>
                <w:tab w:val="clear" w:pos="567"/>
                <w:tab w:val="clear" w:pos="709"/>
                <w:tab w:val="left" w:pos="1560"/>
              </w:tabs>
              <w:bidi w:val="0"/>
              <w:jc w:val="left"/>
              <w:rPr>
                <w:rFonts w:ascii="Times New Roman" w:hAnsi="Times New Roman"/>
              </w:rPr>
            </w:pPr>
          </w:p>
          <w:p w:rsidR="00F17FD0" w:rsidRPr="003D16E8" w:rsidP="00BD7EDA">
            <w:pPr>
              <w:pStyle w:val="Styl1"/>
              <w:numPr>
                <w:ilvl w:val="1"/>
                <w:numId w:val="110"/>
              </w:numPr>
              <w:tabs>
                <w:tab w:val="clear" w:pos="567"/>
                <w:tab w:val="clear" w:pos="709"/>
                <w:tab w:val="left" w:pos="1560"/>
              </w:tabs>
              <w:bidi w:val="0"/>
              <w:jc w:val="left"/>
              <w:rPr>
                <w:rFonts w:ascii="Times New Roman" w:hAnsi="Times New Roman"/>
              </w:rPr>
            </w:pPr>
            <w:r w:rsidRPr="003D16E8">
              <w:rPr>
                <w:rFonts w:ascii="Times New Roman" w:hAnsi="Times New Roman"/>
              </w:rPr>
              <w:t>informuje držiteľa povolenia na uvedenie na trh v členskom štáte, v ktorom je príslušný liek povolený, o úmysle vydať povolenie pre príslušný liek podľa tohto článku; a</w:t>
            </w:r>
          </w:p>
          <w:p w:rsidR="00F17FD0" w:rsidRPr="003D16E8" w:rsidP="00BD7EDA">
            <w:pPr>
              <w:pStyle w:val="Styl1"/>
              <w:tabs>
                <w:tab w:val="clear" w:pos="567"/>
                <w:tab w:val="clear" w:pos="709"/>
                <w:tab w:val="left" w:pos="1560"/>
              </w:tabs>
              <w:bidi w:val="0"/>
              <w:jc w:val="left"/>
              <w:rPr>
                <w:rFonts w:ascii="Times New Roman" w:hAnsi="Times New Roman"/>
              </w:rPr>
            </w:pPr>
          </w:p>
          <w:p w:rsidR="00F17FD0" w:rsidRPr="003D16E8" w:rsidP="00BD7EDA">
            <w:pPr>
              <w:pStyle w:val="Styl1"/>
              <w:numPr>
                <w:ilvl w:val="1"/>
                <w:numId w:val="110"/>
              </w:numPr>
              <w:tabs>
                <w:tab w:val="clear" w:pos="567"/>
                <w:tab w:val="clear" w:pos="709"/>
                <w:tab w:val="left" w:pos="1560"/>
              </w:tabs>
              <w:bidi w:val="0"/>
              <w:jc w:val="left"/>
              <w:rPr>
                <w:rFonts w:ascii="Times New Roman" w:hAnsi="Times New Roman"/>
              </w:rPr>
            </w:pPr>
            <w:r w:rsidRPr="003D16E8">
              <w:rPr>
                <w:rFonts w:ascii="Times New Roman" w:hAnsi="Times New Roman"/>
              </w:rPr>
              <w:t>požiada kompetentný orgán tohto štátu o zaslanie kópie hodnotiacej správy uvedenej v článku 21 ods. 4 a platného povolenia na uvedenie na trh pre príslušný liek.</w:t>
            </w:r>
          </w:p>
          <w:p w:rsidR="00F17FD0" w:rsidRPr="003D16E8" w:rsidP="00BD7EDA">
            <w:pPr>
              <w:pStyle w:val="Styl1"/>
              <w:tabs>
                <w:tab w:val="clear" w:pos="567"/>
                <w:tab w:val="clear" w:pos="709"/>
                <w:tab w:val="left" w:pos="1560"/>
              </w:tabs>
              <w:bidi w:val="0"/>
              <w:jc w:val="left"/>
              <w:rPr>
                <w:rFonts w:ascii="Times New Roman" w:hAnsi="Times New Roman"/>
              </w:rPr>
            </w:pPr>
          </w:p>
          <w:p w:rsidR="00F17FD0" w:rsidRPr="003D16E8" w:rsidP="003A21C5">
            <w:pPr>
              <w:pStyle w:val="Styl1"/>
              <w:numPr>
                <w:ilvl w:val="2"/>
                <w:numId w:val="111"/>
              </w:numPr>
              <w:tabs>
                <w:tab w:val="num" w:pos="360"/>
                <w:tab w:val="clear" w:pos="567"/>
                <w:tab w:val="clear" w:pos="709"/>
                <w:tab w:val="clear" w:pos="927"/>
                <w:tab w:val="left" w:pos="1560"/>
              </w:tabs>
              <w:bidi w:val="0"/>
              <w:ind w:left="0" w:firstLine="0"/>
              <w:jc w:val="left"/>
              <w:rPr>
                <w:rFonts w:ascii="Times New Roman" w:hAnsi="Times New Roman"/>
              </w:rPr>
            </w:pPr>
            <w:r w:rsidRPr="003D16E8">
              <w:rPr>
                <w:rFonts w:ascii="Times New Roman" w:hAnsi="Times New Roman"/>
              </w:rPr>
              <w:t>Komisia vytvorí verejne prístupný register liekov povolených podľa odseku 1. Členské štáty oznámia Komisii, ak bude niektorý liek povolený alebo ak prestane byť povolený podľa odseku 1, vrátane mena alebo názvu spoločnosti a trvalej adresy držiteľa povolenia. Komisia bude primerane upravovať register liekov a sprístupní ho na webovej stránke.</w:t>
            </w:r>
          </w:p>
          <w:p w:rsidR="00F17FD0" w:rsidRPr="003D16E8" w:rsidP="00BD7EDA">
            <w:pPr>
              <w:pStyle w:val="Styl1"/>
              <w:tabs>
                <w:tab w:val="left" w:pos="1560"/>
              </w:tabs>
              <w:bidi w:val="0"/>
              <w:jc w:val="left"/>
              <w:rPr>
                <w:rFonts w:ascii="Times New Roman" w:hAnsi="Times New Roman"/>
              </w:rPr>
            </w:pPr>
          </w:p>
          <w:p w:rsidR="00F17FD0" w:rsidRPr="003D16E8" w:rsidP="003A21C5">
            <w:pPr>
              <w:pStyle w:val="Styl1"/>
              <w:numPr>
                <w:ilvl w:val="2"/>
                <w:numId w:val="111"/>
              </w:numPr>
              <w:tabs>
                <w:tab w:val="num" w:pos="360"/>
                <w:tab w:val="clear" w:pos="567"/>
                <w:tab w:val="clear" w:pos="709"/>
                <w:tab w:val="clear" w:pos="927"/>
                <w:tab w:val="left" w:pos="1560"/>
              </w:tabs>
              <w:bidi w:val="0"/>
              <w:ind w:left="0" w:firstLine="0"/>
              <w:jc w:val="left"/>
              <w:rPr>
                <w:rFonts w:ascii="Times New Roman" w:hAnsi="Times New Roman"/>
              </w:rPr>
            </w:pPr>
            <w:r w:rsidRPr="003D16E8">
              <w:rPr>
                <w:rFonts w:ascii="Times New Roman" w:hAnsi="Times New Roman"/>
              </w:rPr>
              <w:t>Najneskôr do 30. apríla 2008 Komisia podá Európskemu parlamentu a Rade správu o uplatňovaní tohto ustanovenia s cieľom navrhnúť potrebné zmeny.</w:t>
            </w:r>
          </w:p>
          <w:p w:rsidR="00F17FD0" w:rsidRPr="003D16E8" w:rsidP="00BD7EDA">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n.a.</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A34890" w:rsidRPr="003D16E8" w:rsidP="00BD7EDA">
            <w:pPr>
              <w:bidi w:val="0"/>
              <w:jc w:val="center"/>
              <w:rPr>
                <w:rFonts w:ascii="Times New Roman" w:hAnsi="Times New Roman"/>
                <w:sz w:val="16"/>
                <w:szCs w:val="16"/>
              </w:rPr>
            </w:pPr>
          </w:p>
          <w:p w:rsidR="00A34890" w:rsidRPr="003D16E8" w:rsidP="00BD7ED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n.a.</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 4</w:t>
            </w:r>
            <w:r w:rsidRPr="003D16E8" w:rsidR="00CC3A42">
              <w:rPr>
                <w:rFonts w:ascii="Times New Roman" w:hAnsi="Times New Roman"/>
                <w:sz w:val="16"/>
                <w:szCs w:val="16"/>
              </w:rPr>
              <w:t>6</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CC3A42">
              <w:rPr>
                <w:rFonts w:ascii="Times New Roman" w:hAnsi="Times New Roman"/>
                <w:sz w:val="16"/>
                <w:szCs w:val="16"/>
              </w:rPr>
              <w:t>O: 5</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CC3A42" w:rsidRPr="003D16E8">
            <w:pPr>
              <w:bidi w:val="0"/>
              <w:jc w:val="center"/>
              <w:rPr>
                <w:rFonts w:ascii="Times New Roman" w:hAnsi="Times New Roman"/>
                <w:sz w:val="16"/>
                <w:szCs w:val="16"/>
              </w:rPr>
            </w:pPr>
          </w:p>
          <w:p w:rsidR="00CC3A42" w:rsidRPr="003D16E8">
            <w:pPr>
              <w:bidi w:val="0"/>
              <w:jc w:val="center"/>
              <w:rPr>
                <w:rFonts w:ascii="Times New Roman" w:hAnsi="Times New Roman"/>
                <w:sz w:val="16"/>
                <w:szCs w:val="16"/>
              </w:rPr>
            </w:pPr>
          </w:p>
          <w:p w:rsidR="00CC3A42" w:rsidRPr="003D16E8">
            <w:pPr>
              <w:bidi w:val="0"/>
              <w:jc w:val="center"/>
              <w:rPr>
                <w:rFonts w:ascii="Times New Roman" w:hAnsi="Times New Roman"/>
                <w:sz w:val="16"/>
                <w:szCs w:val="16"/>
              </w:rPr>
            </w:pPr>
          </w:p>
          <w:p w:rsidR="00CC3A42" w:rsidRPr="003D16E8">
            <w:pPr>
              <w:bidi w:val="0"/>
              <w:jc w:val="center"/>
              <w:rPr>
                <w:rFonts w:ascii="Times New Roman" w:hAnsi="Times New Roman"/>
                <w:sz w:val="16"/>
                <w:szCs w:val="16"/>
              </w:rPr>
            </w:pPr>
          </w:p>
          <w:p w:rsidR="00CC3A42" w:rsidRPr="003D16E8">
            <w:pPr>
              <w:bidi w:val="0"/>
              <w:jc w:val="center"/>
              <w:rPr>
                <w:rFonts w:ascii="Times New Roman" w:hAnsi="Times New Roman"/>
                <w:sz w:val="16"/>
                <w:szCs w:val="16"/>
              </w:rPr>
            </w:pPr>
          </w:p>
          <w:p w:rsidR="00CC3A42" w:rsidRPr="003D16E8">
            <w:pPr>
              <w:bidi w:val="0"/>
              <w:jc w:val="center"/>
              <w:rPr>
                <w:rFonts w:ascii="Times New Roman" w:hAnsi="Times New Roman"/>
                <w:sz w:val="16"/>
                <w:szCs w:val="16"/>
              </w:rPr>
            </w:pPr>
          </w:p>
          <w:p w:rsidR="00CC3A42" w:rsidRPr="003D16E8">
            <w:pPr>
              <w:bidi w:val="0"/>
              <w:jc w:val="center"/>
              <w:rPr>
                <w:rFonts w:ascii="Times New Roman" w:hAnsi="Times New Roman"/>
                <w:sz w:val="16"/>
                <w:szCs w:val="16"/>
              </w:rPr>
            </w:pPr>
          </w:p>
          <w:p w:rsidR="00CC3A42" w:rsidRPr="003D16E8">
            <w:pPr>
              <w:bidi w:val="0"/>
              <w:jc w:val="center"/>
              <w:rPr>
                <w:rFonts w:ascii="Times New Roman" w:hAnsi="Times New Roman"/>
                <w:sz w:val="16"/>
                <w:szCs w:val="16"/>
              </w:rPr>
            </w:pPr>
          </w:p>
          <w:p w:rsidR="00CC3A42" w:rsidRPr="003D16E8">
            <w:pPr>
              <w:bidi w:val="0"/>
              <w:jc w:val="center"/>
              <w:rPr>
                <w:rFonts w:ascii="Times New Roman" w:hAnsi="Times New Roman"/>
                <w:sz w:val="16"/>
                <w:szCs w:val="16"/>
              </w:rPr>
            </w:pPr>
          </w:p>
          <w:p w:rsidR="00CC3A42" w:rsidRPr="003D16E8">
            <w:pPr>
              <w:bidi w:val="0"/>
              <w:jc w:val="center"/>
              <w:rPr>
                <w:rFonts w:ascii="Times New Roman" w:hAnsi="Times New Roman"/>
                <w:sz w:val="16"/>
                <w:szCs w:val="16"/>
              </w:rPr>
            </w:pPr>
          </w:p>
          <w:p w:rsidR="00CC3A42" w:rsidRPr="003D16E8">
            <w:pPr>
              <w:bidi w:val="0"/>
              <w:jc w:val="center"/>
              <w:rPr>
                <w:rFonts w:ascii="Times New Roman" w:hAnsi="Times New Roman"/>
                <w:sz w:val="16"/>
                <w:szCs w:val="16"/>
              </w:rPr>
            </w:pPr>
          </w:p>
          <w:p w:rsidR="00CC3A42" w:rsidRPr="003D16E8">
            <w:pPr>
              <w:bidi w:val="0"/>
              <w:jc w:val="center"/>
              <w:rPr>
                <w:rFonts w:ascii="Times New Roman" w:hAnsi="Times New Roman"/>
                <w:sz w:val="16"/>
                <w:szCs w:val="16"/>
              </w:rPr>
            </w:pPr>
          </w:p>
          <w:p w:rsidR="00CC3A42" w:rsidRPr="003D16E8">
            <w:pPr>
              <w:bidi w:val="0"/>
              <w:jc w:val="center"/>
              <w:rPr>
                <w:rFonts w:ascii="Times New Roman" w:hAnsi="Times New Roman"/>
                <w:sz w:val="16"/>
                <w:szCs w:val="16"/>
              </w:rPr>
            </w:pPr>
          </w:p>
          <w:p w:rsidR="00CC3A42" w:rsidRPr="003D16E8">
            <w:pPr>
              <w:bidi w:val="0"/>
              <w:jc w:val="center"/>
              <w:rPr>
                <w:rFonts w:ascii="Times New Roman" w:hAnsi="Times New Roman"/>
                <w:sz w:val="16"/>
                <w:szCs w:val="16"/>
              </w:rPr>
            </w:pPr>
          </w:p>
          <w:p w:rsidR="00CC3A42" w:rsidRPr="003D16E8">
            <w:pPr>
              <w:bidi w:val="0"/>
              <w:jc w:val="center"/>
              <w:rPr>
                <w:rFonts w:ascii="Times New Roman" w:hAnsi="Times New Roman"/>
                <w:sz w:val="16"/>
                <w:szCs w:val="16"/>
              </w:rPr>
            </w:pPr>
          </w:p>
          <w:p w:rsidR="00CC3A42" w:rsidRPr="003D16E8">
            <w:pPr>
              <w:bidi w:val="0"/>
              <w:jc w:val="center"/>
              <w:rPr>
                <w:rFonts w:ascii="Times New Roman" w:hAnsi="Times New Roman"/>
                <w:sz w:val="16"/>
                <w:szCs w:val="16"/>
              </w:rPr>
            </w:pPr>
          </w:p>
          <w:p w:rsidR="00CC3A42" w:rsidRPr="003D16E8">
            <w:pPr>
              <w:bidi w:val="0"/>
              <w:jc w:val="center"/>
              <w:rPr>
                <w:rFonts w:ascii="Times New Roman" w:hAnsi="Times New Roman"/>
                <w:sz w:val="16"/>
                <w:szCs w:val="16"/>
              </w:rPr>
            </w:pPr>
          </w:p>
          <w:p w:rsidR="00CC3A42" w:rsidRPr="003D16E8">
            <w:pPr>
              <w:bidi w:val="0"/>
              <w:jc w:val="center"/>
              <w:rPr>
                <w:rFonts w:ascii="Times New Roman" w:hAnsi="Times New Roman"/>
                <w:sz w:val="16"/>
                <w:szCs w:val="16"/>
              </w:rPr>
            </w:pPr>
          </w:p>
          <w:p w:rsidR="00CC3A42" w:rsidRPr="003D16E8">
            <w:pPr>
              <w:bidi w:val="0"/>
              <w:jc w:val="center"/>
              <w:rPr>
                <w:rFonts w:ascii="Times New Roman" w:hAnsi="Times New Roman"/>
                <w:sz w:val="16"/>
                <w:szCs w:val="16"/>
              </w:rPr>
            </w:pPr>
          </w:p>
          <w:p w:rsidR="00CC3A42" w:rsidRPr="003D16E8">
            <w:pPr>
              <w:bidi w:val="0"/>
              <w:jc w:val="center"/>
              <w:rPr>
                <w:rFonts w:ascii="Times New Roman" w:hAnsi="Times New Roman"/>
                <w:sz w:val="16"/>
                <w:szCs w:val="16"/>
              </w:rPr>
            </w:pPr>
          </w:p>
          <w:p w:rsidR="00CC3A42" w:rsidRPr="003D16E8">
            <w:pPr>
              <w:bidi w:val="0"/>
              <w:jc w:val="center"/>
              <w:rPr>
                <w:rFonts w:ascii="Times New Roman" w:hAnsi="Times New Roman"/>
                <w:sz w:val="16"/>
                <w:szCs w:val="16"/>
              </w:rPr>
            </w:pPr>
          </w:p>
          <w:p w:rsidR="00CC3A42" w:rsidRPr="003D16E8">
            <w:pPr>
              <w:bidi w:val="0"/>
              <w:jc w:val="center"/>
              <w:rPr>
                <w:rFonts w:ascii="Times New Roman" w:hAnsi="Times New Roman"/>
                <w:sz w:val="16"/>
                <w:szCs w:val="16"/>
              </w:rPr>
            </w:pPr>
          </w:p>
          <w:p w:rsidR="00CC3A42" w:rsidRPr="003D16E8">
            <w:pPr>
              <w:bidi w:val="0"/>
              <w:jc w:val="center"/>
              <w:rPr>
                <w:rFonts w:ascii="Times New Roman" w:hAnsi="Times New Roman"/>
                <w:sz w:val="16"/>
                <w:szCs w:val="16"/>
              </w:rPr>
            </w:pPr>
          </w:p>
          <w:p w:rsidR="00CC3A42" w:rsidRPr="003D16E8">
            <w:pPr>
              <w:bidi w:val="0"/>
              <w:jc w:val="center"/>
              <w:rPr>
                <w:rFonts w:ascii="Times New Roman" w:hAnsi="Times New Roman"/>
                <w:sz w:val="16"/>
                <w:szCs w:val="16"/>
              </w:rPr>
            </w:pPr>
            <w:r w:rsidRPr="003D16E8">
              <w:rPr>
                <w:rFonts w:ascii="Times New Roman" w:hAnsi="Times New Roman"/>
                <w:sz w:val="16"/>
                <w:szCs w:val="16"/>
              </w:rPr>
              <w:t>O: 6</w:t>
            </w:r>
          </w:p>
          <w:p w:rsidR="00CC3A42" w:rsidRPr="003D16E8">
            <w:pPr>
              <w:bidi w:val="0"/>
              <w:jc w:val="center"/>
              <w:rPr>
                <w:rFonts w:ascii="Times New Roman" w:hAnsi="Times New Roman"/>
                <w:sz w:val="16"/>
                <w:szCs w:val="16"/>
              </w:rPr>
            </w:pPr>
          </w:p>
          <w:p w:rsidR="00CC3A42" w:rsidRPr="003D16E8">
            <w:pPr>
              <w:bidi w:val="0"/>
              <w:jc w:val="center"/>
              <w:rPr>
                <w:rFonts w:ascii="Times New Roman" w:hAnsi="Times New Roman"/>
                <w:sz w:val="16"/>
                <w:szCs w:val="16"/>
              </w:rPr>
            </w:pPr>
          </w:p>
          <w:p w:rsidR="006C488E" w:rsidRPr="003D16E8">
            <w:pPr>
              <w:bidi w:val="0"/>
              <w:jc w:val="center"/>
              <w:rPr>
                <w:rFonts w:ascii="Times New Roman" w:hAnsi="Times New Roman"/>
                <w:sz w:val="16"/>
                <w:szCs w:val="16"/>
              </w:rPr>
            </w:pPr>
            <w:r w:rsidRPr="003D16E8">
              <w:rPr>
                <w:rFonts w:ascii="Times New Roman" w:hAnsi="Times New Roman"/>
                <w:sz w:val="16"/>
                <w:szCs w:val="16"/>
              </w:rPr>
              <w:t>P: a</w:t>
            </w:r>
          </w:p>
          <w:p w:rsidR="006C488E" w:rsidRPr="003D16E8">
            <w:pPr>
              <w:bidi w:val="0"/>
              <w:jc w:val="center"/>
              <w:rPr>
                <w:rFonts w:ascii="Times New Roman" w:hAnsi="Times New Roman"/>
                <w:sz w:val="16"/>
                <w:szCs w:val="16"/>
              </w:rPr>
            </w:pPr>
          </w:p>
          <w:p w:rsidR="006C488E" w:rsidRPr="003D16E8">
            <w:pPr>
              <w:bidi w:val="0"/>
              <w:jc w:val="center"/>
              <w:rPr>
                <w:rFonts w:ascii="Times New Roman" w:hAnsi="Times New Roman"/>
                <w:sz w:val="16"/>
                <w:szCs w:val="16"/>
              </w:rPr>
            </w:pPr>
          </w:p>
          <w:p w:rsidR="006C488E" w:rsidRPr="003D16E8">
            <w:pPr>
              <w:bidi w:val="0"/>
              <w:jc w:val="center"/>
              <w:rPr>
                <w:rFonts w:ascii="Times New Roman" w:hAnsi="Times New Roman"/>
                <w:sz w:val="16"/>
                <w:szCs w:val="16"/>
              </w:rPr>
            </w:pPr>
          </w:p>
          <w:p w:rsidR="006C488E" w:rsidRPr="003D16E8">
            <w:pPr>
              <w:bidi w:val="0"/>
              <w:jc w:val="center"/>
              <w:rPr>
                <w:rFonts w:ascii="Times New Roman" w:hAnsi="Times New Roman"/>
                <w:sz w:val="16"/>
                <w:szCs w:val="16"/>
              </w:rPr>
            </w:pPr>
          </w:p>
          <w:p w:rsidR="006C488E" w:rsidRPr="003D16E8">
            <w:pPr>
              <w:bidi w:val="0"/>
              <w:jc w:val="center"/>
              <w:rPr>
                <w:rFonts w:ascii="Times New Roman" w:hAnsi="Times New Roman"/>
                <w:sz w:val="16"/>
                <w:szCs w:val="16"/>
              </w:rPr>
            </w:pPr>
          </w:p>
          <w:p w:rsidR="00CC3A42" w:rsidRPr="003D16E8">
            <w:pPr>
              <w:bidi w:val="0"/>
              <w:jc w:val="center"/>
              <w:rPr>
                <w:rFonts w:ascii="Times New Roman" w:hAnsi="Times New Roman"/>
                <w:sz w:val="16"/>
                <w:szCs w:val="16"/>
              </w:rPr>
            </w:pPr>
          </w:p>
          <w:p w:rsidR="00CC3A42" w:rsidRPr="003D16E8">
            <w:pPr>
              <w:bidi w:val="0"/>
              <w:jc w:val="center"/>
              <w:rPr>
                <w:rFonts w:ascii="Times New Roman" w:hAnsi="Times New Roman"/>
                <w:sz w:val="16"/>
                <w:szCs w:val="16"/>
              </w:rPr>
            </w:pPr>
          </w:p>
          <w:p w:rsidR="00CC3A42" w:rsidRPr="003D16E8">
            <w:pPr>
              <w:bidi w:val="0"/>
              <w:jc w:val="center"/>
              <w:rPr>
                <w:rFonts w:ascii="Times New Roman" w:hAnsi="Times New Roman"/>
                <w:sz w:val="16"/>
                <w:szCs w:val="16"/>
              </w:rPr>
            </w:pPr>
          </w:p>
          <w:p w:rsidR="00CC3A42" w:rsidRPr="003D16E8">
            <w:pPr>
              <w:bidi w:val="0"/>
              <w:jc w:val="center"/>
              <w:rPr>
                <w:rFonts w:ascii="Times New Roman" w:hAnsi="Times New Roman"/>
                <w:sz w:val="16"/>
                <w:szCs w:val="16"/>
              </w:rPr>
            </w:pPr>
          </w:p>
          <w:p w:rsidR="00CC3A42" w:rsidRPr="003D16E8">
            <w:pPr>
              <w:bidi w:val="0"/>
              <w:jc w:val="center"/>
              <w:rPr>
                <w:rFonts w:ascii="Times New Roman" w:hAnsi="Times New Roman"/>
                <w:sz w:val="16"/>
                <w:szCs w:val="16"/>
              </w:rPr>
            </w:pPr>
          </w:p>
          <w:p w:rsidR="00CC3A42" w:rsidRPr="003D16E8">
            <w:pPr>
              <w:bidi w:val="0"/>
              <w:jc w:val="center"/>
              <w:rPr>
                <w:rFonts w:ascii="Times New Roman" w:hAnsi="Times New Roman"/>
                <w:sz w:val="16"/>
                <w:szCs w:val="16"/>
              </w:rPr>
            </w:pPr>
          </w:p>
          <w:p w:rsidR="006C488E"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A34890">
              <w:rPr>
                <w:rFonts w:ascii="Times New Roman" w:hAnsi="Times New Roman"/>
                <w:sz w:val="16"/>
                <w:szCs w:val="16"/>
              </w:rPr>
              <w:t>O: 7</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CC3A42"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rsidP="006C488E">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CC3A42" w:rsidRPr="003D16E8" w:rsidP="00CC3A42">
            <w:pPr>
              <w:pStyle w:val="Styl1"/>
              <w:tabs>
                <w:tab w:val="left" w:pos="360"/>
                <w:tab w:val="center" w:pos="826"/>
              </w:tabs>
              <w:bidi w:val="0"/>
              <w:jc w:val="center"/>
              <w:rPr>
                <w:rFonts w:ascii="Times New Roman" w:hAnsi="Times New Roman"/>
              </w:rPr>
            </w:pPr>
            <w:r w:rsidRPr="003D16E8">
              <w:rPr>
                <w:rFonts w:ascii="Times New Roman" w:hAnsi="Times New Roman"/>
              </w:rPr>
              <w:t>§ 46</w:t>
            </w:r>
          </w:p>
          <w:p w:rsidR="00CC3A42" w:rsidRPr="003D16E8" w:rsidP="00CC3A42">
            <w:pPr>
              <w:pStyle w:val="Styl1"/>
              <w:tabs>
                <w:tab w:val="left" w:pos="360"/>
                <w:tab w:val="center" w:pos="826"/>
              </w:tabs>
              <w:bidi w:val="0"/>
              <w:rPr>
                <w:rFonts w:ascii="Times New Roman" w:hAnsi="Times New Roman"/>
              </w:rPr>
            </w:pPr>
          </w:p>
          <w:p w:rsidR="005F7B78" w:rsidRPr="003D16E8" w:rsidP="005F7B78">
            <w:pPr>
              <w:pStyle w:val="Styl1"/>
              <w:tabs>
                <w:tab w:val="left" w:pos="360"/>
                <w:tab w:val="center" w:pos="826"/>
              </w:tabs>
              <w:bidi w:val="0"/>
              <w:jc w:val="left"/>
              <w:rPr>
                <w:rFonts w:ascii="Times New Roman" w:hAnsi="Times New Roman"/>
              </w:rPr>
            </w:pPr>
            <w:r w:rsidRPr="003D16E8" w:rsidR="00CC3A42">
              <w:rPr>
                <w:rFonts w:ascii="Times New Roman" w:hAnsi="Times New Roman"/>
              </w:rPr>
              <w:t>(</w:t>
            </w:r>
            <w:r w:rsidRPr="003D16E8">
              <w:rPr>
                <w:rFonts w:ascii="Times New Roman" w:hAnsi="Times New Roman"/>
              </w:rPr>
              <w:t>(5) Ministerstvo zdravotníctva môže v prípadoch  odôvodnených ochranou  verejného zdravia dočasne registrovať neregistrovaný humánny liek alebo humánny liek, ktorý je predmetom registrácie v inom členskom štáte; na takýto humánny liek sa vzťahujú ustanovenia § 51, 61, 62, 67 až 69, 125, 126 a 144.</w:t>
            </w:r>
          </w:p>
          <w:p w:rsidR="00CC3A42" w:rsidRPr="003D16E8" w:rsidP="00CC3A42">
            <w:pPr>
              <w:pStyle w:val="Styl1"/>
              <w:tabs>
                <w:tab w:val="left" w:pos="360"/>
                <w:tab w:val="clear" w:pos="567"/>
                <w:tab w:val="clear" w:pos="709"/>
                <w:tab w:val="center" w:pos="826"/>
              </w:tabs>
              <w:bidi w:val="0"/>
              <w:rPr>
                <w:rFonts w:ascii="Times New Roman" w:hAnsi="Times New Roman"/>
              </w:rPr>
            </w:pPr>
          </w:p>
          <w:p w:rsidR="00CC3A42" w:rsidRPr="003D16E8" w:rsidP="00CC3A42">
            <w:pPr>
              <w:pStyle w:val="Styl1"/>
              <w:tabs>
                <w:tab w:val="left" w:pos="360"/>
                <w:tab w:val="clear" w:pos="567"/>
                <w:tab w:val="clear" w:pos="709"/>
                <w:tab w:val="center" w:pos="826"/>
              </w:tabs>
              <w:bidi w:val="0"/>
              <w:rPr>
                <w:rFonts w:ascii="Times New Roman" w:hAnsi="Times New Roman"/>
              </w:rPr>
            </w:pPr>
          </w:p>
          <w:p w:rsidR="00CC3A42" w:rsidRPr="003D16E8" w:rsidP="00CC3A42">
            <w:pPr>
              <w:pStyle w:val="Styl1"/>
              <w:tabs>
                <w:tab w:val="left" w:pos="360"/>
                <w:tab w:val="clear" w:pos="567"/>
                <w:tab w:val="clear" w:pos="709"/>
                <w:tab w:val="center" w:pos="826"/>
              </w:tabs>
              <w:bidi w:val="0"/>
              <w:rPr>
                <w:rFonts w:ascii="Times New Roman" w:hAnsi="Times New Roman"/>
              </w:rPr>
            </w:pPr>
          </w:p>
          <w:p w:rsidR="00CC3A42" w:rsidRPr="003D16E8" w:rsidP="00CC3A42">
            <w:pPr>
              <w:pStyle w:val="Styl1"/>
              <w:tabs>
                <w:tab w:val="left" w:pos="360"/>
                <w:tab w:val="clear" w:pos="567"/>
                <w:tab w:val="clear" w:pos="709"/>
                <w:tab w:val="center" w:pos="826"/>
              </w:tabs>
              <w:bidi w:val="0"/>
              <w:rPr>
                <w:rFonts w:ascii="Times New Roman" w:hAnsi="Times New Roman"/>
              </w:rPr>
            </w:pPr>
          </w:p>
          <w:p w:rsidR="00CC3A42" w:rsidRPr="003D16E8" w:rsidP="00CC3A42">
            <w:pPr>
              <w:pStyle w:val="Styl1"/>
              <w:tabs>
                <w:tab w:val="left" w:pos="360"/>
                <w:tab w:val="clear" w:pos="567"/>
                <w:tab w:val="clear" w:pos="709"/>
                <w:tab w:val="center" w:pos="826"/>
              </w:tabs>
              <w:bidi w:val="0"/>
              <w:rPr>
                <w:rFonts w:ascii="Times New Roman" w:hAnsi="Times New Roman"/>
              </w:rPr>
            </w:pPr>
          </w:p>
          <w:p w:rsidR="00CC3A42" w:rsidRPr="003D16E8" w:rsidP="00CC3A42">
            <w:pPr>
              <w:pStyle w:val="Styl1"/>
              <w:tabs>
                <w:tab w:val="left" w:pos="360"/>
                <w:tab w:val="clear" w:pos="567"/>
                <w:tab w:val="clear" w:pos="709"/>
                <w:tab w:val="center" w:pos="826"/>
              </w:tabs>
              <w:bidi w:val="0"/>
              <w:rPr>
                <w:rFonts w:ascii="Times New Roman" w:hAnsi="Times New Roman"/>
              </w:rPr>
            </w:pPr>
          </w:p>
          <w:p w:rsidR="00CC3A42" w:rsidRPr="003D16E8" w:rsidP="00CC3A42">
            <w:pPr>
              <w:pStyle w:val="Styl1"/>
              <w:tabs>
                <w:tab w:val="left" w:pos="360"/>
                <w:tab w:val="clear" w:pos="567"/>
                <w:tab w:val="clear" w:pos="709"/>
                <w:tab w:val="center" w:pos="826"/>
              </w:tabs>
              <w:bidi w:val="0"/>
              <w:rPr>
                <w:rFonts w:ascii="Times New Roman" w:hAnsi="Times New Roman"/>
              </w:rPr>
            </w:pPr>
          </w:p>
          <w:p w:rsidR="00CC3A42" w:rsidRPr="003D16E8" w:rsidP="00CC3A42">
            <w:pPr>
              <w:pStyle w:val="Styl1"/>
              <w:tabs>
                <w:tab w:val="left" w:pos="360"/>
                <w:tab w:val="clear" w:pos="567"/>
                <w:tab w:val="clear" w:pos="709"/>
                <w:tab w:val="center" w:pos="826"/>
              </w:tabs>
              <w:bidi w:val="0"/>
              <w:rPr>
                <w:rFonts w:ascii="Times New Roman" w:hAnsi="Times New Roman"/>
              </w:rPr>
            </w:pPr>
          </w:p>
          <w:p w:rsidR="005F7B78" w:rsidRPr="003D16E8" w:rsidP="005F7B78">
            <w:pPr>
              <w:pStyle w:val="Styl1"/>
              <w:tabs>
                <w:tab w:val="left" w:pos="360"/>
                <w:tab w:val="center" w:pos="826"/>
              </w:tabs>
              <w:bidi w:val="0"/>
              <w:jc w:val="left"/>
              <w:rPr>
                <w:rFonts w:ascii="Times New Roman" w:hAnsi="Times New Roman"/>
              </w:rPr>
            </w:pPr>
            <w:r w:rsidRPr="003D16E8" w:rsidR="00CC3A42">
              <w:rPr>
                <w:rFonts w:ascii="Times New Roman" w:hAnsi="Times New Roman"/>
              </w:rPr>
              <w:t>(</w:t>
            </w:r>
            <w:r w:rsidRPr="003D16E8">
              <w:rPr>
                <w:rFonts w:ascii="Times New Roman" w:hAnsi="Times New Roman"/>
              </w:rPr>
              <w:t xml:space="preserve">(6) Ministerstvo zdravotníctva pred dočasnou registráciou podľa odseku 5 </w:t>
            </w:r>
          </w:p>
          <w:p w:rsidR="005F7B78" w:rsidRPr="003D16E8" w:rsidP="005F7B78">
            <w:pPr>
              <w:pStyle w:val="Styl1"/>
              <w:tabs>
                <w:tab w:val="clear" w:pos="567"/>
                <w:tab w:val="clear" w:pos="709"/>
                <w:tab w:val="center" w:pos="826"/>
                <w:tab w:val="left" w:pos="1560"/>
              </w:tabs>
              <w:bidi w:val="0"/>
              <w:ind w:left="305" w:hanging="305"/>
              <w:jc w:val="left"/>
              <w:rPr>
                <w:rFonts w:ascii="Times New Roman" w:hAnsi="Times New Roman"/>
              </w:rPr>
            </w:pPr>
            <w:r w:rsidRPr="003D16E8">
              <w:rPr>
                <w:rFonts w:ascii="Times New Roman" w:hAnsi="Times New Roman"/>
              </w:rPr>
              <w:t xml:space="preserve">a) informuje držiteľa registrácie v členskom štáte, v ktorom je tento humánny liek registrovaný, o zámere dočasne humánny liek registrovať podľa článku 126a smernice 2001/83/ES a </w:t>
            </w:r>
          </w:p>
          <w:p w:rsidR="00CC3A42" w:rsidRPr="003D16E8" w:rsidP="00CC3A42">
            <w:pPr>
              <w:pStyle w:val="Styl1"/>
              <w:tabs>
                <w:tab w:val="clear" w:pos="567"/>
                <w:tab w:val="clear" w:pos="709"/>
                <w:tab w:val="center" w:pos="826"/>
                <w:tab w:val="num" w:pos="1440"/>
                <w:tab w:val="left" w:pos="1560"/>
              </w:tabs>
              <w:bidi w:val="0"/>
              <w:rPr>
                <w:rFonts w:ascii="Times New Roman" w:hAnsi="Times New Roman"/>
              </w:rPr>
            </w:pPr>
          </w:p>
          <w:p w:rsidR="00CC3A42" w:rsidRPr="003D16E8" w:rsidP="00CC3A42">
            <w:pPr>
              <w:pStyle w:val="Styl1"/>
              <w:tabs>
                <w:tab w:val="clear" w:pos="567"/>
                <w:tab w:val="clear" w:pos="709"/>
                <w:tab w:val="center" w:pos="826"/>
                <w:tab w:val="num" w:pos="1440"/>
                <w:tab w:val="left" w:pos="1560"/>
              </w:tabs>
              <w:bidi w:val="0"/>
              <w:rPr>
                <w:rFonts w:ascii="Times New Roman" w:hAnsi="Times New Roman"/>
              </w:rPr>
            </w:pPr>
          </w:p>
          <w:p w:rsidR="00CC3A42" w:rsidRPr="003D16E8" w:rsidP="00CC3A42">
            <w:pPr>
              <w:pStyle w:val="Styl1"/>
              <w:tabs>
                <w:tab w:val="clear" w:pos="567"/>
                <w:tab w:val="clear" w:pos="709"/>
                <w:tab w:val="center" w:pos="826"/>
                <w:tab w:val="num" w:pos="1440"/>
                <w:tab w:val="left" w:pos="1560"/>
              </w:tabs>
              <w:bidi w:val="0"/>
              <w:rPr>
                <w:rFonts w:ascii="Times New Roman" w:hAnsi="Times New Roman"/>
              </w:rPr>
            </w:pPr>
          </w:p>
          <w:p w:rsidR="005F7B78" w:rsidRPr="003D16E8" w:rsidP="005F7B78">
            <w:pPr>
              <w:pStyle w:val="Styl1"/>
              <w:tabs>
                <w:tab w:val="clear" w:pos="567"/>
                <w:tab w:val="clear" w:pos="709"/>
                <w:tab w:val="center" w:pos="826"/>
                <w:tab w:val="left" w:pos="1560"/>
              </w:tabs>
              <w:bidi w:val="0"/>
              <w:ind w:left="305" w:hanging="305"/>
              <w:jc w:val="left"/>
              <w:rPr>
                <w:rFonts w:ascii="Times New Roman" w:hAnsi="Times New Roman"/>
              </w:rPr>
            </w:pPr>
            <w:r w:rsidRPr="003D16E8">
              <w:rPr>
                <w:rFonts w:ascii="Times New Roman" w:hAnsi="Times New Roman"/>
              </w:rPr>
              <w:t>b) požiada príslušný orgán tohto členského štátu o zaslanie kópie hodnotiacej správy vypracovanej podľa § 57 ods. 2 a kópie registrácie tohto humánneho lieku.</w:t>
            </w:r>
          </w:p>
          <w:p w:rsidR="00CC3A42" w:rsidRPr="003D16E8" w:rsidP="00CC3A42">
            <w:pPr>
              <w:bidi w:val="0"/>
              <w:rPr>
                <w:rFonts w:ascii="Times New Roman" w:hAnsi="Times New Roman"/>
              </w:rPr>
            </w:pPr>
          </w:p>
          <w:p w:rsidR="00A34890" w:rsidRPr="003D16E8" w:rsidP="00A34890">
            <w:pPr>
              <w:pStyle w:val="Styl1"/>
              <w:tabs>
                <w:tab w:val="center" w:pos="0"/>
                <w:tab w:val="left" w:pos="125"/>
                <w:tab w:val="clear" w:pos="567"/>
                <w:tab w:val="clear" w:pos="709"/>
                <w:tab w:val="left" w:pos="1080"/>
              </w:tabs>
              <w:bidi w:val="0"/>
              <w:jc w:val="left"/>
              <w:rPr>
                <w:rFonts w:ascii="Times New Roman" w:hAnsi="Times New Roman"/>
              </w:rPr>
            </w:pPr>
            <w:r w:rsidRPr="003D16E8">
              <w:rPr>
                <w:rFonts w:ascii="Times New Roman" w:hAnsi="Times New Roman"/>
              </w:rPr>
              <w:t>(7) Ak ministerstvo zdravotníctva dočasne registruje humánny liek alebo zruší dočasnú registráciu humánneho lieku, oznámi túto skutočnosť komisii vrátane mena alebo obchodného mena  a adresy sídla  držiteľa dočasnej registrácie.</w:t>
            </w:r>
          </w:p>
          <w:p w:rsidR="00A34890" w:rsidRPr="003D16E8" w:rsidP="00A34890">
            <w:pPr>
              <w:bidi w:val="0"/>
              <w:rPr>
                <w:rFonts w:ascii="Times New Roman" w:hAnsi="Times New Roman"/>
              </w:rPr>
            </w:pPr>
          </w:p>
          <w:p w:rsidR="00F17FD0"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CC3A42" w:rsidRPr="003D16E8" w:rsidP="00BD7EDA">
            <w:pPr>
              <w:bidi w:val="0"/>
              <w:jc w:val="center"/>
              <w:rPr>
                <w:rFonts w:ascii="Times New Roman" w:hAnsi="Times New Roman"/>
                <w:sz w:val="16"/>
                <w:szCs w:val="16"/>
              </w:rPr>
            </w:pPr>
          </w:p>
          <w:p w:rsidR="00CC3A42"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CC3A42" w:rsidRPr="003D16E8" w:rsidP="00BD7EDA">
            <w:pPr>
              <w:bidi w:val="0"/>
              <w:jc w:val="center"/>
              <w:rPr>
                <w:rFonts w:ascii="Times New Roman" w:hAnsi="Times New Roman"/>
                <w:sz w:val="16"/>
                <w:szCs w:val="16"/>
              </w:rPr>
            </w:pPr>
          </w:p>
          <w:p w:rsidR="00CC3A42" w:rsidRPr="003D16E8" w:rsidP="00BD7EDA">
            <w:pPr>
              <w:bidi w:val="0"/>
              <w:jc w:val="center"/>
              <w:rPr>
                <w:rFonts w:ascii="Times New Roman" w:hAnsi="Times New Roman"/>
                <w:sz w:val="16"/>
                <w:szCs w:val="16"/>
              </w:rPr>
            </w:pPr>
          </w:p>
          <w:p w:rsidR="00CC3A42" w:rsidRPr="003D16E8" w:rsidP="00BD7EDA">
            <w:pPr>
              <w:bidi w:val="0"/>
              <w:jc w:val="center"/>
              <w:rPr>
                <w:rFonts w:ascii="Times New Roman" w:hAnsi="Times New Roman"/>
                <w:sz w:val="16"/>
                <w:szCs w:val="16"/>
              </w:rPr>
            </w:pPr>
          </w:p>
          <w:p w:rsidR="00CC3A42" w:rsidRPr="003D16E8" w:rsidP="00BD7EDA">
            <w:pPr>
              <w:bidi w:val="0"/>
              <w:jc w:val="center"/>
              <w:rPr>
                <w:rFonts w:ascii="Times New Roman" w:hAnsi="Times New Roman"/>
                <w:sz w:val="16"/>
                <w:szCs w:val="16"/>
              </w:rPr>
            </w:pPr>
          </w:p>
          <w:p w:rsidR="00CC3A42" w:rsidRPr="003D16E8" w:rsidP="00BD7EDA">
            <w:pPr>
              <w:bidi w:val="0"/>
              <w:jc w:val="center"/>
              <w:rPr>
                <w:rFonts w:ascii="Times New Roman" w:hAnsi="Times New Roman"/>
                <w:sz w:val="16"/>
                <w:szCs w:val="16"/>
              </w:rPr>
            </w:pPr>
          </w:p>
          <w:p w:rsidR="00CC3A42" w:rsidRPr="003D16E8" w:rsidP="00BD7EDA">
            <w:pPr>
              <w:bidi w:val="0"/>
              <w:jc w:val="center"/>
              <w:rPr>
                <w:rFonts w:ascii="Times New Roman" w:hAnsi="Times New Roman"/>
                <w:sz w:val="16"/>
                <w:szCs w:val="16"/>
              </w:rPr>
            </w:pPr>
          </w:p>
          <w:p w:rsidR="00CC3A42" w:rsidRPr="003D16E8" w:rsidP="00BD7EDA">
            <w:pPr>
              <w:bidi w:val="0"/>
              <w:jc w:val="center"/>
              <w:rPr>
                <w:rFonts w:ascii="Times New Roman" w:hAnsi="Times New Roman"/>
                <w:sz w:val="16"/>
                <w:szCs w:val="16"/>
              </w:rPr>
            </w:pPr>
          </w:p>
          <w:p w:rsidR="00CC3A42" w:rsidRPr="003D16E8" w:rsidP="00BD7EDA">
            <w:pPr>
              <w:bidi w:val="0"/>
              <w:jc w:val="center"/>
              <w:rPr>
                <w:rFonts w:ascii="Times New Roman" w:hAnsi="Times New Roman"/>
                <w:sz w:val="16"/>
                <w:szCs w:val="16"/>
              </w:rPr>
            </w:pPr>
          </w:p>
          <w:p w:rsidR="00CC3A42" w:rsidRPr="003D16E8" w:rsidP="00BD7EDA">
            <w:pPr>
              <w:bidi w:val="0"/>
              <w:jc w:val="center"/>
              <w:rPr>
                <w:rFonts w:ascii="Times New Roman" w:hAnsi="Times New Roman"/>
                <w:sz w:val="16"/>
                <w:szCs w:val="16"/>
              </w:rPr>
            </w:pPr>
          </w:p>
          <w:p w:rsidR="00CC3A42" w:rsidRPr="003D16E8" w:rsidP="00BD7EDA">
            <w:pPr>
              <w:bidi w:val="0"/>
              <w:jc w:val="center"/>
              <w:rPr>
                <w:rFonts w:ascii="Times New Roman" w:hAnsi="Times New Roman"/>
                <w:sz w:val="16"/>
                <w:szCs w:val="16"/>
              </w:rPr>
            </w:pPr>
          </w:p>
          <w:p w:rsidR="00CC3A42" w:rsidRPr="003D16E8" w:rsidP="00BD7EDA">
            <w:pPr>
              <w:bidi w:val="0"/>
              <w:jc w:val="center"/>
              <w:rPr>
                <w:rFonts w:ascii="Times New Roman" w:hAnsi="Times New Roman"/>
                <w:sz w:val="16"/>
                <w:szCs w:val="16"/>
              </w:rPr>
            </w:pPr>
          </w:p>
          <w:p w:rsidR="00CC3A42" w:rsidRPr="003D16E8" w:rsidP="00BD7EDA">
            <w:pPr>
              <w:bidi w:val="0"/>
              <w:jc w:val="center"/>
              <w:rPr>
                <w:rFonts w:ascii="Times New Roman" w:hAnsi="Times New Roman"/>
                <w:sz w:val="16"/>
                <w:szCs w:val="16"/>
              </w:rPr>
            </w:pPr>
          </w:p>
          <w:p w:rsidR="00CC3A42" w:rsidRPr="003D16E8" w:rsidP="00BD7EDA">
            <w:pPr>
              <w:bidi w:val="0"/>
              <w:jc w:val="center"/>
              <w:rPr>
                <w:rFonts w:ascii="Times New Roman" w:hAnsi="Times New Roman"/>
                <w:sz w:val="16"/>
                <w:szCs w:val="16"/>
              </w:rPr>
            </w:pPr>
          </w:p>
          <w:p w:rsidR="00CC3A42" w:rsidRPr="003D16E8" w:rsidP="00BD7EDA">
            <w:pPr>
              <w:bidi w:val="0"/>
              <w:jc w:val="center"/>
              <w:rPr>
                <w:rFonts w:ascii="Times New Roman" w:hAnsi="Times New Roman"/>
                <w:sz w:val="16"/>
                <w:szCs w:val="16"/>
              </w:rPr>
            </w:pPr>
          </w:p>
          <w:p w:rsidR="00CC3A42" w:rsidRPr="003D16E8" w:rsidP="00BD7EDA">
            <w:pPr>
              <w:bidi w:val="0"/>
              <w:jc w:val="center"/>
              <w:rPr>
                <w:rFonts w:ascii="Times New Roman" w:hAnsi="Times New Roman"/>
                <w:sz w:val="16"/>
                <w:szCs w:val="16"/>
              </w:rPr>
            </w:pPr>
          </w:p>
          <w:p w:rsidR="00CC3A42" w:rsidRPr="003D16E8" w:rsidP="00BD7EDA">
            <w:pPr>
              <w:bidi w:val="0"/>
              <w:jc w:val="center"/>
              <w:rPr>
                <w:rFonts w:ascii="Times New Roman" w:hAnsi="Times New Roman"/>
                <w:sz w:val="16"/>
                <w:szCs w:val="16"/>
              </w:rPr>
            </w:pPr>
            <w:r w:rsidRPr="003D16E8">
              <w:rPr>
                <w:rFonts w:ascii="Times New Roman" w:hAnsi="Times New Roman"/>
                <w:sz w:val="16"/>
                <w:szCs w:val="16"/>
              </w:rPr>
              <w:t>Ú</w:t>
            </w:r>
          </w:p>
          <w:p w:rsidR="00CC3A42" w:rsidRPr="003D16E8" w:rsidP="00BD7EDA">
            <w:pPr>
              <w:bidi w:val="0"/>
              <w:jc w:val="center"/>
              <w:rPr>
                <w:rFonts w:ascii="Times New Roman" w:hAnsi="Times New Roman"/>
                <w:sz w:val="16"/>
                <w:szCs w:val="16"/>
              </w:rPr>
            </w:pPr>
          </w:p>
          <w:p w:rsidR="00CC3A42" w:rsidRPr="003D16E8" w:rsidP="00BD7EDA">
            <w:pPr>
              <w:bidi w:val="0"/>
              <w:jc w:val="center"/>
              <w:rPr>
                <w:rFonts w:ascii="Times New Roman" w:hAnsi="Times New Roman"/>
                <w:sz w:val="16"/>
                <w:szCs w:val="16"/>
              </w:rPr>
            </w:pPr>
          </w:p>
          <w:p w:rsidR="00CC3A42" w:rsidRPr="003D16E8" w:rsidP="00BD7EDA">
            <w:pPr>
              <w:bidi w:val="0"/>
              <w:jc w:val="center"/>
              <w:rPr>
                <w:rFonts w:ascii="Times New Roman" w:hAnsi="Times New Roman"/>
                <w:sz w:val="16"/>
                <w:szCs w:val="16"/>
              </w:rPr>
            </w:pPr>
          </w:p>
          <w:p w:rsidR="00CC3A42" w:rsidRPr="003D16E8" w:rsidP="00BD7EDA">
            <w:pPr>
              <w:bidi w:val="0"/>
              <w:jc w:val="center"/>
              <w:rPr>
                <w:rFonts w:ascii="Times New Roman" w:hAnsi="Times New Roman"/>
                <w:sz w:val="16"/>
                <w:szCs w:val="16"/>
              </w:rPr>
            </w:pPr>
          </w:p>
          <w:p w:rsidR="00CC3A42" w:rsidRPr="003D16E8" w:rsidP="00BD7EDA">
            <w:pPr>
              <w:bidi w:val="0"/>
              <w:jc w:val="center"/>
              <w:rPr>
                <w:rFonts w:ascii="Times New Roman" w:hAnsi="Times New Roman"/>
                <w:sz w:val="16"/>
                <w:szCs w:val="16"/>
              </w:rPr>
            </w:pPr>
          </w:p>
          <w:p w:rsidR="00CC3A42" w:rsidRPr="003D16E8" w:rsidP="00BD7EDA">
            <w:pPr>
              <w:bidi w:val="0"/>
              <w:jc w:val="center"/>
              <w:rPr>
                <w:rFonts w:ascii="Times New Roman" w:hAnsi="Times New Roman"/>
                <w:sz w:val="16"/>
                <w:szCs w:val="16"/>
              </w:rPr>
            </w:pPr>
          </w:p>
          <w:p w:rsidR="00CC3A42" w:rsidRPr="003D16E8" w:rsidP="00BD7EDA">
            <w:pPr>
              <w:bidi w:val="0"/>
              <w:jc w:val="center"/>
              <w:rPr>
                <w:rFonts w:ascii="Times New Roman" w:hAnsi="Times New Roman"/>
                <w:sz w:val="16"/>
                <w:szCs w:val="16"/>
              </w:rPr>
            </w:pPr>
          </w:p>
          <w:p w:rsidR="00CC3A42" w:rsidRPr="003D16E8" w:rsidP="00BD7EDA">
            <w:pPr>
              <w:bidi w:val="0"/>
              <w:jc w:val="center"/>
              <w:rPr>
                <w:rFonts w:ascii="Times New Roman" w:hAnsi="Times New Roman"/>
                <w:sz w:val="16"/>
                <w:szCs w:val="16"/>
              </w:rPr>
            </w:pPr>
          </w:p>
          <w:p w:rsidR="00CC3A42" w:rsidRPr="003D16E8" w:rsidP="00BD7EDA">
            <w:pPr>
              <w:bidi w:val="0"/>
              <w:jc w:val="center"/>
              <w:rPr>
                <w:rFonts w:ascii="Times New Roman" w:hAnsi="Times New Roman"/>
                <w:sz w:val="16"/>
                <w:szCs w:val="16"/>
              </w:rPr>
            </w:pPr>
          </w:p>
          <w:p w:rsidR="00CC3A42" w:rsidRPr="003D16E8" w:rsidP="00BD7EDA">
            <w:pPr>
              <w:bidi w:val="0"/>
              <w:jc w:val="center"/>
              <w:rPr>
                <w:rFonts w:ascii="Times New Roman" w:hAnsi="Times New Roman"/>
                <w:sz w:val="16"/>
                <w:szCs w:val="16"/>
              </w:rPr>
            </w:pPr>
          </w:p>
          <w:p w:rsidR="00CC3A42"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6C488E" w:rsidRPr="003D16E8" w:rsidP="00BD7EDA">
            <w:pPr>
              <w:bidi w:val="0"/>
              <w:jc w:val="center"/>
              <w:rPr>
                <w:rFonts w:ascii="Times New Roman" w:hAnsi="Times New Roman"/>
                <w:sz w:val="16"/>
                <w:szCs w:val="16"/>
              </w:rPr>
            </w:pPr>
          </w:p>
          <w:p w:rsidR="006C488E" w:rsidRPr="003D16E8" w:rsidP="00BD7EDA">
            <w:pPr>
              <w:bidi w:val="0"/>
              <w:jc w:val="center"/>
              <w:rPr>
                <w:rFonts w:ascii="Times New Roman" w:hAnsi="Times New Roman"/>
                <w:sz w:val="16"/>
                <w:szCs w:val="16"/>
              </w:rPr>
            </w:pPr>
          </w:p>
          <w:p w:rsidR="006C488E" w:rsidRPr="003D16E8" w:rsidP="00BD7EDA">
            <w:pPr>
              <w:bidi w:val="0"/>
              <w:jc w:val="center"/>
              <w:rPr>
                <w:rFonts w:ascii="Times New Roman" w:hAnsi="Times New Roman"/>
                <w:sz w:val="16"/>
                <w:szCs w:val="16"/>
              </w:rPr>
            </w:pPr>
            <w:r w:rsidRPr="003D16E8" w:rsidR="00A34890">
              <w:rPr>
                <w:rFonts w:ascii="Times New Roman" w:hAnsi="Times New Roman"/>
                <w:sz w:val="16"/>
                <w:szCs w:val="16"/>
              </w:rPr>
              <w:t>Ú</w:t>
            </w:r>
          </w:p>
          <w:p w:rsidR="006C488E" w:rsidRPr="003D16E8" w:rsidP="00BD7EDA">
            <w:pPr>
              <w:bidi w:val="0"/>
              <w:jc w:val="center"/>
              <w:rPr>
                <w:rFonts w:ascii="Times New Roman" w:hAnsi="Times New Roman"/>
                <w:sz w:val="16"/>
                <w:szCs w:val="16"/>
              </w:rPr>
            </w:pPr>
          </w:p>
          <w:p w:rsidR="006C488E" w:rsidRPr="003D16E8" w:rsidP="00BD7EDA">
            <w:pPr>
              <w:bidi w:val="0"/>
              <w:jc w:val="center"/>
              <w:rPr>
                <w:rFonts w:ascii="Times New Roman" w:hAnsi="Times New Roman"/>
                <w:sz w:val="16"/>
                <w:szCs w:val="16"/>
              </w:rPr>
            </w:pPr>
          </w:p>
          <w:p w:rsidR="006C488E" w:rsidRPr="003D16E8" w:rsidP="00BD7EDA">
            <w:pPr>
              <w:bidi w:val="0"/>
              <w:jc w:val="center"/>
              <w:rPr>
                <w:rFonts w:ascii="Times New Roman" w:hAnsi="Times New Roman"/>
                <w:sz w:val="16"/>
                <w:szCs w:val="16"/>
              </w:rPr>
            </w:pPr>
          </w:p>
          <w:p w:rsidR="006C488E" w:rsidRPr="003D16E8" w:rsidP="00BD7EDA">
            <w:pPr>
              <w:bidi w:val="0"/>
              <w:jc w:val="center"/>
              <w:rPr>
                <w:rFonts w:ascii="Times New Roman" w:hAnsi="Times New Roman"/>
                <w:sz w:val="16"/>
                <w:szCs w:val="16"/>
              </w:rPr>
            </w:pPr>
          </w:p>
          <w:p w:rsidR="006C488E" w:rsidRPr="003D16E8" w:rsidP="00BD7EDA">
            <w:pPr>
              <w:bidi w:val="0"/>
              <w:jc w:val="center"/>
              <w:rPr>
                <w:rFonts w:ascii="Times New Roman" w:hAnsi="Times New Roman"/>
                <w:sz w:val="16"/>
                <w:szCs w:val="16"/>
              </w:rPr>
            </w:pPr>
          </w:p>
          <w:p w:rsidR="006C488E" w:rsidRPr="003D16E8" w:rsidP="00BD7EDA">
            <w:pPr>
              <w:bidi w:val="0"/>
              <w:jc w:val="center"/>
              <w:rPr>
                <w:rFonts w:ascii="Times New Roman" w:hAnsi="Times New Roman"/>
                <w:sz w:val="16"/>
                <w:szCs w:val="16"/>
              </w:rPr>
            </w:pPr>
          </w:p>
          <w:p w:rsidR="006C488E" w:rsidRPr="003D16E8" w:rsidP="00BD7EDA">
            <w:pPr>
              <w:bidi w:val="0"/>
              <w:jc w:val="center"/>
              <w:rPr>
                <w:rFonts w:ascii="Times New Roman" w:hAnsi="Times New Roman"/>
                <w:sz w:val="16"/>
                <w:szCs w:val="16"/>
              </w:rPr>
            </w:pPr>
          </w:p>
          <w:p w:rsidR="006C488E"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Čl. 126b</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BD7EDA">
            <w:pPr>
              <w:pStyle w:val="Styl1"/>
              <w:tabs>
                <w:tab w:val="left" w:pos="1560"/>
              </w:tabs>
              <w:bidi w:val="0"/>
              <w:ind w:left="567" w:hanging="567"/>
              <w:jc w:val="center"/>
              <w:rPr>
                <w:rFonts w:ascii="Times New Roman" w:hAnsi="Times New Roman"/>
                <w:iCs/>
              </w:rPr>
            </w:pPr>
            <w:r w:rsidRPr="003D16E8">
              <w:rPr>
                <w:rFonts w:ascii="Times New Roman" w:hAnsi="Times New Roman"/>
                <w:iCs/>
              </w:rPr>
              <w:t>Článok 126b</w:t>
            </w:r>
          </w:p>
          <w:p w:rsidR="00F17FD0" w:rsidRPr="003D16E8" w:rsidP="00BD7EDA">
            <w:pPr>
              <w:pStyle w:val="Styl1"/>
              <w:tabs>
                <w:tab w:val="clear" w:pos="567"/>
                <w:tab w:val="clear" w:pos="709"/>
                <w:tab w:val="left" w:pos="1560"/>
              </w:tabs>
              <w:bidi w:val="0"/>
              <w:ind w:left="567"/>
              <w:jc w:val="left"/>
              <w:rPr>
                <w:rFonts w:ascii="Times New Roman" w:hAnsi="Times New Roman"/>
              </w:rPr>
            </w:pPr>
          </w:p>
          <w:p w:rsidR="00F17FD0" w:rsidRPr="003D16E8" w:rsidP="00BD7EDA">
            <w:pPr>
              <w:pStyle w:val="Styl1"/>
              <w:tabs>
                <w:tab w:val="left" w:pos="1560"/>
              </w:tabs>
              <w:bidi w:val="0"/>
              <w:jc w:val="left"/>
              <w:rPr>
                <w:rFonts w:ascii="Times New Roman" w:hAnsi="Times New Roman"/>
              </w:rPr>
            </w:pPr>
            <w:r w:rsidRPr="003D16E8">
              <w:rPr>
                <w:rFonts w:ascii="Times New Roman" w:hAnsi="Times New Roman"/>
              </w:rPr>
              <w:t>Na účely zabezpečenia nezávislosti a prehľadnosti členské štáty zabezpečia, aby príslušníci personálu kompetentného orgánu zodpovedného za vydávanie povolení, spravodajcovia a odborníci zaoberajúci sa vydávaním povolení a dozorom nad liekmi nemali žiadne finančné ani iné záujmy vo farmaceutickom priemysle, ktoré by mohli ovplyvniť ich nestrannosť. Tieto osoby budú predkladať ročné vyhlásenia o svojich finančných záujmoch.</w:t>
            </w:r>
          </w:p>
          <w:p w:rsidR="00F17FD0" w:rsidRPr="003D16E8" w:rsidP="00BD7EDA">
            <w:pPr>
              <w:pStyle w:val="Styl1"/>
              <w:tabs>
                <w:tab w:val="clear" w:pos="567"/>
                <w:tab w:val="clear" w:pos="709"/>
                <w:tab w:val="left" w:pos="1560"/>
              </w:tabs>
              <w:bidi w:val="0"/>
              <w:ind w:left="567"/>
              <w:jc w:val="left"/>
              <w:rPr>
                <w:rFonts w:ascii="Times New Roman" w:hAnsi="Times New Roman"/>
              </w:rPr>
            </w:pPr>
          </w:p>
          <w:p w:rsidR="00F17FD0" w:rsidRPr="003D16E8" w:rsidP="00BD7EDA">
            <w:pPr>
              <w:pStyle w:val="BodyText"/>
              <w:bidi w:val="0"/>
              <w:jc w:val="left"/>
              <w:rPr>
                <w:rFonts w:ascii="Times New Roman" w:hAnsi="Times New Roman"/>
              </w:rPr>
            </w:pPr>
            <w:r w:rsidRPr="003D16E8">
              <w:rPr>
                <w:rFonts w:ascii="Times New Roman" w:hAnsi="Times New Roman"/>
              </w:rPr>
              <w:t>Okrem toho členské štáty zabezpečia, aby kompetentný orgán verejne sprístupnil svoj rokovací poriadok a rokovacie poriadky svojich výborov, programy svojich zasadnutí a záznamy zo svojich porád, doplnené o prijaté rozhodnutia, podrobnosti o hlasovaní a vysvetlivky k hlasovaniu, vrátane menšinových stanovísk.</w:t>
            </w:r>
          </w:p>
          <w:p w:rsidR="00F17FD0" w:rsidRPr="003D16E8" w:rsidP="00BD7EDA">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N</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421EA5">
              <w:rPr>
                <w:rFonts w:ascii="Times New Roman" w:hAnsi="Times New Roman"/>
                <w:sz w:val="16"/>
                <w:szCs w:val="16"/>
              </w:rPr>
              <w:t>§ 130</w:t>
            </w:r>
          </w:p>
          <w:p w:rsidR="00F17FD0" w:rsidRPr="003D16E8">
            <w:pPr>
              <w:bidi w:val="0"/>
              <w:jc w:val="center"/>
              <w:rPr>
                <w:rFonts w:ascii="Times New Roman" w:hAnsi="Times New Roman"/>
                <w:sz w:val="16"/>
                <w:szCs w:val="16"/>
              </w:rPr>
            </w:pPr>
            <w:r w:rsidRPr="003D16E8" w:rsidR="00421EA5">
              <w:rPr>
                <w:rFonts w:ascii="Times New Roman" w:hAnsi="Times New Roman"/>
                <w:sz w:val="16"/>
                <w:szCs w:val="16"/>
              </w:rPr>
              <w:t>O: 5</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sidR="00421EA5">
              <w:rPr>
                <w:rFonts w:ascii="Times New Roman" w:hAnsi="Times New Roman"/>
                <w:sz w:val="16"/>
                <w:szCs w:val="16"/>
              </w:rPr>
              <w:t>O: 6</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214E38">
            <w:pPr>
              <w:pStyle w:val="BodyTextIndent3"/>
              <w:tabs>
                <w:tab w:val="clear" w:pos="0"/>
                <w:tab w:val="clear" w:pos="8953"/>
              </w:tabs>
              <w:overflowPunct/>
              <w:autoSpaceDE/>
              <w:autoSpaceDN/>
              <w:bidi w:val="0"/>
              <w:adjustRightInd/>
              <w:spacing w:after="120" w:line="240" w:lineRule="auto"/>
              <w:ind w:firstLine="0"/>
              <w:jc w:val="center"/>
              <w:textAlignment w:val="auto"/>
              <w:rPr>
                <w:rFonts w:ascii="Times New Roman" w:hAnsi="Times New Roman"/>
              </w:rPr>
            </w:pPr>
            <w:r w:rsidRPr="003D16E8">
              <w:rPr>
                <w:rFonts w:ascii="Times New Roman" w:hAnsi="Times New Roman"/>
              </w:rPr>
              <w:t>§ 1</w:t>
            </w:r>
            <w:r w:rsidRPr="003D16E8" w:rsidR="00421EA5">
              <w:rPr>
                <w:rFonts w:ascii="Times New Roman" w:hAnsi="Times New Roman"/>
              </w:rPr>
              <w:t>30</w:t>
            </w:r>
          </w:p>
          <w:p w:rsidR="00421EA5" w:rsidRPr="003D16E8" w:rsidP="00421EA5">
            <w:pPr>
              <w:bidi w:val="0"/>
              <w:rPr>
                <w:rFonts w:ascii="Times New Roman" w:hAnsi="Times New Roman"/>
              </w:rPr>
            </w:pPr>
            <w:r w:rsidRPr="003D16E8">
              <w:rPr>
                <w:rFonts w:ascii="Times New Roman" w:hAnsi="Times New Roman"/>
              </w:rPr>
              <w:t>(5) Inšpektori štátneho ústavu, ktorí vykonávajú inšpekciu podľa odseku 2 písm. a), musia byť zamestnancami štátneho ústavu v štátnozamestnaneckom pomere.</w:t>
            </w:r>
          </w:p>
          <w:p w:rsidR="00F17FD0" w:rsidRPr="003D16E8" w:rsidP="0027309A">
            <w:pPr>
              <w:pStyle w:val="BodyText"/>
              <w:bidi w:val="0"/>
              <w:jc w:val="left"/>
              <w:rPr>
                <w:rFonts w:ascii="Times New Roman" w:hAnsi="Times New Roman"/>
              </w:rPr>
            </w:pPr>
          </w:p>
          <w:p w:rsidR="00F17FD0" w:rsidRPr="003D16E8" w:rsidP="0027309A">
            <w:pPr>
              <w:pStyle w:val="BodyText"/>
              <w:bidi w:val="0"/>
              <w:jc w:val="left"/>
              <w:rPr>
                <w:rFonts w:ascii="Times New Roman" w:hAnsi="Times New Roman"/>
              </w:rPr>
            </w:pPr>
          </w:p>
          <w:p w:rsidR="00F17FD0" w:rsidRPr="003D16E8" w:rsidP="0027309A">
            <w:pPr>
              <w:pStyle w:val="BodyText"/>
              <w:bidi w:val="0"/>
              <w:jc w:val="left"/>
              <w:rPr>
                <w:rFonts w:ascii="Times New Roman" w:hAnsi="Times New Roman"/>
              </w:rPr>
            </w:pPr>
          </w:p>
          <w:p w:rsidR="00F17FD0" w:rsidRPr="003D16E8" w:rsidP="0027309A">
            <w:pPr>
              <w:pStyle w:val="BodyText"/>
              <w:bidi w:val="0"/>
              <w:jc w:val="left"/>
              <w:rPr>
                <w:rFonts w:ascii="Times New Roman" w:hAnsi="Times New Roman"/>
              </w:rPr>
            </w:pPr>
          </w:p>
          <w:p w:rsidR="00F17FD0" w:rsidRPr="003D16E8" w:rsidP="0027309A">
            <w:pPr>
              <w:pStyle w:val="BodyText"/>
              <w:bidi w:val="0"/>
              <w:jc w:val="left"/>
              <w:rPr>
                <w:rFonts w:ascii="Times New Roman" w:hAnsi="Times New Roman"/>
              </w:rPr>
            </w:pPr>
          </w:p>
          <w:p w:rsidR="00F17FD0" w:rsidRPr="003D16E8" w:rsidP="0027309A">
            <w:pPr>
              <w:pStyle w:val="BodyText"/>
              <w:bidi w:val="0"/>
              <w:jc w:val="left"/>
              <w:rPr>
                <w:rFonts w:ascii="Times New Roman" w:hAnsi="Times New Roman"/>
              </w:rPr>
            </w:pPr>
          </w:p>
          <w:p w:rsidR="00F17FD0" w:rsidRPr="003D16E8" w:rsidP="0027309A">
            <w:pPr>
              <w:pStyle w:val="BodyText"/>
              <w:bidi w:val="0"/>
              <w:jc w:val="left"/>
              <w:rPr>
                <w:rFonts w:ascii="Times New Roman" w:hAnsi="Times New Roman"/>
              </w:rPr>
            </w:pPr>
          </w:p>
          <w:p w:rsidR="00F17FD0" w:rsidRPr="003D16E8" w:rsidP="0027309A">
            <w:pPr>
              <w:pStyle w:val="BodyText"/>
              <w:bidi w:val="0"/>
              <w:jc w:val="left"/>
              <w:rPr>
                <w:rFonts w:ascii="Times New Roman" w:hAnsi="Times New Roman"/>
              </w:rPr>
            </w:pPr>
          </w:p>
          <w:p w:rsidR="00F17FD0" w:rsidRPr="003D16E8" w:rsidP="0027309A">
            <w:pPr>
              <w:pStyle w:val="BodyText"/>
              <w:bidi w:val="0"/>
              <w:jc w:val="left"/>
              <w:rPr>
                <w:rFonts w:ascii="Times New Roman" w:hAnsi="Times New Roman"/>
              </w:rPr>
            </w:pPr>
          </w:p>
          <w:p w:rsidR="00421EA5" w:rsidRPr="003D16E8" w:rsidP="00421EA5">
            <w:pPr>
              <w:bidi w:val="0"/>
              <w:rPr>
                <w:rFonts w:ascii="Times New Roman" w:hAnsi="Times New Roman"/>
              </w:rPr>
            </w:pPr>
            <w:r w:rsidRPr="003D16E8">
              <w:rPr>
                <w:rFonts w:ascii="Times New Roman" w:hAnsi="Times New Roman"/>
              </w:rPr>
              <w:t>(6) Štátny ústav na svojej internetovej stránke sprístupňuje</w:t>
            </w:r>
          </w:p>
          <w:p w:rsidR="00421EA5" w:rsidRPr="003D16E8" w:rsidP="003A21C5">
            <w:pPr>
              <w:numPr>
                <w:numId w:val="120"/>
              </w:numPr>
              <w:tabs>
                <w:tab w:val="num" w:pos="360"/>
                <w:tab w:val="clear" w:pos="720"/>
              </w:tabs>
              <w:bidi w:val="0"/>
              <w:ind w:left="360"/>
              <w:jc w:val="both"/>
              <w:rPr>
                <w:rFonts w:ascii="Times New Roman" w:hAnsi="Times New Roman"/>
              </w:rPr>
            </w:pPr>
            <w:r w:rsidRPr="003D16E8">
              <w:rPr>
                <w:rFonts w:ascii="Times New Roman" w:hAnsi="Times New Roman"/>
              </w:rPr>
              <w:t>rokovací poriadok štátneho ústavu,</w:t>
            </w:r>
          </w:p>
          <w:p w:rsidR="00421EA5" w:rsidRPr="003D16E8" w:rsidP="003A21C5">
            <w:pPr>
              <w:numPr>
                <w:numId w:val="120"/>
              </w:numPr>
              <w:tabs>
                <w:tab w:val="num" w:pos="360"/>
                <w:tab w:val="clear" w:pos="720"/>
              </w:tabs>
              <w:bidi w:val="0"/>
              <w:ind w:left="360"/>
              <w:jc w:val="both"/>
              <w:rPr>
                <w:rFonts w:ascii="Times New Roman" w:hAnsi="Times New Roman"/>
              </w:rPr>
            </w:pPr>
            <w:r w:rsidRPr="003D16E8">
              <w:rPr>
                <w:rFonts w:ascii="Times New Roman" w:hAnsi="Times New Roman"/>
              </w:rPr>
              <w:t xml:space="preserve">rokovacie poriadky pracovných komisií štátneho ústavu, </w:t>
            </w:r>
          </w:p>
          <w:p w:rsidR="00421EA5" w:rsidRPr="003D16E8" w:rsidP="003A21C5">
            <w:pPr>
              <w:numPr>
                <w:numId w:val="120"/>
              </w:numPr>
              <w:tabs>
                <w:tab w:val="num" w:pos="360"/>
                <w:tab w:val="clear" w:pos="720"/>
              </w:tabs>
              <w:bidi w:val="0"/>
              <w:ind w:left="360"/>
              <w:jc w:val="both"/>
              <w:rPr>
                <w:rFonts w:ascii="Times New Roman" w:hAnsi="Times New Roman"/>
              </w:rPr>
            </w:pPr>
            <w:r w:rsidRPr="003D16E8">
              <w:rPr>
                <w:rFonts w:ascii="Times New Roman" w:hAnsi="Times New Roman"/>
              </w:rPr>
              <w:t>programy zasadnutí štátneho ústavu a záznamy z týchto zasadnutí, prijaté rozhodnutia, podrobnosti o hlasovaní a vysvetlivky k hlasovaniu vrátane menšinových stanovísk.</w:t>
            </w:r>
          </w:p>
          <w:p w:rsidR="00F17FD0" w:rsidRPr="003D16E8" w:rsidP="0027309A">
            <w:pPr>
              <w:pStyle w:val="BodyText"/>
              <w:bidi w:val="0"/>
              <w:jc w:val="left"/>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127</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BD7EDA">
            <w:pPr>
              <w:pStyle w:val="BodyText"/>
              <w:bidi w:val="0"/>
              <w:jc w:val="center"/>
              <w:rPr>
                <w:rFonts w:ascii="Times New Roman" w:hAnsi="Times New Roman"/>
              </w:rPr>
            </w:pPr>
            <w:r w:rsidRPr="003D16E8">
              <w:rPr>
                <w:rFonts w:ascii="Times New Roman" w:hAnsi="Times New Roman"/>
              </w:rPr>
              <w:t>Článok  127</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1.   Na požiadanie výrobcu, vývozcu alebo orgánov dovážajúcej tretej krajiny členské štáty osvedčia, že výrobca liekov vlastní povolenie na výrobu. Pri vydávaní takéhoto osvedčenia členské štáty musia spĺňať tieto podmienky:</w:t>
            </w:r>
          </w:p>
          <w:p w:rsidR="00F17FD0" w:rsidRPr="003D16E8" w:rsidP="00075059">
            <w:pPr>
              <w:pStyle w:val="BodyText"/>
              <w:bidi w:val="0"/>
              <w:jc w:val="left"/>
              <w:rPr>
                <w:rFonts w:ascii="Times New Roman" w:hAnsi="Times New Roman"/>
              </w:rPr>
            </w:pPr>
          </w:p>
          <w:p w:rsidR="00F17FD0" w:rsidRPr="003D16E8" w:rsidP="00075059">
            <w:pPr>
              <w:pStyle w:val="BodyText"/>
              <w:numPr>
                <w:numId w:val="16"/>
              </w:numPr>
              <w:bidi w:val="0"/>
              <w:jc w:val="left"/>
              <w:rPr>
                <w:rFonts w:ascii="Times New Roman" w:hAnsi="Times New Roman"/>
              </w:rPr>
            </w:pPr>
            <w:r w:rsidRPr="003D16E8">
              <w:rPr>
                <w:rFonts w:ascii="Times New Roman" w:hAnsi="Times New Roman"/>
              </w:rPr>
              <w:t>zohľadňujú platné ustanovenia Svetovej zdravotníckej organizácie;</w:t>
            </w:r>
          </w:p>
          <w:p w:rsidR="00F17FD0" w:rsidRPr="003D16E8" w:rsidP="00075059">
            <w:pPr>
              <w:pStyle w:val="BodyText"/>
              <w:bidi w:val="0"/>
              <w:jc w:val="left"/>
              <w:rPr>
                <w:rFonts w:ascii="Times New Roman" w:hAnsi="Times New Roman"/>
              </w:rPr>
            </w:pPr>
          </w:p>
          <w:p w:rsidR="00F17FD0" w:rsidRPr="003D16E8" w:rsidP="00075059">
            <w:pPr>
              <w:pStyle w:val="BodyText"/>
              <w:numPr>
                <w:numId w:val="16"/>
              </w:numPr>
              <w:bidi w:val="0"/>
              <w:jc w:val="left"/>
              <w:rPr>
                <w:rFonts w:ascii="Times New Roman" w:hAnsi="Times New Roman"/>
              </w:rPr>
            </w:pPr>
            <w:r w:rsidRPr="003D16E8">
              <w:rPr>
                <w:rFonts w:ascii="Times New Roman" w:hAnsi="Times New Roman"/>
              </w:rPr>
              <w:t>pri liekoch určených na vývoz, ktoré už sú povolené na ich území, poskytnú súhrnnú charakteristiku výrobku, ktorá je  schválená v súlade s článkom 21.</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2.   Keď výrobca nevlastní povolenie na uvedenie na trh, poskytne orgánom zodpovedným za vystavenie osvedčenia uvedeného v odseku 1 vyhlásenie, v ktorom vysvetlí, prečo nemá žiadne povolenie na uvedenie na trh.</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pStyle w:val="BodyText3"/>
              <w:bidi w:val="0"/>
              <w:rPr>
                <w:rFonts w:ascii="Times New Roman" w:hAnsi="Times New Roman"/>
              </w:rPr>
            </w:pPr>
            <w:r w:rsidRPr="003D16E8">
              <w:rPr>
                <w:rFonts w:ascii="Times New Roman" w:hAnsi="Times New Roman"/>
              </w:rPr>
              <w:t>N.</w:t>
            </w: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p>
          <w:p w:rsidR="000D6FBF"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rsidP="00421EA5">
            <w:pPr>
              <w:bidi w:val="0"/>
              <w:jc w:val="center"/>
              <w:rPr>
                <w:rFonts w:ascii="Times New Roman" w:hAnsi="Times New Roman"/>
                <w:sz w:val="16"/>
                <w:szCs w:val="16"/>
              </w:rPr>
            </w:pPr>
            <w:r w:rsidRPr="003D16E8" w:rsidR="00421EA5">
              <w:rPr>
                <w:rFonts w:ascii="Times New Roman" w:hAnsi="Times New Roman"/>
                <w:sz w:val="16"/>
                <w:szCs w:val="16"/>
              </w:rPr>
              <w:t>§ 12</w:t>
            </w:r>
          </w:p>
          <w:p w:rsidR="00421EA5" w:rsidRPr="003D16E8" w:rsidP="00421EA5">
            <w:pPr>
              <w:bidi w:val="0"/>
              <w:jc w:val="center"/>
              <w:rPr>
                <w:rFonts w:ascii="Times New Roman" w:hAnsi="Times New Roman"/>
                <w:sz w:val="16"/>
                <w:szCs w:val="16"/>
              </w:rPr>
            </w:pPr>
          </w:p>
          <w:p w:rsidR="00421EA5" w:rsidRPr="003D16E8" w:rsidP="00421EA5">
            <w:pPr>
              <w:bidi w:val="0"/>
              <w:jc w:val="center"/>
              <w:rPr>
                <w:rFonts w:ascii="Times New Roman" w:hAnsi="Times New Roman"/>
                <w:sz w:val="16"/>
                <w:szCs w:val="16"/>
              </w:rPr>
            </w:pPr>
          </w:p>
          <w:p w:rsidR="00421EA5" w:rsidRPr="003D16E8" w:rsidP="00421EA5">
            <w:pPr>
              <w:bidi w:val="0"/>
              <w:jc w:val="center"/>
              <w:rPr>
                <w:rFonts w:ascii="Times New Roman" w:hAnsi="Times New Roman"/>
                <w:sz w:val="16"/>
                <w:szCs w:val="16"/>
              </w:rPr>
            </w:pPr>
          </w:p>
          <w:p w:rsidR="00421EA5" w:rsidRPr="003D16E8" w:rsidP="00421EA5">
            <w:pPr>
              <w:bidi w:val="0"/>
              <w:jc w:val="center"/>
              <w:rPr>
                <w:rFonts w:ascii="Times New Roman" w:hAnsi="Times New Roman"/>
                <w:sz w:val="16"/>
                <w:szCs w:val="16"/>
              </w:rPr>
            </w:pPr>
            <w:r w:rsidRPr="003D16E8" w:rsidR="000D6FBF">
              <w:rPr>
                <w:rFonts w:ascii="Times New Roman" w:hAnsi="Times New Roman"/>
                <w:sz w:val="16"/>
                <w:szCs w:val="16"/>
              </w:rPr>
              <w:t>O: 8</w:t>
            </w:r>
          </w:p>
          <w:p w:rsidR="00421EA5" w:rsidRPr="003D16E8" w:rsidP="00421EA5">
            <w:pPr>
              <w:bidi w:val="0"/>
              <w:jc w:val="center"/>
              <w:rPr>
                <w:rFonts w:ascii="Times New Roman" w:hAnsi="Times New Roman"/>
                <w:sz w:val="16"/>
                <w:szCs w:val="16"/>
              </w:rPr>
            </w:pPr>
          </w:p>
          <w:p w:rsidR="000D6FBF" w:rsidRPr="003D16E8" w:rsidP="00421EA5">
            <w:pPr>
              <w:bidi w:val="0"/>
              <w:jc w:val="center"/>
              <w:rPr>
                <w:rFonts w:ascii="Times New Roman" w:hAnsi="Times New Roman"/>
                <w:sz w:val="16"/>
                <w:szCs w:val="16"/>
              </w:rPr>
            </w:pPr>
          </w:p>
          <w:p w:rsidR="000D6FBF" w:rsidRPr="003D16E8" w:rsidP="00421EA5">
            <w:pPr>
              <w:bidi w:val="0"/>
              <w:jc w:val="center"/>
              <w:rPr>
                <w:rFonts w:ascii="Times New Roman" w:hAnsi="Times New Roman"/>
                <w:sz w:val="16"/>
                <w:szCs w:val="16"/>
              </w:rPr>
            </w:pPr>
          </w:p>
          <w:p w:rsidR="000D6FBF" w:rsidRPr="003D16E8" w:rsidP="00421EA5">
            <w:pPr>
              <w:bidi w:val="0"/>
              <w:jc w:val="center"/>
              <w:rPr>
                <w:rFonts w:ascii="Times New Roman" w:hAnsi="Times New Roman"/>
                <w:sz w:val="16"/>
                <w:szCs w:val="16"/>
              </w:rPr>
            </w:pPr>
          </w:p>
          <w:p w:rsidR="000D6FBF" w:rsidRPr="003D16E8" w:rsidP="00421EA5">
            <w:pPr>
              <w:bidi w:val="0"/>
              <w:jc w:val="center"/>
              <w:rPr>
                <w:rFonts w:ascii="Times New Roman" w:hAnsi="Times New Roman"/>
                <w:sz w:val="16"/>
                <w:szCs w:val="16"/>
              </w:rPr>
            </w:pPr>
          </w:p>
          <w:p w:rsidR="000D6FBF" w:rsidRPr="003D16E8" w:rsidP="00421EA5">
            <w:pPr>
              <w:bidi w:val="0"/>
              <w:jc w:val="center"/>
              <w:rPr>
                <w:rFonts w:ascii="Times New Roman" w:hAnsi="Times New Roman"/>
                <w:sz w:val="16"/>
                <w:szCs w:val="16"/>
              </w:rPr>
            </w:pPr>
          </w:p>
          <w:p w:rsidR="000D6FBF" w:rsidRPr="003D16E8" w:rsidP="00421EA5">
            <w:pPr>
              <w:bidi w:val="0"/>
              <w:jc w:val="center"/>
              <w:rPr>
                <w:rFonts w:ascii="Times New Roman" w:hAnsi="Times New Roman"/>
                <w:sz w:val="16"/>
                <w:szCs w:val="16"/>
              </w:rPr>
            </w:pPr>
          </w:p>
          <w:p w:rsidR="000D6FBF" w:rsidRPr="003D16E8" w:rsidP="00421EA5">
            <w:pPr>
              <w:bidi w:val="0"/>
              <w:jc w:val="center"/>
              <w:rPr>
                <w:rFonts w:ascii="Times New Roman" w:hAnsi="Times New Roman"/>
                <w:sz w:val="16"/>
                <w:szCs w:val="16"/>
              </w:rPr>
            </w:pPr>
          </w:p>
          <w:p w:rsidR="00421EA5" w:rsidRPr="003D16E8" w:rsidP="00421EA5">
            <w:pPr>
              <w:bidi w:val="0"/>
              <w:jc w:val="center"/>
              <w:rPr>
                <w:rFonts w:ascii="Times New Roman" w:hAnsi="Times New Roman"/>
                <w:sz w:val="16"/>
                <w:szCs w:val="16"/>
              </w:rPr>
            </w:pPr>
          </w:p>
          <w:p w:rsidR="00421EA5" w:rsidRPr="003D16E8" w:rsidP="00421EA5">
            <w:pPr>
              <w:bidi w:val="0"/>
              <w:jc w:val="center"/>
              <w:rPr>
                <w:rFonts w:ascii="Times New Roman" w:hAnsi="Times New Roman"/>
                <w:sz w:val="16"/>
                <w:szCs w:val="16"/>
              </w:rPr>
            </w:pPr>
          </w:p>
          <w:p w:rsidR="00421EA5" w:rsidRPr="003D16E8" w:rsidP="00421EA5">
            <w:pPr>
              <w:bidi w:val="0"/>
              <w:jc w:val="center"/>
              <w:rPr>
                <w:rFonts w:ascii="Times New Roman" w:hAnsi="Times New Roman"/>
                <w:sz w:val="16"/>
                <w:szCs w:val="16"/>
              </w:rPr>
            </w:pPr>
          </w:p>
          <w:p w:rsidR="00421EA5" w:rsidRPr="003D16E8" w:rsidP="00421EA5">
            <w:pPr>
              <w:bidi w:val="0"/>
              <w:jc w:val="center"/>
              <w:rPr>
                <w:rFonts w:ascii="Times New Roman" w:hAnsi="Times New Roman"/>
                <w:sz w:val="16"/>
                <w:szCs w:val="16"/>
              </w:rPr>
            </w:pPr>
          </w:p>
          <w:p w:rsidR="000D6FBF" w:rsidRPr="003D16E8" w:rsidP="00421EA5">
            <w:pPr>
              <w:bidi w:val="0"/>
              <w:jc w:val="center"/>
              <w:rPr>
                <w:rFonts w:ascii="Times New Roman" w:hAnsi="Times New Roman"/>
                <w:sz w:val="16"/>
                <w:szCs w:val="16"/>
              </w:rPr>
            </w:pPr>
          </w:p>
          <w:p w:rsidR="000D6FBF" w:rsidRPr="003D16E8" w:rsidP="00421EA5">
            <w:pPr>
              <w:bidi w:val="0"/>
              <w:jc w:val="center"/>
              <w:rPr>
                <w:rFonts w:ascii="Times New Roman" w:hAnsi="Times New Roman"/>
                <w:sz w:val="16"/>
                <w:szCs w:val="16"/>
              </w:rPr>
            </w:pPr>
          </w:p>
          <w:p w:rsidR="000D6FBF" w:rsidRPr="003D16E8" w:rsidP="00421EA5">
            <w:pPr>
              <w:bidi w:val="0"/>
              <w:jc w:val="center"/>
              <w:rPr>
                <w:rFonts w:ascii="Times New Roman" w:hAnsi="Times New Roman"/>
                <w:sz w:val="16"/>
                <w:szCs w:val="16"/>
              </w:rPr>
            </w:pPr>
          </w:p>
          <w:p w:rsidR="000D6FBF" w:rsidRPr="003D16E8" w:rsidP="00421EA5">
            <w:pPr>
              <w:bidi w:val="0"/>
              <w:jc w:val="center"/>
              <w:rPr>
                <w:rFonts w:ascii="Times New Roman" w:hAnsi="Times New Roman"/>
                <w:sz w:val="16"/>
                <w:szCs w:val="16"/>
              </w:rPr>
            </w:pPr>
          </w:p>
          <w:p w:rsidR="000D6FBF" w:rsidRPr="003D16E8" w:rsidP="00421EA5">
            <w:pPr>
              <w:bidi w:val="0"/>
              <w:jc w:val="center"/>
              <w:rPr>
                <w:rFonts w:ascii="Times New Roman" w:hAnsi="Times New Roman"/>
                <w:sz w:val="16"/>
                <w:szCs w:val="16"/>
              </w:rPr>
            </w:pPr>
          </w:p>
          <w:p w:rsidR="000D6FBF" w:rsidRPr="003D16E8" w:rsidP="00421EA5">
            <w:pPr>
              <w:bidi w:val="0"/>
              <w:jc w:val="center"/>
              <w:rPr>
                <w:rFonts w:ascii="Times New Roman" w:hAnsi="Times New Roman"/>
                <w:sz w:val="16"/>
                <w:szCs w:val="16"/>
              </w:rPr>
            </w:pPr>
          </w:p>
          <w:p w:rsidR="000D6FBF" w:rsidRPr="003D16E8" w:rsidP="00421EA5">
            <w:pPr>
              <w:bidi w:val="0"/>
              <w:jc w:val="center"/>
              <w:rPr>
                <w:rFonts w:ascii="Times New Roman" w:hAnsi="Times New Roman"/>
                <w:sz w:val="16"/>
                <w:szCs w:val="16"/>
              </w:rPr>
            </w:pPr>
          </w:p>
          <w:p w:rsidR="000D6FBF" w:rsidRPr="003D16E8" w:rsidP="00421EA5">
            <w:pPr>
              <w:bidi w:val="0"/>
              <w:jc w:val="center"/>
              <w:rPr>
                <w:rFonts w:ascii="Times New Roman" w:hAnsi="Times New Roman"/>
                <w:sz w:val="16"/>
                <w:szCs w:val="16"/>
              </w:rPr>
            </w:pPr>
          </w:p>
          <w:p w:rsidR="000D6FBF" w:rsidRPr="003D16E8" w:rsidP="00421EA5">
            <w:pPr>
              <w:bidi w:val="0"/>
              <w:jc w:val="center"/>
              <w:rPr>
                <w:rFonts w:ascii="Times New Roman" w:hAnsi="Times New Roman"/>
                <w:sz w:val="16"/>
                <w:szCs w:val="16"/>
              </w:rPr>
            </w:pPr>
          </w:p>
          <w:p w:rsidR="000D6FBF" w:rsidRPr="003D16E8" w:rsidP="00421EA5">
            <w:pPr>
              <w:bidi w:val="0"/>
              <w:jc w:val="center"/>
              <w:rPr>
                <w:rFonts w:ascii="Times New Roman" w:hAnsi="Times New Roman"/>
                <w:sz w:val="16"/>
                <w:szCs w:val="16"/>
              </w:rPr>
            </w:pPr>
          </w:p>
          <w:p w:rsidR="000D6FBF" w:rsidRPr="003D16E8" w:rsidP="00421EA5">
            <w:pPr>
              <w:bidi w:val="0"/>
              <w:jc w:val="center"/>
              <w:rPr>
                <w:rFonts w:ascii="Times New Roman" w:hAnsi="Times New Roman"/>
                <w:sz w:val="16"/>
                <w:szCs w:val="16"/>
              </w:rPr>
            </w:pPr>
          </w:p>
          <w:p w:rsidR="000D6FBF" w:rsidRPr="003D16E8" w:rsidP="00421EA5">
            <w:pPr>
              <w:bidi w:val="0"/>
              <w:jc w:val="center"/>
              <w:rPr>
                <w:rFonts w:ascii="Times New Roman" w:hAnsi="Times New Roman"/>
                <w:sz w:val="16"/>
                <w:szCs w:val="16"/>
              </w:rPr>
            </w:pPr>
          </w:p>
          <w:p w:rsidR="000D6FBF" w:rsidRPr="003D16E8" w:rsidP="00421EA5">
            <w:pPr>
              <w:bidi w:val="0"/>
              <w:jc w:val="center"/>
              <w:rPr>
                <w:rFonts w:ascii="Times New Roman" w:hAnsi="Times New Roman"/>
                <w:sz w:val="16"/>
                <w:szCs w:val="16"/>
              </w:rPr>
            </w:pPr>
          </w:p>
          <w:p w:rsidR="000D6FBF" w:rsidRPr="003D16E8" w:rsidP="00421EA5">
            <w:pPr>
              <w:bidi w:val="0"/>
              <w:jc w:val="center"/>
              <w:rPr>
                <w:rFonts w:ascii="Times New Roman" w:hAnsi="Times New Roman"/>
                <w:sz w:val="16"/>
                <w:szCs w:val="16"/>
              </w:rPr>
            </w:pPr>
          </w:p>
          <w:p w:rsidR="000D6FBF" w:rsidRPr="003D16E8" w:rsidP="00421EA5">
            <w:pPr>
              <w:bidi w:val="0"/>
              <w:jc w:val="center"/>
              <w:rPr>
                <w:rFonts w:ascii="Times New Roman" w:hAnsi="Times New Roman"/>
                <w:sz w:val="16"/>
                <w:szCs w:val="16"/>
              </w:rPr>
            </w:pPr>
            <w:r w:rsidRPr="003D16E8">
              <w:rPr>
                <w:rFonts w:ascii="Times New Roman" w:hAnsi="Times New Roman"/>
                <w:sz w:val="16"/>
                <w:szCs w:val="16"/>
              </w:rPr>
              <w:t>O: 9</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0D6FBF" w:rsidRPr="003D16E8" w:rsidP="000D6FBF">
            <w:pPr>
              <w:pStyle w:val="BodyText"/>
              <w:bidi w:val="0"/>
              <w:spacing w:after="120"/>
              <w:jc w:val="center"/>
              <w:rPr>
                <w:rFonts w:ascii="Times New Roman" w:hAnsi="Times New Roman"/>
              </w:rPr>
            </w:pPr>
            <w:r w:rsidRPr="003D16E8">
              <w:rPr>
                <w:rFonts w:ascii="Times New Roman" w:hAnsi="Times New Roman"/>
              </w:rPr>
              <w:t>§ 12</w:t>
            </w:r>
          </w:p>
          <w:p w:rsidR="000D6FBF" w:rsidRPr="003D16E8" w:rsidP="000D6FBF">
            <w:pPr>
              <w:pStyle w:val="BodyText"/>
              <w:bidi w:val="0"/>
              <w:spacing w:after="120"/>
              <w:rPr>
                <w:rFonts w:ascii="Times New Roman" w:hAnsi="Times New Roman"/>
              </w:rPr>
            </w:pPr>
          </w:p>
          <w:p w:rsidR="000D6FBF" w:rsidRPr="003D16E8" w:rsidP="000D6FBF">
            <w:pPr>
              <w:pStyle w:val="BodyText"/>
              <w:bidi w:val="0"/>
              <w:spacing w:after="120"/>
              <w:rPr>
                <w:rFonts w:ascii="Times New Roman" w:hAnsi="Times New Roman"/>
              </w:rPr>
            </w:pPr>
            <w:r w:rsidRPr="003D16E8">
              <w:rPr>
                <w:rFonts w:ascii="Times New Roman" w:hAnsi="Times New Roman"/>
              </w:rPr>
              <w:t xml:space="preserve">(8)  Orgán, ktorý vydal povolenie na výrobu liekov, na požiadanie držiteľa povolenia na výrobu liekov, vývozcu liekov alebo príslušného orgánu dovážajúceho tretieho štátu vydá osvedčenie, že výrobca lieku je držiteľom povolenia na výrobu liekov. V tomto osvedčení uvedie, že držiteľ povolenia na výrobu liekov spĺňa platné ustanovenia Svetovej zdravotníckej organizácie vzťahujúce sa na výrobu liekov; ak ide o liek určený na vývoz, ktorý je v Slovenskej republike registrovaný priloží aj schválený súhrn charakteristických vlastností lieku. </w:t>
            </w:r>
          </w:p>
          <w:p w:rsidR="000D6FBF" w:rsidRPr="003D16E8" w:rsidP="000D6FBF">
            <w:pPr>
              <w:pStyle w:val="BodyText"/>
              <w:bidi w:val="0"/>
              <w:spacing w:after="120"/>
              <w:rPr>
                <w:rFonts w:ascii="Times New Roman" w:hAnsi="Times New Roman"/>
              </w:rPr>
            </w:pPr>
          </w:p>
          <w:p w:rsidR="000D6FBF" w:rsidRPr="003D16E8" w:rsidP="000D6FBF">
            <w:pPr>
              <w:pStyle w:val="BodyText"/>
              <w:bidi w:val="0"/>
              <w:rPr>
                <w:rFonts w:ascii="Times New Roman" w:hAnsi="Times New Roman"/>
              </w:rPr>
            </w:pPr>
            <w:r w:rsidRPr="003D16E8">
              <w:rPr>
                <w:rFonts w:ascii="Times New Roman" w:hAnsi="Times New Roman"/>
              </w:rPr>
              <w:t>(9)  Ak držiteľ povolenia na výrobu liekov nie je držiteľom registrácie lieku, poskytne orgánu, ktorý vydal povolenie na výrobu liekov vyhlásenie, v ktorom vysvetlí dôvod, prečo nie je držiteľom registrácie lieku.</w:t>
            </w:r>
          </w:p>
          <w:p w:rsidR="00F17FD0"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0D6FBF" w:rsidRPr="003D16E8">
            <w:pPr>
              <w:bidi w:val="0"/>
              <w:jc w:val="both"/>
              <w:rPr>
                <w:rFonts w:ascii="Times New Roman" w:hAnsi="Times New Roman"/>
                <w:sz w:val="16"/>
                <w:szCs w:val="16"/>
              </w:rPr>
            </w:pPr>
          </w:p>
          <w:p w:rsidR="000D6FBF" w:rsidRPr="003D16E8">
            <w:pPr>
              <w:bidi w:val="0"/>
              <w:jc w:val="both"/>
              <w:rPr>
                <w:rFonts w:ascii="Times New Roman" w:hAnsi="Times New Roman"/>
                <w:sz w:val="16"/>
                <w:szCs w:val="16"/>
              </w:rPr>
            </w:pPr>
          </w:p>
          <w:p w:rsidR="00421EA5" w:rsidRPr="003D16E8">
            <w:pPr>
              <w:bidi w:val="0"/>
              <w:jc w:val="both"/>
              <w:rPr>
                <w:rFonts w:ascii="Times New Roman" w:hAnsi="Times New Roman"/>
                <w:sz w:val="16"/>
                <w:szCs w:val="16"/>
              </w:rPr>
            </w:pPr>
          </w:p>
          <w:p w:rsidR="00F17FD0" w:rsidRPr="003D16E8" w:rsidP="00313D10">
            <w:pPr>
              <w:bidi w:val="0"/>
              <w:jc w:val="center"/>
              <w:rPr>
                <w:rFonts w:ascii="Times New Roman" w:hAnsi="Times New Roman"/>
                <w:sz w:val="16"/>
                <w:szCs w:val="16"/>
              </w:rPr>
            </w:pPr>
            <w:r w:rsidRPr="003D16E8">
              <w:rPr>
                <w:rFonts w:ascii="Times New Roman" w:hAnsi="Times New Roman"/>
                <w:sz w:val="16"/>
                <w:szCs w:val="16"/>
              </w:rPr>
              <w:t>Ú</w:t>
            </w:r>
          </w:p>
          <w:p w:rsidR="000D6FBF" w:rsidRPr="003D16E8" w:rsidP="00313D10">
            <w:pPr>
              <w:bidi w:val="0"/>
              <w:jc w:val="center"/>
              <w:rPr>
                <w:rFonts w:ascii="Times New Roman" w:hAnsi="Times New Roman"/>
                <w:sz w:val="16"/>
                <w:szCs w:val="16"/>
              </w:rPr>
            </w:pPr>
          </w:p>
          <w:p w:rsidR="000D6FBF" w:rsidRPr="003D16E8" w:rsidP="00313D10">
            <w:pPr>
              <w:bidi w:val="0"/>
              <w:jc w:val="center"/>
              <w:rPr>
                <w:rFonts w:ascii="Times New Roman" w:hAnsi="Times New Roman"/>
                <w:sz w:val="16"/>
                <w:szCs w:val="16"/>
              </w:rPr>
            </w:pPr>
          </w:p>
          <w:p w:rsidR="000D6FBF" w:rsidRPr="003D16E8" w:rsidP="00313D10">
            <w:pPr>
              <w:bidi w:val="0"/>
              <w:jc w:val="center"/>
              <w:rPr>
                <w:rFonts w:ascii="Times New Roman" w:hAnsi="Times New Roman"/>
                <w:sz w:val="16"/>
                <w:szCs w:val="16"/>
              </w:rPr>
            </w:pPr>
          </w:p>
          <w:p w:rsidR="000D6FBF" w:rsidRPr="003D16E8" w:rsidP="00313D10">
            <w:pPr>
              <w:bidi w:val="0"/>
              <w:jc w:val="center"/>
              <w:rPr>
                <w:rFonts w:ascii="Times New Roman" w:hAnsi="Times New Roman"/>
                <w:sz w:val="16"/>
                <w:szCs w:val="16"/>
              </w:rPr>
            </w:pPr>
          </w:p>
          <w:p w:rsidR="000D6FBF" w:rsidRPr="003D16E8" w:rsidP="00313D10">
            <w:pPr>
              <w:bidi w:val="0"/>
              <w:jc w:val="center"/>
              <w:rPr>
                <w:rFonts w:ascii="Times New Roman" w:hAnsi="Times New Roman"/>
                <w:sz w:val="16"/>
                <w:szCs w:val="16"/>
              </w:rPr>
            </w:pPr>
          </w:p>
          <w:p w:rsidR="000D6FBF" w:rsidRPr="003D16E8" w:rsidP="00313D10">
            <w:pPr>
              <w:bidi w:val="0"/>
              <w:jc w:val="center"/>
              <w:rPr>
                <w:rFonts w:ascii="Times New Roman" w:hAnsi="Times New Roman"/>
                <w:sz w:val="16"/>
                <w:szCs w:val="16"/>
              </w:rPr>
            </w:pPr>
          </w:p>
          <w:p w:rsidR="000D6FBF" w:rsidRPr="003D16E8" w:rsidP="00313D10">
            <w:pPr>
              <w:bidi w:val="0"/>
              <w:jc w:val="center"/>
              <w:rPr>
                <w:rFonts w:ascii="Times New Roman" w:hAnsi="Times New Roman"/>
                <w:sz w:val="16"/>
                <w:szCs w:val="16"/>
              </w:rPr>
            </w:pPr>
          </w:p>
          <w:p w:rsidR="000D6FBF" w:rsidRPr="003D16E8" w:rsidP="00313D10">
            <w:pPr>
              <w:bidi w:val="0"/>
              <w:jc w:val="center"/>
              <w:rPr>
                <w:rFonts w:ascii="Times New Roman" w:hAnsi="Times New Roman"/>
                <w:sz w:val="16"/>
                <w:szCs w:val="16"/>
              </w:rPr>
            </w:pPr>
          </w:p>
          <w:p w:rsidR="000D6FBF" w:rsidRPr="003D16E8" w:rsidP="00313D10">
            <w:pPr>
              <w:bidi w:val="0"/>
              <w:jc w:val="center"/>
              <w:rPr>
                <w:rFonts w:ascii="Times New Roman" w:hAnsi="Times New Roman"/>
                <w:sz w:val="16"/>
                <w:szCs w:val="16"/>
              </w:rPr>
            </w:pPr>
          </w:p>
          <w:p w:rsidR="000D6FBF" w:rsidRPr="003D16E8" w:rsidP="00313D10">
            <w:pPr>
              <w:bidi w:val="0"/>
              <w:jc w:val="center"/>
              <w:rPr>
                <w:rFonts w:ascii="Times New Roman" w:hAnsi="Times New Roman"/>
                <w:sz w:val="16"/>
                <w:szCs w:val="16"/>
              </w:rPr>
            </w:pPr>
          </w:p>
          <w:p w:rsidR="000D6FBF" w:rsidRPr="003D16E8" w:rsidP="00313D10">
            <w:pPr>
              <w:bidi w:val="0"/>
              <w:jc w:val="center"/>
              <w:rPr>
                <w:rFonts w:ascii="Times New Roman" w:hAnsi="Times New Roman"/>
                <w:sz w:val="16"/>
                <w:szCs w:val="16"/>
              </w:rPr>
            </w:pPr>
          </w:p>
          <w:p w:rsidR="000D6FBF" w:rsidRPr="003D16E8" w:rsidP="00313D10">
            <w:pPr>
              <w:bidi w:val="0"/>
              <w:jc w:val="center"/>
              <w:rPr>
                <w:rFonts w:ascii="Times New Roman" w:hAnsi="Times New Roman"/>
                <w:sz w:val="16"/>
                <w:szCs w:val="16"/>
              </w:rPr>
            </w:pPr>
          </w:p>
          <w:p w:rsidR="000D6FBF" w:rsidRPr="003D16E8" w:rsidP="00313D10">
            <w:pPr>
              <w:bidi w:val="0"/>
              <w:jc w:val="center"/>
              <w:rPr>
                <w:rFonts w:ascii="Times New Roman" w:hAnsi="Times New Roman"/>
                <w:sz w:val="16"/>
                <w:szCs w:val="16"/>
              </w:rPr>
            </w:pPr>
          </w:p>
          <w:p w:rsidR="000D6FBF" w:rsidRPr="003D16E8" w:rsidP="00313D10">
            <w:pPr>
              <w:bidi w:val="0"/>
              <w:jc w:val="center"/>
              <w:rPr>
                <w:rFonts w:ascii="Times New Roman" w:hAnsi="Times New Roman"/>
                <w:sz w:val="16"/>
                <w:szCs w:val="16"/>
              </w:rPr>
            </w:pPr>
          </w:p>
          <w:p w:rsidR="000D6FBF" w:rsidRPr="003D16E8" w:rsidP="00313D10">
            <w:pPr>
              <w:bidi w:val="0"/>
              <w:jc w:val="center"/>
              <w:rPr>
                <w:rFonts w:ascii="Times New Roman" w:hAnsi="Times New Roman"/>
                <w:sz w:val="16"/>
                <w:szCs w:val="16"/>
              </w:rPr>
            </w:pPr>
          </w:p>
          <w:p w:rsidR="000D6FBF" w:rsidRPr="003D16E8" w:rsidP="00313D10">
            <w:pPr>
              <w:bidi w:val="0"/>
              <w:jc w:val="center"/>
              <w:rPr>
                <w:rFonts w:ascii="Times New Roman" w:hAnsi="Times New Roman"/>
                <w:sz w:val="16"/>
                <w:szCs w:val="16"/>
              </w:rPr>
            </w:pPr>
          </w:p>
          <w:p w:rsidR="000D6FBF" w:rsidRPr="003D16E8" w:rsidP="00313D10">
            <w:pPr>
              <w:bidi w:val="0"/>
              <w:jc w:val="center"/>
              <w:rPr>
                <w:rFonts w:ascii="Times New Roman" w:hAnsi="Times New Roman"/>
                <w:sz w:val="16"/>
                <w:szCs w:val="16"/>
              </w:rPr>
            </w:pPr>
          </w:p>
          <w:p w:rsidR="000D6FBF" w:rsidRPr="003D16E8" w:rsidP="00313D10">
            <w:pPr>
              <w:bidi w:val="0"/>
              <w:jc w:val="center"/>
              <w:rPr>
                <w:rFonts w:ascii="Times New Roman" w:hAnsi="Times New Roman"/>
                <w:sz w:val="16"/>
                <w:szCs w:val="16"/>
              </w:rPr>
            </w:pPr>
          </w:p>
          <w:p w:rsidR="000D6FBF" w:rsidRPr="003D16E8" w:rsidP="00313D10">
            <w:pPr>
              <w:bidi w:val="0"/>
              <w:jc w:val="center"/>
              <w:rPr>
                <w:rFonts w:ascii="Times New Roman" w:hAnsi="Times New Roman"/>
                <w:sz w:val="16"/>
                <w:szCs w:val="16"/>
              </w:rPr>
            </w:pPr>
          </w:p>
          <w:p w:rsidR="000D6FBF" w:rsidRPr="003D16E8" w:rsidP="00313D10">
            <w:pPr>
              <w:bidi w:val="0"/>
              <w:jc w:val="center"/>
              <w:rPr>
                <w:rFonts w:ascii="Times New Roman" w:hAnsi="Times New Roman"/>
                <w:sz w:val="16"/>
                <w:szCs w:val="16"/>
              </w:rPr>
            </w:pPr>
          </w:p>
          <w:p w:rsidR="000D6FBF" w:rsidRPr="003D16E8" w:rsidP="00313D10">
            <w:pPr>
              <w:bidi w:val="0"/>
              <w:jc w:val="center"/>
              <w:rPr>
                <w:rFonts w:ascii="Times New Roman" w:hAnsi="Times New Roman"/>
                <w:sz w:val="16"/>
                <w:szCs w:val="16"/>
              </w:rPr>
            </w:pPr>
          </w:p>
          <w:p w:rsidR="000D6FBF" w:rsidRPr="003D16E8" w:rsidP="00313D10">
            <w:pPr>
              <w:bidi w:val="0"/>
              <w:jc w:val="center"/>
              <w:rPr>
                <w:rFonts w:ascii="Times New Roman" w:hAnsi="Times New Roman"/>
                <w:sz w:val="16"/>
                <w:szCs w:val="16"/>
              </w:rPr>
            </w:pPr>
          </w:p>
          <w:p w:rsidR="000D6FBF" w:rsidRPr="003D16E8" w:rsidP="00313D10">
            <w:pPr>
              <w:bidi w:val="0"/>
              <w:jc w:val="center"/>
              <w:rPr>
                <w:rFonts w:ascii="Times New Roman" w:hAnsi="Times New Roman"/>
                <w:sz w:val="16"/>
                <w:szCs w:val="16"/>
              </w:rPr>
            </w:pPr>
          </w:p>
          <w:p w:rsidR="000D6FBF" w:rsidRPr="003D16E8" w:rsidP="00313D10">
            <w:pPr>
              <w:bidi w:val="0"/>
              <w:jc w:val="center"/>
              <w:rPr>
                <w:rFonts w:ascii="Times New Roman" w:hAnsi="Times New Roman"/>
                <w:sz w:val="16"/>
                <w:szCs w:val="16"/>
              </w:rPr>
            </w:pPr>
          </w:p>
          <w:p w:rsidR="000D6FBF" w:rsidRPr="003D16E8" w:rsidP="00313D10">
            <w:pPr>
              <w:bidi w:val="0"/>
              <w:jc w:val="center"/>
              <w:rPr>
                <w:rFonts w:ascii="Times New Roman" w:hAnsi="Times New Roman"/>
                <w:sz w:val="16"/>
                <w:szCs w:val="16"/>
              </w:rPr>
            </w:pPr>
          </w:p>
          <w:p w:rsidR="000D6FBF" w:rsidRPr="003D16E8" w:rsidP="00313D10">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Čl. 127a</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BD7EDA">
            <w:pPr>
              <w:pStyle w:val="Styl1"/>
              <w:tabs>
                <w:tab w:val="left" w:pos="1560"/>
              </w:tabs>
              <w:bidi w:val="0"/>
              <w:ind w:left="567" w:hanging="567"/>
              <w:jc w:val="center"/>
              <w:rPr>
                <w:rFonts w:ascii="Times New Roman" w:hAnsi="Times New Roman"/>
              </w:rPr>
            </w:pPr>
            <w:r w:rsidRPr="003D16E8">
              <w:rPr>
                <w:rFonts w:ascii="Times New Roman" w:hAnsi="Times New Roman"/>
                <w:iCs/>
              </w:rPr>
              <w:t>Článok 127a</w:t>
            </w:r>
          </w:p>
          <w:p w:rsidR="00F17FD0" w:rsidRPr="003D16E8" w:rsidP="00BD7EDA">
            <w:pPr>
              <w:pStyle w:val="Styl1"/>
              <w:tabs>
                <w:tab w:val="clear" w:pos="567"/>
                <w:tab w:val="clear" w:pos="709"/>
                <w:tab w:val="left" w:pos="1560"/>
              </w:tabs>
              <w:bidi w:val="0"/>
              <w:ind w:left="567"/>
              <w:jc w:val="left"/>
              <w:rPr>
                <w:rFonts w:ascii="Times New Roman" w:hAnsi="Times New Roman"/>
              </w:rPr>
            </w:pPr>
          </w:p>
          <w:p w:rsidR="00F17FD0" w:rsidRPr="003D16E8" w:rsidP="00BD7EDA">
            <w:pPr>
              <w:pStyle w:val="Styl1"/>
              <w:tabs>
                <w:tab w:val="left" w:pos="1560"/>
              </w:tabs>
              <w:bidi w:val="0"/>
              <w:jc w:val="left"/>
              <w:rPr>
                <w:rFonts w:ascii="Times New Roman" w:hAnsi="Times New Roman"/>
              </w:rPr>
            </w:pPr>
            <w:r w:rsidRPr="003D16E8">
              <w:rPr>
                <w:rFonts w:ascii="Times New Roman" w:hAnsi="Times New Roman"/>
              </w:rPr>
              <w:t>Ak má byť pre liek vydané povolenie na uvedenie na trh v súlade s nariadením (ES) č. 726/2004 a ak sa Vedecký výbor vo svojom stanovisku odvoláva na odoporúčané podmienky alebo obmedzenia, aby sa zaručilo bezpečné a účinné používanie lieku podľa článku 9 ods. 4 písm. c) tohto nariadenia, prijme sa na účely splnenia týchto podmienok alebo obmedzení rozhodnutie adresované členským štátom v súlade s postupom uvedeným v článkoch 33 a 34 tejto smernice.</w:t>
            </w:r>
          </w:p>
          <w:p w:rsidR="00F17FD0" w:rsidRPr="003D16E8" w:rsidP="00BD7EDA">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n.a.</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Čl. 127b</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BD7EDA">
            <w:pPr>
              <w:pStyle w:val="Styl1"/>
              <w:tabs>
                <w:tab w:val="left" w:pos="1560"/>
              </w:tabs>
              <w:bidi w:val="0"/>
              <w:ind w:left="567" w:hanging="567"/>
              <w:jc w:val="center"/>
              <w:rPr>
                <w:rFonts w:ascii="Times New Roman" w:hAnsi="Times New Roman"/>
              </w:rPr>
            </w:pPr>
            <w:r w:rsidRPr="003D16E8">
              <w:rPr>
                <w:rFonts w:ascii="Times New Roman" w:hAnsi="Times New Roman"/>
                <w:iCs/>
              </w:rPr>
              <w:t>Článok 127b</w:t>
            </w:r>
          </w:p>
          <w:p w:rsidR="00F17FD0" w:rsidRPr="003D16E8" w:rsidP="00BD7EDA">
            <w:pPr>
              <w:pStyle w:val="Styl1"/>
              <w:tabs>
                <w:tab w:val="clear" w:pos="567"/>
                <w:tab w:val="clear" w:pos="709"/>
                <w:tab w:val="left" w:pos="1560"/>
              </w:tabs>
              <w:bidi w:val="0"/>
              <w:ind w:left="567"/>
              <w:rPr>
                <w:rFonts w:ascii="Times New Roman" w:hAnsi="Times New Roman"/>
              </w:rPr>
            </w:pPr>
          </w:p>
          <w:p w:rsidR="00F17FD0" w:rsidRPr="003D16E8" w:rsidP="00BD7EDA">
            <w:pPr>
              <w:pStyle w:val="BodyText"/>
              <w:bidi w:val="0"/>
              <w:jc w:val="left"/>
              <w:rPr>
                <w:rFonts w:ascii="Times New Roman" w:hAnsi="Times New Roman"/>
              </w:rPr>
            </w:pPr>
            <w:r w:rsidRPr="003D16E8">
              <w:rPr>
                <w:rFonts w:ascii="Times New Roman" w:hAnsi="Times New Roman"/>
              </w:rPr>
              <w:t>Členské štáty zabezpečia, aby boli k dispozícii vhodné zberné systémy pre lieky, ktoré neboli doužívané alebo ktoré expirovali,</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sidR="00DB30FE">
              <w:rPr>
                <w:rFonts w:ascii="Times New Roman" w:hAnsi="Times New Roman"/>
                <w:sz w:val="16"/>
                <w:szCs w:val="16"/>
              </w:rPr>
              <w:t xml:space="preserve">§ </w:t>
            </w:r>
            <w:r w:rsidRPr="003D16E8">
              <w:rPr>
                <w:rFonts w:ascii="Times New Roman" w:hAnsi="Times New Roman"/>
                <w:sz w:val="16"/>
                <w:szCs w:val="16"/>
              </w:rPr>
              <w:t>7</w:t>
            </w:r>
            <w:r w:rsidRPr="003D16E8" w:rsidR="00DB30FE">
              <w:rPr>
                <w:rFonts w:ascii="Times New Roman" w:hAnsi="Times New Roman"/>
                <w:sz w:val="16"/>
                <w:szCs w:val="16"/>
              </w:rPr>
              <w:t>4</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rsidP="00BD7EDA">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DB30FE" w:rsidRPr="003D16E8" w:rsidP="00DB30FE">
            <w:pPr>
              <w:bidi w:val="0"/>
              <w:rPr>
                <w:rFonts w:ascii="Times New Roman" w:hAnsi="Times New Roman"/>
              </w:rPr>
            </w:pPr>
          </w:p>
          <w:p w:rsidR="00DB30FE" w:rsidRPr="003D16E8" w:rsidP="00DB30FE">
            <w:pPr>
              <w:bidi w:val="0"/>
              <w:jc w:val="center"/>
              <w:rPr>
                <w:rFonts w:ascii="Times New Roman" w:hAnsi="Times New Roman"/>
                <w:b/>
              </w:rPr>
            </w:pPr>
            <w:r w:rsidRPr="003D16E8">
              <w:rPr>
                <w:rFonts w:ascii="Times New Roman" w:hAnsi="Times New Roman"/>
              </w:rPr>
              <w:t xml:space="preserve"> </w:t>
            </w:r>
            <w:r w:rsidRPr="003D16E8">
              <w:rPr>
                <w:rFonts w:ascii="Times New Roman" w:hAnsi="Times New Roman"/>
                <w:b/>
              </w:rPr>
              <w:t>§ 74</w:t>
            </w:r>
          </w:p>
          <w:p w:rsidR="00DB30FE" w:rsidRPr="003D16E8" w:rsidP="00DB30FE">
            <w:pPr>
              <w:bidi w:val="0"/>
              <w:jc w:val="center"/>
              <w:outlineLvl w:val="0"/>
              <w:rPr>
                <w:rFonts w:ascii="Times New Roman" w:hAnsi="Times New Roman"/>
                <w:b/>
              </w:rPr>
            </w:pPr>
            <w:r w:rsidRPr="003D16E8">
              <w:rPr>
                <w:rFonts w:ascii="Times New Roman" w:hAnsi="Times New Roman"/>
                <w:b/>
              </w:rPr>
              <w:t xml:space="preserve">Zneškodňovanie humánnych liekov </w:t>
            </w:r>
          </w:p>
          <w:p w:rsidR="00DB30FE" w:rsidRPr="003D16E8" w:rsidP="00DB30FE">
            <w:pPr>
              <w:bidi w:val="0"/>
              <w:jc w:val="center"/>
              <w:rPr>
                <w:rFonts w:ascii="Times New Roman" w:hAnsi="Times New Roman"/>
                <w:b/>
              </w:rPr>
            </w:pPr>
          </w:p>
          <w:p w:rsidR="00DB30FE" w:rsidRPr="003D16E8" w:rsidP="00DB30FE">
            <w:pPr>
              <w:bidi w:val="0"/>
              <w:rPr>
                <w:rFonts w:ascii="Times New Roman" w:hAnsi="Times New Roman"/>
              </w:rPr>
            </w:pPr>
            <w:r w:rsidRPr="003D16E8">
              <w:rPr>
                <w:rFonts w:ascii="Times New Roman" w:hAnsi="Times New Roman"/>
              </w:rPr>
              <w:t>(1) Humánne lieky sa zneškodňujú podľa osobitného predpisu.</w:t>
            </w:r>
            <w:r>
              <w:rPr>
                <w:rStyle w:val="FootnoteReference"/>
                <w:rFonts w:ascii="Times New Roman" w:hAnsi="Times New Roman"/>
                <w:rtl w:val="0"/>
              </w:rPr>
              <w:footnoteReference w:id="32"/>
            </w:r>
            <w:r w:rsidRPr="003D16E8">
              <w:rPr>
                <w:rFonts w:ascii="Times New Roman" w:hAnsi="Times New Roman"/>
              </w:rPr>
              <w:t xml:space="preserve">) </w:t>
            </w:r>
          </w:p>
          <w:p w:rsidR="00DB30FE" w:rsidRPr="003D16E8" w:rsidP="00DB30FE">
            <w:pPr>
              <w:bidi w:val="0"/>
              <w:rPr>
                <w:rFonts w:ascii="Times New Roman" w:hAnsi="Times New Roman"/>
              </w:rPr>
            </w:pPr>
            <w:r w:rsidRPr="003D16E8">
              <w:rPr>
                <w:rFonts w:ascii="Times New Roman" w:hAnsi="Times New Roman"/>
              </w:rPr>
              <w:t xml:space="preserve"> </w:t>
            </w:r>
          </w:p>
          <w:p w:rsidR="00DB30FE" w:rsidRPr="003D16E8" w:rsidP="00DB30FE">
            <w:pPr>
              <w:bidi w:val="0"/>
              <w:rPr>
                <w:rFonts w:ascii="Times New Roman" w:hAnsi="Times New Roman"/>
              </w:rPr>
            </w:pPr>
            <w:r w:rsidRPr="003D16E8">
              <w:rPr>
                <w:rFonts w:ascii="Times New Roman" w:hAnsi="Times New Roman"/>
              </w:rPr>
              <w:t xml:space="preserve">(2) Držiteľ povolenia sa na účely tohto zákona považuje za pôvodcu odpadu a jeho zneškodnenie zabezpečí na vlastné náklady podľa osobitného predpisu, okrem odpadu uvedeného v odseku 3. </w:t>
            </w:r>
            <w:r w:rsidRPr="003D16E8">
              <w:rPr>
                <w:rFonts w:ascii="Times New Roman" w:hAnsi="Times New Roman"/>
                <w:vertAlign w:val="superscript"/>
              </w:rPr>
              <w:t xml:space="preserve"> </w:t>
            </w:r>
          </w:p>
          <w:p w:rsidR="00DB30FE" w:rsidRPr="003D16E8" w:rsidP="00DB30FE">
            <w:pPr>
              <w:bidi w:val="0"/>
              <w:rPr>
                <w:rFonts w:ascii="Times New Roman" w:hAnsi="Times New Roman"/>
              </w:rPr>
            </w:pPr>
            <w:r w:rsidRPr="003D16E8">
              <w:rPr>
                <w:rFonts w:ascii="Times New Roman" w:hAnsi="Times New Roman"/>
              </w:rPr>
              <w:t xml:space="preserve"> </w:t>
            </w:r>
          </w:p>
          <w:p w:rsidR="00DB30FE" w:rsidRPr="003D16E8" w:rsidP="00DB30FE">
            <w:pPr>
              <w:bidi w:val="0"/>
              <w:rPr>
                <w:rFonts w:ascii="Times New Roman" w:hAnsi="Times New Roman"/>
              </w:rPr>
            </w:pPr>
            <w:r w:rsidRPr="003D16E8">
              <w:rPr>
                <w:rFonts w:ascii="Times New Roman" w:hAnsi="Times New Roman"/>
              </w:rPr>
              <w:t>(3) Verejná lekáreň je povinná zhromažďovať humánne lieky nespotrebované fyzickými osobami a odovzdávať ich štátnemu ústavu. Štátny ústav sa považuje za pôvodcu tohto odpadu a zabezpečí jeho zneškodnenie na vlastné náklady podľa osobitného predpisu.</w:t>
            </w:r>
            <w:r w:rsidRPr="003D16E8">
              <w:rPr>
                <w:rFonts w:ascii="Times New Roman" w:hAnsi="Times New Roman"/>
                <w:vertAlign w:val="superscript"/>
              </w:rPr>
              <w:t xml:space="preserve"> </w:t>
            </w:r>
          </w:p>
          <w:p w:rsidR="00DB30FE" w:rsidRPr="003D16E8" w:rsidP="00DB30FE">
            <w:pPr>
              <w:bidi w:val="0"/>
              <w:rPr>
                <w:rFonts w:ascii="Times New Roman" w:hAnsi="Times New Roman"/>
              </w:rPr>
            </w:pPr>
          </w:p>
          <w:p w:rsidR="00DB30FE" w:rsidRPr="003D16E8" w:rsidP="00DB30FE">
            <w:pPr>
              <w:bidi w:val="0"/>
              <w:rPr>
                <w:rFonts w:ascii="Times New Roman" w:hAnsi="Times New Roman"/>
                <w:bCs/>
                <w:iCs/>
              </w:rPr>
            </w:pPr>
            <w:r w:rsidRPr="003D16E8">
              <w:rPr>
                <w:rFonts w:ascii="Times New Roman" w:hAnsi="Times New Roman"/>
              </w:rPr>
              <w:t xml:space="preserve">(4) </w:t>
            </w:r>
            <w:r w:rsidRPr="003D16E8">
              <w:rPr>
                <w:rFonts w:ascii="Times New Roman" w:hAnsi="Times New Roman"/>
                <w:bCs/>
                <w:iCs/>
              </w:rPr>
              <w:t xml:space="preserve">Držiteľ povolenia a štátny ústav uchovávajú doklad o zneškodnení </w:t>
            </w:r>
            <w:r w:rsidRPr="003D16E8">
              <w:rPr>
                <w:rFonts w:ascii="Times New Roman" w:hAnsi="Times New Roman"/>
              </w:rPr>
              <w:t xml:space="preserve">humánnych </w:t>
            </w:r>
            <w:r w:rsidRPr="003D16E8">
              <w:rPr>
                <w:rFonts w:ascii="Times New Roman" w:hAnsi="Times New Roman"/>
                <w:bCs/>
                <w:iCs/>
              </w:rPr>
              <w:t xml:space="preserve">liekov </w:t>
            </w:r>
          </w:p>
          <w:p w:rsidR="00DB30FE" w:rsidRPr="003D16E8" w:rsidP="003A21C5">
            <w:pPr>
              <w:numPr>
                <w:numId w:val="121"/>
              </w:numPr>
              <w:tabs>
                <w:tab w:val="num" w:pos="360"/>
                <w:tab w:val="clear" w:pos="720"/>
              </w:tabs>
              <w:bidi w:val="0"/>
              <w:ind w:left="360"/>
              <w:jc w:val="both"/>
              <w:rPr>
                <w:rFonts w:ascii="Times New Roman" w:hAnsi="Times New Roman"/>
                <w:bCs/>
                <w:iCs/>
              </w:rPr>
            </w:pPr>
            <w:r w:rsidRPr="003D16E8">
              <w:rPr>
                <w:rFonts w:ascii="Times New Roman" w:hAnsi="Times New Roman"/>
                <w:bCs/>
                <w:iCs/>
              </w:rPr>
              <w:t>neobsahujúcich omamné látky alebo psychotropné látky tri roky,</w:t>
            </w:r>
          </w:p>
          <w:p w:rsidR="00DB30FE" w:rsidRPr="003D16E8" w:rsidP="003A21C5">
            <w:pPr>
              <w:numPr>
                <w:numId w:val="121"/>
              </w:numPr>
              <w:tabs>
                <w:tab w:val="num" w:pos="360"/>
                <w:tab w:val="clear" w:pos="720"/>
              </w:tabs>
              <w:bidi w:val="0"/>
              <w:ind w:left="360"/>
              <w:jc w:val="both"/>
              <w:rPr>
                <w:rFonts w:ascii="Times New Roman" w:hAnsi="Times New Roman"/>
                <w:bCs/>
                <w:iCs/>
              </w:rPr>
            </w:pPr>
            <w:r w:rsidRPr="003D16E8">
              <w:rPr>
                <w:rFonts w:ascii="Times New Roman" w:hAnsi="Times New Roman"/>
                <w:bCs/>
                <w:iCs/>
              </w:rPr>
              <w:t>obsahujúcich omamné látky alebo psychotropné látky II. skupiny  a III. skupiny desať rokov.</w:t>
            </w:r>
          </w:p>
          <w:p w:rsidR="00F17FD0"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p>
          <w:p w:rsidR="00F17FD0" w:rsidRPr="003D16E8" w:rsidP="00BD7EDA">
            <w:pPr>
              <w:bidi w:val="0"/>
              <w:jc w:val="center"/>
              <w:rPr>
                <w:rFonts w:ascii="Times New Roman" w:hAnsi="Times New Roman"/>
                <w:sz w:val="16"/>
                <w:szCs w:val="16"/>
              </w:rPr>
            </w:pPr>
            <w:r w:rsidRPr="003D16E8">
              <w:rPr>
                <w:rFonts w:ascii="Times New Roman" w:hAnsi="Times New Roman"/>
                <w:sz w:val="16"/>
                <w:szCs w:val="16"/>
              </w:rPr>
              <w:t>Ú</w:t>
            </w:r>
          </w:p>
          <w:p w:rsidR="00F17FD0" w:rsidRPr="003D16E8" w:rsidP="00BD7EDA">
            <w:pPr>
              <w:bidi w:val="0"/>
              <w:jc w:val="center"/>
              <w:rPr>
                <w:rFonts w:ascii="Times New Roman" w:hAnsi="Times New Roman"/>
                <w:sz w:val="16"/>
                <w:szCs w:val="16"/>
              </w:rPr>
            </w:pPr>
          </w:p>
          <w:p w:rsidR="00DB30FE" w:rsidRPr="003D16E8" w:rsidP="00BD7EDA">
            <w:pPr>
              <w:bidi w:val="0"/>
              <w:jc w:val="center"/>
              <w:rPr>
                <w:rFonts w:ascii="Times New Roman" w:hAnsi="Times New Roman"/>
                <w:sz w:val="16"/>
                <w:szCs w:val="16"/>
              </w:rPr>
            </w:pPr>
          </w:p>
          <w:p w:rsidR="00DB30FE" w:rsidRPr="003D16E8" w:rsidP="00BD7EDA">
            <w:pPr>
              <w:bidi w:val="0"/>
              <w:jc w:val="center"/>
              <w:rPr>
                <w:rFonts w:ascii="Times New Roman" w:hAnsi="Times New Roman"/>
                <w:sz w:val="16"/>
                <w:szCs w:val="16"/>
              </w:rPr>
            </w:pPr>
          </w:p>
          <w:p w:rsidR="00DB30FE" w:rsidRPr="003D16E8" w:rsidP="00BD7EDA">
            <w:pPr>
              <w:bidi w:val="0"/>
              <w:jc w:val="center"/>
              <w:rPr>
                <w:rFonts w:ascii="Times New Roman" w:hAnsi="Times New Roman"/>
                <w:sz w:val="16"/>
                <w:szCs w:val="16"/>
              </w:rPr>
            </w:pPr>
          </w:p>
          <w:p w:rsidR="00DB30FE" w:rsidRPr="003D16E8" w:rsidP="00BD7EDA">
            <w:pPr>
              <w:bidi w:val="0"/>
              <w:jc w:val="center"/>
              <w:rPr>
                <w:rFonts w:ascii="Times New Roman" w:hAnsi="Times New Roman"/>
                <w:sz w:val="16"/>
                <w:szCs w:val="16"/>
              </w:rPr>
            </w:pPr>
          </w:p>
          <w:p w:rsidR="00DB30FE" w:rsidRPr="003D16E8" w:rsidP="00BD7EDA">
            <w:pPr>
              <w:bidi w:val="0"/>
              <w:jc w:val="center"/>
              <w:rPr>
                <w:rFonts w:ascii="Times New Roman" w:hAnsi="Times New Roman"/>
                <w:sz w:val="16"/>
                <w:szCs w:val="16"/>
              </w:rPr>
            </w:pPr>
          </w:p>
          <w:p w:rsidR="00DB30FE" w:rsidRPr="003D16E8" w:rsidP="00BD7EDA">
            <w:pPr>
              <w:bidi w:val="0"/>
              <w:jc w:val="center"/>
              <w:rPr>
                <w:rFonts w:ascii="Times New Roman" w:hAnsi="Times New Roman"/>
                <w:sz w:val="16"/>
                <w:szCs w:val="16"/>
              </w:rPr>
            </w:pPr>
          </w:p>
          <w:p w:rsidR="00DB30FE" w:rsidRPr="003D16E8" w:rsidP="00BD7EDA">
            <w:pPr>
              <w:bidi w:val="0"/>
              <w:jc w:val="center"/>
              <w:rPr>
                <w:rFonts w:ascii="Times New Roman" w:hAnsi="Times New Roman"/>
                <w:sz w:val="16"/>
                <w:szCs w:val="16"/>
              </w:rPr>
            </w:pPr>
          </w:p>
          <w:p w:rsidR="00DB30FE" w:rsidRPr="003D16E8" w:rsidP="00BD7EDA">
            <w:pPr>
              <w:bidi w:val="0"/>
              <w:jc w:val="center"/>
              <w:rPr>
                <w:rFonts w:ascii="Times New Roman" w:hAnsi="Times New Roman"/>
                <w:sz w:val="16"/>
                <w:szCs w:val="16"/>
              </w:rPr>
            </w:pPr>
          </w:p>
          <w:p w:rsidR="00DB30FE" w:rsidRPr="003D16E8" w:rsidP="00BD7EDA">
            <w:pPr>
              <w:bidi w:val="0"/>
              <w:jc w:val="center"/>
              <w:rPr>
                <w:rFonts w:ascii="Times New Roman" w:hAnsi="Times New Roman"/>
                <w:sz w:val="16"/>
                <w:szCs w:val="16"/>
              </w:rPr>
            </w:pPr>
          </w:p>
          <w:p w:rsidR="00DB30FE" w:rsidRPr="003D16E8" w:rsidP="00BD7EDA">
            <w:pPr>
              <w:bidi w:val="0"/>
              <w:jc w:val="center"/>
              <w:rPr>
                <w:rFonts w:ascii="Times New Roman" w:hAnsi="Times New Roman"/>
                <w:sz w:val="16"/>
                <w:szCs w:val="16"/>
              </w:rPr>
            </w:pPr>
          </w:p>
          <w:p w:rsidR="00DB30FE" w:rsidRPr="003D16E8" w:rsidP="00BD7EDA">
            <w:pPr>
              <w:bidi w:val="0"/>
              <w:jc w:val="center"/>
              <w:rPr>
                <w:rFonts w:ascii="Times New Roman" w:hAnsi="Times New Roman"/>
                <w:sz w:val="16"/>
                <w:szCs w:val="16"/>
              </w:rPr>
            </w:pPr>
          </w:p>
          <w:p w:rsidR="00DB30FE" w:rsidRPr="003D16E8" w:rsidP="00BD7EDA">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Č: 128</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313D10">
            <w:pPr>
              <w:pStyle w:val="BodyText"/>
              <w:bidi w:val="0"/>
              <w:jc w:val="center"/>
              <w:rPr>
                <w:rFonts w:ascii="Times New Roman" w:hAnsi="Times New Roman"/>
              </w:rPr>
            </w:pPr>
            <w:r w:rsidRPr="003D16E8">
              <w:rPr>
                <w:rFonts w:ascii="Times New Roman" w:hAnsi="Times New Roman"/>
              </w:rPr>
              <w:t>HLAVA  XIV</w:t>
            </w:r>
          </w:p>
          <w:p w:rsidR="00F17FD0" w:rsidRPr="003D16E8" w:rsidP="00313D10">
            <w:pPr>
              <w:pStyle w:val="BodyText"/>
              <w:bidi w:val="0"/>
              <w:jc w:val="center"/>
              <w:rPr>
                <w:rFonts w:ascii="Times New Roman" w:hAnsi="Times New Roman"/>
              </w:rPr>
            </w:pPr>
          </w:p>
          <w:p w:rsidR="00F17FD0" w:rsidRPr="003D16E8" w:rsidP="00313D10">
            <w:pPr>
              <w:pStyle w:val="BodyText"/>
              <w:bidi w:val="0"/>
              <w:jc w:val="center"/>
              <w:rPr>
                <w:rFonts w:ascii="Times New Roman" w:hAnsi="Times New Roman"/>
              </w:rPr>
            </w:pPr>
            <w:r w:rsidRPr="003D16E8">
              <w:rPr>
                <w:rFonts w:ascii="Times New Roman" w:hAnsi="Times New Roman"/>
              </w:rPr>
              <w:t>ZÁVEREČNÉ  USTANOVENIA</w:t>
            </w:r>
          </w:p>
          <w:p w:rsidR="00F17FD0" w:rsidRPr="003D16E8" w:rsidP="00313D10">
            <w:pPr>
              <w:pStyle w:val="BodyText"/>
              <w:bidi w:val="0"/>
              <w:jc w:val="center"/>
              <w:rPr>
                <w:rFonts w:ascii="Times New Roman" w:hAnsi="Times New Roman"/>
              </w:rPr>
            </w:pPr>
          </w:p>
          <w:p w:rsidR="00F17FD0" w:rsidRPr="003D16E8" w:rsidP="00313D10">
            <w:pPr>
              <w:pStyle w:val="BodyText"/>
              <w:bidi w:val="0"/>
              <w:jc w:val="center"/>
              <w:rPr>
                <w:rFonts w:ascii="Times New Roman" w:hAnsi="Times New Roman"/>
              </w:rPr>
            </w:pPr>
            <w:r w:rsidRPr="003D16E8">
              <w:rPr>
                <w:rFonts w:ascii="Times New Roman" w:hAnsi="Times New Roman"/>
              </w:rPr>
              <w:t>Článok  128</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Smernice 65/65/EHS, 75/318/EHS, 75/319/EHS, 89/342/EHS, 89/343/EHS, 89/381/EHS, 92/25/EHS, 92/26/EHS, 92/27/EHS, 92/28/EHS a 92/73/EHS, zmenené a doplnené smernicami uvedenými v prílohe II, časť A, sa rušia bez toho, aby boli dotknuté povinnosti členských štátov týkajúce sa časových limitov pre uplatňovanie vysvetlené v prílohe II, časť B.</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 xml:space="preserve">Odkazy na zrušené smernice sa chápu ako odkazy na túto smernicu a čítajú sa podľa korelačnej tabuľky v prílohe III.  </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n.a.</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rPr>
          <w:trHeight w:val="1422"/>
        </w:trPr>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129</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313D10">
            <w:pPr>
              <w:pStyle w:val="BodyText"/>
              <w:bidi w:val="0"/>
              <w:jc w:val="center"/>
              <w:rPr>
                <w:rFonts w:ascii="Times New Roman" w:hAnsi="Times New Roman"/>
              </w:rPr>
            </w:pPr>
            <w:r w:rsidRPr="003D16E8">
              <w:rPr>
                <w:rFonts w:ascii="Times New Roman" w:hAnsi="Times New Roman"/>
              </w:rPr>
              <w:t>Článok  129</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Táto smernica nadobudne účinnosť v dvadsiaty deň po dni jej uverejnenia v Úradnom vestníku Európskych spoločenstiev (Official Journal of the European Communities).</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n.a.</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130</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313D10">
            <w:pPr>
              <w:pStyle w:val="BodyText"/>
              <w:bidi w:val="0"/>
              <w:jc w:val="center"/>
              <w:rPr>
                <w:rFonts w:ascii="Times New Roman" w:hAnsi="Times New Roman"/>
              </w:rPr>
            </w:pPr>
            <w:r w:rsidRPr="003D16E8">
              <w:rPr>
                <w:rFonts w:ascii="Times New Roman" w:hAnsi="Times New Roman"/>
              </w:rPr>
              <w:t>Článok  130</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Táto smernica je adresovaná členským štátom.</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n.a.</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P: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Úvod</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313D10">
            <w:pPr>
              <w:pStyle w:val="BodyText"/>
              <w:bidi w:val="0"/>
              <w:jc w:val="center"/>
              <w:rPr>
                <w:rFonts w:ascii="Times New Roman" w:hAnsi="Times New Roman"/>
              </w:rPr>
            </w:pPr>
            <w:r w:rsidRPr="003D16E8">
              <w:rPr>
                <w:rFonts w:ascii="Times New Roman" w:hAnsi="Times New Roman"/>
              </w:rPr>
              <w:t>PRÍLOHA  I</w:t>
            </w:r>
          </w:p>
          <w:p w:rsidR="00F17FD0" w:rsidRPr="003D16E8" w:rsidP="00313D10">
            <w:pPr>
              <w:pStyle w:val="BodyText"/>
              <w:bidi w:val="0"/>
              <w:jc w:val="center"/>
              <w:rPr>
                <w:rFonts w:ascii="Times New Roman" w:hAnsi="Times New Roman"/>
              </w:rPr>
            </w:pPr>
          </w:p>
          <w:p w:rsidR="00F17FD0" w:rsidRPr="003D16E8" w:rsidP="00313D10">
            <w:pPr>
              <w:pStyle w:val="BodyText"/>
              <w:bidi w:val="0"/>
              <w:jc w:val="center"/>
              <w:rPr>
                <w:rFonts w:ascii="Times New Roman" w:hAnsi="Times New Roman"/>
              </w:rPr>
            </w:pPr>
            <w:r w:rsidRPr="003D16E8">
              <w:rPr>
                <w:rFonts w:ascii="Times New Roman" w:hAnsi="Times New Roman"/>
              </w:rPr>
              <w:t>ANALYTICKÉ, TOXIKOLOGICKO-FARMAKOLOGICKÉ A KLINICKÉ NORMY A PROTOKOLY  VZŤAHUJÚCE SA NA SKÚŠANIE LIEKOV</w:t>
            </w:r>
          </w:p>
          <w:p w:rsidR="00F17FD0" w:rsidRPr="003D16E8" w:rsidP="00313D10">
            <w:pPr>
              <w:pStyle w:val="BodyText"/>
              <w:bidi w:val="0"/>
              <w:jc w:val="center"/>
              <w:rPr>
                <w:rFonts w:ascii="Times New Roman" w:hAnsi="Times New Roman"/>
              </w:rPr>
            </w:pPr>
          </w:p>
          <w:p w:rsidR="00F17FD0" w:rsidRPr="003D16E8" w:rsidP="00313D10">
            <w:pPr>
              <w:pStyle w:val="BodyText"/>
              <w:bidi w:val="0"/>
              <w:jc w:val="center"/>
              <w:rPr>
                <w:rFonts w:ascii="Times New Roman" w:hAnsi="Times New Roman"/>
              </w:rPr>
            </w:pPr>
            <w:r w:rsidRPr="003D16E8">
              <w:rPr>
                <w:rFonts w:ascii="Times New Roman" w:hAnsi="Times New Roman"/>
              </w:rPr>
              <w:t>ÚVOD</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Údaje a dokumenty priložené k žiadosti o povolenie na uvedenie na trh podľa článkov 8 a 10(1) sa predkladajú v štyroch častiach v súlade s požiadavkami vysvetlenými v tejto prílohe a zohľadňujú sa v nich pokyny uverejnené komisiou v Reglementácii pre lieky v Európskom spoločenstve, zväzok II: Upozornenie pre žiadateľov o povolenie na uvedenie liekov na humánne použitie na trh  v členských štátoch Európskeho spoločenstva.</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Pri zhromažďovaní dokumentov ku žiadosti o povolenie na uvedenie na trh žiadatelia zohľadnia pokyny spoločenstva týkajúce sa kvality, bezpečnosti a účinnosti liekov uverejnené komisiou v Reglementácii pre lieky v Európskom spoločenstve, zväzok III a jeho dodatky: Metodické pokyny o kvalite, bezpečnosti  a účinnosti liekov na humánne použitie.</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V žiadosti sa uvádzajú všetky informácie, ktoré sú rozhodujúce pre hodnotenie príslušného lieku, či sú priaznivé alebo nepriaznivé pre liek. Uvedú sa predovšetkým všetky dôležité podrobnosti o všetkých nekompletných alebo neuskutočnených farmakologických a toxikologických  alebo klinických skúškach lieku. Okrem toho, aby bolo možné sledovať a vyhodnotiť vzťah prospešnosť/riziko po vydaní povolenia na uvedenie na trh, predložia sa kompetentným orgánom všetky zmeny údajov v dokumentoch, všetky nové informácie, ktoré nie sú v pôvodnej žiadosti a všetky správy o dozore nad liekmi (farmakobdelosti).</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Vo všeobecných oddieloch tejto prílohy sa uvádzajú požiadavky na všetky kategórie liekov; doplňujú ich oddiely obsahujúce ďalšie osobitné požiadavky na rádioaktívne lieky a na biologické lieky, ako  sú imunologické lieky vyrobené z ľudskej krvi alebo plazmy. Ďalšie osobitné požiadavky na biologické lieky sú použiteľné aj na liečivé výrobky získané procesmi uvedenými v časti A a v prvej pomlčke časti B prílohy nariadenia (EHS) č. 2309/93.</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Členské štáty tiež zabezpečia, aby sa všetky pokusy na zvieratách vykonávali v súlade so Smernicou rady 86/609/EHS z 24. novembra 1986 o aproximácii zákonov, nariadení a správnych konaní  členských štátov týkajúcou sa  ochrany zvierat na experimentálne a iné vedecké účely</w:t>
            </w:r>
            <w:r>
              <w:rPr>
                <w:rStyle w:val="FootnoteReference"/>
                <w:rFonts w:ascii="Times New Roman" w:hAnsi="Times New Roman"/>
                <w:rtl w:val="0"/>
              </w:rPr>
              <w:footnoteReference w:customMarkFollows="1" w:id="33"/>
              <w:t xml:space="preserve">(</w:t>
            </w:r>
            <w:r w:rsidRPr="003D16E8">
              <w:rPr>
                <w:rStyle w:val="FootnoteReference"/>
                <w:rFonts w:ascii="Times New Roman" w:hAnsi="Times New Roman"/>
              </w:rPr>
              <w:t>1)</w:t>
            </w:r>
            <w:r w:rsidRPr="003D16E8">
              <w:rPr>
                <w:rFonts w:ascii="Times New Roman" w:hAnsi="Times New Roman"/>
              </w:rPr>
              <w:t>.</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pStyle w:val="BodyText3"/>
              <w:bidi w:val="0"/>
              <w:rPr>
                <w:rFonts w:ascii="Times New Roman" w:hAnsi="Times New Roman"/>
              </w:rPr>
            </w:pPr>
            <w:r w:rsidRPr="003D16E8">
              <w:rPr>
                <w:rFonts w:ascii="Times New Roman" w:hAnsi="Times New Roman"/>
              </w:rPr>
              <w:t>n.a.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12683F" w:rsidRPr="003D16E8">
            <w:pPr>
              <w:bidi w:val="0"/>
              <w:jc w:val="center"/>
              <w:rPr>
                <w:rFonts w:ascii="Times New Roman" w:hAnsi="Times New Roman"/>
                <w:sz w:val="16"/>
                <w:szCs w:val="16"/>
              </w:rPr>
            </w:pPr>
          </w:p>
          <w:p w:rsidR="0012683F"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r w:rsidRPr="003D16E8">
              <w:rPr>
                <w:rFonts w:ascii="Times New Roman" w:hAnsi="Times New Roman"/>
                <w:b/>
                <w:bCs/>
                <w:sz w:val="16"/>
                <w:szCs w:val="16"/>
              </w:rPr>
              <w:t>Vyhláška MZ SR 518/2001</w:t>
            </w: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r w:rsidRPr="003D16E8">
              <w:rPr>
                <w:rFonts w:ascii="Times New Roman" w:hAnsi="Times New Roman"/>
                <w:b/>
                <w:bCs/>
                <w:sz w:val="16"/>
                <w:szCs w:val="16"/>
              </w:rPr>
              <w:t>§ 8</w:t>
            </w:r>
          </w:p>
          <w:p w:rsidR="00F17FD0" w:rsidRPr="003D16E8">
            <w:pPr>
              <w:pStyle w:val="Heading1"/>
              <w:bidi w:val="0"/>
              <w:rPr>
                <w:rFonts w:ascii="Times New Roman" w:hAnsi="Times New Roman"/>
              </w:rPr>
            </w:pPr>
            <w:r w:rsidRPr="003D16E8">
              <w:rPr>
                <w:rFonts w:ascii="Times New Roman" w:hAnsi="Times New Roman"/>
              </w:rPr>
              <w:t>O: 3</w:t>
            </w: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rsidP="00214E38">
            <w:pPr>
              <w:bidi w:val="0"/>
              <w:jc w:val="center"/>
              <w:rPr>
                <w:rFonts w:ascii="Times New Roman" w:hAnsi="Times New Roman"/>
                <w:sz w:val="16"/>
                <w:szCs w:val="16"/>
              </w:rPr>
            </w:pPr>
            <w:r w:rsidRPr="003D16E8">
              <w:rPr>
                <w:rFonts w:ascii="Times New Roman" w:hAnsi="Times New Roman"/>
                <w:sz w:val="16"/>
                <w:szCs w:val="16"/>
              </w:rPr>
              <w:t xml:space="preserve">Zákon </w:t>
            </w:r>
          </w:p>
          <w:p w:rsidR="00F17FD0" w:rsidRPr="003D16E8" w:rsidP="00214E38">
            <w:pPr>
              <w:bidi w:val="0"/>
              <w:jc w:val="center"/>
              <w:rPr>
                <w:rFonts w:ascii="Times New Roman" w:hAnsi="Times New Roman"/>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30</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rPr>
                <w:rFonts w:ascii="Times New Roman" w:hAnsi="Times New Roman"/>
              </w:rPr>
            </w:pPr>
          </w:p>
          <w:p w:rsidR="00F17FD0" w:rsidRPr="003D16E8">
            <w:pPr>
              <w:bidi w:val="0"/>
              <w:rPr>
                <w:rFonts w:ascii="Times New Roman" w:hAnsi="Times New Roman"/>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(3) Kaž</w:t>
            </w:r>
            <w:r w:rsidRPr="003D16E8">
              <w:rPr>
                <w:rFonts w:ascii="Times New Roman" w:eastAsia="MS Mincho" w:hAnsi="Times New Roman" w:cs="Times New Roman" w:hint="default"/>
                <w:sz w:val="24"/>
                <w:szCs w:val="24"/>
              </w:rPr>
              <w:t>dá</w:t>
            </w:r>
            <w:r w:rsidRPr="003D16E8">
              <w:rPr>
                <w:rFonts w:ascii="Times New Roman" w:eastAsia="MS Mincho" w:hAnsi="Times New Roman" w:cs="Times New Roman" w:hint="default"/>
                <w:sz w:val="24"/>
                <w:szCs w:val="24"/>
              </w:rPr>
              <w:t xml:space="preserve">  informá</w:t>
            </w:r>
            <w:r w:rsidRPr="003D16E8">
              <w:rPr>
                <w:rFonts w:ascii="Times New Roman" w:eastAsia="MS Mincho" w:hAnsi="Times New Roman" w:cs="Times New Roman" w:hint="default"/>
                <w:sz w:val="24"/>
                <w:szCs w:val="24"/>
              </w:rPr>
              <w:t>cia  vzť</w:t>
            </w:r>
            <w:r w:rsidRPr="003D16E8">
              <w:rPr>
                <w:rFonts w:ascii="Times New Roman" w:eastAsia="MS Mincho" w:hAnsi="Times New Roman" w:cs="Times New Roman" w:hint="default"/>
                <w:sz w:val="24"/>
                <w:szCs w:val="24"/>
              </w:rPr>
              <w:t>ahujú</w:t>
            </w:r>
            <w:r w:rsidRPr="003D16E8">
              <w:rPr>
                <w:rFonts w:ascii="Times New Roman" w:eastAsia="MS Mincho" w:hAnsi="Times New Roman" w:cs="Times New Roman" w:hint="default"/>
                <w:sz w:val="24"/>
                <w:szCs w:val="24"/>
              </w:rPr>
              <w:t>ca  sa  na hodnotenie produktu, ktorý</w:t>
            </w:r>
            <w:r w:rsidRPr="003D16E8">
              <w:rPr>
                <w:rFonts w:ascii="Times New Roman" w:eastAsia="MS Mincho" w:hAnsi="Times New Roman" w:cs="Times New Roman" w:hint="default"/>
                <w:sz w:val="24"/>
                <w:szCs w:val="24"/>
              </w:rPr>
              <w:t xml:space="preserve">  je predmetom  registrá</w:t>
            </w:r>
            <w:r w:rsidRPr="003D16E8">
              <w:rPr>
                <w:rFonts w:ascii="Times New Roman" w:eastAsia="MS Mincho" w:hAnsi="Times New Roman" w:cs="Times New Roman" w:hint="default"/>
                <w:sz w:val="24"/>
                <w:szCs w:val="24"/>
              </w:rPr>
              <w:t>cie, musí</w:t>
            </w:r>
            <w:r w:rsidRPr="003D16E8">
              <w:rPr>
                <w:rFonts w:ascii="Times New Roman" w:eastAsia="MS Mincho" w:hAnsi="Times New Roman" w:cs="Times New Roman" w:hint="default"/>
                <w:sz w:val="24"/>
                <w:szCs w:val="24"/>
              </w:rPr>
              <w:t xml:space="preserve">  byť</w:t>
            </w:r>
            <w:r w:rsidRPr="003D16E8">
              <w:rPr>
                <w:rFonts w:ascii="Times New Roman" w:eastAsia="MS Mincho" w:hAnsi="Times New Roman" w:cs="Times New Roman" w:hint="default"/>
                <w:sz w:val="24"/>
                <w:szCs w:val="24"/>
              </w:rPr>
              <w:t xml:space="preserve"> súč</w:t>
            </w:r>
            <w:r w:rsidRPr="003D16E8">
              <w:rPr>
                <w:rFonts w:ascii="Times New Roman" w:eastAsia="MS Mincho" w:hAnsi="Times New Roman" w:cs="Times New Roman" w:hint="default"/>
                <w:sz w:val="24"/>
                <w:szCs w:val="24"/>
              </w:rPr>
              <w:t>asť</w:t>
            </w:r>
            <w:r w:rsidRPr="003D16E8">
              <w:rPr>
                <w:rFonts w:ascii="Times New Roman" w:eastAsia="MS Mincho" w:hAnsi="Times New Roman" w:cs="Times New Roman" w:hint="default"/>
                <w:sz w:val="24"/>
                <w:szCs w:val="24"/>
              </w:rPr>
              <w:t>o</w:t>
            </w:r>
            <w:r w:rsidRPr="003D16E8">
              <w:rPr>
                <w:rFonts w:ascii="Times New Roman" w:eastAsia="MS Mincho" w:hAnsi="Times New Roman" w:cs="Times New Roman" w:hint="default"/>
                <w:sz w:val="24"/>
                <w:szCs w:val="24"/>
              </w:rPr>
              <w:t>u dokumentá</w:t>
            </w:r>
            <w:r w:rsidRPr="003D16E8">
              <w:rPr>
                <w:rFonts w:ascii="Times New Roman" w:eastAsia="MS Mincho" w:hAnsi="Times New Roman" w:cs="Times New Roman" w:hint="default"/>
                <w:sz w:val="24"/>
                <w:szCs w:val="24"/>
              </w:rPr>
              <w:t>cie, ktorá</w:t>
            </w:r>
            <w:r w:rsidRPr="003D16E8">
              <w:rPr>
                <w:rFonts w:ascii="Times New Roman" w:eastAsia="MS Mincho" w:hAnsi="Times New Roman" w:cs="Times New Roman" w:hint="default"/>
                <w:sz w:val="24"/>
                <w:szCs w:val="24"/>
              </w:rPr>
              <w:t xml:space="preserve"> sa pripá</w:t>
            </w:r>
            <w:r w:rsidRPr="003D16E8">
              <w:rPr>
                <w:rFonts w:ascii="Times New Roman" w:eastAsia="MS Mincho" w:hAnsi="Times New Roman" w:cs="Times New Roman" w:hint="default"/>
                <w:sz w:val="24"/>
                <w:szCs w:val="24"/>
              </w:rPr>
              <w:t>ja k ž</w:t>
            </w:r>
            <w:r w:rsidRPr="003D16E8">
              <w:rPr>
                <w:rFonts w:ascii="Times New Roman" w:eastAsia="MS Mincho" w:hAnsi="Times New Roman" w:cs="Times New Roman" w:hint="default"/>
                <w:sz w:val="24"/>
                <w:szCs w:val="24"/>
              </w:rPr>
              <w:t>iadosti o  registrá</w:t>
            </w:r>
            <w:r w:rsidRPr="003D16E8">
              <w:rPr>
                <w:rFonts w:ascii="Times New Roman" w:eastAsia="MS Mincho" w:hAnsi="Times New Roman" w:cs="Times New Roman" w:hint="default"/>
                <w:sz w:val="24"/>
                <w:szCs w:val="24"/>
              </w:rPr>
              <w:t>ciu bez ohľ</w:t>
            </w:r>
            <w:r w:rsidRPr="003D16E8">
              <w:rPr>
                <w:rFonts w:ascii="Times New Roman" w:eastAsia="MS Mincho" w:hAnsi="Times New Roman" w:cs="Times New Roman" w:hint="default"/>
                <w:sz w:val="24"/>
                <w:szCs w:val="24"/>
              </w:rPr>
              <w:t>adu na to, č</w:t>
            </w:r>
            <w:r w:rsidRPr="003D16E8">
              <w:rPr>
                <w:rFonts w:ascii="Times New Roman" w:eastAsia="MS Mincho" w:hAnsi="Times New Roman" w:cs="Times New Roman" w:hint="default"/>
                <w:sz w:val="24"/>
                <w:szCs w:val="24"/>
              </w:rPr>
              <w:t>i je alebo nie je priaznivá</w:t>
            </w:r>
            <w:r w:rsidRPr="003D16E8">
              <w:rPr>
                <w:rFonts w:ascii="Times New Roman" w:eastAsia="MS Mincho" w:hAnsi="Times New Roman" w:cs="Times New Roman" w:hint="default"/>
                <w:sz w:val="24"/>
                <w:szCs w:val="24"/>
              </w:rPr>
              <w:t xml:space="preserve"> pre  produkt. Pripá</w:t>
            </w:r>
            <w:r w:rsidRPr="003D16E8">
              <w:rPr>
                <w:rFonts w:ascii="Times New Roman" w:eastAsia="MS Mincho" w:hAnsi="Times New Roman" w:cs="Times New Roman" w:hint="default"/>
                <w:sz w:val="24"/>
                <w:szCs w:val="24"/>
              </w:rPr>
              <w:t>jajú</w:t>
            </w:r>
            <w:r w:rsidRPr="003D16E8">
              <w:rPr>
                <w:rFonts w:ascii="Times New Roman" w:eastAsia="MS Mincho" w:hAnsi="Times New Roman" w:cs="Times New Roman" w:hint="default"/>
                <w:sz w:val="24"/>
                <w:szCs w:val="24"/>
              </w:rPr>
              <w:t xml:space="preserve"> sa najmä</w:t>
            </w:r>
            <w:r w:rsidRPr="003D16E8">
              <w:rPr>
                <w:rFonts w:ascii="Times New Roman" w:eastAsia="MS Mincho" w:hAnsi="Times New Roman" w:cs="Times New Roman" w:hint="default"/>
                <w:sz w:val="24"/>
                <w:szCs w:val="24"/>
              </w:rPr>
              <w:t xml:space="preserve"> informá</w:t>
            </w:r>
            <w:r w:rsidRPr="003D16E8">
              <w:rPr>
                <w:rFonts w:ascii="Times New Roman" w:eastAsia="MS Mincho" w:hAnsi="Times New Roman" w:cs="Times New Roman" w:hint="default"/>
                <w:sz w:val="24"/>
                <w:szCs w:val="24"/>
              </w:rPr>
              <w:t>cie sú</w:t>
            </w:r>
            <w:r w:rsidRPr="003D16E8">
              <w:rPr>
                <w:rFonts w:ascii="Times New Roman" w:eastAsia="MS Mincho" w:hAnsi="Times New Roman" w:cs="Times New Roman" w:hint="default"/>
                <w:sz w:val="24"/>
                <w:szCs w:val="24"/>
              </w:rPr>
              <w:t>visiace        s        neú</w:t>
            </w:r>
            <w:r w:rsidRPr="003D16E8">
              <w:rPr>
                <w:rFonts w:ascii="Times New Roman" w:eastAsia="MS Mincho" w:hAnsi="Times New Roman" w:cs="Times New Roman" w:hint="default"/>
                <w:sz w:val="24"/>
                <w:szCs w:val="24"/>
              </w:rPr>
              <w:t>plný</w:t>
            </w:r>
            <w:r w:rsidRPr="003D16E8">
              <w:rPr>
                <w:rFonts w:ascii="Times New Roman" w:eastAsia="MS Mincho" w:hAnsi="Times New Roman" w:cs="Times New Roman" w:hint="default"/>
                <w:sz w:val="24"/>
                <w:szCs w:val="24"/>
              </w:rPr>
              <w:t>mi        alebo       preruš</w:t>
            </w:r>
            <w:r w:rsidRPr="003D16E8">
              <w:rPr>
                <w:rFonts w:ascii="Times New Roman" w:eastAsia="MS Mincho" w:hAnsi="Times New Roman" w:cs="Times New Roman" w:hint="default"/>
                <w:sz w:val="24"/>
                <w:szCs w:val="24"/>
              </w:rPr>
              <w:t>ený</w:t>
            </w:r>
            <w:r w:rsidRPr="003D16E8">
              <w:rPr>
                <w:rFonts w:ascii="Times New Roman" w:eastAsia="MS Mincho" w:hAnsi="Times New Roman" w:cs="Times New Roman" w:hint="default"/>
                <w:sz w:val="24"/>
                <w:szCs w:val="24"/>
              </w:rPr>
              <w:t>mi</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farmakologicko-toxikologický</w:t>
            </w:r>
            <w:r w:rsidRPr="003D16E8">
              <w:rPr>
                <w:rFonts w:ascii="Times New Roman" w:eastAsia="MS Mincho" w:hAnsi="Times New Roman" w:cs="Times New Roman" w:hint="default"/>
                <w:sz w:val="24"/>
                <w:szCs w:val="24"/>
              </w:rPr>
              <w:t>mi  skúš</w:t>
            </w:r>
            <w:r w:rsidRPr="003D16E8">
              <w:rPr>
                <w:rFonts w:ascii="Times New Roman" w:eastAsia="MS Mincho" w:hAnsi="Times New Roman" w:cs="Times New Roman" w:hint="default"/>
                <w:sz w:val="24"/>
                <w:szCs w:val="24"/>
              </w:rPr>
              <w:t>kam</w:t>
            </w:r>
            <w:r w:rsidRPr="003D16E8">
              <w:rPr>
                <w:rFonts w:ascii="Times New Roman" w:eastAsia="MS Mincho" w:hAnsi="Times New Roman" w:cs="Times New Roman" w:hint="default"/>
                <w:sz w:val="24"/>
                <w:szCs w:val="24"/>
              </w:rPr>
              <w:t>i  a  klinický</w:t>
            </w:r>
            <w:r w:rsidRPr="003D16E8">
              <w:rPr>
                <w:rFonts w:ascii="Times New Roman" w:eastAsia="MS Mincho" w:hAnsi="Times New Roman" w:cs="Times New Roman" w:hint="default"/>
                <w:sz w:val="24"/>
                <w:szCs w:val="24"/>
              </w:rPr>
              <w:t>mi  skúš</w:t>
            </w:r>
            <w:r w:rsidRPr="003D16E8">
              <w:rPr>
                <w:rFonts w:ascii="Times New Roman" w:eastAsia="MS Mincho" w:hAnsi="Times New Roman" w:cs="Times New Roman" w:hint="default"/>
                <w:sz w:val="24"/>
                <w:szCs w:val="24"/>
              </w:rPr>
              <w:t>kami,</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ktoré</w:t>
            </w:r>
            <w:r w:rsidRPr="003D16E8">
              <w:rPr>
                <w:rFonts w:ascii="Times New Roman" w:eastAsia="MS Mincho" w:hAnsi="Times New Roman" w:cs="Times New Roman" w:hint="default"/>
                <w:sz w:val="24"/>
                <w:szCs w:val="24"/>
              </w:rPr>
              <w:t xml:space="preserve"> majú</w:t>
            </w:r>
            <w:r w:rsidRPr="003D16E8">
              <w:rPr>
                <w:rFonts w:ascii="Times New Roman" w:eastAsia="MS Mincho" w:hAnsi="Times New Roman" w:cs="Times New Roman" w:hint="default"/>
                <w:sz w:val="24"/>
                <w:szCs w:val="24"/>
              </w:rPr>
              <w:t xml:space="preserve"> vzť</w:t>
            </w:r>
            <w:r w:rsidRPr="003D16E8">
              <w:rPr>
                <w:rFonts w:ascii="Times New Roman" w:eastAsia="MS Mincho" w:hAnsi="Times New Roman" w:cs="Times New Roman" w:hint="default"/>
                <w:sz w:val="24"/>
                <w:szCs w:val="24"/>
              </w:rPr>
              <w:t>ah k produktu.</w:t>
            </w: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jc w:val="center"/>
              <w:rPr>
                <w:rFonts w:ascii="Times New Roman" w:hAnsi="Times New Roman"/>
                <w:b/>
                <w:bCs/>
              </w:rPr>
            </w:pPr>
          </w:p>
          <w:p w:rsidR="00F17FD0" w:rsidRPr="003D16E8">
            <w:pPr>
              <w:bidi w:val="0"/>
              <w:rPr>
                <w:rFonts w:ascii="Times New Roman" w:hAnsi="Times New Roman"/>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(3) Toxikologicko-farmakologické</w:t>
            </w:r>
            <w:r w:rsidRPr="003D16E8">
              <w:rPr>
                <w:rFonts w:ascii="Times New Roman" w:eastAsia="MS Mincho" w:hAnsi="Times New Roman" w:cs="Times New Roman" w:hint="default"/>
                <w:sz w:val="24"/>
                <w:szCs w:val="24"/>
              </w:rPr>
              <w:t xml:space="preserve">   skúš</w:t>
            </w:r>
            <w:r w:rsidRPr="003D16E8">
              <w:rPr>
                <w:rFonts w:ascii="Times New Roman" w:eastAsia="MS Mincho" w:hAnsi="Times New Roman" w:cs="Times New Roman" w:hint="default"/>
                <w:sz w:val="24"/>
                <w:szCs w:val="24"/>
              </w:rPr>
              <w:t>anie  sa   vykoná</w:t>
            </w:r>
            <w:r w:rsidRPr="003D16E8">
              <w:rPr>
                <w:rFonts w:ascii="Times New Roman" w:eastAsia="MS Mincho" w:hAnsi="Times New Roman" w:cs="Times New Roman" w:hint="default"/>
                <w:sz w:val="24"/>
                <w:szCs w:val="24"/>
              </w:rPr>
              <w:t>va  na</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zvieratá</w:t>
            </w:r>
            <w:r w:rsidRPr="003D16E8">
              <w:rPr>
                <w:rFonts w:ascii="Times New Roman" w:eastAsia="MS Mincho" w:hAnsi="Times New Roman" w:cs="Times New Roman" w:hint="default"/>
                <w:sz w:val="24"/>
                <w:szCs w:val="24"/>
              </w:rPr>
              <w:t>ch   alebo   na    iný</w:t>
            </w:r>
            <w:r w:rsidRPr="003D16E8">
              <w:rPr>
                <w:rFonts w:ascii="Times New Roman" w:eastAsia="MS Mincho" w:hAnsi="Times New Roman" w:cs="Times New Roman" w:hint="default"/>
                <w:sz w:val="24"/>
                <w:szCs w:val="24"/>
              </w:rPr>
              <w:t>ch   biologický</w:t>
            </w:r>
            <w:r w:rsidRPr="003D16E8">
              <w:rPr>
                <w:rFonts w:ascii="Times New Roman" w:eastAsia="MS Mincho" w:hAnsi="Times New Roman" w:cs="Times New Roman" w:hint="default"/>
                <w:sz w:val="24"/>
                <w:szCs w:val="24"/>
              </w:rPr>
              <w:t>ch   systé</w:t>
            </w:r>
            <w:r w:rsidRPr="003D16E8">
              <w:rPr>
                <w:rFonts w:ascii="Times New Roman" w:eastAsia="MS Mincho" w:hAnsi="Times New Roman" w:cs="Times New Roman" w:hint="default"/>
                <w:sz w:val="24"/>
                <w:szCs w:val="24"/>
              </w:rPr>
              <w:t>moch.   Pri</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toxikologicko-farmakologickom  skúš</w:t>
            </w:r>
            <w:r w:rsidRPr="003D16E8">
              <w:rPr>
                <w:rFonts w:ascii="Times New Roman" w:eastAsia="MS Mincho" w:hAnsi="Times New Roman" w:cs="Times New Roman" w:hint="default"/>
                <w:sz w:val="24"/>
                <w:szCs w:val="24"/>
              </w:rPr>
              <w:t>aní</w:t>
            </w:r>
            <w:r w:rsidRPr="003D16E8">
              <w:rPr>
                <w:rFonts w:ascii="Times New Roman" w:eastAsia="MS Mincho" w:hAnsi="Times New Roman" w:cs="Times New Roman" w:hint="default"/>
                <w:sz w:val="24"/>
                <w:szCs w:val="24"/>
              </w:rPr>
              <w:t xml:space="preserve">  na   zvieratá</w:t>
            </w:r>
            <w:r w:rsidRPr="003D16E8">
              <w:rPr>
                <w:rFonts w:ascii="Times New Roman" w:eastAsia="MS Mincho" w:hAnsi="Times New Roman" w:cs="Times New Roman" w:hint="default"/>
                <w:sz w:val="24"/>
                <w:szCs w:val="24"/>
              </w:rPr>
              <w:t>ch</w:t>
            </w:r>
            <w:r w:rsidRPr="003D16E8">
              <w:rPr>
                <w:rFonts w:ascii="Times New Roman" w:eastAsia="MS Mincho" w:hAnsi="Times New Roman" w:cs="Times New Roman" w:hint="default"/>
                <w:sz w:val="24"/>
                <w:szCs w:val="24"/>
              </w:rPr>
              <w:t xml:space="preserve">  sa  musia</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dodrž</w:t>
            </w:r>
            <w:r w:rsidRPr="003D16E8">
              <w:rPr>
                <w:rFonts w:ascii="Times New Roman" w:eastAsia="MS Mincho" w:hAnsi="Times New Roman" w:cs="Times New Roman" w:hint="default"/>
                <w:sz w:val="24"/>
                <w:szCs w:val="24"/>
              </w:rPr>
              <w:t>iavať</w:t>
            </w:r>
            <w:r w:rsidRPr="003D16E8">
              <w:rPr>
                <w:rFonts w:ascii="Times New Roman" w:eastAsia="MS Mincho" w:hAnsi="Times New Roman" w:cs="Times New Roman" w:hint="default"/>
                <w:sz w:val="24"/>
                <w:szCs w:val="24"/>
              </w:rPr>
              <w:t xml:space="preserve"> podmienky ustanovené</w:t>
            </w:r>
            <w:r w:rsidRPr="003D16E8">
              <w:rPr>
                <w:rFonts w:ascii="Times New Roman" w:eastAsia="MS Mincho" w:hAnsi="Times New Roman" w:cs="Times New Roman" w:hint="default"/>
                <w:sz w:val="24"/>
                <w:szCs w:val="24"/>
              </w:rPr>
              <w:t xml:space="preserve"> osobitný</w:t>
            </w:r>
            <w:r w:rsidRPr="003D16E8">
              <w:rPr>
                <w:rFonts w:ascii="Times New Roman" w:eastAsia="MS Mincho" w:hAnsi="Times New Roman" w:cs="Times New Roman" w:hint="default"/>
                <w:sz w:val="24"/>
                <w:szCs w:val="24"/>
              </w:rPr>
              <w:t>m predpisom. 7)</w:t>
            </w:r>
          </w:p>
          <w:p w:rsidR="00F17FD0"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Č: 1A</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jc w:val="left"/>
              <w:rPr>
                <w:rFonts w:ascii="Times New Roman" w:hAnsi="Times New Roman"/>
              </w:rPr>
            </w:pPr>
            <w:r w:rsidRPr="003D16E8">
              <w:rPr>
                <w:rFonts w:ascii="Times New Roman" w:hAnsi="Times New Roman"/>
              </w:rPr>
              <w:t>ČASŤ  1</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PREHĽAD  DOKUMENTOV</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A.   Administratívne údaje</w:t>
            </w:r>
          </w:p>
          <w:p w:rsidR="00F17FD0" w:rsidRPr="003D16E8" w:rsidP="00075059">
            <w:pPr>
              <w:pStyle w:val="BodyText"/>
              <w:bidi w:val="0"/>
              <w:jc w:val="left"/>
              <w:rPr>
                <w:rFonts w:ascii="Times New Roman" w:hAnsi="Times New Roman"/>
              </w:rPr>
            </w:pPr>
          </w:p>
          <w:p w:rsidR="00F17FD0" w:rsidRPr="003D16E8" w:rsidP="00075059">
            <w:pPr>
              <w:pStyle w:val="BodyText"/>
              <w:bidi w:val="0"/>
              <w:ind w:left="360"/>
              <w:jc w:val="left"/>
              <w:rPr>
                <w:rFonts w:ascii="Times New Roman" w:hAnsi="Times New Roman"/>
              </w:rPr>
            </w:pPr>
            <w:r w:rsidRPr="003D16E8">
              <w:rPr>
                <w:rFonts w:ascii="Times New Roman" w:hAnsi="Times New Roman"/>
              </w:rPr>
              <w:t xml:space="preserve">Liek, ktorý je predmetom žiadosti, sa identifikuje názvom a názvom účinnej  látky (látok), spolu s liekovou formou, spôsobom podávania, koncentráciou a konečnou prezentáciou, vrátane balenia. </w:t>
            </w:r>
          </w:p>
          <w:p w:rsidR="00F17FD0" w:rsidRPr="003D16E8" w:rsidP="00075059">
            <w:pPr>
              <w:pStyle w:val="BodyText"/>
              <w:bidi w:val="0"/>
              <w:ind w:left="360"/>
              <w:jc w:val="left"/>
              <w:rPr>
                <w:rFonts w:ascii="Times New Roman" w:hAnsi="Times New Roman"/>
              </w:rPr>
            </w:pPr>
          </w:p>
          <w:p w:rsidR="00F17FD0" w:rsidRPr="003D16E8" w:rsidP="00075059">
            <w:pPr>
              <w:pStyle w:val="BodyText"/>
              <w:bidi w:val="0"/>
              <w:ind w:left="360"/>
              <w:jc w:val="left"/>
              <w:rPr>
                <w:rFonts w:ascii="Times New Roman" w:hAnsi="Times New Roman"/>
              </w:rPr>
            </w:pPr>
            <w:r w:rsidRPr="003D16E8">
              <w:rPr>
                <w:rFonts w:ascii="Times New Roman" w:hAnsi="Times New Roman"/>
              </w:rPr>
              <w:t>Meno a adresa žiadateľa sa uvádza spolu s menami a adresami výrobcov a miest, na ktorých sa uskutočňujú jednotlivé etapy výroby  (vrátane výrobcu hotového výrobku a výrobcu (výrobcov) účinnej látky (látok)), a v prípade potreby aj meno a adresa dovozcu.</w:t>
            </w:r>
          </w:p>
          <w:p w:rsidR="00F17FD0" w:rsidRPr="003D16E8" w:rsidP="00075059">
            <w:pPr>
              <w:pStyle w:val="BodyText"/>
              <w:bidi w:val="0"/>
              <w:ind w:left="360"/>
              <w:jc w:val="left"/>
              <w:rPr>
                <w:rFonts w:ascii="Times New Roman" w:hAnsi="Times New Roman"/>
              </w:rPr>
            </w:pPr>
          </w:p>
          <w:p w:rsidR="00F17FD0" w:rsidRPr="003D16E8" w:rsidP="00075059">
            <w:pPr>
              <w:pStyle w:val="BodyText"/>
              <w:bidi w:val="0"/>
              <w:ind w:left="360"/>
              <w:jc w:val="left"/>
              <w:rPr>
                <w:rFonts w:ascii="Times New Roman" w:hAnsi="Times New Roman"/>
              </w:rPr>
            </w:pPr>
            <w:r w:rsidRPr="003D16E8">
              <w:rPr>
                <w:rFonts w:ascii="Times New Roman" w:hAnsi="Times New Roman"/>
              </w:rPr>
              <w:t>Žiadateľ označí počet zväzkov dokumentov predložených na podporu žiadosti a uvedie, a v prípade poskytnutia vzoriek uvedie, o aké vzorky  ide.</w:t>
            </w:r>
          </w:p>
          <w:p w:rsidR="00F17FD0" w:rsidRPr="003D16E8" w:rsidP="00075059">
            <w:pPr>
              <w:pStyle w:val="BodyText"/>
              <w:bidi w:val="0"/>
              <w:ind w:left="360"/>
              <w:jc w:val="left"/>
              <w:rPr>
                <w:rFonts w:ascii="Times New Roman" w:hAnsi="Times New Roman"/>
              </w:rPr>
            </w:pPr>
          </w:p>
          <w:p w:rsidR="00F17FD0" w:rsidRPr="003D16E8" w:rsidP="00075059">
            <w:pPr>
              <w:pStyle w:val="BodyText"/>
              <w:bidi w:val="0"/>
              <w:ind w:left="360"/>
              <w:jc w:val="left"/>
              <w:rPr>
                <w:rFonts w:ascii="Times New Roman" w:hAnsi="Times New Roman"/>
              </w:rPr>
            </w:pPr>
            <w:r w:rsidRPr="003D16E8">
              <w:rPr>
                <w:rFonts w:ascii="Times New Roman" w:hAnsi="Times New Roman"/>
              </w:rPr>
              <w:t xml:space="preserve">K administratívnym údajom sa priložia kópie povolenia na výrobu, ako sú definované v článku 40, spolu so zoznamom krajín, v ktorých bolo vydané povolenie, kópie všetkých súhrnných charakteristík výrobku v súlade s článkom 11, ako boli schválené členskými štátmi, a zoznam krajín, v ktorých bola žiadosť podaná. </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b/>
                <w:bCs/>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49</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rPr>
            </w:pPr>
            <w:r w:rsidRPr="003D16E8">
              <w:rPr>
                <w:rFonts w:ascii="Times New Roman" w:hAnsi="Times New Roman"/>
              </w:rPr>
              <w:t>Viď § 49 ods. 4 zákona č. 140/1998 Z. z.</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1B</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ind w:left="360" w:hanging="360"/>
              <w:jc w:val="left"/>
              <w:rPr>
                <w:rFonts w:ascii="Times New Roman" w:hAnsi="Times New Roman"/>
              </w:rPr>
            </w:pPr>
            <w:r w:rsidRPr="003D16E8">
              <w:rPr>
                <w:rFonts w:ascii="Times New Roman" w:hAnsi="Times New Roman"/>
              </w:rPr>
              <w:t>B.  Súhrnná charakteristika výrobku</w:t>
            </w:r>
          </w:p>
          <w:p w:rsidR="00F17FD0" w:rsidRPr="003D16E8" w:rsidP="00075059">
            <w:pPr>
              <w:pStyle w:val="BodyText"/>
              <w:bidi w:val="0"/>
              <w:ind w:left="360" w:hanging="360"/>
              <w:jc w:val="left"/>
              <w:rPr>
                <w:rFonts w:ascii="Times New Roman" w:hAnsi="Times New Roman"/>
              </w:rPr>
            </w:pPr>
          </w:p>
          <w:p w:rsidR="00F17FD0" w:rsidRPr="003D16E8" w:rsidP="00075059">
            <w:pPr>
              <w:pStyle w:val="BodyText"/>
              <w:bidi w:val="0"/>
              <w:ind w:left="360" w:hanging="360"/>
              <w:jc w:val="left"/>
              <w:rPr>
                <w:rFonts w:ascii="Times New Roman" w:hAnsi="Times New Roman"/>
              </w:rPr>
            </w:pPr>
            <w:r w:rsidRPr="003D16E8">
              <w:rPr>
                <w:rFonts w:ascii="Times New Roman" w:hAnsi="Times New Roman"/>
              </w:rPr>
              <w:t xml:space="preserve">     Žiadateľ navrhne súhrnnú charakteristiku výrobku v súlade s článkom 11.</w:t>
            </w:r>
          </w:p>
          <w:p w:rsidR="00F17FD0" w:rsidRPr="003D16E8" w:rsidP="00075059">
            <w:pPr>
              <w:pStyle w:val="BodyText"/>
              <w:bidi w:val="0"/>
              <w:ind w:left="360"/>
              <w:jc w:val="left"/>
              <w:rPr>
                <w:rFonts w:ascii="Times New Roman" w:hAnsi="Times New Roman"/>
              </w:rPr>
            </w:pPr>
            <w:r w:rsidRPr="003D16E8">
              <w:rPr>
                <w:rFonts w:ascii="Times New Roman" w:hAnsi="Times New Roman"/>
              </w:rPr>
              <w:t>Okrem toho žiadateľ poskytne vzorky alebo modely obalov, ich označovania a príbalových letákov príslušného lieku.</w:t>
            </w:r>
          </w:p>
          <w:p w:rsidR="00F17FD0" w:rsidRPr="003D16E8" w:rsidP="00075059">
            <w:pPr>
              <w:pStyle w:val="BodyText"/>
              <w:bidi w:val="0"/>
              <w:ind w:left="360"/>
              <w:jc w:val="left"/>
              <w:rPr>
                <w:rFonts w:ascii="Times New Roman" w:hAnsi="Times New Roman"/>
              </w:rPr>
            </w:pP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21</w:t>
            </w:r>
          </w:p>
          <w:p w:rsidR="00F17FD0" w:rsidRPr="003D16E8">
            <w:pPr>
              <w:bidi w:val="0"/>
              <w:jc w:val="center"/>
              <w:rPr>
                <w:rFonts w:ascii="Times New Roman" w:hAnsi="Times New Roman"/>
                <w:sz w:val="16"/>
                <w:szCs w:val="16"/>
              </w:rPr>
            </w:pPr>
            <w:r w:rsidRPr="003D16E8">
              <w:rPr>
                <w:rFonts w:ascii="Times New Roman" w:hAnsi="Times New Roman"/>
                <w:sz w:val="16"/>
                <w:szCs w:val="16"/>
              </w:rPr>
              <w:t>§24</w:t>
            </w:r>
          </w:p>
          <w:p w:rsidR="00F17FD0" w:rsidRPr="003D16E8">
            <w:pPr>
              <w:bidi w:val="0"/>
              <w:jc w:val="center"/>
              <w:rPr>
                <w:rFonts w:ascii="Times New Roman" w:hAnsi="Times New Roman"/>
                <w:sz w:val="16"/>
                <w:szCs w:val="16"/>
              </w:rPr>
            </w:pPr>
            <w:r w:rsidRPr="003D16E8">
              <w:rPr>
                <w:rFonts w:ascii="Times New Roman" w:hAnsi="Times New Roman"/>
                <w:sz w:val="16"/>
                <w:szCs w:val="16"/>
              </w:rPr>
              <w:t>§25</w:t>
            </w:r>
          </w:p>
          <w:p w:rsidR="00F17FD0" w:rsidRPr="003D16E8">
            <w:pPr>
              <w:bidi w:val="0"/>
              <w:jc w:val="center"/>
              <w:rPr>
                <w:rFonts w:ascii="Times New Roman" w:hAnsi="Times New Roman"/>
                <w:sz w:val="16"/>
                <w:szCs w:val="16"/>
              </w:rPr>
            </w:pPr>
            <w:r w:rsidRPr="003D16E8">
              <w:rPr>
                <w:rFonts w:ascii="Times New Roman" w:hAnsi="Times New Roman"/>
                <w:sz w:val="16"/>
                <w:szCs w:val="16"/>
              </w:rPr>
              <w:t>§ 26</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b/>
                <w:bCs/>
              </w:rPr>
            </w:pPr>
            <w:r w:rsidRPr="003D16E8">
              <w:rPr>
                <w:rFonts w:ascii="Times New Roman" w:hAnsi="Times New Roman"/>
                <w:b/>
                <w:bCs/>
              </w:rPr>
              <w:t xml:space="preserve">Viď § 49 a § 57, 58 a 59 zákona </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ind w:left="60"/>
              <w:jc w:val="center"/>
              <w:rPr>
                <w:rFonts w:ascii="Times New Roman" w:hAnsi="Times New Roman"/>
                <w:sz w:val="16"/>
                <w:szCs w:val="16"/>
              </w:rPr>
            </w:pPr>
          </w:p>
          <w:p w:rsidR="00F17FD0" w:rsidRPr="003D16E8">
            <w:pPr>
              <w:bidi w:val="0"/>
              <w:ind w:left="60"/>
              <w:jc w:val="center"/>
              <w:rPr>
                <w:rFonts w:ascii="Times New Roman" w:hAnsi="Times New Roman"/>
                <w:sz w:val="16"/>
                <w:szCs w:val="16"/>
              </w:rPr>
            </w:pPr>
          </w:p>
          <w:p w:rsidR="00F17FD0" w:rsidRPr="003D16E8">
            <w:pPr>
              <w:bidi w:val="0"/>
              <w:ind w:left="6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rPr>
          <w:cantSplit/>
        </w:trPr>
        <w:tc>
          <w:tcPr>
            <w:tcW w:w="6187" w:type="dxa"/>
            <w:gridSpan w:val="3"/>
            <w:tcBorders>
              <w:top w:val="single" w:sz="4" w:space="0" w:color="auto"/>
              <w:left w:val="single" w:sz="4" w:space="0" w:color="auto"/>
              <w:bottom w:val="single" w:sz="4" w:space="0" w:color="auto"/>
              <w:right w:val="single" w:sz="4" w:space="0" w:color="auto"/>
            </w:tcBorders>
            <w:textDirection w:val="lrTb"/>
            <w:vAlign w:val="top"/>
          </w:tcPr>
          <w:p w:rsidR="00F17FD0" w:rsidRPr="003D16E8" w:rsidP="00214E38">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8447" w:type="dxa"/>
            <w:gridSpan w:val="8"/>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BodyTextIndent1"/>
              <w:bidi w:val="0"/>
              <w:rPr>
                <w:rFonts w:ascii="Times New Roman" w:eastAsia="MS Mincho" w:hAnsi="Times New Roman" w:hint="default"/>
                <w:b/>
                <w:bCs/>
              </w:rPr>
            </w:pPr>
            <w:r w:rsidRPr="003D16E8">
              <w:rPr>
                <w:rFonts w:ascii="Times New Roman" w:eastAsia="MS Mincho" w:hAnsi="Times New Roman" w:hint="default"/>
                <w:b/>
                <w:bCs/>
              </w:rPr>
              <w:t>Vyhláš</w:t>
            </w:r>
            <w:r w:rsidRPr="003D16E8">
              <w:rPr>
                <w:rFonts w:ascii="Times New Roman" w:eastAsia="MS Mincho" w:hAnsi="Times New Roman" w:hint="default"/>
                <w:b/>
                <w:bCs/>
              </w:rPr>
              <w:t>ka Ministerstva zdravotní</w:t>
            </w:r>
            <w:r w:rsidRPr="003D16E8">
              <w:rPr>
                <w:rFonts w:ascii="Times New Roman" w:eastAsia="MS Mincho" w:hAnsi="Times New Roman" w:hint="default"/>
                <w:b/>
                <w:bCs/>
              </w:rPr>
              <w:t>ctva Slovenskej republiky č</w:t>
            </w:r>
            <w:r w:rsidRPr="003D16E8">
              <w:rPr>
                <w:rFonts w:ascii="Times New Roman" w:eastAsia="MS Mincho" w:hAnsi="Times New Roman" w:hint="default"/>
                <w:b/>
                <w:bCs/>
              </w:rPr>
              <w:t>. 518/2001 Z. z., ktorou sa ustanovujú</w:t>
            </w:r>
            <w:r w:rsidRPr="003D16E8">
              <w:rPr>
                <w:rFonts w:ascii="Times New Roman" w:eastAsia="MS Mincho" w:hAnsi="Times New Roman" w:hint="default"/>
                <w:b/>
                <w:bCs/>
              </w:rPr>
              <w:t xml:space="preserve"> podrobnosti o registrá</w:t>
            </w:r>
            <w:r w:rsidRPr="003D16E8">
              <w:rPr>
                <w:rFonts w:ascii="Times New Roman" w:eastAsia="MS Mincho" w:hAnsi="Times New Roman" w:hint="default"/>
                <w:b/>
                <w:bCs/>
              </w:rPr>
              <w:t>cii liekov</w:t>
            </w:r>
          </w:p>
          <w:p w:rsidR="00F17FD0" w:rsidRPr="003D16E8">
            <w:pPr>
              <w:bidi w:val="0"/>
              <w:jc w:val="both"/>
              <w:rPr>
                <w:rFonts w:ascii="Times New Roman" w:hAnsi="Times New Roman"/>
                <w:b/>
                <w:bCs/>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3</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4</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Š</w:t>
            </w:r>
          </w:p>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1C</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ind w:left="360" w:hanging="360"/>
              <w:jc w:val="left"/>
              <w:rPr>
                <w:rFonts w:ascii="Times New Roman" w:hAnsi="Times New Roman"/>
              </w:rPr>
            </w:pPr>
            <w:r w:rsidRPr="003D16E8">
              <w:rPr>
                <w:rFonts w:ascii="Times New Roman" w:hAnsi="Times New Roman"/>
              </w:rPr>
              <w:t>C.  Správy odborníkov (expertov)</w:t>
            </w:r>
          </w:p>
          <w:p w:rsidR="00F17FD0" w:rsidRPr="003D16E8" w:rsidP="00075059">
            <w:pPr>
              <w:pStyle w:val="BodyText"/>
              <w:bidi w:val="0"/>
              <w:ind w:left="360" w:hanging="360"/>
              <w:jc w:val="left"/>
              <w:rPr>
                <w:rFonts w:ascii="Times New Roman" w:hAnsi="Times New Roman"/>
              </w:rPr>
            </w:pPr>
            <w:r w:rsidRPr="003D16E8">
              <w:rPr>
                <w:rFonts w:ascii="Times New Roman" w:hAnsi="Times New Roman"/>
              </w:rPr>
              <w:t xml:space="preserve">     </w:t>
            </w:r>
          </w:p>
          <w:p w:rsidR="00F17FD0" w:rsidRPr="003D16E8" w:rsidP="00075059">
            <w:pPr>
              <w:pStyle w:val="BodyText"/>
              <w:bidi w:val="0"/>
              <w:ind w:left="360"/>
              <w:jc w:val="left"/>
              <w:rPr>
                <w:rFonts w:ascii="Times New Roman" w:hAnsi="Times New Roman"/>
              </w:rPr>
            </w:pPr>
            <w:r w:rsidRPr="003D16E8">
              <w:rPr>
                <w:rFonts w:ascii="Times New Roman" w:hAnsi="Times New Roman"/>
              </w:rPr>
              <w:t>V súlade s článkom 12(2) sa musia poskytnúť odborné správy jednotlivo o chemickej, farmaceutickej a biologickej dokumentácii, farmakologicko-toxikologickej dokumentácii a o klinickej dokumentácii.</w:t>
            </w:r>
          </w:p>
          <w:p w:rsidR="00F17FD0" w:rsidRPr="003D16E8" w:rsidP="00075059">
            <w:pPr>
              <w:pStyle w:val="BodyText"/>
              <w:bidi w:val="0"/>
              <w:ind w:left="360"/>
              <w:jc w:val="left"/>
              <w:rPr>
                <w:rFonts w:ascii="Times New Roman" w:hAnsi="Times New Roman"/>
              </w:rPr>
            </w:pPr>
          </w:p>
          <w:p w:rsidR="00F17FD0" w:rsidRPr="003D16E8" w:rsidP="00075059">
            <w:pPr>
              <w:pStyle w:val="BodyText"/>
              <w:bidi w:val="0"/>
              <w:ind w:left="360"/>
              <w:jc w:val="left"/>
              <w:rPr>
                <w:rFonts w:ascii="Times New Roman" w:hAnsi="Times New Roman"/>
              </w:rPr>
            </w:pPr>
            <w:r w:rsidRPr="003D16E8">
              <w:rPr>
                <w:rFonts w:ascii="Times New Roman" w:hAnsi="Times New Roman"/>
              </w:rPr>
              <w:t>Odborné správy sa skladajú z kritického hodnotenia kvality lieku a z výskumov uskutočnených na zvieratách a ľuďoch  a prinášajú všetky údaje dôležité pre hodnotenie. Sú napísané tak, aby umožnili čitateľovi dobre pochopiť vlastnosti, kvalitu, navrhnuté technické podmienky a metódy kontroly, bezpečnosť, účinnosť, výhody a nevýhody lieku.</w:t>
            </w:r>
          </w:p>
          <w:p w:rsidR="00F17FD0" w:rsidRPr="003D16E8" w:rsidP="00075059">
            <w:pPr>
              <w:pStyle w:val="BodyText"/>
              <w:bidi w:val="0"/>
              <w:ind w:left="360"/>
              <w:jc w:val="left"/>
              <w:rPr>
                <w:rFonts w:ascii="Times New Roman" w:hAnsi="Times New Roman"/>
              </w:rPr>
            </w:pPr>
          </w:p>
          <w:p w:rsidR="00F17FD0" w:rsidRPr="003D16E8" w:rsidP="00075059">
            <w:pPr>
              <w:pStyle w:val="BodyText"/>
              <w:bidi w:val="0"/>
              <w:ind w:left="360"/>
              <w:jc w:val="left"/>
              <w:rPr>
                <w:rFonts w:ascii="Times New Roman" w:hAnsi="Times New Roman"/>
              </w:rPr>
            </w:pPr>
            <w:r w:rsidRPr="003D16E8">
              <w:rPr>
                <w:rFonts w:ascii="Times New Roman" w:hAnsi="Times New Roman"/>
              </w:rPr>
              <w:t>Každú odbornú správu vypracuje primerane kvalifikovaná a skúsená osoba. Odborník ju podpíše a uvedie dátum a  ku správe  sa pripojí krátka informácia o vzdelaní, odbornej príprave a profesionálnej praxi odborníka. Uvedie sa profesionálny vzťah odborníka ku žiadateľovi.</w:t>
            </w:r>
          </w:p>
          <w:p w:rsidR="00F17FD0" w:rsidRPr="003D16E8" w:rsidP="00075059">
            <w:pPr>
              <w:pStyle w:val="BodyText"/>
              <w:bidi w:val="0"/>
              <w:ind w:left="360"/>
              <w:jc w:val="left"/>
              <w:rPr>
                <w:rFonts w:ascii="Times New Roman" w:hAnsi="Times New Roman"/>
              </w:rPr>
            </w:pP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b/>
                <w:bCs/>
                <w:sz w:val="16"/>
                <w:szCs w:val="16"/>
              </w:rPr>
            </w:pPr>
            <w:r w:rsidRPr="003D16E8">
              <w:rPr>
                <w:rFonts w:ascii="Times New Roman" w:hAnsi="Times New Roman"/>
                <w:b/>
                <w:bCs/>
                <w:sz w:val="16"/>
                <w:szCs w:val="16"/>
              </w:rPr>
              <w:t>Vyhláška MZ SR 518/2001</w:t>
            </w:r>
          </w:p>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8</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d</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e</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w:t>
            </w:r>
            <w:r w:rsidRPr="003D16E8">
              <w:rPr>
                <w:rFonts w:ascii="Times New Roman" w:eastAsia="MS Mincho" w:hAnsi="Times New Roman" w:cs="Times New Roman" w:hint="default"/>
                <w:sz w:val="24"/>
                <w:szCs w:val="24"/>
              </w:rPr>
              <w:t xml:space="preserve"> 8</w:t>
            </w: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jc w:val="center"/>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Dokumentá</w:t>
            </w:r>
            <w:r w:rsidRPr="003D16E8">
              <w:rPr>
                <w:rFonts w:ascii="Times New Roman" w:eastAsia="MS Mincho" w:hAnsi="Times New Roman" w:cs="Times New Roman" w:hint="default"/>
                <w:sz w:val="24"/>
                <w:szCs w:val="24"/>
              </w:rPr>
              <w:t>cia o vý</w:t>
            </w:r>
            <w:r w:rsidRPr="003D16E8">
              <w:rPr>
                <w:rFonts w:ascii="Times New Roman" w:eastAsia="MS Mincho" w:hAnsi="Times New Roman" w:cs="Times New Roman" w:hint="default"/>
                <w:sz w:val="24"/>
                <w:szCs w:val="24"/>
              </w:rPr>
              <w:t>sledkoch farmaceutické</w:t>
            </w:r>
            <w:r w:rsidRPr="003D16E8">
              <w:rPr>
                <w:rFonts w:ascii="Times New Roman" w:eastAsia="MS Mincho" w:hAnsi="Times New Roman" w:cs="Times New Roman" w:hint="default"/>
                <w:sz w:val="24"/>
                <w:szCs w:val="24"/>
              </w:rPr>
              <w:t>ho skúš</w:t>
            </w:r>
            <w:r w:rsidRPr="003D16E8">
              <w:rPr>
                <w:rFonts w:ascii="Times New Roman" w:eastAsia="MS Mincho" w:hAnsi="Times New Roman" w:cs="Times New Roman" w:hint="default"/>
                <w:sz w:val="24"/>
                <w:szCs w:val="24"/>
              </w:rPr>
              <w:t>ania,</w:t>
            </w:r>
          </w:p>
          <w:p w:rsidR="00F17FD0" w:rsidRPr="003D16E8">
            <w:pPr>
              <w:pStyle w:val="PlainText"/>
              <w:bidi w:val="0"/>
              <w:jc w:val="center"/>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tox</w:t>
            </w:r>
            <w:r w:rsidRPr="003D16E8">
              <w:rPr>
                <w:rFonts w:ascii="Times New Roman" w:eastAsia="MS Mincho" w:hAnsi="Times New Roman" w:cs="Times New Roman" w:hint="default"/>
                <w:sz w:val="24"/>
                <w:szCs w:val="24"/>
              </w:rPr>
              <w:t>ikologicko-farmakologické</w:t>
            </w:r>
            <w:r w:rsidRPr="003D16E8">
              <w:rPr>
                <w:rFonts w:ascii="Times New Roman" w:eastAsia="MS Mincho" w:hAnsi="Times New Roman" w:cs="Times New Roman" w:hint="default"/>
                <w:sz w:val="24"/>
                <w:szCs w:val="24"/>
              </w:rPr>
              <w:t>ho skúš</w:t>
            </w:r>
            <w:r w:rsidRPr="003D16E8">
              <w:rPr>
                <w:rFonts w:ascii="Times New Roman" w:eastAsia="MS Mincho" w:hAnsi="Times New Roman" w:cs="Times New Roman" w:hint="default"/>
                <w:sz w:val="24"/>
                <w:szCs w:val="24"/>
              </w:rPr>
              <w:t>ania a klinické</w:t>
            </w:r>
            <w:r w:rsidRPr="003D16E8">
              <w:rPr>
                <w:rFonts w:ascii="Times New Roman" w:eastAsia="MS Mincho" w:hAnsi="Times New Roman" w:cs="Times New Roman" w:hint="default"/>
                <w:sz w:val="24"/>
                <w:szCs w:val="24"/>
              </w:rPr>
              <w:t>ho skúš</w:t>
            </w:r>
            <w:r w:rsidRPr="003D16E8">
              <w:rPr>
                <w:rFonts w:ascii="Times New Roman" w:eastAsia="MS Mincho" w:hAnsi="Times New Roman" w:cs="Times New Roman" w:hint="default"/>
                <w:sz w:val="24"/>
                <w:szCs w:val="24"/>
              </w:rPr>
              <w:t>ania</w:t>
            </w:r>
          </w:p>
          <w:p w:rsidR="00F17FD0" w:rsidRPr="003D16E8">
            <w:pPr>
              <w:pStyle w:val="PlainText"/>
              <w:bidi w:val="0"/>
              <w:rPr>
                <w:rFonts w:ascii="Times New Roman" w:eastAsia="MS Mincho" w:hAnsi="Times New Roman"/>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(1) Odborní</w:t>
            </w:r>
            <w:r w:rsidRPr="003D16E8">
              <w:rPr>
                <w:rFonts w:ascii="Times New Roman" w:eastAsia="MS Mincho" w:hAnsi="Times New Roman" w:cs="Times New Roman" w:hint="default"/>
                <w:sz w:val="24"/>
                <w:szCs w:val="24"/>
              </w:rPr>
              <w:t>ci podľ</w:t>
            </w:r>
            <w:r w:rsidRPr="003D16E8">
              <w:rPr>
                <w:rFonts w:ascii="Times New Roman" w:eastAsia="MS Mincho" w:hAnsi="Times New Roman" w:cs="Times New Roman" w:hint="default"/>
                <w:sz w:val="24"/>
                <w:szCs w:val="24"/>
              </w:rPr>
              <w:t>a odseku 2  pí</w:t>
            </w:r>
            <w:r w:rsidRPr="003D16E8">
              <w:rPr>
                <w:rFonts w:ascii="Times New Roman" w:eastAsia="MS Mincho" w:hAnsi="Times New Roman" w:cs="Times New Roman" w:hint="default"/>
                <w:sz w:val="24"/>
                <w:szCs w:val="24"/>
              </w:rPr>
              <w:t>sm. c) zostavujú</w:t>
            </w:r>
            <w:r w:rsidRPr="003D16E8">
              <w:rPr>
                <w:rFonts w:ascii="Times New Roman" w:eastAsia="MS Mincho" w:hAnsi="Times New Roman" w:cs="Times New Roman" w:hint="default"/>
                <w:sz w:val="24"/>
                <w:szCs w:val="24"/>
              </w:rPr>
              <w:t xml:space="preserve"> podľ</w:t>
            </w:r>
            <w:r w:rsidRPr="003D16E8">
              <w:rPr>
                <w:rFonts w:ascii="Times New Roman" w:eastAsia="MS Mincho" w:hAnsi="Times New Roman" w:cs="Times New Roman" w:hint="default"/>
                <w:sz w:val="24"/>
                <w:szCs w:val="24"/>
              </w:rPr>
              <w:t>a prí</w:t>
            </w:r>
            <w:r w:rsidRPr="003D16E8">
              <w:rPr>
                <w:rFonts w:ascii="Times New Roman" w:eastAsia="MS Mincho" w:hAnsi="Times New Roman" w:cs="Times New Roman" w:hint="default"/>
                <w:sz w:val="24"/>
                <w:szCs w:val="24"/>
              </w:rPr>
              <w:t>lohy</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a podpisujú</w:t>
            </w:r>
            <w:r w:rsidRPr="003D16E8">
              <w:rPr>
                <w:rFonts w:ascii="Times New Roman" w:eastAsia="MS Mincho" w:hAnsi="Times New Roman" w:cs="Times New Roman" w:hint="default"/>
                <w:sz w:val="24"/>
                <w:szCs w:val="24"/>
              </w:rPr>
              <w:t xml:space="preserve">  dokumentá</w:t>
            </w:r>
            <w:r w:rsidRPr="003D16E8">
              <w:rPr>
                <w:rFonts w:ascii="Times New Roman" w:eastAsia="MS Mincho" w:hAnsi="Times New Roman" w:cs="Times New Roman" w:hint="default"/>
                <w:sz w:val="24"/>
                <w:szCs w:val="24"/>
              </w:rPr>
              <w:t>ciu o  vý</w:t>
            </w:r>
            <w:r w:rsidRPr="003D16E8">
              <w:rPr>
                <w:rFonts w:ascii="Times New Roman" w:eastAsia="MS Mincho" w:hAnsi="Times New Roman" w:cs="Times New Roman" w:hint="default"/>
                <w:sz w:val="24"/>
                <w:szCs w:val="24"/>
              </w:rPr>
              <w:t>sledkoch farmaceutické</w:t>
            </w:r>
            <w:r w:rsidRPr="003D16E8">
              <w:rPr>
                <w:rFonts w:ascii="Times New Roman" w:eastAsia="MS Mincho" w:hAnsi="Times New Roman" w:cs="Times New Roman" w:hint="default"/>
                <w:sz w:val="24"/>
                <w:szCs w:val="24"/>
              </w:rPr>
              <w:t>ho  skúš</w:t>
            </w:r>
            <w:r w:rsidRPr="003D16E8">
              <w:rPr>
                <w:rFonts w:ascii="Times New Roman" w:eastAsia="MS Mincho" w:hAnsi="Times New Roman" w:cs="Times New Roman" w:hint="default"/>
                <w:sz w:val="24"/>
                <w:szCs w:val="24"/>
              </w:rPr>
              <w:t>ania,</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toxikologicko-farmakologické</w:t>
            </w:r>
            <w:r w:rsidRPr="003D16E8">
              <w:rPr>
                <w:rFonts w:ascii="Times New Roman" w:eastAsia="MS Mincho" w:hAnsi="Times New Roman" w:cs="Times New Roman" w:hint="default"/>
                <w:sz w:val="24"/>
                <w:szCs w:val="24"/>
              </w:rPr>
              <w:t>ho skúš</w:t>
            </w:r>
            <w:r w:rsidRPr="003D16E8">
              <w:rPr>
                <w:rFonts w:ascii="Times New Roman" w:eastAsia="MS Mincho" w:hAnsi="Times New Roman" w:cs="Times New Roman" w:hint="default"/>
                <w:sz w:val="24"/>
                <w:szCs w:val="24"/>
              </w:rPr>
              <w:t>ania a klinické</w:t>
            </w:r>
            <w:r w:rsidRPr="003D16E8">
              <w:rPr>
                <w:rFonts w:ascii="Times New Roman" w:eastAsia="MS Mincho" w:hAnsi="Times New Roman" w:cs="Times New Roman" w:hint="default"/>
                <w:sz w:val="24"/>
                <w:szCs w:val="24"/>
              </w:rPr>
              <w:t>ho skúš</w:t>
            </w:r>
            <w:r w:rsidRPr="003D16E8">
              <w:rPr>
                <w:rFonts w:ascii="Times New Roman" w:eastAsia="MS Mincho" w:hAnsi="Times New Roman" w:cs="Times New Roman" w:hint="default"/>
                <w:sz w:val="24"/>
                <w:szCs w:val="24"/>
              </w:rPr>
              <w:t>ania. 13)</w:t>
            </w:r>
          </w:p>
          <w:p w:rsidR="00F17FD0" w:rsidRPr="003D16E8">
            <w:pPr>
              <w:pStyle w:val="PlainText"/>
              <w:bidi w:val="0"/>
              <w:rPr>
                <w:rFonts w:ascii="Times New Roman" w:eastAsia="MS Mincho" w:hAnsi="Times New Roman"/>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(2) Ú</w:t>
            </w:r>
            <w:r w:rsidRPr="003D16E8">
              <w:rPr>
                <w:rFonts w:ascii="Times New Roman" w:eastAsia="MS Mincho" w:hAnsi="Times New Roman" w:cs="Times New Roman" w:hint="default"/>
                <w:sz w:val="24"/>
                <w:szCs w:val="24"/>
              </w:rPr>
              <w:t>lohou odborní</w:t>
            </w:r>
            <w:r w:rsidRPr="003D16E8">
              <w:rPr>
                <w:rFonts w:ascii="Times New Roman" w:eastAsia="MS Mincho" w:hAnsi="Times New Roman" w:cs="Times New Roman" w:hint="default"/>
                <w:sz w:val="24"/>
                <w:szCs w:val="24"/>
              </w:rPr>
              <w:t>kov je v zá</w:t>
            </w:r>
            <w:r w:rsidRPr="003D16E8">
              <w:rPr>
                <w:rFonts w:ascii="Times New Roman" w:eastAsia="MS Mincho" w:hAnsi="Times New Roman" w:cs="Times New Roman" w:hint="default"/>
                <w:sz w:val="24"/>
                <w:szCs w:val="24"/>
              </w:rPr>
              <w:t>vislosti od ich vzdelania</w:t>
            </w:r>
          </w:p>
          <w:p w:rsidR="00F17FD0" w:rsidRPr="003D16E8">
            <w:pPr>
              <w:pStyle w:val="PlainText"/>
              <w:bidi w:val="0"/>
              <w:rPr>
                <w:rFonts w:ascii="Times New Roman" w:eastAsia="MS Mincho" w:hAnsi="Times New Roman"/>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a) vykoná</w:t>
            </w:r>
            <w:r w:rsidRPr="003D16E8">
              <w:rPr>
                <w:rFonts w:ascii="Times New Roman" w:eastAsia="MS Mincho" w:hAnsi="Times New Roman" w:cs="Times New Roman" w:hint="default"/>
                <w:sz w:val="24"/>
                <w:szCs w:val="24"/>
              </w:rPr>
              <w:t>vať</w:t>
            </w:r>
            <w:r w:rsidRPr="003D16E8">
              <w:rPr>
                <w:rFonts w:ascii="Times New Roman" w:eastAsia="MS Mincho" w:hAnsi="Times New Roman" w:cs="Times New Roman" w:hint="default"/>
                <w:sz w:val="24"/>
                <w:szCs w:val="24"/>
              </w:rPr>
              <w:t xml:space="preserve">  prá</w:t>
            </w:r>
            <w:r w:rsidRPr="003D16E8">
              <w:rPr>
                <w:rFonts w:ascii="Times New Roman" w:eastAsia="MS Mincho" w:hAnsi="Times New Roman" w:cs="Times New Roman" w:hint="default"/>
                <w:sz w:val="24"/>
                <w:szCs w:val="24"/>
              </w:rPr>
              <w:t>ce  vzť</w:t>
            </w:r>
            <w:r w:rsidRPr="003D16E8">
              <w:rPr>
                <w:rFonts w:ascii="Times New Roman" w:eastAsia="MS Mincho" w:hAnsi="Times New Roman" w:cs="Times New Roman" w:hint="default"/>
                <w:sz w:val="24"/>
                <w:szCs w:val="24"/>
              </w:rPr>
              <w:t>ahujú</w:t>
            </w:r>
            <w:r w:rsidRPr="003D16E8">
              <w:rPr>
                <w:rFonts w:ascii="Times New Roman" w:eastAsia="MS Mincho" w:hAnsi="Times New Roman" w:cs="Times New Roman" w:hint="default"/>
                <w:sz w:val="24"/>
                <w:szCs w:val="24"/>
              </w:rPr>
              <w:t>ce  sa  na  ich odbor (farmaceutickú</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analý</w:t>
            </w:r>
            <w:r w:rsidRPr="003D16E8">
              <w:rPr>
                <w:rFonts w:ascii="Times New Roman" w:eastAsia="MS Mincho" w:hAnsi="Times New Roman" w:cs="Times New Roman" w:hint="default"/>
                <w:sz w:val="24"/>
                <w:szCs w:val="24"/>
              </w:rPr>
              <w:t>zu, toxikoló</w:t>
            </w:r>
            <w:r w:rsidRPr="003D16E8">
              <w:rPr>
                <w:rFonts w:ascii="Times New Roman" w:eastAsia="MS Mincho" w:hAnsi="Times New Roman" w:cs="Times New Roman" w:hint="default"/>
                <w:sz w:val="24"/>
                <w:szCs w:val="24"/>
              </w:rPr>
              <w:t>giu, farmakoló</w:t>
            </w:r>
            <w:r w:rsidRPr="003D16E8">
              <w:rPr>
                <w:rFonts w:ascii="Times New Roman" w:eastAsia="MS Mincho" w:hAnsi="Times New Roman" w:cs="Times New Roman" w:hint="default"/>
                <w:sz w:val="24"/>
                <w:szCs w:val="24"/>
              </w:rPr>
              <w:t>giu a analogické</w:t>
            </w:r>
            <w:r w:rsidRPr="003D16E8">
              <w:rPr>
                <w:rFonts w:ascii="Times New Roman" w:eastAsia="MS Mincho" w:hAnsi="Times New Roman" w:cs="Times New Roman" w:hint="default"/>
                <w:sz w:val="24"/>
                <w:szCs w:val="24"/>
              </w:rPr>
              <w:t xml:space="preserve"> experimentá</w:t>
            </w:r>
            <w:r w:rsidRPr="003D16E8">
              <w:rPr>
                <w:rFonts w:ascii="Times New Roman" w:eastAsia="MS Mincho" w:hAnsi="Times New Roman" w:cs="Times New Roman" w:hint="default"/>
                <w:sz w:val="24"/>
                <w:szCs w:val="24"/>
              </w:rPr>
              <w:t>lne</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vedné</w:t>
            </w:r>
            <w:r w:rsidRPr="003D16E8">
              <w:rPr>
                <w:rFonts w:ascii="Times New Roman" w:eastAsia="MS Mincho" w:hAnsi="Times New Roman" w:cs="Times New Roman" w:hint="default"/>
                <w:sz w:val="24"/>
                <w:szCs w:val="24"/>
              </w:rPr>
              <w:t xml:space="preserve"> odbory, klinické</w:t>
            </w:r>
            <w:r w:rsidRPr="003D16E8">
              <w:rPr>
                <w:rFonts w:ascii="Times New Roman" w:eastAsia="MS Mincho" w:hAnsi="Times New Roman" w:cs="Times New Roman" w:hint="default"/>
                <w:sz w:val="24"/>
                <w:szCs w:val="24"/>
              </w:rPr>
              <w:t xml:space="preserve"> skúš</w:t>
            </w:r>
            <w:r w:rsidRPr="003D16E8">
              <w:rPr>
                <w:rFonts w:ascii="Times New Roman" w:eastAsia="MS Mincho" w:hAnsi="Times New Roman" w:cs="Times New Roman" w:hint="default"/>
                <w:sz w:val="24"/>
                <w:szCs w:val="24"/>
              </w:rPr>
              <w:t>anie),</w:t>
            </w: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b) opisovať</w:t>
            </w:r>
            <w:r w:rsidRPr="003D16E8">
              <w:rPr>
                <w:rFonts w:ascii="Times New Roman" w:eastAsia="MS Mincho" w:hAnsi="Times New Roman" w:cs="Times New Roman" w:hint="default"/>
                <w:sz w:val="24"/>
                <w:szCs w:val="24"/>
              </w:rPr>
              <w:t xml:space="preserve"> poznatky zí</w:t>
            </w:r>
            <w:r w:rsidRPr="003D16E8">
              <w:rPr>
                <w:rFonts w:ascii="Times New Roman" w:eastAsia="MS Mincho" w:hAnsi="Times New Roman" w:cs="Times New Roman" w:hint="default"/>
                <w:sz w:val="24"/>
                <w:szCs w:val="24"/>
              </w:rPr>
              <w:t>skané</w:t>
            </w:r>
            <w:r w:rsidRPr="003D16E8">
              <w:rPr>
                <w:rFonts w:ascii="Times New Roman" w:eastAsia="MS Mincho" w:hAnsi="Times New Roman" w:cs="Times New Roman" w:hint="default"/>
                <w:sz w:val="24"/>
                <w:szCs w:val="24"/>
              </w:rPr>
              <w:t xml:space="preserve"> v pri</w:t>
            </w:r>
            <w:r w:rsidRPr="003D16E8">
              <w:rPr>
                <w:rFonts w:ascii="Times New Roman" w:eastAsia="MS Mincho" w:hAnsi="Times New Roman" w:cs="Times New Roman" w:hint="default"/>
                <w:sz w:val="24"/>
                <w:szCs w:val="24"/>
              </w:rPr>
              <w:t>ebehu farmaceutické</w:t>
            </w:r>
            <w:r w:rsidRPr="003D16E8">
              <w:rPr>
                <w:rFonts w:ascii="Times New Roman" w:eastAsia="MS Mincho" w:hAnsi="Times New Roman" w:cs="Times New Roman" w:hint="default"/>
                <w:sz w:val="24"/>
                <w:szCs w:val="24"/>
              </w:rPr>
              <w:t>ho skúš</w:t>
            </w:r>
            <w:r w:rsidRPr="003D16E8">
              <w:rPr>
                <w:rFonts w:ascii="Times New Roman" w:eastAsia="MS Mincho" w:hAnsi="Times New Roman" w:cs="Times New Roman" w:hint="default"/>
                <w:sz w:val="24"/>
                <w:szCs w:val="24"/>
              </w:rPr>
              <w:t>ania,</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toxikologicko-farmakologické</w:t>
            </w:r>
            <w:r w:rsidRPr="003D16E8">
              <w:rPr>
                <w:rFonts w:ascii="Times New Roman" w:eastAsia="MS Mincho" w:hAnsi="Times New Roman" w:cs="Times New Roman" w:hint="default"/>
                <w:sz w:val="24"/>
                <w:szCs w:val="24"/>
              </w:rPr>
              <w:t>ho skúš</w:t>
            </w:r>
            <w:r w:rsidRPr="003D16E8">
              <w:rPr>
                <w:rFonts w:ascii="Times New Roman" w:eastAsia="MS Mincho" w:hAnsi="Times New Roman" w:cs="Times New Roman" w:hint="default"/>
                <w:sz w:val="24"/>
                <w:szCs w:val="24"/>
              </w:rPr>
              <w:t>ania  a klinické</w:t>
            </w:r>
            <w:r w:rsidRPr="003D16E8">
              <w:rPr>
                <w:rFonts w:ascii="Times New Roman" w:eastAsia="MS Mincho" w:hAnsi="Times New Roman" w:cs="Times New Roman" w:hint="default"/>
                <w:sz w:val="24"/>
                <w:szCs w:val="24"/>
              </w:rPr>
              <w:t>ho skúš</w:t>
            </w:r>
            <w:r w:rsidRPr="003D16E8">
              <w:rPr>
                <w:rFonts w:ascii="Times New Roman" w:eastAsia="MS Mincho" w:hAnsi="Times New Roman" w:cs="Times New Roman" w:hint="default"/>
                <w:sz w:val="24"/>
                <w:szCs w:val="24"/>
              </w:rPr>
              <w:t>ania</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produktu,</w:t>
            </w: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c) vyjadrovať</w:t>
            </w:r>
            <w:r w:rsidRPr="003D16E8">
              <w:rPr>
                <w:rFonts w:ascii="Times New Roman" w:eastAsia="MS Mincho" w:hAnsi="Times New Roman" w:cs="Times New Roman" w:hint="default"/>
                <w:sz w:val="24"/>
                <w:szCs w:val="24"/>
              </w:rPr>
              <w:t xml:space="preserve"> sa, a to</w:t>
            </w: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1. analytik  k  produktu,  č</w:t>
            </w:r>
            <w:r w:rsidRPr="003D16E8">
              <w:rPr>
                <w:rFonts w:ascii="Times New Roman" w:eastAsia="MS Mincho" w:hAnsi="Times New Roman" w:cs="Times New Roman" w:hint="default"/>
                <w:sz w:val="24"/>
                <w:szCs w:val="24"/>
              </w:rPr>
              <w:t>i  má</w:t>
            </w:r>
            <w:r w:rsidRPr="003D16E8">
              <w:rPr>
                <w:rFonts w:ascii="Times New Roman" w:eastAsia="MS Mincho" w:hAnsi="Times New Roman" w:cs="Times New Roman" w:hint="default"/>
                <w:sz w:val="24"/>
                <w:szCs w:val="24"/>
              </w:rPr>
              <w:t xml:space="preserve">  deklarované</w:t>
            </w:r>
            <w:r w:rsidRPr="003D16E8">
              <w:rPr>
                <w:rFonts w:ascii="Times New Roman" w:eastAsia="MS Mincho" w:hAnsi="Times New Roman" w:cs="Times New Roman" w:hint="default"/>
                <w:sz w:val="24"/>
                <w:szCs w:val="24"/>
              </w:rPr>
              <w:t xml:space="preserve">  zlož</w:t>
            </w:r>
            <w:r w:rsidRPr="003D16E8">
              <w:rPr>
                <w:rFonts w:ascii="Times New Roman" w:eastAsia="MS Mincho" w:hAnsi="Times New Roman" w:cs="Times New Roman" w:hint="default"/>
                <w:sz w:val="24"/>
                <w:szCs w:val="24"/>
              </w:rPr>
              <w:t>enie  a č</w:t>
            </w:r>
            <w:r w:rsidRPr="003D16E8">
              <w:rPr>
                <w:rFonts w:ascii="Times New Roman" w:eastAsia="MS Mincho" w:hAnsi="Times New Roman" w:cs="Times New Roman" w:hint="default"/>
                <w:sz w:val="24"/>
                <w:szCs w:val="24"/>
              </w:rPr>
              <w:t>i</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vý</w:t>
            </w:r>
            <w:r w:rsidRPr="003D16E8">
              <w:rPr>
                <w:rFonts w:ascii="Times New Roman" w:eastAsia="MS Mincho" w:hAnsi="Times New Roman" w:cs="Times New Roman" w:hint="default"/>
                <w:sz w:val="24"/>
                <w:szCs w:val="24"/>
              </w:rPr>
              <w:t>robcom navrhované</w:t>
            </w:r>
            <w:r w:rsidRPr="003D16E8">
              <w:rPr>
                <w:rFonts w:ascii="Times New Roman" w:eastAsia="MS Mincho" w:hAnsi="Times New Roman" w:cs="Times New Roman" w:hint="default"/>
                <w:sz w:val="24"/>
                <w:szCs w:val="24"/>
              </w:rPr>
              <w:t xml:space="preserve"> kontrolné</w:t>
            </w:r>
            <w:r w:rsidRPr="003D16E8">
              <w:rPr>
                <w:rFonts w:ascii="Times New Roman" w:eastAsia="MS Mincho" w:hAnsi="Times New Roman" w:cs="Times New Roman" w:hint="default"/>
                <w:sz w:val="24"/>
                <w:szCs w:val="24"/>
              </w:rPr>
              <w:t xml:space="preserve"> metó</w:t>
            </w:r>
            <w:r w:rsidRPr="003D16E8">
              <w:rPr>
                <w:rFonts w:ascii="Times New Roman" w:eastAsia="MS Mincho" w:hAnsi="Times New Roman" w:cs="Times New Roman" w:hint="default"/>
                <w:sz w:val="24"/>
                <w:szCs w:val="24"/>
              </w:rPr>
              <w:t>dy sú</w:t>
            </w:r>
            <w:r w:rsidRPr="003D16E8">
              <w:rPr>
                <w:rFonts w:ascii="Times New Roman" w:eastAsia="MS Mincho" w:hAnsi="Times New Roman" w:cs="Times New Roman" w:hint="default"/>
                <w:sz w:val="24"/>
                <w:szCs w:val="24"/>
              </w:rPr>
              <w:t xml:space="preserve"> odô</w:t>
            </w:r>
            <w:r w:rsidRPr="003D16E8">
              <w:rPr>
                <w:rFonts w:ascii="Times New Roman" w:eastAsia="MS Mincho" w:hAnsi="Times New Roman" w:cs="Times New Roman" w:hint="default"/>
                <w:sz w:val="24"/>
                <w:szCs w:val="24"/>
              </w:rPr>
              <w:t>vodnené,</w:t>
            </w:r>
          </w:p>
          <w:p w:rsidR="00F17FD0" w:rsidRPr="003D16E8">
            <w:pPr>
              <w:pStyle w:val="PlainText"/>
              <w:bidi w:val="0"/>
              <w:rPr>
                <w:rFonts w:ascii="Times New Roman" w:eastAsia="MS Mincho" w:hAnsi="Times New Roman"/>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sz w:val="24"/>
                <w:szCs w:val="24"/>
              </w:rPr>
              <w:t>2. farmak</w:t>
            </w:r>
            <w:r w:rsidRPr="003D16E8">
              <w:rPr>
                <w:rFonts w:ascii="Times New Roman" w:eastAsia="MS Mincho" w:hAnsi="Times New Roman" w:cs="Times New Roman" w:hint="default"/>
                <w:sz w:val="24"/>
                <w:szCs w:val="24"/>
              </w:rPr>
              <w:t>oló</w:t>
            </w:r>
            <w:r w:rsidRPr="003D16E8">
              <w:rPr>
                <w:rFonts w:ascii="Times New Roman" w:eastAsia="MS Mincho" w:hAnsi="Times New Roman" w:cs="Times New Roman" w:hint="default"/>
                <w:sz w:val="24"/>
                <w:szCs w:val="24"/>
              </w:rPr>
              <w:t>g,   toxikoló</w:t>
            </w:r>
            <w:r w:rsidRPr="003D16E8">
              <w:rPr>
                <w:rFonts w:ascii="Times New Roman" w:eastAsia="MS Mincho" w:hAnsi="Times New Roman" w:cs="Times New Roman" w:hint="default"/>
                <w:sz w:val="24"/>
                <w:szCs w:val="24"/>
              </w:rPr>
              <w:t>g   alebo   odborní</w:t>
            </w:r>
            <w:r w:rsidRPr="003D16E8">
              <w:rPr>
                <w:rFonts w:ascii="Times New Roman" w:eastAsia="MS Mincho" w:hAnsi="Times New Roman" w:cs="Times New Roman" w:hint="default"/>
                <w:sz w:val="24"/>
                <w:szCs w:val="24"/>
              </w:rPr>
              <w:t>k   s  rovnocenný</w:t>
            </w:r>
            <w:r w:rsidRPr="003D16E8">
              <w:rPr>
                <w:rFonts w:ascii="Times New Roman" w:eastAsia="MS Mincho" w:hAnsi="Times New Roman" w:cs="Times New Roman" w:hint="default"/>
                <w:sz w:val="24"/>
                <w:szCs w:val="24"/>
              </w:rPr>
              <w:t>m</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vzdelaní</w:t>
            </w:r>
            <w:r w:rsidRPr="003D16E8">
              <w:rPr>
                <w:rFonts w:ascii="Times New Roman" w:eastAsia="MS Mincho" w:hAnsi="Times New Roman" w:cs="Times New Roman" w:hint="default"/>
                <w:sz w:val="24"/>
                <w:szCs w:val="24"/>
              </w:rPr>
              <w:t>m  k  toxicite  produktov  a  k ich farmakologický</w:t>
            </w:r>
            <w:r w:rsidRPr="003D16E8">
              <w:rPr>
                <w:rFonts w:ascii="Times New Roman" w:eastAsia="MS Mincho" w:hAnsi="Times New Roman" w:cs="Times New Roman" w:hint="default"/>
                <w:sz w:val="24"/>
                <w:szCs w:val="24"/>
              </w:rPr>
              <w:t>m vlastnostiam,</w:t>
            </w:r>
          </w:p>
          <w:p w:rsidR="00F17FD0" w:rsidRPr="003D16E8">
            <w:pPr>
              <w:pStyle w:val="PlainText"/>
              <w:bidi w:val="0"/>
              <w:rPr>
                <w:rFonts w:ascii="Times New Roman" w:eastAsia="MS Mincho" w:hAnsi="Times New Roman"/>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3. leká</w:t>
            </w:r>
            <w:r w:rsidRPr="003D16E8">
              <w:rPr>
                <w:rFonts w:ascii="Times New Roman" w:eastAsia="MS Mincho" w:hAnsi="Times New Roman" w:cs="Times New Roman" w:hint="default"/>
                <w:sz w:val="24"/>
                <w:szCs w:val="24"/>
              </w:rPr>
              <w:t>r, ktorý</w:t>
            </w:r>
            <w:r w:rsidRPr="003D16E8">
              <w:rPr>
                <w:rFonts w:ascii="Times New Roman" w:eastAsia="MS Mincho" w:hAnsi="Times New Roman" w:cs="Times New Roman" w:hint="default"/>
                <w:sz w:val="24"/>
                <w:szCs w:val="24"/>
              </w:rPr>
              <w:t xml:space="preserve"> podá</w:t>
            </w:r>
            <w:r w:rsidRPr="003D16E8">
              <w:rPr>
                <w:rFonts w:ascii="Times New Roman" w:eastAsia="MS Mincho" w:hAnsi="Times New Roman" w:cs="Times New Roman" w:hint="default"/>
                <w:sz w:val="24"/>
                <w:szCs w:val="24"/>
              </w:rPr>
              <w:t>val produkt, č</w:t>
            </w:r>
            <w:r w:rsidRPr="003D16E8">
              <w:rPr>
                <w:rFonts w:ascii="Times New Roman" w:eastAsia="MS Mincho" w:hAnsi="Times New Roman" w:cs="Times New Roman" w:hint="default"/>
                <w:sz w:val="24"/>
                <w:szCs w:val="24"/>
              </w:rPr>
              <w:t>i sa úč</w:t>
            </w:r>
            <w:r w:rsidRPr="003D16E8">
              <w:rPr>
                <w:rFonts w:ascii="Times New Roman" w:eastAsia="MS Mincho" w:hAnsi="Times New Roman" w:cs="Times New Roman" w:hint="default"/>
                <w:sz w:val="24"/>
                <w:szCs w:val="24"/>
              </w:rPr>
              <w:t>inky produktu zhodujú</w:t>
            </w:r>
            <w:r w:rsidRPr="003D16E8">
              <w:rPr>
                <w:rFonts w:ascii="Times New Roman" w:eastAsia="MS Mincho" w:hAnsi="Times New Roman" w:cs="Times New Roman" w:hint="default"/>
                <w:sz w:val="24"/>
                <w:szCs w:val="24"/>
              </w:rPr>
              <w:t xml:space="preserve"> s úč</w:t>
            </w:r>
            <w:r w:rsidRPr="003D16E8">
              <w:rPr>
                <w:rFonts w:ascii="Times New Roman" w:eastAsia="MS Mincho" w:hAnsi="Times New Roman" w:cs="Times New Roman" w:hint="default"/>
                <w:sz w:val="24"/>
                <w:szCs w:val="24"/>
              </w:rPr>
              <w:t>inkami opí</w:t>
            </w:r>
            <w:r w:rsidRPr="003D16E8">
              <w:rPr>
                <w:rFonts w:ascii="Times New Roman" w:eastAsia="MS Mincho" w:hAnsi="Times New Roman" w:cs="Times New Roman" w:hint="default"/>
                <w:sz w:val="24"/>
                <w:szCs w:val="24"/>
              </w:rPr>
              <w:t>saný</w:t>
            </w:r>
            <w:r w:rsidRPr="003D16E8">
              <w:rPr>
                <w:rFonts w:ascii="Times New Roman" w:eastAsia="MS Mincho" w:hAnsi="Times New Roman" w:cs="Times New Roman" w:hint="default"/>
                <w:sz w:val="24"/>
                <w:szCs w:val="24"/>
              </w:rPr>
              <w:t>mi v ž</w:t>
            </w:r>
            <w:r w:rsidRPr="003D16E8">
              <w:rPr>
                <w:rFonts w:ascii="Times New Roman" w:eastAsia="MS Mincho" w:hAnsi="Times New Roman" w:cs="Times New Roman" w:hint="default"/>
                <w:sz w:val="24"/>
                <w:szCs w:val="24"/>
              </w:rPr>
              <w:t>iadosti o registrá</w:t>
            </w:r>
            <w:r w:rsidRPr="003D16E8">
              <w:rPr>
                <w:rFonts w:ascii="Times New Roman" w:eastAsia="MS Mincho" w:hAnsi="Times New Roman" w:cs="Times New Roman" w:hint="default"/>
                <w:sz w:val="24"/>
                <w:szCs w:val="24"/>
              </w:rPr>
              <w:t>ciu lieku a č</w:t>
            </w:r>
            <w:r w:rsidRPr="003D16E8">
              <w:rPr>
                <w:rFonts w:ascii="Times New Roman" w:eastAsia="MS Mincho" w:hAnsi="Times New Roman" w:cs="Times New Roman" w:hint="default"/>
                <w:sz w:val="24"/>
                <w:szCs w:val="24"/>
              </w:rPr>
              <w:t>i sa pro</w:t>
            </w:r>
            <w:r w:rsidRPr="003D16E8">
              <w:rPr>
                <w:rFonts w:ascii="Times New Roman" w:eastAsia="MS Mincho" w:hAnsi="Times New Roman" w:cs="Times New Roman" w:hint="default"/>
                <w:sz w:val="24"/>
                <w:szCs w:val="24"/>
              </w:rPr>
              <w:t>dukt  dobre  znáš</w:t>
            </w:r>
            <w:r w:rsidRPr="003D16E8">
              <w:rPr>
                <w:rFonts w:ascii="Times New Roman" w:eastAsia="MS Mincho" w:hAnsi="Times New Roman" w:cs="Times New Roman" w:hint="default"/>
                <w:sz w:val="24"/>
                <w:szCs w:val="24"/>
              </w:rPr>
              <w:t>a,  aké</w:t>
            </w:r>
            <w:r w:rsidRPr="003D16E8">
              <w:rPr>
                <w:rFonts w:ascii="Times New Roman" w:eastAsia="MS Mincho" w:hAnsi="Times New Roman" w:cs="Times New Roman" w:hint="default"/>
                <w:sz w:val="24"/>
                <w:szCs w:val="24"/>
              </w:rPr>
              <w:t xml:space="preserve">  dá</w:t>
            </w:r>
            <w:r w:rsidRPr="003D16E8">
              <w:rPr>
                <w:rFonts w:ascii="Times New Roman" w:eastAsia="MS Mincho" w:hAnsi="Times New Roman" w:cs="Times New Roman" w:hint="default"/>
                <w:sz w:val="24"/>
                <w:szCs w:val="24"/>
              </w:rPr>
              <w:t>vkovanie  odporúč</w:t>
            </w:r>
            <w:r w:rsidRPr="003D16E8">
              <w:rPr>
                <w:rFonts w:ascii="Times New Roman" w:eastAsia="MS Mincho" w:hAnsi="Times New Roman" w:cs="Times New Roman" w:hint="default"/>
                <w:sz w:val="24"/>
                <w:szCs w:val="24"/>
              </w:rPr>
              <w:t>a  a aké</w:t>
            </w:r>
            <w:r w:rsidRPr="003D16E8">
              <w:rPr>
                <w:rFonts w:ascii="Times New Roman" w:eastAsia="MS Mincho" w:hAnsi="Times New Roman" w:cs="Times New Roman" w:hint="default"/>
                <w:sz w:val="24"/>
                <w:szCs w:val="24"/>
              </w:rPr>
              <w:t xml:space="preserve"> sú</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prí</w:t>
            </w:r>
            <w:r w:rsidRPr="003D16E8">
              <w:rPr>
                <w:rFonts w:ascii="Times New Roman" w:eastAsia="MS Mincho" w:hAnsi="Times New Roman" w:cs="Times New Roman" w:hint="default"/>
                <w:sz w:val="24"/>
                <w:szCs w:val="24"/>
              </w:rPr>
              <w:t>padné</w:t>
            </w:r>
            <w:r w:rsidRPr="003D16E8">
              <w:rPr>
                <w:rFonts w:ascii="Times New Roman" w:eastAsia="MS Mincho" w:hAnsi="Times New Roman" w:cs="Times New Roman" w:hint="default"/>
                <w:sz w:val="24"/>
                <w:szCs w:val="24"/>
              </w:rPr>
              <w:t xml:space="preserve"> kontraindiká</w:t>
            </w:r>
            <w:r w:rsidRPr="003D16E8">
              <w:rPr>
                <w:rFonts w:ascii="Times New Roman" w:eastAsia="MS Mincho" w:hAnsi="Times New Roman" w:cs="Times New Roman" w:hint="default"/>
                <w:sz w:val="24"/>
                <w:szCs w:val="24"/>
              </w:rPr>
              <w:t>cie a než</w:t>
            </w:r>
            <w:r w:rsidRPr="003D16E8">
              <w:rPr>
                <w:rFonts w:ascii="Times New Roman" w:eastAsia="MS Mincho" w:hAnsi="Times New Roman" w:cs="Times New Roman" w:hint="default"/>
                <w:sz w:val="24"/>
                <w:szCs w:val="24"/>
              </w:rPr>
              <w:t>iaduce úč</w:t>
            </w:r>
            <w:r w:rsidRPr="003D16E8">
              <w:rPr>
                <w:rFonts w:ascii="Times New Roman" w:eastAsia="MS Mincho" w:hAnsi="Times New Roman" w:cs="Times New Roman" w:hint="default"/>
                <w:sz w:val="24"/>
                <w:szCs w:val="24"/>
              </w:rPr>
              <w:t>inky,</w:t>
            </w:r>
          </w:p>
          <w:p w:rsidR="00F17FD0" w:rsidRPr="003D16E8">
            <w:pPr>
              <w:pStyle w:val="PlainText"/>
              <w:bidi w:val="0"/>
              <w:rPr>
                <w:rFonts w:ascii="Times New Roman" w:eastAsia="MS Mincho" w:hAnsi="Times New Roman"/>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d) potvrdiť</w:t>
            </w:r>
            <w:r w:rsidRPr="003D16E8">
              <w:rPr>
                <w:rFonts w:ascii="Times New Roman" w:eastAsia="MS Mincho" w:hAnsi="Times New Roman" w:cs="Times New Roman" w:hint="default"/>
                <w:sz w:val="24"/>
                <w:szCs w:val="24"/>
              </w:rPr>
              <w:t xml:space="preserve">   prí</w:t>
            </w:r>
            <w:r w:rsidRPr="003D16E8">
              <w:rPr>
                <w:rFonts w:ascii="Times New Roman" w:eastAsia="MS Mincho" w:hAnsi="Times New Roman" w:cs="Times New Roman" w:hint="default"/>
                <w:sz w:val="24"/>
                <w:szCs w:val="24"/>
              </w:rPr>
              <w:t>padný</w:t>
            </w:r>
            <w:r w:rsidRPr="003D16E8">
              <w:rPr>
                <w:rFonts w:ascii="Times New Roman" w:eastAsia="MS Mincho" w:hAnsi="Times New Roman" w:cs="Times New Roman" w:hint="default"/>
                <w:sz w:val="24"/>
                <w:szCs w:val="24"/>
              </w:rPr>
              <w:t xml:space="preserve">  odkaz   na  bibliografický</w:t>
            </w:r>
            <w:r w:rsidRPr="003D16E8">
              <w:rPr>
                <w:rFonts w:ascii="Times New Roman" w:eastAsia="MS Mincho" w:hAnsi="Times New Roman" w:cs="Times New Roman" w:hint="default"/>
                <w:sz w:val="24"/>
                <w:szCs w:val="24"/>
              </w:rPr>
              <w:t xml:space="preserve">   dokumentač</w:t>
            </w:r>
            <w:r w:rsidRPr="003D16E8">
              <w:rPr>
                <w:rFonts w:ascii="Times New Roman" w:eastAsia="MS Mincho" w:hAnsi="Times New Roman" w:cs="Times New Roman" w:hint="default"/>
                <w:sz w:val="24"/>
                <w:szCs w:val="24"/>
              </w:rPr>
              <w:t>ný</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materiá</w:t>
            </w:r>
            <w:r w:rsidRPr="003D16E8">
              <w:rPr>
                <w:rFonts w:ascii="Times New Roman" w:eastAsia="MS Mincho" w:hAnsi="Times New Roman" w:cs="Times New Roman" w:hint="default"/>
                <w:sz w:val="24"/>
                <w:szCs w:val="24"/>
              </w:rPr>
              <w:t>l,</w:t>
            </w: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e) vypracovať</w:t>
            </w:r>
            <w:r w:rsidRPr="003D16E8">
              <w:rPr>
                <w:rFonts w:ascii="Times New Roman" w:eastAsia="MS Mincho" w:hAnsi="Times New Roman" w:cs="Times New Roman" w:hint="default"/>
                <w:sz w:val="24"/>
                <w:szCs w:val="24"/>
              </w:rPr>
              <w:t xml:space="preserve">  sprá</w:t>
            </w:r>
            <w:r w:rsidRPr="003D16E8">
              <w:rPr>
                <w:rFonts w:ascii="Times New Roman" w:eastAsia="MS Mincho" w:hAnsi="Times New Roman" w:cs="Times New Roman" w:hint="default"/>
                <w:sz w:val="24"/>
                <w:szCs w:val="24"/>
              </w:rPr>
              <w:t>vy  odborní</w:t>
            </w:r>
            <w:r w:rsidRPr="003D16E8">
              <w:rPr>
                <w:rFonts w:ascii="Times New Roman" w:eastAsia="MS Mincho" w:hAnsi="Times New Roman" w:cs="Times New Roman" w:hint="default"/>
                <w:sz w:val="24"/>
                <w:szCs w:val="24"/>
              </w:rPr>
              <w:t>kov  o  vý</w:t>
            </w:r>
            <w:r w:rsidRPr="003D16E8">
              <w:rPr>
                <w:rFonts w:ascii="Times New Roman" w:eastAsia="MS Mincho" w:hAnsi="Times New Roman" w:cs="Times New Roman" w:hint="default"/>
                <w:sz w:val="24"/>
                <w:szCs w:val="24"/>
              </w:rPr>
              <w:t>sledkoch  farmaceutické</w:t>
            </w:r>
            <w:r w:rsidRPr="003D16E8">
              <w:rPr>
                <w:rFonts w:ascii="Times New Roman" w:eastAsia="MS Mincho" w:hAnsi="Times New Roman" w:cs="Times New Roman" w:hint="default"/>
                <w:sz w:val="24"/>
                <w:szCs w:val="24"/>
              </w:rPr>
              <w:t>ho</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skúš</w:t>
            </w:r>
            <w:r w:rsidRPr="003D16E8">
              <w:rPr>
                <w:rFonts w:ascii="Times New Roman" w:eastAsia="MS Mincho" w:hAnsi="Times New Roman" w:cs="Times New Roman" w:hint="default"/>
                <w:sz w:val="24"/>
                <w:szCs w:val="24"/>
              </w:rPr>
              <w:t xml:space="preserve">ania, </w:t>
            </w:r>
            <w:r w:rsidRPr="003D16E8">
              <w:rPr>
                <w:rFonts w:ascii="Times New Roman" w:eastAsia="MS Mincho" w:hAnsi="Times New Roman" w:cs="Times New Roman" w:hint="default"/>
                <w:sz w:val="24"/>
                <w:szCs w:val="24"/>
              </w:rPr>
              <w:t>toxikologicko-farmakologické</w:t>
            </w:r>
            <w:r w:rsidRPr="003D16E8">
              <w:rPr>
                <w:rFonts w:ascii="Times New Roman" w:eastAsia="MS Mincho" w:hAnsi="Times New Roman" w:cs="Times New Roman" w:hint="default"/>
                <w:sz w:val="24"/>
                <w:szCs w:val="24"/>
              </w:rPr>
              <w:t>ho skúš</w:t>
            </w:r>
            <w:r w:rsidRPr="003D16E8">
              <w:rPr>
                <w:rFonts w:ascii="Times New Roman" w:eastAsia="MS Mincho" w:hAnsi="Times New Roman" w:cs="Times New Roman" w:hint="default"/>
                <w:sz w:val="24"/>
                <w:szCs w:val="24"/>
              </w:rPr>
              <w:t>ania a </w:t>
            </w:r>
            <w:r w:rsidRPr="003D16E8">
              <w:rPr>
                <w:rFonts w:ascii="Times New Roman" w:eastAsia="MS Mincho" w:hAnsi="Times New Roman" w:cs="Times New Roman" w:hint="default"/>
                <w:sz w:val="24"/>
                <w:szCs w:val="24"/>
              </w:rPr>
              <w:t>klinické</w:t>
            </w:r>
            <w:r w:rsidRPr="003D16E8">
              <w:rPr>
                <w:rFonts w:ascii="Times New Roman" w:eastAsia="MS Mincho" w:hAnsi="Times New Roman" w:cs="Times New Roman" w:hint="default"/>
                <w:sz w:val="24"/>
                <w:szCs w:val="24"/>
              </w:rPr>
              <w:t>ho skúš</w:t>
            </w:r>
            <w:r w:rsidRPr="003D16E8">
              <w:rPr>
                <w:rFonts w:ascii="Times New Roman" w:eastAsia="MS Mincho" w:hAnsi="Times New Roman" w:cs="Times New Roman" w:hint="default"/>
                <w:sz w:val="24"/>
                <w:szCs w:val="24"/>
              </w:rPr>
              <w:t>ania.</w:t>
            </w:r>
          </w:p>
          <w:p w:rsidR="00F17FD0" w:rsidRPr="003D16E8">
            <w:pPr>
              <w:pStyle w:val="PlainText"/>
              <w:bidi w:val="0"/>
              <w:rPr>
                <w:rFonts w:ascii="Times New Roman" w:eastAsia="MS Mincho" w:hAnsi="Times New Roman"/>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(3) Kaž</w:t>
            </w:r>
            <w:r w:rsidRPr="003D16E8">
              <w:rPr>
                <w:rFonts w:ascii="Times New Roman" w:eastAsia="MS Mincho" w:hAnsi="Times New Roman" w:cs="Times New Roman" w:hint="default"/>
                <w:sz w:val="24"/>
                <w:szCs w:val="24"/>
              </w:rPr>
              <w:t>dá</w:t>
            </w:r>
            <w:r w:rsidRPr="003D16E8">
              <w:rPr>
                <w:rFonts w:ascii="Times New Roman" w:eastAsia="MS Mincho" w:hAnsi="Times New Roman" w:cs="Times New Roman" w:hint="default"/>
                <w:sz w:val="24"/>
                <w:szCs w:val="24"/>
              </w:rPr>
              <w:t xml:space="preserve">  informá</w:t>
            </w:r>
            <w:r w:rsidRPr="003D16E8">
              <w:rPr>
                <w:rFonts w:ascii="Times New Roman" w:eastAsia="MS Mincho" w:hAnsi="Times New Roman" w:cs="Times New Roman" w:hint="default"/>
                <w:sz w:val="24"/>
                <w:szCs w:val="24"/>
              </w:rPr>
              <w:t>cia  vzť</w:t>
            </w:r>
            <w:r w:rsidRPr="003D16E8">
              <w:rPr>
                <w:rFonts w:ascii="Times New Roman" w:eastAsia="MS Mincho" w:hAnsi="Times New Roman" w:cs="Times New Roman" w:hint="default"/>
                <w:sz w:val="24"/>
                <w:szCs w:val="24"/>
              </w:rPr>
              <w:t>ahujú</w:t>
            </w:r>
            <w:r w:rsidRPr="003D16E8">
              <w:rPr>
                <w:rFonts w:ascii="Times New Roman" w:eastAsia="MS Mincho" w:hAnsi="Times New Roman" w:cs="Times New Roman" w:hint="default"/>
                <w:sz w:val="24"/>
                <w:szCs w:val="24"/>
              </w:rPr>
              <w:t>ca  sa  na hodnotenie produktu, ktorý</w:t>
            </w:r>
            <w:r w:rsidRPr="003D16E8">
              <w:rPr>
                <w:rFonts w:ascii="Times New Roman" w:eastAsia="MS Mincho" w:hAnsi="Times New Roman" w:cs="Times New Roman" w:hint="default"/>
                <w:sz w:val="24"/>
                <w:szCs w:val="24"/>
              </w:rPr>
              <w:t xml:space="preserve">  je predmetom  registrá</w:t>
            </w:r>
            <w:r w:rsidRPr="003D16E8">
              <w:rPr>
                <w:rFonts w:ascii="Times New Roman" w:eastAsia="MS Mincho" w:hAnsi="Times New Roman" w:cs="Times New Roman" w:hint="default"/>
                <w:sz w:val="24"/>
                <w:szCs w:val="24"/>
              </w:rPr>
              <w:t>cie, musí</w:t>
            </w:r>
            <w:r w:rsidRPr="003D16E8">
              <w:rPr>
                <w:rFonts w:ascii="Times New Roman" w:eastAsia="MS Mincho" w:hAnsi="Times New Roman" w:cs="Times New Roman" w:hint="default"/>
                <w:sz w:val="24"/>
                <w:szCs w:val="24"/>
              </w:rPr>
              <w:t xml:space="preserve">  byť</w:t>
            </w:r>
            <w:r w:rsidRPr="003D16E8">
              <w:rPr>
                <w:rFonts w:ascii="Times New Roman" w:eastAsia="MS Mincho" w:hAnsi="Times New Roman" w:cs="Times New Roman" w:hint="default"/>
                <w:sz w:val="24"/>
                <w:szCs w:val="24"/>
              </w:rPr>
              <w:t xml:space="preserve"> súč</w:t>
            </w:r>
            <w:r w:rsidRPr="003D16E8">
              <w:rPr>
                <w:rFonts w:ascii="Times New Roman" w:eastAsia="MS Mincho" w:hAnsi="Times New Roman" w:cs="Times New Roman" w:hint="default"/>
                <w:sz w:val="24"/>
                <w:szCs w:val="24"/>
              </w:rPr>
              <w:t>asť</w:t>
            </w:r>
            <w:r w:rsidRPr="003D16E8">
              <w:rPr>
                <w:rFonts w:ascii="Times New Roman" w:eastAsia="MS Mincho" w:hAnsi="Times New Roman" w:cs="Times New Roman" w:hint="default"/>
                <w:sz w:val="24"/>
                <w:szCs w:val="24"/>
              </w:rPr>
              <w:t>ou dokumentá</w:t>
            </w:r>
            <w:r w:rsidRPr="003D16E8">
              <w:rPr>
                <w:rFonts w:ascii="Times New Roman" w:eastAsia="MS Mincho" w:hAnsi="Times New Roman" w:cs="Times New Roman" w:hint="default"/>
                <w:sz w:val="24"/>
                <w:szCs w:val="24"/>
              </w:rPr>
              <w:t>cie, ktorá</w:t>
            </w:r>
            <w:r w:rsidRPr="003D16E8">
              <w:rPr>
                <w:rFonts w:ascii="Times New Roman" w:eastAsia="MS Mincho" w:hAnsi="Times New Roman" w:cs="Times New Roman" w:hint="default"/>
                <w:sz w:val="24"/>
                <w:szCs w:val="24"/>
              </w:rPr>
              <w:t xml:space="preserve"> sa pripá</w:t>
            </w:r>
            <w:r w:rsidRPr="003D16E8">
              <w:rPr>
                <w:rFonts w:ascii="Times New Roman" w:eastAsia="MS Mincho" w:hAnsi="Times New Roman" w:cs="Times New Roman" w:hint="default"/>
                <w:sz w:val="24"/>
                <w:szCs w:val="24"/>
              </w:rPr>
              <w:t>ja k ž</w:t>
            </w:r>
            <w:r w:rsidRPr="003D16E8">
              <w:rPr>
                <w:rFonts w:ascii="Times New Roman" w:eastAsia="MS Mincho" w:hAnsi="Times New Roman" w:cs="Times New Roman" w:hint="default"/>
                <w:sz w:val="24"/>
                <w:szCs w:val="24"/>
              </w:rPr>
              <w:t>iadosti o  registrá</w:t>
            </w:r>
            <w:r w:rsidRPr="003D16E8">
              <w:rPr>
                <w:rFonts w:ascii="Times New Roman" w:eastAsia="MS Mincho" w:hAnsi="Times New Roman" w:cs="Times New Roman" w:hint="default"/>
                <w:sz w:val="24"/>
                <w:szCs w:val="24"/>
              </w:rPr>
              <w:t>ciu bez ohľ</w:t>
            </w:r>
            <w:r w:rsidRPr="003D16E8">
              <w:rPr>
                <w:rFonts w:ascii="Times New Roman" w:eastAsia="MS Mincho" w:hAnsi="Times New Roman" w:cs="Times New Roman" w:hint="default"/>
                <w:sz w:val="24"/>
                <w:szCs w:val="24"/>
              </w:rPr>
              <w:t>adu na to, č</w:t>
            </w:r>
            <w:r w:rsidRPr="003D16E8">
              <w:rPr>
                <w:rFonts w:ascii="Times New Roman" w:eastAsia="MS Mincho" w:hAnsi="Times New Roman" w:cs="Times New Roman" w:hint="default"/>
                <w:sz w:val="24"/>
                <w:szCs w:val="24"/>
              </w:rPr>
              <w:t>i je alebo nie je priaznivá</w:t>
            </w:r>
            <w:r w:rsidRPr="003D16E8">
              <w:rPr>
                <w:rFonts w:ascii="Times New Roman" w:eastAsia="MS Mincho" w:hAnsi="Times New Roman" w:cs="Times New Roman" w:hint="default"/>
                <w:sz w:val="24"/>
                <w:szCs w:val="24"/>
              </w:rPr>
              <w:t xml:space="preserve"> pre  produkt. Pripá</w:t>
            </w:r>
            <w:r w:rsidRPr="003D16E8">
              <w:rPr>
                <w:rFonts w:ascii="Times New Roman" w:eastAsia="MS Mincho" w:hAnsi="Times New Roman" w:cs="Times New Roman" w:hint="default"/>
                <w:sz w:val="24"/>
                <w:szCs w:val="24"/>
              </w:rPr>
              <w:t>jajú</w:t>
            </w:r>
            <w:r w:rsidRPr="003D16E8">
              <w:rPr>
                <w:rFonts w:ascii="Times New Roman" w:eastAsia="MS Mincho" w:hAnsi="Times New Roman" w:cs="Times New Roman" w:hint="default"/>
                <w:sz w:val="24"/>
                <w:szCs w:val="24"/>
              </w:rPr>
              <w:t xml:space="preserve"> sa najmä</w:t>
            </w:r>
            <w:r w:rsidRPr="003D16E8">
              <w:rPr>
                <w:rFonts w:ascii="Times New Roman" w:eastAsia="MS Mincho" w:hAnsi="Times New Roman" w:cs="Times New Roman" w:hint="default"/>
                <w:sz w:val="24"/>
                <w:szCs w:val="24"/>
              </w:rPr>
              <w:t xml:space="preserve"> informá</w:t>
            </w:r>
            <w:r w:rsidRPr="003D16E8">
              <w:rPr>
                <w:rFonts w:ascii="Times New Roman" w:eastAsia="MS Mincho" w:hAnsi="Times New Roman" w:cs="Times New Roman" w:hint="default"/>
                <w:sz w:val="24"/>
                <w:szCs w:val="24"/>
              </w:rPr>
              <w:t>cie sú</w:t>
            </w:r>
            <w:r w:rsidRPr="003D16E8">
              <w:rPr>
                <w:rFonts w:ascii="Times New Roman" w:eastAsia="MS Mincho" w:hAnsi="Times New Roman" w:cs="Times New Roman" w:hint="default"/>
                <w:sz w:val="24"/>
                <w:szCs w:val="24"/>
              </w:rPr>
              <w:t>visiace        s        neú</w:t>
            </w:r>
            <w:r w:rsidRPr="003D16E8">
              <w:rPr>
                <w:rFonts w:ascii="Times New Roman" w:eastAsia="MS Mincho" w:hAnsi="Times New Roman" w:cs="Times New Roman" w:hint="default"/>
                <w:sz w:val="24"/>
                <w:szCs w:val="24"/>
              </w:rPr>
              <w:t>plný</w:t>
            </w:r>
            <w:r w:rsidRPr="003D16E8">
              <w:rPr>
                <w:rFonts w:ascii="Times New Roman" w:eastAsia="MS Mincho" w:hAnsi="Times New Roman" w:cs="Times New Roman" w:hint="default"/>
                <w:sz w:val="24"/>
                <w:szCs w:val="24"/>
              </w:rPr>
              <w:t>mi        alebo       preruš</w:t>
            </w:r>
            <w:r w:rsidRPr="003D16E8">
              <w:rPr>
                <w:rFonts w:ascii="Times New Roman" w:eastAsia="MS Mincho" w:hAnsi="Times New Roman" w:cs="Times New Roman" w:hint="default"/>
                <w:sz w:val="24"/>
                <w:szCs w:val="24"/>
              </w:rPr>
              <w:t>ený</w:t>
            </w:r>
            <w:r w:rsidRPr="003D16E8">
              <w:rPr>
                <w:rFonts w:ascii="Times New Roman" w:eastAsia="MS Mincho" w:hAnsi="Times New Roman" w:cs="Times New Roman" w:hint="default"/>
                <w:sz w:val="24"/>
                <w:szCs w:val="24"/>
              </w:rPr>
              <w:t>mi</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farmakologicko-toxikologický</w:t>
            </w:r>
            <w:r w:rsidRPr="003D16E8">
              <w:rPr>
                <w:rFonts w:ascii="Times New Roman" w:eastAsia="MS Mincho" w:hAnsi="Times New Roman" w:cs="Times New Roman" w:hint="default"/>
                <w:sz w:val="24"/>
                <w:szCs w:val="24"/>
              </w:rPr>
              <w:t>mi  skúš</w:t>
            </w:r>
            <w:r w:rsidRPr="003D16E8">
              <w:rPr>
                <w:rFonts w:ascii="Times New Roman" w:eastAsia="MS Mincho" w:hAnsi="Times New Roman" w:cs="Times New Roman" w:hint="default"/>
                <w:sz w:val="24"/>
                <w:szCs w:val="24"/>
              </w:rPr>
              <w:t>kami  a  klinický</w:t>
            </w:r>
            <w:r w:rsidRPr="003D16E8">
              <w:rPr>
                <w:rFonts w:ascii="Times New Roman" w:eastAsia="MS Mincho" w:hAnsi="Times New Roman" w:cs="Times New Roman" w:hint="default"/>
                <w:sz w:val="24"/>
                <w:szCs w:val="24"/>
              </w:rPr>
              <w:t>mi  skúš</w:t>
            </w:r>
            <w:r w:rsidRPr="003D16E8">
              <w:rPr>
                <w:rFonts w:ascii="Times New Roman" w:eastAsia="MS Mincho" w:hAnsi="Times New Roman" w:cs="Times New Roman" w:hint="default"/>
                <w:sz w:val="24"/>
                <w:szCs w:val="24"/>
              </w:rPr>
              <w:t>kami,</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ktoré</w:t>
            </w:r>
            <w:r w:rsidRPr="003D16E8">
              <w:rPr>
                <w:rFonts w:ascii="Times New Roman" w:eastAsia="MS Mincho" w:hAnsi="Times New Roman" w:cs="Times New Roman" w:hint="default"/>
                <w:sz w:val="24"/>
                <w:szCs w:val="24"/>
              </w:rPr>
              <w:t xml:space="preserve"> majú</w:t>
            </w:r>
            <w:r w:rsidRPr="003D16E8">
              <w:rPr>
                <w:rFonts w:ascii="Times New Roman" w:eastAsia="MS Mincho" w:hAnsi="Times New Roman" w:cs="Times New Roman" w:hint="default"/>
                <w:sz w:val="24"/>
                <w:szCs w:val="24"/>
              </w:rPr>
              <w:t xml:space="preserve"> vzť</w:t>
            </w:r>
            <w:r w:rsidRPr="003D16E8">
              <w:rPr>
                <w:rFonts w:ascii="Times New Roman" w:eastAsia="MS Mincho" w:hAnsi="Times New Roman" w:cs="Times New Roman" w:hint="default"/>
                <w:sz w:val="24"/>
                <w:szCs w:val="24"/>
              </w:rPr>
              <w:t>ah k produktu.</w:t>
            </w:r>
          </w:p>
          <w:p w:rsidR="00F17FD0"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rPr>
          <w:cantSplit/>
        </w:trPr>
        <w:tc>
          <w:tcPr>
            <w:tcW w:w="6187" w:type="dxa"/>
            <w:gridSpan w:val="3"/>
            <w:tcBorders>
              <w:top w:val="single" w:sz="4" w:space="0" w:color="auto"/>
              <w:left w:val="single" w:sz="4" w:space="0" w:color="auto"/>
              <w:bottom w:val="single" w:sz="4" w:space="0" w:color="auto"/>
              <w:right w:val="single" w:sz="4" w:space="0" w:color="auto"/>
            </w:tcBorders>
            <w:textDirection w:val="lrTb"/>
            <w:vAlign w:val="top"/>
          </w:tcPr>
          <w:p w:rsidR="00F17FD0" w:rsidRPr="003D16E8" w:rsidP="00214E38">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8447" w:type="dxa"/>
            <w:gridSpan w:val="8"/>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tabs>
                <w:tab w:val="left" w:pos="113"/>
                <w:tab w:val="right" w:pos="6409"/>
              </w:tabs>
              <w:bidi w:val="0"/>
              <w:rPr>
                <w:rFonts w:ascii="Times New Roman" w:hAnsi="Times New Roman"/>
                <w:b/>
                <w:bCs/>
              </w:rPr>
            </w:pPr>
            <w:r w:rsidRPr="003D16E8">
              <w:rPr>
                <w:rFonts w:ascii="Times New Roman" w:hAnsi="Times New Roman"/>
                <w:b/>
                <w:bCs/>
              </w:rPr>
              <w:t>Výnos Ministerstva zdravotníctva  Slovenskej republiky  č. 19/1998 Vestníka MZ SR z</w:t>
            </w:r>
            <w:r w:rsidRPr="003D16E8">
              <w:rPr>
                <w:rFonts w:ascii="Times New Roman" w:hAnsi="Times New Roman"/>
              </w:rPr>
              <w:t xml:space="preserve"> </w:t>
            </w:r>
            <w:r w:rsidRPr="003D16E8">
              <w:rPr>
                <w:rFonts w:ascii="Times New Roman" w:hAnsi="Times New Roman"/>
                <w:b/>
                <w:bCs/>
              </w:rPr>
              <w:t>22. júla 1998 o farmaceutickom skúšaní  a</w:t>
            </w:r>
            <w:r w:rsidRPr="003D16E8">
              <w:rPr>
                <w:rFonts w:ascii="Times New Roman" w:hAnsi="Times New Roman"/>
              </w:rPr>
              <w:t xml:space="preserve"> </w:t>
            </w:r>
            <w:r w:rsidRPr="003D16E8">
              <w:rPr>
                <w:rFonts w:ascii="Times New Roman" w:hAnsi="Times New Roman"/>
                <w:b/>
                <w:bCs/>
              </w:rPr>
              <w:t>toxikologicko-farmakologickom skúšaní (oznámenie o vydaní výnosu č. 275/1998 Z. z.)</w:t>
            </w:r>
          </w:p>
          <w:p w:rsidR="00F17FD0" w:rsidRPr="003D16E8">
            <w:pPr>
              <w:pStyle w:val="BodyTextIndent1"/>
              <w:bidi w:val="0"/>
              <w:rPr>
                <w:rFonts w:ascii="Times New Roman" w:hAnsi="Times New Roman"/>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3</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4</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Š</w:t>
            </w:r>
          </w:p>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2</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jc w:val="left"/>
              <w:rPr>
                <w:rFonts w:ascii="Times New Roman" w:hAnsi="Times New Roman"/>
              </w:rPr>
            </w:pPr>
            <w:r w:rsidRPr="003D16E8">
              <w:rPr>
                <w:rFonts w:ascii="Times New Roman" w:hAnsi="Times New Roman"/>
              </w:rPr>
              <w:t>ČASŤ  2</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CHEMICKÉ, FARMACEUTICKÉ A BIOLOGICKÉ SKÚŠANIE LIEKOV</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Všetky skúšobné postupy musia zodpovedať stavu vedeckého pokroku v danom čase, majú byť validované postupy; poskytnú sa výsledky validačných štúdií.</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Všetky skúšobné postupy sa opíšu s dostatočne presnými podrobnosťami, aby boli reprodukovateľné pri kontrolných skúškach, ktoré sa uskutočnia na žiadosť kompetentného orgánu; podrobne sa opíše každý špeciálny prístroj a každé zariadenie, ktoré sa použije, a môže sa pripojiť aj nákres. Vzorce laboratórnych činidiel sa podľa potreby doplnia o údaje o spôsobe ich výroby. V prípade skúšobných postupov obsiahnutých v Európskom liekopise alebo v liekopise niektorého členského štátu sa tento opis môže nahradiť presným odkazom na príslušný liekopis.</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Heading2"/>
              <w:bidi w:val="0"/>
              <w:rPr>
                <w:rFonts w:ascii="Times New Roman" w:hAnsi="Times New Roman"/>
              </w:rPr>
            </w:pPr>
            <w:r w:rsidRPr="003D16E8">
              <w:rPr>
                <w:rFonts w:ascii="Times New Roman" w:hAnsi="Times New Roman"/>
              </w:rPr>
              <w:t>Prvá časť</w:t>
            </w:r>
          </w:p>
          <w:p w:rsidR="00F17FD0" w:rsidRPr="003D16E8">
            <w:pPr>
              <w:pStyle w:val="Heading2"/>
              <w:bidi w:val="0"/>
              <w:rPr>
                <w:rFonts w:ascii="Times New Roman" w:hAnsi="Times New Roman"/>
              </w:rPr>
            </w:pPr>
            <w:r w:rsidRPr="003D16E8">
              <w:rPr>
                <w:rFonts w:ascii="Times New Roman" w:hAnsi="Times New Roman"/>
              </w:rPr>
              <w:t>FARMACEUTICKÉ SKÚŠANIE</w:t>
            </w:r>
          </w:p>
          <w:p w:rsidR="00F17FD0" w:rsidRPr="003D16E8">
            <w:pPr>
              <w:tabs>
                <w:tab w:val="left" w:pos="0"/>
                <w:tab w:val="right" w:pos="8953"/>
              </w:tabs>
              <w:bidi w:val="0"/>
              <w:rPr>
                <w:rFonts w:ascii="Times New Roman" w:hAnsi="Times New Roman"/>
                <w:b/>
                <w:bCs/>
              </w:rPr>
            </w:pPr>
          </w:p>
          <w:p w:rsidR="00F17FD0" w:rsidRPr="003D16E8">
            <w:pPr>
              <w:tabs>
                <w:tab w:val="left" w:pos="0"/>
                <w:tab w:val="right" w:pos="8953"/>
              </w:tabs>
              <w:bidi w:val="0"/>
              <w:jc w:val="center"/>
              <w:rPr>
                <w:rFonts w:ascii="Times New Roman" w:hAnsi="Times New Roman"/>
                <w:b/>
                <w:bCs/>
              </w:rPr>
            </w:pPr>
            <w:r w:rsidRPr="003D16E8">
              <w:rPr>
                <w:rFonts w:ascii="Times New Roman" w:hAnsi="Times New Roman"/>
                <w:b/>
                <w:bCs/>
              </w:rPr>
              <w:t>§ 1</w:t>
            </w:r>
          </w:p>
          <w:p w:rsidR="00F17FD0" w:rsidRPr="003D16E8">
            <w:pPr>
              <w:tabs>
                <w:tab w:val="left" w:pos="0"/>
                <w:tab w:val="right" w:pos="8953"/>
              </w:tabs>
              <w:bidi w:val="0"/>
              <w:jc w:val="center"/>
              <w:rPr>
                <w:rFonts w:ascii="Times New Roman" w:hAnsi="Times New Roman"/>
                <w:b/>
                <w:bCs/>
              </w:rPr>
            </w:pPr>
            <w:r w:rsidRPr="003D16E8">
              <w:rPr>
                <w:rFonts w:ascii="Times New Roman" w:hAnsi="Times New Roman"/>
                <w:b/>
                <w:bCs/>
              </w:rPr>
              <w:t>Všeobecné ustanovenia</w:t>
            </w:r>
          </w:p>
          <w:p w:rsidR="00F17FD0" w:rsidRPr="003D16E8">
            <w:pPr>
              <w:tabs>
                <w:tab w:val="left" w:pos="0"/>
                <w:tab w:val="right" w:pos="8953"/>
              </w:tabs>
              <w:bidi w:val="0"/>
              <w:rPr>
                <w:rFonts w:ascii="Times New Roman" w:hAnsi="Times New Roman"/>
                <w:b/>
                <w:bCs/>
              </w:rPr>
            </w:pPr>
          </w:p>
          <w:p w:rsidR="00F17FD0" w:rsidRPr="003D16E8">
            <w:pPr>
              <w:tabs>
                <w:tab w:val="left" w:pos="0"/>
                <w:tab w:val="right" w:pos="8953"/>
              </w:tabs>
              <w:bidi w:val="0"/>
              <w:ind w:firstLine="288"/>
              <w:rPr>
                <w:rFonts w:ascii="Times New Roman" w:hAnsi="Times New Roman"/>
              </w:rPr>
            </w:pPr>
            <w:r w:rsidRPr="003D16E8">
              <w:rPr>
                <w:rFonts w:ascii="Times New Roman" w:hAnsi="Times New Roman"/>
              </w:rPr>
              <w:t>(1) Farmaceutické skúšanie</w:t>
            </w:r>
            <w:r>
              <w:rPr>
                <w:rStyle w:val="FootnoteReference"/>
                <w:rFonts w:ascii="Times New Roman" w:hAnsi="Times New Roman"/>
                <w:rtl w:val="0"/>
              </w:rPr>
              <w:footnoteReference w:customMarkFollows="1" w:id="34"/>
              <w:t xml:space="preserve">1</w:t>
            </w:r>
            <w:r w:rsidRPr="003D16E8">
              <w:rPr>
                <w:rStyle w:val="FootnoteReference"/>
                <w:rFonts w:ascii="Times New Roman" w:hAnsi="Times New Roman"/>
              </w:rPr>
              <w:t>)</w:t>
            </w:r>
            <w:r w:rsidRPr="003D16E8">
              <w:rPr>
                <w:rFonts w:ascii="Times New Roman" w:hAnsi="Times New Roman"/>
              </w:rPr>
              <w:t xml:space="preserve"> sa vykonáva v súlade so súčas</w:t>
            </w:r>
            <w:r w:rsidRPr="003D16E8">
              <w:rPr>
                <w:rFonts w:ascii="Times New Roman" w:hAnsi="Times New Roman"/>
              </w:rPr>
              <w:softHyphen/>
              <w:t>ným stupňom technického pokroku. Postupy pri farmaceutickom skúšaní (ďalej len "analytické postupy") sa validujú</w:t>
            </w:r>
            <w:r>
              <w:rPr>
                <w:rStyle w:val="FootnoteReference"/>
                <w:rFonts w:ascii="Times New Roman" w:hAnsi="Times New Roman"/>
                <w:rtl w:val="0"/>
              </w:rPr>
              <w:footnoteReference w:customMarkFollows="1" w:id="35"/>
              <w:t xml:space="preserve">2</w:t>
            </w:r>
            <w:r w:rsidRPr="003D16E8">
              <w:rPr>
                <w:rStyle w:val="FootnoteReference"/>
                <w:rFonts w:ascii="Times New Roman" w:hAnsi="Times New Roman"/>
              </w:rPr>
              <w:t>)</w:t>
            </w:r>
            <w:r w:rsidRPr="003D16E8">
              <w:rPr>
                <w:rFonts w:ascii="Times New Roman" w:hAnsi="Times New Roman"/>
              </w:rPr>
              <w:t xml:space="preserve"> a opisujú tak, aby mohli byť podľa opisu reprodukovateľné. K opisu sa pri</w:t>
            </w:r>
            <w:r w:rsidRPr="003D16E8">
              <w:rPr>
                <w:rFonts w:ascii="Times New Roman" w:hAnsi="Times New Roman"/>
              </w:rPr>
              <w:softHyphen/>
              <w:t>pája zloženie laboratórnych skúmadiel a spôsob ich prípravy.</w:t>
            </w:r>
          </w:p>
          <w:p w:rsidR="00F17FD0" w:rsidRPr="003D16E8">
            <w:pPr>
              <w:tabs>
                <w:tab w:val="left" w:pos="0"/>
                <w:tab w:val="right" w:pos="8953"/>
              </w:tabs>
              <w:bidi w:val="0"/>
              <w:ind w:firstLine="302"/>
              <w:rPr>
                <w:rFonts w:ascii="Times New Roman" w:hAnsi="Times New Roman"/>
              </w:rPr>
            </w:pPr>
            <w:r w:rsidRPr="003D16E8">
              <w:rPr>
                <w:rFonts w:ascii="Times New Roman" w:hAnsi="Times New Roman"/>
              </w:rPr>
              <w:t>(2) Ak je analytický postup opísaný v Slovenskom liekopise, v Európskom liekopise, v liekopise niektorého z členských štátov Európskej únie alebo v liekopise Spojených štátov amerických (ďalej len "liekopis"), možno upustiť od opisu analytických po</w:t>
            </w:r>
            <w:r w:rsidRPr="003D16E8">
              <w:rPr>
                <w:rFonts w:ascii="Times New Roman" w:hAnsi="Times New Roman"/>
              </w:rPr>
              <w:softHyphen/>
              <w:t>stupov uvedených v odseku 1, ak sa na postup uvedený v niekto</w:t>
            </w:r>
            <w:r w:rsidRPr="003D16E8">
              <w:rPr>
                <w:rFonts w:ascii="Times New Roman" w:hAnsi="Times New Roman"/>
              </w:rPr>
              <w:softHyphen/>
              <w:t>rom z týchto liekopisov odkáže.</w:t>
            </w:r>
          </w:p>
          <w:p w:rsidR="00F17FD0" w:rsidRPr="003D16E8">
            <w:pPr>
              <w:tabs>
                <w:tab w:val="left" w:pos="0"/>
                <w:tab w:val="right" w:pos="8953"/>
              </w:tabs>
              <w:bidi w:val="0"/>
              <w:ind w:firstLine="288"/>
              <w:rPr>
                <w:rFonts w:ascii="Times New Roman" w:hAnsi="Times New Roman"/>
              </w:rPr>
            </w:pPr>
            <w:r w:rsidRPr="003D16E8">
              <w:rPr>
                <w:rFonts w:ascii="Times New Roman" w:hAnsi="Times New Roman"/>
              </w:rPr>
              <w:t>(3) Ak sa farmaceutické skúšanie vykonáva na účely  registrá</w:t>
            </w:r>
            <w:r w:rsidRPr="003D16E8">
              <w:rPr>
                <w:rFonts w:ascii="Times New Roman" w:hAnsi="Times New Roman"/>
              </w:rPr>
              <w:softHyphen/>
              <w:t>cie lieku, preukazuje sa ním, či produkt, ktorý bol farmaceuticky skúšaný má predpokladané vlastnosti lieku.</w:t>
            </w:r>
          </w:p>
          <w:p w:rsidR="00F17FD0" w:rsidRPr="003D16E8">
            <w:pPr>
              <w:tabs>
                <w:tab w:val="left" w:pos="0"/>
                <w:tab w:val="right" w:pos="8953"/>
              </w:tabs>
              <w:bidi w:val="0"/>
              <w:ind w:firstLine="283"/>
              <w:rPr>
                <w:rFonts w:ascii="Times New Roman" w:hAnsi="Times New Roman"/>
              </w:rPr>
            </w:pPr>
            <w:r w:rsidRPr="003D16E8">
              <w:rPr>
                <w:rFonts w:ascii="Times New Roman" w:hAnsi="Times New Roman"/>
              </w:rPr>
              <w:t>(4) Výsledky skúšania sa uvádzajú v dokumentácii o farma</w:t>
            </w:r>
            <w:r w:rsidRPr="003D16E8">
              <w:rPr>
                <w:rFonts w:ascii="Times New Roman" w:hAnsi="Times New Roman"/>
              </w:rPr>
              <w:softHyphen/>
              <w:t>ceutickom skúšaní. Súčasťou tejto dokumentácie sú aj výsledky validačných štúdií a stabilitných štúdií.</w:t>
            </w:r>
          </w:p>
          <w:p w:rsidR="00F17FD0" w:rsidRPr="003D16E8">
            <w:pPr>
              <w:tabs>
                <w:tab w:val="left" w:pos="0"/>
                <w:tab w:val="right" w:pos="8953"/>
              </w:tabs>
              <w:bidi w:val="0"/>
              <w:ind w:firstLine="284"/>
              <w:rPr>
                <w:rFonts w:ascii="Times New Roman" w:hAnsi="Times New Roman"/>
              </w:rPr>
            </w:pPr>
            <w:r w:rsidRPr="003D16E8">
              <w:rPr>
                <w:rFonts w:ascii="Times New Roman" w:hAnsi="Times New Roman"/>
              </w:rPr>
              <w:t>(5) Dokumentácia o farmaceutickom skúšaní sa uchováva najmenej desať rokov od jeho ukončenia.</w:t>
            </w:r>
          </w:p>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2A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B: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B: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jc w:val="left"/>
              <w:rPr>
                <w:rFonts w:ascii="Times New Roman" w:hAnsi="Times New Roman"/>
              </w:rPr>
            </w:pPr>
            <w:r w:rsidRPr="003D16E8">
              <w:rPr>
                <w:rFonts w:ascii="Times New Roman" w:hAnsi="Times New Roman"/>
              </w:rPr>
              <w:t>A.   Kvalitatívne a kvantitatívne údaje o zložkách</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Údaje a dokumenty, ktoré musia byť priložené k žiadosti o povolenie na uvedenie na trh  podľa bodu 3 článku 8(3)(c) sa predložia v súlade s týmito požiadavkami:</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1.        Kvalitatívne údaje</w:t>
            </w:r>
          </w:p>
          <w:p w:rsidR="00F17FD0" w:rsidRPr="003D16E8" w:rsidP="00075059">
            <w:pPr>
              <w:pStyle w:val="BodyText"/>
              <w:bidi w:val="0"/>
              <w:jc w:val="left"/>
              <w:rPr>
                <w:rFonts w:ascii="Times New Roman" w:hAnsi="Times New Roman"/>
              </w:rPr>
            </w:pPr>
          </w:p>
          <w:p w:rsidR="00F17FD0" w:rsidRPr="003D16E8" w:rsidP="00075059">
            <w:pPr>
              <w:pStyle w:val="BodyText"/>
              <w:bidi w:val="0"/>
              <w:ind w:left="720" w:hanging="720"/>
              <w:jc w:val="left"/>
              <w:rPr>
                <w:rFonts w:ascii="Times New Roman" w:hAnsi="Times New Roman"/>
              </w:rPr>
            </w:pPr>
            <w:r w:rsidRPr="003D16E8">
              <w:rPr>
                <w:rFonts w:ascii="Times New Roman" w:hAnsi="Times New Roman"/>
              </w:rPr>
              <w:t>1.1.     „kvalitatívnymi údajmi“ o všetkých zložkách lieku sa rozumie označenie a opis:</w:t>
            </w:r>
          </w:p>
          <w:p w:rsidR="00F17FD0" w:rsidRPr="003D16E8" w:rsidP="00075059">
            <w:pPr>
              <w:pStyle w:val="BodyText"/>
              <w:bidi w:val="0"/>
              <w:ind w:left="720" w:hanging="720"/>
              <w:jc w:val="left"/>
              <w:rPr>
                <w:rFonts w:ascii="Times New Roman" w:hAnsi="Times New Roman"/>
              </w:rPr>
            </w:pPr>
            <w:r w:rsidRPr="003D16E8">
              <w:rPr>
                <w:rFonts w:ascii="Times New Roman" w:hAnsi="Times New Roman"/>
              </w:rPr>
              <w:t xml:space="preserve">            </w:t>
            </w: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aktívnej látky (látok),</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pomocnej látky (látok) bez ohľadu na ich povahu alebo použité množstvo, vrátane farbiva, konzervačných látok, prísad, stabilizačných látok, zahusťovacích látok, emulzifikátorov, príchutí a aromatických látok, atď.</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zložky formulácie liekovej formy určenej na prehltnutie alebo vo všeobecnosti na podanie pacientovi, ako sú kapsule, želatinové kapsule, obal rektálnych  kapsúl, atď.</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ind w:left="540" w:hanging="360"/>
              <w:jc w:val="left"/>
              <w:rPr>
                <w:rFonts w:ascii="Times New Roman" w:hAnsi="Times New Roman"/>
              </w:rPr>
            </w:pPr>
            <w:r w:rsidRPr="003D16E8">
              <w:rPr>
                <w:rFonts w:ascii="Times New Roman" w:hAnsi="Times New Roman"/>
              </w:rPr>
              <w:t xml:space="preserve">      Tieto údaje sa doplnia o všetky dôležité údaje týkajúce sa kontajnera a v prípade  potreby spôsobu jeho zatvárania, a o podrobnosti o pomôckach, pomocou ktorých sa liek používa alebo podáva a ktoré sa dodávajú spolu s liekom.</w:t>
            </w:r>
          </w:p>
          <w:p w:rsidR="00F17FD0" w:rsidRPr="003D16E8" w:rsidP="00075059">
            <w:pPr>
              <w:pStyle w:val="BodyText"/>
              <w:bidi w:val="0"/>
              <w:jc w:val="left"/>
              <w:rPr>
                <w:rFonts w:ascii="Times New Roman" w:hAnsi="Times New Roman"/>
              </w:rPr>
            </w:pPr>
          </w:p>
          <w:p w:rsidR="00F17FD0" w:rsidRPr="003D16E8" w:rsidP="00075059">
            <w:pPr>
              <w:pStyle w:val="BodyText"/>
              <w:numPr>
                <w:ilvl w:val="1"/>
                <w:numId w:val="17"/>
              </w:numPr>
              <w:bidi w:val="0"/>
              <w:jc w:val="left"/>
              <w:rPr>
                <w:rFonts w:ascii="Times New Roman" w:hAnsi="Times New Roman"/>
              </w:rPr>
            </w:pPr>
            <w:r w:rsidRPr="003D16E8">
              <w:rPr>
                <w:rFonts w:ascii="Times New Roman" w:hAnsi="Times New Roman"/>
              </w:rPr>
              <w:t>Pri súpravách rádioaktívnych liekov, ktoré sa rádioaktívne označujú po dodaní výrobcom, sa účinná látka považuje za súčasť zloženia, ktorá má niesť alebo viazať rádionuklid. Uvedú sa podrobnosti o zdroji rádionuklidu. Okrem toho sa uvedú všetky zložky rozhodujúce pre rádioaktívne označenie.</w:t>
            </w:r>
          </w:p>
          <w:p w:rsidR="00F17FD0" w:rsidRPr="003D16E8" w:rsidP="00075059">
            <w:pPr>
              <w:pStyle w:val="BodyText"/>
              <w:bidi w:val="0"/>
              <w:jc w:val="left"/>
              <w:rPr>
                <w:rFonts w:ascii="Times New Roman" w:hAnsi="Times New Roman"/>
              </w:rPr>
            </w:pPr>
          </w:p>
          <w:p w:rsidR="00F17FD0" w:rsidRPr="003D16E8" w:rsidP="00075059">
            <w:pPr>
              <w:pStyle w:val="BodyText"/>
              <w:bidi w:val="0"/>
              <w:ind w:left="660"/>
              <w:jc w:val="left"/>
              <w:rPr>
                <w:rFonts w:ascii="Times New Roman" w:hAnsi="Times New Roman"/>
              </w:rPr>
            </w:pPr>
            <w:r w:rsidRPr="003D16E8">
              <w:rPr>
                <w:rFonts w:ascii="Times New Roman" w:hAnsi="Times New Roman"/>
              </w:rPr>
              <w:t>V generátore sa aj materské aj dcérske rádionuklidy považujú za účinné látky.</w:t>
            </w:r>
          </w:p>
          <w:p w:rsidR="00F17FD0" w:rsidRPr="003D16E8" w:rsidP="00075059">
            <w:pPr>
              <w:pStyle w:val="BodyText"/>
              <w:bidi w:val="0"/>
              <w:ind w:left="660"/>
              <w:jc w:val="left"/>
              <w:rPr>
                <w:rFonts w:ascii="Times New Roman" w:hAnsi="Times New Roman"/>
              </w:rPr>
            </w:pPr>
          </w:p>
          <w:p w:rsidR="00F17FD0" w:rsidRPr="003D16E8" w:rsidP="00075059">
            <w:pPr>
              <w:pStyle w:val="BodyText"/>
              <w:bidi w:val="0"/>
              <w:ind w:left="660" w:hanging="660"/>
              <w:jc w:val="left"/>
              <w:rPr>
                <w:rFonts w:ascii="Times New Roman" w:hAnsi="Times New Roman"/>
              </w:rPr>
            </w:pPr>
            <w:r w:rsidRPr="003D16E8">
              <w:rPr>
                <w:rFonts w:ascii="Times New Roman" w:hAnsi="Times New Roman"/>
              </w:rPr>
              <w:t>2.   „Zvyčajnou terminológiou“ používanou pri opise zložiek lieku sa bez ohľadu na uplatňovanie ostatných ustanovení v článku 8(3)(c) rozumie:</w:t>
            </w:r>
          </w:p>
          <w:p w:rsidR="00F17FD0" w:rsidRPr="003D16E8" w:rsidP="00075059">
            <w:pPr>
              <w:pStyle w:val="BodyText"/>
              <w:bidi w:val="0"/>
              <w:ind w:left="660" w:hanging="66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pri výrobkoch, ktoré sa nachádzajú v Európskom liekopise, alebo, ak nie sú v ňom, tak v národných liekopisoch niektorého z členských štátov, hlavný názov, podľa príslušnej monografie s odkazom na liekopis,</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pri iných výrobkoch medzinárodný nechránený názov odporúčaný Svetovou zdravotníckou organizáciou, ktorý môže byť doplnený iným nechráneným názvom, alebo ak tak nie je, presné vedecké označenie; látky, ktoré nemajú medzinárodný nechránený názov alebo presné vedecké označenie, sa opíšu vo vyhlásení o tom, ako a z čoho sa pripravili a v prípade potreby sa doplnia akékoľvek iné dôležité podrobnosti,</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pri farbivách označenie kódom „E“, ktorý im bol pridelený v Smernici rady 78/25/EHS z 12. decembra 1977 o aproximácii právnych predpisov členských štátov týkajúcich sa farbív povolených na použitie v liekoch</w:t>
            </w:r>
            <w:r>
              <w:rPr>
                <w:rStyle w:val="FootnoteReference"/>
                <w:rFonts w:ascii="Times New Roman" w:hAnsi="Times New Roman"/>
                <w:rtl w:val="0"/>
              </w:rPr>
              <w:footnoteReference w:customMarkFollows="1" w:id="36"/>
              <w:t xml:space="preserve">(</w:t>
            </w:r>
            <w:r w:rsidRPr="003D16E8">
              <w:rPr>
                <w:rStyle w:val="FootnoteReference"/>
                <w:rFonts w:ascii="Times New Roman" w:hAnsi="Times New Roman"/>
              </w:rPr>
              <w:t>1)</w:t>
            </w:r>
            <w:r w:rsidRPr="003D16E8">
              <w:rPr>
                <w:rFonts w:ascii="Times New Roman" w:hAnsi="Times New Roman"/>
              </w:rPr>
              <w:t>.</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tabs>
                <w:tab w:val="left" w:pos="0"/>
                <w:tab w:val="right" w:pos="8953"/>
              </w:tabs>
              <w:bidi w:val="0"/>
              <w:rPr>
                <w:rFonts w:ascii="Times New Roman" w:hAnsi="Times New Roman"/>
                <w:b/>
                <w:bCs/>
              </w:rPr>
            </w:pPr>
            <w:r w:rsidRPr="003D16E8">
              <w:rPr>
                <w:rFonts w:ascii="Times New Roman" w:hAnsi="Times New Roman"/>
                <w:b/>
                <w:bCs/>
              </w:rPr>
              <w:t xml:space="preserve">§ 2 </w:t>
            </w:r>
          </w:p>
          <w:p w:rsidR="00F17FD0" w:rsidRPr="003D16E8" w:rsidP="00075059">
            <w:pPr>
              <w:tabs>
                <w:tab w:val="left" w:pos="0"/>
                <w:tab w:val="right" w:pos="8953"/>
              </w:tabs>
              <w:bidi w:val="0"/>
              <w:rPr>
                <w:rFonts w:ascii="Times New Roman" w:hAnsi="Times New Roman"/>
                <w:b/>
                <w:bCs/>
              </w:rPr>
            </w:pPr>
            <w:r w:rsidRPr="003D16E8">
              <w:rPr>
                <w:rFonts w:ascii="Times New Roman" w:hAnsi="Times New Roman"/>
                <w:b/>
                <w:bCs/>
              </w:rPr>
              <w:t>Kvalitatívne zloženie</w:t>
            </w:r>
          </w:p>
          <w:p w:rsidR="00F17FD0" w:rsidRPr="003D16E8" w:rsidP="00075059">
            <w:pPr>
              <w:tabs>
                <w:tab w:val="left" w:pos="0"/>
                <w:tab w:val="right" w:pos="8953"/>
              </w:tabs>
              <w:bidi w:val="0"/>
              <w:rPr>
                <w:rFonts w:ascii="Times New Roman" w:hAnsi="Times New Roman"/>
                <w:b/>
                <w:bCs/>
              </w:rPr>
            </w:pPr>
          </w:p>
          <w:p w:rsidR="00F17FD0" w:rsidRPr="003D16E8" w:rsidP="00075059">
            <w:pPr>
              <w:tabs>
                <w:tab w:val="left" w:pos="0"/>
                <w:tab w:val="right" w:pos="8953"/>
              </w:tabs>
              <w:bidi w:val="0"/>
              <w:ind w:firstLine="297"/>
              <w:rPr>
                <w:rFonts w:ascii="Times New Roman" w:hAnsi="Times New Roman"/>
              </w:rPr>
            </w:pPr>
            <w:r w:rsidRPr="003D16E8">
              <w:rPr>
                <w:rFonts w:ascii="Times New Roman" w:hAnsi="Times New Roman"/>
              </w:rPr>
              <w:t>(1) Kvalitatívnym zložením produktu alebo lieku sa rozumie hodnotenie obsahu látok v produkte alebo liečiv v lieku. Pri hod</w:t>
            </w:r>
            <w:r w:rsidRPr="003D16E8">
              <w:rPr>
                <w:rFonts w:ascii="Times New Roman" w:hAnsi="Times New Roman"/>
              </w:rPr>
              <w:softHyphen/>
              <w:t>notení kvalitatívneho zloženia produktu alebo lieku sa identifi</w:t>
            </w:r>
            <w:r w:rsidRPr="003D16E8">
              <w:rPr>
                <w:rFonts w:ascii="Times New Roman" w:hAnsi="Times New Roman"/>
              </w:rPr>
              <w:softHyphen/>
              <w:t>kujú alebo opisujú</w:t>
            </w:r>
          </w:p>
          <w:p w:rsidR="00F17FD0" w:rsidRPr="003D16E8" w:rsidP="004D475B">
            <w:pPr>
              <w:numPr>
                <w:numId w:val="33"/>
              </w:numPr>
              <w:tabs>
                <w:tab w:val="left" w:pos="316"/>
                <w:tab w:val="left" w:pos="676"/>
                <w:tab w:val="right" w:pos="8953"/>
              </w:tabs>
              <w:bidi w:val="0"/>
              <w:ind w:left="676"/>
              <w:rPr>
                <w:rFonts w:ascii="Times New Roman" w:hAnsi="Times New Roman"/>
              </w:rPr>
            </w:pPr>
            <w:r w:rsidRPr="003D16E8">
              <w:rPr>
                <w:rFonts w:ascii="Times New Roman" w:hAnsi="Times New Roman"/>
              </w:rPr>
              <w:t xml:space="preserve">látky obsiahnuté v produkte alebo liečivá obsiahnuté v lieku, </w:t>
            </w:r>
          </w:p>
          <w:p w:rsidR="00F17FD0" w:rsidRPr="003D16E8" w:rsidP="004D475B">
            <w:pPr>
              <w:numPr>
                <w:numId w:val="33"/>
              </w:numPr>
              <w:tabs>
                <w:tab w:val="left" w:pos="316"/>
                <w:tab w:val="left" w:pos="676"/>
                <w:tab w:val="right" w:pos="8953"/>
              </w:tabs>
              <w:bidi w:val="0"/>
              <w:ind w:left="676"/>
              <w:rPr>
                <w:rFonts w:ascii="Times New Roman" w:hAnsi="Times New Roman"/>
              </w:rPr>
            </w:pPr>
            <w:r w:rsidRPr="003D16E8">
              <w:rPr>
                <w:rFonts w:ascii="Times New Roman" w:hAnsi="Times New Roman"/>
              </w:rPr>
              <w:t xml:space="preserve"> pomocné látky vrátane farbív, konzervačných látok, stabi</w:t>
            </w:r>
            <w:r w:rsidRPr="003D16E8">
              <w:rPr>
                <w:rFonts w:ascii="Times New Roman" w:hAnsi="Times New Roman"/>
              </w:rPr>
              <w:softHyphen/>
              <w:t>lizátorov, zahusťovadiel, emulgátorov, korigensov chuti a aroma</w:t>
            </w:r>
            <w:r w:rsidRPr="003D16E8">
              <w:rPr>
                <w:rFonts w:ascii="Times New Roman" w:hAnsi="Times New Roman"/>
              </w:rPr>
              <w:softHyphen/>
              <w:t>tizujúcich látok, a to bez ohl'adu na ich množstvo a pôvod,</w:t>
            </w:r>
          </w:p>
          <w:p w:rsidR="00F17FD0" w:rsidRPr="003D16E8" w:rsidP="004D475B">
            <w:pPr>
              <w:numPr>
                <w:numId w:val="33"/>
              </w:numPr>
              <w:tabs>
                <w:tab w:val="left" w:pos="0"/>
                <w:tab w:val="left" w:pos="676"/>
                <w:tab w:val="right" w:pos="8953"/>
              </w:tabs>
              <w:bidi w:val="0"/>
              <w:spacing w:before="48"/>
              <w:ind w:left="676"/>
              <w:rPr>
                <w:rFonts w:ascii="Times New Roman" w:hAnsi="Times New Roman"/>
              </w:rPr>
            </w:pPr>
            <w:r w:rsidRPr="003D16E8">
              <w:rPr>
                <w:rFonts w:ascii="Times New Roman" w:hAnsi="Times New Roman"/>
              </w:rPr>
              <w:t>ostatné zložky produktu alebo lieku, ktoré majú umožniť vnútorné podanie produktu alebo lieku, alebo ktoré vytvárajú je</w:t>
            </w:r>
            <w:r w:rsidRPr="003D16E8">
              <w:rPr>
                <w:rFonts w:ascii="Times New Roman" w:hAnsi="Times New Roman"/>
              </w:rPr>
              <w:softHyphen/>
              <w:t>ho formu a tvar (napr. želatínové kapsuly, škrobové kapsuly, oba</w:t>
            </w:r>
            <w:r w:rsidRPr="003D16E8">
              <w:rPr>
                <w:rFonts w:ascii="Times New Roman" w:hAnsi="Times New Roman"/>
              </w:rPr>
              <w:softHyphen/>
              <w:t>ly rektálnych kapsúl),</w:t>
            </w:r>
          </w:p>
          <w:p w:rsidR="00F17FD0" w:rsidRPr="003D16E8" w:rsidP="004D475B">
            <w:pPr>
              <w:numPr>
                <w:numId w:val="33"/>
              </w:numPr>
              <w:tabs>
                <w:tab w:val="left" w:pos="0"/>
                <w:tab w:val="left" w:pos="676"/>
                <w:tab w:val="right" w:pos="8953"/>
              </w:tabs>
              <w:bidi w:val="0"/>
              <w:spacing w:before="96"/>
              <w:ind w:left="676"/>
              <w:rPr>
                <w:rFonts w:ascii="Times New Roman" w:hAnsi="Times New Roman"/>
              </w:rPr>
            </w:pPr>
            <w:r w:rsidRPr="003D16E8">
              <w:rPr>
                <w:rFonts w:ascii="Times New Roman" w:hAnsi="Times New Roman"/>
              </w:rPr>
              <w:t>vnútorné obaly a spôsob ich uzatvorenia ako aj ich príslu</w:t>
            </w:r>
            <w:r w:rsidRPr="003D16E8">
              <w:rPr>
                <w:rFonts w:ascii="Times New Roman" w:hAnsi="Times New Roman"/>
              </w:rPr>
              <w:softHyphen/>
              <w:t>šenstva s ktorým sa liek bude používať alebo podávať a ktoré bu</w:t>
            </w:r>
            <w:r w:rsidRPr="003D16E8">
              <w:rPr>
                <w:rFonts w:ascii="Times New Roman" w:hAnsi="Times New Roman"/>
              </w:rPr>
              <w:softHyphen/>
              <w:t>dú dodané s produktom alebo liekom.</w:t>
            </w:r>
          </w:p>
          <w:p w:rsidR="00F17FD0" w:rsidRPr="003D16E8" w:rsidP="00075059">
            <w:pPr>
              <w:numPr>
                <w:ilvl w:val="12"/>
              </w:numPr>
              <w:tabs>
                <w:tab w:val="left" w:pos="0"/>
                <w:tab w:val="right" w:pos="8953"/>
              </w:tabs>
              <w:bidi w:val="0"/>
              <w:ind w:firstLine="297"/>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r w:rsidRPr="003D16E8">
              <w:rPr>
                <w:rFonts w:ascii="Times New Roman" w:hAnsi="Times New Roman"/>
              </w:rPr>
              <w:t>(2) Pri súpravách rádioaktívnych produktov alebo liekov, sa látkou alebo liečivom podľa odseku l písm. a) rozumie tá časť pro</w:t>
            </w:r>
            <w:r w:rsidRPr="003D16E8">
              <w:rPr>
                <w:rFonts w:ascii="Times New Roman" w:hAnsi="Times New Roman"/>
              </w:rPr>
              <w:softHyphen/>
              <w:t>duktu alebo lieku, ktorá je určená ako nosič rádioaktívneho nuk</w:t>
            </w:r>
            <w:r w:rsidRPr="003D16E8">
              <w:rPr>
                <w:rFonts w:ascii="Times New Roman" w:hAnsi="Times New Roman"/>
              </w:rPr>
              <w:softHyphen/>
              <w:t>lidu alebo je s ním spojená. Pri izotopových generátoroch sa lát</w:t>
            </w:r>
            <w:r w:rsidRPr="003D16E8">
              <w:rPr>
                <w:rFonts w:ascii="Times New Roman" w:hAnsi="Times New Roman"/>
              </w:rPr>
              <w:softHyphen/>
              <w:t>kou alebo liečivom rozumie materský alebo príbuzný rádioaktív</w:t>
            </w:r>
            <w:r w:rsidRPr="003D16E8">
              <w:rPr>
                <w:rFonts w:ascii="Times New Roman" w:hAnsi="Times New Roman"/>
              </w:rPr>
              <w:softHyphen/>
              <w:t>ny nuklid. Súčasťou opisu je aj pôvod rádioaktívneho nuklidu a opis všetkých zložiek potrebných na jeho značkovanie.</w:t>
            </w:r>
          </w:p>
          <w:p w:rsidR="00F17FD0" w:rsidRPr="003D16E8" w:rsidP="00075059">
            <w:pPr>
              <w:numPr>
                <w:ilvl w:val="12"/>
              </w:numPr>
              <w:tabs>
                <w:tab w:val="left" w:pos="0"/>
                <w:tab w:val="right" w:pos="8953"/>
              </w:tabs>
              <w:bidi w:val="0"/>
              <w:ind w:firstLine="302"/>
              <w:rPr>
                <w:rFonts w:ascii="Times New Roman" w:hAnsi="Times New Roman"/>
              </w:rPr>
            </w:pPr>
          </w:p>
          <w:p w:rsidR="00F17FD0" w:rsidRPr="003D16E8" w:rsidP="00075059">
            <w:pPr>
              <w:numPr>
                <w:ilvl w:val="12"/>
              </w:numPr>
              <w:tabs>
                <w:tab w:val="left" w:pos="0"/>
                <w:tab w:val="right" w:pos="8953"/>
              </w:tabs>
              <w:bidi w:val="0"/>
              <w:ind w:firstLine="302"/>
              <w:rPr>
                <w:rFonts w:ascii="Times New Roman" w:hAnsi="Times New Roman"/>
              </w:rPr>
            </w:pPr>
          </w:p>
          <w:p w:rsidR="00F17FD0" w:rsidRPr="003D16E8" w:rsidP="00075059">
            <w:pPr>
              <w:numPr>
                <w:ilvl w:val="12"/>
              </w:numPr>
              <w:tabs>
                <w:tab w:val="left" w:pos="0"/>
                <w:tab w:val="right" w:pos="8953"/>
              </w:tabs>
              <w:bidi w:val="0"/>
              <w:ind w:firstLine="302"/>
              <w:rPr>
                <w:rFonts w:ascii="Times New Roman" w:hAnsi="Times New Roman"/>
              </w:rPr>
            </w:pPr>
            <w:r w:rsidRPr="003D16E8">
              <w:rPr>
                <w:rFonts w:ascii="Times New Roman" w:hAnsi="Times New Roman"/>
              </w:rPr>
              <w:t>(3) Identifikovaním látok, liečiv, pomocných látok a vnútor</w:t>
            </w:r>
            <w:r w:rsidRPr="003D16E8">
              <w:rPr>
                <w:rFonts w:ascii="Times New Roman" w:hAnsi="Times New Roman"/>
              </w:rPr>
              <w:softHyphen/>
              <w:t>ných obalov (ďalej len "surovina") sa rozumie</w:t>
            </w:r>
          </w:p>
          <w:p w:rsidR="00F17FD0" w:rsidRPr="003D16E8" w:rsidP="00075059">
            <w:pPr>
              <w:numPr>
                <w:ilvl w:val="12"/>
              </w:numPr>
              <w:tabs>
                <w:tab w:val="left" w:pos="0"/>
                <w:tab w:val="right" w:pos="8953"/>
              </w:tabs>
              <w:bidi w:val="0"/>
              <w:spacing w:before="48"/>
              <w:ind w:firstLine="292"/>
              <w:rPr>
                <w:rFonts w:ascii="Times New Roman" w:hAnsi="Times New Roman"/>
              </w:rPr>
            </w:pPr>
            <w:r w:rsidRPr="003D16E8">
              <w:rPr>
                <w:rFonts w:ascii="Times New Roman" w:hAnsi="Times New Roman"/>
              </w:rPr>
              <w:t>a) pomenovanie suroviny s odkazom na konkrétny liekopis, ak ide o surovinu zaradenú do liekopisu,</w:t>
            </w:r>
          </w:p>
          <w:p w:rsidR="00F17FD0" w:rsidRPr="003D16E8" w:rsidP="00075059">
            <w:pPr>
              <w:numPr>
                <w:ilvl w:val="12"/>
              </w:numPr>
              <w:tabs>
                <w:tab w:val="left" w:pos="0"/>
                <w:tab w:val="right" w:pos="8953"/>
              </w:tabs>
              <w:bidi w:val="0"/>
              <w:spacing w:before="48"/>
              <w:ind w:firstLine="292"/>
              <w:rPr>
                <w:rFonts w:ascii="Times New Roman" w:hAnsi="Times New Roman"/>
              </w:rPr>
            </w:pPr>
          </w:p>
          <w:p w:rsidR="00F17FD0" w:rsidRPr="003D16E8" w:rsidP="00075059">
            <w:pPr>
              <w:numPr>
                <w:ilvl w:val="12"/>
              </w:numPr>
              <w:tabs>
                <w:tab w:val="left" w:pos="0"/>
                <w:tab w:val="right" w:pos="8953"/>
              </w:tabs>
              <w:bidi w:val="0"/>
              <w:spacing w:before="48"/>
              <w:ind w:firstLine="292"/>
              <w:rPr>
                <w:rFonts w:ascii="Times New Roman" w:hAnsi="Times New Roman"/>
              </w:rPr>
            </w:pPr>
          </w:p>
          <w:p w:rsidR="00F17FD0" w:rsidRPr="003D16E8" w:rsidP="00075059">
            <w:pPr>
              <w:numPr>
                <w:ilvl w:val="12"/>
              </w:numPr>
              <w:tabs>
                <w:tab w:val="left" w:pos="0"/>
                <w:tab w:val="right" w:pos="8953"/>
              </w:tabs>
              <w:bidi w:val="0"/>
              <w:spacing w:before="48"/>
              <w:ind w:firstLine="292"/>
              <w:rPr>
                <w:rFonts w:ascii="Times New Roman" w:hAnsi="Times New Roman"/>
              </w:rPr>
            </w:pPr>
          </w:p>
          <w:p w:rsidR="00F17FD0" w:rsidRPr="003D16E8" w:rsidP="00075059">
            <w:pPr>
              <w:numPr>
                <w:ilvl w:val="12"/>
              </w:numPr>
              <w:tabs>
                <w:tab w:val="left" w:pos="0"/>
                <w:tab w:val="right" w:pos="8953"/>
              </w:tabs>
              <w:bidi w:val="0"/>
              <w:spacing w:before="48"/>
              <w:ind w:firstLine="292"/>
              <w:rPr>
                <w:rFonts w:ascii="Times New Roman" w:hAnsi="Times New Roman"/>
              </w:rPr>
            </w:pPr>
          </w:p>
          <w:p w:rsidR="00F17FD0" w:rsidRPr="003D16E8" w:rsidP="00075059">
            <w:pPr>
              <w:numPr>
                <w:ilvl w:val="12"/>
              </w:numPr>
              <w:tabs>
                <w:tab w:val="left" w:pos="0"/>
                <w:tab w:val="right" w:pos="8953"/>
              </w:tabs>
              <w:bidi w:val="0"/>
              <w:spacing w:before="48"/>
              <w:ind w:firstLine="292"/>
              <w:rPr>
                <w:rFonts w:ascii="Times New Roman" w:hAnsi="Times New Roman"/>
              </w:rPr>
            </w:pPr>
            <w:r w:rsidRPr="003D16E8">
              <w:rPr>
                <w:rFonts w:ascii="Times New Roman" w:hAnsi="Times New Roman"/>
              </w:rPr>
              <w:t>b) medzinárodný neregistrovaný názov suroviny odporúčaný Svetovou zdravotníckou organizáciou doplnený generickým ná</w:t>
            </w:r>
            <w:r w:rsidRPr="003D16E8">
              <w:rPr>
                <w:rFonts w:ascii="Times New Roman" w:hAnsi="Times New Roman"/>
              </w:rPr>
              <w:softHyphen/>
              <w:t>zvom alebo presným vedeckým názvom, ak ide o surovinu neza</w:t>
            </w:r>
            <w:r w:rsidRPr="003D16E8">
              <w:rPr>
                <w:rFonts w:ascii="Times New Roman" w:hAnsi="Times New Roman"/>
              </w:rPr>
              <w:softHyphen/>
              <w:t>radenú do liekopisu.</w:t>
            </w:r>
          </w:p>
          <w:p w:rsidR="00F17FD0" w:rsidRPr="003D16E8" w:rsidP="00075059">
            <w:pPr>
              <w:numPr>
                <w:ilvl w:val="12"/>
              </w:numPr>
              <w:tabs>
                <w:tab w:val="left" w:pos="0"/>
                <w:tab w:val="right" w:pos="8953"/>
              </w:tabs>
              <w:bidi w:val="0"/>
              <w:ind w:firstLine="302"/>
              <w:rPr>
                <w:rFonts w:ascii="Times New Roman" w:hAnsi="Times New Roman"/>
              </w:rPr>
            </w:pPr>
          </w:p>
          <w:p w:rsidR="00F17FD0" w:rsidRPr="003D16E8" w:rsidP="00075059">
            <w:pPr>
              <w:numPr>
                <w:ilvl w:val="12"/>
              </w:numPr>
              <w:tabs>
                <w:tab w:val="left" w:pos="0"/>
                <w:tab w:val="right" w:pos="8953"/>
              </w:tabs>
              <w:bidi w:val="0"/>
              <w:ind w:firstLine="302"/>
              <w:rPr>
                <w:rFonts w:ascii="Times New Roman" w:hAnsi="Times New Roman"/>
              </w:rPr>
            </w:pPr>
            <w:r w:rsidRPr="003D16E8">
              <w:rPr>
                <w:rFonts w:ascii="Times New Roman" w:hAnsi="Times New Roman"/>
              </w:rPr>
              <w:t>(4) Surovina, ktorá nemá medzinárodný, generický alebo presný vedecký názov sa označuje tak, aby z označenia bol zná</w:t>
            </w:r>
            <w:r w:rsidRPr="003D16E8">
              <w:rPr>
                <w:rFonts w:ascii="Times New Roman" w:hAnsi="Times New Roman"/>
              </w:rPr>
              <w:softHyphen/>
              <w:t>my jej pôvod a spôsob jej získania.</w:t>
            </w: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r w:rsidRPr="003D16E8">
              <w:rPr>
                <w:rFonts w:ascii="Times New Roman" w:hAnsi="Times New Roman"/>
              </w:rPr>
              <w:t>(5) Pri výrobe produktov a liekov možno používať len farbi</w:t>
            </w:r>
            <w:r w:rsidRPr="003D16E8">
              <w:rPr>
                <w:rFonts w:ascii="Times New Roman" w:hAnsi="Times New Roman"/>
              </w:rPr>
              <w:softHyphen/>
              <w:t>vá uvedené v prílohe č. 1; tieto farbivá sa označujú písmenom E a priradeným číslom.</w:t>
            </w:r>
          </w:p>
          <w:p w:rsidR="00F17FD0" w:rsidRPr="003D16E8" w:rsidP="00075059">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rPr>
                <w:rFonts w:ascii="Times New Roman" w:hAnsi="Times New Roman"/>
                <w:sz w:val="16"/>
                <w:szCs w:val="16"/>
              </w:rPr>
            </w:pPr>
            <w:r w:rsidRPr="003D16E8">
              <w:rPr>
                <w:rFonts w:ascii="Times New Roman" w:hAnsi="Times New Roman"/>
                <w:sz w:val="16"/>
                <w:szCs w:val="16"/>
              </w:rPr>
              <w:t>Č:  2A</w:t>
            </w:r>
          </w:p>
          <w:p w:rsidR="00F17FD0" w:rsidRPr="003D16E8" w:rsidP="00075059">
            <w:pPr>
              <w:bidi w:val="0"/>
              <w:rPr>
                <w:rFonts w:ascii="Times New Roman" w:hAnsi="Times New Roman"/>
                <w:sz w:val="16"/>
                <w:szCs w:val="16"/>
              </w:rPr>
            </w:pPr>
            <w:r w:rsidRPr="003D16E8">
              <w:rPr>
                <w:rFonts w:ascii="Times New Roman" w:hAnsi="Times New Roman"/>
                <w:sz w:val="16"/>
                <w:szCs w:val="16"/>
              </w:rPr>
              <w:t>B: 3</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jc w:val="left"/>
              <w:rPr>
                <w:rFonts w:ascii="Times New Roman" w:hAnsi="Times New Roman"/>
              </w:rPr>
            </w:pPr>
            <w:r w:rsidRPr="003D16E8">
              <w:rPr>
                <w:rFonts w:ascii="Times New Roman" w:hAnsi="Times New Roman"/>
              </w:rPr>
              <w:t>3.         Kvantitatívne údaje</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ind w:left="720" w:hanging="720"/>
              <w:jc w:val="left"/>
              <w:rPr>
                <w:rFonts w:ascii="Times New Roman" w:hAnsi="Times New Roman"/>
              </w:rPr>
            </w:pPr>
            <w:r w:rsidRPr="003D16E8">
              <w:rPr>
                <w:rFonts w:ascii="Times New Roman" w:hAnsi="Times New Roman"/>
              </w:rPr>
              <w:t>3.1.     Aby bolo možné uviesť „kvantitatívne údaje“ účinných látok liekov, je potrebné v závislosti od príslušnej liekovej formy, určiť množstvo alebo počet jednotiek biologickej aktivity buď na jednotku dávky alebo na jednotku hmotnosti alebo objemu každej účinnej látky.</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ind w:left="720"/>
              <w:jc w:val="left"/>
              <w:rPr>
                <w:rFonts w:ascii="Times New Roman" w:hAnsi="Times New Roman"/>
              </w:rPr>
            </w:pPr>
            <w:r w:rsidRPr="003D16E8">
              <w:rPr>
                <w:rFonts w:ascii="Times New Roman" w:hAnsi="Times New Roman"/>
              </w:rPr>
              <w:t>Jednotky biologickej aktivity sa použijú pri látkach, ktoré sa nemôžu definovať chemicky. V prípadoch, keď bola Svetovou zdravotníckou organizáciou  definovaná medzinárodná jednotka biologickej aktivity, použije sa táto jednotka. Keď medzinárodná jednotka nebola definovaná, jednotky biologickej aktivity sa vyjadria takým spôsobom, ktorý poskytne jednoznačnú informáciou o aktivite látok.</w:t>
            </w:r>
          </w:p>
          <w:p w:rsidR="00F17FD0" w:rsidRPr="003D16E8" w:rsidP="00075059">
            <w:pPr>
              <w:pStyle w:val="BodyText"/>
              <w:bidi w:val="0"/>
              <w:jc w:val="left"/>
              <w:rPr>
                <w:rFonts w:ascii="Times New Roman" w:hAnsi="Times New Roman"/>
              </w:rPr>
            </w:pPr>
            <w:r w:rsidRPr="003D16E8">
              <w:rPr>
                <w:rFonts w:ascii="Times New Roman" w:hAnsi="Times New Roman"/>
              </w:rPr>
              <w:t xml:space="preserve"> </w:t>
            </w:r>
          </w:p>
          <w:p w:rsidR="00F17FD0" w:rsidRPr="003D16E8" w:rsidP="00075059">
            <w:pPr>
              <w:pStyle w:val="BodyText"/>
              <w:bidi w:val="0"/>
              <w:jc w:val="left"/>
              <w:rPr>
                <w:rFonts w:ascii="Times New Roman" w:hAnsi="Times New Roman"/>
              </w:rPr>
            </w:pPr>
            <w:r w:rsidRPr="003D16E8">
              <w:rPr>
                <w:rFonts w:ascii="Times New Roman" w:hAnsi="Times New Roman"/>
              </w:rPr>
              <w:t xml:space="preserve">            Kedykoľvek to je možné, uvedie sa biologická aktivita na jednotku hmotnosti. </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 xml:space="preserve">            Poskytnú sa tieto informácie:</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pri injekčných prípravkoch jednotkami hmotnosti alebo jednotkami biologickej aktivity každej účinnej látky v jednotkovom kontajneri, zohľadňujúc v prípade potreby použiteľný objem lieku po rekonštitúcii,</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pri liekoch, ktoré sa podávajú po kvapkách, jednotkami hmotnosti alebo jednotkami biologickej aktivity každej účinnej látky obsiahnutej v počte kvapiek zodpovedajúcom 1 ml alebo 1 g prípravku,</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pri sirupoch, emulziách, zrnených práškoch a iných liekovým formách, ktoré sa majú podávať v odmeraných množstvách, jednotkami hmotnosti alebo jednotkami biologickej aktivity každej účinnej látky na odmerané množstvo.</w:t>
            </w:r>
          </w:p>
          <w:p w:rsidR="00F17FD0" w:rsidRPr="003D16E8" w:rsidP="00075059">
            <w:pPr>
              <w:pStyle w:val="BodyText"/>
              <w:bidi w:val="0"/>
              <w:jc w:val="left"/>
              <w:rPr>
                <w:rFonts w:ascii="Times New Roman" w:hAnsi="Times New Roman"/>
              </w:rPr>
            </w:pPr>
          </w:p>
          <w:p w:rsidR="00F17FD0" w:rsidRPr="003D16E8" w:rsidP="00075059">
            <w:pPr>
              <w:pStyle w:val="BodyText"/>
              <w:numPr>
                <w:ilvl w:val="1"/>
                <w:numId w:val="18"/>
              </w:numPr>
              <w:bidi w:val="0"/>
              <w:jc w:val="left"/>
              <w:rPr>
                <w:rFonts w:ascii="Times New Roman" w:hAnsi="Times New Roman"/>
              </w:rPr>
            </w:pPr>
            <w:r w:rsidRPr="003D16E8">
              <w:rPr>
                <w:rFonts w:ascii="Times New Roman" w:hAnsi="Times New Roman"/>
              </w:rPr>
              <w:t>Látky prítomné vo forme zlúčenín alebo derivátov sa kvantitatívne označia ich  hmotnosťou a, keď to je potrebné alebo dôležité, hmotnosťou aktívnej frakcie molekuly.</w:t>
            </w:r>
          </w:p>
          <w:p w:rsidR="00F17FD0" w:rsidRPr="003D16E8" w:rsidP="00075059">
            <w:pPr>
              <w:pStyle w:val="BodyText"/>
              <w:bidi w:val="0"/>
              <w:jc w:val="left"/>
              <w:rPr>
                <w:rFonts w:ascii="Times New Roman" w:hAnsi="Times New Roman"/>
              </w:rPr>
            </w:pPr>
          </w:p>
          <w:p w:rsidR="00F17FD0" w:rsidRPr="003D16E8" w:rsidP="00075059">
            <w:pPr>
              <w:pStyle w:val="BodyText"/>
              <w:numPr>
                <w:ilvl w:val="1"/>
                <w:numId w:val="18"/>
              </w:numPr>
              <w:bidi w:val="0"/>
              <w:jc w:val="left"/>
              <w:rPr>
                <w:rFonts w:ascii="Times New Roman" w:hAnsi="Times New Roman"/>
              </w:rPr>
            </w:pPr>
            <w:r w:rsidRPr="003D16E8">
              <w:rPr>
                <w:rFonts w:ascii="Times New Roman" w:hAnsi="Times New Roman"/>
              </w:rPr>
              <w:t>Pri liekoch obsahujúcich účinnú látku, ktorá je po prvýkrát predmetom žiadosti o povolenie na uvedenie na trh v ktoromkoľvek členskom štáte, kvantitatívne stanovenie účinnej látky, ktorá je soľou alebo hydrátom, sa systematicky vyjadruje hmotnosťou frakcie alebo účinných frakcií molekuly. Všetky následne povolené lieky v členských štátoch budú mať kvantitatívne zloženie uvedené pre tú istú účinnú látku tým istým spôsobom.</w:t>
            </w:r>
          </w:p>
          <w:p w:rsidR="00F17FD0" w:rsidRPr="003D16E8" w:rsidP="00075059">
            <w:pPr>
              <w:pStyle w:val="BodyText"/>
              <w:bidi w:val="0"/>
              <w:jc w:val="left"/>
              <w:rPr>
                <w:rFonts w:ascii="Times New Roman" w:hAnsi="Times New Roman"/>
              </w:rPr>
            </w:pPr>
          </w:p>
          <w:p w:rsidR="00F17FD0" w:rsidRPr="003D16E8" w:rsidP="00075059">
            <w:pPr>
              <w:pStyle w:val="BodyText"/>
              <w:numPr>
                <w:ilvl w:val="1"/>
                <w:numId w:val="18"/>
              </w:numPr>
              <w:bidi w:val="0"/>
              <w:jc w:val="left"/>
              <w:rPr>
                <w:rFonts w:ascii="Times New Roman" w:hAnsi="Times New Roman"/>
              </w:rPr>
            </w:pPr>
            <w:r w:rsidRPr="003D16E8">
              <w:rPr>
                <w:rFonts w:ascii="Times New Roman" w:hAnsi="Times New Roman"/>
              </w:rPr>
              <w:t>Pri alergénoch sa kvantitatívne údaje vyjadria jednotkami biologickej aktivity, okrem dobre známych alergénov, pri ktorých sa koncentrácia môže vyjadriť hmotnosťou v jednotke objemu.</w:t>
            </w:r>
          </w:p>
          <w:p w:rsidR="00F17FD0" w:rsidRPr="003D16E8" w:rsidP="00075059">
            <w:pPr>
              <w:pStyle w:val="BodyText"/>
              <w:bidi w:val="0"/>
              <w:jc w:val="left"/>
              <w:rPr>
                <w:rFonts w:ascii="Times New Roman" w:hAnsi="Times New Roman"/>
              </w:rPr>
            </w:pPr>
          </w:p>
          <w:p w:rsidR="00F17FD0" w:rsidRPr="003D16E8" w:rsidP="00075059">
            <w:pPr>
              <w:pStyle w:val="BodyText"/>
              <w:numPr>
                <w:ilvl w:val="1"/>
                <w:numId w:val="18"/>
              </w:numPr>
              <w:bidi w:val="0"/>
              <w:jc w:val="left"/>
              <w:rPr>
                <w:rFonts w:ascii="Times New Roman" w:hAnsi="Times New Roman"/>
              </w:rPr>
            </w:pPr>
            <w:r w:rsidRPr="003D16E8">
              <w:rPr>
                <w:rFonts w:ascii="Times New Roman" w:hAnsi="Times New Roman"/>
              </w:rPr>
              <w:t>Požiadavka vyjadriť obsah účinných látok hmotnosťou účinných frakcií, ako je uvedené vyššie v bode 3.3., nemusí platiť pre rádioaktívne lieky. Pri rádionuklidoch sa rádioaktivita vyjadrí v becquereloch v určenom dni a v prípade potreby presným časom  s odkazom na časové pásmo. Určí sa typ žiarenia.</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 3</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O: 1</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O: 2</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O: 3</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P: a</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P: b</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P: c</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O: 4</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O: 5</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O: 6</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O: 7</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numPr>
                <w:ilvl w:val="12"/>
              </w:numPr>
              <w:tabs>
                <w:tab w:val="left" w:pos="0"/>
                <w:tab w:val="right" w:pos="8953"/>
              </w:tabs>
              <w:bidi w:val="0"/>
              <w:rPr>
                <w:rFonts w:ascii="Times New Roman" w:hAnsi="Times New Roman"/>
                <w:b/>
                <w:bCs/>
              </w:rPr>
            </w:pPr>
            <w:r w:rsidRPr="003D16E8">
              <w:rPr>
                <w:rFonts w:ascii="Times New Roman" w:hAnsi="Times New Roman"/>
                <w:b/>
                <w:bCs/>
              </w:rPr>
              <w:t xml:space="preserve">§ 3 </w:t>
            </w:r>
          </w:p>
          <w:p w:rsidR="00F17FD0" w:rsidRPr="003D16E8" w:rsidP="00075059">
            <w:pPr>
              <w:numPr>
                <w:ilvl w:val="12"/>
              </w:numPr>
              <w:tabs>
                <w:tab w:val="left" w:pos="0"/>
                <w:tab w:val="right" w:pos="8953"/>
              </w:tabs>
              <w:bidi w:val="0"/>
              <w:rPr>
                <w:rFonts w:ascii="Times New Roman" w:hAnsi="Times New Roman"/>
                <w:b/>
                <w:bCs/>
              </w:rPr>
            </w:pPr>
            <w:r w:rsidRPr="003D16E8">
              <w:rPr>
                <w:rFonts w:ascii="Times New Roman" w:hAnsi="Times New Roman"/>
                <w:b/>
                <w:bCs/>
              </w:rPr>
              <w:t>Kvantitatívne zloženie a jeho vyjadrenie</w:t>
            </w:r>
          </w:p>
          <w:p w:rsidR="00F17FD0" w:rsidRPr="003D16E8" w:rsidP="00075059">
            <w:pPr>
              <w:numPr>
                <w:ilvl w:val="12"/>
              </w:numPr>
              <w:tabs>
                <w:tab w:val="left" w:pos="0"/>
                <w:tab w:val="right" w:pos="8953"/>
              </w:tabs>
              <w:bidi w:val="0"/>
              <w:rPr>
                <w:rFonts w:ascii="Times New Roman" w:hAnsi="Times New Roman"/>
                <w:b/>
                <w:bCs/>
              </w:rPr>
            </w:pPr>
          </w:p>
          <w:p w:rsidR="00F17FD0" w:rsidRPr="003D16E8" w:rsidP="00075059">
            <w:pPr>
              <w:numPr>
                <w:ilvl w:val="12"/>
              </w:numPr>
              <w:tabs>
                <w:tab w:val="left" w:pos="0"/>
                <w:tab w:val="right" w:pos="8953"/>
              </w:tabs>
              <w:bidi w:val="0"/>
              <w:ind w:firstLine="297"/>
              <w:rPr>
                <w:rFonts w:ascii="Times New Roman" w:hAnsi="Times New Roman"/>
              </w:rPr>
            </w:pPr>
            <w:r w:rsidRPr="003D16E8">
              <w:rPr>
                <w:rFonts w:ascii="Times New Roman" w:hAnsi="Times New Roman"/>
              </w:rPr>
              <w:t>(I) Kvantitatívnym zložením produktu alebo lieku sa rozumie množstvo všetkých látok liečiv a pomocných látok v jednej dáv</w:t>
            </w:r>
            <w:r w:rsidRPr="003D16E8">
              <w:rPr>
                <w:rFonts w:ascii="Times New Roman" w:hAnsi="Times New Roman"/>
              </w:rPr>
              <w:softHyphen/>
              <w:t>ke produktu alebo lieku, alebo v jednom balení produktu alebo lie</w:t>
            </w:r>
            <w:r w:rsidRPr="003D16E8">
              <w:rPr>
                <w:rFonts w:ascii="Times New Roman" w:hAnsi="Times New Roman"/>
              </w:rPr>
              <w:softHyphen/>
              <w:t>ku, vyjadrené hmotnosťou alebo biologickou účinnosťou v medzi</w:t>
            </w:r>
            <w:r w:rsidRPr="003D16E8">
              <w:rPr>
                <w:rFonts w:ascii="Times New Roman" w:hAnsi="Times New Roman"/>
              </w:rPr>
              <w:softHyphen/>
              <w:t>národných jednotkách.</w:t>
            </w:r>
          </w:p>
          <w:p w:rsidR="00F17FD0" w:rsidRPr="003D16E8" w:rsidP="00075059">
            <w:pPr>
              <w:numPr>
                <w:ilvl w:val="12"/>
              </w:numPr>
              <w:tabs>
                <w:tab w:val="left" w:pos="0"/>
                <w:tab w:val="right" w:pos="8953"/>
              </w:tabs>
              <w:bidi w:val="0"/>
              <w:ind w:firstLine="316"/>
              <w:rPr>
                <w:rFonts w:ascii="Times New Roman" w:hAnsi="Times New Roman"/>
              </w:rPr>
            </w:pPr>
          </w:p>
          <w:p w:rsidR="00F17FD0" w:rsidRPr="003D16E8" w:rsidP="00075059">
            <w:pPr>
              <w:numPr>
                <w:ilvl w:val="12"/>
              </w:numPr>
              <w:tabs>
                <w:tab w:val="left" w:pos="0"/>
                <w:tab w:val="right" w:pos="8953"/>
              </w:tabs>
              <w:bidi w:val="0"/>
              <w:ind w:firstLine="316"/>
              <w:rPr>
                <w:rFonts w:ascii="Times New Roman" w:hAnsi="Times New Roman"/>
              </w:rPr>
            </w:pPr>
            <w:r w:rsidRPr="003D16E8">
              <w:rPr>
                <w:rFonts w:ascii="Times New Roman" w:hAnsi="Times New Roman"/>
              </w:rPr>
              <w:t>(2) Jednotky biologickej účinnosti možno používat len pri lát</w:t>
            </w:r>
            <w:r w:rsidRPr="003D16E8">
              <w:rPr>
                <w:rFonts w:ascii="Times New Roman" w:hAnsi="Times New Roman"/>
              </w:rPr>
              <w:softHyphen/>
              <w:t>kach alebo liečivách, ktoré nemožno presne chemicky definovat. Ak Svetová zdravotnícka organizácia definovala medzinárodnú jednotku biologickej účinnosti látky alebo liečiva, použije sa táto jednotka; ak medzinárodná jednotka biologickej účinnosti nebola určená, biologická účinnost sa vyjadruje tak, aby jednoznačne in</w:t>
            </w:r>
            <w:r w:rsidRPr="003D16E8">
              <w:rPr>
                <w:rFonts w:ascii="Times New Roman" w:hAnsi="Times New Roman"/>
              </w:rPr>
              <w:softHyphen/>
              <w:t>formovala o účinnosti produktu alebo lieku.</w:t>
            </w:r>
          </w:p>
          <w:p w:rsidR="00F17FD0" w:rsidRPr="003D16E8" w:rsidP="00075059">
            <w:pPr>
              <w:numPr>
                <w:ilvl w:val="12"/>
              </w:numPr>
              <w:tabs>
                <w:tab w:val="left" w:pos="0"/>
                <w:tab w:val="right" w:pos="8953"/>
              </w:tabs>
              <w:bidi w:val="0"/>
              <w:ind w:firstLine="316"/>
              <w:rPr>
                <w:rFonts w:ascii="Times New Roman" w:hAnsi="Times New Roman"/>
              </w:rPr>
            </w:pPr>
          </w:p>
          <w:p w:rsidR="00F17FD0" w:rsidRPr="003D16E8" w:rsidP="00075059">
            <w:pPr>
              <w:numPr>
                <w:ilvl w:val="12"/>
              </w:numPr>
              <w:tabs>
                <w:tab w:val="left" w:pos="0"/>
                <w:tab w:val="right" w:pos="8953"/>
              </w:tabs>
              <w:bidi w:val="0"/>
              <w:ind w:firstLine="316"/>
              <w:rPr>
                <w:rFonts w:ascii="Times New Roman" w:hAnsi="Times New Roman"/>
              </w:rPr>
            </w:pPr>
          </w:p>
          <w:p w:rsidR="00F17FD0" w:rsidRPr="003D16E8" w:rsidP="00075059">
            <w:pPr>
              <w:numPr>
                <w:ilvl w:val="12"/>
              </w:numPr>
              <w:tabs>
                <w:tab w:val="left" w:pos="0"/>
                <w:tab w:val="right" w:pos="8953"/>
              </w:tabs>
              <w:bidi w:val="0"/>
              <w:ind w:firstLine="297"/>
              <w:rPr>
                <w:rFonts w:ascii="Times New Roman" w:hAnsi="Times New Roman"/>
              </w:rPr>
            </w:pPr>
            <w:r w:rsidRPr="003D16E8">
              <w:rPr>
                <w:rFonts w:ascii="Times New Roman" w:hAnsi="Times New Roman"/>
              </w:rPr>
              <w:t>(3) Biologická účinnost sa vyjadruje vo vztahu k jednotke hmotnosti a doplní sa, ak ide o</w:t>
            </w: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r w:rsidRPr="003D16E8">
              <w:rPr>
                <w:rFonts w:ascii="Times New Roman" w:hAnsi="Times New Roman"/>
              </w:rPr>
              <w:t>a) injekčné prípravky o hmotnosť alebo biologickú účinnosť všetkých látok alebo liečiv obsiahnutých v jednom balení s prih</w:t>
            </w:r>
            <w:r w:rsidRPr="003D16E8">
              <w:rPr>
                <w:rFonts w:ascii="Times New Roman" w:hAnsi="Times New Roman"/>
              </w:rPr>
              <w:softHyphen/>
              <w:t>liadnutím na použitel'ný objem, v prípade potreby na objem po re</w:t>
            </w:r>
            <w:r w:rsidRPr="003D16E8">
              <w:rPr>
                <w:rFonts w:ascii="Times New Roman" w:hAnsi="Times New Roman"/>
              </w:rPr>
              <w:softHyphen/>
              <w:t>konštitúcii,</w:t>
            </w:r>
          </w:p>
          <w:p w:rsidR="00F17FD0" w:rsidRPr="003D16E8" w:rsidP="00075059">
            <w:pPr>
              <w:numPr>
                <w:ilvl w:val="12"/>
              </w:numPr>
              <w:tabs>
                <w:tab w:val="left" w:pos="0"/>
                <w:tab w:val="right" w:pos="8953"/>
              </w:tabs>
              <w:bidi w:val="0"/>
              <w:spacing w:before="48"/>
              <w:ind w:firstLine="292"/>
              <w:rPr>
                <w:rFonts w:ascii="Times New Roman" w:hAnsi="Times New Roman"/>
              </w:rPr>
            </w:pPr>
          </w:p>
          <w:p w:rsidR="00F17FD0" w:rsidRPr="003D16E8" w:rsidP="00075059">
            <w:pPr>
              <w:numPr>
                <w:ilvl w:val="12"/>
              </w:numPr>
              <w:tabs>
                <w:tab w:val="left" w:pos="0"/>
                <w:tab w:val="right" w:pos="8953"/>
              </w:tabs>
              <w:bidi w:val="0"/>
              <w:spacing w:before="48"/>
              <w:ind w:firstLine="292"/>
              <w:rPr>
                <w:rFonts w:ascii="Times New Roman" w:hAnsi="Times New Roman"/>
              </w:rPr>
            </w:pPr>
          </w:p>
          <w:p w:rsidR="00F17FD0" w:rsidRPr="003D16E8" w:rsidP="00075059">
            <w:pPr>
              <w:numPr>
                <w:ilvl w:val="12"/>
              </w:numPr>
              <w:tabs>
                <w:tab w:val="left" w:pos="0"/>
                <w:tab w:val="right" w:pos="8953"/>
              </w:tabs>
              <w:bidi w:val="0"/>
              <w:spacing w:before="48"/>
              <w:ind w:firstLine="292"/>
              <w:rPr>
                <w:rFonts w:ascii="Times New Roman" w:hAnsi="Times New Roman"/>
              </w:rPr>
            </w:pPr>
            <w:r w:rsidRPr="003D16E8">
              <w:rPr>
                <w:rFonts w:ascii="Times New Roman" w:hAnsi="Times New Roman"/>
              </w:rPr>
              <w:t>b) kvapky o hmotnosť alebo biologickú účinnosť všetkých lá</w:t>
            </w:r>
            <w:r w:rsidRPr="003D16E8">
              <w:rPr>
                <w:rFonts w:ascii="Times New Roman" w:hAnsi="Times New Roman"/>
              </w:rPr>
              <w:softHyphen/>
              <w:t>tok alebo liečiv obsiahnutých v priemernom počte kvapiek zod</w:t>
            </w:r>
            <w:r w:rsidRPr="003D16E8">
              <w:rPr>
                <w:rFonts w:ascii="Times New Roman" w:hAnsi="Times New Roman"/>
              </w:rPr>
              <w:softHyphen/>
              <w:t>povedajúcom 1 ml alebo 1 g produktu alebo lieku,</w:t>
            </w:r>
          </w:p>
          <w:p w:rsidR="00F17FD0" w:rsidRPr="003D16E8" w:rsidP="00075059">
            <w:pPr>
              <w:numPr>
                <w:ilvl w:val="12"/>
              </w:numPr>
              <w:tabs>
                <w:tab w:val="left" w:pos="0"/>
                <w:tab w:val="right" w:pos="8953"/>
              </w:tabs>
              <w:bidi w:val="0"/>
              <w:spacing w:before="48"/>
              <w:ind w:firstLine="288"/>
              <w:rPr>
                <w:rFonts w:ascii="Times New Roman" w:hAnsi="Times New Roman"/>
              </w:rPr>
            </w:pPr>
          </w:p>
          <w:p w:rsidR="00F17FD0" w:rsidRPr="003D16E8" w:rsidP="00075059">
            <w:pPr>
              <w:numPr>
                <w:ilvl w:val="12"/>
              </w:numPr>
              <w:tabs>
                <w:tab w:val="left" w:pos="0"/>
                <w:tab w:val="right" w:pos="8953"/>
              </w:tabs>
              <w:bidi w:val="0"/>
              <w:spacing w:before="48"/>
              <w:ind w:firstLine="288"/>
              <w:rPr>
                <w:rFonts w:ascii="Times New Roman" w:hAnsi="Times New Roman"/>
              </w:rPr>
            </w:pPr>
            <w:r w:rsidRPr="003D16E8">
              <w:rPr>
                <w:rFonts w:ascii="Times New Roman" w:hAnsi="Times New Roman"/>
              </w:rPr>
              <w:t>c) sirupy, emulzie, granuláty a iné liekové formy dávkované odmerkou (objemom) o hmotnosť všetkých látok alebo liečiv v odmerke (objeme).</w:t>
            </w: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r w:rsidRPr="003D16E8">
              <w:rPr>
                <w:rFonts w:ascii="Times New Roman" w:hAnsi="Times New Roman"/>
              </w:rPr>
              <w:t>(4) Pri zlúčeninách alebo derivátoch v produkte alebo v lieku sa množstvo látky alebo liečiva vyjadruje údajom o celkovej hmotnosti a údajom o hmotnosti účinnej zložky molekuly látky alebo liečiva.</w:t>
            </w: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r w:rsidRPr="003D16E8">
              <w:rPr>
                <w:rFonts w:ascii="Times New Roman" w:hAnsi="Times New Roman"/>
              </w:rPr>
              <w:t>(5) Ak ide o alergény vyjadruje sa kvantitatívne zloženie jed</w:t>
            </w:r>
            <w:r w:rsidRPr="003D16E8">
              <w:rPr>
                <w:rFonts w:ascii="Times New Roman" w:hAnsi="Times New Roman"/>
              </w:rPr>
              <w:softHyphen/>
              <w:t>notkami biologickej účinnosti; ak ide o dobre definovatel'né aler</w:t>
            </w:r>
            <w:r w:rsidRPr="003D16E8">
              <w:rPr>
                <w:rFonts w:ascii="Times New Roman" w:hAnsi="Times New Roman"/>
              </w:rPr>
              <w:softHyphen/>
              <w:t>gény, možno koncentráciu vyjadrovať hmotnosťou na jednotku objemu.</w:t>
            </w: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r w:rsidRPr="003D16E8">
              <w:rPr>
                <w:rFonts w:ascii="Times New Roman" w:hAnsi="Times New Roman"/>
              </w:rPr>
              <w:t>(6) Ak ide o rádioaktívne produkty alebo lieky sa vyjadruje ich chemická a rádioaktívna chemická čistota a ich biologický rozdel'ovací pomer.</w:t>
            </w:r>
          </w:p>
          <w:p w:rsidR="00F17FD0" w:rsidRPr="003D16E8" w:rsidP="00075059">
            <w:pPr>
              <w:numPr>
                <w:ilvl w:val="12"/>
              </w:numPr>
              <w:tabs>
                <w:tab w:val="left" w:pos="0"/>
                <w:tab w:val="right" w:pos="8953"/>
              </w:tabs>
              <w:bidi w:val="0"/>
              <w:ind w:firstLine="288"/>
              <w:rPr>
                <w:rFonts w:ascii="Times New Roman" w:hAnsi="Times New Roman"/>
              </w:rPr>
            </w:pPr>
          </w:p>
          <w:p w:rsidR="00F17FD0" w:rsidRPr="003D16E8" w:rsidP="00075059">
            <w:pPr>
              <w:numPr>
                <w:ilvl w:val="12"/>
              </w:numPr>
              <w:tabs>
                <w:tab w:val="left" w:pos="0"/>
                <w:tab w:val="right" w:pos="8953"/>
              </w:tabs>
              <w:bidi w:val="0"/>
              <w:ind w:firstLine="288"/>
              <w:rPr>
                <w:rFonts w:ascii="Times New Roman" w:hAnsi="Times New Roman"/>
              </w:rPr>
            </w:pPr>
            <w:r w:rsidRPr="003D16E8">
              <w:rPr>
                <w:rFonts w:ascii="Times New Roman" w:hAnsi="Times New Roman"/>
              </w:rPr>
              <w:t>(7) Ak ide o rádionuklidy rádioaktivita sa vyjadruje v becqu</w:t>
            </w:r>
            <w:r w:rsidRPr="003D16E8">
              <w:rPr>
                <w:rFonts w:ascii="Times New Roman" w:hAnsi="Times New Roman"/>
              </w:rPr>
              <w:softHyphen/>
              <w:t>ereloch Bq.s-1 v danom čase alebo v danej hodine s uvedením ča</w:t>
            </w:r>
            <w:r w:rsidRPr="003D16E8">
              <w:rPr>
                <w:rFonts w:ascii="Times New Roman" w:hAnsi="Times New Roman"/>
              </w:rPr>
              <w:softHyphen/>
              <w:t>sového úseku, alebo mernou rádioaktivitou Bq.kg-1, (počet roz</w:t>
            </w:r>
            <w:r w:rsidRPr="003D16E8">
              <w:rPr>
                <w:rFonts w:ascii="Times New Roman" w:hAnsi="Times New Roman"/>
              </w:rPr>
              <w:softHyphen/>
              <w:t>padov za 1 sekundu v 1 kg produktu alebo lieku a druh žiarenia).</w:t>
            </w:r>
          </w:p>
          <w:p w:rsidR="00F17FD0" w:rsidRPr="003D16E8" w:rsidP="00075059">
            <w:pPr>
              <w:numPr>
                <w:ilvl w:val="12"/>
              </w:numPr>
              <w:tabs>
                <w:tab w:val="left" w:pos="0"/>
                <w:tab w:val="right" w:pos="8953"/>
              </w:tabs>
              <w:bidi w:val="0"/>
              <w:ind w:firstLine="307"/>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jc w:val="both"/>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jc w:val="both"/>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jc w:val="both"/>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B: 4</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jc w:val="left"/>
              <w:rPr>
                <w:rFonts w:ascii="Times New Roman" w:hAnsi="Times New Roman"/>
              </w:rPr>
            </w:pPr>
            <w:r w:rsidRPr="003D16E8">
              <w:rPr>
                <w:rFonts w:ascii="Times New Roman" w:hAnsi="Times New Roman"/>
              </w:rPr>
              <w:t>4.       Galenický vývoj</w:t>
            </w:r>
          </w:p>
          <w:p w:rsidR="00F17FD0" w:rsidRPr="003D16E8" w:rsidP="00075059">
            <w:pPr>
              <w:pStyle w:val="BodyText"/>
              <w:bidi w:val="0"/>
              <w:jc w:val="left"/>
              <w:rPr>
                <w:rFonts w:ascii="Times New Roman" w:hAnsi="Times New Roman"/>
              </w:rPr>
            </w:pPr>
          </w:p>
          <w:p w:rsidR="00F17FD0" w:rsidRPr="003D16E8" w:rsidP="00075059">
            <w:pPr>
              <w:pStyle w:val="BodyText"/>
              <w:numPr>
                <w:ilvl w:val="1"/>
                <w:numId w:val="19"/>
              </w:numPr>
              <w:bidi w:val="0"/>
              <w:jc w:val="left"/>
              <w:rPr>
                <w:rFonts w:ascii="Times New Roman" w:hAnsi="Times New Roman"/>
              </w:rPr>
            </w:pPr>
            <w:r w:rsidRPr="003D16E8">
              <w:rPr>
                <w:rFonts w:ascii="Times New Roman" w:hAnsi="Times New Roman"/>
              </w:rPr>
              <w:t>Je potrebné poskytnúť vysvetlenie vzhľadom na výber zloženia, zložiek a obalu liekovej formy a predpokladanú funkciu pomocných látok v hotovom lieku. Toto vysvetlenie  sa doloží vedeckými údajmi o galenickom vývoji. Je potrebné uviesť prebytok obsahu vznikajúci počas výroby a jeho zdôvodnenie.</w:t>
            </w:r>
          </w:p>
          <w:p w:rsidR="00F17FD0" w:rsidRPr="003D16E8" w:rsidP="00075059">
            <w:pPr>
              <w:pStyle w:val="BodyText"/>
              <w:bidi w:val="0"/>
              <w:jc w:val="left"/>
              <w:rPr>
                <w:rFonts w:ascii="Times New Roman" w:hAnsi="Times New Roman"/>
              </w:rPr>
            </w:pPr>
          </w:p>
          <w:p w:rsidR="00F17FD0" w:rsidRPr="003D16E8" w:rsidP="00075059">
            <w:pPr>
              <w:pStyle w:val="BodyText"/>
              <w:numPr>
                <w:ilvl w:val="1"/>
                <w:numId w:val="19"/>
              </w:numPr>
              <w:bidi w:val="0"/>
              <w:jc w:val="left"/>
              <w:rPr>
                <w:rFonts w:ascii="Times New Roman" w:hAnsi="Times New Roman"/>
              </w:rPr>
            </w:pPr>
            <w:r w:rsidRPr="003D16E8">
              <w:rPr>
                <w:rFonts w:ascii="Times New Roman" w:hAnsi="Times New Roman"/>
              </w:rPr>
              <w:t>Pri rádioaktívnych liekoch  musí byť uvedená aj chemická a rádiochemická čistota a jej vzťah k biologickej distribúcii.</w:t>
            </w: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8</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numPr>
                <w:ilvl w:val="12"/>
              </w:numPr>
              <w:tabs>
                <w:tab w:val="left" w:pos="0"/>
                <w:tab w:val="right" w:pos="8953"/>
              </w:tabs>
              <w:bidi w:val="0"/>
              <w:ind w:firstLine="307"/>
              <w:rPr>
                <w:rFonts w:ascii="Times New Roman" w:hAnsi="Times New Roman"/>
              </w:rPr>
            </w:pPr>
          </w:p>
          <w:p w:rsidR="00F17FD0" w:rsidRPr="003D16E8" w:rsidP="00075059">
            <w:pPr>
              <w:numPr>
                <w:ilvl w:val="12"/>
              </w:numPr>
              <w:tabs>
                <w:tab w:val="left" w:pos="0"/>
                <w:tab w:val="right" w:pos="8953"/>
              </w:tabs>
              <w:bidi w:val="0"/>
              <w:ind w:firstLine="307"/>
              <w:rPr>
                <w:rFonts w:ascii="Times New Roman" w:hAnsi="Times New Roman"/>
              </w:rPr>
            </w:pPr>
            <w:r w:rsidRPr="003D16E8">
              <w:rPr>
                <w:rFonts w:ascii="Times New Roman" w:hAnsi="Times New Roman"/>
              </w:rPr>
              <w:t>(8) Výber látok a liečiv a ich množstvo, výber vnútorného oba</w:t>
            </w:r>
            <w:r w:rsidRPr="003D16E8">
              <w:rPr>
                <w:rFonts w:ascii="Times New Roman" w:hAnsi="Times New Roman"/>
              </w:rPr>
              <w:softHyphen/>
              <w:t>lu a funkcia pomocných látok v produkte alebo lieku sa vysvetľu</w:t>
            </w:r>
            <w:r w:rsidRPr="003D16E8">
              <w:rPr>
                <w:rFonts w:ascii="Times New Roman" w:hAnsi="Times New Roman"/>
              </w:rPr>
              <w:softHyphen/>
              <w:t>je a odôvodňuje vedecky získanými údajmi počas vývoja produk</w:t>
            </w:r>
            <w:r w:rsidRPr="003D16E8">
              <w:rPr>
                <w:rFonts w:ascii="Times New Roman" w:hAnsi="Times New Roman"/>
              </w:rPr>
              <w:softHyphen/>
              <w:t>tu alebo lieku. Odôvodňuje sa aj zámemé navýšenie dávky látky v produkte alebo liečiva v lieku pri výrobe a dôvody jej navýše</w:t>
            </w:r>
            <w:r w:rsidRPr="003D16E8">
              <w:rPr>
                <w:rFonts w:ascii="Times New Roman" w:hAnsi="Times New Roman"/>
              </w:rPr>
              <w:softHyphen/>
              <w:t>nia.</w:t>
            </w:r>
          </w:p>
          <w:p w:rsidR="00F17FD0" w:rsidRPr="003D16E8" w:rsidP="00075059">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2B</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jc w:val="left"/>
              <w:rPr>
                <w:rFonts w:ascii="Times New Roman" w:hAnsi="Times New Roman"/>
              </w:rPr>
            </w:pPr>
            <w:r w:rsidRPr="003D16E8">
              <w:rPr>
                <w:rFonts w:ascii="Times New Roman" w:hAnsi="Times New Roman"/>
              </w:rPr>
              <w:t>B.      Opis spôsobu výroby</w:t>
            </w:r>
          </w:p>
          <w:p w:rsidR="00F17FD0" w:rsidRPr="003D16E8" w:rsidP="00075059">
            <w:pPr>
              <w:pStyle w:val="BodyText"/>
              <w:bidi w:val="0"/>
              <w:jc w:val="left"/>
              <w:rPr>
                <w:rFonts w:ascii="Times New Roman" w:hAnsi="Times New Roman"/>
              </w:rPr>
            </w:pPr>
          </w:p>
          <w:p w:rsidR="00F17FD0" w:rsidRPr="003D16E8" w:rsidP="00075059">
            <w:pPr>
              <w:pStyle w:val="BodyText"/>
              <w:bidi w:val="0"/>
              <w:ind w:left="720" w:hanging="720"/>
              <w:jc w:val="left"/>
              <w:rPr>
                <w:rFonts w:ascii="Times New Roman" w:hAnsi="Times New Roman"/>
              </w:rPr>
            </w:pPr>
            <w:r w:rsidRPr="003D16E8">
              <w:rPr>
                <w:rFonts w:ascii="Times New Roman" w:hAnsi="Times New Roman"/>
              </w:rPr>
              <w:t>1.      Opis spôsobu výroby priložený k žiadosti o povolenie na uvedenie na trh podľa článku 8(3)(d) sa       vypracuje takým spôsobom, aby poskytoval primeraný prehľad o povahe použitých operácií.</w:t>
            </w:r>
          </w:p>
          <w:p w:rsidR="00F17FD0" w:rsidRPr="003D16E8" w:rsidP="00075059">
            <w:pPr>
              <w:pStyle w:val="BodyText"/>
              <w:bidi w:val="0"/>
              <w:jc w:val="left"/>
              <w:rPr>
                <w:rFonts w:ascii="Times New Roman" w:hAnsi="Times New Roman"/>
              </w:rPr>
            </w:pPr>
            <w:r w:rsidRPr="003D16E8">
              <w:rPr>
                <w:rFonts w:ascii="Times New Roman" w:hAnsi="Times New Roman"/>
              </w:rPr>
              <w:t xml:space="preserve">         </w:t>
            </w:r>
          </w:p>
          <w:p w:rsidR="00F17FD0" w:rsidRPr="003D16E8" w:rsidP="00075059">
            <w:pPr>
              <w:pStyle w:val="BodyText"/>
              <w:bidi w:val="0"/>
              <w:ind w:left="720"/>
              <w:jc w:val="left"/>
              <w:rPr>
                <w:rFonts w:ascii="Times New Roman" w:hAnsi="Times New Roman"/>
              </w:rPr>
            </w:pPr>
            <w:r w:rsidRPr="003D16E8">
              <w:rPr>
                <w:rFonts w:ascii="Times New Roman" w:hAnsi="Times New Roman"/>
              </w:rPr>
              <w:t>Na tento účel musí obsahovať aspoň:</w:t>
            </w:r>
          </w:p>
          <w:p w:rsidR="00F17FD0" w:rsidRPr="003D16E8" w:rsidP="00075059">
            <w:pPr>
              <w:pStyle w:val="BodyText"/>
              <w:bidi w:val="0"/>
              <w:ind w:left="72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zmienku o rôznych štádiách výroby, aby bolo možné posúdiť, či procesy použité pri výrobe liekovej formy by mohli vyvolať nepriaznivé zmeny  v zložkách,</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v prípade nepretržitej výroby všetky podrobnosti týkajúce sa opatrení na zabezpečenie homogénnosti hotového lieku,</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vlastný výrobný predpis s kvantitatívnymi údajmi o všetkých použitých látkach, množstvá pomocných látok, ktoré sa môžu uvádzať približne, pokiaľ to vyžaduje   lieková forma; uvedú sa všetky látky, ktoré sa môžu stratiť počas výroby; uvedú a zdôvodnia sa všetky prebytky obsahu,</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vymenovanie štádií výroby, v ktorých sa odoberajú vzorky pre kontrolné skúšky počas výrobného procesu, keď ostatné údaje v dokumentoch priložených k žiadosti ukazujú nevyhnutnosť týchto skúšok pre kontrolu kvality hotového lieku,</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experimentálne štúdie validácie výrobného procesu, keď sa použije neštandardná výrobná metóda, alebo keď to je kritické pre liek,</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 xml:space="preserve">pri sterilných liekoch podrobnosti o procese sterilizácie a/alebo použitých aseptických postupoch.  </w:t>
            </w:r>
          </w:p>
          <w:p w:rsidR="00F17FD0" w:rsidRPr="003D16E8" w:rsidP="00075059">
            <w:pPr>
              <w:pStyle w:val="BodyText"/>
              <w:bidi w:val="0"/>
              <w:jc w:val="left"/>
              <w:rPr>
                <w:rFonts w:ascii="Times New Roman" w:hAnsi="Times New Roman"/>
              </w:rPr>
            </w:pPr>
          </w:p>
          <w:p w:rsidR="00F17FD0" w:rsidRPr="003D16E8" w:rsidP="00075059">
            <w:pPr>
              <w:pStyle w:val="BodyText"/>
              <w:numPr>
                <w:numId w:val="17"/>
              </w:numPr>
              <w:bidi w:val="0"/>
              <w:jc w:val="left"/>
              <w:rPr>
                <w:rFonts w:ascii="Times New Roman" w:hAnsi="Times New Roman"/>
              </w:rPr>
            </w:pPr>
            <w:r w:rsidRPr="003D16E8">
              <w:rPr>
                <w:rFonts w:ascii="Times New Roman" w:hAnsi="Times New Roman"/>
              </w:rPr>
              <w:t>Pri súpravách rádioaktívnych liekov opis výrobnej metódy obsahuje podrobnosti o výrobe súpravy a podrobnosti o odporúčanom postupe pri príprave rádioaktívneho lieku v čase potreby.</w:t>
            </w:r>
          </w:p>
          <w:p w:rsidR="00F17FD0" w:rsidRPr="003D16E8" w:rsidP="00075059">
            <w:pPr>
              <w:pStyle w:val="BodyText"/>
              <w:bidi w:val="0"/>
              <w:jc w:val="left"/>
              <w:rPr>
                <w:rFonts w:ascii="Times New Roman" w:hAnsi="Times New Roman"/>
              </w:rPr>
            </w:pPr>
          </w:p>
          <w:p w:rsidR="00F17FD0" w:rsidRPr="003D16E8" w:rsidP="00075059">
            <w:pPr>
              <w:pStyle w:val="BodyText"/>
              <w:bidi w:val="0"/>
              <w:ind w:left="660"/>
              <w:jc w:val="left"/>
              <w:rPr>
                <w:rFonts w:ascii="Times New Roman" w:hAnsi="Times New Roman"/>
              </w:rPr>
            </w:pPr>
            <w:r w:rsidRPr="003D16E8">
              <w:rPr>
                <w:rFonts w:ascii="Times New Roman" w:hAnsi="Times New Roman"/>
              </w:rPr>
              <w:t>Pri rádionuklidoch sa uvedú jadrové reakcie, ku ktorým dochádza.</w:t>
            </w:r>
          </w:p>
          <w:p w:rsidR="00F17FD0" w:rsidRPr="003D16E8" w:rsidP="00075059">
            <w:pPr>
              <w:pStyle w:val="BodyText"/>
              <w:bidi w:val="0"/>
              <w:ind w:left="660"/>
              <w:jc w:val="left"/>
              <w:rPr>
                <w:rFonts w:ascii="Times New Roman" w:hAnsi="Times New Roman"/>
              </w:rPr>
            </w:pP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numPr>
                <w:ilvl w:val="12"/>
              </w:numPr>
              <w:tabs>
                <w:tab w:val="left" w:pos="0"/>
                <w:tab w:val="right" w:pos="8953"/>
              </w:tabs>
              <w:bidi w:val="0"/>
              <w:jc w:val="center"/>
              <w:rPr>
                <w:rFonts w:ascii="Times New Roman" w:hAnsi="Times New Roman"/>
                <w:b/>
                <w:bCs/>
              </w:rPr>
            </w:pPr>
            <w:r w:rsidRPr="003D16E8">
              <w:rPr>
                <w:rFonts w:ascii="Times New Roman" w:hAnsi="Times New Roman"/>
                <w:b/>
                <w:bCs/>
              </w:rPr>
              <w:t>§ 4</w:t>
            </w:r>
          </w:p>
          <w:p w:rsidR="00F17FD0" w:rsidRPr="003D16E8">
            <w:pPr>
              <w:numPr>
                <w:ilvl w:val="12"/>
              </w:numPr>
              <w:tabs>
                <w:tab w:val="left" w:pos="0"/>
                <w:tab w:val="right" w:pos="8953"/>
              </w:tabs>
              <w:bidi w:val="0"/>
              <w:jc w:val="center"/>
              <w:rPr>
                <w:rFonts w:ascii="Times New Roman" w:hAnsi="Times New Roman"/>
                <w:b/>
                <w:bCs/>
              </w:rPr>
            </w:pPr>
            <w:r w:rsidRPr="003D16E8">
              <w:rPr>
                <w:rFonts w:ascii="Times New Roman" w:hAnsi="Times New Roman"/>
                <w:b/>
                <w:bCs/>
              </w:rPr>
              <w:t>Opis spôsobu výroby</w:t>
            </w:r>
          </w:p>
          <w:p w:rsidR="00F17FD0" w:rsidRPr="003D16E8">
            <w:pPr>
              <w:numPr>
                <w:ilvl w:val="12"/>
              </w:numPr>
              <w:tabs>
                <w:tab w:val="left" w:pos="0"/>
                <w:tab w:val="right" w:pos="8953"/>
              </w:tabs>
              <w:bidi w:val="0"/>
              <w:rPr>
                <w:rFonts w:ascii="Times New Roman" w:hAnsi="Times New Roman"/>
                <w:b/>
                <w:bCs/>
              </w:rPr>
            </w:pPr>
          </w:p>
          <w:p w:rsidR="00F17FD0" w:rsidRPr="003D16E8">
            <w:pPr>
              <w:numPr>
                <w:ilvl w:val="12"/>
              </w:numPr>
              <w:tabs>
                <w:tab w:val="left" w:pos="0"/>
                <w:tab w:val="right" w:pos="8953"/>
              </w:tabs>
              <w:bidi w:val="0"/>
              <w:rPr>
                <w:rFonts w:ascii="Times New Roman" w:hAnsi="Times New Roman"/>
                <w:b/>
                <w:bCs/>
              </w:rPr>
            </w:pPr>
          </w:p>
          <w:p w:rsidR="00F17FD0" w:rsidRPr="003D16E8">
            <w:pPr>
              <w:numPr>
                <w:ilvl w:val="12"/>
              </w:numPr>
              <w:tabs>
                <w:tab w:val="left" w:pos="0"/>
                <w:tab w:val="right" w:pos="8953"/>
              </w:tabs>
              <w:bidi w:val="0"/>
              <w:rPr>
                <w:rFonts w:ascii="Times New Roman" w:hAnsi="Times New Roman"/>
                <w:b/>
                <w:bCs/>
              </w:rPr>
            </w:pPr>
          </w:p>
          <w:p w:rsidR="00F17FD0" w:rsidRPr="003D16E8">
            <w:pPr>
              <w:numPr>
                <w:ilvl w:val="12"/>
              </w:numPr>
              <w:tabs>
                <w:tab w:val="left" w:pos="0"/>
                <w:tab w:val="right" w:pos="8953"/>
              </w:tabs>
              <w:bidi w:val="0"/>
              <w:rPr>
                <w:rFonts w:ascii="Times New Roman" w:hAnsi="Times New Roman"/>
                <w:b/>
                <w:bCs/>
              </w:rPr>
            </w:pPr>
          </w:p>
          <w:p w:rsidR="00F17FD0" w:rsidRPr="003D16E8">
            <w:pPr>
              <w:numPr>
                <w:ilvl w:val="12"/>
              </w:numPr>
              <w:tabs>
                <w:tab w:val="left" w:pos="0"/>
                <w:tab w:val="right" w:pos="8953"/>
              </w:tabs>
              <w:bidi w:val="0"/>
              <w:ind w:firstLine="292"/>
              <w:rPr>
                <w:rFonts w:ascii="Times New Roman" w:hAnsi="Times New Roman"/>
              </w:rPr>
            </w:pPr>
            <w:r w:rsidRPr="003D16E8">
              <w:rPr>
                <w:rFonts w:ascii="Times New Roman" w:hAnsi="Times New Roman"/>
              </w:rPr>
              <w:t>(1) Spôsob výroby produktu alebo lieku, ktorý sa hodnotí pri farmaceutickom skúšaní, sa preukazuje opisom</w:t>
            </w:r>
          </w:p>
          <w:p w:rsidR="00F17FD0" w:rsidRPr="003D16E8">
            <w:pPr>
              <w:numPr>
                <w:ilvl w:val="12"/>
              </w:numPr>
              <w:tabs>
                <w:tab w:val="left" w:pos="0"/>
                <w:tab w:val="right" w:pos="8953"/>
              </w:tabs>
              <w:bidi w:val="0"/>
              <w:ind w:firstLine="312"/>
              <w:rPr>
                <w:rFonts w:ascii="Times New Roman" w:hAnsi="Times New Roman"/>
              </w:rPr>
            </w:pPr>
          </w:p>
          <w:p w:rsidR="00F17FD0" w:rsidRPr="003D16E8">
            <w:pPr>
              <w:numPr>
                <w:ilvl w:val="12"/>
              </w:numPr>
              <w:tabs>
                <w:tab w:val="left" w:pos="0"/>
                <w:tab w:val="right" w:pos="8953"/>
              </w:tabs>
              <w:bidi w:val="0"/>
              <w:ind w:firstLine="312"/>
              <w:rPr>
                <w:rFonts w:ascii="Times New Roman" w:hAnsi="Times New Roman"/>
              </w:rPr>
            </w:pPr>
            <w:r w:rsidRPr="003D16E8">
              <w:rPr>
                <w:rFonts w:ascii="Times New Roman" w:hAnsi="Times New Roman"/>
              </w:rPr>
              <w:t>a) výrobných stupňov tak, aby bolo možno posúdiť, či postu</w:t>
            </w:r>
            <w:r w:rsidRPr="003D16E8">
              <w:rPr>
                <w:rFonts w:ascii="Times New Roman" w:hAnsi="Times New Roman"/>
              </w:rPr>
              <w:softHyphen/>
              <w:t>py použité pri výrobe produktu alebo lieku nemôžu zapríčiniť zmenu jeho zložiek,</w:t>
            </w:r>
          </w:p>
          <w:p w:rsidR="00F17FD0" w:rsidRPr="003D16E8">
            <w:pPr>
              <w:numPr>
                <w:ilvl w:val="12"/>
              </w:numPr>
              <w:tabs>
                <w:tab w:val="left" w:pos="0"/>
                <w:tab w:val="right" w:pos="8953"/>
              </w:tabs>
              <w:bidi w:val="0"/>
              <w:spacing w:before="48"/>
              <w:ind w:firstLine="312"/>
              <w:rPr>
                <w:rFonts w:ascii="Times New Roman" w:hAnsi="Times New Roman"/>
              </w:rPr>
            </w:pPr>
          </w:p>
          <w:p w:rsidR="00F17FD0" w:rsidRPr="003D16E8">
            <w:pPr>
              <w:numPr>
                <w:ilvl w:val="12"/>
              </w:numPr>
              <w:tabs>
                <w:tab w:val="left" w:pos="0"/>
                <w:tab w:val="right" w:pos="8953"/>
              </w:tabs>
              <w:bidi w:val="0"/>
              <w:spacing w:before="48"/>
              <w:ind w:firstLine="312"/>
              <w:rPr>
                <w:rFonts w:ascii="Times New Roman" w:hAnsi="Times New Roman"/>
              </w:rPr>
            </w:pPr>
            <w:r w:rsidRPr="003D16E8">
              <w:rPr>
                <w:rFonts w:ascii="Times New Roman" w:hAnsi="Times New Roman"/>
              </w:rPr>
              <w:t>b) všetkých údajov o rovnorodosti produktu alebo lieku, ak sa vyrába kontinuálnym spôsobom,</w:t>
            </w:r>
          </w:p>
          <w:p w:rsidR="00F17FD0" w:rsidRPr="003D16E8">
            <w:pPr>
              <w:numPr>
                <w:ilvl w:val="12"/>
              </w:numPr>
              <w:tabs>
                <w:tab w:val="left" w:pos="0"/>
                <w:tab w:val="right" w:pos="8953"/>
              </w:tabs>
              <w:bidi w:val="0"/>
              <w:spacing w:before="48"/>
              <w:ind w:firstLine="307"/>
              <w:rPr>
                <w:rFonts w:ascii="Times New Roman" w:hAnsi="Times New Roman"/>
              </w:rPr>
            </w:pPr>
          </w:p>
          <w:p w:rsidR="00F17FD0" w:rsidRPr="003D16E8">
            <w:pPr>
              <w:numPr>
                <w:ilvl w:val="12"/>
              </w:numPr>
              <w:tabs>
                <w:tab w:val="left" w:pos="0"/>
                <w:tab w:val="right" w:pos="8953"/>
              </w:tabs>
              <w:bidi w:val="0"/>
              <w:spacing w:before="48"/>
              <w:ind w:firstLine="307"/>
              <w:rPr>
                <w:rFonts w:ascii="Times New Roman" w:hAnsi="Times New Roman"/>
              </w:rPr>
            </w:pPr>
          </w:p>
          <w:p w:rsidR="00F17FD0" w:rsidRPr="003D16E8">
            <w:pPr>
              <w:numPr>
                <w:ilvl w:val="12"/>
              </w:numPr>
              <w:tabs>
                <w:tab w:val="left" w:pos="0"/>
                <w:tab w:val="right" w:pos="8953"/>
              </w:tabs>
              <w:bidi w:val="0"/>
              <w:spacing w:before="48"/>
              <w:ind w:firstLine="307"/>
              <w:rPr>
                <w:rFonts w:ascii="Times New Roman" w:hAnsi="Times New Roman"/>
              </w:rPr>
            </w:pPr>
          </w:p>
          <w:p w:rsidR="00F17FD0" w:rsidRPr="003D16E8">
            <w:pPr>
              <w:numPr>
                <w:ilvl w:val="12"/>
              </w:numPr>
              <w:tabs>
                <w:tab w:val="left" w:pos="0"/>
                <w:tab w:val="right" w:pos="8953"/>
              </w:tabs>
              <w:bidi w:val="0"/>
              <w:spacing w:before="48"/>
              <w:ind w:firstLine="307"/>
              <w:rPr>
                <w:rFonts w:ascii="Times New Roman" w:hAnsi="Times New Roman"/>
              </w:rPr>
            </w:pPr>
            <w:r w:rsidRPr="003D16E8">
              <w:rPr>
                <w:rFonts w:ascii="Times New Roman" w:hAnsi="Times New Roman"/>
              </w:rPr>
              <w:t>c) výrobného predpisu s kvantitatívnymi údajmi o všetkých použitých surovinách, ktoré sa v produkte alebo v lieku nachádza</w:t>
            </w:r>
            <w:r w:rsidRPr="003D16E8">
              <w:rPr>
                <w:rFonts w:ascii="Times New Roman" w:hAnsi="Times New Roman"/>
              </w:rPr>
              <w:softHyphen/>
              <w:t>jú; vyznačuje sa a odôvodňuje každé zvýšenie dávky látky alebo liečiva,</w:t>
            </w:r>
          </w:p>
          <w:p w:rsidR="00F17FD0" w:rsidRPr="003D16E8">
            <w:pPr>
              <w:numPr>
                <w:ilvl w:val="12"/>
              </w:numPr>
              <w:tabs>
                <w:tab w:val="left" w:pos="0"/>
                <w:tab w:val="right" w:pos="8953"/>
              </w:tabs>
              <w:bidi w:val="0"/>
              <w:spacing w:before="48"/>
              <w:ind w:firstLine="302"/>
              <w:rPr>
                <w:rFonts w:ascii="Times New Roman" w:hAnsi="Times New Roman"/>
              </w:rPr>
            </w:pPr>
          </w:p>
          <w:p w:rsidR="00F17FD0" w:rsidRPr="003D16E8">
            <w:pPr>
              <w:numPr>
                <w:ilvl w:val="12"/>
              </w:numPr>
              <w:tabs>
                <w:tab w:val="left" w:pos="0"/>
                <w:tab w:val="right" w:pos="8953"/>
              </w:tabs>
              <w:bidi w:val="0"/>
              <w:spacing w:before="48"/>
              <w:ind w:firstLine="302"/>
              <w:rPr>
                <w:rFonts w:ascii="Times New Roman" w:hAnsi="Times New Roman"/>
              </w:rPr>
            </w:pPr>
          </w:p>
          <w:p w:rsidR="00F17FD0" w:rsidRPr="003D16E8">
            <w:pPr>
              <w:numPr>
                <w:ilvl w:val="12"/>
              </w:numPr>
              <w:tabs>
                <w:tab w:val="left" w:pos="0"/>
                <w:tab w:val="right" w:pos="8953"/>
              </w:tabs>
              <w:bidi w:val="0"/>
              <w:spacing w:before="48"/>
              <w:ind w:firstLine="302"/>
              <w:rPr>
                <w:rFonts w:ascii="Times New Roman" w:hAnsi="Times New Roman"/>
              </w:rPr>
            </w:pPr>
          </w:p>
          <w:p w:rsidR="00F17FD0" w:rsidRPr="003D16E8">
            <w:pPr>
              <w:numPr>
                <w:ilvl w:val="12"/>
              </w:numPr>
              <w:tabs>
                <w:tab w:val="left" w:pos="0"/>
                <w:tab w:val="right" w:pos="8953"/>
              </w:tabs>
              <w:bidi w:val="0"/>
              <w:spacing w:before="48"/>
              <w:ind w:firstLine="302"/>
              <w:rPr>
                <w:rFonts w:ascii="Times New Roman" w:hAnsi="Times New Roman"/>
              </w:rPr>
            </w:pPr>
          </w:p>
          <w:p w:rsidR="00F17FD0" w:rsidRPr="003D16E8">
            <w:pPr>
              <w:numPr>
                <w:ilvl w:val="12"/>
              </w:numPr>
              <w:tabs>
                <w:tab w:val="left" w:pos="0"/>
                <w:tab w:val="right" w:pos="8953"/>
              </w:tabs>
              <w:bidi w:val="0"/>
              <w:spacing w:before="48"/>
              <w:ind w:firstLine="302"/>
              <w:rPr>
                <w:rFonts w:ascii="Times New Roman" w:hAnsi="Times New Roman"/>
              </w:rPr>
            </w:pPr>
            <w:r w:rsidRPr="003D16E8">
              <w:rPr>
                <w:rFonts w:ascii="Times New Roman" w:hAnsi="Times New Roman"/>
              </w:rPr>
              <w:t>d) výrobných stupňov,  pri ktorých sa odoberajú vzorky na kontrolu kvality,</w:t>
            </w:r>
          </w:p>
          <w:p w:rsidR="00F17FD0" w:rsidRPr="003D16E8">
            <w:pPr>
              <w:numPr>
                <w:ilvl w:val="12"/>
              </w:numPr>
              <w:tabs>
                <w:tab w:val="left" w:pos="0"/>
                <w:tab w:val="right" w:pos="8953"/>
              </w:tabs>
              <w:bidi w:val="0"/>
              <w:spacing w:before="48"/>
              <w:ind w:firstLine="307"/>
              <w:rPr>
                <w:rFonts w:ascii="Times New Roman" w:hAnsi="Times New Roman"/>
              </w:rPr>
            </w:pPr>
          </w:p>
          <w:p w:rsidR="00F17FD0" w:rsidRPr="003D16E8">
            <w:pPr>
              <w:numPr>
                <w:ilvl w:val="12"/>
              </w:numPr>
              <w:tabs>
                <w:tab w:val="left" w:pos="0"/>
                <w:tab w:val="right" w:pos="8953"/>
              </w:tabs>
              <w:bidi w:val="0"/>
              <w:spacing w:before="48"/>
              <w:ind w:firstLine="307"/>
              <w:rPr>
                <w:rFonts w:ascii="Times New Roman" w:hAnsi="Times New Roman"/>
              </w:rPr>
            </w:pPr>
          </w:p>
          <w:p w:rsidR="00F17FD0" w:rsidRPr="003D16E8">
            <w:pPr>
              <w:numPr>
                <w:ilvl w:val="12"/>
              </w:numPr>
              <w:tabs>
                <w:tab w:val="left" w:pos="0"/>
                <w:tab w:val="right" w:pos="8953"/>
              </w:tabs>
              <w:bidi w:val="0"/>
              <w:spacing w:before="48"/>
              <w:ind w:firstLine="307"/>
              <w:rPr>
                <w:rFonts w:ascii="Times New Roman" w:hAnsi="Times New Roman"/>
              </w:rPr>
            </w:pPr>
          </w:p>
          <w:p w:rsidR="00F17FD0" w:rsidRPr="003D16E8">
            <w:pPr>
              <w:numPr>
                <w:ilvl w:val="12"/>
              </w:numPr>
              <w:tabs>
                <w:tab w:val="left" w:pos="0"/>
                <w:tab w:val="right" w:pos="8953"/>
              </w:tabs>
              <w:bidi w:val="0"/>
              <w:spacing w:before="48"/>
              <w:ind w:firstLine="307"/>
              <w:rPr>
                <w:rFonts w:ascii="Times New Roman" w:hAnsi="Times New Roman"/>
              </w:rPr>
            </w:pPr>
          </w:p>
          <w:p w:rsidR="00F17FD0" w:rsidRPr="003D16E8">
            <w:pPr>
              <w:numPr>
                <w:ilvl w:val="12"/>
              </w:numPr>
              <w:tabs>
                <w:tab w:val="left" w:pos="0"/>
                <w:tab w:val="right" w:pos="8953"/>
              </w:tabs>
              <w:bidi w:val="0"/>
              <w:spacing w:before="48"/>
              <w:ind w:firstLine="307"/>
              <w:rPr>
                <w:rFonts w:ascii="Times New Roman" w:hAnsi="Times New Roman"/>
              </w:rPr>
            </w:pPr>
          </w:p>
          <w:p w:rsidR="00F17FD0" w:rsidRPr="003D16E8">
            <w:pPr>
              <w:numPr>
                <w:ilvl w:val="12"/>
              </w:numPr>
              <w:tabs>
                <w:tab w:val="left" w:pos="0"/>
                <w:tab w:val="right" w:pos="8953"/>
              </w:tabs>
              <w:bidi w:val="0"/>
              <w:spacing w:before="48"/>
              <w:ind w:firstLine="307"/>
              <w:rPr>
                <w:rFonts w:ascii="Times New Roman" w:hAnsi="Times New Roman"/>
              </w:rPr>
            </w:pPr>
            <w:r w:rsidRPr="003D16E8">
              <w:rPr>
                <w:rFonts w:ascii="Times New Roman" w:hAnsi="Times New Roman"/>
              </w:rPr>
              <w:t>e) experimentálnej štúdie validácie výrobného postupu alebo výrobného stupňa ak ide o málo známy (neštandardný) spôsob výrobného postupu, alebo ak takýto výrobný postup tvorí základ výroby,</w:t>
            </w:r>
          </w:p>
          <w:p w:rsidR="00F17FD0" w:rsidRPr="003D16E8">
            <w:pPr>
              <w:numPr>
                <w:ilvl w:val="12"/>
              </w:numPr>
              <w:tabs>
                <w:tab w:val="left" w:pos="0"/>
                <w:tab w:val="right" w:pos="8953"/>
              </w:tabs>
              <w:bidi w:val="0"/>
              <w:spacing w:before="48"/>
              <w:ind w:firstLine="307"/>
              <w:rPr>
                <w:rFonts w:ascii="Times New Roman" w:hAnsi="Times New Roman"/>
              </w:rPr>
            </w:pPr>
          </w:p>
          <w:p w:rsidR="00F17FD0" w:rsidRPr="003D16E8">
            <w:pPr>
              <w:numPr>
                <w:ilvl w:val="12"/>
              </w:numPr>
              <w:tabs>
                <w:tab w:val="left" w:pos="0"/>
                <w:tab w:val="right" w:pos="8953"/>
              </w:tabs>
              <w:bidi w:val="0"/>
              <w:spacing w:before="48"/>
              <w:ind w:firstLine="307"/>
              <w:rPr>
                <w:rFonts w:ascii="Times New Roman" w:hAnsi="Times New Roman"/>
              </w:rPr>
            </w:pPr>
            <w:r w:rsidRPr="003D16E8">
              <w:rPr>
                <w:rFonts w:ascii="Times New Roman" w:hAnsi="Times New Roman"/>
              </w:rPr>
              <w:t>f) aseptických postupov alebo postupov sterilizácie použitých pri výrobe sterilných produktov alebo liekov,</w:t>
            </w:r>
          </w:p>
          <w:p w:rsidR="00F17FD0" w:rsidRPr="003D16E8">
            <w:pPr>
              <w:numPr>
                <w:ilvl w:val="12"/>
              </w:numPr>
              <w:tabs>
                <w:tab w:val="left" w:pos="0"/>
                <w:tab w:val="right" w:pos="8953"/>
              </w:tabs>
              <w:bidi w:val="0"/>
              <w:spacing w:before="48"/>
              <w:ind w:firstLine="302"/>
              <w:rPr>
                <w:rFonts w:ascii="Times New Roman" w:hAnsi="Times New Roman"/>
              </w:rPr>
            </w:pPr>
          </w:p>
          <w:p w:rsidR="00F17FD0" w:rsidRPr="003D16E8">
            <w:pPr>
              <w:numPr>
                <w:ilvl w:val="12"/>
              </w:numPr>
              <w:tabs>
                <w:tab w:val="left" w:pos="0"/>
                <w:tab w:val="right" w:pos="8953"/>
              </w:tabs>
              <w:bidi w:val="0"/>
              <w:spacing w:before="48"/>
              <w:ind w:firstLine="302"/>
              <w:rPr>
                <w:rFonts w:ascii="Times New Roman" w:hAnsi="Times New Roman"/>
              </w:rPr>
            </w:pPr>
            <w:r w:rsidRPr="003D16E8">
              <w:rPr>
                <w:rFonts w:ascii="Times New Roman" w:hAnsi="Times New Roman"/>
              </w:rPr>
              <w:t>g) spôsobu výroby súprav rádioaktívnych produktov alebo liekov s uvedením všetkých postupov, ktoré je potrebné vyko</w:t>
            </w:r>
            <w:r w:rsidRPr="003D16E8">
              <w:rPr>
                <w:rFonts w:ascii="Times New Roman" w:hAnsi="Times New Roman"/>
              </w:rPr>
              <w:softHyphen/>
              <w:t>nať pri výrobe rádioaktívneho produktu alebo lieku,</w:t>
            </w:r>
          </w:p>
          <w:p w:rsidR="00F17FD0" w:rsidRPr="003D16E8">
            <w:pPr>
              <w:numPr>
                <w:ilvl w:val="12"/>
              </w:numPr>
              <w:tabs>
                <w:tab w:val="left" w:pos="0"/>
                <w:tab w:val="right" w:pos="8953"/>
              </w:tabs>
              <w:bidi w:val="0"/>
              <w:spacing w:before="48"/>
              <w:ind w:firstLine="307"/>
              <w:rPr>
                <w:rFonts w:ascii="Times New Roman" w:hAnsi="Times New Roman"/>
              </w:rPr>
            </w:pPr>
          </w:p>
          <w:p w:rsidR="00F17FD0" w:rsidRPr="003D16E8">
            <w:pPr>
              <w:numPr>
                <w:ilvl w:val="12"/>
              </w:numPr>
              <w:tabs>
                <w:tab w:val="left" w:pos="0"/>
                <w:tab w:val="right" w:pos="8953"/>
              </w:tabs>
              <w:bidi w:val="0"/>
              <w:spacing w:before="48"/>
              <w:ind w:firstLine="307"/>
              <w:rPr>
                <w:rFonts w:ascii="Times New Roman" w:hAnsi="Times New Roman"/>
              </w:rPr>
            </w:pPr>
            <w:r w:rsidRPr="003D16E8">
              <w:rPr>
                <w:rFonts w:ascii="Times New Roman" w:hAnsi="Times New Roman"/>
              </w:rPr>
              <w:t>h) spôsobu výroby rádioaktívnych nuklidov aj s uvedením jadrových reakcií.</w:t>
            </w: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r w:rsidRPr="003D16E8">
              <w:rPr>
                <w:rFonts w:ascii="Times New Roman" w:hAnsi="Times New Roman"/>
              </w:rPr>
              <w:t>(2) Ak žiadateľ o registráciu lieku nie je výrobcom suroviny, ktorá nie je opísaná v liekopise, alebo suroviny opísanej v lieko</w:t>
            </w:r>
            <w:r w:rsidRPr="003D16E8">
              <w:rPr>
                <w:rFonts w:ascii="Times New Roman" w:hAnsi="Times New Roman"/>
              </w:rPr>
              <w:softHyphen/>
              <w:t>pise ale vyrobenej postupom, po ktorom sa v nej môžu vyskytnúť nečistoty, ktoré nie sú uvedené v liekopise, k žiadosti o registrá</w:t>
            </w:r>
            <w:r w:rsidRPr="003D16E8">
              <w:rPr>
                <w:rFonts w:ascii="Times New Roman" w:hAnsi="Times New Roman"/>
              </w:rPr>
              <w:softHyphen/>
              <w:t>ciu lieku predloží Štátnemu ústavu pre kontrolu liečiv (d'alej len "štátny ústav") alebo Ústavu štátnej kontroly veterinárnych bio</w:t>
            </w:r>
            <w:r w:rsidRPr="003D16E8">
              <w:rPr>
                <w:rFonts w:ascii="Times New Roman" w:hAnsi="Times New Roman"/>
              </w:rPr>
              <w:softHyphen/>
              <w:t>preparátov a liečiv (d'alej len "ústav kontroly veterinárnych lie</w:t>
            </w:r>
            <w:r w:rsidRPr="003D16E8">
              <w:rPr>
                <w:rFonts w:ascii="Times New Roman" w:hAnsi="Times New Roman"/>
              </w:rPr>
              <w:softHyphen/>
              <w:t>čiv") podrobný opis výrobných postupov, kontroly kvality počas výroby a validáciu postupov, ktoré vykonal výrobca suroviny.</w:t>
            </w:r>
          </w:p>
          <w:p w:rsidR="00F17FD0" w:rsidRPr="003D16E8">
            <w:pPr>
              <w:numPr>
                <w:ilvl w:val="12"/>
              </w:numPr>
              <w:tabs>
                <w:tab w:val="left" w:pos="0"/>
                <w:tab w:val="right" w:pos="8953"/>
              </w:tabs>
              <w:bidi w:val="0"/>
              <w:ind w:firstLine="312"/>
              <w:rPr>
                <w:rFonts w:ascii="Times New Roman" w:hAnsi="Times New Roman"/>
              </w:rPr>
            </w:pPr>
          </w:p>
          <w:p w:rsidR="00F17FD0" w:rsidRPr="003D16E8">
            <w:pPr>
              <w:numPr>
                <w:ilvl w:val="12"/>
              </w:numPr>
              <w:tabs>
                <w:tab w:val="left" w:pos="0"/>
                <w:tab w:val="right" w:pos="8953"/>
              </w:tabs>
              <w:bidi w:val="0"/>
              <w:ind w:firstLine="312"/>
              <w:rPr>
                <w:rFonts w:ascii="Times New Roman" w:hAnsi="Times New Roman"/>
              </w:rPr>
            </w:pPr>
            <w:r w:rsidRPr="003D16E8">
              <w:rPr>
                <w:rFonts w:ascii="Times New Roman" w:hAnsi="Times New Roman"/>
              </w:rPr>
              <w:t>(3) Ak výrobca suroviny uvedenej v odseku 2 vykoná zmenu výrobného postupu alebo špecifikácií suroviny informuje o tom žiadateľa o registráciu lieku. Žiadateľ o registráciu informuje o tom štátny ústav alebo ústav kontroly veterinárnych liečiv podl'a pôsobnosti. K informácii pripojí dokumentáciu o vykonaných zmenách.</w:t>
            </w:r>
          </w:p>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2C</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ind w:left="660" w:hanging="660"/>
              <w:jc w:val="left"/>
              <w:rPr>
                <w:rFonts w:ascii="Times New Roman" w:hAnsi="Times New Roman"/>
              </w:rPr>
            </w:pPr>
            <w:r w:rsidRPr="003D16E8">
              <w:rPr>
                <w:rFonts w:ascii="Times New Roman" w:hAnsi="Times New Roman"/>
              </w:rPr>
              <w:t>C.       Kontrola vstupných surovín</w:t>
            </w:r>
          </w:p>
          <w:p w:rsidR="00F17FD0" w:rsidRPr="003D16E8" w:rsidP="00075059">
            <w:pPr>
              <w:pStyle w:val="BodyText"/>
              <w:bidi w:val="0"/>
              <w:ind w:left="660" w:hanging="660"/>
              <w:jc w:val="left"/>
              <w:rPr>
                <w:rFonts w:ascii="Times New Roman" w:hAnsi="Times New Roman"/>
              </w:rPr>
            </w:pPr>
          </w:p>
          <w:p w:rsidR="00F17FD0" w:rsidRPr="003D16E8" w:rsidP="00075059">
            <w:pPr>
              <w:pStyle w:val="BodyText"/>
              <w:bidi w:val="0"/>
              <w:ind w:left="660" w:hanging="660"/>
              <w:jc w:val="left"/>
              <w:rPr>
                <w:rFonts w:ascii="Times New Roman" w:hAnsi="Times New Roman"/>
              </w:rPr>
            </w:pPr>
            <w:r w:rsidRPr="003D16E8">
              <w:rPr>
                <w:rFonts w:ascii="Times New Roman" w:hAnsi="Times New Roman"/>
              </w:rPr>
              <w:t>1.    Pre účely tohto oddielu „vstupnými surovinami“ sa rozumejú všetky zložky lieku  a v prípade potreby aj jeho kontajner, ako sa uvádza vyššie v oddieli A, bod 1.</w:t>
            </w:r>
          </w:p>
          <w:p w:rsidR="00F17FD0" w:rsidRPr="003D16E8" w:rsidP="00075059">
            <w:pPr>
              <w:pStyle w:val="BodyText"/>
              <w:bidi w:val="0"/>
              <w:ind w:left="660" w:hanging="660"/>
              <w:jc w:val="left"/>
              <w:rPr>
                <w:rFonts w:ascii="Times New Roman" w:hAnsi="Times New Roman"/>
              </w:rPr>
            </w:pPr>
          </w:p>
          <w:p w:rsidR="00F17FD0" w:rsidRPr="003D16E8" w:rsidP="00075059">
            <w:pPr>
              <w:pStyle w:val="BodyText"/>
              <w:bidi w:val="0"/>
              <w:ind w:left="660" w:hanging="660"/>
              <w:jc w:val="left"/>
              <w:rPr>
                <w:rFonts w:ascii="Times New Roman" w:hAnsi="Times New Roman"/>
              </w:rPr>
            </w:pPr>
            <w:r w:rsidRPr="003D16E8">
              <w:rPr>
                <w:rFonts w:ascii="Times New Roman" w:hAnsi="Times New Roman"/>
              </w:rPr>
              <w:t>V prípade:</w:t>
            </w:r>
          </w:p>
          <w:p w:rsidR="00F17FD0" w:rsidRPr="003D16E8" w:rsidP="00075059">
            <w:pPr>
              <w:pStyle w:val="BodyText"/>
              <w:bidi w:val="0"/>
              <w:ind w:left="660" w:hanging="66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účinnej látky neopísanej v Európskom liekopise alebo v liekopisoch členského štátu, alebo</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účinnej látky opísanej v Európskom liekopise alebo v liekopise členského štátu, keď je pripravená metódou, pri ktorej nemožno vylúčiť zanechanie nečistôt neuvedených v monografiách niektorého z uvedených liekopisov, a ktorej primeranú kontrolu kvality tieto monografie neumožňujú,</w:t>
            </w:r>
          </w:p>
          <w:p w:rsidR="00F17FD0" w:rsidRPr="003D16E8" w:rsidP="00075059">
            <w:pPr>
              <w:pStyle w:val="BodyText"/>
              <w:bidi w:val="0"/>
              <w:jc w:val="left"/>
              <w:rPr>
                <w:rFonts w:ascii="Times New Roman" w:hAnsi="Times New Roman"/>
              </w:rPr>
            </w:pPr>
          </w:p>
          <w:p w:rsidR="00F17FD0" w:rsidRPr="003D16E8" w:rsidP="00075059">
            <w:pPr>
              <w:pStyle w:val="BodyText"/>
              <w:bidi w:val="0"/>
              <w:ind w:left="360"/>
              <w:jc w:val="left"/>
              <w:rPr>
                <w:rFonts w:ascii="Times New Roman" w:hAnsi="Times New Roman"/>
              </w:rPr>
            </w:pPr>
            <w:r w:rsidRPr="003D16E8">
              <w:rPr>
                <w:rFonts w:ascii="Times New Roman" w:hAnsi="Times New Roman"/>
              </w:rPr>
              <w:t>ktorú vyrába iná osoba ako je žiadateľ, tento môže zariadiť, aby podrobný opis výrobnej metódy, kontroly kvality v priebehu výroby a procesu validácie dodal  priamo kompetentným orgánom výrobca účinnej látky. V tomto prípade však výrobca poskytne žiadateľovi údaje, ktoré môžu byť pre neho nevyhnutné vzhľadom na prevzatie zodpovednosti za liek. Výrobca písomne potvrdí žiadateľovi, že zabezpečí zhodu jednotlivých šarží a že neupraví výrobný proces alebo technické podmienky bez toho, aby o tom informoval žiadateľa. Dokumenty a údaje, ktoré sú podkladom k žiadosti o takú zmenu sa poskytnú kompetentným orgánom.</w:t>
            </w:r>
          </w:p>
          <w:p w:rsidR="00F17FD0" w:rsidRPr="003D16E8" w:rsidP="00075059">
            <w:pPr>
              <w:pStyle w:val="BodyText"/>
              <w:bidi w:val="0"/>
              <w:ind w:left="720"/>
              <w:jc w:val="left"/>
              <w:rPr>
                <w:rFonts w:ascii="Times New Roman" w:hAnsi="Times New Roman"/>
              </w:rPr>
            </w:pPr>
          </w:p>
          <w:p w:rsidR="00F17FD0" w:rsidRPr="003D16E8" w:rsidP="00075059">
            <w:pPr>
              <w:pStyle w:val="BodyText"/>
              <w:bidi w:val="0"/>
              <w:ind w:left="360"/>
              <w:jc w:val="left"/>
              <w:rPr>
                <w:rFonts w:ascii="Times New Roman" w:hAnsi="Times New Roman"/>
              </w:rPr>
            </w:pPr>
            <w:r w:rsidRPr="003D16E8">
              <w:rPr>
                <w:rFonts w:ascii="Times New Roman" w:hAnsi="Times New Roman"/>
              </w:rPr>
              <w:t>Údaje a dokumenty priložené k žiadosti o povolenie na uvedenie na trh podľa článku 8(3)(h) a (i) a  (1) musia obsahovať výsledky skúšok, vrátane analýz šarží zameraných najmä na účinné látky, týkajúce sa kontroly kvality všetkých použitých zložiek. Tieto sa predložia v súlade s nasledujúcimi ustanoveniami.</w:t>
            </w:r>
          </w:p>
          <w:p w:rsidR="00F17FD0" w:rsidRPr="003D16E8" w:rsidP="00075059">
            <w:pPr>
              <w:pStyle w:val="BodyText"/>
              <w:bidi w:val="0"/>
              <w:ind w:left="720"/>
              <w:jc w:val="left"/>
              <w:rPr>
                <w:rFonts w:ascii="Times New Roman" w:hAnsi="Times New Roman"/>
              </w:rPr>
            </w:pPr>
          </w:p>
          <w:p w:rsidR="00F17FD0" w:rsidRPr="003D16E8" w:rsidP="00075059">
            <w:pPr>
              <w:pStyle w:val="BodyText"/>
              <w:bidi w:val="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4</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r w:rsidRPr="003D16E8">
              <w:rPr>
                <w:rFonts w:ascii="Times New Roman" w:hAnsi="Times New Roman"/>
              </w:rPr>
              <w:t>(2) Ak žiadateľ o registráciu lieku nie je výrobcom suroviny, ktorá nie je opísaná v liekopise, alebo suroviny opísanej v lieko</w:t>
            </w:r>
            <w:r w:rsidRPr="003D16E8">
              <w:rPr>
                <w:rFonts w:ascii="Times New Roman" w:hAnsi="Times New Roman"/>
              </w:rPr>
              <w:softHyphen/>
              <w:t>pise ale vyrobenej postupom, po ktorom sa v nej môžu vyskytnúť nečistoty, ktoré nie sú uvedené v liekopise, k žiadosti o registrá</w:t>
            </w:r>
            <w:r w:rsidRPr="003D16E8">
              <w:rPr>
                <w:rFonts w:ascii="Times New Roman" w:hAnsi="Times New Roman"/>
              </w:rPr>
              <w:softHyphen/>
              <w:t>ciu lieku predloží Štátnemu ústavu pre kontrolu liečiv (d'alej len "štátny ústav") alebo Ústavu štátnej kontroly veterinárnych bio</w:t>
            </w:r>
            <w:r w:rsidRPr="003D16E8">
              <w:rPr>
                <w:rFonts w:ascii="Times New Roman" w:hAnsi="Times New Roman"/>
              </w:rPr>
              <w:softHyphen/>
              <w:t>preparátov a liečiv (d'alej len "ústav kontroly veterinárnych lie</w:t>
            </w:r>
            <w:r w:rsidRPr="003D16E8">
              <w:rPr>
                <w:rFonts w:ascii="Times New Roman" w:hAnsi="Times New Roman"/>
              </w:rPr>
              <w:softHyphen/>
              <w:t>čiv") podrobný opis výrobných postupov, kontroly kvality počas výroby a validáciu postupov, ktoré vykonal výrobca suroviny.</w:t>
            </w:r>
          </w:p>
          <w:p w:rsidR="00F17FD0" w:rsidRPr="003D16E8">
            <w:pPr>
              <w:numPr>
                <w:ilvl w:val="12"/>
              </w:numPr>
              <w:tabs>
                <w:tab w:val="left" w:pos="0"/>
                <w:tab w:val="right" w:pos="8953"/>
              </w:tabs>
              <w:bidi w:val="0"/>
              <w:ind w:firstLine="312"/>
              <w:rPr>
                <w:rFonts w:ascii="Times New Roman" w:hAnsi="Times New Roman"/>
              </w:rPr>
            </w:pPr>
          </w:p>
          <w:p w:rsidR="00F17FD0" w:rsidRPr="003D16E8">
            <w:pPr>
              <w:numPr>
                <w:ilvl w:val="12"/>
              </w:numPr>
              <w:tabs>
                <w:tab w:val="left" w:pos="0"/>
                <w:tab w:val="right" w:pos="8953"/>
              </w:tabs>
              <w:bidi w:val="0"/>
              <w:ind w:firstLine="312"/>
              <w:rPr>
                <w:rFonts w:ascii="Times New Roman" w:hAnsi="Times New Roman"/>
              </w:rPr>
            </w:pPr>
          </w:p>
          <w:p w:rsidR="00F17FD0" w:rsidRPr="003D16E8">
            <w:pPr>
              <w:numPr>
                <w:ilvl w:val="12"/>
              </w:numPr>
              <w:tabs>
                <w:tab w:val="left" w:pos="0"/>
                <w:tab w:val="right" w:pos="8953"/>
              </w:tabs>
              <w:bidi w:val="0"/>
              <w:ind w:firstLine="312"/>
              <w:rPr>
                <w:rFonts w:ascii="Times New Roman" w:hAnsi="Times New Roman"/>
              </w:rPr>
            </w:pPr>
          </w:p>
          <w:p w:rsidR="00F17FD0" w:rsidRPr="003D16E8">
            <w:pPr>
              <w:numPr>
                <w:ilvl w:val="12"/>
              </w:numPr>
              <w:tabs>
                <w:tab w:val="left" w:pos="0"/>
                <w:tab w:val="right" w:pos="8953"/>
              </w:tabs>
              <w:bidi w:val="0"/>
              <w:ind w:firstLine="312"/>
              <w:rPr>
                <w:rFonts w:ascii="Times New Roman" w:hAnsi="Times New Roman"/>
              </w:rPr>
            </w:pPr>
            <w:r w:rsidRPr="003D16E8">
              <w:rPr>
                <w:rFonts w:ascii="Times New Roman" w:hAnsi="Times New Roman"/>
              </w:rPr>
              <w:t>(3) Ak výrobca suroviny uvedenej v odseku 2 vykoná zmenu výrobného postupu alebo špecifikácií suroviny informuje o tom žiadateľa o registráciu lieku. Žiadateľ o registráciu informuje o tom štátny ústav alebo ústav kontroly veterinárnych liečiv podl'a pôsobnosti. K informácii pripojí dokumentáciu o vykonaných zmenách.</w:t>
            </w:r>
          </w:p>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2C</w:t>
            </w:r>
          </w:p>
          <w:p w:rsidR="00F17FD0" w:rsidRPr="003D16E8">
            <w:pPr>
              <w:bidi w:val="0"/>
              <w:jc w:val="center"/>
              <w:rPr>
                <w:rFonts w:ascii="Times New Roman" w:hAnsi="Times New Roman"/>
                <w:sz w:val="16"/>
                <w:szCs w:val="16"/>
              </w:rPr>
            </w:pPr>
            <w:r w:rsidRPr="003D16E8">
              <w:rPr>
                <w:rFonts w:ascii="Times New Roman" w:hAnsi="Times New Roman"/>
                <w:sz w:val="16"/>
                <w:szCs w:val="16"/>
              </w:rPr>
              <w:t>B: 1.1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numPr>
                <w:ilvl w:val="1"/>
                <w:numId w:val="20"/>
              </w:numPr>
              <w:bidi w:val="0"/>
              <w:jc w:val="left"/>
              <w:rPr>
                <w:rFonts w:ascii="Times New Roman" w:hAnsi="Times New Roman"/>
              </w:rPr>
            </w:pPr>
            <w:r w:rsidRPr="003D16E8">
              <w:rPr>
                <w:rFonts w:ascii="Times New Roman" w:hAnsi="Times New Roman"/>
              </w:rPr>
              <w:t>Vstupné suroviny vymenované v liekopisoch</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ind w:left="720"/>
              <w:jc w:val="left"/>
              <w:rPr>
                <w:rFonts w:ascii="Times New Roman" w:hAnsi="Times New Roman"/>
              </w:rPr>
            </w:pPr>
            <w:r w:rsidRPr="003D16E8">
              <w:rPr>
                <w:rFonts w:ascii="Times New Roman" w:hAnsi="Times New Roman"/>
              </w:rPr>
              <w:t>Monografie Európskeho liekopisu sú  použiteľné na všetky látky, ktoré sa v nich vyskytujú.</w:t>
            </w:r>
          </w:p>
          <w:p w:rsidR="00F17FD0" w:rsidRPr="003D16E8" w:rsidP="00075059">
            <w:pPr>
              <w:pStyle w:val="BodyText"/>
              <w:bidi w:val="0"/>
              <w:ind w:left="720"/>
              <w:jc w:val="left"/>
              <w:rPr>
                <w:rFonts w:ascii="Times New Roman" w:hAnsi="Times New Roman"/>
              </w:rPr>
            </w:pPr>
          </w:p>
          <w:p w:rsidR="00F17FD0" w:rsidRPr="003D16E8" w:rsidP="00075059">
            <w:pPr>
              <w:pStyle w:val="BodyText"/>
              <w:bidi w:val="0"/>
              <w:ind w:left="720"/>
              <w:jc w:val="left"/>
              <w:rPr>
                <w:rFonts w:ascii="Times New Roman" w:hAnsi="Times New Roman"/>
              </w:rPr>
            </w:pPr>
            <w:r w:rsidRPr="003D16E8">
              <w:rPr>
                <w:rFonts w:ascii="Times New Roman" w:hAnsi="Times New Roman"/>
              </w:rPr>
              <w:t xml:space="preserve">Vo vzťahu k iným látkam môže každý členský štát vyžadovať dodržiavanie svojho vlastného liekopisu pokiaľ ide o výrobky vyrábané na jeho území.     </w:t>
            </w:r>
          </w:p>
          <w:p w:rsidR="00F17FD0" w:rsidRPr="003D16E8" w:rsidP="00075059">
            <w:pPr>
              <w:pStyle w:val="BodyText"/>
              <w:bidi w:val="0"/>
              <w:ind w:left="720"/>
              <w:jc w:val="left"/>
              <w:rPr>
                <w:rFonts w:ascii="Times New Roman" w:hAnsi="Times New Roman"/>
              </w:rPr>
            </w:pPr>
          </w:p>
          <w:p w:rsidR="00F17FD0" w:rsidRPr="003D16E8" w:rsidP="00075059">
            <w:pPr>
              <w:pStyle w:val="BodyText"/>
              <w:bidi w:val="0"/>
              <w:ind w:left="720"/>
              <w:jc w:val="left"/>
              <w:rPr>
                <w:rFonts w:ascii="Times New Roman" w:hAnsi="Times New Roman"/>
              </w:rPr>
            </w:pPr>
            <w:r w:rsidRPr="003D16E8">
              <w:rPr>
                <w:rFonts w:ascii="Times New Roman" w:hAnsi="Times New Roman"/>
              </w:rPr>
              <w:t xml:space="preserve">Zložky, ktoré spĺňajú požiadavky Európskeho liekopisu alebo liekopisu niektorého z členských štátov, sa považujú za dostatočne zhodné s článkom 8(3)(h). v tomto prípade sa opis analytických metód môže nahradiť podrobným odkazom na príslušný liekopis.                </w:t>
            </w:r>
          </w:p>
          <w:p w:rsidR="00F17FD0" w:rsidRPr="003D16E8" w:rsidP="00075059">
            <w:pPr>
              <w:pStyle w:val="BodyText"/>
              <w:bidi w:val="0"/>
              <w:ind w:left="720"/>
              <w:jc w:val="left"/>
              <w:rPr>
                <w:rFonts w:ascii="Times New Roman" w:hAnsi="Times New Roman"/>
              </w:rPr>
            </w:pPr>
          </w:p>
          <w:p w:rsidR="00F17FD0" w:rsidRPr="003D16E8" w:rsidP="00075059">
            <w:pPr>
              <w:pStyle w:val="BodyText"/>
              <w:bidi w:val="0"/>
              <w:ind w:left="720"/>
              <w:jc w:val="left"/>
              <w:rPr>
                <w:rFonts w:ascii="Times New Roman" w:hAnsi="Times New Roman"/>
              </w:rPr>
            </w:pPr>
          </w:p>
          <w:p w:rsidR="00F17FD0" w:rsidRPr="003D16E8" w:rsidP="00075059">
            <w:pPr>
              <w:pStyle w:val="BodyText"/>
              <w:bidi w:val="0"/>
              <w:ind w:left="720"/>
              <w:jc w:val="left"/>
              <w:rPr>
                <w:rFonts w:ascii="Times New Roman" w:hAnsi="Times New Roman"/>
              </w:rPr>
            </w:pPr>
            <w:r w:rsidRPr="003D16E8">
              <w:rPr>
                <w:rFonts w:ascii="Times New Roman" w:hAnsi="Times New Roman"/>
              </w:rPr>
              <w:t>Keď však  východiskový materiál v Európskom liekopise alebo v liekopise členského štátu bol pripravený metódou, pri ktorej nemožno vylúčiť zanechávanie nečistôt nekontrolovaných v liekopisnej monografii, musia sa tieto nečistoty a maximálne prípustné limity ich obsahu deklarovať a musí sa opísať vhodný  analytický postup.</w:t>
            </w:r>
          </w:p>
          <w:p w:rsidR="00F17FD0" w:rsidRPr="003D16E8" w:rsidP="00075059">
            <w:pPr>
              <w:pStyle w:val="BodyText"/>
              <w:bidi w:val="0"/>
              <w:ind w:left="720"/>
              <w:jc w:val="left"/>
              <w:rPr>
                <w:rFonts w:ascii="Times New Roman" w:hAnsi="Times New Roman"/>
              </w:rPr>
            </w:pPr>
          </w:p>
          <w:p w:rsidR="00F17FD0" w:rsidRPr="003D16E8" w:rsidP="00075059">
            <w:pPr>
              <w:pStyle w:val="BodyText"/>
              <w:bidi w:val="0"/>
              <w:ind w:left="720"/>
              <w:jc w:val="left"/>
              <w:rPr>
                <w:rFonts w:ascii="Times New Roman" w:hAnsi="Times New Roman"/>
              </w:rPr>
            </w:pPr>
            <w:r w:rsidRPr="003D16E8">
              <w:rPr>
                <w:rFonts w:ascii="Times New Roman" w:hAnsi="Times New Roman"/>
              </w:rPr>
              <w:t>Farbivá musia v každom prípade spĺňať požiadavky smernice 78/25/EHS.</w:t>
            </w:r>
          </w:p>
          <w:p w:rsidR="00F17FD0" w:rsidRPr="003D16E8" w:rsidP="00075059">
            <w:pPr>
              <w:pStyle w:val="BodyText"/>
              <w:bidi w:val="0"/>
              <w:ind w:left="720"/>
              <w:jc w:val="left"/>
              <w:rPr>
                <w:rFonts w:ascii="Times New Roman" w:hAnsi="Times New Roman"/>
              </w:rPr>
            </w:pPr>
          </w:p>
          <w:p w:rsidR="00F17FD0" w:rsidRPr="003D16E8" w:rsidP="00075059">
            <w:pPr>
              <w:pStyle w:val="BodyText"/>
              <w:bidi w:val="0"/>
              <w:ind w:left="720"/>
              <w:jc w:val="left"/>
              <w:rPr>
                <w:rFonts w:ascii="Times New Roman" w:hAnsi="Times New Roman"/>
              </w:rPr>
            </w:pPr>
            <w:r w:rsidRPr="003D16E8">
              <w:rPr>
                <w:rFonts w:ascii="Times New Roman" w:hAnsi="Times New Roman"/>
              </w:rPr>
              <w:t>Rutinné skúšky každej šarže vstupných surovín sa vykonávajú podľa toho, ako sú uvedené v žiadosti o povolenie na uvedenie na trh. Ak sa použijú iné skúšky ako tie, ktoré sú uvedené v liekopise, je potrebné predložiť dôkaz , že vstupné suroviny spĺňajú požiadavky liekopisu na kvalitu.</w:t>
            </w:r>
          </w:p>
          <w:p w:rsidR="00F17FD0" w:rsidRPr="003D16E8" w:rsidP="00075059">
            <w:pPr>
              <w:pStyle w:val="BodyText"/>
              <w:bidi w:val="0"/>
              <w:ind w:left="720"/>
              <w:jc w:val="left"/>
              <w:rPr>
                <w:rFonts w:ascii="Times New Roman" w:hAnsi="Times New Roman"/>
              </w:rPr>
            </w:pPr>
          </w:p>
          <w:p w:rsidR="00F17FD0" w:rsidRPr="003D16E8" w:rsidP="00075059">
            <w:pPr>
              <w:pStyle w:val="BodyText"/>
              <w:bidi w:val="0"/>
              <w:ind w:left="720"/>
              <w:jc w:val="left"/>
              <w:rPr>
                <w:rFonts w:ascii="Times New Roman" w:hAnsi="Times New Roman"/>
              </w:rPr>
            </w:pPr>
            <w:r w:rsidRPr="003D16E8">
              <w:rPr>
                <w:rFonts w:ascii="Times New Roman" w:hAnsi="Times New Roman"/>
              </w:rPr>
              <w:t>V prípadoch, keď technické požiadavky uvedené v monografii Európskeho liekopisu alebo v národnom liekopise členského štátu sú nedostatočné na zabezpečenie kvality látky, kompetentné orgány môžu žiadať od držiteľa povolenia na uvedenie na trh primeranejšie technické požiadavky.</w:t>
            </w:r>
          </w:p>
          <w:p w:rsidR="00F17FD0" w:rsidRPr="003D16E8" w:rsidP="00075059">
            <w:pPr>
              <w:pStyle w:val="BodyText"/>
              <w:bidi w:val="0"/>
              <w:ind w:left="720"/>
              <w:jc w:val="left"/>
              <w:rPr>
                <w:rFonts w:ascii="Times New Roman" w:hAnsi="Times New Roman"/>
              </w:rPr>
            </w:pPr>
          </w:p>
          <w:p w:rsidR="00F17FD0" w:rsidRPr="003D16E8" w:rsidP="00075059">
            <w:pPr>
              <w:pStyle w:val="BodyText"/>
              <w:bidi w:val="0"/>
              <w:ind w:left="720"/>
              <w:jc w:val="left"/>
              <w:rPr>
                <w:rFonts w:ascii="Times New Roman" w:hAnsi="Times New Roman"/>
              </w:rPr>
            </w:pPr>
            <w:r w:rsidRPr="003D16E8">
              <w:rPr>
                <w:rFonts w:ascii="Times New Roman" w:hAnsi="Times New Roman"/>
              </w:rPr>
              <w:t>Kompetentné orgány o tom informujú orgány zodpovedné za príslušný liekopis. Držiteľ povolenia na uvedenie na trh poskytne liekopisným orgánom   podrobnosti o údajnej nedostatočnosti a ďalšie použité technické požiadavky.</w:t>
            </w:r>
          </w:p>
          <w:p w:rsidR="00F17FD0" w:rsidRPr="003D16E8" w:rsidP="00075059">
            <w:pPr>
              <w:pStyle w:val="BodyText"/>
              <w:bidi w:val="0"/>
              <w:ind w:left="720"/>
              <w:jc w:val="left"/>
              <w:rPr>
                <w:rFonts w:ascii="Times New Roman" w:hAnsi="Times New Roman"/>
              </w:rPr>
            </w:pPr>
          </w:p>
          <w:p w:rsidR="00F17FD0" w:rsidRPr="003D16E8" w:rsidP="00075059">
            <w:pPr>
              <w:pStyle w:val="BodyText"/>
              <w:bidi w:val="0"/>
              <w:ind w:left="720"/>
              <w:jc w:val="left"/>
              <w:rPr>
                <w:rFonts w:ascii="Times New Roman" w:hAnsi="Times New Roman"/>
              </w:rPr>
            </w:pPr>
            <w:r w:rsidRPr="003D16E8">
              <w:rPr>
                <w:rFonts w:ascii="Times New Roman" w:hAnsi="Times New Roman"/>
              </w:rPr>
              <w:t>V prípadoch, keď vstupné suroviny nie sú opísané ani v Európskom liekopise ani v liekopise členského štátu, môže sa uznať aj zhoda s liekopisnou monografiou tretej krajiny;  v takých prípadoch žiadateľ predloží kópiu monografie, v prípade potreby doloženú validáciou skúšobných postupov obsiahnutých v monografii a prípadne jej preklad.</w:t>
            </w:r>
          </w:p>
          <w:p w:rsidR="00F17FD0" w:rsidRPr="003D16E8" w:rsidP="00075059">
            <w:pPr>
              <w:pStyle w:val="BodyText"/>
              <w:bidi w:val="0"/>
              <w:ind w:left="720"/>
              <w:jc w:val="left"/>
              <w:rPr>
                <w:rFonts w:ascii="Times New Roman" w:hAnsi="Times New Roman"/>
              </w:rPr>
            </w:pPr>
          </w:p>
          <w:p w:rsidR="00F17FD0" w:rsidRPr="003D16E8" w:rsidP="00075059">
            <w:pPr>
              <w:pStyle w:val="BodyText"/>
              <w:bidi w:val="0"/>
              <w:ind w:left="660" w:hanging="66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numPr>
                <w:ilvl w:val="12"/>
              </w:numPr>
              <w:tabs>
                <w:tab w:val="left" w:pos="0"/>
                <w:tab w:val="right" w:pos="8953"/>
              </w:tabs>
              <w:bidi w:val="0"/>
              <w:jc w:val="center"/>
              <w:rPr>
                <w:rFonts w:ascii="Times New Roman" w:hAnsi="Times New Roman"/>
                <w:b/>
                <w:bCs/>
              </w:rPr>
            </w:pPr>
            <w:r w:rsidRPr="003D16E8">
              <w:rPr>
                <w:rFonts w:ascii="Times New Roman" w:hAnsi="Times New Roman"/>
                <w:b/>
                <w:bCs/>
              </w:rPr>
              <w:t>§ 5</w:t>
            </w:r>
          </w:p>
          <w:p w:rsidR="00F17FD0" w:rsidRPr="003D16E8">
            <w:pPr>
              <w:numPr>
                <w:ilvl w:val="12"/>
              </w:numPr>
              <w:tabs>
                <w:tab w:val="left" w:pos="0"/>
                <w:tab w:val="right" w:pos="8953"/>
              </w:tabs>
              <w:bidi w:val="0"/>
              <w:jc w:val="center"/>
              <w:rPr>
                <w:rFonts w:ascii="Times New Roman" w:hAnsi="Times New Roman"/>
                <w:b/>
                <w:bCs/>
              </w:rPr>
            </w:pPr>
            <w:r w:rsidRPr="003D16E8">
              <w:rPr>
                <w:rFonts w:ascii="Times New Roman" w:hAnsi="Times New Roman"/>
                <w:b/>
                <w:bCs/>
              </w:rPr>
              <w:t>Požiadavky na kontrolu surovín zaradených do liekopisu</w:t>
            </w:r>
          </w:p>
          <w:p w:rsidR="00F17FD0" w:rsidRPr="003D16E8">
            <w:pPr>
              <w:numPr>
                <w:ilvl w:val="12"/>
              </w:numPr>
              <w:tabs>
                <w:tab w:val="left" w:pos="0"/>
                <w:tab w:val="right" w:pos="8953"/>
              </w:tabs>
              <w:bidi w:val="0"/>
              <w:jc w:val="center"/>
              <w:rPr>
                <w:rFonts w:ascii="Times New Roman" w:hAnsi="Times New Roman"/>
                <w:b/>
                <w:bCs/>
              </w:rPr>
            </w:pPr>
            <w:r w:rsidRPr="003D16E8">
              <w:rPr>
                <w:rFonts w:ascii="Times New Roman" w:hAnsi="Times New Roman"/>
                <w:b/>
                <w:bCs/>
              </w:rPr>
              <w:t>a použitých pri výrobe produktu alebo lieku určeného na farmaceutické skúšanie</w:t>
            </w:r>
          </w:p>
          <w:p w:rsidR="00F17FD0" w:rsidRPr="003D16E8">
            <w:pPr>
              <w:numPr>
                <w:ilvl w:val="12"/>
              </w:numPr>
              <w:tabs>
                <w:tab w:val="left" w:pos="0"/>
                <w:tab w:val="right" w:pos="8953"/>
              </w:tabs>
              <w:bidi w:val="0"/>
              <w:rPr>
                <w:rFonts w:ascii="Times New Roman" w:hAnsi="Times New Roman"/>
                <w:b/>
                <w:bCs/>
              </w:rPr>
            </w:pPr>
          </w:p>
          <w:p w:rsidR="00F17FD0" w:rsidRPr="003D16E8">
            <w:pPr>
              <w:numPr>
                <w:ilvl w:val="12"/>
              </w:numPr>
              <w:tabs>
                <w:tab w:val="left" w:pos="0"/>
                <w:tab w:val="right" w:pos="8953"/>
              </w:tabs>
              <w:bidi w:val="0"/>
              <w:ind w:firstLine="297"/>
              <w:rPr>
                <w:rFonts w:ascii="Times New Roman" w:hAnsi="Times New Roman"/>
              </w:rPr>
            </w:pPr>
            <w:r w:rsidRPr="003D16E8">
              <w:rPr>
                <w:rFonts w:ascii="Times New Roman" w:hAnsi="Times New Roman"/>
              </w:rPr>
              <w:t>(1) Pri kontrole surovín použitých pri výrobe produktu alebo lieku určeného na farmaceutické skúšanie sa vykonávajú skúšky podľa liekopisu.</w:t>
            </w:r>
          </w:p>
          <w:p w:rsidR="00F17FD0" w:rsidRPr="003D16E8">
            <w:pPr>
              <w:numPr>
                <w:ilvl w:val="12"/>
              </w:numPr>
              <w:tabs>
                <w:tab w:val="left" w:pos="0"/>
                <w:tab w:val="right" w:pos="8953"/>
              </w:tabs>
              <w:bidi w:val="0"/>
              <w:ind w:firstLine="297"/>
              <w:rPr>
                <w:rFonts w:ascii="Times New Roman" w:hAnsi="Times New Roman"/>
              </w:rPr>
            </w:pPr>
          </w:p>
          <w:p w:rsidR="00F17FD0" w:rsidRPr="003D16E8">
            <w:pPr>
              <w:numPr>
                <w:ilvl w:val="12"/>
              </w:numPr>
              <w:tabs>
                <w:tab w:val="left" w:pos="0"/>
                <w:tab w:val="right" w:pos="8953"/>
              </w:tabs>
              <w:bidi w:val="0"/>
              <w:ind w:firstLine="297"/>
              <w:rPr>
                <w:rFonts w:ascii="Times New Roman" w:hAnsi="Times New Roman"/>
              </w:rPr>
            </w:pPr>
          </w:p>
          <w:p w:rsidR="00F17FD0" w:rsidRPr="003D16E8">
            <w:pPr>
              <w:numPr>
                <w:ilvl w:val="12"/>
              </w:numPr>
              <w:tabs>
                <w:tab w:val="left" w:pos="0"/>
                <w:tab w:val="right" w:pos="8953"/>
              </w:tabs>
              <w:bidi w:val="0"/>
              <w:ind w:firstLine="297"/>
              <w:rPr>
                <w:rFonts w:ascii="Times New Roman" w:hAnsi="Times New Roman"/>
              </w:rPr>
            </w:pPr>
            <w:r w:rsidRPr="003D16E8">
              <w:rPr>
                <w:rFonts w:ascii="Times New Roman" w:hAnsi="Times New Roman"/>
              </w:rPr>
              <w:t>(2) Ak</w:t>
            </w:r>
            <w:r w:rsidRPr="003D16E8">
              <w:rPr>
                <w:rFonts w:ascii="Times New Roman" w:hAnsi="Times New Roman"/>
                <w:b/>
                <w:bCs/>
              </w:rPr>
              <w:t xml:space="preserve"> </w:t>
            </w:r>
            <w:r w:rsidRPr="003D16E8">
              <w:rPr>
                <w:rFonts w:ascii="Times New Roman" w:hAnsi="Times New Roman"/>
              </w:rPr>
              <w:t>surovina nie je opísaná v liekopise uvedenom v § 1 ods. 2, možno vykonať skúšky opísané v inom liekopise; v ta</w:t>
            </w:r>
            <w:r w:rsidRPr="003D16E8">
              <w:rPr>
                <w:rFonts w:ascii="Times New Roman" w:hAnsi="Times New Roman"/>
              </w:rPr>
              <w:softHyphen/>
              <w:t>komto prípade sa preukazuje, či surovina spĺňa požiadavky na kvalitu podľa tohto liekopisu a prikladá sa aj kópia liekopisného článku s validáciou analytického postupu v slovenskom jazyku.</w:t>
            </w:r>
          </w:p>
          <w:p w:rsidR="00F17FD0" w:rsidRPr="003D16E8">
            <w:pPr>
              <w:numPr>
                <w:ilvl w:val="12"/>
              </w:numPr>
              <w:tabs>
                <w:tab w:val="left" w:pos="0"/>
                <w:tab w:val="right" w:pos="8953"/>
              </w:tabs>
              <w:bidi w:val="0"/>
              <w:ind w:firstLine="283"/>
              <w:rPr>
                <w:rFonts w:ascii="Times New Roman" w:hAnsi="Times New Roman"/>
              </w:rPr>
            </w:pPr>
          </w:p>
          <w:p w:rsidR="00F17FD0" w:rsidRPr="003D16E8">
            <w:pPr>
              <w:numPr>
                <w:ilvl w:val="12"/>
              </w:numPr>
              <w:tabs>
                <w:tab w:val="left" w:pos="0"/>
                <w:tab w:val="right" w:pos="8953"/>
              </w:tabs>
              <w:bidi w:val="0"/>
              <w:ind w:firstLine="283"/>
              <w:rPr>
                <w:rFonts w:ascii="Times New Roman" w:hAnsi="Times New Roman"/>
              </w:rPr>
            </w:pPr>
          </w:p>
          <w:p w:rsidR="00F17FD0" w:rsidRPr="003D16E8">
            <w:pPr>
              <w:numPr>
                <w:ilvl w:val="12"/>
              </w:numPr>
              <w:tabs>
                <w:tab w:val="left" w:pos="0"/>
                <w:tab w:val="right" w:pos="8953"/>
              </w:tabs>
              <w:bidi w:val="0"/>
              <w:ind w:firstLine="283"/>
              <w:rPr>
                <w:rFonts w:ascii="Times New Roman" w:hAnsi="Times New Roman"/>
              </w:rPr>
            </w:pPr>
            <w:r w:rsidRPr="003D16E8">
              <w:rPr>
                <w:rFonts w:ascii="Times New Roman" w:hAnsi="Times New Roman"/>
              </w:rPr>
              <w:t>(3) Ak je surovina, ktorá je zaradená do liekopisu vyrobená po</w:t>
            </w:r>
            <w:r w:rsidRPr="003D16E8">
              <w:rPr>
                <w:rFonts w:ascii="Times New Roman" w:hAnsi="Times New Roman"/>
              </w:rPr>
              <w:softHyphen/>
              <w:t>stupom, po ktorom sa môžu v produkte alebo v lieku vyskytnúť ne</w:t>
            </w:r>
            <w:r w:rsidRPr="003D16E8">
              <w:rPr>
                <w:rFonts w:ascii="Times New Roman" w:hAnsi="Times New Roman"/>
              </w:rPr>
              <w:softHyphen/>
              <w:t>čistoty, ktorých kontrola nie je uvedená v liekopise, tieto nečistoty sa v dokumentácii uvádzajú spolu s uvedením prípustných limitov a s opisom navrhovaného analytického postupu ich kontroly.</w:t>
            </w:r>
          </w:p>
          <w:p w:rsidR="00F17FD0" w:rsidRPr="003D16E8">
            <w:pPr>
              <w:numPr>
                <w:ilvl w:val="12"/>
              </w:numPr>
              <w:tabs>
                <w:tab w:val="left" w:pos="0"/>
                <w:tab w:val="right" w:pos="8953"/>
              </w:tabs>
              <w:bidi w:val="0"/>
              <w:ind w:firstLine="302"/>
              <w:rPr>
                <w:rFonts w:ascii="Times New Roman" w:hAnsi="Times New Roman"/>
              </w:rPr>
            </w:pPr>
          </w:p>
          <w:p w:rsidR="00F17FD0" w:rsidRPr="003D16E8">
            <w:pPr>
              <w:numPr>
                <w:ilvl w:val="12"/>
              </w:numPr>
              <w:tabs>
                <w:tab w:val="left" w:pos="0"/>
                <w:tab w:val="right" w:pos="8953"/>
              </w:tabs>
              <w:bidi w:val="0"/>
              <w:ind w:firstLine="302"/>
              <w:rPr>
                <w:rFonts w:ascii="Times New Roman" w:hAnsi="Times New Roman"/>
              </w:rPr>
            </w:pPr>
          </w:p>
          <w:p w:rsidR="00F17FD0" w:rsidRPr="003D16E8">
            <w:pPr>
              <w:numPr>
                <w:ilvl w:val="12"/>
              </w:numPr>
              <w:tabs>
                <w:tab w:val="left" w:pos="0"/>
                <w:tab w:val="right" w:pos="8953"/>
              </w:tabs>
              <w:bidi w:val="0"/>
              <w:ind w:firstLine="302"/>
              <w:rPr>
                <w:rFonts w:ascii="Times New Roman" w:hAnsi="Times New Roman"/>
              </w:rPr>
            </w:pPr>
          </w:p>
          <w:p w:rsidR="00F17FD0" w:rsidRPr="003D16E8">
            <w:pPr>
              <w:numPr>
                <w:ilvl w:val="12"/>
              </w:numPr>
              <w:tabs>
                <w:tab w:val="left" w:pos="0"/>
                <w:tab w:val="right" w:pos="8953"/>
              </w:tabs>
              <w:bidi w:val="0"/>
              <w:ind w:firstLine="302"/>
              <w:rPr>
                <w:rFonts w:ascii="Times New Roman" w:hAnsi="Times New Roman"/>
              </w:rPr>
            </w:pPr>
          </w:p>
          <w:p w:rsidR="00F17FD0" w:rsidRPr="003D16E8">
            <w:pPr>
              <w:numPr>
                <w:ilvl w:val="12"/>
              </w:numPr>
              <w:tabs>
                <w:tab w:val="left" w:pos="0"/>
                <w:tab w:val="right" w:pos="8953"/>
              </w:tabs>
              <w:bidi w:val="0"/>
              <w:ind w:firstLine="302"/>
              <w:rPr>
                <w:rFonts w:ascii="Times New Roman" w:hAnsi="Times New Roman"/>
              </w:rPr>
            </w:pPr>
          </w:p>
          <w:p w:rsidR="00F17FD0" w:rsidRPr="003D16E8">
            <w:pPr>
              <w:numPr>
                <w:ilvl w:val="12"/>
              </w:numPr>
              <w:tabs>
                <w:tab w:val="left" w:pos="0"/>
                <w:tab w:val="right" w:pos="8953"/>
              </w:tabs>
              <w:bidi w:val="0"/>
              <w:ind w:firstLine="302"/>
              <w:rPr>
                <w:rFonts w:ascii="Times New Roman" w:hAnsi="Times New Roman"/>
              </w:rPr>
            </w:pPr>
          </w:p>
          <w:p w:rsidR="00F17FD0" w:rsidRPr="003D16E8">
            <w:pPr>
              <w:numPr>
                <w:ilvl w:val="12"/>
              </w:numPr>
              <w:tabs>
                <w:tab w:val="left" w:pos="0"/>
                <w:tab w:val="right" w:pos="8953"/>
              </w:tabs>
              <w:bidi w:val="0"/>
              <w:ind w:firstLine="302"/>
              <w:rPr>
                <w:rFonts w:ascii="Times New Roman" w:hAnsi="Times New Roman"/>
              </w:rPr>
            </w:pPr>
          </w:p>
          <w:p w:rsidR="00F17FD0" w:rsidRPr="003D16E8">
            <w:pPr>
              <w:numPr>
                <w:ilvl w:val="12"/>
              </w:numPr>
              <w:tabs>
                <w:tab w:val="left" w:pos="0"/>
                <w:tab w:val="right" w:pos="8953"/>
              </w:tabs>
              <w:bidi w:val="0"/>
              <w:ind w:firstLine="302"/>
              <w:rPr>
                <w:rFonts w:ascii="Times New Roman" w:hAnsi="Times New Roman"/>
              </w:rPr>
            </w:pPr>
          </w:p>
          <w:p w:rsidR="00F17FD0" w:rsidRPr="003D16E8">
            <w:pPr>
              <w:numPr>
                <w:ilvl w:val="12"/>
              </w:numPr>
              <w:tabs>
                <w:tab w:val="left" w:pos="0"/>
                <w:tab w:val="right" w:pos="8953"/>
              </w:tabs>
              <w:bidi w:val="0"/>
              <w:ind w:firstLine="302"/>
              <w:rPr>
                <w:rFonts w:ascii="Times New Roman" w:hAnsi="Times New Roman"/>
              </w:rPr>
            </w:pPr>
          </w:p>
          <w:p w:rsidR="00F17FD0" w:rsidRPr="003D16E8">
            <w:pPr>
              <w:numPr>
                <w:ilvl w:val="12"/>
              </w:numPr>
              <w:tabs>
                <w:tab w:val="left" w:pos="0"/>
                <w:tab w:val="right" w:pos="8953"/>
              </w:tabs>
              <w:bidi w:val="0"/>
              <w:ind w:firstLine="302"/>
              <w:rPr>
                <w:rFonts w:ascii="Times New Roman" w:hAnsi="Times New Roman"/>
              </w:rPr>
            </w:pPr>
          </w:p>
          <w:p w:rsidR="00F17FD0" w:rsidRPr="003D16E8">
            <w:pPr>
              <w:numPr>
                <w:ilvl w:val="12"/>
              </w:numPr>
              <w:tabs>
                <w:tab w:val="left" w:pos="0"/>
                <w:tab w:val="right" w:pos="8953"/>
              </w:tabs>
              <w:bidi w:val="0"/>
              <w:ind w:firstLine="302"/>
              <w:rPr>
                <w:rFonts w:ascii="Times New Roman" w:hAnsi="Times New Roman"/>
              </w:rPr>
            </w:pPr>
          </w:p>
          <w:p w:rsidR="00F17FD0" w:rsidRPr="003D16E8">
            <w:pPr>
              <w:numPr>
                <w:ilvl w:val="12"/>
              </w:numPr>
              <w:tabs>
                <w:tab w:val="left" w:pos="0"/>
                <w:tab w:val="right" w:pos="8953"/>
              </w:tabs>
              <w:bidi w:val="0"/>
              <w:ind w:firstLine="302"/>
              <w:rPr>
                <w:rFonts w:ascii="Times New Roman" w:hAnsi="Times New Roman"/>
              </w:rPr>
            </w:pPr>
          </w:p>
          <w:p w:rsidR="00F17FD0" w:rsidRPr="003D16E8">
            <w:pPr>
              <w:numPr>
                <w:ilvl w:val="12"/>
              </w:numPr>
              <w:tabs>
                <w:tab w:val="left" w:pos="0"/>
                <w:tab w:val="right" w:pos="8953"/>
              </w:tabs>
              <w:bidi w:val="0"/>
              <w:ind w:firstLine="302"/>
              <w:rPr>
                <w:rFonts w:ascii="Times New Roman" w:hAnsi="Times New Roman"/>
              </w:rPr>
            </w:pPr>
          </w:p>
          <w:p w:rsidR="00F17FD0" w:rsidRPr="003D16E8">
            <w:pPr>
              <w:numPr>
                <w:ilvl w:val="12"/>
              </w:numPr>
              <w:tabs>
                <w:tab w:val="left" w:pos="0"/>
                <w:tab w:val="right" w:pos="8953"/>
              </w:tabs>
              <w:bidi w:val="0"/>
              <w:ind w:firstLine="302"/>
              <w:rPr>
                <w:rFonts w:ascii="Times New Roman" w:hAnsi="Times New Roman"/>
              </w:rPr>
            </w:pPr>
          </w:p>
          <w:p w:rsidR="00F17FD0" w:rsidRPr="003D16E8">
            <w:pPr>
              <w:numPr>
                <w:ilvl w:val="12"/>
              </w:numPr>
              <w:tabs>
                <w:tab w:val="left" w:pos="0"/>
                <w:tab w:val="right" w:pos="8953"/>
              </w:tabs>
              <w:bidi w:val="0"/>
              <w:ind w:firstLine="302"/>
              <w:rPr>
                <w:rFonts w:ascii="Times New Roman" w:hAnsi="Times New Roman"/>
              </w:rPr>
            </w:pPr>
            <w:r w:rsidRPr="003D16E8">
              <w:rPr>
                <w:rFonts w:ascii="Times New Roman" w:hAnsi="Times New Roman"/>
              </w:rPr>
              <w:t>(4) Ak požiadavky na kontrolu surovín uvedené v liekopise nepostačujú na zabezpečenie kvality produktu alebo lieku, môže štátny ústav alebo ústav kontroly veterinárnych liečiv, podl'a pôsobnosti požadovať od žiadateľa o registráciu lieku vhodnejšiu špecifikáciu.</w:t>
            </w:r>
          </w:p>
          <w:p w:rsidR="00F17FD0" w:rsidRPr="003D16E8">
            <w:pPr>
              <w:numPr>
                <w:ilvl w:val="12"/>
              </w:numPr>
              <w:tabs>
                <w:tab w:val="left" w:pos="0"/>
                <w:tab w:val="right" w:pos="8953"/>
              </w:tabs>
              <w:bidi w:val="0"/>
              <w:ind w:firstLine="297"/>
              <w:rPr>
                <w:rFonts w:ascii="Times New Roman" w:hAnsi="Times New Roman"/>
              </w:rPr>
            </w:pPr>
          </w:p>
          <w:p w:rsidR="00F17FD0" w:rsidRPr="003D16E8">
            <w:pPr>
              <w:numPr>
                <w:ilvl w:val="12"/>
              </w:numPr>
              <w:tabs>
                <w:tab w:val="left" w:pos="0"/>
                <w:tab w:val="right" w:pos="8953"/>
              </w:tabs>
              <w:bidi w:val="0"/>
              <w:ind w:firstLine="297"/>
              <w:rPr>
                <w:rFonts w:ascii="Times New Roman" w:hAnsi="Times New Roman"/>
              </w:rPr>
            </w:pPr>
          </w:p>
          <w:p w:rsidR="00F17FD0" w:rsidRPr="003D16E8">
            <w:pPr>
              <w:numPr>
                <w:ilvl w:val="12"/>
              </w:numPr>
              <w:tabs>
                <w:tab w:val="left" w:pos="0"/>
                <w:tab w:val="right" w:pos="8953"/>
              </w:tabs>
              <w:bidi w:val="0"/>
              <w:ind w:firstLine="297"/>
              <w:rPr>
                <w:rFonts w:ascii="Times New Roman" w:hAnsi="Times New Roman"/>
              </w:rPr>
            </w:pPr>
            <w:r w:rsidRPr="003D16E8">
              <w:rPr>
                <w:rFonts w:ascii="Times New Roman" w:hAnsi="Times New Roman"/>
              </w:rPr>
              <w:t>(5) Žiadateľ o registráciu lieku poskytne štátnemu ústavu, ústavu kontroly veterinárnych liečiv a orgánom iných krajín zod</w:t>
            </w:r>
            <w:r w:rsidRPr="003D16E8">
              <w:rPr>
                <w:rFonts w:ascii="Times New Roman" w:hAnsi="Times New Roman"/>
              </w:rPr>
              <w:softHyphen/>
              <w:t>povedným za príslušný liekopis informáciu o tom, že na účely re</w:t>
            </w:r>
            <w:r w:rsidRPr="003D16E8">
              <w:rPr>
                <w:rFonts w:ascii="Times New Roman" w:hAnsi="Times New Roman"/>
              </w:rPr>
              <w:softHyphen/>
              <w:t>gistrácie lieku v Slovenskej republike predmetný liekopisný člá</w:t>
            </w:r>
            <w:r w:rsidRPr="003D16E8">
              <w:rPr>
                <w:rFonts w:ascii="Times New Roman" w:hAnsi="Times New Roman"/>
              </w:rPr>
              <w:softHyphen/>
              <w:t>nok nevyhovuje a zároveň im oznámi, ktoré doplňujúce špecifi</w:t>
            </w:r>
            <w:r w:rsidRPr="003D16E8">
              <w:rPr>
                <w:rFonts w:ascii="Times New Roman" w:hAnsi="Times New Roman"/>
              </w:rPr>
              <w:softHyphen/>
              <w:t>kácie sa od neho požadujú.</w:t>
            </w:r>
          </w:p>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2C</w:t>
            </w:r>
          </w:p>
          <w:p w:rsidR="00F17FD0" w:rsidRPr="003D16E8">
            <w:pPr>
              <w:bidi w:val="0"/>
              <w:jc w:val="center"/>
              <w:rPr>
                <w:rFonts w:ascii="Times New Roman" w:hAnsi="Times New Roman"/>
                <w:sz w:val="16"/>
                <w:szCs w:val="16"/>
              </w:rPr>
            </w:pPr>
            <w:r w:rsidRPr="003D16E8">
              <w:rPr>
                <w:rFonts w:ascii="Times New Roman" w:hAnsi="Times New Roman"/>
                <w:sz w:val="16"/>
                <w:szCs w:val="16"/>
              </w:rPr>
              <w:t>B: 1.2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d</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e</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f</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g</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h</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ind w:left="720" w:hanging="720"/>
              <w:jc w:val="left"/>
              <w:rPr>
                <w:rFonts w:ascii="Times New Roman" w:hAnsi="Times New Roman"/>
              </w:rPr>
            </w:pPr>
            <w:r w:rsidRPr="003D16E8">
              <w:rPr>
                <w:rFonts w:ascii="Times New Roman" w:hAnsi="Times New Roman"/>
              </w:rPr>
              <w:t>1.2.     Vstupné suroviny neuvedené v liekopise</w:t>
            </w:r>
          </w:p>
          <w:p w:rsidR="00F17FD0" w:rsidRPr="003D16E8" w:rsidP="00075059">
            <w:pPr>
              <w:pStyle w:val="BodyText"/>
              <w:bidi w:val="0"/>
              <w:ind w:left="720" w:hanging="720"/>
              <w:jc w:val="left"/>
              <w:rPr>
                <w:rFonts w:ascii="Times New Roman" w:hAnsi="Times New Roman"/>
              </w:rPr>
            </w:pPr>
            <w:r w:rsidRPr="003D16E8">
              <w:rPr>
                <w:rFonts w:ascii="Times New Roman" w:hAnsi="Times New Roman"/>
              </w:rPr>
              <w:t xml:space="preserve">           </w:t>
            </w:r>
          </w:p>
          <w:p w:rsidR="00F17FD0" w:rsidRPr="003D16E8" w:rsidP="00075059">
            <w:pPr>
              <w:pStyle w:val="BodyText"/>
              <w:bidi w:val="0"/>
              <w:ind w:left="720" w:hanging="720"/>
              <w:jc w:val="left"/>
              <w:rPr>
                <w:rFonts w:ascii="Times New Roman" w:hAnsi="Times New Roman"/>
              </w:rPr>
            </w:pPr>
          </w:p>
          <w:p w:rsidR="00F17FD0" w:rsidRPr="003D16E8" w:rsidP="00075059">
            <w:pPr>
              <w:pStyle w:val="BodyText"/>
              <w:bidi w:val="0"/>
              <w:ind w:left="720" w:hanging="720"/>
              <w:jc w:val="left"/>
              <w:rPr>
                <w:rFonts w:ascii="Times New Roman" w:hAnsi="Times New Roman"/>
              </w:rPr>
            </w:pPr>
          </w:p>
          <w:p w:rsidR="00F17FD0" w:rsidRPr="003D16E8" w:rsidP="00075059">
            <w:pPr>
              <w:pStyle w:val="BodyText"/>
              <w:bidi w:val="0"/>
              <w:ind w:left="720" w:hanging="720"/>
              <w:jc w:val="left"/>
              <w:rPr>
                <w:rFonts w:ascii="Times New Roman" w:hAnsi="Times New Roman"/>
              </w:rPr>
            </w:pPr>
          </w:p>
          <w:p w:rsidR="00F17FD0" w:rsidRPr="003D16E8" w:rsidP="00075059">
            <w:pPr>
              <w:pStyle w:val="BodyText"/>
              <w:bidi w:val="0"/>
              <w:ind w:left="720" w:hanging="720"/>
              <w:jc w:val="left"/>
              <w:rPr>
                <w:rFonts w:ascii="Times New Roman" w:hAnsi="Times New Roman"/>
              </w:rPr>
            </w:pPr>
          </w:p>
          <w:p w:rsidR="00F17FD0" w:rsidRPr="003D16E8" w:rsidP="00075059">
            <w:pPr>
              <w:pStyle w:val="BodyText"/>
              <w:bidi w:val="0"/>
              <w:ind w:left="720" w:hanging="720"/>
              <w:jc w:val="left"/>
              <w:rPr>
                <w:rFonts w:ascii="Times New Roman" w:hAnsi="Times New Roman"/>
              </w:rPr>
            </w:pPr>
            <w:r w:rsidRPr="003D16E8">
              <w:rPr>
                <w:rFonts w:ascii="Times New Roman" w:hAnsi="Times New Roman"/>
              </w:rPr>
              <w:t xml:space="preserve">           Zložky, ktoré nie sú uvedené v žiadnom liekopise sa opíšu formou monografie v tomto členení:</w:t>
            </w:r>
          </w:p>
          <w:p w:rsidR="00F17FD0" w:rsidRPr="003D16E8" w:rsidP="00075059">
            <w:pPr>
              <w:pStyle w:val="BodyText"/>
              <w:bidi w:val="0"/>
              <w:ind w:left="720" w:hanging="720"/>
              <w:jc w:val="left"/>
              <w:rPr>
                <w:rFonts w:ascii="Times New Roman" w:hAnsi="Times New Roman"/>
              </w:rPr>
            </w:pPr>
          </w:p>
          <w:p w:rsidR="00F17FD0" w:rsidRPr="003D16E8" w:rsidP="004D475B">
            <w:pPr>
              <w:pStyle w:val="BodyText"/>
              <w:numPr>
                <w:numId w:val="21"/>
              </w:numPr>
              <w:tabs>
                <w:tab w:val="num" w:pos="1260"/>
              </w:tabs>
              <w:bidi w:val="0"/>
              <w:ind w:left="1260" w:hanging="540"/>
              <w:jc w:val="left"/>
              <w:rPr>
                <w:rFonts w:ascii="Times New Roman" w:hAnsi="Times New Roman"/>
              </w:rPr>
            </w:pPr>
            <w:r w:rsidRPr="003D16E8">
              <w:rPr>
                <w:rFonts w:ascii="Times New Roman" w:hAnsi="Times New Roman"/>
              </w:rPr>
              <w:t>názov látky, ktorá spĺňa požiadavky z oddielu A, bod 2 sa doplní o všetky     obchodné a vedecké synonymá;</w:t>
            </w:r>
          </w:p>
          <w:p w:rsidR="00F17FD0" w:rsidRPr="003D16E8" w:rsidP="00075059">
            <w:pPr>
              <w:pStyle w:val="BodyText"/>
              <w:bidi w:val="0"/>
              <w:jc w:val="left"/>
              <w:rPr>
                <w:rFonts w:ascii="Times New Roman" w:hAnsi="Times New Roman"/>
              </w:rPr>
            </w:pPr>
          </w:p>
          <w:p w:rsidR="00F17FD0" w:rsidRPr="003D16E8" w:rsidP="004D475B">
            <w:pPr>
              <w:pStyle w:val="BodyText"/>
              <w:numPr>
                <w:numId w:val="21"/>
              </w:numPr>
              <w:tabs>
                <w:tab w:val="num" w:pos="1260"/>
              </w:tabs>
              <w:bidi w:val="0"/>
              <w:ind w:left="1260" w:hanging="540"/>
              <w:jc w:val="left"/>
              <w:rPr>
                <w:rFonts w:ascii="Times New Roman" w:hAnsi="Times New Roman"/>
              </w:rPr>
            </w:pPr>
            <w:r w:rsidRPr="003D16E8">
              <w:rPr>
                <w:rFonts w:ascii="Times New Roman" w:hAnsi="Times New Roman"/>
              </w:rPr>
              <w:t>definícia látky, ktorá je zhodná s definíciou, ktorá sa používa v Európskom liekopise, sa doplní akýmkoľvek potrebným vysvetľujúcim dôkazom, ktorý sa podľa potreby týka najmä molekulárnej štruktúry; musí k nej byť priložený primeraný opis metódy syntézy. Keď sa látky dajú opísať iba spôsobom ich výroby, opis musí byť dostatočne podrobný, aby charakterizoval látku, ktorá je stála aj zložením aj účinkami;</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4D475B">
            <w:pPr>
              <w:pStyle w:val="BodyText"/>
              <w:numPr>
                <w:numId w:val="21"/>
              </w:numPr>
              <w:tabs>
                <w:tab w:val="num" w:pos="1260"/>
              </w:tabs>
              <w:bidi w:val="0"/>
              <w:ind w:left="1260" w:hanging="540"/>
              <w:jc w:val="left"/>
              <w:rPr>
                <w:rFonts w:ascii="Times New Roman" w:hAnsi="Times New Roman"/>
              </w:rPr>
            </w:pPr>
            <w:r w:rsidRPr="003D16E8">
              <w:rPr>
                <w:rFonts w:ascii="Times New Roman" w:hAnsi="Times New Roman"/>
              </w:rPr>
              <w:t>metódy identifikácie sa môžu opísať formou kompletných techník, ako sa použili pri vývoji lieku, a formou skúšok, ktoré by sa mali vykonať rutinným spôsobom.</w:t>
            </w:r>
          </w:p>
          <w:p w:rsidR="00F17FD0" w:rsidRPr="003D16E8" w:rsidP="00075059">
            <w:pPr>
              <w:pStyle w:val="BodyText"/>
              <w:bidi w:val="0"/>
              <w:jc w:val="left"/>
              <w:rPr>
                <w:rFonts w:ascii="Times New Roman" w:hAnsi="Times New Roman"/>
              </w:rPr>
            </w:pPr>
          </w:p>
          <w:p w:rsidR="00F17FD0" w:rsidRPr="003D16E8" w:rsidP="004D475B">
            <w:pPr>
              <w:pStyle w:val="BodyText"/>
              <w:numPr>
                <w:numId w:val="21"/>
              </w:numPr>
              <w:tabs>
                <w:tab w:val="num" w:pos="1260"/>
              </w:tabs>
              <w:bidi w:val="0"/>
              <w:ind w:left="1260" w:hanging="540"/>
              <w:jc w:val="left"/>
              <w:rPr>
                <w:rFonts w:ascii="Times New Roman" w:hAnsi="Times New Roman"/>
              </w:rPr>
            </w:pPr>
            <w:r w:rsidRPr="003D16E8">
              <w:rPr>
                <w:rFonts w:ascii="Times New Roman" w:hAnsi="Times New Roman"/>
              </w:rPr>
              <w:t>skúšky čistoty sa opíšu vo vzťahu ku všetkým predpokladaným nečistotám, najmä tým, ktoré majú škodlivý účinok, a v prípade potreby tým, ktoré so zreteľom na kombináciu látok, ktorej sa žiadosť týka, môžu nepriaznivo ovplyvniť stálosť lieku alebo skresľovať analytické výsledky;</w:t>
            </w:r>
          </w:p>
          <w:p w:rsidR="00F17FD0" w:rsidRPr="003D16E8" w:rsidP="00075059">
            <w:pPr>
              <w:pStyle w:val="BodyText"/>
              <w:bidi w:val="0"/>
              <w:jc w:val="left"/>
              <w:rPr>
                <w:rFonts w:ascii="Times New Roman" w:hAnsi="Times New Roman"/>
              </w:rPr>
            </w:pPr>
          </w:p>
          <w:p w:rsidR="00F17FD0" w:rsidRPr="003D16E8" w:rsidP="004D475B">
            <w:pPr>
              <w:pStyle w:val="BodyText"/>
              <w:numPr>
                <w:numId w:val="21"/>
              </w:numPr>
              <w:tabs>
                <w:tab w:val="num" w:pos="1260"/>
              </w:tabs>
              <w:bidi w:val="0"/>
              <w:ind w:left="1260" w:hanging="540"/>
              <w:jc w:val="left"/>
              <w:rPr>
                <w:rFonts w:ascii="Times New Roman" w:hAnsi="Times New Roman"/>
              </w:rPr>
            </w:pPr>
            <w:r w:rsidRPr="003D16E8">
              <w:rPr>
                <w:rFonts w:ascii="Times New Roman" w:hAnsi="Times New Roman"/>
              </w:rPr>
              <w:t xml:space="preserve">pri komplexných látkach rastlinného, zvieracieho alebo ľudského pôvodu, sa musia rozlišovať prípady, keď viacnásobné farmakologické účinky si nevyhnutne vyžadujú chemickú, fyzickú alebo biologickú kontrolu hlavných zložiek, a v prípade látok obsahujúcich jednu alebo viac reakčných skupín s podobnými aktivitami, vtedy sa môže akceptovať celková metóda skúšky;  </w:t>
            </w:r>
          </w:p>
          <w:p w:rsidR="00F17FD0" w:rsidRPr="003D16E8" w:rsidP="00075059">
            <w:pPr>
              <w:pStyle w:val="BodyText"/>
              <w:bidi w:val="0"/>
              <w:jc w:val="left"/>
              <w:rPr>
                <w:rFonts w:ascii="Times New Roman" w:hAnsi="Times New Roman"/>
              </w:rPr>
            </w:pPr>
          </w:p>
          <w:p w:rsidR="00F17FD0" w:rsidRPr="003D16E8" w:rsidP="004D475B">
            <w:pPr>
              <w:pStyle w:val="BodyText"/>
              <w:numPr>
                <w:numId w:val="21"/>
              </w:numPr>
              <w:tabs>
                <w:tab w:val="num" w:pos="1260"/>
              </w:tabs>
              <w:bidi w:val="0"/>
              <w:ind w:left="1260" w:hanging="540"/>
              <w:jc w:val="left"/>
              <w:rPr>
                <w:rFonts w:ascii="Times New Roman" w:hAnsi="Times New Roman"/>
              </w:rPr>
            </w:pPr>
            <w:r w:rsidRPr="003D16E8">
              <w:rPr>
                <w:rFonts w:ascii="Times New Roman" w:hAnsi="Times New Roman"/>
              </w:rPr>
              <w:t>keď sa použijú materiály zvieracieho alebo ľudského pôvodu, musia sa opísať opatrenia zabezpečujúce neprítomnosť potenciálne patogénnych agensov;</w:t>
            </w:r>
          </w:p>
          <w:p w:rsidR="00F17FD0" w:rsidRPr="003D16E8" w:rsidP="00075059">
            <w:pPr>
              <w:pStyle w:val="BodyText"/>
              <w:bidi w:val="0"/>
              <w:jc w:val="left"/>
              <w:rPr>
                <w:rFonts w:ascii="Times New Roman" w:hAnsi="Times New Roman"/>
              </w:rPr>
            </w:pPr>
          </w:p>
          <w:p w:rsidR="00F17FD0" w:rsidRPr="003D16E8" w:rsidP="004D475B">
            <w:pPr>
              <w:pStyle w:val="BodyText"/>
              <w:numPr>
                <w:numId w:val="21"/>
              </w:numPr>
              <w:tabs>
                <w:tab w:val="num" w:pos="1260"/>
              </w:tabs>
              <w:bidi w:val="0"/>
              <w:ind w:left="1260" w:hanging="540"/>
              <w:jc w:val="left"/>
              <w:rPr>
                <w:rFonts w:ascii="Times New Roman" w:hAnsi="Times New Roman"/>
              </w:rPr>
            </w:pPr>
            <w:r w:rsidRPr="003D16E8">
              <w:rPr>
                <w:rFonts w:ascii="Times New Roman" w:hAnsi="Times New Roman"/>
              </w:rPr>
              <w:t>pri rádionuklidoch sa musí uviesť povaha rádionuklidu, identita izotopu, predpokladané nečistoty, nosič, použitie a špecifická aktivita;</w:t>
            </w:r>
          </w:p>
          <w:p w:rsidR="00F17FD0" w:rsidRPr="003D16E8" w:rsidP="00075059">
            <w:pPr>
              <w:pStyle w:val="BodyText"/>
              <w:bidi w:val="0"/>
              <w:jc w:val="left"/>
              <w:rPr>
                <w:rFonts w:ascii="Times New Roman" w:hAnsi="Times New Roman"/>
              </w:rPr>
            </w:pPr>
          </w:p>
          <w:p w:rsidR="00F17FD0" w:rsidRPr="003D16E8" w:rsidP="004D475B">
            <w:pPr>
              <w:pStyle w:val="BodyText"/>
              <w:numPr>
                <w:numId w:val="21"/>
              </w:numPr>
              <w:tabs>
                <w:tab w:val="num" w:pos="1260"/>
              </w:tabs>
              <w:bidi w:val="0"/>
              <w:ind w:left="1260" w:hanging="540"/>
              <w:jc w:val="left"/>
              <w:rPr>
                <w:rFonts w:ascii="Times New Roman" w:hAnsi="Times New Roman"/>
              </w:rPr>
            </w:pPr>
            <w:r w:rsidRPr="003D16E8">
              <w:rPr>
                <w:rFonts w:ascii="Times New Roman" w:hAnsi="Times New Roman"/>
              </w:rPr>
              <w:t>prípadné osobitné opatrenia, ktoré môžu byť potrebné počas skladovania vstupných surovín a v prípade potreby maximálny čas skladovania pred opätovným preskúšaním.</w:t>
            </w:r>
          </w:p>
          <w:p w:rsidR="00F17FD0" w:rsidRPr="003D16E8" w:rsidP="00075059">
            <w:pPr>
              <w:pStyle w:val="BodyText"/>
              <w:bidi w:val="0"/>
              <w:ind w:left="660" w:hanging="66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 6</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d</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e</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f</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g</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h</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i</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j</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BodyTextIndent2"/>
              <w:numPr>
                <w:ilvl w:val="12"/>
              </w:numPr>
              <w:bidi w:val="0"/>
              <w:spacing w:line="240" w:lineRule="auto"/>
              <w:ind w:firstLine="0"/>
              <w:jc w:val="center"/>
              <w:rPr>
                <w:rFonts w:ascii="Times New Roman" w:hAnsi="Times New Roman"/>
              </w:rPr>
            </w:pPr>
            <w:r w:rsidRPr="003D16E8">
              <w:rPr>
                <w:rFonts w:ascii="Times New Roman" w:hAnsi="Times New Roman"/>
              </w:rPr>
              <w:t>§ 6</w:t>
            </w:r>
          </w:p>
          <w:p w:rsidR="00F17FD0" w:rsidRPr="003D16E8">
            <w:pPr>
              <w:pStyle w:val="BodyTextIndent2"/>
              <w:numPr>
                <w:ilvl w:val="12"/>
              </w:numPr>
              <w:bidi w:val="0"/>
              <w:spacing w:line="240" w:lineRule="auto"/>
              <w:ind w:firstLine="0"/>
              <w:jc w:val="center"/>
              <w:rPr>
                <w:rFonts w:ascii="Times New Roman" w:hAnsi="Times New Roman"/>
              </w:rPr>
            </w:pPr>
            <w:r w:rsidRPr="003D16E8">
              <w:rPr>
                <w:rFonts w:ascii="Times New Roman" w:hAnsi="Times New Roman"/>
              </w:rPr>
              <w:t>Požiadavky na kontrolu surovín nezaradených do liekopisu a použitých pri výrobe produktu alebo lieku určeného na farmaceutické skúšanie</w:t>
            </w:r>
          </w:p>
          <w:p w:rsidR="00F17FD0" w:rsidRPr="003D16E8">
            <w:pPr>
              <w:pStyle w:val="BodyTextIndent2"/>
              <w:numPr>
                <w:ilvl w:val="12"/>
              </w:numPr>
              <w:bidi w:val="0"/>
              <w:spacing w:line="240" w:lineRule="auto"/>
              <w:ind w:firstLine="0"/>
              <w:rPr>
                <w:rFonts w:ascii="Times New Roman" w:hAnsi="Times New Roman"/>
              </w:rPr>
            </w:pPr>
          </w:p>
          <w:p w:rsidR="00F17FD0" w:rsidRPr="003D16E8">
            <w:pPr>
              <w:numPr>
                <w:ilvl w:val="12"/>
              </w:numPr>
              <w:tabs>
                <w:tab w:val="left" w:pos="0"/>
                <w:tab w:val="right" w:pos="8953"/>
              </w:tabs>
              <w:bidi w:val="0"/>
              <w:ind w:firstLine="283"/>
              <w:rPr>
                <w:rFonts w:ascii="Times New Roman" w:hAnsi="Times New Roman"/>
              </w:rPr>
            </w:pPr>
            <w:r w:rsidRPr="003D16E8">
              <w:rPr>
                <w:rFonts w:ascii="Times New Roman" w:hAnsi="Times New Roman"/>
              </w:rPr>
              <w:t>(1) Pri výrobe produktu alebo lieku určeného na farmaceutic</w:t>
            </w:r>
            <w:r w:rsidRPr="003D16E8">
              <w:rPr>
                <w:rFonts w:ascii="Times New Roman" w:hAnsi="Times New Roman"/>
              </w:rPr>
              <w:softHyphen/>
              <w:t>ké skúšanie možno použiť suroviny nezaradené do liekopisu, ak ich opis uvádza</w:t>
            </w:r>
          </w:p>
          <w:p w:rsidR="00F17FD0" w:rsidRPr="003D16E8">
            <w:pPr>
              <w:numPr>
                <w:ilvl w:val="12"/>
              </w:numPr>
              <w:tabs>
                <w:tab w:val="left" w:pos="0"/>
                <w:tab w:val="right" w:pos="8953"/>
              </w:tabs>
              <w:bidi w:val="0"/>
              <w:spacing w:before="48"/>
              <w:ind w:firstLine="283"/>
              <w:rPr>
                <w:rFonts w:ascii="Times New Roman" w:hAnsi="Times New Roman"/>
              </w:rPr>
            </w:pPr>
            <w:r w:rsidRPr="003D16E8">
              <w:rPr>
                <w:rFonts w:ascii="Times New Roman" w:hAnsi="Times New Roman"/>
              </w:rPr>
              <w:t>a) pomenovanie suroviny splňajúce požiadavky uvedené v § 2 ods. 3 doplnené o obchodný alebo vedecký názov,</w:t>
            </w:r>
          </w:p>
          <w:p w:rsidR="00F17FD0" w:rsidRPr="003D16E8">
            <w:pPr>
              <w:numPr>
                <w:ilvl w:val="12"/>
              </w:numPr>
              <w:tabs>
                <w:tab w:val="left" w:pos="0"/>
                <w:tab w:val="right" w:pos="8953"/>
              </w:tabs>
              <w:bidi w:val="0"/>
              <w:spacing w:before="48"/>
              <w:ind w:firstLine="288"/>
              <w:rPr>
                <w:rFonts w:ascii="Times New Roman" w:hAnsi="Times New Roman"/>
              </w:rPr>
            </w:pPr>
          </w:p>
          <w:p w:rsidR="00F17FD0" w:rsidRPr="003D16E8">
            <w:pPr>
              <w:numPr>
                <w:ilvl w:val="12"/>
              </w:numPr>
              <w:tabs>
                <w:tab w:val="left" w:pos="0"/>
                <w:tab w:val="right" w:pos="8953"/>
              </w:tabs>
              <w:bidi w:val="0"/>
              <w:spacing w:before="48"/>
              <w:ind w:firstLine="288"/>
              <w:rPr>
                <w:rFonts w:ascii="Times New Roman" w:hAnsi="Times New Roman"/>
              </w:rPr>
            </w:pPr>
            <w:r w:rsidRPr="003D16E8">
              <w:rPr>
                <w:rFonts w:ascii="Times New Roman" w:hAnsi="Times New Roman"/>
              </w:rPr>
              <w:t>b) opis suroviny, ktorej členenie je v súlade s opisom surovi</w:t>
            </w:r>
            <w:r w:rsidRPr="003D16E8">
              <w:rPr>
                <w:rFonts w:ascii="Times New Roman" w:hAnsi="Times New Roman"/>
              </w:rPr>
              <w:softHyphen/>
              <w:t>ny uvedenej v liekopise s uvedením údajov o štruktúre molekuly; takýto opis suroviny obsahuje aj opis jej syntézy, čistoty, nečistôt a údaj o stabilite.</w:t>
            </w:r>
          </w:p>
          <w:p w:rsidR="00F17FD0" w:rsidRPr="003D16E8">
            <w:pPr>
              <w:numPr>
                <w:ilvl w:val="12"/>
              </w:numPr>
              <w:tabs>
                <w:tab w:val="left" w:pos="0"/>
                <w:tab w:val="right" w:pos="8953"/>
              </w:tabs>
              <w:bidi w:val="0"/>
              <w:spacing w:before="48"/>
              <w:ind w:firstLine="283"/>
              <w:rPr>
                <w:rFonts w:ascii="Times New Roman" w:hAnsi="Times New Roman"/>
              </w:rPr>
            </w:pPr>
          </w:p>
          <w:p w:rsidR="00F17FD0" w:rsidRPr="003D16E8">
            <w:pPr>
              <w:numPr>
                <w:ilvl w:val="12"/>
              </w:numPr>
              <w:tabs>
                <w:tab w:val="left" w:pos="0"/>
                <w:tab w:val="right" w:pos="8953"/>
              </w:tabs>
              <w:bidi w:val="0"/>
              <w:spacing w:before="48"/>
              <w:ind w:firstLine="283"/>
              <w:rPr>
                <w:rFonts w:ascii="Times New Roman" w:hAnsi="Times New Roman"/>
              </w:rPr>
            </w:pPr>
            <w:r w:rsidRPr="003D16E8">
              <w:rPr>
                <w:rFonts w:ascii="Times New Roman" w:hAnsi="Times New Roman"/>
              </w:rPr>
              <w:t>c) použitý spôsob výroby pri ktorom sa získava surovina s konštantným zložením a účinkami, ak ide o surovinu, ktorú možno opísať len spôsobom výroby,</w:t>
            </w:r>
          </w:p>
          <w:p w:rsidR="00F17FD0" w:rsidRPr="003D16E8">
            <w:pPr>
              <w:numPr>
                <w:ilvl w:val="12"/>
              </w:numPr>
              <w:tabs>
                <w:tab w:val="left" w:pos="0"/>
                <w:tab w:val="right" w:pos="8953"/>
              </w:tabs>
              <w:bidi w:val="0"/>
              <w:spacing w:before="48"/>
              <w:ind w:firstLine="283"/>
              <w:rPr>
                <w:rFonts w:ascii="Times New Roman" w:hAnsi="Times New Roman"/>
              </w:rPr>
            </w:pPr>
          </w:p>
          <w:p w:rsidR="00F17FD0" w:rsidRPr="003D16E8">
            <w:pPr>
              <w:numPr>
                <w:ilvl w:val="12"/>
              </w:numPr>
              <w:tabs>
                <w:tab w:val="left" w:pos="0"/>
                <w:tab w:val="right" w:pos="8953"/>
              </w:tabs>
              <w:bidi w:val="0"/>
              <w:spacing w:before="48"/>
              <w:ind w:firstLine="283"/>
              <w:rPr>
                <w:rFonts w:ascii="Times New Roman" w:hAnsi="Times New Roman"/>
              </w:rPr>
            </w:pPr>
            <w:r w:rsidRPr="003D16E8">
              <w:rPr>
                <w:rFonts w:ascii="Times New Roman" w:hAnsi="Times New Roman"/>
              </w:rPr>
              <w:t>d) zdroj získania, ak ide o suroviny rastliného pôvodu alebo živočíšneho pôvodu,</w:t>
            </w:r>
          </w:p>
          <w:p w:rsidR="00F17FD0" w:rsidRPr="003D16E8">
            <w:pPr>
              <w:numPr>
                <w:ilvl w:val="12"/>
              </w:numPr>
              <w:tabs>
                <w:tab w:val="left" w:pos="0"/>
                <w:tab w:val="right" w:pos="8953"/>
              </w:tabs>
              <w:bidi w:val="0"/>
              <w:spacing w:before="48"/>
              <w:ind w:firstLine="283"/>
              <w:rPr>
                <w:rFonts w:ascii="Times New Roman" w:hAnsi="Times New Roman"/>
              </w:rPr>
            </w:pPr>
          </w:p>
          <w:p w:rsidR="00F17FD0" w:rsidRPr="003D16E8">
            <w:pPr>
              <w:numPr>
                <w:ilvl w:val="12"/>
              </w:numPr>
              <w:tabs>
                <w:tab w:val="left" w:pos="0"/>
                <w:tab w:val="right" w:pos="8953"/>
              </w:tabs>
              <w:bidi w:val="0"/>
              <w:spacing w:before="48"/>
              <w:ind w:firstLine="283"/>
              <w:rPr>
                <w:rFonts w:ascii="Times New Roman" w:hAnsi="Times New Roman"/>
              </w:rPr>
            </w:pPr>
          </w:p>
          <w:p w:rsidR="00F17FD0" w:rsidRPr="003D16E8">
            <w:pPr>
              <w:numPr>
                <w:ilvl w:val="12"/>
              </w:numPr>
              <w:tabs>
                <w:tab w:val="left" w:pos="0"/>
                <w:tab w:val="right" w:pos="8953"/>
              </w:tabs>
              <w:bidi w:val="0"/>
              <w:spacing w:before="48"/>
              <w:ind w:firstLine="283"/>
              <w:rPr>
                <w:rFonts w:ascii="Times New Roman" w:hAnsi="Times New Roman"/>
              </w:rPr>
            </w:pPr>
          </w:p>
          <w:p w:rsidR="00F17FD0" w:rsidRPr="003D16E8">
            <w:pPr>
              <w:numPr>
                <w:ilvl w:val="12"/>
              </w:numPr>
              <w:tabs>
                <w:tab w:val="left" w:pos="0"/>
                <w:tab w:val="right" w:pos="8953"/>
              </w:tabs>
              <w:bidi w:val="0"/>
              <w:spacing w:before="48"/>
              <w:ind w:firstLine="283"/>
              <w:rPr>
                <w:rFonts w:ascii="Times New Roman" w:hAnsi="Times New Roman"/>
              </w:rPr>
            </w:pPr>
          </w:p>
          <w:p w:rsidR="00F17FD0" w:rsidRPr="003D16E8">
            <w:pPr>
              <w:numPr>
                <w:ilvl w:val="12"/>
              </w:numPr>
              <w:tabs>
                <w:tab w:val="left" w:pos="0"/>
                <w:tab w:val="right" w:pos="8953"/>
              </w:tabs>
              <w:bidi w:val="0"/>
              <w:spacing w:before="48"/>
              <w:ind w:firstLine="283"/>
              <w:rPr>
                <w:rFonts w:ascii="Times New Roman" w:hAnsi="Times New Roman"/>
              </w:rPr>
            </w:pPr>
          </w:p>
          <w:p w:rsidR="00F17FD0" w:rsidRPr="003D16E8">
            <w:pPr>
              <w:numPr>
                <w:ilvl w:val="12"/>
              </w:numPr>
              <w:tabs>
                <w:tab w:val="left" w:pos="0"/>
                <w:tab w:val="right" w:pos="8953"/>
              </w:tabs>
              <w:bidi w:val="0"/>
              <w:spacing w:before="48"/>
              <w:ind w:firstLine="283"/>
              <w:rPr>
                <w:rFonts w:ascii="Times New Roman" w:hAnsi="Times New Roman"/>
              </w:rPr>
            </w:pPr>
            <w:r w:rsidRPr="003D16E8">
              <w:rPr>
                <w:rFonts w:ascii="Times New Roman" w:hAnsi="Times New Roman"/>
              </w:rPr>
              <w:t>e) opis skúšok totožnosti, ktoré sa použili pri vývoji suroviny a ktoré možno použiť v bežnej praxi,</w:t>
            </w:r>
          </w:p>
          <w:p w:rsidR="00F17FD0" w:rsidRPr="003D16E8">
            <w:pPr>
              <w:numPr>
                <w:ilvl w:val="12"/>
              </w:numPr>
              <w:tabs>
                <w:tab w:val="left" w:pos="0"/>
                <w:tab w:val="right" w:pos="8953"/>
              </w:tabs>
              <w:bidi w:val="0"/>
              <w:spacing w:before="48"/>
              <w:ind w:firstLine="288"/>
              <w:rPr>
                <w:rFonts w:ascii="Times New Roman" w:hAnsi="Times New Roman"/>
              </w:rPr>
            </w:pPr>
          </w:p>
          <w:p w:rsidR="00F17FD0" w:rsidRPr="003D16E8">
            <w:pPr>
              <w:numPr>
                <w:ilvl w:val="12"/>
              </w:numPr>
              <w:tabs>
                <w:tab w:val="left" w:pos="0"/>
                <w:tab w:val="right" w:pos="8953"/>
              </w:tabs>
              <w:bidi w:val="0"/>
              <w:spacing w:before="48"/>
              <w:ind w:firstLine="288"/>
              <w:rPr>
                <w:rFonts w:ascii="Times New Roman" w:hAnsi="Times New Roman"/>
              </w:rPr>
            </w:pPr>
          </w:p>
          <w:p w:rsidR="00F17FD0" w:rsidRPr="003D16E8">
            <w:pPr>
              <w:numPr>
                <w:ilvl w:val="12"/>
              </w:numPr>
              <w:tabs>
                <w:tab w:val="left" w:pos="0"/>
                <w:tab w:val="right" w:pos="8953"/>
              </w:tabs>
              <w:bidi w:val="0"/>
              <w:spacing w:before="48"/>
              <w:ind w:firstLine="288"/>
              <w:rPr>
                <w:rFonts w:ascii="Times New Roman" w:hAnsi="Times New Roman"/>
              </w:rPr>
            </w:pPr>
          </w:p>
          <w:p w:rsidR="00F17FD0" w:rsidRPr="003D16E8">
            <w:pPr>
              <w:numPr>
                <w:ilvl w:val="12"/>
              </w:numPr>
              <w:tabs>
                <w:tab w:val="left" w:pos="0"/>
                <w:tab w:val="right" w:pos="8953"/>
              </w:tabs>
              <w:bidi w:val="0"/>
              <w:spacing w:before="48"/>
              <w:ind w:firstLine="288"/>
              <w:rPr>
                <w:rFonts w:ascii="Times New Roman" w:hAnsi="Times New Roman"/>
              </w:rPr>
            </w:pPr>
          </w:p>
          <w:p w:rsidR="00F17FD0" w:rsidRPr="003D16E8">
            <w:pPr>
              <w:numPr>
                <w:ilvl w:val="12"/>
              </w:numPr>
              <w:tabs>
                <w:tab w:val="left" w:pos="0"/>
                <w:tab w:val="right" w:pos="8953"/>
              </w:tabs>
              <w:bidi w:val="0"/>
              <w:spacing w:before="48"/>
              <w:ind w:firstLine="288"/>
              <w:rPr>
                <w:rFonts w:ascii="Times New Roman" w:hAnsi="Times New Roman"/>
              </w:rPr>
            </w:pPr>
            <w:r w:rsidRPr="003D16E8">
              <w:rPr>
                <w:rFonts w:ascii="Times New Roman" w:hAnsi="Times New Roman"/>
              </w:rPr>
              <w:t>f) opis skúšok na čistotu určených podľa predpokladaného vý</w:t>
            </w:r>
            <w:r w:rsidRPr="003D16E8">
              <w:rPr>
                <w:rFonts w:ascii="Times New Roman" w:hAnsi="Times New Roman"/>
              </w:rPr>
              <w:softHyphen/>
              <w:t>skytu nečistôt, najmä tých, ktoré majú škodlivé účinky na zdravie alebo o ktorých možno predpokladať negatívne ovplyvnenie jeho stálosti alebo ovplyvnenie analytického hodnotenia,</w:t>
            </w:r>
          </w:p>
          <w:p w:rsidR="00F17FD0" w:rsidRPr="003D16E8">
            <w:pPr>
              <w:numPr>
                <w:ilvl w:val="12"/>
              </w:numPr>
              <w:tabs>
                <w:tab w:val="left" w:pos="0"/>
                <w:tab w:val="right" w:pos="8953"/>
              </w:tabs>
              <w:bidi w:val="0"/>
              <w:spacing w:before="48"/>
              <w:ind w:firstLine="283"/>
              <w:rPr>
                <w:rFonts w:ascii="Times New Roman" w:hAnsi="Times New Roman"/>
              </w:rPr>
            </w:pPr>
          </w:p>
          <w:p w:rsidR="00F17FD0" w:rsidRPr="003D16E8">
            <w:pPr>
              <w:numPr>
                <w:ilvl w:val="12"/>
              </w:numPr>
              <w:tabs>
                <w:tab w:val="left" w:pos="0"/>
                <w:tab w:val="right" w:pos="8953"/>
              </w:tabs>
              <w:bidi w:val="0"/>
              <w:spacing w:before="48"/>
              <w:ind w:firstLine="283"/>
              <w:rPr>
                <w:rFonts w:ascii="Times New Roman" w:hAnsi="Times New Roman"/>
              </w:rPr>
            </w:pPr>
          </w:p>
          <w:p w:rsidR="00F17FD0" w:rsidRPr="003D16E8">
            <w:pPr>
              <w:numPr>
                <w:ilvl w:val="12"/>
              </w:numPr>
              <w:tabs>
                <w:tab w:val="left" w:pos="0"/>
                <w:tab w:val="right" w:pos="8953"/>
              </w:tabs>
              <w:bidi w:val="0"/>
              <w:spacing w:before="48"/>
              <w:ind w:firstLine="283"/>
              <w:rPr>
                <w:rFonts w:ascii="Times New Roman" w:hAnsi="Times New Roman"/>
              </w:rPr>
            </w:pPr>
          </w:p>
          <w:p w:rsidR="00F17FD0" w:rsidRPr="003D16E8">
            <w:pPr>
              <w:numPr>
                <w:ilvl w:val="12"/>
              </w:numPr>
              <w:tabs>
                <w:tab w:val="left" w:pos="0"/>
                <w:tab w:val="right" w:pos="8953"/>
              </w:tabs>
              <w:bidi w:val="0"/>
              <w:spacing w:before="48"/>
              <w:ind w:firstLine="283"/>
              <w:rPr>
                <w:rFonts w:ascii="Times New Roman" w:hAnsi="Times New Roman"/>
              </w:rPr>
            </w:pPr>
          </w:p>
          <w:p w:rsidR="00F17FD0" w:rsidRPr="003D16E8">
            <w:pPr>
              <w:numPr>
                <w:ilvl w:val="12"/>
              </w:numPr>
              <w:tabs>
                <w:tab w:val="left" w:pos="0"/>
                <w:tab w:val="right" w:pos="8953"/>
              </w:tabs>
              <w:bidi w:val="0"/>
              <w:spacing w:before="48"/>
              <w:ind w:firstLine="283"/>
              <w:rPr>
                <w:rFonts w:ascii="Times New Roman" w:hAnsi="Times New Roman"/>
              </w:rPr>
            </w:pPr>
          </w:p>
          <w:p w:rsidR="00F17FD0" w:rsidRPr="003D16E8">
            <w:pPr>
              <w:numPr>
                <w:ilvl w:val="12"/>
              </w:numPr>
              <w:tabs>
                <w:tab w:val="left" w:pos="0"/>
                <w:tab w:val="right" w:pos="8953"/>
              </w:tabs>
              <w:bidi w:val="0"/>
              <w:spacing w:before="48"/>
              <w:ind w:firstLine="283"/>
              <w:rPr>
                <w:rFonts w:ascii="Times New Roman" w:hAnsi="Times New Roman"/>
              </w:rPr>
            </w:pPr>
            <w:r w:rsidRPr="003D16E8">
              <w:rPr>
                <w:rFonts w:ascii="Times New Roman" w:hAnsi="Times New Roman"/>
              </w:rPr>
              <w:t>g) metódy určenia obsahu; u zložených produktov alebo lie</w:t>
            </w:r>
            <w:r w:rsidRPr="003D16E8">
              <w:rPr>
                <w:rFonts w:ascii="Times New Roman" w:hAnsi="Times New Roman"/>
              </w:rPr>
              <w:softHyphen/>
              <w:t>kov rastlinného pôvodu alebo živočíšneho pôvodu sa ďalej preu</w:t>
            </w:r>
            <w:r w:rsidRPr="003D16E8">
              <w:rPr>
                <w:rFonts w:ascii="Times New Roman" w:hAnsi="Times New Roman"/>
              </w:rPr>
              <w:softHyphen/>
              <w:t>kazuje, či</w:t>
            </w:r>
          </w:p>
          <w:p w:rsidR="00F17FD0" w:rsidRPr="003D16E8">
            <w:pPr>
              <w:numPr>
                <w:ilvl w:val="12"/>
              </w:numPr>
              <w:tabs>
                <w:tab w:val="left" w:pos="0"/>
                <w:tab w:val="right" w:pos="8953"/>
              </w:tabs>
              <w:bidi w:val="0"/>
              <w:spacing w:before="48"/>
              <w:ind w:firstLine="312"/>
              <w:rPr>
                <w:rFonts w:ascii="Times New Roman" w:hAnsi="Times New Roman"/>
              </w:rPr>
            </w:pPr>
            <w:r w:rsidRPr="003D16E8">
              <w:rPr>
                <w:rFonts w:ascii="Times New Roman" w:hAnsi="Times New Roman"/>
              </w:rPr>
              <w:t xml:space="preserve">l. obsiahnutá surovina vykazujú rozdielne farmakologické účinky </w:t>
            </w:r>
          </w:p>
          <w:p w:rsidR="00F17FD0" w:rsidRPr="003D16E8">
            <w:pPr>
              <w:numPr>
                <w:ilvl w:val="12"/>
              </w:numPr>
              <w:tabs>
                <w:tab w:val="left" w:pos="0"/>
                <w:tab w:val="right" w:pos="8953"/>
              </w:tabs>
              <w:bidi w:val="0"/>
              <w:spacing w:before="48"/>
              <w:ind w:firstLine="312"/>
              <w:rPr>
                <w:rFonts w:ascii="Times New Roman" w:hAnsi="Times New Roman"/>
              </w:rPr>
            </w:pPr>
            <w:r w:rsidRPr="003D16E8">
              <w:rPr>
                <w:rFonts w:ascii="Times New Roman" w:hAnsi="Times New Roman"/>
              </w:rPr>
              <w:t xml:space="preserve">2. obsiahnutá surovina vykazujú rovnaké farmakologické účinky, </w:t>
            </w:r>
          </w:p>
          <w:p w:rsidR="00F17FD0" w:rsidRPr="003D16E8">
            <w:pPr>
              <w:numPr>
                <w:ilvl w:val="12"/>
              </w:numPr>
              <w:tabs>
                <w:tab w:val="left" w:pos="0"/>
                <w:tab w:val="right" w:pos="8953"/>
              </w:tabs>
              <w:bidi w:val="0"/>
              <w:spacing w:before="48"/>
              <w:ind w:firstLine="312"/>
              <w:rPr>
                <w:rFonts w:ascii="Times New Roman" w:hAnsi="Times New Roman"/>
              </w:rPr>
            </w:pPr>
          </w:p>
          <w:p w:rsidR="00F17FD0" w:rsidRPr="003D16E8">
            <w:pPr>
              <w:numPr>
                <w:ilvl w:val="12"/>
              </w:numPr>
              <w:tabs>
                <w:tab w:val="left" w:pos="0"/>
                <w:tab w:val="right" w:pos="8953"/>
              </w:tabs>
              <w:bidi w:val="0"/>
              <w:spacing w:before="48"/>
              <w:ind w:firstLine="312"/>
              <w:rPr>
                <w:rFonts w:ascii="Times New Roman" w:hAnsi="Times New Roman"/>
              </w:rPr>
            </w:pPr>
          </w:p>
          <w:p w:rsidR="00F17FD0" w:rsidRPr="003D16E8">
            <w:pPr>
              <w:numPr>
                <w:ilvl w:val="12"/>
              </w:numPr>
              <w:tabs>
                <w:tab w:val="left" w:pos="0"/>
                <w:tab w:val="right" w:pos="8953"/>
              </w:tabs>
              <w:bidi w:val="0"/>
              <w:spacing w:before="48"/>
              <w:ind w:firstLine="312"/>
              <w:rPr>
                <w:rFonts w:ascii="Times New Roman" w:hAnsi="Times New Roman"/>
              </w:rPr>
            </w:pPr>
          </w:p>
          <w:p w:rsidR="00F17FD0" w:rsidRPr="003D16E8">
            <w:pPr>
              <w:numPr>
                <w:ilvl w:val="12"/>
              </w:numPr>
              <w:tabs>
                <w:tab w:val="left" w:pos="0"/>
                <w:tab w:val="right" w:pos="8953"/>
              </w:tabs>
              <w:bidi w:val="0"/>
              <w:spacing w:before="48"/>
              <w:ind w:firstLine="312"/>
              <w:rPr>
                <w:rFonts w:ascii="Times New Roman" w:hAnsi="Times New Roman"/>
              </w:rPr>
            </w:pPr>
          </w:p>
          <w:p w:rsidR="00F17FD0" w:rsidRPr="003D16E8">
            <w:pPr>
              <w:numPr>
                <w:ilvl w:val="12"/>
              </w:numPr>
              <w:tabs>
                <w:tab w:val="left" w:pos="0"/>
                <w:tab w:val="right" w:pos="8953"/>
              </w:tabs>
              <w:bidi w:val="0"/>
              <w:spacing w:before="48"/>
              <w:ind w:firstLine="312"/>
              <w:rPr>
                <w:rFonts w:ascii="Times New Roman" w:hAnsi="Times New Roman"/>
              </w:rPr>
            </w:pPr>
          </w:p>
          <w:p w:rsidR="00F17FD0" w:rsidRPr="003D16E8">
            <w:pPr>
              <w:numPr>
                <w:ilvl w:val="12"/>
              </w:numPr>
              <w:tabs>
                <w:tab w:val="left" w:pos="0"/>
                <w:tab w:val="right" w:pos="8953"/>
              </w:tabs>
              <w:bidi w:val="0"/>
              <w:spacing w:before="48"/>
              <w:ind w:firstLine="312"/>
              <w:rPr>
                <w:rFonts w:ascii="Times New Roman" w:hAnsi="Times New Roman"/>
              </w:rPr>
            </w:pPr>
          </w:p>
          <w:p w:rsidR="00F17FD0" w:rsidRPr="003D16E8">
            <w:pPr>
              <w:numPr>
                <w:ilvl w:val="12"/>
              </w:numPr>
              <w:tabs>
                <w:tab w:val="left" w:pos="0"/>
                <w:tab w:val="right" w:pos="8953"/>
              </w:tabs>
              <w:bidi w:val="0"/>
              <w:spacing w:before="48"/>
              <w:ind w:firstLine="312"/>
              <w:rPr>
                <w:rFonts w:ascii="Times New Roman" w:hAnsi="Times New Roman"/>
              </w:rPr>
            </w:pPr>
          </w:p>
          <w:p w:rsidR="00F17FD0" w:rsidRPr="003D16E8">
            <w:pPr>
              <w:numPr>
                <w:ilvl w:val="12"/>
              </w:numPr>
              <w:tabs>
                <w:tab w:val="left" w:pos="0"/>
                <w:tab w:val="right" w:pos="8953"/>
              </w:tabs>
              <w:bidi w:val="0"/>
              <w:spacing w:before="48"/>
              <w:ind w:firstLine="312"/>
              <w:rPr>
                <w:rFonts w:ascii="Times New Roman" w:hAnsi="Times New Roman"/>
              </w:rPr>
            </w:pPr>
            <w:r w:rsidRPr="003D16E8">
              <w:rPr>
                <w:rFonts w:ascii="Times New Roman" w:hAnsi="Times New Roman"/>
              </w:rPr>
              <w:t>h) opatrenia na zaručenie neprítomnosti potenciálnych pato</w:t>
            </w:r>
            <w:r w:rsidRPr="003D16E8">
              <w:rPr>
                <w:rFonts w:ascii="Times New Roman" w:hAnsi="Times New Roman"/>
              </w:rPr>
              <w:softHyphen/>
              <w:t>génnych agensov, ak sa použije surovina živočíšneho alebo ľud</w:t>
            </w:r>
            <w:r w:rsidRPr="003D16E8">
              <w:rPr>
                <w:rFonts w:ascii="Times New Roman" w:hAnsi="Times New Roman"/>
              </w:rPr>
              <w:softHyphen/>
              <w:t>ského pôvodu,</w:t>
            </w:r>
          </w:p>
          <w:p w:rsidR="00F17FD0" w:rsidRPr="003D16E8">
            <w:pPr>
              <w:numPr>
                <w:ilvl w:val="12"/>
              </w:numPr>
              <w:tabs>
                <w:tab w:val="left" w:pos="0"/>
                <w:tab w:val="right" w:pos="8953"/>
              </w:tabs>
              <w:bidi w:val="0"/>
              <w:ind w:firstLine="297"/>
              <w:rPr>
                <w:rFonts w:ascii="Times New Roman" w:hAnsi="Times New Roman"/>
              </w:rPr>
            </w:pPr>
          </w:p>
          <w:p w:rsidR="00F17FD0" w:rsidRPr="003D16E8">
            <w:pPr>
              <w:numPr>
                <w:ilvl w:val="12"/>
              </w:numPr>
              <w:tabs>
                <w:tab w:val="left" w:pos="0"/>
                <w:tab w:val="right" w:pos="8953"/>
              </w:tabs>
              <w:bidi w:val="0"/>
              <w:ind w:firstLine="297"/>
              <w:rPr>
                <w:rFonts w:ascii="Times New Roman" w:hAnsi="Times New Roman"/>
              </w:rPr>
            </w:pPr>
          </w:p>
          <w:p w:rsidR="00F17FD0" w:rsidRPr="003D16E8">
            <w:pPr>
              <w:numPr>
                <w:ilvl w:val="12"/>
              </w:numPr>
              <w:tabs>
                <w:tab w:val="left" w:pos="0"/>
                <w:tab w:val="right" w:pos="8953"/>
              </w:tabs>
              <w:bidi w:val="0"/>
              <w:ind w:firstLine="297"/>
              <w:rPr>
                <w:rFonts w:ascii="Times New Roman" w:hAnsi="Times New Roman"/>
              </w:rPr>
            </w:pPr>
            <w:r w:rsidRPr="003D16E8">
              <w:rPr>
                <w:rFonts w:ascii="Times New Roman" w:hAnsi="Times New Roman"/>
              </w:rPr>
              <w:t>i) u rádioaktívnych nuklidov ich charakter, možnosť ich pou</w:t>
            </w:r>
            <w:r w:rsidRPr="003D16E8">
              <w:rPr>
                <w:rFonts w:ascii="Times New Roman" w:hAnsi="Times New Roman"/>
              </w:rPr>
              <w:softHyphen/>
              <w:t>žitia, totožnosti izotopu, pravdepodobné nečistoty a mieru rádio</w:t>
            </w:r>
            <w:r w:rsidRPr="003D16E8">
              <w:rPr>
                <w:rFonts w:ascii="Times New Roman" w:hAnsi="Times New Roman"/>
              </w:rPr>
              <w:softHyphen/>
              <w:t>aktivity,</w:t>
            </w:r>
          </w:p>
          <w:p w:rsidR="00F17FD0" w:rsidRPr="003D16E8">
            <w:pPr>
              <w:numPr>
                <w:ilvl w:val="12"/>
              </w:numPr>
              <w:tabs>
                <w:tab w:val="left" w:pos="0"/>
                <w:tab w:val="right" w:pos="8953"/>
              </w:tabs>
              <w:bidi w:val="0"/>
              <w:rPr>
                <w:rFonts w:ascii="Times New Roman" w:hAnsi="Times New Roman"/>
              </w:rPr>
            </w:pPr>
            <w:r w:rsidRPr="003D16E8">
              <w:rPr>
                <w:rFonts w:ascii="Times New Roman" w:hAnsi="Times New Roman"/>
              </w:rPr>
              <w:t xml:space="preserve">   </w:t>
            </w:r>
          </w:p>
          <w:p w:rsidR="00F17FD0" w:rsidRPr="003D16E8">
            <w:pPr>
              <w:numPr>
                <w:ilvl w:val="12"/>
              </w:numPr>
              <w:tabs>
                <w:tab w:val="left" w:pos="0"/>
                <w:tab w:val="right" w:pos="8953"/>
              </w:tabs>
              <w:bidi w:val="0"/>
              <w:rPr>
                <w:rFonts w:ascii="Times New Roman" w:hAnsi="Times New Roman"/>
              </w:rPr>
            </w:pPr>
          </w:p>
          <w:p w:rsidR="00F17FD0" w:rsidRPr="003D16E8">
            <w:pPr>
              <w:numPr>
                <w:ilvl w:val="12"/>
              </w:numPr>
              <w:tabs>
                <w:tab w:val="left" w:pos="0"/>
                <w:tab w:val="right" w:pos="8953"/>
              </w:tabs>
              <w:bidi w:val="0"/>
              <w:rPr>
                <w:rFonts w:ascii="Times New Roman" w:hAnsi="Times New Roman"/>
              </w:rPr>
            </w:pPr>
            <w:r w:rsidRPr="003D16E8">
              <w:rPr>
                <w:rFonts w:ascii="Times New Roman" w:hAnsi="Times New Roman"/>
              </w:rPr>
              <w:t xml:space="preserve"> j) upozornenia na spôsob a čas uchovávania surovín.</w:t>
            </w:r>
          </w:p>
          <w:p w:rsidR="00F17FD0" w:rsidRPr="003D16E8">
            <w:pPr>
              <w:numPr>
                <w:ilvl w:val="12"/>
              </w:numPr>
              <w:tabs>
                <w:tab w:val="left" w:pos="0"/>
                <w:tab w:val="right" w:pos="8953"/>
              </w:tabs>
              <w:bidi w:val="0"/>
              <w:ind w:firstLine="297"/>
              <w:rPr>
                <w:rFonts w:ascii="Times New Roman" w:hAnsi="Times New Roman"/>
              </w:rPr>
            </w:pPr>
          </w:p>
          <w:p w:rsidR="00F17FD0" w:rsidRPr="003D16E8">
            <w:pPr>
              <w:numPr>
                <w:ilvl w:val="12"/>
              </w:numPr>
              <w:tabs>
                <w:tab w:val="left" w:pos="0"/>
                <w:tab w:val="right" w:pos="8953"/>
              </w:tabs>
              <w:bidi w:val="0"/>
              <w:ind w:firstLine="297"/>
              <w:rPr>
                <w:rFonts w:ascii="Times New Roman" w:hAnsi="Times New Roman"/>
              </w:rPr>
            </w:pPr>
            <w:r w:rsidRPr="003D16E8">
              <w:rPr>
                <w:rFonts w:ascii="Times New Roman" w:hAnsi="Times New Roman"/>
              </w:rPr>
              <w:t>(2) Ak obsiahnuté suroviny vykazujú rozdielne farmakologické účinky, vyžaduje sa vykonanie chemickej, fyzikálnej alebo biologickej kontroly jednotlivých surovín.</w:t>
            </w:r>
          </w:p>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rPr>
                <w:rFonts w:ascii="Times New Roman" w:hAnsi="Times New Roman"/>
                <w:sz w:val="16"/>
                <w:szCs w:val="16"/>
              </w:rPr>
            </w:pPr>
            <w:r w:rsidRPr="003D16E8">
              <w:rPr>
                <w:rFonts w:ascii="Times New Roman" w:hAnsi="Times New Roman"/>
                <w:sz w:val="16"/>
                <w:szCs w:val="16"/>
              </w:rPr>
              <w:t>Č: 2C</w:t>
            </w:r>
          </w:p>
          <w:p w:rsidR="00F17FD0" w:rsidRPr="003D16E8" w:rsidP="00075059">
            <w:pPr>
              <w:bidi w:val="0"/>
              <w:rPr>
                <w:rFonts w:ascii="Times New Roman" w:hAnsi="Times New Roman"/>
                <w:sz w:val="16"/>
                <w:szCs w:val="16"/>
              </w:rPr>
            </w:pPr>
            <w:r w:rsidRPr="003D16E8">
              <w:rPr>
                <w:rFonts w:ascii="Times New Roman" w:hAnsi="Times New Roman"/>
                <w:sz w:val="16"/>
                <w:szCs w:val="16"/>
              </w:rPr>
              <w:t>B: 1.3</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jc w:val="left"/>
              <w:rPr>
                <w:rFonts w:ascii="Times New Roman" w:hAnsi="Times New Roman"/>
              </w:rPr>
            </w:pPr>
            <w:r w:rsidRPr="003D16E8">
              <w:rPr>
                <w:rFonts w:ascii="Times New Roman" w:hAnsi="Times New Roman"/>
              </w:rPr>
              <w:t>1.3. Fyzikálno-chemické charakteristiky ovplyvňujúce biologickú dostupnosť</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ind w:left="660"/>
              <w:jc w:val="left"/>
              <w:rPr>
                <w:rFonts w:ascii="Times New Roman" w:hAnsi="Times New Roman"/>
              </w:rPr>
            </w:pPr>
            <w:r w:rsidRPr="003D16E8">
              <w:rPr>
                <w:rFonts w:ascii="Times New Roman" w:hAnsi="Times New Roman"/>
              </w:rPr>
              <w:t>V rámci všeobecného opisu účinných látok je potrebné poskytnúť nasledujúce informácie týkajúce sa účinných látok, bez ohľadu na to, či sú alebo nie sú uvedené v liekopisoch, ak od nich závisí biologická dostupnosť lieku:</w:t>
            </w:r>
          </w:p>
          <w:p w:rsidR="00F17FD0" w:rsidRPr="003D16E8" w:rsidP="00075059">
            <w:pPr>
              <w:pStyle w:val="BodyText"/>
              <w:bidi w:val="0"/>
              <w:ind w:left="66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kryštalická forma a koeficienty rozpustnosti,</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veľkosť častíc, prípadne po rozdrobení,</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 xml:space="preserve">hydratačný stav, </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rozdeľovací koeficient  olej/voda</w:t>
            </w:r>
            <w:r>
              <w:rPr>
                <w:rStyle w:val="FootnoteReference"/>
                <w:rFonts w:ascii="Times New Roman" w:hAnsi="Times New Roman"/>
                <w:rtl w:val="0"/>
              </w:rPr>
              <w:footnoteReference w:customMarkFollows="1" w:id="37"/>
              <w:t xml:space="preserve">(</w:t>
            </w:r>
            <w:r w:rsidRPr="003D16E8">
              <w:rPr>
                <w:rStyle w:val="FootnoteReference"/>
                <w:rFonts w:ascii="Times New Roman" w:hAnsi="Times New Roman"/>
              </w:rPr>
              <w:t>1)</w:t>
            </w:r>
            <w:r w:rsidRPr="003D16E8">
              <w:rPr>
                <w:rFonts w:ascii="Times New Roman" w:hAnsi="Times New Roman"/>
              </w:rPr>
              <w:t>.</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 xml:space="preserve">      Prvé tri pomlčky neplatia pri látkach, ktoré sa používajú iba v roztoku.</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numPr>
                <w:numId w:val="20"/>
              </w:numPr>
              <w:bidi w:val="0"/>
              <w:jc w:val="left"/>
              <w:rPr>
                <w:rFonts w:ascii="Times New Roman" w:hAnsi="Times New Roman"/>
              </w:rPr>
            </w:pPr>
            <w:r w:rsidRPr="003D16E8">
              <w:rPr>
                <w:rFonts w:ascii="Times New Roman" w:hAnsi="Times New Roman"/>
              </w:rPr>
              <w:t>Pri biologických liekoch, ako  sú imunologické lieky a lieky vyrobené z ľudskej krvi alebo plazmy platia požiadavky tohto odseku.</w:t>
            </w:r>
          </w:p>
          <w:p w:rsidR="00F17FD0" w:rsidRPr="003D16E8" w:rsidP="00075059">
            <w:pPr>
              <w:pStyle w:val="BodyText"/>
              <w:bidi w:val="0"/>
              <w:jc w:val="left"/>
              <w:rPr>
                <w:rFonts w:ascii="Times New Roman" w:hAnsi="Times New Roman"/>
              </w:rPr>
            </w:pPr>
          </w:p>
          <w:p w:rsidR="00F17FD0" w:rsidRPr="003D16E8" w:rsidP="00075059">
            <w:pPr>
              <w:pStyle w:val="BodyText"/>
              <w:bidi w:val="0"/>
              <w:ind w:left="720"/>
              <w:jc w:val="left"/>
              <w:rPr>
                <w:rFonts w:ascii="Times New Roman" w:hAnsi="Times New Roman"/>
              </w:rPr>
            </w:pPr>
            <w:r w:rsidRPr="003D16E8">
              <w:rPr>
                <w:rFonts w:ascii="Times New Roman" w:hAnsi="Times New Roman"/>
              </w:rPr>
              <w:t>Na účely tohto odseku sa vstupnou surovinou rozumie akákoľvek látka používaná pri výrobe lieku; patria sem zložky lieku a v prípade potreby aj jeho kontajnera, ako sa uvádza vyššie v odseku A, bod 1, rovnako ako východiskové materiály ako sú mikroorganizmy, tkanivá rastlinného alebo živočíšneho pôvodu, bunky alebo kvapaliny (vrátane krvi) ľudského alebo zvieracieho pôvodu a bunkové konštrukcie pripravené biotechnologicky. Opíše sa a zdokumentuje pôvod a história vstupných surovín.</w:t>
            </w:r>
          </w:p>
          <w:p w:rsidR="00F17FD0" w:rsidRPr="003D16E8" w:rsidP="00075059">
            <w:pPr>
              <w:pStyle w:val="BodyText"/>
              <w:bidi w:val="0"/>
              <w:ind w:left="720"/>
              <w:jc w:val="left"/>
              <w:rPr>
                <w:rFonts w:ascii="Times New Roman" w:hAnsi="Times New Roman"/>
              </w:rPr>
            </w:pPr>
          </w:p>
          <w:p w:rsidR="00F17FD0" w:rsidRPr="003D16E8" w:rsidP="00075059">
            <w:pPr>
              <w:pStyle w:val="BodyText"/>
              <w:bidi w:val="0"/>
              <w:ind w:left="720"/>
              <w:jc w:val="left"/>
              <w:rPr>
                <w:rFonts w:ascii="Times New Roman" w:hAnsi="Times New Roman"/>
              </w:rPr>
            </w:pPr>
            <w:r w:rsidRPr="003D16E8">
              <w:rPr>
                <w:rFonts w:ascii="Times New Roman" w:hAnsi="Times New Roman"/>
              </w:rPr>
              <w:t>V opise vstupných surovín sa uvedie výrobná stratégia, postupy čistenia/inaktivácie s ich validáciou a všetky kontrolné postupy vykonané v priebehu procesu zamerané na zabezpečenie kvality, bezpečnosti a zhody jednotlivých šarží hotového  lieku.</w:t>
            </w:r>
          </w:p>
          <w:p w:rsidR="00F17FD0" w:rsidRPr="003D16E8" w:rsidP="00075059">
            <w:pPr>
              <w:pStyle w:val="BodyText"/>
              <w:bidi w:val="0"/>
              <w:ind w:left="720"/>
              <w:jc w:val="left"/>
              <w:rPr>
                <w:rFonts w:ascii="Times New Roman" w:hAnsi="Times New Roman"/>
              </w:rPr>
            </w:pPr>
          </w:p>
          <w:p w:rsidR="00F17FD0" w:rsidRPr="003D16E8" w:rsidP="00075059">
            <w:pPr>
              <w:pStyle w:val="BodyText"/>
              <w:numPr>
                <w:ilvl w:val="1"/>
                <w:numId w:val="20"/>
              </w:numPr>
              <w:bidi w:val="0"/>
              <w:jc w:val="left"/>
              <w:rPr>
                <w:rFonts w:ascii="Times New Roman" w:hAnsi="Times New Roman"/>
              </w:rPr>
            </w:pPr>
            <w:r w:rsidRPr="003D16E8">
              <w:rPr>
                <w:rFonts w:ascii="Times New Roman" w:hAnsi="Times New Roman"/>
              </w:rPr>
              <w:t>Keď sa používajú bunkové banky, je potrebné preukázať, že charakteristiky buniek zostali nezmenené počas výroby a po nej.</w:t>
            </w:r>
          </w:p>
          <w:p w:rsidR="00F17FD0" w:rsidRPr="003D16E8" w:rsidP="00075059">
            <w:pPr>
              <w:pStyle w:val="BodyText"/>
              <w:bidi w:val="0"/>
              <w:jc w:val="left"/>
              <w:rPr>
                <w:rFonts w:ascii="Times New Roman" w:hAnsi="Times New Roman"/>
              </w:rPr>
            </w:pPr>
          </w:p>
          <w:p w:rsidR="00F17FD0" w:rsidRPr="003D16E8" w:rsidP="00075059">
            <w:pPr>
              <w:pStyle w:val="BodyText"/>
              <w:numPr>
                <w:ilvl w:val="1"/>
                <w:numId w:val="20"/>
              </w:numPr>
              <w:bidi w:val="0"/>
              <w:jc w:val="left"/>
              <w:rPr>
                <w:rFonts w:ascii="Times New Roman" w:hAnsi="Times New Roman"/>
              </w:rPr>
            </w:pPr>
            <w:r w:rsidRPr="003D16E8">
              <w:rPr>
                <w:rFonts w:ascii="Times New Roman" w:hAnsi="Times New Roman"/>
              </w:rPr>
              <w:t>Zárodky, bunkové banky, zmesi séra alebo plazmy a iné materiály biologického pôvodu a vždy, keď je to možné, východiskové materiály, z ktorých sú vyrobené, sa skúšajú na cudzorodé látky.</w:t>
            </w:r>
          </w:p>
          <w:p w:rsidR="00F17FD0" w:rsidRPr="003D16E8" w:rsidP="00075059">
            <w:pPr>
              <w:pStyle w:val="BodyText"/>
              <w:bidi w:val="0"/>
              <w:jc w:val="left"/>
              <w:rPr>
                <w:rFonts w:ascii="Times New Roman" w:hAnsi="Times New Roman"/>
              </w:rPr>
            </w:pPr>
          </w:p>
          <w:p w:rsidR="00F17FD0" w:rsidRPr="003D16E8" w:rsidP="00075059">
            <w:pPr>
              <w:pStyle w:val="BodyText"/>
              <w:bidi w:val="0"/>
              <w:ind w:left="720"/>
              <w:jc w:val="left"/>
              <w:rPr>
                <w:rFonts w:ascii="Times New Roman" w:hAnsi="Times New Roman"/>
              </w:rPr>
            </w:pPr>
            <w:r w:rsidRPr="003D16E8">
              <w:rPr>
                <w:rFonts w:ascii="Times New Roman" w:hAnsi="Times New Roman"/>
              </w:rPr>
              <w:t>Ak sa prítomnosti patogénnych cudzorodých látok nedá vyhnúť, príslušný materiál sa použije, iba ak sa ich eliminácia/inaktivácia zabezpečí ďalším spracovaním, čo sa musí validovať.</w:t>
            </w:r>
          </w:p>
          <w:p w:rsidR="00F17FD0" w:rsidRPr="003D16E8" w:rsidP="00075059">
            <w:pPr>
              <w:pStyle w:val="BodyText"/>
              <w:bidi w:val="0"/>
              <w:jc w:val="left"/>
              <w:rPr>
                <w:rFonts w:ascii="Times New Roman" w:hAnsi="Times New Roman"/>
              </w:rPr>
            </w:pPr>
          </w:p>
          <w:p w:rsidR="00F17FD0" w:rsidRPr="003D16E8" w:rsidP="00075059">
            <w:pPr>
              <w:pStyle w:val="BodyText"/>
              <w:numPr>
                <w:ilvl w:val="1"/>
                <w:numId w:val="20"/>
              </w:numPr>
              <w:bidi w:val="0"/>
              <w:jc w:val="left"/>
              <w:rPr>
                <w:rFonts w:ascii="Times New Roman" w:hAnsi="Times New Roman"/>
              </w:rPr>
            </w:pPr>
            <w:r w:rsidRPr="003D16E8">
              <w:rPr>
                <w:rFonts w:ascii="Times New Roman" w:hAnsi="Times New Roman"/>
              </w:rPr>
              <w:t>Vždy, keď to je možné, výroba vakcín vychádza zo systému zárodkových šarží a vytvorených bunkových bánk; pri sérach sa používajú definované zmesi vstupných surovín.</w:t>
            </w:r>
          </w:p>
          <w:p w:rsidR="00F17FD0" w:rsidRPr="003D16E8" w:rsidP="00075059">
            <w:pPr>
              <w:pStyle w:val="BodyText"/>
              <w:bidi w:val="0"/>
              <w:jc w:val="left"/>
              <w:rPr>
                <w:rFonts w:ascii="Times New Roman" w:hAnsi="Times New Roman"/>
              </w:rPr>
            </w:pPr>
          </w:p>
          <w:p w:rsidR="00F17FD0" w:rsidRPr="003D16E8" w:rsidP="00075059">
            <w:pPr>
              <w:pStyle w:val="BodyText"/>
              <w:bidi w:val="0"/>
              <w:ind w:left="720"/>
              <w:jc w:val="left"/>
              <w:rPr>
                <w:rFonts w:ascii="Times New Roman" w:hAnsi="Times New Roman"/>
              </w:rPr>
            </w:pPr>
            <w:r w:rsidRPr="003D16E8">
              <w:rPr>
                <w:rFonts w:ascii="Times New Roman" w:hAnsi="Times New Roman"/>
              </w:rPr>
              <w:t>Pri bakteriálnych a vírusových vakcínach sa charakteristika infekčného činidla musí demonštrovať na zárodkoch. Okrem toho pri živých vakcínach sa na zárodkoch musí demonštrovať stabilita charakteristík, ak je tento dôkaz nedostatočný, charakteristiky sa demonštrujú aj vo výrobnom štádiu.</w:t>
            </w:r>
          </w:p>
          <w:p w:rsidR="00F17FD0" w:rsidRPr="003D16E8" w:rsidP="00075059">
            <w:pPr>
              <w:pStyle w:val="BodyText"/>
              <w:bidi w:val="0"/>
              <w:ind w:left="720" w:hanging="720"/>
              <w:jc w:val="left"/>
              <w:rPr>
                <w:rFonts w:ascii="Times New Roman" w:hAnsi="Times New Roman"/>
              </w:rPr>
            </w:pPr>
          </w:p>
          <w:p w:rsidR="00F17FD0" w:rsidRPr="003D16E8" w:rsidP="00075059">
            <w:pPr>
              <w:pStyle w:val="BodyText"/>
              <w:bidi w:val="0"/>
              <w:ind w:left="720" w:hanging="720"/>
              <w:jc w:val="left"/>
              <w:rPr>
                <w:rFonts w:ascii="Times New Roman" w:hAnsi="Times New Roman"/>
              </w:rPr>
            </w:pPr>
          </w:p>
          <w:p w:rsidR="00F17FD0" w:rsidRPr="003D16E8" w:rsidP="00075059">
            <w:pPr>
              <w:pStyle w:val="BodyText"/>
              <w:bidi w:val="0"/>
              <w:ind w:left="720" w:hanging="720"/>
              <w:jc w:val="left"/>
              <w:rPr>
                <w:rFonts w:ascii="Times New Roman" w:hAnsi="Times New Roman"/>
              </w:rPr>
            </w:pPr>
          </w:p>
          <w:p w:rsidR="00F17FD0" w:rsidRPr="003D16E8" w:rsidP="00075059">
            <w:pPr>
              <w:pStyle w:val="BodyText"/>
              <w:bidi w:val="0"/>
              <w:ind w:left="720" w:hanging="720"/>
              <w:jc w:val="left"/>
              <w:rPr>
                <w:rFonts w:ascii="Times New Roman" w:hAnsi="Times New Roman"/>
              </w:rPr>
            </w:pPr>
          </w:p>
          <w:p w:rsidR="00F17FD0" w:rsidRPr="003D16E8" w:rsidP="00075059">
            <w:pPr>
              <w:pStyle w:val="BodyText"/>
              <w:bidi w:val="0"/>
              <w:ind w:left="720" w:hanging="720"/>
              <w:jc w:val="left"/>
              <w:rPr>
                <w:rFonts w:ascii="Times New Roman" w:hAnsi="Times New Roman"/>
              </w:rPr>
            </w:pPr>
          </w:p>
          <w:p w:rsidR="00F17FD0" w:rsidRPr="003D16E8" w:rsidP="00075059">
            <w:pPr>
              <w:pStyle w:val="BodyText"/>
              <w:bidi w:val="0"/>
              <w:ind w:left="720" w:hanging="720"/>
              <w:jc w:val="left"/>
              <w:rPr>
                <w:rFonts w:ascii="Times New Roman" w:hAnsi="Times New Roman"/>
              </w:rPr>
            </w:pPr>
          </w:p>
          <w:p w:rsidR="00F17FD0" w:rsidRPr="003D16E8" w:rsidP="00075059">
            <w:pPr>
              <w:pStyle w:val="BodyText"/>
              <w:numPr>
                <w:ilvl w:val="1"/>
                <w:numId w:val="20"/>
              </w:numPr>
              <w:bidi w:val="0"/>
              <w:jc w:val="left"/>
              <w:rPr>
                <w:rFonts w:ascii="Times New Roman" w:hAnsi="Times New Roman"/>
              </w:rPr>
            </w:pPr>
            <w:r w:rsidRPr="003D16E8">
              <w:rPr>
                <w:rFonts w:ascii="Times New Roman" w:hAnsi="Times New Roman"/>
              </w:rPr>
              <w:t>Pri alergénoch sa opisujú technické požiadavky a kontrolné metódy východiskových materiálov čo možno najpodrobnejšie. V opise sa uvádzajú údaje o zbere, predúprave a skladovaní.</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numPr>
                <w:ilvl w:val="1"/>
                <w:numId w:val="20"/>
              </w:numPr>
              <w:bidi w:val="0"/>
              <w:jc w:val="left"/>
              <w:rPr>
                <w:rFonts w:ascii="Times New Roman" w:hAnsi="Times New Roman"/>
              </w:rPr>
            </w:pPr>
            <w:r w:rsidRPr="003D16E8">
              <w:rPr>
                <w:rFonts w:ascii="Times New Roman" w:hAnsi="Times New Roman"/>
              </w:rPr>
              <w:t>Pri liekoch vyrobených z ľudskej krvi alebo z plazmy sa opisuje a dokumentuje pôvod a kritériá a postupy odberov, dopravy a skladovania východiskového materiálu.</w:t>
            </w:r>
          </w:p>
          <w:p w:rsidR="00F17FD0" w:rsidRPr="003D16E8" w:rsidP="00075059">
            <w:pPr>
              <w:pStyle w:val="BodyText"/>
              <w:bidi w:val="0"/>
              <w:jc w:val="left"/>
              <w:rPr>
                <w:rFonts w:ascii="Times New Roman" w:hAnsi="Times New Roman"/>
              </w:rPr>
            </w:pPr>
          </w:p>
          <w:p w:rsidR="00F17FD0" w:rsidRPr="003D16E8" w:rsidP="00075059">
            <w:pPr>
              <w:pStyle w:val="BodyText"/>
              <w:bidi w:val="0"/>
              <w:ind w:left="720"/>
              <w:jc w:val="left"/>
              <w:rPr>
                <w:rFonts w:ascii="Times New Roman" w:hAnsi="Times New Roman"/>
              </w:rPr>
            </w:pPr>
            <w:r w:rsidRPr="003D16E8">
              <w:rPr>
                <w:rFonts w:ascii="Times New Roman" w:hAnsi="Times New Roman"/>
              </w:rPr>
              <w:t>Použijú sa definované zmesi východiskových materiálov.</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numPr>
                <w:numId w:val="20"/>
              </w:numPr>
              <w:bidi w:val="0"/>
              <w:jc w:val="left"/>
              <w:rPr>
                <w:rFonts w:ascii="Times New Roman" w:hAnsi="Times New Roman"/>
              </w:rPr>
            </w:pPr>
            <w:r w:rsidRPr="003D16E8">
              <w:rPr>
                <w:rFonts w:ascii="Times New Roman" w:hAnsi="Times New Roman"/>
              </w:rPr>
              <w:t>Pri rádioaktívnych liekoch k vstupným surovinám patria  cieľové materiály ožiarenia.</w:t>
            </w:r>
          </w:p>
          <w:p w:rsidR="00F17FD0" w:rsidRPr="003D16E8" w:rsidP="00075059">
            <w:pPr>
              <w:pStyle w:val="BodyText"/>
              <w:bidi w:val="0"/>
              <w:ind w:left="660" w:hanging="66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 8</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O: 1</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P: a</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P: b</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P: c</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P: d</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O: 2</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 9</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O: 1</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O: 2</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O: 3</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 10</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O: 1</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O: 2</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O: 3</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 11</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O: 1</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 12</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O: 1</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 13</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O: 1</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numPr>
                <w:ilvl w:val="12"/>
              </w:numPr>
              <w:tabs>
                <w:tab w:val="left" w:pos="0"/>
                <w:tab w:val="right" w:pos="8953"/>
              </w:tabs>
              <w:bidi w:val="0"/>
              <w:rPr>
                <w:rFonts w:ascii="Times New Roman" w:hAnsi="Times New Roman"/>
                <w:b/>
                <w:bCs/>
              </w:rPr>
            </w:pPr>
            <w:r w:rsidRPr="003D16E8">
              <w:rPr>
                <w:rFonts w:ascii="Times New Roman" w:hAnsi="Times New Roman"/>
                <w:b/>
                <w:bCs/>
              </w:rPr>
              <w:t>§ 8</w:t>
            </w:r>
          </w:p>
          <w:p w:rsidR="00F17FD0" w:rsidRPr="003D16E8" w:rsidP="00075059">
            <w:pPr>
              <w:numPr>
                <w:ilvl w:val="12"/>
              </w:numPr>
              <w:tabs>
                <w:tab w:val="left" w:pos="0"/>
                <w:tab w:val="right" w:pos="8953"/>
              </w:tabs>
              <w:bidi w:val="0"/>
              <w:rPr>
                <w:rFonts w:ascii="Times New Roman" w:hAnsi="Times New Roman"/>
                <w:b/>
                <w:bCs/>
              </w:rPr>
            </w:pPr>
            <w:r w:rsidRPr="003D16E8">
              <w:rPr>
                <w:rFonts w:ascii="Times New Roman" w:hAnsi="Times New Roman"/>
                <w:b/>
                <w:bCs/>
              </w:rPr>
              <w:t>Kontrola fyzikálnochemických vlastností surovín schopných modifikovat' biologickú dostupnosť látok alebo liečiv</w:t>
            </w:r>
          </w:p>
          <w:p w:rsidR="00F17FD0" w:rsidRPr="003D16E8" w:rsidP="00075059">
            <w:pPr>
              <w:numPr>
                <w:ilvl w:val="12"/>
              </w:numPr>
              <w:tabs>
                <w:tab w:val="left" w:pos="0"/>
                <w:tab w:val="right" w:pos="8953"/>
              </w:tabs>
              <w:bidi w:val="0"/>
              <w:rPr>
                <w:rFonts w:ascii="Times New Roman" w:hAnsi="Times New Roman"/>
                <w:b/>
                <w:bCs/>
              </w:rPr>
            </w:pPr>
          </w:p>
          <w:p w:rsidR="00F17FD0" w:rsidRPr="003D16E8" w:rsidP="00075059">
            <w:pPr>
              <w:numPr>
                <w:ilvl w:val="12"/>
              </w:numPr>
              <w:tabs>
                <w:tab w:val="left" w:pos="0"/>
                <w:tab w:val="right" w:pos="8953"/>
              </w:tabs>
              <w:bidi w:val="0"/>
              <w:ind w:firstLine="283"/>
              <w:rPr>
                <w:rFonts w:ascii="Times New Roman" w:hAnsi="Times New Roman"/>
              </w:rPr>
            </w:pPr>
            <w:r w:rsidRPr="003D16E8">
              <w:rPr>
                <w:rFonts w:ascii="Times New Roman" w:hAnsi="Times New Roman"/>
              </w:rPr>
              <w:t>(l) Pri kontrole kvality surovín použitých na výrobu produktu alebo lieku sa hodnotí, či niektoré fyzikálnochemické vlastnosti surovín nemodifikujú biologickú dostupnosť látky alebo liečiva. Hodnotí sa</w:t>
            </w:r>
          </w:p>
          <w:p w:rsidR="00F17FD0" w:rsidRPr="003D16E8" w:rsidP="00075059">
            <w:pPr>
              <w:numPr>
                <w:ilvl w:val="12"/>
              </w:numPr>
              <w:tabs>
                <w:tab w:val="left" w:pos="283"/>
                <w:tab w:val="right" w:pos="7825"/>
              </w:tabs>
              <w:bidi w:val="0"/>
              <w:spacing w:before="48"/>
              <w:ind w:left="283"/>
              <w:rPr>
                <w:rFonts w:ascii="Times New Roman" w:hAnsi="Times New Roman"/>
              </w:rPr>
            </w:pPr>
            <w:r w:rsidRPr="003D16E8">
              <w:rPr>
                <w:rFonts w:ascii="Times New Roman" w:hAnsi="Times New Roman"/>
              </w:rPr>
              <w:t>a) kryštalická forma a koeficient rozpustnosti,</w:t>
            </w:r>
          </w:p>
          <w:p w:rsidR="00F17FD0" w:rsidRPr="003D16E8" w:rsidP="00075059">
            <w:pPr>
              <w:numPr>
                <w:ilvl w:val="12"/>
              </w:numPr>
              <w:tabs>
                <w:tab w:val="left" w:pos="278"/>
                <w:tab w:val="right" w:pos="8305"/>
              </w:tabs>
              <w:bidi w:val="0"/>
              <w:spacing w:before="48"/>
              <w:ind w:left="278"/>
              <w:rPr>
                <w:rFonts w:ascii="Times New Roman" w:hAnsi="Times New Roman"/>
              </w:rPr>
            </w:pPr>
          </w:p>
          <w:p w:rsidR="00F17FD0" w:rsidRPr="003D16E8" w:rsidP="00075059">
            <w:pPr>
              <w:numPr>
                <w:ilvl w:val="12"/>
              </w:numPr>
              <w:tabs>
                <w:tab w:val="left" w:pos="278"/>
                <w:tab w:val="right" w:pos="8305"/>
              </w:tabs>
              <w:bidi w:val="0"/>
              <w:spacing w:before="48"/>
              <w:ind w:left="278"/>
              <w:rPr>
                <w:rFonts w:ascii="Times New Roman" w:hAnsi="Times New Roman"/>
              </w:rPr>
            </w:pPr>
            <w:r w:rsidRPr="003D16E8">
              <w:rPr>
                <w:rFonts w:ascii="Times New Roman" w:hAnsi="Times New Roman"/>
              </w:rPr>
              <w:t xml:space="preserve">b) vel'kosť častíc, alebo veľkosť častíc po rozdrobení, </w:t>
            </w:r>
          </w:p>
          <w:p w:rsidR="00F17FD0" w:rsidRPr="003D16E8" w:rsidP="00075059">
            <w:pPr>
              <w:numPr>
                <w:ilvl w:val="12"/>
              </w:numPr>
              <w:tabs>
                <w:tab w:val="left" w:pos="278"/>
                <w:tab w:val="right" w:pos="8305"/>
              </w:tabs>
              <w:bidi w:val="0"/>
              <w:spacing w:before="48"/>
              <w:ind w:left="278"/>
              <w:rPr>
                <w:rFonts w:ascii="Times New Roman" w:hAnsi="Times New Roman"/>
              </w:rPr>
            </w:pPr>
          </w:p>
          <w:p w:rsidR="00F17FD0" w:rsidRPr="003D16E8" w:rsidP="00075059">
            <w:pPr>
              <w:numPr>
                <w:ilvl w:val="12"/>
              </w:numPr>
              <w:tabs>
                <w:tab w:val="left" w:pos="278"/>
                <w:tab w:val="right" w:pos="8305"/>
              </w:tabs>
              <w:bidi w:val="0"/>
              <w:spacing w:before="48"/>
              <w:ind w:left="278"/>
              <w:rPr>
                <w:rFonts w:ascii="Times New Roman" w:hAnsi="Times New Roman"/>
              </w:rPr>
            </w:pPr>
            <w:r w:rsidRPr="003D16E8">
              <w:rPr>
                <w:rFonts w:ascii="Times New Roman" w:hAnsi="Times New Roman"/>
              </w:rPr>
              <w:t>c) hydratačný stav,</w:t>
            </w:r>
          </w:p>
          <w:p w:rsidR="00F17FD0" w:rsidRPr="003D16E8" w:rsidP="00075059">
            <w:pPr>
              <w:numPr>
                <w:ilvl w:val="12"/>
              </w:numPr>
              <w:tabs>
                <w:tab w:val="left" w:pos="0"/>
                <w:tab w:val="right" w:pos="8953"/>
              </w:tabs>
              <w:bidi w:val="0"/>
              <w:spacing w:before="48"/>
              <w:ind w:firstLine="283"/>
              <w:rPr>
                <w:rFonts w:ascii="Times New Roman" w:hAnsi="Times New Roman"/>
              </w:rPr>
            </w:pPr>
          </w:p>
          <w:p w:rsidR="00F17FD0" w:rsidRPr="003D16E8" w:rsidP="00075059">
            <w:pPr>
              <w:numPr>
                <w:ilvl w:val="12"/>
              </w:numPr>
              <w:tabs>
                <w:tab w:val="left" w:pos="355"/>
                <w:tab w:val="right" w:pos="8953"/>
              </w:tabs>
              <w:bidi w:val="0"/>
              <w:spacing w:before="48"/>
              <w:ind w:left="175" w:firstLine="108"/>
              <w:rPr>
                <w:rFonts w:ascii="Times New Roman" w:hAnsi="Times New Roman"/>
              </w:rPr>
            </w:pPr>
            <w:r w:rsidRPr="003D16E8">
              <w:rPr>
                <w:rFonts w:ascii="Times New Roman" w:hAnsi="Times New Roman"/>
              </w:rPr>
              <w:t>d) rozdeľovací koeficient olej/voda (hodnoty pK/pH, ak sa tie</w:t>
            </w:r>
            <w:r w:rsidRPr="003D16E8">
              <w:rPr>
                <w:rFonts w:ascii="Times New Roman" w:hAnsi="Times New Roman"/>
              </w:rPr>
              <w:softHyphen/>
              <w:t>to údaje považujú za nevyhnutné).</w:t>
            </w:r>
          </w:p>
          <w:p w:rsidR="00F17FD0" w:rsidRPr="003D16E8" w:rsidP="00075059">
            <w:pPr>
              <w:numPr>
                <w:ilvl w:val="12"/>
              </w:numPr>
              <w:tabs>
                <w:tab w:val="left" w:pos="0"/>
                <w:tab w:val="right" w:pos="8953"/>
              </w:tabs>
              <w:bidi w:val="0"/>
              <w:ind w:firstLine="283"/>
              <w:rPr>
                <w:rFonts w:ascii="Times New Roman" w:hAnsi="Times New Roman"/>
              </w:rPr>
            </w:pPr>
          </w:p>
          <w:p w:rsidR="00F17FD0" w:rsidRPr="003D16E8" w:rsidP="00075059">
            <w:pPr>
              <w:numPr>
                <w:ilvl w:val="12"/>
              </w:numPr>
              <w:tabs>
                <w:tab w:val="left" w:pos="0"/>
                <w:tab w:val="right" w:pos="8953"/>
              </w:tabs>
              <w:bidi w:val="0"/>
              <w:ind w:firstLine="283"/>
              <w:rPr>
                <w:rFonts w:ascii="Times New Roman" w:hAnsi="Times New Roman"/>
              </w:rPr>
            </w:pPr>
            <w:r w:rsidRPr="003D16E8">
              <w:rPr>
                <w:rFonts w:ascii="Times New Roman" w:hAnsi="Times New Roman"/>
              </w:rPr>
              <w:t>(2) Hodnotenie fyzikálnochemických vlastností surovín podľa odseku 1 písm. a) až c) sa nevyžadujú ak sa suroviny používajú len v roztoku.</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numPr>
                <w:ilvl w:val="12"/>
              </w:numPr>
              <w:tabs>
                <w:tab w:val="left" w:pos="0"/>
                <w:tab w:val="right" w:pos="8953"/>
              </w:tabs>
              <w:bidi w:val="0"/>
              <w:rPr>
                <w:rFonts w:ascii="Times New Roman" w:hAnsi="Times New Roman"/>
              </w:rPr>
            </w:pPr>
            <w:r w:rsidRPr="003D16E8">
              <w:rPr>
                <w:rFonts w:ascii="Times New Roman" w:hAnsi="Times New Roman"/>
                <w:b/>
                <w:bCs/>
              </w:rPr>
              <w:t>§ 9</w:t>
            </w:r>
          </w:p>
          <w:p w:rsidR="00F17FD0" w:rsidRPr="003D16E8" w:rsidP="00075059">
            <w:pPr>
              <w:numPr>
                <w:ilvl w:val="12"/>
              </w:numPr>
              <w:tabs>
                <w:tab w:val="left" w:pos="0"/>
                <w:tab w:val="right" w:pos="8953"/>
              </w:tabs>
              <w:bidi w:val="0"/>
              <w:rPr>
                <w:rFonts w:ascii="Times New Roman" w:hAnsi="Times New Roman"/>
                <w:b/>
                <w:bCs/>
              </w:rPr>
            </w:pPr>
            <w:r w:rsidRPr="003D16E8">
              <w:rPr>
                <w:rFonts w:ascii="Times New Roman" w:hAnsi="Times New Roman"/>
                <w:b/>
                <w:bCs/>
              </w:rPr>
              <w:t>Suroviny na výrobu biologického produktu alebo lieku určeného na farmaceutické skúšanie</w:t>
            </w:r>
          </w:p>
          <w:p w:rsidR="00F17FD0" w:rsidRPr="003D16E8" w:rsidP="00075059">
            <w:pPr>
              <w:numPr>
                <w:ilvl w:val="12"/>
              </w:numPr>
              <w:tabs>
                <w:tab w:val="left" w:pos="0"/>
                <w:tab w:val="right" w:pos="8953"/>
              </w:tabs>
              <w:bidi w:val="0"/>
              <w:rPr>
                <w:rFonts w:ascii="Times New Roman" w:hAnsi="Times New Roman"/>
                <w:b/>
                <w:bCs/>
              </w:rPr>
            </w:pPr>
          </w:p>
          <w:p w:rsidR="00F17FD0" w:rsidRPr="003D16E8" w:rsidP="00075059">
            <w:pPr>
              <w:numPr>
                <w:ilvl w:val="12"/>
              </w:numPr>
              <w:tabs>
                <w:tab w:val="left" w:pos="0"/>
                <w:tab w:val="right" w:pos="8953"/>
              </w:tabs>
              <w:bidi w:val="0"/>
              <w:ind w:firstLine="288"/>
              <w:rPr>
                <w:rFonts w:ascii="Times New Roman" w:hAnsi="Times New Roman"/>
              </w:rPr>
            </w:pPr>
            <w:r w:rsidRPr="003D16E8">
              <w:rPr>
                <w:rFonts w:ascii="Times New Roman" w:hAnsi="Times New Roman"/>
              </w:rPr>
              <w:t>(1) Surovinami na výrobu biologického produktu alebo lieku sa rozumejú všetky zložky produktu alebo lieku vrátane mikroorganiz</w:t>
            </w:r>
            <w:r w:rsidRPr="003D16E8">
              <w:rPr>
                <w:rFonts w:ascii="Times New Roman" w:hAnsi="Times New Roman"/>
              </w:rPr>
              <w:softHyphen/>
              <w:t>mov, tkanív živočíšneho pôvodu alebo rastlinného pôvodu, tekutín ľudského pôvodu alebo živočíšneho pôvodu, krvi a látok priprave</w:t>
            </w:r>
            <w:r w:rsidRPr="003D16E8">
              <w:rPr>
                <w:rFonts w:ascii="Times New Roman" w:hAnsi="Times New Roman"/>
              </w:rPr>
              <w:softHyphen/>
              <w:t>ných biotechnologickou cestou alebo génovým inžinierstvom.</w:t>
            </w:r>
          </w:p>
          <w:p w:rsidR="00F17FD0" w:rsidRPr="003D16E8" w:rsidP="00075059">
            <w:pPr>
              <w:numPr>
                <w:ilvl w:val="12"/>
              </w:numPr>
              <w:tabs>
                <w:tab w:val="left" w:pos="0"/>
                <w:tab w:val="right" w:pos="8953"/>
              </w:tabs>
              <w:bidi w:val="0"/>
              <w:ind w:firstLine="288"/>
              <w:rPr>
                <w:rFonts w:ascii="Times New Roman" w:hAnsi="Times New Roman"/>
              </w:rPr>
            </w:pPr>
          </w:p>
          <w:p w:rsidR="00F17FD0" w:rsidRPr="003D16E8" w:rsidP="00075059">
            <w:pPr>
              <w:numPr>
                <w:ilvl w:val="12"/>
              </w:numPr>
              <w:tabs>
                <w:tab w:val="left" w:pos="0"/>
                <w:tab w:val="right" w:pos="8953"/>
              </w:tabs>
              <w:bidi w:val="0"/>
              <w:ind w:firstLine="288"/>
              <w:rPr>
                <w:rFonts w:ascii="Times New Roman" w:hAnsi="Times New Roman"/>
              </w:rPr>
            </w:pPr>
            <w:r w:rsidRPr="003D16E8">
              <w:rPr>
                <w:rFonts w:ascii="Times New Roman" w:hAnsi="Times New Roman"/>
              </w:rPr>
              <w:t>(2) Pôvod surovín sa uvádza v dokumentácii; opis zahŕňa ich výrobu, postupy čistenia, inaktivácie a kontrolné postupy na za</w:t>
            </w:r>
            <w:r w:rsidRPr="003D16E8">
              <w:rPr>
                <w:rFonts w:ascii="Times New Roman" w:hAnsi="Times New Roman"/>
              </w:rPr>
              <w:softHyphen/>
              <w:t>bezpečenie kvality, bezpečnosti a zhody šarží produktu alebo lie</w:t>
            </w:r>
            <w:r w:rsidRPr="003D16E8">
              <w:rPr>
                <w:rFonts w:ascii="Times New Roman" w:hAnsi="Times New Roman"/>
              </w:rPr>
              <w:softHyphen/>
              <w:t>ku vykonané v priebehu ich výroby.</w:t>
            </w:r>
          </w:p>
          <w:p w:rsidR="00F17FD0" w:rsidRPr="003D16E8" w:rsidP="00075059">
            <w:pPr>
              <w:bidi w:val="0"/>
              <w:rPr>
                <w:rFonts w:ascii="Times New Roman" w:hAnsi="Times New Roman"/>
              </w:rPr>
            </w:pPr>
          </w:p>
          <w:p w:rsidR="00F17FD0" w:rsidRPr="003D16E8" w:rsidP="00075059">
            <w:pPr>
              <w:bidi w:val="0"/>
              <w:rPr>
                <w:rFonts w:ascii="Times New Roman" w:hAnsi="Times New Roman"/>
              </w:rPr>
            </w:pPr>
          </w:p>
          <w:p w:rsidR="00F17FD0" w:rsidRPr="003D16E8" w:rsidP="00075059">
            <w:pPr>
              <w:bidi w:val="0"/>
              <w:rPr>
                <w:rFonts w:ascii="Times New Roman" w:hAnsi="Times New Roman"/>
              </w:rPr>
            </w:pPr>
          </w:p>
          <w:p w:rsidR="00F17FD0" w:rsidRPr="003D16E8" w:rsidP="00075059">
            <w:pPr>
              <w:bidi w:val="0"/>
              <w:rPr>
                <w:rFonts w:ascii="Times New Roman" w:hAnsi="Times New Roman"/>
              </w:rPr>
            </w:pPr>
          </w:p>
          <w:p w:rsidR="00F17FD0" w:rsidRPr="003D16E8" w:rsidP="00075059">
            <w:pPr>
              <w:bidi w:val="0"/>
              <w:rPr>
                <w:rFonts w:ascii="Times New Roman" w:hAnsi="Times New Roman"/>
              </w:rPr>
            </w:pPr>
          </w:p>
          <w:p w:rsidR="00F17FD0" w:rsidRPr="003D16E8" w:rsidP="00075059">
            <w:pPr>
              <w:bidi w:val="0"/>
              <w:rPr>
                <w:rFonts w:ascii="Times New Roman" w:hAnsi="Times New Roman"/>
              </w:rPr>
            </w:pPr>
          </w:p>
          <w:p w:rsidR="00F17FD0" w:rsidRPr="003D16E8" w:rsidP="00075059">
            <w:pPr>
              <w:bidi w:val="0"/>
              <w:rPr>
                <w:rFonts w:ascii="Times New Roman" w:hAnsi="Times New Roman"/>
              </w:rPr>
            </w:pPr>
          </w:p>
          <w:p w:rsidR="00F17FD0" w:rsidRPr="003D16E8" w:rsidP="00075059">
            <w:pPr>
              <w:bidi w:val="0"/>
              <w:rPr>
                <w:rFonts w:ascii="Times New Roman" w:hAnsi="Times New Roman"/>
              </w:rPr>
            </w:pPr>
          </w:p>
          <w:p w:rsidR="00F17FD0" w:rsidRPr="003D16E8" w:rsidP="00075059">
            <w:pPr>
              <w:bidi w:val="0"/>
              <w:rPr>
                <w:rFonts w:ascii="Times New Roman" w:hAnsi="Times New Roman"/>
              </w:rPr>
            </w:pPr>
          </w:p>
          <w:p w:rsidR="00F17FD0" w:rsidRPr="003D16E8" w:rsidP="00075059">
            <w:pPr>
              <w:bidi w:val="0"/>
              <w:rPr>
                <w:rFonts w:ascii="Times New Roman" w:hAnsi="Times New Roman"/>
              </w:rPr>
            </w:pPr>
          </w:p>
          <w:p w:rsidR="00F17FD0" w:rsidRPr="003D16E8" w:rsidP="00075059">
            <w:pPr>
              <w:bidi w:val="0"/>
              <w:rPr>
                <w:rFonts w:ascii="Times New Roman" w:hAnsi="Times New Roman"/>
              </w:rPr>
            </w:pPr>
            <w:r w:rsidRPr="003D16E8">
              <w:rPr>
                <w:rFonts w:ascii="Times New Roman" w:hAnsi="Times New Roman"/>
              </w:rPr>
              <w:t xml:space="preserve"> (3) Ak sa ako suroviny uvedené v odseku 1 použijú bunkové kultúry, hodnotí sa, či charakteristické vlastnosti buniek zostanú nezmenené počas výroby surovín; ak ide o suroviny, z ktorých sa vyrábajú bakteriálne kmene a bunkové kultúry, zmesi sér alebo plazmy, vykoná sa aj skúška na nežiaduce agensy. Suroviny, v ktorých sa preukáže prítomnost potenciálnych patogénnych ne</w:t>
            </w:r>
            <w:r w:rsidRPr="003D16E8">
              <w:rPr>
                <w:rFonts w:ascii="Times New Roman" w:hAnsi="Times New Roman"/>
              </w:rPr>
              <w:softHyphen/>
              <w:t>žiaducich agensov, možno použiť na výrobu produktu alebo lieku len, ak d'alšie spracovanie surovín zaručí ich odstránenie alebo in</w:t>
            </w:r>
            <w:r w:rsidRPr="003D16E8">
              <w:rPr>
                <w:rFonts w:ascii="Times New Roman" w:hAnsi="Times New Roman"/>
              </w:rPr>
              <w:softHyphen/>
              <w:t>aktiváciu; tento proces sa validuje.</w:t>
            </w:r>
          </w:p>
          <w:p w:rsidR="00F17FD0" w:rsidRPr="003D16E8" w:rsidP="00075059">
            <w:pPr>
              <w:bidi w:val="0"/>
              <w:rPr>
                <w:rFonts w:ascii="Times New Roman" w:hAnsi="Times New Roman"/>
              </w:rPr>
            </w:pPr>
          </w:p>
          <w:p w:rsidR="00F17FD0" w:rsidRPr="003D16E8" w:rsidP="00075059">
            <w:pPr>
              <w:bidi w:val="0"/>
              <w:rPr>
                <w:rFonts w:ascii="Times New Roman" w:hAnsi="Times New Roman"/>
              </w:rPr>
            </w:pPr>
          </w:p>
          <w:p w:rsidR="00F17FD0" w:rsidRPr="003D16E8" w:rsidP="00075059">
            <w:pPr>
              <w:bidi w:val="0"/>
              <w:rPr>
                <w:rFonts w:ascii="Times New Roman" w:hAnsi="Times New Roman"/>
              </w:rPr>
            </w:pPr>
          </w:p>
          <w:p w:rsidR="00F17FD0" w:rsidRPr="003D16E8" w:rsidP="00075059">
            <w:pPr>
              <w:numPr>
                <w:ilvl w:val="12"/>
              </w:numPr>
              <w:tabs>
                <w:tab w:val="left" w:pos="0"/>
                <w:tab w:val="right" w:pos="8953"/>
              </w:tabs>
              <w:bidi w:val="0"/>
              <w:rPr>
                <w:rFonts w:ascii="Times New Roman" w:hAnsi="Times New Roman"/>
              </w:rPr>
            </w:pPr>
            <w:r w:rsidRPr="003D16E8">
              <w:rPr>
                <w:rFonts w:ascii="Times New Roman" w:hAnsi="Times New Roman"/>
                <w:b/>
                <w:bCs/>
              </w:rPr>
              <w:t>§ 10</w:t>
            </w:r>
          </w:p>
          <w:p w:rsidR="00F17FD0" w:rsidRPr="003D16E8" w:rsidP="00075059">
            <w:pPr>
              <w:pStyle w:val="Heading2"/>
              <w:numPr>
                <w:ilvl w:val="12"/>
              </w:numPr>
              <w:bidi w:val="0"/>
              <w:jc w:val="left"/>
              <w:rPr>
                <w:rFonts w:ascii="Times New Roman" w:hAnsi="Times New Roman"/>
              </w:rPr>
            </w:pPr>
            <w:r w:rsidRPr="003D16E8">
              <w:rPr>
                <w:rFonts w:ascii="Times New Roman" w:hAnsi="Times New Roman"/>
              </w:rPr>
              <w:t>Suroviny na výrobu vakcín a sér</w:t>
            </w:r>
          </w:p>
          <w:p w:rsidR="00F17FD0" w:rsidRPr="003D16E8" w:rsidP="00075059">
            <w:pPr>
              <w:numPr>
                <w:ilvl w:val="12"/>
              </w:numPr>
              <w:tabs>
                <w:tab w:val="left" w:pos="0"/>
                <w:tab w:val="right" w:pos="8953"/>
              </w:tabs>
              <w:bidi w:val="0"/>
              <w:rPr>
                <w:rFonts w:ascii="Times New Roman" w:hAnsi="Times New Roman"/>
                <w:b/>
                <w:bCs/>
              </w:rPr>
            </w:pPr>
          </w:p>
          <w:p w:rsidR="00F17FD0" w:rsidRPr="003D16E8" w:rsidP="00075059">
            <w:pPr>
              <w:numPr>
                <w:ilvl w:val="12"/>
              </w:numPr>
              <w:tabs>
                <w:tab w:val="left" w:pos="0"/>
                <w:tab w:val="right" w:pos="8953"/>
              </w:tabs>
              <w:bidi w:val="0"/>
              <w:ind w:firstLine="292"/>
              <w:rPr>
                <w:rFonts w:ascii="Times New Roman" w:hAnsi="Times New Roman"/>
              </w:rPr>
            </w:pPr>
            <w:r w:rsidRPr="003D16E8">
              <w:rPr>
                <w:rFonts w:ascii="Times New Roman" w:hAnsi="Times New Roman"/>
              </w:rPr>
              <w:t>(1) Na výrobu vakcín sa používajú overené a definované bak</w:t>
            </w:r>
            <w:r w:rsidRPr="003D16E8">
              <w:rPr>
                <w:rFonts w:ascii="Times New Roman" w:hAnsi="Times New Roman"/>
              </w:rPr>
              <w:softHyphen/>
              <w:t>teriálne kmene a bunkové kultúry; na výrobu sér sa používajú de</w:t>
            </w:r>
            <w:r w:rsidRPr="003D16E8">
              <w:rPr>
                <w:rFonts w:ascii="Times New Roman" w:hAnsi="Times New Roman"/>
              </w:rPr>
              <w:softHyphen/>
              <w:t>finované zmesi surovín.</w:t>
            </w:r>
          </w:p>
          <w:p w:rsidR="00F17FD0" w:rsidRPr="003D16E8" w:rsidP="00075059">
            <w:pPr>
              <w:numPr>
                <w:ilvl w:val="12"/>
              </w:numPr>
              <w:tabs>
                <w:tab w:val="left" w:pos="0"/>
                <w:tab w:val="right" w:pos="8953"/>
              </w:tabs>
              <w:bidi w:val="0"/>
              <w:ind w:firstLine="292"/>
              <w:rPr>
                <w:rFonts w:ascii="Times New Roman" w:hAnsi="Times New Roman"/>
              </w:rPr>
            </w:pPr>
          </w:p>
          <w:p w:rsidR="00F17FD0" w:rsidRPr="003D16E8" w:rsidP="00075059">
            <w:pPr>
              <w:numPr>
                <w:ilvl w:val="12"/>
              </w:numPr>
              <w:tabs>
                <w:tab w:val="left" w:pos="0"/>
                <w:tab w:val="right" w:pos="8953"/>
              </w:tabs>
              <w:bidi w:val="0"/>
              <w:ind w:firstLine="292"/>
              <w:rPr>
                <w:rFonts w:ascii="Times New Roman" w:hAnsi="Times New Roman"/>
              </w:rPr>
            </w:pPr>
            <w:r w:rsidRPr="003D16E8">
              <w:rPr>
                <w:rFonts w:ascii="Times New Roman" w:hAnsi="Times New Roman"/>
              </w:rPr>
              <w:t>(2) Ak ide o suroviny na výrobu bakteriálnych a vírusových vakcín sa vyžaduje preukázanie známych charakteristík infek</w:t>
            </w:r>
            <w:r w:rsidRPr="003D16E8">
              <w:rPr>
                <w:rFonts w:ascii="Times New Roman" w:hAnsi="Times New Roman"/>
              </w:rPr>
              <w:softHyphen/>
              <w:t>čných agensov na zárodkoch.</w:t>
            </w:r>
          </w:p>
          <w:p w:rsidR="00F17FD0" w:rsidRPr="003D16E8" w:rsidP="00075059">
            <w:pPr>
              <w:bidi w:val="0"/>
              <w:rPr>
                <w:rFonts w:ascii="Times New Roman" w:hAnsi="Times New Roman"/>
              </w:rPr>
            </w:pPr>
          </w:p>
          <w:p w:rsidR="00F17FD0" w:rsidRPr="003D16E8" w:rsidP="00075059">
            <w:pPr>
              <w:bidi w:val="0"/>
              <w:rPr>
                <w:rFonts w:ascii="Times New Roman" w:hAnsi="Times New Roman"/>
              </w:rPr>
            </w:pPr>
            <w:r w:rsidRPr="003D16E8">
              <w:rPr>
                <w:rFonts w:ascii="Times New Roman" w:hAnsi="Times New Roman"/>
              </w:rPr>
              <w:t>(3) Ak ide o výrobu živých vakcín, preukazuje sa stálosť cha</w:t>
            </w:r>
            <w:r w:rsidRPr="003D16E8">
              <w:rPr>
                <w:rFonts w:ascii="Times New Roman" w:hAnsi="Times New Roman"/>
              </w:rPr>
              <w:softHyphen/>
              <w:t>rakteristík oslabenia zárodkov; ak dôkaz nie je dostačujúci, preu</w:t>
            </w:r>
            <w:r w:rsidRPr="003D16E8">
              <w:rPr>
                <w:rFonts w:ascii="Times New Roman" w:hAnsi="Times New Roman"/>
              </w:rPr>
              <w:softHyphen/>
              <w:t>kazujú sa charakteristiky oslabenia priebežne počas ich výroby.</w:t>
            </w:r>
          </w:p>
          <w:p w:rsidR="00F17FD0" w:rsidRPr="003D16E8" w:rsidP="00075059">
            <w:pPr>
              <w:bidi w:val="0"/>
              <w:rPr>
                <w:rFonts w:ascii="Times New Roman" w:hAnsi="Times New Roman"/>
              </w:rPr>
            </w:pPr>
          </w:p>
          <w:p w:rsidR="00F17FD0" w:rsidRPr="003D16E8" w:rsidP="00075059">
            <w:pPr>
              <w:numPr>
                <w:ilvl w:val="12"/>
              </w:numPr>
              <w:tabs>
                <w:tab w:val="left" w:pos="0"/>
                <w:tab w:val="right" w:pos="8953"/>
              </w:tabs>
              <w:bidi w:val="0"/>
              <w:rPr>
                <w:rFonts w:ascii="Times New Roman" w:hAnsi="Times New Roman"/>
              </w:rPr>
            </w:pPr>
            <w:r w:rsidRPr="003D16E8">
              <w:rPr>
                <w:rFonts w:ascii="Times New Roman" w:hAnsi="Times New Roman"/>
                <w:b/>
                <w:bCs/>
              </w:rPr>
              <w:t>§ 11</w:t>
            </w:r>
            <w:r w:rsidRPr="003D16E8">
              <w:rPr>
                <w:rFonts w:ascii="Times New Roman" w:hAnsi="Times New Roman"/>
              </w:rPr>
              <w:t xml:space="preserve"> </w:t>
            </w:r>
          </w:p>
          <w:p w:rsidR="00F17FD0" w:rsidRPr="003D16E8" w:rsidP="00075059">
            <w:pPr>
              <w:numPr>
                <w:ilvl w:val="12"/>
              </w:numPr>
              <w:tabs>
                <w:tab w:val="left" w:pos="0"/>
                <w:tab w:val="right" w:pos="8953"/>
              </w:tabs>
              <w:bidi w:val="0"/>
              <w:rPr>
                <w:rFonts w:ascii="Times New Roman" w:hAnsi="Times New Roman"/>
                <w:b/>
                <w:bCs/>
              </w:rPr>
            </w:pPr>
            <w:r w:rsidRPr="003D16E8">
              <w:rPr>
                <w:rFonts w:ascii="Times New Roman" w:hAnsi="Times New Roman"/>
                <w:b/>
                <w:bCs/>
              </w:rPr>
              <w:t>Suroviny na výrobu alergénov</w:t>
            </w:r>
          </w:p>
          <w:p w:rsidR="00F17FD0" w:rsidRPr="003D16E8" w:rsidP="00075059">
            <w:pPr>
              <w:numPr>
                <w:ilvl w:val="12"/>
              </w:numPr>
              <w:tabs>
                <w:tab w:val="left" w:pos="0"/>
                <w:tab w:val="right" w:pos="8953"/>
              </w:tabs>
              <w:bidi w:val="0"/>
              <w:rPr>
                <w:rFonts w:ascii="Times New Roman" w:hAnsi="Times New Roman"/>
                <w:b/>
                <w:bCs/>
              </w:rPr>
            </w:pPr>
          </w:p>
          <w:p w:rsidR="00F17FD0" w:rsidRPr="003D16E8" w:rsidP="00075059">
            <w:pPr>
              <w:numPr>
                <w:ilvl w:val="12"/>
              </w:numPr>
              <w:tabs>
                <w:tab w:val="left" w:pos="0"/>
                <w:tab w:val="right" w:pos="8953"/>
              </w:tabs>
              <w:bidi w:val="0"/>
              <w:ind w:firstLine="297"/>
              <w:rPr>
                <w:rFonts w:ascii="Times New Roman" w:hAnsi="Times New Roman"/>
              </w:rPr>
            </w:pPr>
            <w:r w:rsidRPr="003D16E8">
              <w:rPr>
                <w:rFonts w:ascii="Times New Roman" w:hAnsi="Times New Roman"/>
              </w:rPr>
              <w:t>Na výrobu alergénov sa používajú len suroviny, ktoré majú podrobne opísané špecifické vlastnosti a kontrolné metódy vstup</w:t>
            </w:r>
            <w:r w:rsidRPr="003D16E8">
              <w:rPr>
                <w:rFonts w:ascii="Times New Roman" w:hAnsi="Times New Roman"/>
              </w:rPr>
              <w:softHyphen/>
              <w:t>nych surovín. Opis obsahuje aj údaje o ich zbere, úprave a ucho</w:t>
            </w:r>
            <w:r w:rsidRPr="003D16E8">
              <w:rPr>
                <w:rFonts w:ascii="Times New Roman" w:hAnsi="Times New Roman"/>
              </w:rPr>
              <w:softHyphen/>
              <w:t>vávaní.</w:t>
            </w:r>
          </w:p>
          <w:p w:rsidR="00F17FD0" w:rsidRPr="003D16E8" w:rsidP="00075059">
            <w:pPr>
              <w:numPr>
                <w:ilvl w:val="12"/>
              </w:numPr>
              <w:tabs>
                <w:tab w:val="left" w:pos="0"/>
                <w:tab w:val="right" w:pos="8953"/>
              </w:tabs>
              <w:bidi w:val="0"/>
              <w:rPr>
                <w:rFonts w:ascii="Times New Roman" w:hAnsi="Times New Roman"/>
                <w:b/>
                <w:bCs/>
              </w:rPr>
            </w:pPr>
          </w:p>
          <w:p w:rsidR="00F17FD0" w:rsidRPr="003D16E8" w:rsidP="00075059">
            <w:pPr>
              <w:numPr>
                <w:ilvl w:val="12"/>
              </w:numPr>
              <w:tabs>
                <w:tab w:val="left" w:pos="0"/>
                <w:tab w:val="right" w:pos="8953"/>
              </w:tabs>
              <w:bidi w:val="0"/>
              <w:rPr>
                <w:rFonts w:ascii="Times New Roman" w:hAnsi="Times New Roman"/>
                <w:b/>
                <w:bCs/>
              </w:rPr>
            </w:pPr>
            <w:r w:rsidRPr="003D16E8">
              <w:rPr>
                <w:rFonts w:ascii="Times New Roman" w:hAnsi="Times New Roman"/>
                <w:b/>
                <w:bCs/>
              </w:rPr>
              <w:t xml:space="preserve">§ 12 </w:t>
            </w:r>
          </w:p>
          <w:p w:rsidR="00F17FD0" w:rsidRPr="003D16E8" w:rsidP="00075059">
            <w:pPr>
              <w:numPr>
                <w:ilvl w:val="12"/>
              </w:numPr>
              <w:tabs>
                <w:tab w:val="left" w:pos="0"/>
                <w:tab w:val="right" w:pos="8953"/>
              </w:tabs>
              <w:bidi w:val="0"/>
              <w:rPr>
                <w:rFonts w:ascii="Times New Roman" w:hAnsi="Times New Roman"/>
                <w:b/>
                <w:bCs/>
              </w:rPr>
            </w:pPr>
            <w:r w:rsidRPr="003D16E8">
              <w:rPr>
                <w:rFonts w:ascii="Times New Roman" w:hAnsi="Times New Roman"/>
                <w:b/>
                <w:bCs/>
              </w:rPr>
              <w:t>Suroviny na výrobu produktov alebo liekov z krvi a krvnej plazmy</w:t>
            </w:r>
          </w:p>
          <w:p w:rsidR="00F17FD0" w:rsidRPr="003D16E8" w:rsidP="00075059">
            <w:pPr>
              <w:numPr>
                <w:ilvl w:val="12"/>
              </w:numPr>
              <w:tabs>
                <w:tab w:val="left" w:pos="0"/>
                <w:tab w:val="right" w:pos="8953"/>
              </w:tabs>
              <w:bidi w:val="0"/>
              <w:rPr>
                <w:rFonts w:ascii="Times New Roman" w:hAnsi="Times New Roman"/>
                <w:b/>
                <w:bCs/>
              </w:rPr>
            </w:pPr>
          </w:p>
          <w:p w:rsidR="00F17FD0" w:rsidRPr="003D16E8" w:rsidP="00075059">
            <w:pPr>
              <w:numPr>
                <w:ilvl w:val="12"/>
              </w:numPr>
              <w:tabs>
                <w:tab w:val="left" w:pos="0"/>
                <w:tab w:val="right" w:pos="8953"/>
              </w:tabs>
              <w:bidi w:val="0"/>
              <w:ind w:firstLine="297"/>
              <w:rPr>
                <w:rFonts w:ascii="Times New Roman" w:hAnsi="Times New Roman"/>
              </w:rPr>
            </w:pPr>
            <w:r w:rsidRPr="003D16E8">
              <w:rPr>
                <w:rFonts w:ascii="Times New Roman" w:hAnsi="Times New Roman"/>
              </w:rPr>
              <w:t>Na výrobu produktov alebo liekov z krvi a krvnej plazmy sa používajú len suroviny, ktorých pôvod, kritériá odberu, postup od</w:t>
            </w:r>
            <w:r w:rsidRPr="003D16E8">
              <w:rPr>
                <w:rFonts w:ascii="Times New Roman" w:hAnsi="Times New Roman"/>
              </w:rPr>
              <w:softHyphen/>
              <w:t>beru, spôsob ich prepravy a uchovávania je opísaný a zdokumen</w:t>
            </w:r>
            <w:r w:rsidRPr="003D16E8">
              <w:rPr>
                <w:rFonts w:ascii="Times New Roman" w:hAnsi="Times New Roman"/>
              </w:rPr>
              <w:softHyphen/>
              <w:t>tovaný.</w:t>
            </w:r>
          </w:p>
          <w:p w:rsidR="00F17FD0" w:rsidRPr="003D16E8" w:rsidP="00075059">
            <w:pPr>
              <w:numPr>
                <w:ilvl w:val="12"/>
              </w:numPr>
              <w:tabs>
                <w:tab w:val="left" w:pos="0"/>
                <w:tab w:val="right" w:pos="8953"/>
              </w:tabs>
              <w:bidi w:val="0"/>
              <w:rPr>
                <w:rFonts w:ascii="Times New Roman" w:hAnsi="Times New Roman"/>
                <w:b/>
                <w:bCs/>
              </w:rPr>
            </w:pPr>
          </w:p>
          <w:p w:rsidR="00F17FD0" w:rsidRPr="003D16E8" w:rsidP="00075059">
            <w:pPr>
              <w:numPr>
                <w:ilvl w:val="12"/>
              </w:numPr>
              <w:tabs>
                <w:tab w:val="left" w:pos="0"/>
                <w:tab w:val="right" w:pos="8953"/>
              </w:tabs>
              <w:bidi w:val="0"/>
              <w:rPr>
                <w:rFonts w:ascii="Times New Roman" w:hAnsi="Times New Roman"/>
              </w:rPr>
            </w:pPr>
            <w:r w:rsidRPr="003D16E8">
              <w:rPr>
                <w:rFonts w:ascii="Times New Roman" w:hAnsi="Times New Roman"/>
                <w:b/>
                <w:bCs/>
              </w:rPr>
              <w:t>§ 13</w:t>
            </w:r>
            <w:r w:rsidRPr="003D16E8">
              <w:rPr>
                <w:rFonts w:ascii="Times New Roman" w:hAnsi="Times New Roman"/>
              </w:rPr>
              <w:t xml:space="preserve"> </w:t>
            </w:r>
          </w:p>
          <w:p w:rsidR="00F17FD0" w:rsidRPr="003D16E8" w:rsidP="00075059">
            <w:pPr>
              <w:numPr>
                <w:ilvl w:val="12"/>
              </w:numPr>
              <w:tabs>
                <w:tab w:val="left" w:pos="0"/>
                <w:tab w:val="right" w:pos="8953"/>
              </w:tabs>
              <w:bidi w:val="0"/>
              <w:rPr>
                <w:rFonts w:ascii="Times New Roman" w:hAnsi="Times New Roman"/>
                <w:b/>
                <w:bCs/>
              </w:rPr>
            </w:pPr>
            <w:r w:rsidRPr="003D16E8">
              <w:rPr>
                <w:rFonts w:ascii="Times New Roman" w:hAnsi="Times New Roman"/>
                <w:b/>
                <w:bCs/>
              </w:rPr>
              <w:t>Suroviny pre rádioaktívne produkty alebo lieky</w:t>
            </w:r>
          </w:p>
          <w:p w:rsidR="00F17FD0" w:rsidRPr="003D16E8" w:rsidP="00075059">
            <w:pPr>
              <w:pStyle w:val="BodyTextIndent3"/>
              <w:numPr>
                <w:ilvl w:val="12"/>
              </w:numPr>
              <w:bidi w:val="0"/>
              <w:spacing w:line="240" w:lineRule="auto"/>
              <w:jc w:val="left"/>
              <w:rPr>
                <w:rFonts w:ascii="Times New Roman" w:hAnsi="Times New Roman"/>
              </w:rPr>
            </w:pPr>
            <w:r w:rsidRPr="003D16E8">
              <w:rPr>
                <w:rFonts w:ascii="Times New Roman" w:hAnsi="Times New Roman"/>
              </w:rPr>
              <w:t>Surovinou pre rádioaktívne produkty alebo lieky sa rozumie materiál, ktorý má byť zdrojom žiarenia.</w:t>
            </w:r>
          </w:p>
          <w:p w:rsidR="00F17FD0" w:rsidRPr="003D16E8" w:rsidP="00075059">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jc w:val="both"/>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jc w:val="both"/>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jc w:val="both"/>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2D</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ind w:left="720" w:hanging="720"/>
              <w:jc w:val="left"/>
              <w:rPr>
                <w:rFonts w:ascii="Times New Roman" w:hAnsi="Times New Roman"/>
              </w:rPr>
            </w:pPr>
            <w:r w:rsidRPr="003D16E8">
              <w:rPr>
                <w:rFonts w:ascii="Times New Roman" w:hAnsi="Times New Roman"/>
              </w:rPr>
              <w:t xml:space="preserve">D.  Osobitné opatrenia týkajúce sa prevencie prenosu zvieracích špongiotvorných encefalopatií </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ab/>
              <w:t>Žiadateľ musí preukázať, že liek sa vyrába v súlade s metodickým pokynom  pre minimalizovanie rizika prenosu zvieracích špongiotvorných encefalopatií liekmi a s jeho aktualizovanými doplnkami, ktoré vydala komisia vo zväzku 3 svojej publikácie Reglementácie liekov v Európskom spoločenstve.</w:t>
            </w:r>
          </w:p>
          <w:p w:rsidR="00F17FD0" w:rsidRPr="003D16E8" w:rsidP="00075059">
            <w:pPr>
              <w:pStyle w:val="BodyText"/>
              <w:bidi w:val="0"/>
              <w:jc w:val="left"/>
              <w:rPr>
                <w:rFonts w:ascii="Times New Roman" w:hAnsi="Times New Roman"/>
              </w:rPr>
            </w:pPr>
          </w:p>
          <w:p w:rsidR="00F17FD0" w:rsidRPr="003D16E8" w:rsidP="00075059">
            <w:pPr>
              <w:pStyle w:val="BodyText"/>
              <w:bidi w:val="0"/>
              <w:ind w:left="660" w:hanging="66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2E</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jc w:val="left"/>
              <w:rPr>
                <w:rFonts w:ascii="Times New Roman" w:hAnsi="Times New Roman"/>
              </w:rPr>
            </w:pPr>
            <w:r w:rsidRPr="003D16E8">
              <w:rPr>
                <w:rFonts w:ascii="Times New Roman" w:hAnsi="Times New Roman"/>
              </w:rPr>
              <w:t xml:space="preserve">E.    </w:t>
              <w:tab/>
              <w:t>Kontrolné skúšky vykonané na medziproduktoch výrobného procesu</w:t>
            </w:r>
          </w:p>
          <w:p w:rsidR="00F17FD0" w:rsidRPr="003D16E8" w:rsidP="00075059">
            <w:pPr>
              <w:pStyle w:val="BodyText"/>
              <w:bidi w:val="0"/>
              <w:jc w:val="left"/>
              <w:rPr>
                <w:rFonts w:ascii="Times New Roman" w:hAnsi="Times New Roman"/>
              </w:rPr>
            </w:pPr>
          </w:p>
          <w:p w:rsidR="00F17FD0" w:rsidRPr="003D16E8" w:rsidP="004D475B">
            <w:pPr>
              <w:pStyle w:val="BodyText"/>
              <w:numPr>
                <w:ilvl w:val="1"/>
                <w:numId w:val="12"/>
              </w:numPr>
              <w:bidi w:val="0"/>
              <w:ind w:left="720" w:hanging="720"/>
              <w:jc w:val="left"/>
              <w:rPr>
                <w:rFonts w:ascii="Times New Roman" w:hAnsi="Times New Roman"/>
              </w:rPr>
            </w:pPr>
            <w:r w:rsidRPr="003D16E8">
              <w:rPr>
                <w:rFonts w:ascii="Times New Roman" w:hAnsi="Times New Roman"/>
              </w:rPr>
              <w:t xml:space="preserve">Údaje a dokumenty priložené k žiadosti o povolenie na uvedenie na trh podľa článku 8(3)(h) a (i) a článku 10, odsek 1 tejto smernice obsahujú údaje týkajúce sa kontrolných skúšok, ktoré sa môžu vykonávať na medziproduktoch výrobného procesu s cieľom zabezpečiť nemennosť technologických vlastností pravidelnosti výrobného procesu.            </w:t>
            </w:r>
          </w:p>
          <w:p w:rsidR="00F17FD0" w:rsidRPr="003D16E8" w:rsidP="00075059">
            <w:pPr>
              <w:pStyle w:val="BodyText"/>
              <w:bidi w:val="0"/>
              <w:ind w:left="720"/>
              <w:jc w:val="left"/>
              <w:rPr>
                <w:rFonts w:ascii="Times New Roman" w:hAnsi="Times New Roman"/>
              </w:rPr>
            </w:pPr>
            <w:r w:rsidRPr="003D16E8">
              <w:rPr>
                <w:rFonts w:ascii="Times New Roman" w:hAnsi="Times New Roman"/>
              </w:rPr>
              <w:t xml:space="preserve">Tieto skúšky sú nevyhnutné pre kontrolu zhody lieku s výrobným predpisom, keď vo výnimočných prípadoch žiadateľ navrhuje analytickú metódu skúšania hotového výrobku, ktorá nezahrňuje skúšanie účinných látok (alebo zložiek pomocných látok, ktoré sa podrobujú rovnakým požiadavkám ako pri účinné látky).                 </w:t>
              <w:tab/>
              <w:tab/>
            </w:r>
          </w:p>
          <w:p w:rsidR="00F17FD0" w:rsidRPr="003D16E8" w:rsidP="00075059">
            <w:pPr>
              <w:pStyle w:val="BodyText"/>
              <w:bidi w:val="0"/>
              <w:ind w:left="705"/>
              <w:jc w:val="left"/>
              <w:rPr>
                <w:rFonts w:ascii="Times New Roman" w:hAnsi="Times New Roman"/>
              </w:rPr>
            </w:pPr>
            <w:r w:rsidRPr="003D16E8">
              <w:rPr>
                <w:rFonts w:ascii="Times New Roman" w:hAnsi="Times New Roman"/>
              </w:rPr>
              <w:t>To isté platí, keď kontrola kvality hotového výrobku závisí od kontrolných skúšok v priebehu výrobného procesu, najmä ak sa liek definuje v podstate výrobnou metódou alebo prípravou.</w:t>
            </w: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 xml:space="preserve">2.  </w:t>
              <w:tab/>
              <w:t xml:space="preserve">Pri biologických liekoch, ako sú imunologické lieky a lieky vyrobené z ľudskej krvi alebo z plazmy, slúžia ako smernica pre kontrolu výrobných štádií, ktoré nie sú špecifikované v Európskom liekopise, alebo ak to tak nie je, v národných liekopisoch členského štátu, postupy a kritériá prípustnosti uverejnené ako odporúčania WHO (Normy na biologické látky). </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Pri inaktivovaných alebo detoxikovaných vakcínach sa účinná inaktivácia alebo detoxikácia overuje počas celého výrobného postupu, pokiaľ táto kontrola nezávisí od skúšky, pre ktorú je obmedzená dostupnosť vhodných zvierat. V takom prípade sa skúška vykonáva, až kým sa nedosiahne nemennosť výroby a vzájomný vzťah s príslušnými skúškami vykonanými v priebehu výrobného procesu, a táto skúška sa môže kompenzovať príslušnými kontrolami v priebehu výrobného procesu.</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 xml:space="preserve">3.  </w:t>
              <w:tab/>
              <w:t>Modifikované alebo adsorbované alergény sa charakterizujú kvalitatívne a kvantitatívne v štádiu medziproduktu, ale  čo možno najneskôr vo výrobnom procese.</w:t>
            </w:r>
          </w:p>
          <w:p w:rsidR="00F17FD0" w:rsidRPr="003D16E8" w:rsidP="00075059">
            <w:pPr>
              <w:pStyle w:val="BodyText"/>
              <w:bidi w:val="0"/>
              <w:ind w:left="660" w:hanging="66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14</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4</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numPr>
                <w:ilvl w:val="12"/>
              </w:numPr>
              <w:tabs>
                <w:tab w:val="left" w:pos="0"/>
                <w:tab w:val="right" w:pos="8953"/>
              </w:tabs>
              <w:bidi w:val="0"/>
              <w:jc w:val="center"/>
              <w:rPr>
                <w:rFonts w:ascii="Times New Roman" w:hAnsi="Times New Roman"/>
                <w:b/>
                <w:bCs/>
              </w:rPr>
            </w:pPr>
            <w:r w:rsidRPr="003D16E8">
              <w:rPr>
                <w:rFonts w:ascii="Times New Roman" w:hAnsi="Times New Roman"/>
                <w:b/>
                <w:bCs/>
              </w:rPr>
              <w:t>§ 14</w:t>
            </w:r>
          </w:p>
          <w:p w:rsidR="00F17FD0" w:rsidRPr="003D16E8">
            <w:pPr>
              <w:numPr>
                <w:ilvl w:val="12"/>
              </w:numPr>
              <w:tabs>
                <w:tab w:val="left" w:pos="0"/>
                <w:tab w:val="right" w:pos="8953"/>
              </w:tabs>
              <w:bidi w:val="0"/>
              <w:jc w:val="center"/>
              <w:rPr>
                <w:rFonts w:ascii="Times New Roman" w:hAnsi="Times New Roman"/>
                <w:b/>
                <w:bCs/>
              </w:rPr>
            </w:pPr>
            <w:r w:rsidRPr="003D16E8">
              <w:rPr>
                <w:rFonts w:ascii="Times New Roman" w:hAnsi="Times New Roman"/>
                <w:b/>
                <w:bCs/>
              </w:rPr>
              <w:t>Skúšanie kvality medziproduktov</w:t>
            </w:r>
          </w:p>
          <w:p w:rsidR="00F17FD0" w:rsidRPr="003D16E8">
            <w:pPr>
              <w:numPr>
                <w:ilvl w:val="12"/>
              </w:numPr>
              <w:tabs>
                <w:tab w:val="left" w:pos="0"/>
                <w:tab w:val="right" w:pos="8953"/>
              </w:tabs>
              <w:bidi w:val="0"/>
              <w:rPr>
                <w:rFonts w:ascii="Times New Roman" w:hAnsi="Times New Roman"/>
                <w:b/>
                <w:bCs/>
              </w:rPr>
            </w:pPr>
          </w:p>
          <w:p w:rsidR="00F17FD0" w:rsidRPr="003D16E8">
            <w:pPr>
              <w:pStyle w:val="BodyTextIndent3"/>
              <w:numPr>
                <w:ilvl w:val="12"/>
              </w:numPr>
              <w:bidi w:val="0"/>
              <w:spacing w:line="240" w:lineRule="auto"/>
              <w:jc w:val="left"/>
              <w:rPr>
                <w:rFonts w:ascii="Times New Roman" w:hAnsi="Times New Roman"/>
              </w:rPr>
            </w:pPr>
          </w:p>
          <w:p w:rsidR="00F17FD0" w:rsidRPr="003D16E8">
            <w:pPr>
              <w:pStyle w:val="BodyTextIndent3"/>
              <w:numPr>
                <w:ilvl w:val="12"/>
              </w:numPr>
              <w:bidi w:val="0"/>
              <w:spacing w:line="240" w:lineRule="auto"/>
              <w:jc w:val="left"/>
              <w:rPr>
                <w:rFonts w:ascii="Times New Roman" w:hAnsi="Times New Roman"/>
              </w:rPr>
            </w:pPr>
          </w:p>
          <w:p w:rsidR="00F17FD0" w:rsidRPr="003D16E8">
            <w:pPr>
              <w:pStyle w:val="BodyTextIndent3"/>
              <w:numPr>
                <w:ilvl w:val="12"/>
              </w:numPr>
              <w:bidi w:val="0"/>
              <w:spacing w:line="240" w:lineRule="auto"/>
              <w:jc w:val="left"/>
              <w:rPr>
                <w:rFonts w:ascii="Times New Roman" w:hAnsi="Times New Roman"/>
              </w:rPr>
            </w:pPr>
          </w:p>
          <w:p w:rsidR="00F17FD0" w:rsidRPr="003D16E8">
            <w:pPr>
              <w:pStyle w:val="BodyTextIndent3"/>
              <w:numPr>
                <w:ilvl w:val="12"/>
              </w:numPr>
              <w:bidi w:val="0"/>
              <w:spacing w:line="240" w:lineRule="auto"/>
              <w:jc w:val="left"/>
              <w:rPr>
                <w:rFonts w:ascii="Times New Roman" w:hAnsi="Times New Roman"/>
              </w:rPr>
            </w:pPr>
          </w:p>
          <w:p w:rsidR="00F17FD0" w:rsidRPr="003D16E8">
            <w:pPr>
              <w:pStyle w:val="BodyTextIndent3"/>
              <w:numPr>
                <w:ilvl w:val="12"/>
              </w:numPr>
              <w:bidi w:val="0"/>
              <w:spacing w:line="240" w:lineRule="auto"/>
              <w:jc w:val="left"/>
              <w:rPr>
                <w:rFonts w:ascii="Times New Roman" w:hAnsi="Times New Roman"/>
              </w:rPr>
            </w:pPr>
          </w:p>
          <w:p w:rsidR="00F17FD0" w:rsidRPr="003D16E8">
            <w:pPr>
              <w:pStyle w:val="BodyTextIndent3"/>
              <w:numPr>
                <w:ilvl w:val="12"/>
              </w:numPr>
              <w:bidi w:val="0"/>
              <w:spacing w:line="240" w:lineRule="auto"/>
              <w:jc w:val="left"/>
              <w:rPr>
                <w:rFonts w:ascii="Times New Roman" w:hAnsi="Times New Roman"/>
              </w:rPr>
            </w:pPr>
          </w:p>
          <w:p w:rsidR="00F17FD0" w:rsidRPr="003D16E8">
            <w:pPr>
              <w:pStyle w:val="BodyTextIndent3"/>
              <w:numPr>
                <w:ilvl w:val="12"/>
              </w:numPr>
              <w:bidi w:val="0"/>
              <w:spacing w:line="240" w:lineRule="auto"/>
              <w:jc w:val="left"/>
              <w:rPr>
                <w:rFonts w:ascii="Times New Roman" w:hAnsi="Times New Roman"/>
              </w:rPr>
            </w:pPr>
          </w:p>
          <w:p w:rsidR="00F17FD0" w:rsidRPr="003D16E8">
            <w:pPr>
              <w:pStyle w:val="BodyTextIndent3"/>
              <w:numPr>
                <w:ilvl w:val="12"/>
              </w:numPr>
              <w:bidi w:val="0"/>
              <w:spacing w:line="240" w:lineRule="auto"/>
              <w:jc w:val="left"/>
              <w:rPr>
                <w:rFonts w:ascii="Times New Roman" w:hAnsi="Times New Roman"/>
              </w:rPr>
            </w:pPr>
            <w:r w:rsidRPr="003D16E8">
              <w:rPr>
                <w:rFonts w:ascii="Times New Roman" w:hAnsi="Times New Roman"/>
              </w:rPr>
              <w:t>(1) Skúšanie kvality medziproduktov sa vykonáva na preukázanie zhody produktu alebo lieku s výrobným predpisom, ak</w:t>
            </w:r>
          </w:p>
          <w:p w:rsidR="00F17FD0" w:rsidRPr="003D16E8">
            <w:pPr>
              <w:numPr>
                <w:ilvl w:val="12"/>
              </w:numPr>
              <w:tabs>
                <w:tab w:val="left" w:pos="0"/>
                <w:tab w:val="right" w:pos="8953"/>
              </w:tabs>
              <w:bidi w:val="0"/>
              <w:ind w:firstLine="284"/>
              <w:rPr>
                <w:rFonts w:ascii="Times New Roman" w:hAnsi="Times New Roman"/>
              </w:rPr>
            </w:pPr>
          </w:p>
          <w:p w:rsidR="00F17FD0" w:rsidRPr="003D16E8">
            <w:pPr>
              <w:numPr>
                <w:ilvl w:val="12"/>
              </w:numPr>
              <w:tabs>
                <w:tab w:val="left" w:pos="0"/>
                <w:tab w:val="right" w:pos="8953"/>
              </w:tabs>
              <w:bidi w:val="0"/>
              <w:ind w:firstLine="284"/>
              <w:rPr>
                <w:rFonts w:ascii="Times New Roman" w:hAnsi="Times New Roman"/>
              </w:rPr>
            </w:pPr>
            <w:r w:rsidRPr="003D16E8">
              <w:rPr>
                <w:rFonts w:ascii="Times New Roman" w:hAnsi="Times New Roman"/>
              </w:rPr>
              <w:t>a) analytickým hodnotením produktu alebo lieku nemožno stanoviť všetky látky, liečivá a pomocné látky obsiahnuté v pro</w:t>
            </w:r>
            <w:r w:rsidRPr="003D16E8">
              <w:rPr>
                <w:rFonts w:ascii="Times New Roman" w:hAnsi="Times New Roman"/>
              </w:rPr>
              <w:softHyphen/>
              <w:t>dukte alebo v lieku, alebo</w:t>
            </w:r>
          </w:p>
          <w:p w:rsidR="00F17FD0" w:rsidRPr="003D16E8">
            <w:pPr>
              <w:numPr>
                <w:ilvl w:val="12"/>
              </w:numPr>
              <w:tabs>
                <w:tab w:val="left" w:pos="0"/>
                <w:tab w:val="right" w:pos="8953"/>
              </w:tabs>
              <w:bidi w:val="0"/>
              <w:spacing w:before="48"/>
              <w:ind w:firstLine="292"/>
              <w:rPr>
                <w:rFonts w:ascii="Times New Roman" w:hAnsi="Times New Roman"/>
              </w:rPr>
            </w:pPr>
          </w:p>
          <w:p w:rsidR="00F17FD0" w:rsidRPr="003D16E8">
            <w:pPr>
              <w:numPr>
                <w:ilvl w:val="12"/>
              </w:numPr>
              <w:tabs>
                <w:tab w:val="left" w:pos="0"/>
                <w:tab w:val="right" w:pos="8953"/>
              </w:tabs>
              <w:bidi w:val="0"/>
              <w:spacing w:before="48"/>
              <w:ind w:firstLine="292"/>
              <w:rPr>
                <w:rFonts w:ascii="Times New Roman" w:hAnsi="Times New Roman"/>
              </w:rPr>
            </w:pPr>
          </w:p>
          <w:p w:rsidR="00F17FD0" w:rsidRPr="003D16E8">
            <w:pPr>
              <w:numPr>
                <w:ilvl w:val="12"/>
              </w:numPr>
              <w:tabs>
                <w:tab w:val="left" w:pos="0"/>
                <w:tab w:val="right" w:pos="8953"/>
              </w:tabs>
              <w:bidi w:val="0"/>
              <w:spacing w:before="48"/>
              <w:ind w:firstLine="292"/>
              <w:rPr>
                <w:rFonts w:ascii="Times New Roman" w:hAnsi="Times New Roman"/>
              </w:rPr>
            </w:pPr>
          </w:p>
          <w:p w:rsidR="00F17FD0" w:rsidRPr="003D16E8">
            <w:pPr>
              <w:numPr>
                <w:ilvl w:val="12"/>
              </w:numPr>
              <w:tabs>
                <w:tab w:val="left" w:pos="0"/>
                <w:tab w:val="right" w:pos="8953"/>
              </w:tabs>
              <w:bidi w:val="0"/>
              <w:spacing w:before="48"/>
              <w:ind w:firstLine="292"/>
              <w:rPr>
                <w:rFonts w:ascii="Times New Roman" w:hAnsi="Times New Roman"/>
              </w:rPr>
            </w:pPr>
          </w:p>
          <w:p w:rsidR="00F17FD0" w:rsidRPr="003D16E8">
            <w:pPr>
              <w:numPr>
                <w:ilvl w:val="12"/>
              </w:numPr>
              <w:tabs>
                <w:tab w:val="left" w:pos="0"/>
                <w:tab w:val="right" w:pos="8953"/>
              </w:tabs>
              <w:bidi w:val="0"/>
              <w:spacing w:before="48"/>
              <w:ind w:firstLine="292"/>
              <w:rPr>
                <w:rFonts w:ascii="Times New Roman" w:hAnsi="Times New Roman"/>
              </w:rPr>
            </w:pPr>
          </w:p>
          <w:p w:rsidR="00F17FD0" w:rsidRPr="003D16E8">
            <w:pPr>
              <w:numPr>
                <w:ilvl w:val="12"/>
              </w:numPr>
              <w:tabs>
                <w:tab w:val="left" w:pos="0"/>
                <w:tab w:val="right" w:pos="8953"/>
              </w:tabs>
              <w:bidi w:val="0"/>
              <w:spacing w:before="48"/>
              <w:ind w:firstLine="292"/>
              <w:rPr>
                <w:rFonts w:ascii="Times New Roman" w:hAnsi="Times New Roman"/>
              </w:rPr>
            </w:pPr>
            <w:r w:rsidRPr="003D16E8">
              <w:rPr>
                <w:rFonts w:ascii="Times New Roman" w:hAnsi="Times New Roman"/>
              </w:rPr>
              <w:t>b) kontrola medziproduktov je jedinou zárukou kvality hoto</w:t>
            </w:r>
            <w:r w:rsidRPr="003D16E8">
              <w:rPr>
                <w:rFonts w:ascii="Times New Roman" w:hAnsi="Times New Roman"/>
              </w:rPr>
              <w:softHyphen/>
              <w:t>vého produktu alebo lieku.</w:t>
            </w:r>
          </w:p>
          <w:p w:rsidR="00F17FD0" w:rsidRPr="003D16E8">
            <w:pPr>
              <w:numPr>
                <w:ilvl w:val="12"/>
              </w:numPr>
              <w:tabs>
                <w:tab w:val="left" w:pos="0"/>
                <w:tab w:val="right" w:pos="8953"/>
              </w:tabs>
              <w:bidi w:val="0"/>
              <w:ind w:firstLine="292"/>
              <w:rPr>
                <w:rFonts w:ascii="Times New Roman" w:hAnsi="Times New Roman"/>
              </w:rPr>
            </w:pPr>
          </w:p>
          <w:p w:rsidR="00F17FD0" w:rsidRPr="003D16E8">
            <w:pPr>
              <w:numPr>
                <w:ilvl w:val="12"/>
              </w:numPr>
              <w:tabs>
                <w:tab w:val="left" w:pos="0"/>
                <w:tab w:val="right" w:pos="8953"/>
              </w:tabs>
              <w:bidi w:val="0"/>
              <w:ind w:firstLine="292"/>
              <w:rPr>
                <w:rFonts w:ascii="Times New Roman" w:hAnsi="Times New Roman"/>
              </w:rPr>
            </w:pPr>
          </w:p>
          <w:p w:rsidR="00F17FD0" w:rsidRPr="003D16E8">
            <w:pPr>
              <w:numPr>
                <w:ilvl w:val="12"/>
              </w:numPr>
              <w:tabs>
                <w:tab w:val="left" w:pos="0"/>
                <w:tab w:val="right" w:pos="8953"/>
              </w:tabs>
              <w:bidi w:val="0"/>
              <w:ind w:firstLine="292"/>
              <w:rPr>
                <w:rFonts w:ascii="Times New Roman" w:hAnsi="Times New Roman"/>
              </w:rPr>
            </w:pPr>
          </w:p>
          <w:p w:rsidR="00F17FD0" w:rsidRPr="003D16E8">
            <w:pPr>
              <w:numPr>
                <w:ilvl w:val="12"/>
              </w:numPr>
              <w:tabs>
                <w:tab w:val="left" w:pos="0"/>
                <w:tab w:val="right" w:pos="8953"/>
              </w:tabs>
              <w:bidi w:val="0"/>
              <w:ind w:firstLine="292"/>
              <w:rPr>
                <w:rFonts w:ascii="Times New Roman" w:hAnsi="Times New Roman"/>
              </w:rPr>
            </w:pPr>
            <w:r w:rsidRPr="003D16E8">
              <w:rPr>
                <w:rFonts w:ascii="Times New Roman" w:hAnsi="Times New Roman"/>
              </w:rPr>
              <w:t>(2) Pri skúškach kvality medziproduktov použitých na výro</w:t>
            </w:r>
            <w:r w:rsidRPr="003D16E8">
              <w:rPr>
                <w:rFonts w:ascii="Times New Roman" w:hAnsi="Times New Roman"/>
              </w:rPr>
              <w:softHyphen/>
              <w:t>bu biologických produktov, alebo liekov sa postupuje podl'a ana</w:t>
            </w:r>
            <w:r w:rsidRPr="003D16E8">
              <w:rPr>
                <w:rFonts w:ascii="Times New Roman" w:hAnsi="Times New Roman"/>
              </w:rPr>
              <w:softHyphen/>
              <w:t>lytických postupov a kritérií, ktoré sú opísané v liekopise; ak v liekopise nie sú opísané analytické postupy a kritériá pre skúšky kvality medziproduktu, postupuje sa podl'a analytických postupov a kritérií odporúčaných Svetovou zdravotníckou organizáciou (Normy pre biologické výrobky).</w:t>
            </w:r>
          </w:p>
          <w:p w:rsidR="00F17FD0" w:rsidRPr="003D16E8">
            <w:pPr>
              <w:numPr>
                <w:ilvl w:val="12"/>
              </w:numPr>
              <w:tabs>
                <w:tab w:val="left" w:pos="0"/>
                <w:tab w:val="right" w:pos="8953"/>
              </w:tabs>
              <w:bidi w:val="0"/>
              <w:ind w:firstLine="297"/>
              <w:rPr>
                <w:rFonts w:ascii="Times New Roman" w:hAnsi="Times New Roman"/>
              </w:rPr>
            </w:pPr>
          </w:p>
          <w:p w:rsidR="00F17FD0" w:rsidRPr="003D16E8">
            <w:pPr>
              <w:numPr>
                <w:ilvl w:val="12"/>
              </w:numPr>
              <w:tabs>
                <w:tab w:val="left" w:pos="0"/>
                <w:tab w:val="right" w:pos="8953"/>
              </w:tabs>
              <w:bidi w:val="0"/>
              <w:ind w:firstLine="297"/>
              <w:rPr>
                <w:rFonts w:ascii="Times New Roman" w:hAnsi="Times New Roman"/>
              </w:rPr>
            </w:pPr>
            <w:r w:rsidRPr="003D16E8">
              <w:rPr>
                <w:rFonts w:ascii="Times New Roman" w:hAnsi="Times New Roman"/>
              </w:rPr>
              <w:t>3) Skúšanie kvality medziproduktov u inaktivovaných vak</w:t>
            </w:r>
            <w:r w:rsidRPr="003D16E8">
              <w:rPr>
                <w:rFonts w:ascii="Times New Roman" w:hAnsi="Times New Roman"/>
              </w:rPr>
              <w:softHyphen/>
              <w:t>cín alebo detoxikovaných vakcín vrátane účinnosti postupu inak</w:t>
            </w:r>
            <w:r w:rsidRPr="003D16E8">
              <w:rPr>
                <w:rFonts w:ascii="Times New Roman" w:hAnsi="Times New Roman"/>
              </w:rPr>
              <w:softHyphen/>
              <w:t>tivovania alebo detoxikovania sa hodnotí počas každého výrob</w:t>
            </w:r>
            <w:r w:rsidRPr="003D16E8">
              <w:rPr>
                <w:rFonts w:ascii="Times New Roman" w:hAnsi="Times New Roman"/>
              </w:rPr>
              <w:softHyphen/>
              <w:t>ného cyklu s výnimkou, ak súčasťou tohto hodnotenia je skúška, pri ktorej sa používajú pokusné zvieratá. Skúška sa vykonáva do</w:t>
            </w:r>
            <w:r w:rsidRPr="003D16E8">
              <w:rPr>
                <w:rFonts w:ascii="Times New Roman" w:hAnsi="Times New Roman"/>
              </w:rPr>
              <w:softHyphen/>
              <w:t>vtedy, kým sa nedosiahne nemennosť výroby medziproduktu a neurčí sa vzájomný vzťah s inými kontrolnými skúškami alebo skúškami vykonávanými v priebehu výroby; v takomto prípade možno skúšku s pokusnými zvieratami nahradii kontrolnými skúškami.</w:t>
            </w:r>
          </w:p>
          <w:p w:rsidR="00F17FD0" w:rsidRPr="003D16E8">
            <w:pPr>
              <w:numPr>
                <w:ilvl w:val="12"/>
              </w:numPr>
              <w:tabs>
                <w:tab w:val="left" w:pos="0"/>
                <w:tab w:val="right" w:pos="8953"/>
              </w:tabs>
              <w:bidi w:val="0"/>
              <w:ind w:firstLine="302"/>
              <w:rPr>
                <w:rFonts w:ascii="Times New Roman" w:hAnsi="Times New Roman"/>
              </w:rPr>
            </w:pPr>
          </w:p>
          <w:p w:rsidR="00F17FD0" w:rsidRPr="003D16E8">
            <w:pPr>
              <w:numPr>
                <w:ilvl w:val="12"/>
              </w:numPr>
              <w:tabs>
                <w:tab w:val="left" w:pos="0"/>
                <w:tab w:val="right" w:pos="8953"/>
              </w:tabs>
              <w:bidi w:val="0"/>
              <w:ind w:firstLine="302"/>
              <w:rPr>
                <w:rFonts w:ascii="Times New Roman" w:hAnsi="Times New Roman"/>
              </w:rPr>
            </w:pPr>
            <w:r w:rsidRPr="003D16E8">
              <w:rPr>
                <w:rFonts w:ascii="Times New Roman" w:hAnsi="Times New Roman"/>
              </w:rPr>
              <w:t>(4) Ak ide o modifikované alebo absorbované alergény me</w:t>
            </w:r>
            <w:r w:rsidRPr="003D16E8">
              <w:rPr>
                <w:rFonts w:ascii="Times New Roman" w:hAnsi="Times New Roman"/>
              </w:rPr>
              <w:softHyphen/>
              <w:t>dziproduktu, skúšanie kvality medziproduktu sa vykonáva v naj</w:t>
            </w:r>
            <w:r w:rsidRPr="003D16E8">
              <w:rPr>
                <w:rFonts w:ascii="Times New Roman" w:hAnsi="Times New Roman"/>
              </w:rPr>
              <w:softHyphen/>
              <w:t>neskoršom možnom výrobnom stupni.</w:t>
            </w:r>
          </w:p>
          <w:p w:rsidR="00F17FD0" w:rsidRPr="003D16E8">
            <w:pPr>
              <w:numPr>
                <w:ilvl w:val="12"/>
              </w:numPr>
              <w:tabs>
                <w:tab w:val="left" w:pos="0"/>
                <w:tab w:val="right" w:pos="8953"/>
              </w:tabs>
              <w:bidi w:val="0"/>
              <w:ind w:firstLine="302"/>
              <w:rPr>
                <w:rFonts w:ascii="Times New Roman" w:hAnsi="Times New Roman"/>
              </w:rPr>
            </w:pPr>
          </w:p>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2F</w:t>
            </w:r>
          </w:p>
          <w:p w:rsidR="00F17FD0" w:rsidRPr="003D16E8">
            <w:pPr>
              <w:bidi w:val="0"/>
              <w:jc w:val="center"/>
              <w:rPr>
                <w:rFonts w:ascii="Times New Roman" w:hAnsi="Times New Roman"/>
                <w:sz w:val="16"/>
                <w:szCs w:val="16"/>
              </w:rPr>
            </w:pPr>
            <w:r w:rsidRPr="003D16E8">
              <w:rPr>
                <w:rFonts w:ascii="Times New Roman" w:hAnsi="Times New Roman"/>
                <w:sz w:val="16"/>
                <w:szCs w:val="16"/>
              </w:rPr>
              <w:t>B: 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ind w:left="705" w:hanging="705"/>
              <w:jc w:val="left"/>
              <w:rPr>
                <w:rFonts w:ascii="Times New Roman" w:hAnsi="Times New Roman"/>
              </w:rPr>
            </w:pPr>
            <w:r w:rsidRPr="003D16E8">
              <w:rPr>
                <w:rFonts w:ascii="Times New Roman" w:hAnsi="Times New Roman"/>
              </w:rPr>
              <w:t xml:space="preserve">F. </w:t>
              <w:tab/>
              <w:t>Kontrolné skúšky hotového výrobku</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1.</w:t>
              <w:tab/>
              <w:t>Pri kontrolných skúškach hotového výrobku šarža lieku je súbor jednotiek jednej liekovej formy, ktoré sa robia z rovnakého počiatočného množstva materiálu a prešli rovnakou sériou výrobných a/alebo sterilizačných operácií, alebo v prípade nepretržitého výrobného procesu, súbor jednotiek vyrobený v určitom časovom intervale.</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V žiadosti o povolenie na uvedenie na trh sa uvedú tie skúšky, ktoré sa vykonávajú rutinne na každej šarži hotového výrobku. Uvedie sa frekvencia tých skúšok, ktoré sa nevykonávajú rutinne. Určia sa limity na prepustenie šarže.</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V údajoch a dokumentoch priložených k žiadosti o povolenie na uvedenie na trh podľa článku 8(3)(h) a (i) a článku 10(1) tejto smernice sa uvedú údaje týkajúce sa kontrolných skúšok hotového výrobku po prepustení šarže. Predložia sa v súlade s nasledujúcimi požiadavkami.</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Ustanovenia monografií pre liekové formy, imunoséra, vakcíny a rádioaktívne farmaceutické prípravky z Európskeho liekopisu, alebo ak tak nie je, tak z liekopisu členského štátu sú použiteľné pre všetky výrobky v ňom definované. Pre všetky kontroly biologických liekov, ako sú imunologické lieky a lieky vyrobené z ľudskej krvi alebo z plazmy, ktoré nie sú špecifikované v Európskom liekopise, alebo ak tak nie je, v liekopise členského štátu, slúžia ako pokyny postupy a kritériá prijateľnosti uverejnené ako odporúčania WHO (Normy na biologické látky).</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Ak sú použité skúšobné postupy a limity iné ako sú tie, ktoré sú uvedené v monografiách Európskeho liekopisu, alebo ak tak nie je, v národnom liekopise členského štátu, je potrebné poskytnúť dôkaz, že hotový výrobok, ak by bol skúšaný v súlade s uvedenými monografiami, by spĺňal požiadavky na kvalitu príslušného liekopisu pre uvedenú liekovú formu.</w:t>
            </w:r>
          </w:p>
          <w:p w:rsidR="00F17FD0" w:rsidRPr="003D16E8" w:rsidP="00075059">
            <w:pPr>
              <w:pStyle w:val="BodyText"/>
              <w:bidi w:val="0"/>
              <w:ind w:left="660" w:hanging="66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15</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br/>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4</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numPr>
                <w:ilvl w:val="12"/>
              </w:numPr>
              <w:tabs>
                <w:tab w:val="left" w:pos="0"/>
                <w:tab w:val="right" w:pos="8953"/>
              </w:tabs>
              <w:bidi w:val="0"/>
              <w:jc w:val="center"/>
              <w:rPr>
                <w:rFonts w:ascii="Times New Roman" w:hAnsi="Times New Roman"/>
              </w:rPr>
            </w:pPr>
            <w:r w:rsidRPr="003D16E8">
              <w:rPr>
                <w:rFonts w:ascii="Times New Roman" w:hAnsi="Times New Roman"/>
                <w:b/>
                <w:bCs/>
              </w:rPr>
              <w:t>§ 15</w:t>
            </w:r>
            <w:r w:rsidRPr="003D16E8">
              <w:rPr>
                <w:rFonts w:ascii="Times New Roman" w:hAnsi="Times New Roman"/>
              </w:rPr>
              <w:t xml:space="preserve"> </w:t>
            </w:r>
          </w:p>
          <w:p w:rsidR="00F17FD0" w:rsidRPr="003D16E8">
            <w:pPr>
              <w:numPr>
                <w:ilvl w:val="12"/>
              </w:numPr>
              <w:tabs>
                <w:tab w:val="left" w:pos="0"/>
                <w:tab w:val="right" w:pos="8953"/>
              </w:tabs>
              <w:bidi w:val="0"/>
              <w:jc w:val="center"/>
              <w:rPr>
                <w:rFonts w:ascii="Times New Roman" w:hAnsi="Times New Roman"/>
                <w:b/>
                <w:bCs/>
              </w:rPr>
            </w:pPr>
            <w:r w:rsidRPr="003D16E8">
              <w:rPr>
                <w:rFonts w:ascii="Times New Roman" w:hAnsi="Times New Roman"/>
                <w:b/>
                <w:bCs/>
              </w:rPr>
              <w:t>Kontrola kvality produktov alebo liekov</w:t>
            </w:r>
          </w:p>
          <w:p w:rsidR="00F17FD0" w:rsidRPr="003D16E8">
            <w:pPr>
              <w:numPr>
                <w:ilvl w:val="12"/>
              </w:numPr>
              <w:tabs>
                <w:tab w:val="left" w:pos="0"/>
                <w:tab w:val="right" w:pos="8953"/>
              </w:tabs>
              <w:bidi w:val="0"/>
              <w:jc w:val="center"/>
              <w:rPr>
                <w:rFonts w:ascii="Times New Roman" w:hAnsi="Times New Roman"/>
                <w:b/>
                <w:bCs/>
              </w:rPr>
            </w:pPr>
          </w:p>
          <w:p w:rsidR="00F17FD0" w:rsidRPr="003D16E8">
            <w:pPr>
              <w:numPr>
                <w:ilvl w:val="12"/>
              </w:numPr>
              <w:tabs>
                <w:tab w:val="left" w:pos="0"/>
                <w:tab w:val="right" w:pos="8953"/>
              </w:tabs>
              <w:bidi w:val="0"/>
              <w:jc w:val="center"/>
              <w:rPr>
                <w:rFonts w:ascii="Times New Roman" w:hAnsi="Times New Roman"/>
                <w:b/>
                <w:bCs/>
              </w:rPr>
            </w:pPr>
          </w:p>
          <w:p w:rsidR="00F17FD0" w:rsidRPr="003D16E8">
            <w:pPr>
              <w:numPr>
                <w:ilvl w:val="12"/>
              </w:numPr>
              <w:tabs>
                <w:tab w:val="left" w:pos="0"/>
                <w:tab w:val="right" w:pos="8953"/>
              </w:tabs>
              <w:bidi w:val="0"/>
              <w:jc w:val="center"/>
              <w:rPr>
                <w:rFonts w:ascii="Times New Roman" w:hAnsi="Times New Roman"/>
                <w:b/>
                <w:bCs/>
              </w:rPr>
            </w:pPr>
          </w:p>
          <w:p w:rsidR="00F17FD0" w:rsidRPr="003D16E8">
            <w:pPr>
              <w:numPr>
                <w:ilvl w:val="12"/>
              </w:numPr>
              <w:tabs>
                <w:tab w:val="left" w:pos="0"/>
                <w:tab w:val="right" w:pos="8953"/>
              </w:tabs>
              <w:bidi w:val="0"/>
              <w:jc w:val="center"/>
              <w:rPr>
                <w:rFonts w:ascii="Times New Roman" w:hAnsi="Times New Roman"/>
                <w:b/>
                <w:bCs/>
              </w:rPr>
            </w:pPr>
          </w:p>
          <w:p w:rsidR="00F17FD0" w:rsidRPr="003D16E8">
            <w:pPr>
              <w:numPr>
                <w:ilvl w:val="12"/>
              </w:numPr>
              <w:tabs>
                <w:tab w:val="left" w:pos="0"/>
                <w:tab w:val="right" w:pos="8953"/>
              </w:tabs>
              <w:bidi w:val="0"/>
              <w:jc w:val="center"/>
              <w:rPr>
                <w:rFonts w:ascii="Times New Roman" w:hAnsi="Times New Roman"/>
                <w:b/>
                <w:bCs/>
              </w:rPr>
            </w:pPr>
          </w:p>
          <w:p w:rsidR="00F17FD0" w:rsidRPr="003D16E8">
            <w:pPr>
              <w:numPr>
                <w:ilvl w:val="12"/>
              </w:numPr>
              <w:tabs>
                <w:tab w:val="left" w:pos="0"/>
                <w:tab w:val="right" w:pos="8953"/>
              </w:tabs>
              <w:bidi w:val="0"/>
              <w:jc w:val="center"/>
              <w:rPr>
                <w:rFonts w:ascii="Times New Roman" w:hAnsi="Times New Roman"/>
                <w:b/>
                <w:bCs/>
              </w:rPr>
            </w:pPr>
          </w:p>
          <w:p w:rsidR="00F17FD0" w:rsidRPr="003D16E8">
            <w:pPr>
              <w:numPr>
                <w:ilvl w:val="12"/>
              </w:numPr>
              <w:tabs>
                <w:tab w:val="left" w:pos="0"/>
                <w:tab w:val="right" w:pos="8953"/>
              </w:tabs>
              <w:bidi w:val="0"/>
              <w:jc w:val="center"/>
              <w:rPr>
                <w:rFonts w:ascii="Times New Roman" w:hAnsi="Times New Roman"/>
                <w:b/>
                <w:bCs/>
              </w:rPr>
            </w:pPr>
          </w:p>
          <w:p w:rsidR="00F17FD0" w:rsidRPr="003D16E8">
            <w:pPr>
              <w:numPr>
                <w:ilvl w:val="12"/>
              </w:numPr>
              <w:tabs>
                <w:tab w:val="left" w:pos="0"/>
                <w:tab w:val="right" w:pos="8953"/>
              </w:tabs>
              <w:bidi w:val="0"/>
              <w:ind w:firstLine="283"/>
              <w:rPr>
                <w:rFonts w:ascii="Times New Roman" w:hAnsi="Times New Roman"/>
              </w:rPr>
            </w:pPr>
            <w:r w:rsidRPr="003D16E8">
              <w:rPr>
                <w:rFonts w:ascii="Times New Roman" w:hAnsi="Times New Roman"/>
              </w:rPr>
              <w:t>(1) Kontrolou sa hodnotí kvalita produktov alebo liekov vyro</w:t>
            </w:r>
            <w:r w:rsidRPr="003D16E8">
              <w:rPr>
                <w:rFonts w:ascii="Times New Roman" w:hAnsi="Times New Roman"/>
              </w:rPr>
              <w:softHyphen/>
              <w:t>bených v jednotlivých šaržiach; pri skúškach, ktoré sa nevykoná</w:t>
            </w:r>
            <w:r w:rsidRPr="003D16E8">
              <w:rPr>
                <w:rFonts w:ascii="Times New Roman" w:hAnsi="Times New Roman"/>
              </w:rPr>
              <w:softHyphen/>
              <w:t>vajú rutinne sa uvádza frekvencia skúšok a prípustné limity.</w:t>
            </w:r>
          </w:p>
          <w:p w:rsidR="00F17FD0" w:rsidRPr="003D16E8">
            <w:pPr>
              <w:numPr>
                <w:ilvl w:val="12"/>
              </w:numPr>
              <w:tabs>
                <w:tab w:val="left" w:pos="0"/>
                <w:tab w:val="right" w:pos="8953"/>
              </w:tabs>
              <w:bidi w:val="0"/>
              <w:ind w:firstLine="302"/>
              <w:rPr>
                <w:rFonts w:ascii="Times New Roman" w:hAnsi="Times New Roman"/>
              </w:rPr>
            </w:pPr>
          </w:p>
          <w:p w:rsidR="00F17FD0" w:rsidRPr="003D16E8">
            <w:pPr>
              <w:numPr>
                <w:ilvl w:val="12"/>
              </w:numPr>
              <w:tabs>
                <w:tab w:val="left" w:pos="0"/>
                <w:tab w:val="right" w:pos="8953"/>
              </w:tabs>
              <w:bidi w:val="0"/>
              <w:ind w:firstLine="302"/>
              <w:rPr>
                <w:rFonts w:ascii="Times New Roman" w:hAnsi="Times New Roman"/>
              </w:rPr>
            </w:pPr>
          </w:p>
          <w:p w:rsidR="00F17FD0" w:rsidRPr="003D16E8">
            <w:pPr>
              <w:numPr>
                <w:ilvl w:val="12"/>
              </w:numPr>
              <w:tabs>
                <w:tab w:val="left" w:pos="0"/>
                <w:tab w:val="right" w:pos="8953"/>
              </w:tabs>
              <w:bidi w:val="0"/>
              <w:ind w:firstLine="302"/>
              <w:rPr>
                <w:rFonts w:ascii="Times New Roman" w:hAnsi="Times New Roman"/>
              </w:rPr>
            </w:pPr>
          </w:p>
          <w:p w:rsidR="00F17FD0" w:rsidRPr="003D16E8">
            <w:pPr>
              <w:numPr>
                <w:ilvl w:val="12"/>
              </w:numPr>
              <w:tabs>
                <w:tab w:val="left" w:pos="0"/>
                <w:tab w:val="right" w:pos="8953"/>
              </w:tabs>
              <w:bidi w:val="0"/>
              <w:ind w:firstLine="302"/>
              <w:rPr>
                <w:rFonts w:ascii="Times New Roman" w:hAnsi="Times New Roman"/>
              </w:rPr>
            </w:pPr>
            <w:r w:rsidRPr="003D16E8">
              <w:rPr>
                <w:rFonts w:ascii="Times New Roman" w:hAnsi="Times New Roman"/>
              </w:rPr>
              <w:t>(2) Pri kontrole kvality produktov a liekov sa v rozsahu požia</w:t>
            </w:r>
            <w:r w:rsidRPr="003D16E8">
              <w:rPr>
                <w:rFonts w:ascii="Times New Roman" w:hAnsi="Times New Roman"/>
              </w:rPr>
              <w:softHyphen/>
              <w:t>daviek uvedených v § 16 až 22 vykonávajú skúšky</w:t>
            </w:r>
          </w:p>
          <w:p w:rsidR="00F17FD0" w:rsidRPr="003D16E8">
            <w:pPr>
              <w:numPr>
                <w:ilvl w:val="12"/>
              </w:numPr>
              <w:tabs>
                <w:tab w:val="left" w:pos="302"/>
                <w:tab w:val="right" w:pos="6813"/>
              </w:tabs>
              <w:bidi w:val="0"/>
              <w:spacing w:before="48"/>
              <w:ind w:left="302"/>
              <w:rPr>
                <w:rFonts w:ascii="Times New Roman" w:hAnsi="Times New Roman"/>
              </w:rPr>
            </w:pPr>
            <w:r w:rsidRPr="003D16E8">
              <w:rPr>
                <w:rFonts w:ascii="Times New Roman" w:hAnsi="Times New Roman"/>
              </w:rPr>
              <w:t>a) všeobecných vlastností lieku,</w:t>
            </w:r>
          </w:p>
          <w:p w:rsidR="00F17FD0" w:rsidRPr="003D16E8">
            <w:pPr>
              <w:numPr>
                <w:ilvl w:val="12"/>
              </w:numPr>
              <w:tabs>
                <w:tab w:val="left" w:pos="302"/>
                <w:tab w:val="right" w:pos="7710"/>
              </w:tabs>
              <w:bidi w:val="0"/>
              <w:spacing w:before="48"/>
              <w:ind w:left="302"/>
              <w:jc w:val="both"/>
              <w:rPr>
                <w:rFonts w:ascii="Times New Roman" w:hAnsi="Times New Roman"/>
              </w:rPr>
            </w:pPr>
            <w:r w:rsidRPr="003D16E8">
              <w:rPr>
                <w:rFonts w:ascii="Times New Roman" w:hAnsi="Times New Roman"/>
              </w:rPr>
              <w:t xml:space="preserve">b) totožnosti a stanovenia látok alebo liečiv, </w:t>
            </w:r>
          </w:p>
          <w:p w:rsidR="00F17FD0" w:rsidRPr="003D16E8">
            <w:pPr>
              <w:numPr>
                <w:ilvl w:val="12"/>
              </w:numPr>
              <w:tabs>
                <w:tab w:val="left" w:pos="302"/>
                <w:tab w:val="right" w:pos="7710"/>
              </w:tabs>
              <w:bidi w:val="0"/>
              <w:spacing w:before="48"/>
              <w:ind w:left="302"/>
              <w:jc w:val="both"/>
              <w:rPr>
                <w:rFonts w:ascii="Times New Roman" w:hAnsi="Times New Roman"/>
              </w:rPr>
            </w:pPr>
            <w:r w:rsidRPr="003D16E8">
              <w:rPr>
                <w:rFonts w:ascii="Times New Roman" w:hAnsi="Times New Roman"/>
              </w:rPr>
              <w:t>c) čistoty a nečistôt,</w:t>
            </w:r>
          </w:p>
          <w:p w:rsidR="00F17FD0" w:rsidRPr="003D16E8">
            <w:pPr>
              <w:numPr>
                <w:ilvl w:val="12"/>
              </w:numPr>
              <w:tabs>
                <w:tab w:val="left" w:pos="302"/>
                <w:tab w:val="right" w:pos="6256"/>
              </w:tabs>
              <w:bidi w:val="0"/>
              <w:spacing w:before="48"/>
              <w:ind w:left="302"/>
              <w:rPr>
                <w:rFonts w:ascii="Times New Roman" w:hAnsi="Times New Roman"/>
              </w:rPr>
            </w:pPr>
            <w:r w:rsidRPr="003D16E8">
              <w:rPr>
                <w:rFonts w:ascii="Times New Roman" w:hAnsi="Times New Roman"/>
              </w:rPr>
              <w:t>d) biologickej účinnosti,</w:t>
            </w:r>
          </w:p>
          <w:p w:rsidR="00F17FD0" w:rsidRPr="003D16E8">
            <w:pPr>
              <w:numPr>
                <w:ilvl w:val="12"/>
              </w:numPr>
              <w:tabs>
                <w:tab w:val="left" w:pos="312"/>
                <w:tab w:val="right" w:pos="8267"/>
              </w:tabs>
              <w:bidi w:val="0"/>
              <w:spacing w:before="48"/>
              <w:ind w:firstLine="284"/>
              <w:jc w:val="both"/>
              <w:rPr>
                <w:rFonts w:ascii="Times New Roman" w:hAnsi="Times New Roman"/>
              </w:rPr>
            </w:pPr>
            <w:r w:rsidRPr="003D16E8">
              <w:rPr>
                <w:rFonts w:ascii="Times New Roman" w:hAnsi="Times New Roman"/>
              </w:rPr>
              <w:t xml:space="preserve">e) totožnosti a stanovenia obsahu pomocných látok, </w:t>
            </w:r>
          </w:p>
          <w:p w:rsidR="00F17FD0" w:rsidRPr="003D16E8">
            <w:pPr>
              <w:numPr>
                <w:ilvl w:val="12"/>
              </w:numPr>
              <w:tabs>
                <w:tab w:val="left" w:pos="312"/>
                <w:tab w:val="right" w:pos="8267"/>
              </w:tabs>
              <w:bidi w:val="0"/>
              <w:spacing w:before="48"/>
              <w:ind w:firstLine="284"/>
              <w:jc w:val="both"/>
              <w:rPr>
                <w:rFonts w:ascii="Times New Roman" w:hAnsi="Times New Roman"/>
              </w:rPr>
            </w:pPr>
            <w:r w:rsidRPr="003D16E8">
              <w:rPr>
                <w:rFonts w:ascii="Times New Roman" w:hAnsi="Times New Roman"/>
              </w:rPr>
              <w:t>f) bezpečnosti,</w:t>
            </w:r>
          </w:p>
          <w:p w:rsidR="00F17FD0" w:rsidRPr="003D16E8">
            <w:pPr>
              <w:numPr>
                <w:ilvl w:val="12"/>
              </w:numPr>
              <w:tabs>
                <w:tab w:val="left" w:pos="307"/>
                <w:tab w:val="right" w:pos="5243"/>
              </w:tabs>
              <w:bidi w:val="0"/>
              <w:spacing w:before="48"/>
              <w:ind w:left="307"/>
              <w:rPr>
                <w:rFonts w:ascii="Times New Roman" w:hAnsi="Times New Roman"/>
              </w:rPr>
            </w:pPr>
            <w:r w:rsidRPr="003D16E8">
              <w:rPr>
                <w:rFonts w:ascii="Times New Roman" w:hAnsi="Times New Roman"/>
              </w:rPr>
              <w:t>g) stálosti.</w:t>
            </w:r>
          </w:p>
          <w:p w:rsidR="00F17FD0" w:rsidRPr="003D16E8">
            <w:pPr>
              <w:numPr>
                <w:ilvl w:val="12"/>
              </w:numPr>
              <w:tabs>
                <w:tab w:val="left" w:pos="0"/>
                <w:tab w:val="right" w:pos="8953"/>
              </w:tabs>
              <w:bidi w:val="0"/>
              <w:ind w:firstLine="302"/>
              <w:jc w:val="both"/>
              <w:rPr>
                <w:rFonts w:ascii="Times New Roman" w:hAnsi="Times New Roman"/>
              </w:rPr>
            </w:pPr>
            <w:r w:rsidRPr="003D16E8">
              <w:rPr>
                <w:rFonts w:ascii="Times New Roman" w:hAnsi="Times New Roman"/>
              </w:rPr>
              <w:t xml:space="preserve"> </w:t>
            </w:r>
          </w:p>
          <w:p w:rsidR="00F17FD0" w:rsidRPr="003D16E8">
            <w:pPr>
              <w:numPr>
                <w:ilvl w:val="12"/>
              </w:numPr>
              <w:tabs>
                <w:tab w:val="left" w:pos="0"/>
                <w:tab w:val="right" w:pos="8953"/>
              </w:tabs>
              <w:bidi w:val="0"/>
              <w:ind w:firstLine="302"/>
              <w:jc w:val="both"/>
              <w:rPr>
                <w:rFonts w:ascii="Times New Roman" w:hAnsi="Times New Roman"/>
              </w:rPr>
            </w:pPr>
            <w:r w:rsidRPr="003D16E8">
              <w:rPr>
                <w:rFonts w:ascii="Times New Roman" w:hAnsi="Times New Roman"/>
              </w:rPr>
              <w:t>(3) Kontrola kvality produktov a liekov uvedených v liekopise sa vykonáva analytickými postupmi a podl'a kritérií uvedených v liekopise.</w:t>
            </w:r>
          </w:p>
          <w:p w:rsidR="00F17FD0" w:rsidRPr="003D16E8">
            <w:pPr>
              <w:bidi w:val="0"/>
              <w:rPr>
                <w:rFonts w:ascii="Times New Roman" w:hAnsi="Times New Roman"/>
              </w:rPr>
            </w:pPr>
            <w:r w:rsidRPr="003D16E8">
              <w:rPr>
                <w:rFonts w:ascii="Times New Roman" w:hAnsi="Times New Roman"/>
              </w:rPr>
              <w:t xml:space="preserve"> </w:t>
            </w: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sz w:val="16"/>
                <w:szCs w:val="16"/>
              </w:rPr>
            </w:pPr>
            <w:r w:rsidRPr="003D16E8">
              <w:rPr>
                <w:rFonts w:ascii="Times New Roman" w:hAnsi="Times New Roman"/>
              </w:rPr>
              <w:t>(4) Pri kontrole kvality produktov a liekov, ktoré nie sú opí</w:t>
            </w:r>
            <w:r w:rsidRPr="003D16E8">
              <w:rPr>
                <w:rFonts w:ascii="Times New Roman" w:hAnsi="Times New Roman"/>
              </w:rPr>
              <w:softHyphen/>
              <w:t>sané v liekopise, možno použiť analytické postupy a kritériá od</w:t>
            </w:r>
            <w:r w:rsidRPr="003D16E8">
              <w:rPr>
                <w:rFonts w:ascii="Times New Roman" w:hAnsi="Times New Roman"/>
              </w:rPr>
              <w:softHyphen/>
              <w:t>porúčané Svetovou zdravotníckou organizáciou alebo iné analy</w:t>
            </w:r>
            <w:r w:rsidRPr="003D16E8">
              <w:rPr>
                <w:rFonts w:ascii="Times New Roman" w:hAnsi="Times New Roman"/>
              </w:rPr>
              <w:softHyphen/>
              <w:t>tické postupy: ak sa použijú iné analytické postupy, hodnotí sa, či hotový produkt alebo liek vyhovuje požiadavkám na kvalitu po</w:t>
            </w:r>
            <w:r w:rsidRPr="003D16E8">
              <w:rPr>
                <w:rFonts w:ascii="Times New Roman" w:hAnsi="Times New Roman"/>
              </w:rPr>
              <w:softHyphen/>
              <w:t>rovnatel'ného produktu alebo lieku opísaného v liekopise</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2F</w:t>
            </w:r>
          </w:p>
          <w:p w:rsidR="00F17FD0" w:rsidRPr="003D16E8">
            <w:pPr>
              <w:bidi w:val="0"/>
              <w:jc w:val="center"/>
              <w:rPr>
                <w:rFonts w:ascii="Times New Roman" w:hAnsi="Times New Roman"/>
                <w:sz w:val="16"/>
                <w:szCs w:val="16"/>
              </w:rPr>
            </w:pPr>
            <w:r w:rsidRPr="003D16E8">
              <w:rPr>
                <w:rFonts w:ascii="Times New Roman" w:hAnsi="Times New Roman"/>
                <w:sz w:val="16"/>
                <w:szCs w:val="16"/>
              </w:rPr>
              <w:t>B: 1.1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ind w:left="705" w:hanging="705"/>
              <w:jc w:val="left"/>
              <w:rPr>
                <w:rFonts w:ascii="Times New Roman" w:hAnsi="Times New Roman"/>
              </w:rPr>
            </w:pPr>
          </w:p>
          <w:p w:rsidR="00F17FD0" w:rsidRPr="003D16E8" w:rsidP="00075059">
            <w:pPr>
              <w:pStyle w:val="BodyText"/>
              <w:numPr>
                <w:ilvl w:val="1"/>
                <w:numId w:val="22"/>
              </w:numPr>
              <w:bidi w:val="0"/>
              <w:jc w:val="left"/>
              <w:rPr>
                <w:rFonts w:ascii="Times New Roman" w:hAnsi="Times New Roman"/>
              </w:rPr>
            </w:pPr>
            <w:r w:rsidRPr="003D16E8">
              <w:rPr>
                <w:rFonts w:ascii="Times New Roman" w:hAnsi="Times New Roman"/>
              </w:rPr>
              <w:t>Všeobecné vlastnosti  hotového výrobku</w:t>
            </w:r>
          </w:p>
          <w:p w:rsidR="00F17FD0" w:rsidRPr="003D16E8" w:rsidP="00075059">
            <w:pPr>
              <w:pStyle w:val="BodyText"/>
              <w:bidi w:val="0"/>
              <w:jc w:val="left"/>
              <w:rPr>
                <w:rFonts w:ascii="Times New Roman" w:hAnsi="Times New Roman"/>
              </w:rPr>
            </w:pPr>
          </w:p>
          <w:p w:rsidR="00F17FD0" w:rsidRPr="003D16E8" w:rsidP="00075059">
            <w:pPr>
              <w:pStyle w:val="BodyText"/>
              <w:bidi w:val="0"/>
              <w:ind w:left="705"/>
              <w:jc w:val="left"/>
              <w:rPr>
                <w:rFonts w:ascii="Times New Roman" w:hAnsi="Times New Roman"/>
              </w:rPr>
            </w:pPr>
            <w:r w:rsidRPr="003D16E8">
              <w:rPr>
                <w:rFonts w:ascii="Times New Roman" w:hAnsi="Times New Roman"/>
              </w:rPr>
              <w:t xml:space="preserve">Určité skúšky všeobecných vlastností výrobku  sú vždy zaradené medzi skúškami hotového výrobku. Tieto skúšky sa vždy, keď to je možné, vzťahujú na kontrolu priemernej hmotnosti a maximálnych odchýlok, na mechanické, fyzikálne alebo mikrobiologické skúšky, organoleptické vlastnosti, fyzikálne vlastnosti, ako je hustota, hodnota pH, index lomu, atď. Pre každú z týchto vlastností určí žiadateľ v každom jednotlivom prípade normy a limity tolerancie. </w:t>
            </w:r>
          </w:p>
          <w:p w:rsidR="00F17FD0" w:rsidRPr="003D16E8" w:rsidP="00075059">
            <w:pPr>
              <w:pStyle w:val="BodyText"/>
              <w:bidi w:val="0"/>
              <w:jc w:val="left"/>
              <w:rPr>
                <w:rFonts w:ascii="Times New Roman" w:hAnsi="Times New Roman"/>
              </w:rPr>
            </w:pPr>
            <w:r w:rsidRPr="003D16E8">
              <w:rPr>
                <w:rFonts w:ascii="Times New Roman" w:hAnsi="Times New Roman"/>
              </w:rPr>
              <w:tab/>
              <w:tab/>
              <w:t xml:space="preserve">      </w:t>
              <w:tab/>
              <w:t xml:space="preserve">                             </w:t>
              <w:tab/>
            </w:r>
          </w:p>
          <w:p w:rsidR="00F17FD0" w:rsidRPr="003D16E8" w:rsidP="00075059">
            <w:pPr>
              <w:pStyle w:val="BodyText"/>
              <w:bidi w:val="0"/>
              <w:ind w:left="705"/>
              <w:jc w:val="left"/>
              <w:rPr>
                <w:rFonts w:ascii="Times New Roman" w:hAnsi="Times New Roman"/>
              </w:rPr>
            </w:pPr>
            <w:r w:rsidRPr="003D16E8">
              <w:rPr>
                <w:rFonts w:ascii="Times New Roman" w:hAnsi="Times New Roman"/>
              </w:rPr>
              <w:t>V presných podrobnostiach sa opíšu podmienky vykonania skúšok a v prípade potreby aj použité zariadenia a prístroje a normy vždy, keď nie sú uvedené v Európskom liekopise  ani v liekopise členských štátov; to isté platí aj v prípadoch, keď metódy predpísané v liekopisoch nie sú použiteľné.</w:t>
            </w:r>
          </w:p>
          <w:p w:rsidR="00F17FD0" w:rsidRPr="003D16E8" w:rsidP="00075059">
            <w:pPr>
              <w:pStyle w:val="BodyText"/>
              <w:bidi w:val="0"/>
              <w:jc w:val="left"/>
              <w:rPr>
                <w:rFonts w:ascii="Times New Roman" w:hAnsi="Times New Roman"/>
              </w:rPr>
            </w:pPr>
          </w:p>
          <w:p w:rsidR="00F17FD0" w:rsidRPr="003D16E8" w:rsidP="00075059">
            <w:pPr>
              <w:pStyle w:val="BodyText"/>
              <w:bidi w:val="0"/>
              <w:ind w:left="660" w:hanging="660"/>
              <w:jc w:val="left"/>
              <w:rPr>
                <w:rFonts w:ascii="Times New Roman" w:hAnsi="Times New Roman"/>
              </w:rPr>
            </w:pPr>
            <w:r w:rsidRPr="003D16E8">
              <w:rPr>
                <w:rFonts w:ascii="Times New Roman" w:hAnsi="Times New Roman"/>
              </w:rPr>
              <w:t>Okrem toho, tuhé liekové formy, ktoré sa musia podávať ústami, sa podrobia štúdii in vitro na rýchlosť uvoľňovania a rozpúšťania účinnej látky alebo látok; tieto štúdie sa uskutočnia aj v prípade podávania iným spôsobom, ak to kompetentný orgán dotknutého členského štátu považuje za nevyhnutné.</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 16</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numPr>
                <w:ilvl w:val="12"/>
              </w:numPr>
              <w:tabs>
                <w:tab w:val="left" w:pos="0"/>
                <w:tab w:val="right" w:pos="8953"/>
              </w:tabs>
              <w:bidi w:val="0"/>
              <w:jc w:val="center"/>
              <w:rPr>
                <w:rFonts w:ascii="Times New Roman" w:hAnsi="Times New Roman"/>
                <w:b/>
                <w:bCs/>
              </w:rPr>
            </w:pPr>
            <w:r w:rsidRPr="003D16E8">
              <w:rPr>
                <w:rFonts w:ascii="Times New Roman" w:hAnsi="Times New Roman"/>
                <w:b/>
                <w:bCs/>
              </w:rPr>
              <w:t>§ 16</w:t>
            </w:r>
          </w:p>
          <w:p w:rsidR="00F17FD0" w:rsidRPr="003D16E8">
            <w:pPr>
              <w:numPr>
                <w:ilvl w:val="12"/>
              </w:numPr>
              <w:tabs>
                <w:tab w:val="left" w:pos="0"/>
                <w:tab w:val="right" w:pos="8953"/>
              </w:tabs>
              <w:bidi w:val="0"/>
              <w:jc w:val="center"/>
              <w:rPr>
                <w:rFonts w:ascii="Times New Roman" w:hAnsi="Times New Roman"/>
                <w:b/>
                <w:bCs/>
              </w:rPr>
            </w:pPr>
            <w:r w:rsidRPr="003D16E8">
              <w:rPr>
                <w:rFonts w:ascii="Times New Roman" w:hAnsi="Times New Roman"/>
                <w:b/>
                <w:bCs/>
              </w:rPr>
              <w:t>Skúšky všeobecných vlastností</w:t>
            </w:r>
          </w:p>
          <w:p w:rsidR="00F17FD0" w:rsidRPr="003D16E8">
            <w:pPr>
              <w:numPr>
                <w:ilvl w:val="12"/>
              </w:numPr>
              <w:tabs>
                <w:tab w:val="left" w:pos="0"/>
                <w:tab w:val="right" w:pos="8953"/>
              </w:tabs>
              <w:bidi w:val="0"/>
              <w:rPr>
                <w:rFonts w:ascii="Times New Roman" w:hAnsi="Times New Roman"/>
                <w:b/>
                <w:bCs/>
              </w:rPr>
            </w:pPr>
          </w:p>
          <w:p w:rsidR="00F17FD0" w:rsidRPr="003D16E8">
            <w:pPr>
              <w:numPr>
                <w:ilvl w:val="12"/>
              </w:numPr>
              <w:tabs>
                <w:tab w:val="left" w:pos="0"/>
                <w:tab w:val="right" w:pos="8953"/>
              </w:tabs>
              <w:bidi w:val="0"/>
              <w:rPr>
                <w:rFonts w:ascii="Times New Roman" w:hAnsi="Times New Roman"/>
                <w:b/>
                <w:bCs/>
              </w:rPr>
            </w:pPr>
          </w:p>
          <w:p w:rsidR="00F17FD0" w:rsidRPr="003D16E8">
            <w:pPr>
              <w:numPr>
                <w:ilvl w:val="12"/>
              </w:numPr>
              <w:tabs>
                <w:tab w:val="left" w:pos="0"/>
                <w:tab w:val="right" w:pos="8953"/>
              </w:tabs>
              <w:bidi w:val="0"/>
              <w:ind w:firstLine="302"/>
              <w:rPr>
                <w:rFonts w:ascii="Times New Roman" w:hAnsi="Times New Roman"/>
              </w:rPr>
            </w:pPr>
            <w:r w:rsidRPr="003D16E8">
              <w:rPr>
                <w:rFonts w:ascii="Times New Roman" w:hAnsi="Times New Roman"/>
              </w:rPr>
              <w:t>( 1 ) Skúškami všeobecných vlastností produktov alebo liekov sa hodnotí</w:t>
            </w:r>
          </w:p>
          <w:p w:rsidR="00F17FD0" w:rsidRPr="003D16E8">
            <w:pPr>
              <w:numPr>
                <w:ilvl w:val="12"/>
              </w:numPr>
              <w:tabs>
                <w:tab w:val="left" w:pos="0"/>
                <w:tab w:val="right" w:pos="8953"/>
              </w:tabs>
              <w:bidi w:val="0"/>
              <w:spacing w:before="48"/>
              <w:ind w:firstLine="297"/>
              <w:rPr>
                <w:rFonts w:ascii="Times New Roman" w:hAnsi="Times New Roman"/>
              </w:rPr>
            </w:pPr>
            <w:r w:rsidRPr="003D16E8">
              <w:rPr>
                <w:rFonts w:ascii="Times New Roman" w:hAnsi="Times New Roman"/>
              </w:rPr>
              <w:t>a) hmotnostná rovnorodosť a objemová rovnorodosť, priemer</w:t>
            </w:r>
            <w:r w:rsidRPr="003D16E8">
              <w:rPr>
                <w:rFonts w:ascii="Times New Roman" w:hAnsi="Times New Roman"/>
              </w:rPr>
              <w:softHyphen/>
              <w:t>ná hmotnosť, rovnomernosť obsahu, rovnorodosť rozptýlenia,</w:t>
            </w:r>
          </w:p>
          <w:p w:rsidR="00F17FD0" w:rsidRPr="003D16E8">
            <w:pPr>
              <w:numPr>
                <w:ilvl w:val="12"/>
              </w:numPr>
              <w:tabs>
                <w:tab w:val="left" w:pos="0"/>
                <w:tab w:val="right" w:pos="8953"/>
              </w:tabs>
              <w:bidi w:val="0"/>
              <w:spacing w:before="48"/>
              <w:ind w:firstLine="292"/>
              <w:rPr>
                <w:rFonts w:ascii="Times New Roman" w:hAnsi="Times New Roman"/>
              </w:rPr>
            </w:pPr>
            <w:r w:rsidRPr="003D16E8">
              <w:rPr>
                <w:rFonts w:ascii="Times New Roman" w:hAnsi="Times New Roman"/>
              </w:rPr>
              <w:t>b) fyzikálne, fyzikálno-chemické, chemické, biologické a mi</w:t>
            </w:r>
            <w:r w:rsidRPr="003D16E8">
              <w:rPr>
                <w:rFonts w:ascii="Times New Roman" w:hAnsi="Times New Roman"/>
              </w:rPr>
              <w:softHyphen/>
              <w:t>krobiologické vlastnosti.</w:t>
            </w: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292"/>
              <w:rPr>
                <w:rFonts w:ascii="Times New Roman" w:hAnsi="Times New Roman"/>
              </w:rPr>
            </w:pPr>
          </w:p>
          <w:p w:rsidR="00F17FD0" w:rsidRPr="003D16E8">
            <w:pPr>
              <w:numPr>
                <w:ilvl w:val="12"/>
              </w:numPr>
              <w:tabs>
                <w:tab w:val="left" w:pos="0"/>
                <w:tab w:val="right" w:pos="8953"/>
              </w:tabs>
              <w:bidi w:val="0"/>
              <w:ind w:firstLine="292"/>
              <w:rPr>
                <w:rFonts w:ascii="Times New Roman" w:hAnsi="Times New Roman"/>
              </w:rPr>
            </w:pPr>
          </w:p>
          <w:p w:rsidR="00F17FD0" w:rsidRPr="003D16E8">
            <w:pPr>
              <w:numPr>
                <w:ilvl w:val="12"/>
              </w:numPr>
              <w:tabs>
                <w:tab w:val="left" w:pos="0"/>
                <w:tab w:val="right" w:pos="8953"/>
              </w:tabs>
              <w:bidi w:val="0"/>
              <w:ind w:firstLine="292"/>
              <w:rPr>
                <w:rFonts w:ascii="Times New Roman" w:hAnsi="Times New Roman"/>
              </w:rPr>
            </w:pPr>
          </w:p>
          <w:p w:rsidR="00F17FD0" w:rsidRPr="003D16E8">
            <w:pPr>
              <w:numPr>
                <w:ilvl w:val="12"/>
              </w:numPr>
              <w:tabs>
                <w:tab w:val="left" w:pos="0"/>
                <w:tab w:val="right" w:pos="8953"/>
              </w:tabs>
              <w:bidi w:val="0"/>
              <w:ind w:firstLine="292"/>
              <w:rPr>
                <w:rFonts w:ascii="Times New Roman" w:hAnsi="Times New Roman"/>
              </w:rPr>
            </w:pPr>
            <w:r w:rsidRPr="003D16E8">
              <w:rPr>
                <w:rFonts w:ascii="Times New Roman" w:hAnsi="Times New Roman"/>
              </w:rPr>
              <w:t>(3) Na skúšanie všeobecných vlastností sa vyžaduje, aby vý</w:t>
            </w:r>
            <w:r w:rsidRPr="003D16E8">
              <w:rPr>
                <w:rFonts w:ascii="Times New Roman" w:hAnsi="Times New Roman"/>
              </w:rPr>
              <w:softHyphen/>
              <w:t>robca produktu alebo lieku presne opísal experimentálne podmie</w:t>
            </w:r>
            <w:r w:rsidRPr="003D16E8">
              <w:rPr>
                <w:rFonts w:ascii="Times New Roman" w:hAnsi="Times New Roman"/>
              </w:rPr>
              <w:softHyphen/>
              <w:t>nky skúšania.</w:t>
            </w: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numPr>
                <w:ilvl w:val="12"/>
              </w:numPr>
              <w:tabs>
                <w:tab w:val="left" w:pos="0"/>
                <w:tab w:val="right" w:pos="8953"/>
              </w:tabs>
              <w:bidi w:val="0"/>
              <w:ind w:firstLine="307"/>
              <w:rPr>
                <w:rFonts w:ascii="Times New Roman" w:hAnsi="Times New Roman"/>
              </w:rPr>
            </w:pPr>
            <w:r w:rsidRPr="003D16E8">
              <w:rPr>
                <w:rFonts w:ascii="Times New Roman" w:hAnsi="Times New Roman"/>
              </w:rPr>
              <w:t>(2) Ak ide o tuhé perorálne liekové formy, hodnotí sa uvoľ</w:t>
            </w:r>
            <w:r w:rsidRPr="003D16E8">
              <w:rPr>
                <w:rFonts w:ascii="Times New Roman" w:hAnsi="Times New Roman"/>
              </w:rPr>
              <w:softHyphen/>
              <w:t>ňovanie a rýchlosť rozpúštania látok alebo liečiv z liekovej formy metódami in vitro; v prípade liekových foriem podávaných inou cestou podania sa hodnotí uvoľňovanie a rýchlosť rozpúšťania lá</w:t>
            </w:r>
            <w:r w:rsidRPr="003D16E8">
              <w:rPr>
                <w:rFonts w:ascii="Times New Roman" w:hAnsi="Times New Roman"/>
              </w:rPr>
              <w:softHyphen/>
              <w:t>tok alebo liečiv, ak štátny ústav alebo ústav kontroly veterinár</w:t>
            </w:r>
            <w:r w:rsidRPr="003D16E8">
              <w:rPr>
                <w:rFonts w:ascii="Times New Roman" w:hAnsi="Times New Roman"/>
              </w:rPr>
              <w:softHyphen/>
              <w:t>nych liečiv o toto hodnotenie požiada.</w:t>
            </w:r>
          </w:p>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2F</w:t>
            </w:r>
          </w:p>
          <w:p w:rsidR="00F17FD0" w:rsidRPr="003D16E8">
            <w:pPr>
              <w:bidi w:val="0"/>
              <w:jc w:val="center"/>
              <w:rPr>
                <w:rFonts w:ascii="Times New Roman" w:hAnsi="Times New Roman"/>
                <w:sz w:val="16"/>
                <w:szCs w:val="16"/>
              </w:rPr>
            </w:pPr>
            <w:r w:rsidRPr="003D16E8">
              <w:rPr>
                <w:rFonts w:ascii="Times New Roman" w:hAnsi="Times New Roman"/>
                <w:sz w:val="16"/>
                <w:szCs w:val="16"/>
              </w:rPr>
              <w:t>B: 1.2</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numPr>
                <w:ilvl w:val="1"/>
                <w:numId w:val="22"/>
              </w:numPr>
              <w:bidi w:val="0"/>
              <w:jc w:val="left"/>
              <w:rPr>
                <w:rFonts w:ascii="Times New Roman" w:hAnsi="Times New Roman"/>
              </w:rPr>
            </w:pPr>
            <w:r w:rsidRPr="003D16E8">
              <w:rPr>
                <w:rFonts w:ascii="Times New Roman" w:hAnsi="Times New Roman"/>
              </w:rPr>
              <w:t>Totožnosť a stanovenie účinnej látky (látok)</w:t>
            </w:r>
          </w:p>
          <w:p w:rsidR="00F17FD0" w:rsidRPr="003D16E8" w:rsidP="00075059">
            <w:pPr>
              <w:pStyle w:val="BodyText"/>
              <w:bidi w:val="0"/>
              <w:jc w:val="left"/>
              <w:rPr>
                <w:rFonts w:ascii="Times New Roman" w:hAnsi="Times New Roman"/>
              </w:rPr>
            </w:pPr>
          </w:p>
          <w:p w:rsidR="00F17FD0" w:rsidRPr="003D16E8" w:rsidP="00075059">
            <w:pPr>
              <w:pStyle w:val="BodyText"/>
              <w:bidi w:val="0"/>
              <w:ind w:left="705"/>
              <w:jc w:val="left"/>
              <w:rPr>
                <w:rFonts w:ascii="Times New Roman" w:hAnsi="Times New Roman"/>
              </w:rPr>
            </w:pPr>
            <w:r w:rsidRPr="003D16E8">
              <w:rPr>
                <w:rFonts w:ascii="Times New Roman" w:hAnsi="Times New Roman"/>
              </w:rPr>
              <w:t>Totožnosť a stanovenie účinnej látky (látok) sa uskutočňuje vždy buď na priemernej reprezentatívnej vzorke z výrobnej šarže alebo na niekoľkých jednotkách dávky analyzovaných jednotlivo.</w:t>
            </w: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jc w:val="left"/>
              <w:rPr>
                <w:rFonts w:ascii="Times New Roman" w:hAnsi="Times New Roman"/>
              </w:rPr>
            </w:pPr>
            <w:r w:rsidRPr="003D16E8">
              <w:rPr>
                <w:rFonts w:ascii="Times New Roman" w:hAnsi="Times New Roman"/>
              </w:rPr>
              <w:t>Pokiaľ neexistuje primerané zdôvodnenie, maximálna prípustná odchýlka obsahu účinnej látky hotového výrobku nesmie prevýšiť ± 5 % v čase výroby.</w:t>
            </w: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jc w:val="left"/>
              <w:rPr>
                <w:rFonts w:ascii="Times New Roman" w:hAnsi="Times New Roman"/>
              </w:rPr>
            </w:pPr>
            <w:r w:rsidRPr="003D16E8">
              <w:rPr>
                <w:rFonts w:ascii="Times New Roman" w:hAnsi="Times New Roman"/>
              </w:rPr>
              <w:t>Na základe skúšok stálosti musí výrobca navrhnúť a zdôvodniť maximálnu prípustnú medzu tolerancie obsahu účinnej látky hotového výrobku až do konca navrhnutej doby  skladovateľnosti.</w:t>
            </w: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jc w:val="left"/>
              <w:rPr>
                <w:rFonts w:ascii="Times New Roman" w:hAnsi="Times New Roman"/>
              </w:rPr>
            </w:pPr>
            <w:r w:rsidRPr="003D16E8">
              <w:rPr>
                <w:rFonts w:ascii="Times New Roman" w:hAnsi="Times New Roman"/>
              </w:rPr>
              <w:t>V niektorých výnimočných prípadoch zvlášť zložitých zmesí, keď by rozbor účinných látok, ktoré sú veľmi početné alebo prítomné vo veľmi malých množstvách, vyžadoval zložité a ťažko uskutočniteľné bádanie vo vzťahu ku každej výrobnej šarži, sa môže vynechať rozbor jednej alebo viacerých účinných látok v hotovom výrobku za výslovnej podmienky, že sa tieto rozbory uskutočnia na medzistupni výrobného procesu. Táto výnimka sa nesmie rozšíriť na charakterizáciu uvedených látok. Tento zjednodušený postup sa doplní o metódu kvantitatívneho hodnotenia, ktorá umožňuje kompetentnému orgánu overiť zhodu lieku s jeho technickými požiadavkami po tom, čo bol uvedený na trh.</w:t>
            </w: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jc w:val="left"/>
              <w:rPr>
                <w:rFonts w:ascii="Times New Roman" w:hAnsi="Times New Roman"/>
              </w:rPr>
            </w:pPr>
            <w:r w:rsidRPr="003D16E8">
              <w:rPr>
                <w:rFonts w:ascii="Times New Roman" w:hAnsi="Times New Roman"/>
              </w:rPr>
              <w:t>Biologický  rozbor in vivo alebo in vitro je povinný, keď sa fyzikálno-chemickými metódami nedajú získať potrebné informácie o kvalite výrobku. Takýto rozbor vždy, keď to je možné, zahŕňa referenčné materiály a štatistickú analýzu, ktorá umožňuje výpočet hranice významnosti. Keď sa tieto skúšky nemôžu uskutočniť na hotovom výrobku, môžu sa vykonať čo najneskoršie na medzistupni výrobného procesu.</w:t>
            </w: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jc w:val="left"/>
              <w:rPr>
                <w:rFonts w:ascii="Times New Roman" w:hAnsi="Times New Roman"/>
              </w:rPr>
            </w:pPr>
            <w:r w:rsidRPr="003D16E8">
              <w:rPr>
                <w:rFonts w:ascii="Times New Roman" w:hAnsi="Times New Roman"/>
              </w:rPr>
              <w:t>Keď údaje uvedené v oddieli B ukazujú, že pri výrobe lieku sa používa značný prebytok účinnej látky, do opisu kontrolných skúšok hotového výrobku sa v prípade potreby zahrnú chemické a prípadne toxikologicko-farmaceutické štúdie zmien, ktorými prešla táto látka, a podľa možnosti charakterizácia a/alebo stanovenie rozkladných produktov.</w:t>
            </w: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660" w:hanging="66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 17</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4</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19</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numPr>
                <w:ilvl w:val="12"/>
              </w:numPr>
              <w:tabs>
                <w:tab w:val="left" w:pos="0"/>
                <w:tab w:val="right" w:pos="8953"/>
              </w:tabs>
              <w:bidi w:val="0"/>
              <w:jc w:val="center"/>
              <w:rPr>
                <w:rFonts w:ascii="Times New Roman" w:hAnsi="Times New Roman"/>
              </w:rPr>
            </w:pPr>
            <w:r w:rsidRPr="003D16E8">
              <w:rPr>
                <w:rFonts w:ascii="Times New Roman" w:hAnsi="Times New Roman"/>
                <w:b/>
                <w:bCs/>
              </w:rPr>
              <w:t>§ 17</w:t>
            </w:r>
          </w:p>
          <w:p w:rsidR="00F17FD0" w:rsidRPr="003D16E8">
            <w:pPr>
              <w:numPr>
                <w:ilvl w:val="12"/>
              </w:numPr>
              <w:tabs>
                <w:tab w:val="left" w:pos="0"/>
                <w:tab w:val="right" w:pos="8953"/>
              </w:tabs>
              <w:bidi w:val="0"/>
              <w:jc w:val="center"/>
              <w:rPr>
                <w:rFonts w:ascii="Times New Roman" w:hAnsi="Times New Roman"/>
                <w:b/>
                <w:bCs/>
              </w:rPr>
            </w:pPr>
            <w:r w:rsidRPr="003D16E8">
              <w:rPr>
                <w:rFonts w:ascii="Times New Roman" w:hAnsi="Times New Roman"/>
                <w:b/>
                <w:bCs/>
              </w:rPr>
              <w:t>Skúšky totožnosti a stanovenia obsahu látok a liečiv</w:t>
            </w:r>
          </w:p>
          <w:p w:rsidR="00F17FD0" w:rsidRPr="003D16E8">
            <w:pPr>
              <w:numPr>
                <w:ilvl w:val="12"/>
              </w:numPr>
              <w:tabs>
                <w:tab w:val="left" w:pos="0"/>
                <w:tab w:val="right" w:pos="8953"/>
              </w:tabs>
              <w:bidi w:val="0"/>
              <w:rPr>
                <w:rFonts w:ascii="Times New Roman" w:hAnsi="Times New Roman"/>
                <w:b/>
                <w:bCs/>
              </w:rPr>
            </w:pPr>
          </w:p>
          <w:p w:rsidR="00F17FD0" w:rsidRPr="003D16E8">
            <w:pPr>
              <w:numPr>
                <w:ilvl w:val="12"/>
              </w:numPr>
              <w:tabs>
                <w:tab w:val="left" w:pos="0"/>
                <w:tab w:val="right" w:pos="8953"/>
              </w:tabs>
              <w:bidi w:val="0"/>
              <w:ind w:firstLine="288"/>
              <w:rPr>
                <w:rFonts w:ascii="Times New Roman" w:hAnsi="Times New Roman"/>
              </w:rPr>
            </w:pPr>
            <w:r w:rsidRPr="003D16E8">
              <w:rPr>
                <w:rFonts w:ascii="Times New Roman" w:hAnsi="Times New Roman"/>
              </w:rPr>
              <w:t>(1) Skúšky totožnosti a stanovenia obsahu látok a liečiv sa vy</w:t>
            </w:r>
            <w:r w:rsidRPr="003D16E8">
              <w:rPr>
                <w:rFonts w:ascii="Times New Roman" w:hAnsi="Times New Roman"/>
              </w:rPr>
              <w:softHyphen/>
              <w:t>konávajú na vzorkách výrobnej šarže odobratých podľa zásad správnej výrobnej praxe.</w:t>
            </w:r>
          </w:p>
          <w:p w:rsidR="00F17FD0" w:rsidRPr="003D16E8">
            <w:pPr>
              <w:numPr>
                <w:ilvl w:val="12"/>
              </w:numPr>
              <w:tabs>
                <w:tab w:val="left" w:pos="0"/>
                <w:tab w:val="right" w:pos="8953"/>
              </w:tabs>
              <w:bidi w:val="0"/>
              <w:ind w:firstLine="336"/>
              <w:rPr>
                <w:rFonts w:ascii="Times New Roman" w:hAnsi="Times New Roman"/>
              </w:rPr>
            </w:pPr>
          </w:p>
          <w:p w:rsidR="00F17FD0" w:rsidRPr="003D16E8">
            <w:pPr>
              <w:numPr>
                <w:ilvl w:val="12"/>
              </w:numPr>
              <w:tabs>
                <w:tab w:val="left" w:pos="0"/>
                <w:tab w:val="right" w:pos="8953"/>
              </w:tabs>
              <w:bidi w:val="0"/>
              <w:ind w:firstLine="336"/>
              <w:rPr>
                <w:rFonts w:ascii="Times New Roman" w:hAnsi="Times New Roman"/>
              </w:rPr>
            </w:pPr>
            <w:r w:rsidRPr="003D16E8">
              <w:rPr>
                <w:rFonts w:ascii="Times New Roman" w:hAnsi="Times New Roman"/>
              </w:rPr>
              <w:t>(2) Povolené odchýlky obsahu látky alebo liečiva v produkte alebo lieku, ktoré majú platiť do konca času použiteľnosti produk</w:t>
            </w:r>
            <w:r w:rsidRPr="003D16E8">
              <w:rPr>
                <w:rFonts w:ascii="Times New Roman" w:hAnsi="Times New Roman"/>
              </w:rPr>
              <w:softHyphen/>
              <w:t>tu alebo lieku navrhuje a odôvodňuje výrobca na základe výsled</w:t>
            </w:r>
            <w:r w:rsidRPr="003D16E8">
              <w:rPr>
                <w:rFonts w:ascii="Times New Roman" w:hAnsi="Times New Roman"/>
              </w:rPr>
              <w:softHyphen/>
              <w:t>kov vykonaných skúšok stálosti. Pri produktoch alebo liekoch ur</w:t>
            </w:r>
            <w:r w:rsidRPr="003D16E8">
              <w:rPr>
                <w:rFonts w:ascii="Times New Roman" w:hAnsi="Times New Roman"/>
              </w:rPr>
              <w:softHyphen/>
              <w:t>čených na parenterálne použitie je maximálna prípustná odchýlka +- 5%; ak ide o tuhé liekové formy s obsahom liečiv do 50 mg na jednotku + - 10%, s obsahom nad 50 mg na jednotku + - 5%.</w:t>
            </w:r>
          </w:p>
          <w:p w:rsidR="00F17FD0" w:rsidRPr="003D16E8">
            <w:pPr>
              <w:numPr>
                <w:ilvl w:val="12"/>
              </w:numPr>
              <w:tabs>
                <w:tab w:val="left" w:pos="0"/>
                <w:tab w:val="right" w:pos="8953"/>
              </w:tabs>
              <w:bidi w:val="0"/>
              <w:ind w:firstLine="292"/>
              <w:rPr>
                <w:rFonts w:ascii="Times New Roman" w:hAnsi="Times New Roman"/>
              </w:rPr>
            </w:pPr>
          </w:p>
          <w:p w:rsidR="00F17FD0" w:rsidRPr="003D16E8">
            <w:pPr>
              <w:numPr>
                <w:ilvl w:val="12"/>
              </w:numPr>
              <w:tabs>
                <w:tab w:val="left" w:pos="0"/>
                <w:tab w:val="right" w:pos="8953"/>
              </w:tabs>
              <w:bidi w:val="0"/>
              <w:ind w:firstLine="292"/>
              <w:rPr>
                <w:rFonts w:ascii="Times New Roman" w:hAnsi="Times New Roman"/>
              </w:rPr>
            </w:pPr>
            <w:r w:rsidRPr="003D16E8">
              <w:rPr>
                <w:rFonts w:ascii="Times New Roman" w:hAnsi="Times New Roman"/>
              </w:rPr>
              <w:t>(3) Vo výnimočných prípadoch, najmä ak ide o viaczložkové produkty alebo lieky, v ktorých stanovenie obsahu veľkého počtu látok alebo liečiv s nízkym obsahom by si vyžadovalo náročné skúšky, ktoré sa dajú ťažko vykonať na každej vyrobenej šarži, možno upustiť od stanovenia jednej alebo viacerých látok v pro</w:t>
            </w:r>
            <w:r w:rsidRPr="003D16E8">
              <w:rPr>
                <w:rFonts w:ascii="Times New Roman" w:hAnsi="Times New Roman"/>
              </w:rPr>
              <w:softHyphen/>
              <w:t>dukte alebo liečiv v lieku ak sa už stanovili pri kontrole medzipro</w:t>
            </w:r>
            <w:r w:rsidRPr="003D16E8">
              <w:rPr>
                <w:rFonts w:ascii="Times New Roman" w:hAnsi="Times New Roman"/>
              </w:rPr>
              <w:softHyphen/>
              <w:t>duktov; táto výnimka sa nevzťahuje na postup pri kontrole surovín.</w:t>
            </w:r>
          </w:p>
          <w:p w:rsidR="00F17FD0" w:rsidRPr="003D16E8">
            <w:pPr>
              <w:numPr>
                <w:ilvl w:val="12"/>
              </w:numPr>
              <w:tabs>
                <w:tab w:val="left" w:pos="0"/>
                <w:tab w:val="right" w:pos="8953"/>
              </w:tabs>
              <w:bidi w:val="0"/>
              <w:ind w:firstLine="297"/>
              <w:rPr>
                <w:rFonts w:ascii="Times New Roman" w:hAnsi="Times New Roman"/>
              </w:rPr>
            </w:pPr>
          </w:p>
          <w:p w:rsidR="00F17FD0" w:rsidRPr="003D16E8">
            <w:pPr>
              <w:numPr>
                <w:ilvl w:val="12"/>
              </w:numPr>
              <w:tabs>
                <w:tab w:val="left" w:pos="0"/>
                <w:tab w:val="right" w:pos="8953"/>
              </w:tabs>
              <w:bidi w:val="0"/>
              <w:ind w:firstLine="297"/>
              <w:rPr>
                <w:rFonts w:ascii="Times New Roman" w:hAnsi="Times New Roman"/>
              </w:rPr>
            </w:pPr>
            <w:r w:rsidRPr="003D16E8">
              <w:rPr>
                <w:rFonts w:ascii="Times New Roman" w:hAnsi="Times New Roman"/>
              </w:rPr>
              <w:t>(4) Ak sa stanovením obsahu látok alebo liečiv upúšťa od sta</w:t>
            </w:r>
            <w:r w:rsidRPr="003D16E8">
              <w:rPr>
                <w:rFonts w:ascii="Times New Roman" w:hAnsi="Times New Roman"/>
              </w:rPr>
              <w:softHyphen/>
              <w:t>novenia jednej alebo viacerých látok alebo liečiv podľa odseku 3, doplní sa stanovenie obsahu látok alebo liečiv o takú metódu kvantitatívneho hodnotenia, ktorá umožní overenie zhody hotové</w:t>
            </w:r>
            <w:r w:rsidRPr="003D16E8">
              <w:rPr>
                <w:rFonts w:ascii="Times New Roman" w:hAnsi="Times New Roman"/>
              </w:rPr>
              <w:softHyphen/>
              <w:t>ho produktu alebo lieku so zložením, ktoré jeho výrobca uvádza.</w:t>
            </w:r>
          </w:p>
          <w:p w:rsidR="00F17FD0" w:rsidRPr="003D16E8">
            <w:pPr>
              <w:bidi w:val="0"/>
              <w:rPr>
                <w:rFonts w:ascii="Times New Roman" w:hAnsi="Times New Roman"/>
                <w:sz w:val="16"/>
                <w:szCs w:val="16"/>
              </w:rPr>
            </w:pPr>
          </w:p>
          <w:p w:rsidR="00F17FD0" w:rsidRPr="003D16E8">
            <w:pPr>
              <w:numPr>
                <w:ilvl w:val="12"/>
              </w:numPr>
              <w:tabs>
                <w:tab w:val="left" w:pos="0"/>
                <w:tab w:val="right" w:pos="8953"/>
              </w:tabs>
              <w:bidi w:val="0"/>
              <w:jc w:val="center"/>
              <w:rPr>
                <w:rFonts w:ascii="Times New Roman" w:hAnsi="Times New Roman"/>
                <w:b/>
                <w:bCs/>
              </w:rPr>
            </w:pPr>
            <w:r w:rsidRPr="003D16E8">
              <w:rPr>
                <w:rFonts w:ascii="Times New Roman" w:hAnsi="Times New Roman"/>
                <w:b/>
                <w:bCs/>
              </w:rPr>
              <w:t xml:space="preserve">§ 19 </w:t>
            </w:r>
          </w:p>
          <w:p w:rsidR="00F17FD0" w:rsidRPr="003D16E8">
            <w:pPr>
              <w:numPr>
                <w:ilvl w:val="12"/>
              </w:numPr>
              <w:tabs>
                <w:tab w:val="left" w:pos="0"/>
                <w:tab w:val="right" w:pos="8953"/>
              </w:tabs>
              <w:bidi w:val="0"/>
              <w:jc w:val="center"/>
              <w:rPr>
                <w:rFonts w:ascii="Times New Roman" w:hAnsi="Times New Roman"/>
                <w:b/>
                <w:bCs/>
              </w:rPr>
            </w:pPr>
            <w:r w:rsidRPr="003D16E8">
              <w:rPr>
                <w:rFonts w:ascii="Times New Roman" w:hAnsi="Times New Roman"/>
                <w:b/>
                <w:bCs/>
              </w:rPr>
              <w:t>Skúšky biologickej účinnosti</w:t>
            </w:r>
          </w:p>
          <w:p w:rsidR="00F17FD0" w:rsidRPr="003D16E8">
            <w:pPr>
              <w:numPr>
                <w:ilvl w:val="12"/>
              </w:numPr>
              <w:tabs>
                <w:tab w:val="left" w:pos="0"/>
                <w:tab w:val="right" w:pos="8953"/>
              </w:tabs>
              <w:bidi w:val="0"/>
              <w:jc w:val="center"/>
              <w:rPr>
                <w:rFonts w:ascii="Times New Roman" w:hAnsi="Times New Roman"/>
                <w:b/>
                <w:bCs/>
              </w:rPr>
            </w:pPr>
          </w:p>
          <w:p w:rsidR="00F17FD0" w:rsidRPr="003D16E8">
            <w:pPr>
              <w:numPr>
                <w:ilvl w:val="12"/>
              </w:numPr>
              <w:tabs>
                <w:tab w:val="left" w:pos="0"/>
                <w:tab w:val="right" w:pos="8953"/>
              </w:tabs>
              <w:bidi w:val="0"/>
              <w:ind w:firstLine="302"/>
              <w:jc w:val="both"/>
              <w:rPr>
                <w:rFonts w:ascii="Times New Roman" w:hAnsi="Times New Roman"/>
              </w:rPr>
            </w:pPr>
            <w:r w:rsidRPr="003D16E8">
              <w:rPr>
                <w:rFonts w:ascii="Times New Roman" w:hAnsi="Times New Roman"/>
              </w:rPr>
              <w:t>(1) Skúšky biologickej účinnosti in vivo alebo in vitro sa vv</w:t>
            </w:r>
            <w:r w:rsidRPr="003D16E8">
              <w:rPr>
                <w:rFonts w:ascii="Times New Roman" w:hAnsi="Times New Roman"/>
              </w:rPr>
              <w:softHyphen/>
              <w:t>konávajú, ak fyzikálno-chemické metódy nie sú dostačujúce na preukázanie kvality produktu alebo lieku. Ak tieto skúšky ne</w:t>
            </w:r>
            <w:r w:rsidRPr="003D16E8">
              <w:rPr>
                <w:rFonts w:ascii="Times New Roman" w:hAnsi="Times New Roman"/>
              </w:rPr>
              <w:softHyphen/>
              <w:t>možno vykonať s hotovým produktom alebo liekom, vykonajú sa s medziproduktom, a to v najneskoršom výrobnom stupni.</w:t>
            </w:r>
          </w:p>
          <w:p w:rsidR="00F17FD0" w:rsidRPr="003D16E8">
            <w:pPr>
              <w:numPr>
                <w:ilvl w:val="12"/>
              </w:numPr>
              <w:tabs>
                <w:tab w:val="left" w:pos="0"/>
                <w:tab w:val="right" w:pos="8953"/>
              </w:tabs>
              <w:bidi w:val="0"/>
              <w:ind w:firstLine="307"/>
              <w:jc w:val="both"/>
              <w:rPr>
                <w:rFonts w:ascii="Times New Roman" w:hAnsi="Times New Roman"/>
              </w:rPr>
            </w:pPr>
          </w:p>
          <w:p w:rsidR="00F17FD0" w:rsidRPr="003D16E8">
            <w:pPr>
              <w:numPr>
                <w:ilvl w:val="12"/>
              </w:numPr>
              <w:tabs>
                <w:tab w:val="left" w:pos="0"/>
                <w:tab w:val="right" w:pos="8953"/>
              </w:tabs>
              <w:bidi w:val="0"/>
              <w:ind w:firstLine="307"/>
              <w:jc w:val="both"/>
              <w:rPr>
                <w:rFonts w:ascii="Times New Roman" w:hAnsi="Times New Roman"/>
              </w:rPr>
            </w:pPr>
          </w:p>
          <w:p w:rsidR="00F17FD0" w:rsidRPr="003D16E8">
            <w:pPr>
              <w:numPr>
                <w:ilvl w:val="12"/>
              </w:numPr>
              <w:tabs>
                <w:tab w:val="left" w:pos="0"/>
                <w:tab w:val="right" w:pos="8953"/>
              </w:tabs>
              <w:bidi w:val="0"/>
              <w:ind w:firstLine="307"/>
              <w:jc w:val="both"/>
              <w:rPr>
                <w:rFonts w:ascii="Times New Roman" w:hAnsi="Times New Roman"/>
              </w:rPr>
            </w:pPr>
            <w:r w:rsidRPr="003D16E8">
              <w:rPr>
                <w:rFonts w:ascii="Times New Roman" w:hAnsi="Times New Roman"/>
              </w:rPr>
              <w:t>(2) Ak sa preukáže, že došlo k významnému prekročeniu dáv</w:t>
            </w:r>
            <w:r w:rsidRPr="003D16E8">
              <w:rPr>
                <w:rFonts w:ascii="Times New Roman" w:hAnsi="Times New Roman"/>
              </w:rPr>
              <w:softHyphen/>
              <w:t>ky látky alebo liečiva, k opisu kontrolných metód hotového pro</w:t>
            </w:r>
            <w:r w:rsidRPr="003D16E8">
              <w:rPr>
                <w:rFonts w:ascii="Times New Roman" w:hAnsi="Times New Roman"/>
              </w:rPr>
              <w:softHyphen/>
              <w:t>duktu alebo lieku, sa doloží výsledok chemických a toxikologic</w:t>
            </w:r>
            <w:r w:rsidRPr="003D16E8">
              <w:rPr>
                <w:rFonts w:ascii="Times New Roman" w:hAnsi="Times New Roman"/>
              </w:rPr>
              <w:softHyphen/>
              <w:t>ko-farmakologických skúšok rozkladných látok, údaje o ich vlastnostiach alebo metódy na ich stanovenie.</w:t>
            </w:r>
          </w:p>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2F</w:t>
            </w:r>
          </w:p>
          <w:p w:rsidR="00F17FD0" w:rsidRPr="003D16E8">
            <w:pPr>
              <w:bidi w:val="0"/>
              <w:jc w:val="center"/>
              <w:rPr>
                <w:rFonts w:ascii="Times New Roman" w:hAnsi="Times New Roman"/>
                <w:sz w:val="16"/>
                <w:szCs w:val="16"/>
              </w:rPr>
            </w:pPr>
            <w:r w:rsidRPr="003D16E8">
              <w:rPr>
                <w:rFonts w:ascii="Times New Roman" w:hAnsi="Times New Roman"/>
                <w:sz w:val="16"/>
                <w:szCs w:val="16"/>
              </w:rPr>
              <w:t>B: 1.3</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numPr>
                <w:ilvl w:val="1"/>
                <w:numId w:val="22"/>
              </w:numPr>
              <w:bidi w:val="0"/>
              <w:jc w:val="left"/>
              <w:rPr>
                <w:rFonts w:ascii="Times New Roman" w:hAnsi="Times New Roman"/>
              </w:rPr>
            </w:pPr>
            <w:r w:rsidRPr="003D16E8">
              <w:rPr>
                <w:rFonts w:ascii="Times New Roman" w:hAnsi="Times New Roman"/>
              </w:rPr>
              <w:t>Totožnosť a stanovenie pomocných látok</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ind w:left="705"/>
              <w:jc w:val="left"/>
              <w:rPr>
                <w:rFonts w:ascii="Times New Roman" w:hAnsi="Times New Roman"/>
              </w:rPr>
            </w:pPr>
            <w:r w:rsidRPr="003D16E8">
              <w:rPr>
                <w:rFonts w:ascii="Times New Roman" w:hAnsi="Times New Roman"/>
              </w:rPr>
              <w:t>Pokiaľ je to nevyhnutné, pomocné látky sa podrobia aspoň skúškam totožnosti.</w:t>
            </w: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jc w:val="left"/>
              <w:rPr>
                <w:rFonts w:ascii="Times New Roman" w:hAnsi="Times New Roman"/>
              </w:rPr>
            </w:pPr>
            <w:r w:rsidRPr="003D16E8">
              <w:rPr>
                <w:rFonts w:ascii="Times New Roman" w:hAnsi="Times New Roman"/>
              </w:rPr>
              <w:t>Skúšobný postup navrhnutý na totožnosť farbív musí umožňovať overenie, či sa také látky nachádzajú na zozname  priloženom ku smernici 78/25/EHS.</w:t>
            </w: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jc w:val="left"/>
              <w:rPr>
                <w:rFonts w:ascii="Times New Roman" w:hAnsi="Times New Roman"/>
              </w:rPr>
            </w:pPr>
            <w:r w:rsidRPr="003D16E8">
              <w:rPr>
                <w:rFonts w:ascii="Times New Roman" w:hAnsi="Times New Roman"/>
              </w:rPr>
              <w:t>Skúška hornej a dolnej medze je povinná vo vzťahu ku konzervačným látkam a skúška hornej medze pre všetky ostatné pomocné látky, ktoré často negatívne ovplyvňujú organické funkcie; skúška hornej a dolnej medze je povinná vo vzťahu k pomocným látkam, ak tieto môžu negatívne ovplyvňovať biologickú dostupnosť účinnej látky, pokiaľ biologická dostupnosť nie je zaručená inými vhodnými skúškami.</w:t>
            </w: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660" w:hanging="66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20</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numPr>
                <w:ilvl w:val="12"/>
              </w:numPr>
              <w:tabs>
                <w:tab w:val="left" w:pos="1992"/>
                <w:tab w:val="right" w:pos="6947"/>
              </w:tabs>
              <w:bidi w:val="0"/>
              <w:ind w:left="1992" w:hanging="1992"/>
              <w:jc w:val="center"/>
              <w:rPr>
                <w:rFonts w:ascii="Times New Roman" w:hAnsi="Times New Roman"/>
                <w:b/>
                <w:bCs/>
              </w:rPr>
            </w:pPr>
            <w:r w:rsidRPr="003D16E8">
              <w:rPr>
                <w:rFonts w:ascii="Times New Roman" w:hAnsi="Times New Roman"/>
                <w:b/>
                <w:bCs/>
              </w:rPr>
              <w:t>§</w:t>
            </w:r>
            <w:r w:rsidRPr="003D16E8">
              <w:rPr>
                <w:rFonts w:ascii="Times New Roman" w:hAnsi="Times New Roman"/>
              </w:rPr>
              <w:t xml:space="preserve"> </w:t>
            </w:r>
            <w:r w:rsidRPr="003D16E8">
              <w:rPr>
                <w:rFonts w:ascii="Times New Roman" w:hAnsi="Times New Roman"/>
                <w:b/>
                <w:bCs/>
              </w:rPr>
              <w:t>20</w:t>
            </w:r>
          </w:p>
          <w:p w:rsidR="00F17FD0" w:rsidRPr="003D16E8">
            <w:pPr>
              <w:numPr>
                <w:ilvl w:val="12"/>
              </w:numPr>
              <w:tabs>
                <w:tab w:val="left" w:pos="0"/>
                <w:tab w:val="right" w:pos="8953"/>
              </w:tabs>
              <w:bidi w:val="0"/>
              <w:spacing w:before="48"/>
              <w:jc w:val="center"/>
              <w:rPr>
                <w:rFonts w:ascii="Times New Roman" w:hAnsi="Times New Roman"/>
                <w:b/>
                <w:bCs/>
              </w:rPr>
            </w:pPr>
            <w:r w:rsidRPr="003D16E8">
              <w:rPr>
                <w:rFonts w:ascii="Times New Roman" w:hAnsi="Times New Roman"/>
                <w:b/>
                <w:bCs/>
              </w:rPr>
              <w:t>Skúšky totožnosti a stanovenia obsahu farbív,</w:t>
            </w:r>
          </w:p>
          <w:p w:rsidR="00F17FD0" w:rsidRPr="003D16E8">
            <w:pPr>
              <w:numPr>
                <w:ilvl w:val="12"/>
              </w:numPr>
              <w:tabs>
                <w:tab w:val="left" w:pos="0"/>
                <w:tab w:val="right" w:pos="8953"/>
              </w:tabs>
              <w:bidi w:val="0"/>
              <w:spacing w:before="48"/>
              <w:jc w:val="center"/>
              <w:rPr>
                <w:rFonts w:ascii="Times New Roman" w:hAnsi="Times New Roman"/>
                <w:b/>
                <w:bCs/>
              </w:rPr>
            </w:pPr>
            <w:r w:rsidRPr="003D16E8">
              <w:rPr>
                <w:rFonts w:ascii="Times New Roman" w:hAnsi="Times New Roman"/>
                <w:b/>
                <w:bCs/>
              </w:rPr>
              <w:t>konzervačných látok a ostatných pomocných látok</w:t>
            </w:r>
          </w:p>
          <w:p w:rsidR="00F17FD0" w:rsidRPr="003D16E8">
            <w:pPr>
              <w:numPr>
                <w:ilvl w:val="12"/>
              </w:numPr>
              <w:tabs>
                <w:tab w:val="left" w:pos="0"/>
                <w:tab w:val="right" w:pos="8953"/>
              </w:tabs>
              <w:bidi w:val="0"/>
              <w:spacing w:before="48"/>
              <w:rPr>
                <w:rFonts w:ascii="Times New Roman" w:hAnsi="Times New Roman"/>
                <w:b/>
                <w:bCs/>
              </w:rPr>
            </w:pPr>
          </w:p>
          <w:p w:rsidR="00F17FD0" w:rsidRPr="003D16E8">
            <w:pPr>
              <w:numPr>
                <w:ilvl w:val="12"/>
              </w:numPr>
              <w:tabs>
                <w:tab w:val="left" w:pos="0"/>
                <w:tab w:val="right" w:pos="8953"/>
              </w:tabs>
              <w:bidi w:val="0"/>
              <w:spacing w:before="48"/>
              <w:rPr>
                <w:rFonts w:ascii="Times New Roman" w:hAnsi="Times New Roman"/>
                <w:b/>
                <w:bCs/>
              </w:rPr>
            </w:pPr>
          </w:p>
          <w:p w:rsidR="00F17FD0" w:rsidRPr="003D16E8">
            <w:pPr>
              <w:numPr>
                <w:ilvl w:val="12"/>
              </w:numPr>
              <w:tabs>
                <w:tab w:val="left" w:pos="0"/>
                <w:tab w:val="right" w:pos="8953"/>
              </w:tabs>
              <w:bidi w:val="0"/>
              <w:spacing w:before="48"/>
              <w:rPr>
                <w:rFonts w:ascii="Times New Roman" w:hAnsi="Times New Roman"/>
                <w:b/>
                <w:bCs/>
              </w:rPr>
            </w:pPr>
          </w:p>
          <w:p w:rsidR="00F17FD0" w:rsidRPr="003D16E8">
            <w:pPr>
              <w:numPr>
                <w:ilvl w:val="12"/>
              </w:numPr>
              <w:tabs>
                <w:tab w:val="left" w:pos="0"/>
                <w:tab w:val="right" w:pos="8953"/>
              </w:tabs>
              <w:bidi w:val="0"/>
              <w:spacing w:before="48"/>
              <w:rPr>
                <w:rFonts w:ascii="Times New Roman" w:hAnsi="Times New Roman"/>
                <w:b/>
                <w:bCs/>
              </w:rPr>
            </w:pPr>
          </w:p>
          <w:p w:rsidR="00F17FD0" w:rsidRPr="003D16E8">
            <w:pPr>
              <w:numPr>
                <w:ilvl w:val="12"/>
              </w:numPr>
              <w:tabs>
                <w:tab w:val="left" w:pos="0"/>
                <w:tab w:val="right" w:pos="8953"/>
              </w:tabs>
              <w:bidi w:val="0"/>
              <w:spacing w:before="48"/>
              <w:rPr>
                <w:rFonts w:ascii="Times New Roman" w:hAnsi="Times New Roman"/>
                <w:b/>
                <w:bCs/>
              </w:rPr>
            </w:pPr>
          </w:p>
          <w:p w:rsidR="00F17FD0" w:rsidRPr="003D16E8">
            <w:pPr>
              <w:numPr>
                <w:ilvl w:val="12"/>
              </w:numPr>
              <w:tabs>
                <w:tab w:val="left" w:pos="0"/>
                <w:tab w:val="right" w:pos="8953"/>
              </w:tabs>
              <w:bidi w:val="0"/>
              <w:spacing w:before="48"/>
              <w:rPr>
                <w:rFonts w:ascii="Times New Roman" w:hAnsi="Times New Roman"/>
                <w:b/>
                <w:bCs/>
              </w:rPr>
            </w:pPr>
          </w:p>
          <w:p w:rsidR="00F17FD0" w:rsidRPr="003D16E8">
            <w:pPr>
              <w:numPr>
                <w:ilvl w:val="12"/>
              </w:numPr>
              <w:tabs>
                <w:tab w:val="left" w:pos="0"/>
                <w:tab w:val="right" w:pos="8953"/>
              </w:tabs>
              <w:bidi w:val="0"/>
              <w:ind w:firstLine="307"/>
              <w:rPr>
                <w:rFonts w:ascii="Times New Roman" w:hAnsi="Times New Roman"/>
              </w:rPr>
            </w:pPr>
            <w:r w:rsidRPr="003D16E8">
              <w:rPr>
                <w:rFonts w:ascii="Times New Roman" w:hAnsi="Times New Roman"/>
              </w:rPr>
              <w:t>(1) Skúškou totožnosti farbív sa hodnotí, či pri výrobe pro</w:t>
            </w:r>
            <w:r w:rsidRPr="003D16E8">
              <w:rPr>
                <w:rFonts w:ascii="Times New Roman" w:hAnsi="Times New Roman"/>
              </w:rPr>
              <w:softHyphen/>
              <w:t>duktu alebo lieku boli použité farbivá uvedené v prílohe č. 1.</w:t>
            </w:r>
          </w:p>
          <w:p w:rsidR="00F17FD0" w:rsidRPr="003D16E8">
            <w:pPr>
              <w:numPr>
                <w:ilvl w:val="12"/>
              </w:numPr>
              <w:tabs>
                <w:tab w:val="left" w:pos="0"/>
                <w:tab w:val="right" w:pos="8953"/>
              </w:tabs>
              <w:bidi w:val="0"/>
              <w:ind w:firstLine="302"/>
              <w:rPr>
                <w:rFonts w:ascii="Times New Roman" w:hAnsi="Times New Roman"/>
              </w:rPr>
            </w:pPr>
          </w:p>
          <w:p w:rsidR="00F17FD0" w:rsidRPr="003D16E8">
            <w:pPr>
              <w:numPr>
                <w:ilvl w:val="12"/>
              </w:numPr>
              <w:tabs>
                <w:tab w:val="left" w:pos="0"/>
                <w:tab w:val="right" w:pos="8953"/>
              </w:tabs>
              <w:bidi w:val="0"/>
              <w:ind w:firstLine="302"/>
              <w:rPr>
                <w:rFonts w:ascii="Times New Roman" w:hAnsi="Times New Roman"/>
              </w:rPr>
            </w:pPr>
            <w:r w:rsidRPr="003D16E8">
              <w:rPr>
                <w:rFonts w:ascii="Times New Roman" w:hAnsi="Times New Roman"/>
              </w:rPr>
              <w:t>(2) Skúšaním totožnosti konzervačných látok sa hodnotí ich maximálny povolený obsah a minimálny povolený obsah uvede</w:t>
            </w:r>
            <w:r w:rsidRPr="003D16E8">
              <w:rPr>
                <w:rFonts w:ascii="Times New Roman" w:hAnsi="Times New Roman"/>
              </w:rPr>
              <w:softHyphen/>
              <w:t>ný vo výrobnom postupe.</w:t>
            </w:r>
          </w:p>
          <w:p w:rsidR="00F17FD0" w:rsidRPr="003D16E8">
            <w:pPr>
              <w:numPr>
                <w:ilvl w:val="12"/>
              </w:numPr>
              <w:tabs>
                <w:tab w:val="left" w:pos="0"/>
                <w:tab w:val="right" w:pos="8953"/>
              </w:tabs>
              <w:bidi w:val="0"/>
              <w:ind w:firstLine="312"/>
              <w:rPr>
                <w:rFonts w:ascii="Times New Roman" w:hAnsi="Times New Roman"/>
              </w:rPr>
            </w:pPr>
          </w:p>
          <w:p w:rsidR="00F17FD0" w:rsidRPr="003D16E8">
            <w:pPr>
              <w:numPr>
                <w:ilvl w:val="12"/>
              </w:numPr>
              <w:tabs>
                <w:tab w:val="left" w:pos="0"/>
                <w:tab w:val="right" w:pos="8953"/>
              </w:tabs>
              <w:bidi w:val="0"/>
              <w:ind w:firstLine="312"/>
              <w:rPr>
                <w:rFonts w:ascii="Times New Roman" w:hAnsi="Times New Roman"/>
              </w:rPr>
            </w:pPr>
            <w:r w:rsidRPr="003D16E8">
              <w:rPr>
                <w:rFonts w:ascii="Times New Roman" w:hAnsi="Times New Roman"/>
              </w:rPr>
              <w:t>(3) Skúškami totožnosti ostatných pomocných látok sa hod</w:t>
            </w:r>
            <w:r w:rsidRPr="003D16E8">
              <w:rPr>
                <w:rFonts w:ascii="Times New Roman" w:hAnsi="Times New Roman"/>
              </w:rPr>
              <w:softHyphen/>
              <w:t>notí ich maximálny povolený obsah a minimálny povolený obsah; vykonávajú sa vždy, ak sa predpokladá, že môžu ovplyvňovať bi</w:t>
            </w:r>
            <w:r w:rsidRPr="003D16E8">
              <w:rPr>
                <w:rFonts w:ascii="Times New Roman" w:hAnsi="Times New Roman"/>
              </w:rPr>
              <w:softHyphen/>
              <w:t>ologickú dostupnosť látky alebo liečiva alebo ak sa na hodnotenie biologickej dostupnosti látky alebo liečiva používa iná skúška.</w:t>
            </w:r>
          </w:p>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2F</w:t>
            </w:r>
          </w:p>
          <w:p w:rsidR="00F17FD0" w:rsidRPr="003D16E8">
            <w:pPr>
              <w:bidi w:val="0"/>
              <w:jc w:val="center"/>
              <w:rPr>
                <w:rFonts w:ascii="Times New Roman" w:hAnsi="Times New Roman"/>
                <w:sz w:val="16"/>
                <w:szCs w:val="16"/>
              </w:rPr>
            </w:pPr>
            <w:r w:rsidRPr="003D16E8">
              <w:rPr>
                <w:rFonts w:ascii="Times New Roman" w:hAnsi="Times New Roman"/>
                <w:sz w:val="16"/>
                <w:szCs w:val="16"/>
              </w:rPr>
              <w:t>B: 1.4</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numPr>
                <w:ilvl w:val="1"/>
                <w:numId w:val="22"/>
              </w:numPr>
              <w:bidi w:val="0"/>
              <w:jc w:val="left"/>
              <w:rPr>
                <w:rFonts w:ascii="Times New Roman" w:hAnsi="Times New Roman"/>
              </w:rPr>
            </w:pPr>
            <w:r w:rsidRPr="003D16E8">
              <w:rPr>
                <w:rFonts w:ascii="Times New Roman" w:hAnsi="Times New Roman"/>
              </w:rPr>
              <w:t>Skúšky neškodnosti</w:t>
            </w:r>
          </w:p>
          <w:p w:rsidR="00F17FD0" w:rsidRPr="003D16E8" w:rsidP="00075059">
            <w:pPr>
              <w:pStyle w:val="BodyText"/>
              <w:bidi w:val="0"/>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1.     Okrem farmakologicko-toxikologických skúšok predložených so žiadosťou o povolenie na uvedenie na trh sa do analytických údajov zaradia aj údaje o skúškach neškodnosti, ako je sterilita, bakteriálny endotoxín, pyrogénnosť a miestna znášanlivosť u zvierat, vždy, keď sa tieto skúšky musia vykonať ako rutinná záležitosť na overenie kvality výrobku.</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numPr>
                <w:numId w:val="22"/>
              </w:numPr>
              <w:bidi w:val="0"/>
              <w:jc w:val="left"/>
              <w:rPr>
                <w:rFonts w:ascii="Times New Roman" w:hAnsi="Times New Roman"/>
              </w:rPr>
            </w:pPr>
            <w:r w:rsidRPr="003D16E8">
              <w:rPr>
                <w:rFonts w:ascii="Times New Roman" w:hAnsi="Times New Roman"/>
              </w:rPr>
              <w:t>Pri všetkých kontrolách biologických liekov, ako sú imunologické lieky a lieky vyrobené z ľudskej krvi alebo z plazmy, ktoré nie sú špecifikované v Európskom liekopise, alebo ak to nie je tak, v národnom liekopise členského štátu, ako pokyny slúžia postupy a kritériá prípustnosti uverejnené ako odporúčania Svetovej zdravotníckej organizácie (Normy na biologické látky).</w:t>
            </w:r>
          </w:p>
          <w:p w:rsidR="00F17FD0" w:rsidRPr="003D16E8" w:rsidP="00075059">
            <w:pPr>
              <w:pStyle w:val="BodyText"/>
              <w:bidi w:val="0"/>
              <w:jc w:val="left"/>
              <w:rPr>
                <w:rFonts w:ascii="Times New Roman" w:hAnsi="Times New Roman"/>
              </w:rPr>
            </w:pPr>
          </w:p>
          <w:p w:rsidR="00F17FD0" w:rsidRPr="003D16E8" w:rsidP="00075059">
            <w:pPr>
              <w:pStyle w:val="BodyText"/>
              <w:numPr>
                <w:numId w:val="22"/>
              </w:numPr>
              <w:bidi w:val="0"/>
              <w:jc w:val="left"/>
              <w:rPr>
                <w:rFonts w:ascii="Times New Roman" w:hAnsi="Times New Roman"/>
              </w:rPr>
            </w:pPr>
            <w:r w:rsidRPr="003D16E8">
              <w:rPr>
                <w:rFonts w:ascii="Times New Roman" w:hAnsi="Times New Roman"/>
              </w:rPr>
              <w:t>Pri rádioaktívnych liekoch sa opíše rádionuklidová čistota, rádiochemická čistota a špecifické aktivity. Pri obsahu rádioaktivity odchýlka od hodnoty uvedenej na označení nesmie prekročiť ± 10 %.</w:t>
            </w:r>
          </w:p>
          <w:p w:rsidR="00F17FD0" w:rsidRPr="003D16E8" w:rsidP="00075059">
            <w:pPr>
              <w:pStyle w:val="BodyText"/>
              <w:bidi w:val="0"/>
              <w:jc w:val="left"/>
              <w:rPr>
                <w:rFonts w:ascii="Times New Roman" w:hAnsi="Times New Roman"/>
              </w:rPr>
            </w:pPr>
          </w:p>
          <w:p w:rsidR="00F17FD0" w:rsidRPr="003D16E8" w:rsidP="00075059">
            <w:pPr>
              <w:pStyle w:val="BodyText"/>
              <w:bidi w:val="0"/>
              <w:ind w:left="705"/>
              <w:jc w:val="left"/>
              <w:rPr>
                <w:rFonts w:ascii="Times New Roman" w:hAnsi="Times New Roman"/>
              </w:rPr>
            </w:pPr>
            <w:r w:rsidRPr="003D16E8">
              <w:rPr>
                <w:rFonts w:ascii="Times New Roman" w:hAnsi="Times New Roman"/>
              </w:rPr>
              <w:t>Pri generátoroch sa požadujú podrobnosti o skúškach na materské a dcérske rádionuklidy. Pri generátoroch - eluátoch je potrebné vykonať skúšky na materské rádionuklidy a iné zložky systému generátora.</w:t>
            </w: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jc w:val="left"/>
              <w:rPr>
                <w:rFonts w:ascii="Times New Roman" w:hAnsi="Times New Roman"/>
              </w:rPr>
            </w:pPr>
            <w:r w:rsidRPr="003D16E8">
              <w:rPr>
                <w:rFonts w:ascii="Times New Roman" w:hAnsi="Times New Roman"/>
              </w:rPr>
              <w:t>Pri súpravách musia technické požiadavky hotového výrobku obsahovať skúšky účinnosti výrobkov po označení rádioaktivity.  Uvedené musia byť  príslušné kontroly rádiochemickej a rádionuklidovej čistoty zlúčeniny označenej rádioaktivitou. Akýkoľvek materiál rozhodujúci pre označenie rádioaktivity sa identifikuje a podrobí analýze.</w:t>
            </w: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660" w:hanging="66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 21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4</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5</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numPr>
                <w:ilvl w:val="12"/>
              </w:numPr>
              <w:tabs>
                <w:tab w:val="left" w:pos="0"/>
                <w:tab w:val="right" w:pos="8953"/>
              </w:tabs>
              <w:bidi w:val="0"/>
              <w:jc w:val="center"/>
              <w:rPr>
                <w:rFonts w:ascii="Times New Roman" w:hAnsi="Times New Roman"/>
                <w:b/>
                <w:bCs/>
              </w:rPr>
            </w:pPr>
            <w:r w:rsidRPr="003D16E8">
              <w:rPr>
                <w:rFonts w:ascii="Times New Roman" w:hAnsi="Times New Roman"/>
                <w:b/>
                <w:bCs/>
              </w:rPr>
              <w:t>§ 21</w:t>
            </w:r>
          </w:p>
          <w:p w:rsidR="00F17FD0" w:rsidRPr="003D16E8">
            <w:pPr>
              <w:numPr>
                <w:ilvl w:val="12"/>
              </w:numPr>
              <w:tabs>
                <w:tab w:val="left" w:pos="0"/>
                <w:tab w:val="right" w:pos="8953"/>
              </w:tabs>
              <w:bidi w:val="0"/>
              <w:jc w:val="center"/>
              <w:rPr>
                <w:rFonts w:ascii="Times New Roman" w:hAnsi="Times New Roman"/>
                <w:b/>
                <w:bCs/>
              </w:rPr>
            </w:pPr>
            <w:r w:rsidRPr="003D16E8">
              <w:rPr>
                <w:rFonts w:ascii="Times New Roman" w:hAnsi="Times New Roman"/>
                <w:b/>
                <w:bCs/>
              </w:rPr>
              <w:t>Skúšky bezpečnosti</w:t>
            </w:r>
          </w:p>
          <w:p w:rsidR="00F17FD0" w:rsidRPr="003D16E8">
            <w:pPr>
              <w:numPr>
                <w:ilvl w:val="12"/>
              </w:numPr>
              <w:tabs>
                <w:tab w:val="left" w:pos="0"/>
                <w:tab w:val="right" w:pos="8953"/>
              </w:tabs>
              <w:bidi w:val="0"/>
              <w:rPr>
                <w:rFonts w:ascii="Times New Roman" w:hAnsi="Times New Roman"/>
                <w:b/>
                <w:bCs/>
              </w:rPr>
            </w:pPr>
          </w:p>
          <w:p w:rsidR="00F17FD0" w:rsidRPr="003D16E8">
            <w:pPr>
              <w:numPr>
                <w:ilvl w:val="12"/>
              </w:numPr>
              <w:tabs>
                <w:tab w:val="left" w:pos="0"/>
                <w:tab w:val="right" w:pos="8953"/>
              </w:tabs>
              <w:bidi w:val="0"/>
              <w:ind w:firstLine="297"/>
              <w:rPr>
                <w:rFonts w:ascii="Times New Roman" w:hAnsi="Times New Roman"/>
              </w:rPr>
            </w:pPr>
            <w:r w:rsidRPr="003D16E8">
              <w:rPr>
                <w:rFonts w:ascii="Times New Roman" w:hAnsi="Times New Roman"/>
              </w:rPr>
              <w:t>(1) Skúšky bezpečnosti sú skúšky na sterilitu, skúšky na bak</w:t>
            </w:r>
            <w:r w:rsidRPr="003D16E8">
              <w:rPr>
                <w:rFonts w:ascii="Times New Roman" w:hAnsi="Times New Roman"/>
              </w:rPr>
              <w:softHyphen/>
              <w:t>teriálne endotoxíny, skúšky na pyrogenitu a skúšky lokálnej zná</w:t>
            </w:r>
            <w:r w:rsidRPr="003D16E8">
              <w:rPr>
                <w:rFonts w:ascii="Times New Roman" w:hAnsi="Times New Roman"/>
              </w:rPr>
              <w:softHyphen/>
              <w:t>šanlivosti na zvierati; vykonávajú sa rutinne pri kontrole kvality produktov alebo liekov.</w:t>
            </w: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r w:rsidRPr="003D16E8">
              <w:rPr>
                <w:rFonts w:ascii="Times New Roman" w:hAnsi="Times New Roman"/>
              </w:rPr>
              <w:t>(2) Pri skúšaní bezpečnosti produktov alebo liekov sa postu</w:t>
            </w:r>
            <w:r w:rsidRPr="003D16E8">
              <w:rPr>
                <w:rFonts w:ascii="Times New Roman" w:hAnsi="Times New Roman"/>
              </w:rPr>
              <w:softHyphen/>
              <w:t>puje podľa analytických postupov a kritérií uvedených v liekopi</w:t>
            </w:r>
            <w:r w:rsidRPr="003D16E8">
              <w:rPr>
                <w:rFonts w:ascii="Times New Roman" w:hAnsi="Times New Roman"/>
              </w:rPr>
              <w:softHyphen/>
              <w:t>se; ak v liekopise nie sú analytické postupy a kritériá uvedené, po</w:t>
            </w:r>
            <w:r w:rsidRPr="003D16E8">
              <w:rPr>
                <w:rFonts w:ascii="Times New Roman" w:hAnsi="Times New Roman"/>
              </w:rPr>
              <w:softHyphen/>
              <w:t>stupuje sa podľa analytických postupov a kritérií odporúčaných Svetovou zdravotníckou organizáciou.</w:t>
            </w:r>
          </w:p>
          <w:p w:rsidR="00F17FD0" w:rsidRPr="003D16E8">
            <w:pPr>
              <w:numPr>
                <w:ilvl w:val="12"/>
              </w:numPr>
              <w:tabs>
                <w:tab w:val="left" w:pos="0"/>
                <w:tab w:val="right" w:pos="8953"/>
              </w:tabs>
              <w:bidi w:val="0"/>
              <w:ind w:firstLine="288"/>
              <w:rPr>
                <w:rFonts w:ascii="Times New Roman" w:hAnsi="Times New Roman"/>
              </w:rPr>
            </w:pPr>
          </w:p>
          <w:p w:rsidR="00F17FD0" w:rsidRPr="003D16E8">
            <w:pPr>
              <w:numPr>
                <w:ilvl w:val="12"/>
              </w:numPr>
              <w:tabs>
                <w:tab w:val="left" w:pos="0"/>
                <w:tab w:val="right" w:pos="8953"/>
              </w:tabs>
              <w:bidi w:val="0"/>
              <w:ind w:firstLine="288"/>
              <w:rPr>
                <w:rFonts w:ascii="Times New Roman" w:hAnsi="Times New Roman"/>
              </w:rPr>
            </w:pPr>
          </w:p>
          <w:p w:rsidR="00F17FD0" w:rsidRPr="003D16E8">
            <w:pPr>
              <w:numPr>
                <w:ilvl w:val="12"/>
              </w:numPr>
              <w:tabs>
                <w:tab w:val="left" w:pos="0"/>
                <w:tab w:val="right" w:pos="8953"/>
              </w:tabs>
              <w:bidi w:val="0"/>
              <w:ind w:firstLine="288"/>
              <w:rPr>
                <w:rFonts w:ascii="Times New Roman" w:hAnsi="Times New Roman"/>
              </w:rPr>
            </w:pPr>
          </w:p>
          <w:p w:rsidR="00F17FD0" w:rsidRPr="003D16E8">
            <w:pPr>
              <w:numPr>
                <w:ilvl w:val="12"/>
              </w:numPr>
              <w:tabs>
                <w:tab w:val="left" w:pos="0"/>
                <w:tab w:val="right" w:pos="8953"/>
              </w:tabs>
              <w:bidi w:val="0"/>
              <w:ind w:firstLine="288"/>
              <w:rPr>
                <w:rFonts w:ascii="Times New Roman" w:hAnsi="Times New Roman"/>
              </w:rPr>
            </w:pPr>
            <w:r w:rsidRPr="003D16E8">
              <w:rPr>
                <w:rFonts w:ascii="Times New Roman" w:hAnsi="Times New Roman"/>
              </w:rPr>
              <w:t xml:space="preserve"> (3) Pri rádioaktívnych produktoch alebo liekoch sa hodno</w:t>
            </w:r>
            <w:r w:rsidRPr="003D16E8">
              <w:rPr>
                <w:rFonts w:ascii="Times New Roman" w:hAnsi="Times New Roman"/>
              </w:rPr>
              <w:softHyphen/>
              <w:t>tí čistota rádioaktívneho nuklidu, rádioaktívna chemická čistota a špecifická aktivita. Povolené odchýlky rádioaktivity nemôžu prekročiť + - l0%.</w:t>
            </w:r>
          </w:p>
          <w:p w:rsidR="00F17FD0" w:rsidRPr="003D16E8">
            <w:pPr>
              <w:numPr>
                <w:ilvl w:val="12"/>
              </w:numPr>
              <w:tabs>
                <w:tab w:val="left" w:pos="0"/>
                <w:tab w:val="right" w:pos="8953"/>
              </w:tabs>
              <w:bidi w:val="0"/>
              <w:ind w:firstLine="292"/>
              <w:rPr>
                <w:rFonts w:ascii="Times New Roman" w:hAnsi="Times New Roman"/>
              </w:rPr>
            </w:pPr>
          </w:p>
          <w:p w:rsidR="00F17FD0" w:rsidRPr="003D16E8">
            <w:pPr>
              <w:numPr>
                <w:ilvl w:val="12"/>
              </w:numPr>
              <w:tabs>
                <w:tab w:val="left" w:pos="0"/>
                <w:tab w:val="right" w:pos="8953"/>
              </w:tabs>
              <w:bidi w:val="0"/>
              <w:ind w:firstLine="292"/>
              <w:rPr>
                <w:rFonts w:ascii="Times New Roman" w:hAnsi="Times New Roman"/>
              </w:rPr>
            </w:pPr>
            <w:r w:rsidRPr="003D16E8">
              <w:rPr>
                <w:rFonts w:ascii="Times New Roman" w:hAnsi="Times New Roman"/>
              </w:rPr>
              <w:t>(4) Pri skúškach izotopových generátorov sa hodnotí mater</w:t>
            </w:r>
            <w:r w:rsidRPr="003D16E8">
              <w:rPr>
                <w:rFonts w:ascii="Times New Roman" w:hAnsi="Times New Roman"/>
              </w:rPr>
              <w:softHyphen/>
              <w:t>ský a príbuzný rádioaktívny nuklid. Pri skúškach eluátov izoto</w:t>
            </w:r>
            <w:r w:rsidRPr="003D16E8">
              <w:rPr>
                <w:rFonts w:ascii="Times New Roman" w:hAnsi="Times New Roman"/>
              </w:rPr>
              <w:softHyphen/>
              <w:t>pových generátorov sa hodnotí materský rádioaktívny nuklid a o</w:t>
            </w:r>
            <w:r w:rsidRPr="003D16E8">
              <w:rPr>
                <w:rFonts w:ascii="Times New Roman" w:hAnsi="Times New Roman"/>
              </w:rPr>
              <w:softHyphen/>
              <w:t>statné zložky izotopových generátorov.</w:t>
            </w:r>
          </w:p>
          <w:p w:rsidR="00F17FD0" w:rsidRPr="003D16E8">
            <w:pPr>
              <w:numPr>
                <w:ilvl w:val="12"/>
              </w:numPr>
              <w:tabs>
                <w:tab w:val="left" w:pos="0"/>
                <w:tab w:val="right" w:pos="8953"/>
              </w:tabs>
              <w:bidi w:val="0"/>
              <w:ind w:firstLine="297"/>
              <w:rPr>
                <w:rFonts w:ascii="Times New Roman" w:hAnsi="Times New Roman"/>
              </w:rPr>
            </w:pPr>
          </w:p>
          <w:p w:rsidR="00F17FD0" w:rsidRPr="003D16E8">
            <w:pPr>
              <w:numPr>
                <w:ilvl w:val="12"/>
              </w:numPr>
              <w:tabs>
                <w:tab w:val="left" w:pos="0"/>
                <w:tab w:val="right" w:pos="8953"/>
              </w:tabs>
              <w:bidi w:val="0"/>
              <w:ind w:firstLine="297"/>
              <w:rPr>
                <w:rFonts w:ascii="Times New Roman" w:hAnsi="Times New Roman"/>
              </w:rPr>
            </w:pPr>
            <w:r w:rsidRPr="003D16E8">
              <w:rPr>
                <w:rFonts w:ascii="Times New Roman" w:hAnsi="Times New Roman"/>
              </w:rPr>
              <w:t>(5) Pri skúškach súprav rádioaktívnych produktov alebo liekov sa hodnotí aktivita produktov alebo liekov po rádioaktívnom znač</w:t>
            </w:r>
            <w:r w:rsidRPr="003D16E8">
              <w:rPr>
                <w:rFonts w:ascii="Times New Roman" w:hAnsi="Times New Roman"/>
              </w:rPr>
              <w:softHyphen/>
              <w:t>kovaní. Súčastou týchto skúšok sú aj skúšky na rádioaktívnu che</w:t>
            </w:r>
            <w:r w:rsidRPr="003D16E8">
              <w:rPr>
                <w:rFonts w:ascii="Times New Roman" w:hAnsi="Times New Roman"/>
              </w:rPr>
              <w:softHyphen/>
              <w:t>mickú čistotu a na čistotu rádioaktívneho nuklidu v zložke použitej na rádioaktívne značkovanie. Ak ide o základný materiál určený na rádioaktívne značkovanie, vykonajú sa skúšky totožnosti.</w:t>
            </w:r>
          </w:p>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2F</w:t>
            </w:r>
          </w:p>
          <w:p w:rsidR="00F17FD0" w:rsidRPr="003D16E8">
            <w:pPr>
              <w:bidi w:val="0"/>
              <w:jc w:val="center"/>
              <w:rPr>
                <w:rFonts w:ascii="Times New Roman" w:hAnsi="Times New Roman"/>
                <w:sz w:val="16"/>
                <w:szCs w:val="16"/>
              </w:rPr>
            </w:pPr>
            <w:r w:rsidRPr="003D16E8">
              <w:rPr>
                <w:rFonts w:ascii="Times New Roman" w:hAnsi="Times New Roman"/>
                <w:sz w:val="16"/>
                <w:szCs w:val="16"/>
              </w:rPr>
              <w:t>B: 1.5</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ind w:left="705" w:hanging="705"/>
              <w:jc w:val="left"/>
              <w:rPr>
                <w:rFonts w:ascii="Times New Roman" w:hAnsi="Times New Roman"/>
              </w:rPr>
            </w:pPr>
            <w:r w:rsidRPr="003D16E8">
              <w:rPr>
                <w:rFonts w:ascii="Times New Roman" w:hAnsi="Times New Roman"/>
              </w:rPr>
              <w:t>1.5 Skúšky stálosti</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1.</w:t>
              <w:tab/>
              <w:t>Údaje a dokumenty priložené k žiadosti o povolenia na uvedenie na trh podľa článku 8(3)(g) a (h) sa predložia v súlade s nasledujúcimi požiadavkami.</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Uvedie sa opis výskumov, na základe ktorých sa stanovila skladovateľnosť, odporúčané podmienky skladovania a technické podmienky na konci doby skladovateľnosti navrhnuté žiadateľom.</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Keď má hotový výrobok sklon vytvárať rozkladné produkty,  žiadateľ ich musí uviesť a oznámiť metódy charakterizácie a skúšobné postupy.</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Závery obsahujú výsledky analýz, ktoré zdôvodňujú navrhnutý čas skladovateľnosti pri odporúčaných podmienkach skladovania a technické požiadavky hotového výrobku na konci skladovateľnosti v týchto odporúčaných podmienkach skladovania.</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Oznámi sa maximálna prípustná hladina rozkladných produktov na konci času skladovateľnosti.</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Predloží sa štúdia o interakcii medzi výrobkom a obalom vždy, keď sa riziko takejto interakcie považuje za možné, najmä keď ide o injekčne podávané prípravky alebo o aerosóly na vnútorné použitie.</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2.</w:t>
              <w:tab/>
              <w:t>Keď sa pri biologických liekoch, ako sú imunologické lieky a lieky vyrobené z ľudskej krvi alebo z plazmy nemôžu vykonať skúšky stálosti hotového výrobku, je prípustné vykonať indikačnú skúšku čo najneskoršie na medzistupni výrobného procesu. Okrem toho sa musí urobiť hodnotenie stálosti hotového výrobku prostredníctvom iných skúšok.</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3.</w:t>
              <w:tab/>
              <w:t>Pri rádioaktívnych liekoch sa poskytnú informácie o stálosti rádionuklidových generátorov, rádionuklidových súprav a rádioaktivitou označených výrobkov. Zdokumentuje sa stálosť v priebehu používania rádioaktívnych liekov v mnohodávkových obaloch.</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660" w:hanging="66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22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r w:rsidRPr="003D16E8">
              <w:rPr>
                <w:rFonts w:ascii="Times New Roman" w:hAnsi="Times New Roman"/>
                <w:sz w:val="16"/>
                <w:szCs w:val="16"/>
              </w:rPr>
              <w:t>V: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4</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5</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18</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numPr>
                <w:ilvl w:val="12"/>
              </w:numPr>
              <w:tabs>
                <w:tab w:val="left" w:pos="0"/>
                <w:tab w:val="right" w:pos="8953"/>
              </w:tabs>
              <w:bidi w:val="0"/>
              <w:jc w:val="center"/>
              <w:rPr>
                <w:rFonts w:ascii="Times New Roman" w:hAnsi="Times New Roman"/>
                <w:b/>
                <w:bCs/>
              </w:rPr>
            </w:pPr>
            <w:r w:rsidRPr="003D16E8">
              <w:rPr>
                <w:rFonts w:ascii="Times New Roman" w:hAnsi="Times New Roman"/>
                <w:b/>
                <w:bCs/>
              </w:rPr>
              <w:t>§ 22</w:t>
            </w:r>
          </w:p>
          <w:p w:rsidR="00F17FD0" w:rsidRPr="003D16E8">
            <w:pPr>
              <w:numPr>
                <w:ilvl w:val="12"/>
              </w:numPr>
              <w:tabs>
                <w:tab w:val="left" w:pos="0"/>
                <w:tab w:val="right" w:pos="8953"/>
              </w:tabs>
              <w:bidi w:val="0"/>
              <w:jc w:val="center"/>
              <w:rPr>
                <w:rFonts w:ascii="Times New Roman" w:hAnsi="Times New Roman"/>
                <w:b/>
                <w:bCs/>
              </w:rPr>
            </w:pPr>
            <w:r w:rsidRPr="003D16E8">
              <w:rPr>
                <w:rFonts w:ascii="Times New Roman" w:hAnsi="Times New Roman"/>
                <w:b/>
                <w:bCs/>
              </w:rPr>
              <w:t>Skúšky stálosti</w:t>
            </w:r>
          </w:p>
          <w:p w:rsidR="00F17FD0" w:rsidRPr="003D16E8">
            <w:pPr>
              <w:numPr>
                <w:ilvl w:val="12"/>
              </w:numPr>
              <w:tabs>
                <w:tab w:val="left" w:pos="0"/>
                <w:tab w:val="right" w:pos="8953"/>
              </w:tabs>
              <w:bidi w:val="0"/>
              <w:rPr>
                <w:rFonts w:ascii="Times New Roman" w:hAnsi="Times New Roman"/>
                <w:b/>
                <w:bCs/>
              </w:rPr>
            </w:pPr>
          </w:p>
          <w:p w:rsidR="00F17FD0" w:rsidRPr="003D16E8">
            <w:pPr>
              <w:numPr>
                <w:ilvl w:val="12"/>
              </w:numPr>
              <w:tabs>
                <w:tab w:val="left" w:pos="0"/>
                <w:tab w:val="right" w:pos="8953"/>
              </w:tabs>
              <w:bidi w:val="0"/>
              <w:ind w:firstLine="297"/>
              <w:rPr>
                <w:rFonts w:ascii="Times New Roman" w:hAnsi="Times New Roman"/>
              </w:rPr>
            </w:pPr>
            <w:r w:rsidRPr="003D16E8">
              <w:rPr>
                <w:rFonts w:ascii="Times New Roman" w:hAnsi="Times New Roman"/>
              </w:rPr>
              <w:t>(1) Stálosťou sa rozumie vlastnosť látky, medziproduktu alebo hotového produktu zachovať si v stanovených medziach, v určitej lehote a za určených podmienok uchovávania rovnaké znaky kva</w:t>
            </w:r>
            <w:r w:rsidRPr="003D16E8">
              <w:rPr>
                <w:rFonts w:ascii="Times New Roman" w:hAnsi="Times New Roman"/>
              </w:rPr>
              <w:softHyphen/>
              <w:t>lity, ktoré mala látka, medziprodukt alebo hotový produkt v čase výroby. Skúškami stálosti sa hodnotí navrhnutý čas použiteľnosti produktu alebo lieku, odporúčané podmienky uchovávania a špe</w:t>
            </w:r>
            <w:r w:rsidRPr="003D16E8">
              <w:rPr>
                <w:rFonts w:ascii="Times New Roman" w:hAnsi="Times New Roman"/>
              </w:rPr>
              <w:softHyphen/>
              <w:t>cifikácie na konci času použiteľnosti.</w:t>
            </w:r>
          </w:p>
          <w:p w:rsidR="00F17FD0" w:rsidRPr="003D16E8">
            <w:pPr>
              <w:numPr>
                <w:ilvl w:val="12"/>
              </w:numPr>
              <w:tabs>
                <w:tab w:val="left" w:pos="0"/>
                <w:tab w:val="right" w:pos="8953"/>
              </w:tabs>
              <w:bidi w:val="0"/>
              <w:ind w:firstLine="297"/>
              <w:rPr>
                <w:rFonts w:ascii="Times New Roman" w:hAnsi="Times New Roman"/>
              </w:rPr>
            </w:pPr>
            <w:r w:rsidRPr="003D16E8">
              <w:rPr>
                <w:rFonts w:ascii="Times New Roman" w:hAnsi="Times New Roman"/>
              </w:rPr>
              <w:t xml:space="preserve"> </w:t>
            </w:r>
          </w:p>
          <w:p w:rsidR="00F17FD0" w:rsidRPr="003D16E8">
            <w:pPr>
              <w:numPr>
                <w:ilvl w:val="12"/>
              </w:numPr>
              <w:tabs>
                <w:tab w:val="left" w:pos="0"/>
                <w:tab w:val="right" w:pos="8953"/>
              </w:tabs>
              <w:bidi w:val="0"/>
              <w:ind w:firstLine="297"/>
              <w:rPr>
                <w:rFonts w:ascii="Times New Roman" w:hAnsi="Times New Roman"/>
              </w:rPr>
            </w:pPr>
            <w:r w:rsidRPr="003D16E8">
              <w:rPr>
                <w:rFonts w:ascii="Times New Roman" w:hAnsi="Times New Roman"/>
              </w:rPr>
              <w:t>(2) Ak sa predpokladá, že sa v produkte alebo v lieku môžu tvoriť rozkladné produkty, výrobca túto skutočnosť uvedie v do</w:t>
            </w:r>
            <w:r w:rsidRPr="003D16E8">
              <w:rPr>
                <w:rFonts w:ascii="Times New Roman" w:hAnsi="Times New Roman"/>
              </w:rPr>
              <w:softHyphen/>
              <w:t>kumentácii pripojenej k žiadosti o registráciu lieku spolu s metó</w:t>
            </w:r>
            <w:r w:rsidRPr="003D16E8">
              <w:rPr>
                <w:rFonts w:ascii="Times New Roman" w:hAnsi="Times New Roman"/>
              </w:rPr>
              <w:softHyphen/>
              <w:t>dami na ich charakterizovanie, stanovenie a validáciu.</w:t>
            </w: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r w:rsidRPr="003D16E8">
              <w:rPr>
                <w:rFonts w:ascii="Times New Roman" w:hAnsi="Times New Roman"/>
              </w:rPr>
              <w:t>(3) Záverečné hodnotenie skúšok stálosti obsahuje výsledky analýz s odôvodnením navrhnutého času použitel'nosti za odporú</w:t>
            </w:r>
            <w:r w:rsidRPr="003D16E8">
              <w:rPr>
                <w:rFonts w:ascii="Times New Roman" w:hAnsi="Times New Roman"/>
              </w:rPr>
              <w:softHyphen/>
              <w:t>čaných podmienok uchovávania a špecifikácie hotového produk</w:t>
            </w:r>
            <w:r w:rsidRPr="003D16E8">
              <w:rPr>
                <w:rFonts w:ascii="Times New Roman" w:hAnsi="Times New Roman"/>
              </w:rPr>
              <w:softHyphen/>
              <w:t>tu alebo lieku na konci času použiteľnosti za rovnakých podmie</w:t>
            </w:r>
            <w:r w:rsidRPr="003D16E8">
              <w:rPr>
                <w:rFonts w:ascii="Times New Roman" w:hAnsi="Times New Roman"/>
              </w:rPr>
              <w:softHyphen/>
              <w:t>nok uchovávania a uvádza sa maximálny povolený obsah roz</w:t>
            </w:r>
            <w:r w:rsidRPr="003D16E8">
              <w:rPr>
                <w:rFonts w:ascii="Times New Roman" w:hAnsi="Times New Roman"/>
              </w:rPr>
              <w:softHyphen/>
              <w:t>kladných produktov na konci času použiteľnosti.</w:t>
            </w:r>
          </w:p>
          <w:p w:rsidR="00F17FD0" w:rsidRPr="003D16E8">
            <w:pPr>
              <w:numPr>
                <w:ilvl w:val="12"/>
              </w:numPr>
              <w:tabs>
                <w:tab w:val="left" w:pos="0"/>
                <w:tab w:val="right" w:pos="8953"/>
              </w:tabs>
              <w:bidi w:val="0"/>
              <w:ind w:firstLine="297"/>
              <w:rPr>
                <w:rFonts w:ascii="Times New Roman" w:hAnsi="Times New Roman"/>
              </w:rPr>
            </w:pPr>
          </w:p>
          <w:p w:rsidR="00F17FD0" w:rsidRPr="003D16E8">
            <w:pPr>
              <w:numPr>
                <w:ilvl w:val="12"/>
              </w:numPr>
              <w:tabs>
                <w:tab w:val="left" w:pos="0"/>
                <w:tab w:val="right" w:pos="8953"/>
              </w:tabs>
              <w:bidi w:val="0"/>
              <w:ind w:firstLine="297"/>
              <w:rPr>
                <w:rFonts w:ascii="Times New Roman" w:hAnsi="Times New Roman"/>
              </w:rPr>
            </w:pPr>
            <w:r w:rsidRPr="003D16E8">
              <w:rPr>
                <w:rFonts w:ascii="Times New Roman" w:hAnsi="Times New Roman"/>
              </w:rPr>
              <w:t>Súčasťou skúšok stálosti je aj štúdium interakcií zložiek produktu alebo lieku navzájom a s vnútorným obalom; tieto skúšky sa vykonajú vždy, ak možno predpokladať vznik interakcií s vnútomým obalom, a to najmä ak ide o injekčné prípravky a aerosolové prípravky na vnútorné pou</w:t>
            </w:r>
            <w:r w:rsidRPr="003D16E8">
              <w:rPr>
                <w:rFonts w:ascii="Times New Roman" w:hAnsi="Times New Roman"/>
              </w:rPr>
              <w:softHyphen/>
              <w:t>žitie.</w:t>
            </w:r>
          </w:p>
          <w:p w:rsidR="00F17FD0" w:rsidRPr="003D16E8">
            <w:pPr>
              <w:numPr>
                <w:ilvl w:val="12"/>
              </w:numPr>
              <w:tabs>
                <w:tab w:val="left" w:pos="0"/>
                <w:tab w:val="right" w:pos="8953"/>
              </w:tabs>
              <w:bidi w:val="0"/>
              <w:ind w:firstLine="297"/>
              <w:rPr>
                <w:rFonts w:ascii="Times New Roman" w:hAnsi="Times New Roman"/>
              </w:rPr>
            </w:pPr>
          </w:p>
          <w:p w:rsidR="00F17FD0" w:rsidRPr="003D16E8">
            <w:pPr>
              <w:numPr>
                <w:ilvl w:val="12"/>
              </w:numPr>
              <w:tabs>
                <w:tab w:val="left" w:pos="0"/>
                <w:tab w:val="right" w:pos="8953"/>
              </w:tabs>
              <w:bidi w:val="0"/>
              <w:ind w:firstLine="297"/>
              <w:rPr>
                <w:rFonts w:ascii="Times New Roman" w:hAnsi="Times New Roman"/>
              </w:rPr>
            </w:pPr>
            <w:r w:rsidRPr="003D16E8">
              <w:rPr>
                <w:rFonts w:ascii="Times New Roman" w:hAnsi="Times New Roman"/>
              </w:rPr>
              <w:t>(4) Ak pri</w:t>
            </w:r>
            <w:r w:rsidRPr="003D16E8">
              <w:rPr>
                <w:rFonts w:ascii="Times New Roman" w:hAnsi="Times New Roman"/>
                <w:b/>
                <w:bCs/>
              </w:rPr>
              <w:t xml:space="preserve"> </w:t>
            </w:r>
            <w:r w:rsidRPr="003D16E8">
              <w:rPr>
                <w:rFonts w:ascii="Times New Roman" w:hAnsi="Times New Roman"/>
              </w:rPr>
              <w:t>biologickych produktoch alebo liekoch nemožno urobiť skúšky ich stálosti, určené skúšky stálosti sa vykonajú s medziproduktom v najneskoršom možnom výrobnom stupni.</w:t>
            </w:r>
          </w:p>
          <w:p w:rsidR="00F17FD0" w:rsidRPr="003D16E8">
            <w:pPr>
              <w:numPr>
                <w:ilvl w:val="12"/>
              </w:numPr>
              <w:tabs>
                <w:tab w:val="left" w:pos="0"/>
                <w:tab w:val="right" w:pos="8953"/>
              </w:tabs>
              <w:bidi w:val="0"/>
              <w:ind w:firstLine="302"/>
              <w:rPr>
                <w:rFonts w:ascii="Times New Roman" w:hAnsi="Times New Roman"/>
              </w:rPr>
            </w:pPr>
          </w:p>
          <w:p w:rsidR="00F17FD0" w:rsidRPr="003D16E8">
            <w:pPr>
              <w:numPr>
                <w:ilvl w:val="12"/>
              </w:numPr>
              <w:tabs>
                <w:tab w:val="left" w:pos="0"/>
                <w:tab w:val="right" w:pos="8953"/>
              </w:tabs>
              <w:bidi w:val="0"/>
              <w:ind w:firstLine="302"/>
              <w:rPr>
                <w:rFonts w:ascii="Times New Roman" w:hAnsi="Times New Roman"/>
              </w:rPr>
            </w:pPr>
          </w:p>
          <w:p w:rsidR="00F17FD0" w:rsidRPr="003D16E8">
            <w:pPr>
              <w:numPr>
                <w:ilvl w:val="12"/>
              </w:numPr>
              <w:tabs>
                <w:tab w:val="left" w:pos="0"/>
                <w:tab w:val="right" w:pos="8953"/>
              </w:tabs>
              <w:bidi w:val="0"/>
              <w:ind w:firstLine="302"/>
              <w:rPr>
                <w:rFonts w:ascii="Times New Roman" w:hAnsi="Times New Roman"/>
              </w:rPr>
            </w:pPr>
          </w:p>
          <w:p w:rsidR="00F17FD0" w:rsidRPr="003D16E8">
            <w:pPr>
              <w:numPr>
                <w:ilvl w:val="12"/>
              </w:numPr>
              <w:tabs>
                <w:tab w:val="left" w:pos="0"/>
                <w:tab w:val="right" w:pos="8953"/>
              </w:tabs>
              <w:bidi w:val="0"/>
              <w:ind w:firstLine="302"/>
              <w:rPr>
                <w:rFonts w:ascii="Times New Roman" w:hAnsi="Times New Roman"/>
              </w:rPr>
            </w:pPr>
          </w:p>
          <w:p w:rsidR="00F17FD0" w:rsidRPr="003D16E8">
            <w:pPr>
              <w:numPr>
                <w:ilvl w:val="12"/>
              </w:numPr>
              <w:tabs>
                <w:tab w:val="left" w:pos="0"/>
                <w:tab w:val="right" w:pos="8953"/>
              </w:tabs>
              <w:bidi w:val="0"/>
              <w:ind w:firstLine="302"/>
              <w:rPr>
                <w:rFonts w:ascii="Times New Roman" w:hAnsi="Times New Roman"/>
              </w:rPr>
            </w:pPr>
            <w:r w:rsidRPr="003D16E8">
              <w:rPr>
                <w:rFonts w:ascii="Times New Roman" w:hAnsi="Times New Roman"/>
              </w:rPr>
              <w:t>(5) Ak ide o rádioaktívne produkty alebo lieky sa vykonajú skúšky stálosti izotopových generátorov, súprav a produktov ale</w:t>
            </w:r>
            <w:r w:rsidRPr="003D16E8">
              <w:rPr>
                <w:rFonts w:ascii="Times New Roman" w:hAnsi="Times New Roman"/>
              </w:rPr>
              <w:softHyphen/>
              <w:t>bo liekov značkovaných rádioaktivitou. Na rádioaktívnych pro</w:t>
            </w:r>
            <w:r w:rsidRPr="003D16E8">
              <w:rPr>
                <w:rFonts w:ascii="Times New Roman" w:hAnsi="Times New Roman"/>
              </w:rPr>
              <w:softHyphen/>
              <w:t>duktoch a liekoch balených vo viacdávkových obaloch sa vyko</w:t>
            </w:r>
            <w:r w:rsidRPr="003D16E8">
              <w:rPr>
                <w:rFonts w:ascii="Times New Roman" w:hAnsi="Times New Roman"/>
              </w:rPr>
              <w:softHyphen/>
              <w:t>najú skúšky stálosti produktu alebo lieku v týchto obaloch.</w:t>
            </w:r>
          </w:p>
          <w:p w:rsidR="00F17FD0" w:rsidRPr="003D16E8">
            <w:pPr>
              <w:numPr>
                <w:ilvl w:val="12"/>
              </w:numPr>
              <w:tabs>
                <w:tab w:val="left" w:pos="0"/>
                <w:tab w:val="right" w:pos="8953"/>
              </w:tabs>
              <w:bidi w:val="0"/>
              <w:ind w:firstLine="302"/>
              <w:rPr>
                <w:rFonts w:ascii="Times New Roman" w:hAnsi="Times New Roman"/>
              </w:rPr>
            </w:pPr>
          </w:p>
          <w:p w:rsidR="00F17FD0" w:rsidRPr="003D16E8">
            <w:pPr>
              <w:numPr>
                <w:ilvl w:val="12"/>
              </w:numPr>
              <w:tabs>
                <w:tab w:val="left" w:pos="0"/>
                <w:tab w:val="right" w:pos="8953"/>
              </w:tabs>
              <w:bidi w:val="0"/>
              <w:jc w:val="center"/>
              <w:rPr>
                <w:rFonts w:ascii="Times New Roman" w:hAnsi="Times New Roman"/>
                <w:b/>
                <w:bCs/>
              </w:rPr>
            </w:pPr>
            <w:r w:rsidRPr="003D16E8">
              <w:rPr>
                <w:rFonts w:ascii="Times New Roman" w:hAnsi="Times New Roman"/>
                <w:b/>
                <w:bCs/>
              </w:rPr>
              <w:t>§ 18</w:t>
            </w:r>
          </w:p>
          <w:p w:rsidR="00F17FD0" w:rsidRPr="003D16E8">
            <w:pPr>
              <w:numPr>
                <w:ilvl w:val="12"/>
              </w:numPr>
              <w:tabs>
                <w:tab w:val="left" w:pos="0"/>
                <w:tab w:val="right" w:pos="8953"/>
              </w:tabs>
              <w:bidi w:val="0"/>
              <w:jc w:val="center"/>
              <w:rPr>
                <w:rFonts w:ascii="Times New Roman" w:hAnsi="Times New Roman"/>
                <w:b/>
                <w:bCs/>
              </w:rPr>
            </w:pPr>
            <w:r w:rsidRPr="003D16E8">
              <w:rPr>
                <w:rFonts w:ascii="Times New Roman" w:hAnsi="Times New Roman"/>
                <w:b/>
                <w:bCs/>
              </w:rPr>
              <w:t>Skúšky čistoty a stanovenie obsahu nečistôt</w:t>
            </w:r>
          </w:p>
          <w:p w:rsidR="00F17FD0" w:rsidRPr="003D16E8">
            <w:pPr>
              <w:numPr>
                <w:ilvl w:val="12"/>
              </w:numPr>
              <w:tabs>
                <w:tab w:val="left" w:pos="0"/>
                <w:tab w:val="right" w:pos="8953"/>
              </w:tabs>
              <w:bidi w:val="0"/>
              <w:rPr>
                <w:rFonts w:ascii="Times New Roman" w:hAnsi="Times New Roman"/>
                <w:b/>
                <w:bCs/>
              </w:rPr>
            </w:pPr>
          </w:p>
          <w:p w:rsidR="00F17FD0" w:rsidRPr="003D16E8">
            <w:pPr>
              <w:numPr>
                <w:ilvl w:val="12"/>
              </w:numPr>
              <w:tabs>
                <w:tab w:val="left" w:pos="0"/>
                <w:tab w:val="right" w:pos="8953"/>
              </w:tabs>
              <w:bidi w:val="0"/>
              <w:ind w:firstLine="302"/>
              <w:rPr>
                <w:rFonts w:ascii="Times New Roman" w:hAnsi="Times New Roman"/>
              </w:rPr>
            </w:pPr>
            <w:r w:rsidRPr="003D16E8">
              <w:rPr>
                <w:rFonts w:ascii="Times New Roman" w:hAnsi="Times New Roman"/>
              </w:rPr>
              <w:t>(1) Skúškami čistoty a stanovením obsahu nečistôt sa hodno</w:t>
            </w:r>
            <w:r w:rsidRPr="003D16E8">
              <w:rPr>
                <w:rFonts w:ascii="Times New Roman" w:hAnsi="Times New Roman"/>
              </w:rPr>
              <w:softHyphen/>
              <w:t>tí najvyšší prípustný limit obsahu rozkladných látok a nečistôt ob</w:t>
            </w:r>
            <w:r w:rsidRPr="003D16E8">
              <w:rPr>
                <w:rFonts w:ascii="Times New Roman" w:hAnsi="Times New Roman"/>
              </w:rPr>
              <w:softHyphen/>
              <w:t>siahnutých v produkte alebo lieku podľa požiadaviek liekopisu.</w:t>
            </w:r>
          </w:p>
          <w:p w:rsidR="00F17FD0" w:rsidRPr="003D16E8">
            <w:pPr>
              <w:numPr>
                <w:ilvl w:val="12"/>
              </w:numPr>
              <w:tabs>
                <w:tab w:val="left" w:pos="0"/>
                <w:tab w:val="right" w:pos="8953"/>
              </w:tabs>
              <w:bidi w:val="0"/>
              <w:ind w:firstLine="297"/>
              <w:rPr>
                <w:rFonts w:ascii="Times New Roman" w:hAnsi="Times New Roman"/>
              </w:rPr>
            </w:pPr>
          </w:p>
          <w:p w:rsidR="00F17FD0" w:rsidRPr="003D16E8">
            <w:pPr>
              <w:numPr>
                <w:ilvl w:val="12"/>
              </w:numPr>
              <w:tabs>
                <w:tab w:val="left" w:pos="0"/>
                <w:tab w:val="right" w:pos="8953"/>
              </w:tabs>
              <w:bidi w:val="0"/>
              <w:ind w:firstLine="297"/>
              <w:rPr>
                <w:rFonts w:ascii="Times New Roman" w:hAnsi="Times New Roman"/>
              </w:rPr>
            </w:pPr>
            <w:r w:rsidRPr="003D16E8">
              <w:rPr>
                <w:rFonts w:ascii="Times New Roman" w:hAnsi="Times New Roman"/>
              </w:rPr>
              <w:t>(2) Najvyšší prípustný limit obsahu rozkladných látok a ne</w:t>
            </w:r>
            <w:r w:rsidRPr="003D16E8">
              <w:rPr>
                <w:rFonts w:ascii="Times New Roman" w:hAnsi="Times New Roman"/>
              </w:rPr>
              <w:softHyphen/>
              <w:t>čistôt obsiahnutých v produkte alebo lieku vyrobenom zo surovín nezaradených do liekopisu je v prílohe č. 2.</w:t>
            </w:r>
          </w:p>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Úvod</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ind w:left="705" w:hanging="705"/>
              <w:jc w:val="left"/>
              <w:rPr>
                <w:rFonts w:ascii="Times New Roman" w:hAnsi="Times New Roman"/>
              </w:rPr>
            </w:pPr>
            <w:r w:rsidRPr="003D16E8">
              <w:rPr>
                <w:rFonts w:ascii="Times New Roman" w:hAnsi="Times New Roman"/>
              </w:rPr>
              <w:t>ČASŤ  3</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TOXIKOLOGICKÉ A FARMAKOLOGICKÉ SKÚŠKY</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I.</w:t>
              <w:tab/>
              <w:t>Úvod</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1.</w:t>
              <w:tab/>
              <w:t>Údaje a dokumenty priložené k žiadosti o povolenie na uvedenie na trh podľa článkov 8(3)(i) a 10(1) sa uvedú v súlade s nižšie uvedenými požiadavkami.</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Členské štáty zabezpečia, aby sa skúšky bezpečnosti vykonali v súlade s ustanoveniami týkajúcimi sa správnej laboratórnej praxe ustanovenými v smerniciach rady  87/18/EHS</w:t>
            </w:r>
            <w:r>
              <w:rPr>
                <w:rStyle w:val="FootnoteReference"/>
                <w:rFonts w:ascii="Times New Roman" w:hAnsi="Times New Roman"/>
                <w:rtl w:val="0"/>
              </w:rPr>
              <w:footnoteReference w:customMarkFollows="1" w:id="38"/>
              <w:t xml:space="preserve">(</w:t>
            </w:r>
            <w:r w:rsidRPr="003D16E8">
              <w:rPr>
                <w:rStyle w:val="FootnoteReference"/>
                <w:rFonts w:ascii="Times New Roman" w:hAnsi="Times New Roman"/>
              </w:rPr>
              <w:t>1)</w:t>
            </w:r>
            <w:r w:rsidRPr="003D16E8">
              <w:rPr>
                <w:rFonts w:ascii="Times New Roman" w:hAnsi="Times New Roman"/>
              </w:rPr>
              <w:t xml:space="preserve"> a 88/320/EHS</w:t>
            </w:r>
            <w:r>
              <w:rPr>
                <w:rStyle w:val="FootnoteReference"/>
                <w:rFonts w:ascii="Times New Roman" w:hAnsi="Times New Roman"/>
                <w:rtl w:val="0"/>
              </w:rPr>
              <w:footnoteReference w:customMarkFollows="1" w:id="39"/>
              <w:t xml:space="preserve">(</w:t>
            </w:r>
            <w:r w:rsidRPr="003D16E8">
              <w:rPr>
                <w:rStyle w:val="FootnoteReference"/>
                <w:rFonts w:ascii="Times New Roman" w:hAnsi="Times New Roman"/>
              </w:rPr>
              <w:t>2)</w:t>
            </w:r>
            <w:r w:rsidRPr="003D16E8">
              <w:rPr>
                <w:rFonts w:ascii="Times New Roman" w:hAnsi="Times New Roman"/>
              </w:rPr>
              <w:t>.</w:t>
            </w: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 xml:space="preserve">           Toxikologické a farmakologické skúšky musia preukázať:</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numPr>
                <w:numId w:val="23"/>
              </w:numPr>
              <w:bidi w:val="0"/>
              <w:jc w:val="left"/>
              <w:rPr>
                <w:rFonts w:ascii="Times New Roman" w:hAnsi="Times New Roman"/>
              </w:rPr>
            </w:pPr>
            <w:r w:rsidRPr="003D16E8">
              <w:rPr>
                <w:rFonts w:ascii="Times New Roman" w:hAnsi="Times New Roman"/>
              </w:rPr>
              <w:t>limity toxicity produktu a jeho nebezpečné alebo nežiadúce účinky, ktoré sa môžu vyskytnúť u ľudí pri odporúčaných podmienkach použitia; tieto účinky sa musia posúdiť vo vzťahu k patologickému stavu;</w:t>
            </w:r>
          </w:p>
          <w:p w:rsidR="00F17FD0" w:rsidRPr="003D16E8" w:rsidP="00075059">
            <w:pPr>
              <w:pStyle w:val="BodyText"/>
              <w:bidi w:val="0"/>
              <w:jc w:val="left"/>
              <w:rPr>
                <w:rFonts w:ascii="Times New Roman" w:hAnsi="Times New Roman"/>
              </w:rPr>
            </w:pPr>
          </w:p>
          <w:p w:rsidR="00F17FD0" w:rsidRPr="003D16E8" w:rsidP="00075059">
            <w:pPr>
              <w:pStyle w:val="BodyText"/>
              <w:numPr>
                <w:numId w:val="23"/>
              </w:numPr>
              <w:bidi w:val="0"/>
              <w:jc w:val="left"/>
              <w:rPr>
                <w:rFonts w:ascii="Times New Roman" w:hAnsi="Times New Roman"/>
              </w:rPr>
            </w:pPr>
            <w:r w:rsidRPr="003D16E8">
              <w:rPr>
                <w:rFonts w:ascii="Times New Roman" w:hAnsi="Times New Roman"/>
              </w:rPr>
              <w:t>farmakologické vlastnosti produktu, v kvalitatívnom aj kvantitatívnom vzťahu k navrhnutému používaniu u ľudí. Všetky výsledky musia byť spoľahlivé a všeobecne použiteľné. Vždy, keď to je možné, použijú sa pri navrhovaní experimentálnych metód a vyhodnocovaní výsledkov matematické a štatistické postupy.</w:t>
            </w:r>
          </w:p>
          <w:p w:rsidR="00F17FD0" w:rsidRPr="003D16E8" w:rsidP="00075059">
            <w:pPr>
              <w:pStyle w:val="BodyText"/>
              <w:bidi w:val="0"/>
              <w:jc w:val="left"/>
              <w:rPr>
                <w:rFonts w:ascii="Times New Roman" w:hAnsi="Times New Roman"/>
              </w:rPr>
            </w:pPr>
          </w:p>
          <w:p w:rsidR="00F17FD0" w:rsidRPr="003D16E8" w:rsidP="00075059">
            <w:pPr>
              <w:pStyle w:val="BodyText"/>
              <w:bidi w:val="0"/>
              <w:ind w:left="705"/>
              <w:jc w:val="left"/>
              <w:rPr>
                <w:rFonts w:ascii="Times New Roman" w:hAnsi="Times New Roman"/>
              </w:rPr>
            </w:pPr>
            <w:r w:rsidRPr="003D16E8">
              <w:rPr>
                <w:rFonts w:ascii="Times New Roman" w:hAnsi="Times New Roman"/>
              </w:rPr>
              <w:t>Ďalej je pre klinických lekárov potrebné uviesť informáciu o terapeutickom potenciáli  výrobku.</w:t>
            </w: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2.</w:t>
              <w:tab/>
              <w:t>Keď je liek určený na topické použitie, musí sa preskúmať systémová absorpcia, primerane sa musí zohľadniť aj možné použitie produktu na poškodenú pokožku a absorpcia cez iné relevantné povrchy. Iba keď sa dokáže, že systémová absorpcia v týchto podmienkach je zanedbateľná, môžu sa vynechať systémové skúšky toxicity po opakovanom podaní, skúšky plodovej toxicity a štúdie reprodukčnej funkcie.</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 xml:space="preserve">Ak sa však  prejaví systémová absorpcia počas terapeutických experimentov, uskutočnia sa skúšky  toxicity na zvieratách vrátane skúšok plodovej toxicity v prípade potreby. </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 xml:space="preserve">Vo všetkých prípadoch sa vykonajú veľmi starostlivo skúšky miestnej znášanlivosti po opakovanom podaní, vrátane histologických hodnotení; preskúma sa možnosť senzibilizácie a akýkoľvek karcinogénny potenciál sa preskúma v prípadoch uvedených v oddieli II E tejto časti. </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3.</w:t>
              <w:tab/>
              <w:t>Pri biologických liekoch ako sú imunologické lieky a lieky vyrobené z ľudskej krvi alebo z plazmy  môže byť potrebné prispôsobiť požiadavky tejto časti jednotlivým výrobkom; preto žiadateľ odôvodní uskutočnený program skúšok.</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 xml:space="preserve">Pri stanovovaní programu skúšok sa vezmú do úvahy nasledovné skutočnosti: </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všetky skúšky vyžadujúce opakované podanie produktu sa navrhnú tak, aby zohľadnili možnú indukciu protilátok a ich vzájomné pôsobenie;</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jc w:val="left"/>
              <w:rPr>
                <w:rFonts w:ascii="Times New Roman" w:hAnsi="Times New Roman"/>
              </w:rPr>
            </w:pPr>
            <w:r w:rsidRPr="003D16E8">
              <w:rPr>
                <w:rFonts w:ascii="Times New Roman" w:hAnsi="Times New Roman"/>
              </w:rPr>
              <w:t>zohľadní sa hodnotenie reprodukčnej funkcie, zárodkovej/plodovej a perinatálnej toxicity, mutagénneho potenciálu a karcinogénneho potenciálu. Keď okrem účinných látok sú aj iné zložky podozrivé, validácia ich zneškodnenia môže nahradiť štúdie.</w:t>
            </w:r>
          </w:p>
          <w:p w:rsidR="00F17FD0" w:rsidRPr="003D16E8" w:rsidP="00075059">
            <w:pPr>
              <w:pStyle w:val="BodyText"/>
              <w:bidi w:val="0"/>
              <w:jc w:val="left"/>
              <w:rPr>
                <w:rFonts w:ascii="Times New Roman" w:hAnsi="Times New Roman"/>
              </w:rPr>
            </w:pPr>
          </w:p>
          <w:p w:rsidR="00F17FD0" w:rsidRPr="003D16E8" w:rsidP="00075059">
            <w:pPr>
              <w:pStyle w:val="BodyText"/>
              <w:numPr>
                <w:numId w:val="22"/>
              </w:numPr>
              <w:bidi w:val="0"/>
              <w:jc w:val="left"/>
              <w:rPr>
                <w:rFonts w:ascii="Times New Roman" w:hAnsi="Times New Roman"/>
              </w:rPr>
            </w:pPr>
            <w:r w:rsidRPr="003D16E8">
              <w:rPr>
                <w:rFonts w:ascii="Times New Roman" w:hAnsi="Times New Roman"/>
              </w:rPr>
              <w:t>Pri rádioaktívnych liekoch sa uznáva, že toxicita môže byť spojená s dávkou žiarenia. Pri diagnóze je to dôsledkom používania rádioaktívnych liekov;  pri terapii je to žiadúca vlastnosť. Hodnotenie bezpečnosti a účinnosti rádioaktívnych liekov sa preto zameria na požiadavky na lieky a na aspekty dozimetrie žiarenia. Zdokumentuje sa vystavenie orgánov a tkanív žiareniu. Vypočíta sa odhadovaná absorbovaná dávka žiarenia podľa špecifikovaného medzinárodne uznávaného systému pre každý jednotlivý spôsob podania.</w:t>
            </w:r>
          </w:p>
          <w:p w:rsidR="00F17FD0" w:rsidRPr="003D16E8" w:rsidP="00075059">
            <w:pPr>
              <w:pStyle w:val="BodyText"/>
              <w:bidi w:val="0"/>
              <w:jc w:val="left"/>
              <w:rPr>
                <w:rFonts w:ascii="Times New Roman" w:hAnsi="Times New Roman"/>
              </w:rPr>
            </w:pPr>
          </w:p>
          <w:p w:rsidR="00F17FD0" w:rsidRPr="003D16E8" w:rsidP="00075059">
            <w:pPr>
              <w:pStyle w:val="BodyText"/>
              <w:numPr>
                <w:numId w:val="22"/>
              </w:numPr>
              <w:bidi w:val="0"/>
              <w:jc w:val="left"/>
              <w:rPr>
                <w:rFonts w:ascii="Times New Roman" w:hAnsi="Times New Roman"/>
              </w:rPr>
            </w:pPr>
            <w:r w:rsidRPr="003D16E8">
              <w:rPr>
                <w:rFonts w:ascii="Times New Roman" w:hAnsi="Times New Roman"/>
              </w:rPr>
              <w:t xml:space="preserve">Preskúma sa toxikológia a farmakokinetika pomocnej látky použitej vo farmaceutickej oblasti po prvýkrát. </w:t>
            </w:r>
          </w:p>
          <w:p w:rsidR="00F17FD0" w:rsidRPr="003D16E8" w:rsidP="00075059">
            <w:pPr>
              <w:pStyle w:val="BodyText"/>
              <w:bidi w:val="0"/>
              <w:jc w:val="left"/>
              <w:rPr>
                <w:rFonts w:ascii="Times New Roman" w:hAnsi="Times New Roman"/>
              </w:rPr>
            </w:pPr>
          </w:p>
          <w:p w:rsidR="00F17FD0" w:rsidRPr="003D16E8" w:rsidP="00075059">
            <w:pPr>
              <w:pStyle w:val="BodyText"/>
              <w:numPr>
                <w:numId w:val="22"/>
              </w:numPr>
              <w:bidi w:val="0"/>
              <w:jc w:val="left"/>
              <w:rPr>
                <w:rFonts w:ascii="Times New Roman" w:hAnsi="Times New Roman"/>
              </w:rPr>
            </w:pPr>
            <w:r w:rsidRPr="003D16E8">
              <w:rPr>
                <w:rFonts w:ascii="Times New Roman" w:hAnsi="Times New Roman"/>
              </w:rPr>
              <w:t xml:space="preserve">Keď je možný značný  rozklad počas skladovania lieku, posúdi sa toxikológia rozkladných produktov. </w:t>
            </w:r>
          </w:p>
          <w:p w:rsidR="00F17FD0" w:rsidRPr="003D16E8" w:rsidP="00075059">
            <w:pPr>
              <w:pStyle w:val="BodyText"/>
              <w:bidi w:val="0"/>
              <w:ind w:left="660" w:hanging="66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23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d</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e</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f</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g</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h</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i</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j</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numPr>
                <w:ilvl w:val="12"/>
              </w:numPr>
              <w:tabs>
                <w:tab w:val="left" w:pos="0"/>
                <w:tab w:val="right" w:pos="8953"/>
              </w:tabs>
              <w:bidi w:val="0"/>
              <w:jc w:val="center"/>
              <w:rPr>
                <w:rFonts w:ascii="Times New Roman" w:hAnsi="Times New Roman"/>
                <w:b/>
                <w:bCs/>
              </w:rPr>
            </w:pPr>
            <w:r w:rsidRPr="003D16E8">
              <w:rPr>
                <w:rFonts w:ascii="Times New Roman" w:hAnsi="Times New Roman"/>
                <w:b/>
                <w:bCs/>
              </w:rPr>
              <w:t>Druhá časť</w:t>
            </w:r>
          </w:p>
          <w:p w:rsidR="00F17FD0" w:rsidRPr="003D16E8">
            <w:pPr>
              <w:numPr>
                <w:ilvl w:val="12"/>
              </w:numPr>
              <w:tabs>
                <w:tab w:val="left" w:pos="0"/>
                <w:tab w:val="right" w:pos="8953"/>
              </w:tabs>
              <w:bidi w:val="0"/>
              <w:jc w:val="center"/>
              <w:rPr>
                <w:rFonts w:ascii="Times New Roman" w:hAnsi="Times New Roman"/>
                <w:b/>
                <w:bCs/>
              </w:rPr>
            </w:pPr>
          </w:p>
          <w:p w:rsidR="00F17FD0" w:rsidRPr="003D16E8">
            <w:pPr>
              <w:numPr>
                <w:ilvl w:val="12"/>
              </w:numPr>
              <w:tabs>
                <w:tab w:val="left" w:pos="0"/>
                <w:tab w:val="right" w:pos="8953"/>
              </w:tabs>
              <w:bidi w:val="0"/>
              <w:jc w:val="center"/>
              <w:rPr>
                <w:rFonts w:ascii="Times New Roman" w:hAnsi="Times New Roman"/>
                <w:b/>
                <w:bCs/>
              </w:rPr>
            </w:pPr>
            <w:r w:rsidRPr="003D16E8">
              <w:rPr>
                <w:rFonts w:ascii="Times New Roman" w:hAnsi="Times New Roman"/>
                <w:b/>
                <w:bCs/>
              </w:rPr>
              <w:t>TOXIKOLOGICKO-FARMAKOLOGICKÉ SKÚŠANIE</w:t>
            </w:r>
          </w:p>
          <w:p w:rsidR="00F17FD0" w:rsidRPr="003D16E8">
            <w:pPr>
              <w:numPr>
                <w:ilvl w:val="12"/>
              </w:numPr>
              <w:tabs>
                <w:tab w:val="left" w:pos="0"/>
                <w:tab w:val="right" w:pos="8953"/>
              </w:tabs>
              <w:bidi w:val="0"/>
              <w:jc w:val="center"/>
              <w:rPr>
                <w:rFonts w:ascii="Times New Roman" w:hAnsi="Times New Roman"/>
                <w:b/>
                <w:bCs/>
              </w:rPr>
            </w:pPr>
          </w:p>
          <w:p w:rsidR="00F17FD0" w:rsidRPr="003D16E8">
            <w:pPr>
              <w:numPr>
                <w:ilvl w:val="12"/>
              </w:numPr>
              <w:tabs>
                <w:tab w:val="left" w:pos="0"/>
                <w:tab w:val="right" w:pos="8953"/>
              </w:tabs>
              <w:bidi w:val="0"/>
              <w:jc w:val="center"/>
              <w:rPr>
                <w:rFonts w:ascii="Times New Roman" w:hAnsi="Times New Roman"/>
                <w:b/>
                <w:bCs/>
              </w:rPr>
            </w:pPr>
            <w:r w:rsidRPr="003D16E8">
              <w:rPr>
                <w:rFonts w:ascii="Times New Roman" w:hAnsi="Times New Roman"/>
                <w:b/>
                <w:bCs/>
              </w:rPr>
              <w:t>§ 23</w:t>
            </w:r>
          </w:p>
          <w:p w:rsidR="00F17FD0" w:rsidRPr="003D16E8">
            <w:pPr>
              <w:pStyle w:val="Heading2"/>
              <w:numPr>
                <w:ilvl w:val="12"/>
              </w:numPr>
              <w:bidi w:val="0"/>
              <w:rPr>
                <w:rFonts w:ascii="Times New Roman" w:hAnsi="Times New Roman"/>
              </w:rPr>
            </w:pPr>
            <w:r w:rsidRPr="003D16E8">
              <w:rPr>
                <w:rFonts w:ascii="Times New Roman" w:hAnsi="Times New Roman"/>
              </w:rPr>
              <w:t xml:space="preserve"> Všeobecné ustanovenia</w:t>
            </w:r>
          </w:p>
          <w:p w:rsidR="00F17FD0" w:rsidRPr="003D16E8">
            <w:pPr>
              <w:numPr>
                <w:ilvl w:val="12"/>
              </w:numPr>
              <w:tabs>
                <w:tab w:val="left" w:pos="0"/>
                <w:tab w:val="right" w:pos="8953"/>
              </w:tabs>
              <w:bidi w:val="0"/>
              <w:jc w:val="center"/>
              <w:rPr>
                <w:rFonts w:ascii="Times New Roman" w:hAnsi="Times New Roman"/>
                <w:b/>
                <w:bCs/>
              </w:rPr>
            </w:pPr>
          </w:p>
          <w:p w:rsidR="00F17FD0" w:rsidRPr="003D16E8">
            <w:pPr>
              <w:numPr>
                <w:ilvl w:val="12"/>
              </w:numPr>
              <w:tabs>
                <w:tab w:val="left" w:pos="0"/>
                <w:tab w:val="right" w:pos="8953"/>
              </w:tabs>
              <w:bidi w:val="0"/>
              <w:jc w:val="center"/>
              <w:rPr>
                <w:rFonts w:ascii="Times New Roman" w:hAnsi="Times New Roman"/>
                <w:b/>
                <w:bCs/>
              </w:rPr>
            </w:pPr>
          </w:p>
          <w:p w:rsidR="00F17FD0" w:rsidRPr="003D16E8">
            <w:pPr>
              <w:numPr>
                <w:ilvl w:val="12"/>
              </w:numPr>
              <w:tabs>
                <w:tab w:val="left" w:pos="0"/>
                <w:tab w:val="right" w:pos="8953"/>
              </w:tabs>
              <w:bidi w:val="0"/>
              <w:jc w:val="center"/>
              <w:rPr>
                <w:rFonts w:ascii="Times New Roman" w:hAnsi="Times New Roman"/>
                <w:b/>
                <w:bCs/>
              </w:rPr>
            </w:pPr>
          </w:p>
          <w:p w:rsidR="00F17FD0" w:rsidRPr="003D16E8">
            <w:pPr>
              <w:numPr>
                <w:ilvl w:val="12"/>
              </w:numPr>
              <w:tabs>
                <w:tab w:val="left" w:pos="0"/>
                <w:tab w:val="right" w:pos="8953"/>
              </w:tabs>
              <w:bidi w:val="0"/>
              <w:jc w:val="center"/>
              <w:rPr>
                <w:rFonts w:ascii="Times New Roman" w:hAnsi="Times New Roman"/>
                <w:b/>
                <w:bCs/>
              </w:rPr>
            </w:pPr>
          </w:p>
          <w:p w:rsidR="00F17FD0" w:rsidRPr="003D16E8">
            <w:pPr>
              <w:numPr>
                <w:ilvl w:val="12"/>
              </w:numPr>
              <w:tabs>
                <w:tab w:val="left" w:pos="0"/>
                <w:tab w:val="right" w:pos="8953"/>
              </w:tabs>
              <w:bidi w:val="0"/>
              <w:jc w:val="center"/>
              <w:rPr>
                <w:rFonts w:ascii="Times New Roman" w:hAnsi="Times New Roman"/>
                <w:b/>
                <w:bCs/>
              </w:rPr>
            </w:pPr>
          </w:p>
          <w:p w:rsidR="00F17FD0" w:rsidRPr="003D16E8">
            <w:pPr>
              <w:numPr>
                <w:ilvl w:val="12"/>
              </w:numPr>
              <w:tabs>
                <w:tab w:val="left" w:pos="0"/>
                <w:tab w:val="right" w:pos="8953"/>
              </w:tabs>
              <w:bidi w:val="0"/>
              <w:jc w:val="center"/>
              <w:rPr>
                <w:rFonts w:ascii="Times New Roman" w:hAnsi="Times New Roman"/>
                <w:b/>
                <w:bCs/>
              </w:rPr>
            </w:pPr>
          </w:p>
          <w:p w:rsidR="00F17FD0" w:rsidRPr="003D16E8">
            <w:pPr>
              <w:numPr>
                <w:ilvl w:val="12"/>
              </w:numPr>
              <w:tabs>
                <w:tab w:val="left" w:pos="0"/>
                <w:tab w:val="right" w:pos="8953"/>
              </w:tabs>
              <w:bidi w:val="0"/>
              <w:jc w:val="center"/>
              <w:rPr>
                <w:rFonts w:ascii="Times New Roman" w:hAnsi="Times New Roman"/>
                <w:b/>
                <w:bCs/>
              </w:rPr>
            </w:pPr>
          </w:p>
          <w:p w:rsidR="00F17FD0" w:rsidRPr="003D16E8">
            <w:pPr>
              <w:numPr>
                <w:ilvl w:val="12"/>
              </w:numPr>
              <w:tabs>
                <w:tab w:val="left" w:pos="0"/>
                <w:tab w:val="right" w:pos="8953"/>
              </w:tabs>
              <w:bidi w:val="0"/>
              <w:jc w:val="center"/>
              <w:rPr>
                <w:rFonts w:ascii="Times New Roman" w:hAnsi="Times New Roman"/>
                <w:b/>
                <w:bCs/>
              </w:rPr>
            </w:pPr>
          </w:p>
          <w:p w:rsidR="00F17FD0" w:rsidRPr="003D16E8">
            <w:pPr>
              <w:numPr>
                <w:ilvl w:val="12"/>
              </w:numPr>
              <w:tabs>
                <w:tab w:val="left" w:pos="0"/>
                <w:tab w:val="right" w:pos="8953"/>
              </w:tabs>
              <w:bidi w:val="0"/>
              <w:jc w:val="center"/>
              <w:rPr>
                <w:rFonts w:ascii="Times New Roman" w:hAnsi="Times New Roman"/>
                <w:b/>
                <w:bCs/>
              </w:rPr>
            </w:pPr>
          </w:p>
          <w:p w:rsidR="00F17FD0" w:rsidRPr="003D16E8">
            <w:pPr>
              <w:numPr>
                <w:ilvl w:val="12"/>
              </w:numPr>
              <w:tabs>
                <w:tab w:val="left" w:pos="0"/>
                <w:tab w:val="right" w:pos="8953"/>
              </w:tabs>
              <w:bidi w:val="0"/>
              <w:jc w:val="center"/>
              <w:rPr>
                <w:rFonts w:ascii="Times New Roman" w:hAnsi="Times New Roman"/>
                <w:b/>
                <w:bCs/>
              </w:rPr>
            </w:pPr>
          </w:p>
          <w:p w:rsidR="00F17FD0" w:rsidRPr="003D16E8">
            <w:pPr>
              <w:numPr>
                <w:ilvl w:val="12"/>
              </w:numPr>
              <w:tabs>
                <w:tab w:val="left" w:pos="0"/>
                <w:tab w:val="right" w:pos="8953"/>
              </w:tabs>
              <w:bidi w:val="0"/>
              <w:jc w:val="center"/>
              <w:rPr>
                <w:rFonts w:ascii="Times New Roman" w:hAnsi="Times New Roman"/>
                <w:b/>
                <w:bCs/>
              </w:rPr>
            </w:pPr>
          </w:p>
          <w:p w:rsidR="00F17FD0" w:rsidRPr="003D16E8" w:rsidP="004D475B">
            <w:pPr>
              <w:pStyle w:val="BodyTextIndent"/>
              <w:numPr>
                <w:numId w:val="34"/>
              </w:numPr>
              <w:tabs>
                <w:tab w:val="left" w:pos="644"/>
              </w:tabs>
              <w:bidi w:val="0"/>
              <w:spacing w:line="240" w:lineRule="auto"/>
              <w:ind w:left="644"/>
              <w:rPr>
                <w:rFonts w:ascii="Times New Roman" w:hAnsi="Times New Roman"/>
              </w:rPr>
            </w:pPr>
            <w:r w:rsidRPr="003D16E8">
              <w:rPr>
                <w:rFonts w:ascii="Times New Roman" w:hAnsi="Times New Roman"/>
              </w:rPr>
              <w:t>Toxikologicko-farmakologické skúšanie3) zahŕňa hodno</w:t>
            </w:r>
            <w:r w:rsidRPr="003D16E8">
              <w:rPr>
                <w:rFonts w:ascii="Times New Roman" w:hAnsi="Times New Roman"/>
              </w:rPr>
              <w:softHyphen/>
              <w:t xml:space="preserve">tenie </w:t>
            </w:r>
          </w:p>
          <w:p w:rsidR="00F17FD0" w:rsidRPr="003D16E8">
            <w:pPr>
              <w:pStyle w:val="BodyTextIndent"/>
              <w:tabs>
                <w:tab w:val="left" w:pos="644"/>
              </w:tabs>
              <w:bidi w:val="0"/>
              <w:spacing w:line="240" w:lineRule="auto"/>
              <w:ind w:left="284" w:firstLine="0"/>
              <w:rPr>
                <w:rFonts w:ascii="Times New Roman" w:hAnsi="Times New Roman"/>
              </w:rPr>
            </w:pPr>
          </w:p>
          <w:p w:rsidR="00F17FD0" w:rsidRPr="003D16E8" w:rsidP="004D475B">
            <w:pPr>
              <w:pStyle w:val="BodyTextIndent"/>
              <w:numPr>
                <w:ilvl w:val="1"/>
                <w:numId w:val="34"/>
              </w:numPr>
              <w:tabs>
                <w:tab w:val="left" w:pos="709"/>
              </w:tabs>
              <w:bidi w:val="0"/>
              <w:spacing w:line="240" w:lineRule="auto"/>
              <w:ind w:left="284" w:firstLine="0"/>
              <w:jc w:val="both"/>
              <w:rPr>
                <w:rFonts w:ascii="Times New Roman" w:hAnsi="Times New Roman"/>
              </w:rPr>
            </w:pPr>
            <w:r w:rsidRPr="003D16E8">
              <w:rPr>
                <w:rFonts w:ascii="Times New Roman" w:hAnsi="Times New Roman"/>
              </w:rPr>
              <w:t>nebezpečenstva toxicity alebo neželaných toxických účin</w:t>
            </w:r>
            <w:r w:rsidRPr="003D16E8">
              <w:rPr>
                <w:rFonts w:ascii="Times New Roman" w:hAnsi="Times New Roman"/>
              </w:rPr>
              <w:softHyphen/>
              <w:t>kov, toxicity surovín, produktov alebo liekov, po jednorázovom podaní,</w:t>
            </w:r>
          </w:p>
          <w:p w:rsidR="00F17FD0" w:rsidRPr="003D16E8">
            <w:pPr>
              <w:pStyle w:val="BodyTextIndent"/>
              <w:tabs>
                <w:tab w:val="left" w:pos="709"/>
              </w:tabs>
              <w:bidi w:val="0"/>
              <w:spacing w:line="240" w:lineRule="auto"/>
              <w:ind w:left="284" w:firstLine="0"/>
              <w:jc w:val="both"/>
              <w:rPr>
                <w:rFonts w:ascii="Times New Roman" w:hAnsi="Times New Roman"/>
              </w:rPr>
            </w:pPr>
          </w:p>
          <w:p w:rsidR="00F17FD0" w:rsidRPr="003D16E8" w:rsidP="004D475B">
            <w:pPr>
              <w:pStyle w:val="BodyTextIndent"/>
              <w:numPr>
                <w:ilvl w:val="1"/>
                <w:numId w:val="34"/>
              </w:numPr>
              <w:tabs>
                <w:tab w:val="left" w:pos="709"/>
              </w:tabs>
              <w:bidi w:val="0"/>
              <w:spacing w:line="240" w:lineRule="auto"/>
              <w:ind w:left="284" w:firstLine="0"/>
              <w:rPr>
                <w:rFonts w:ascii="Times New Roman" w:hAnsi="Times New Roman"/>
              </w:rPr>
            </w:pPr>
            <w:r w:rsidRPr="003D16E8">
              <w:rPr>
                <w:rFonts w:ascii="Times New Roman" w:hAnsi="Times New Roman"/>
              </w:rPr>
              <w:t>toxicity surovín, produktov alebo liekov po opakovanom podaní,</w:t>
            </w:r>
          </w:p>
          <w:p w:rsidR="00F17FD0" w:rsidRPr="003D16E8">
            <w:pPr>
              <w:pStyle w:val="BodyTextIndent"/>
              <w:tabs>
                <w:tab w:val="left" w:pos="709"/>
              </w:tabs>
              <w:bidi w:val="0"/>
              <w:spacing w:line="240" w:lineRule="auto"/>
              <w:ind w:left="284" w:firstLine="0"/>
              <w:rPr>
                <w:rFonts w:ascii="Times New Roman" w:hAnsi="Times New Roman"/>
              </w:rPr>
            </w:pPr>
          </w:p>
          <w:p w:rsidR="00F17FD0" w:rsidRPr="003D16E8" w:rsidP="004D475B">
            <w:pPr>
              <w:pStyle w:val="BodyTextIndent"/>
              <w:numPr>
                <w:ilvl w:val="1"/>
                <w:numId w:val="34"/>
              </w:numPr>
              <w:tabs>
                <w:tab w:val="left" w:pos="709"/>
              </w:tabs>
              <w:bidi w:val="0"/>
              <w:spacing w:line="240" w:lineRule="auto"/>
              <w:ind w:left="284" w:firstLine="0"/>
              <w:jc w:val="both"/>
              <w:rPr>
                <w:rFonts w:ascii="Times New Roman" w:hAnsi="Times New Roman"/>
              </w:rPr>
            </w:pPr>
            <w:r w:rsidRPr="003D16E8">
              <w:rPr>
                <w:rFonts w:ascii="Times New Roman" w:hAnsi="Times New Roman"/>
              </w:rPr>
              <w:t>toxicity surovín, produktov alebo liekov na potomstvo alebo zmenu plodnosti (ďalej len "skúšky reprodukčných funkcií"),</w:t>
            </w:r>
          </w:p>
          <w:p w:rsidR="00F17FD0" w:rsidRPr="003D16E8">
            <w:pPr>
              <w:pStyle w:val="BodyTextIndent"/>
              <w:tabs>
                <w:tab w:val="left" w:pos="709"/>
              </w:tabs>
              <w:bidi w:val="0"/>
              <w:spacing w:line="240" w:lineRule="auto"/>
              <w:ind w:firstLine="0"/>
              <w:jc w:val="both"/>
              <w:rPr>
                <w:rFonts w:ascii="Times New Roman" w:hAnsi="Times New Roman"/>
              </w:rPr>
            </w:pPr>
          </w:p>
          <w:p w:rsidR="00F17FD0" w:rsidRPr="003D16E8">
            <w:pPr>
              <w:pStyle w:val="BodyTextIndent"/>
              <w:tabs>
                <w:tab w:val="left" w:pos="709"/>
              </w:tabs>
              <w:bidi w:val="0"/>
              <w:spacing w:line="240" w:lineRule="auto"/>
              <w:ind w:left="284" w:firstLine="0"/>
              <w:jc w:val="both"/>
              <w:rPr>
                <w:rFonts w:ascii="Times New Roman" w:hAnsi="Times New Roman"/>
              </w:rPr>
            </w:pPr>
            <w:r w:rsidRPr="003D16E8">
              <w:rPr>
                <w:rFonts w:ascii="Times New Roman" w:hAnsi="Times New Roman"/>
              </w:rPr>
              <w:t xml:space="preserve"> </w:t>
              <w:tab/>
            </w:r>
          </w:p>
          <w:p w:rsidR="00F17FD0" w:rsidRPr="003D16E8" w:rsidP="004D475B">
            <w:pPr>
              <w:pStyle w:val="BodyTextIndent"/>
              <w:numPr>
                <w:ilvl w:val="1"/>
                <w:numId w:val="34"/>
              </w:numPr>
              <w:tabs>
                <w:tab w:val="left" w:pos="709"/>
              </w:tabs>
              <w:bidi w:val="0"/>
              <w:spacing w:line="240" w:lineRule="auto"/>
              <w:ind w:left="284" w:firstLine="0"/>
              <w:jc w:val="both"/>
              <w:rPr>
                <w:rFonts w:ascii="Times New Roman" w:hAnsi="Times New Roman"/>
              </w:rPr>
            </w:pPr>
            <w:r w:rsidRPr="003D16E8">
              <w:rPr>
                <w:rFonts w:ascii="Times New Roman" w:hAnsi="Times New Roman"/>
              </w:rPr>
              <w:t>toxicity na zárodkoch, toxicity na plodoch a perinatálnej toxicity surovín, produktov alebo liekov,</w:t>
            </w:r>
          </w:p>
          <w:p w:rsidR="00F17FD0" w:rsidRPr="003D16E8">
            <w:pPr>
              <w:pStyle w:val="BodyTextIndent"/>
              <w:tabs>
                <w:tab w:val="left" w:pos="709"/>
              </w:tabs>
              <w:bidi w:val="0"/>
              <w:spacing w:line="240" w:lineRule="auto"/>
              <w:ind w:left="284" w:firstLine="0"/>
              <w:jc w:val="both"/>
              <w:rPr>
                <w:rFonts w:ascii="Times New Roman" w:hAnsi="Times New Roman"/>
              </w:rPr>
            </w:pPr>
          </w:p>
          <w:p w:rsidR="00F17FD0" w:rsidRPr="003D16E8" w:rsidP="004D475B">
            <w:pPr>
              <w:pStyle w:val="BodyTextIndent"/>
              <w:numPr>
                <w:ilvl w:val="1"/>
                <w:numId w:val="34"/>
              </w:numPr>
              <w:tabs>
                <w:tab w:val="left" w:pos="709"/>
              </w:tabs>
              <w:bidi w:val="0"/>
              <w:spacing w:line="240" w:lineRule="auto"/>
              <w:ind w:left="284" w:firstLine="0"/>
              <w:rPr>
                <w:rFonts w:ascii="Times New Roman" w:hAnsi="Times New Roman"/>
              </w:rPr>
            </w:pPr>
            <w:r w:rsidRPr="003D16E8">
              <w:rPr>
                <w:rFonts w:ascii="Times New Roman" w:hAnsi="Times New Roman"/>
              </w:rPr>
              <w:t>mutagénnych účinkov surovín, produktov alebo liekov,</w:t>
            </w:r>
          </w:p>
          <w:p w:rsidR="00F17FD0" w:rsidRPr="003D16E8">
            <w:pPr>
              <w:pStyle w:val="BodyTextIndent"/>
              <w:tabs>
                <w:tab w:val="left" w:pos="709"/>
              </w:tabs>
              <w:bidi w:val="0"/>
              <w:spacing w:line="240" w:lineRule="auto"/>
              <w:ind w:firstLine="0"/>
              <w:rPr>
                <w:rFonts w:ascii="Times New Roman" w:hAnsi="Times New Roman"/>
              </w:rPr>
            </w:pPr>
          </w:p>
          <w:p w:rsidR="00F17FD0" w:rsidRPr="003D16E8">
            <w:pPr>
              <w:pStyle w:val="BodyTextIndent"/>
              <w:tabs>
                <w:tab w:val="left" w:pos="709"/>
              </w:tabs>
              <w:bidi w:val="0"/>
              <w:spacing w:line="240" w:lineRule="auto"/>
              <w:ind w:left="284" w:firstLine="0"/>
              <w:rPr>
                <w:rFonts w:ascii="Times New Roman" w:hAnsi="Times New Roman"/>
              </w:rPr>
            </w:pPr>
          </w:p>
          <w:p w:rsidR="00F17FD0" w:rsidRPr="003D16E8" w:rsidP="004D475B">
            <w:pPr>
              <w:pStyle w:val="BodyTextIndent"/>
              <w:numPr>
                <w:ilvl w:val="1"/>
                <w:numId w:val="34"/>
              </w:numPr>
              <w:tabs>
                <w:tab w:val="left" w:pos="709"/>
              </w:tabs>
              <w:bidi w:val="0"/>
              <w:spacing w:line="240" w:lineRule="auto"/>
              <w:ind w:left="284" w:firstLine="0"/>
              <w:rPr>
                <w:rFonts w:ascii="Times New Roman" w:hAnsi="Times New Roman"/>
              </w:rPr>
            </w:pPr>
            <w:r w:rsidRPr="003D16E8">
              <w:rPr>
                <w:rFonts w:ascii="Times New Roman" w:hAnsi="Times New Roman"/>
              </w:rPr>
              <w:t>kancerogénnych účinkov surovín, produktov alebo liekov,</w:t>
            </w:r>
          </w:p>
          <w:p w:rsidR="00F17FD0" w:rsidRPr="003D16E8">
            <w:pPr>
              <w:pStyle w:val="BodyTextIndent"/>
              <w:tabs>
                <w:tab w:val="left" w:pos="709"/>
              </w:tabs>
              <w:bidi w:val="0"/>
              <w:spacing w:line="240" w:lineRule="auto"/>
              <w:ind w:left="284" w:firstLine="0"/>
              <w:rPr>
                <w:rFonts w:ascii="Times New Roman" w:hAnsi="Times New Roman"/>
              </w:rPr>
            </w:pPr>
          </w:p>
          <w:p w:rsidR="00F17FD0" w:rsidRPr="003D16E8" w:rsidP="004D475B">
            <w:pPr>
              <w:pStyle w:val="BodyTextIndent"/>
              <w:numPr>
                <w:ilvl w:val="1"/>
                <w:numId w:val="34"/>
              </w:numPr>
              <w:tabs>
                <w:tab w:val="left" w:pos="709"/>
              </w:tabs>
              <w:bidi w:val="0"/>
              <w:spacing w:line="240" w:lineRule="auto"/>
              <w:ind w:left="284" w:firstLine="0"/>
              <w:jc w:val="both"/>
              <w:rPr>
                <w:rFonts w:ascii="Times New Roman" w:hAnsi="Times New Roman"/>
              </w:rPr>
            </w:pPr>
            <w:r w:rsidRPr="003D16E8">
              <w:rPr>
                <w:rFonts w:ascii="Times New Roman" w:hAnsi="Times New Roman"/>
              </w:rPr>
              <w:t>zmien v činnosti organizmu vyvolaných surovinami, pro</w:t>
            </w:r>
            <w:r w:rsidRPr="003D16E8">
              <w:rPr>
                <w:rFonts w:ascii="Times New Roman" w:hAnsi="Times New Roman"/>
              </w:rPr>
              <w:softHyphen/>
              <w:t>duktami alebo liekmi pri normálnej alebo experimentálne zmene</w:t>
            </w:r>
            <w:r w:rsidRPr="003D16E8">
              <w:rPr>
                <w:rFonts w:ascii="Times New Roman" w:hAnsi="Times New Roman"/>
              </w:rPr>
              <w:softHyphen/>
              <w:t>nej funkčnosti organizmu (ďalej len "farmakodynamika“),</w:t>
            </w:r>
          </w:p>
          <w:p w:rsidR="00F17FD0" w:rsidRPr="003D16E8">
            <w:pPr>
              <w:pStyle w:val="BodyTextIndent"/>
              <w:tabs>
                <w:tab w:val="left" w:pos="709"/>
              </w:tabs>
              <w:bidi w:val="0"/>
              <w:spacing w:line="240" w:lineRule="auto"/>
              <w:ind w:firstLine="0"/>
              <w:jc w:val="both"/>
              <w:rPr>
                <w:rFonts w:ascii="Times New Roman" w:hAnsi="Times New Roman"/>
              </w:rPr>
            </w:pPr>
          </w:p>
          <w:p w:rsidR="00F17FD0" w:rsidRPr="003D16E8">
            <w:pPr>
              <w:pStyle w:val="BodyTextIndent"/>
              <w:tabs>
                <w:tab w:val="left" w:pos="709"/>
              </w:tabs>
              <w:bidi w:val="0"/>
              <w:spacing w:line="240" w:lineRule="auto"/>
              <w:ind w:left="284" w:firstLine="0"/>
              <w:jc w:val="both"/>
              <w:rPr>
                <w:rFonts w:ascii="Times New Roman" w:hAnsi="Times New Roman"/>
              </w:rPr>
            </w:pPr>
          </w:p>
          <w:p w:rsidR="00F17FD0" w:rsidRPr="003D16E8" w:rsidP="004D475B">
            <w:pPr>
              <w:pStyle w:val="BodyTextIndent"/>
              <w:numPr>
                <w:ilvl w:val="1"/>
                <w:numId w:val="34"/>
              </w:numPr>
              <w:tabs>
                <w:tab w:val="left" w:pos="709"/>
              </w:tabs>
              <w:bidi w:val="0"/>
              <w:spacing w:line="240" w:lineRule="auto"/>
              <w:ind w:left="284" w:firstLine="0"/>
              <w:jc w:val="both"/>
              <w:rPr>
                <w:rFonts w:ascii="Times New Roman" w:hAnsi="Times New Roman"/>
              </w:rPr>
            </w:pPr>
            <w:r w:rsidRPr="003D16E8">
              <w:rPr>
                <w:rFonts w:ascii="Times New Roman" w:hAnsi="Times New Roman"/>
              </w:rPr>
              <w:t>absorpcie, distribúcie, biologickej premeny a vylučovania látok a liečiv v organizme (ďalej len "farmakokinetika“),</w:t>
            </w:r>
          </w:p>
          <w:p w:rsidR="00F17FD0" w:rsidRPr="003D16E8">
            <w:pPr>
              <w:pStyle w:val="BodyTextIndent"/>
              <w:tabs>
                <w:tab w:val="left" w:pos="709"/>
              </w:tabs>
              <w:bidi w:val="0"/>
              <w:spacing w:line="240" w:lineRule="auto"/>
              <w:ind w:left="284" w:firstLine="0"/>
              <w:jc w:val="both"/>
              <w:rPr>
                <w:rFonts w:ascii="Times New Roman" w:hAnsi="Times New Roman"/>
              </w:rPr>
            </w:pPr>
          </w:p>
          <w:p w:rsidR="00F17FD0" w:rsidRPr="003D16E8" w:rsidP="004D475B">
            <w:pPr>
              <w:pStyle w:val="BodyTextIndent"/>
              <w:numPr>
                <w:ilvl w:val="1"/>
                <w:numId w:val="34"/>
              </w:numPr>
              <w:tabs>
                <w:tab w:val="left" w:pos="709"/>
              </w:tabs>
              <w:bidi w:val="0"/>
              <w:spacing w:line="240" w:lineRule="auto"/>
              <w:ind w:left="284" w:firstLine="0"/>
              <w:rPr>
                <w:rFonts w:ascii="Times New Roman" w:hAnsi="Times New Roman"/>
              </w:rPr>
            </w:pPr>
            <w:r w:rsidRPr="003D16E8">
              <w:rPr>
                <w:rFonts w:ascii="Times New Roman" w:hAnsi="Times New Roman"/>
              </w:rPr>
              <w:t>lokálnej znášanlivosti produktov alebo liekov,</w:t>
            </w:r>
          </w:p>
          <w:p w:rsidR="00F17FD0" w:rsidRPr="003D16E8">
            <w:pPr>
              <w:pStyle w:val="BodyTextIndent"/>
              <w:tabs>
                <w:tab w:val="left" w:pos="709"/>
              </w:tabs>
              <w:bidi w:val="0"/>
              <w:spacing w:line="240" w:lineRule="auto"/>
              <w:ind w:firstLine="0"/>
              <w:rPr>
                <w:rFonts w:ascii="Times New Roman" w:hAnsi="Times New Roman"/>
              </w:rPr>
            </w:pPr>
          </w:p>
          <w:p w:rsidR="00F17FD0" w:rsidRPr="003D16E8">
            <w:pPr>
              <w:pStyle w:val="BodyTextIndent"/>
              <w:tabs>
                <w:tab w:val="left" w:pos="709"/>
              </w:tabs>
              <w:bidi w:val="0"/>
              <w:spacing w:line="240" w:lineRule="auto"/>
              <w:ind w:left="284" w:firstLine="0"/>
              <w:rPr>
                <w:rFonts w:ascii="Times New Roman" w:hAnsi="Times New Roman"/>
              </w:rPr>
            </w:pPr>
          </w:p>
          <w:p w:rsidR="00F17FD0" w:rsidRPr="003D16E8" w:rsidP="004D475B">
            <w:pPr>
              <w:pStyle w:val="BodyTextIndent"/>
              <w:numPr>
                <w:ilvl w:val="1"/>
                <w:numId w:val="34"/>
              </w:numPr>
              <w:tabs>
                <w:tab w:val="left" w:pos="709"/>
              </w:tabs>
              <w:bidi w:val="0"/>
              <w:spacing w:line="240" w:lineRule="auto"/>
              <w:ind w:left="284" w:firstLine="0"/>
              <w:jc w:val="both"/>
              <w:rPr>
                <w:rFonts w:ascii="Times New Roman" w:hAnsi="Times New Roman"/>
              </w:rPr>
            </w:pPr>
            <w:r w:rsidRPr="003D16E8">
              <w:rPr>
                <w:rFonts w:ascii="Times New Roman" w:hAnsi="Times New Roman"/>
              </w:rPr>
              <w:t>času pretrvávania reziduí alebo ich metabolitov v surovi</w:t>
            </w:r>
            <w:r w:rsidRPr="003D16E8">
              <w:rPr>
                <w:rFonts w:ascii="Times New Roman" w:hAnsi="Times New Roman"/>
              </w:rPr>
              <w:softHyphen/>
              <w:t>nách živočíšneho pôvodu získaných zo zvierat, ktorým bol pro</w:t>
            </w:r>
            <w:r w:rsidRPr="003D16E8">
              <w:rPr>
                <w:rFonts w:ascii="Times New Roman" w:hAnsi="Times New Roman"/>
              </w:rPr>
              <w:softHyphen/>
              <w:t>dukt alebo veterinárny liek podaný, ich škodlivé účinky na člove</w:t>
            </w:r>
            <w:r w:rsidRPr="003D16E8">
              <w:rPr>
                <w:rFonts w:ascii="Times New Roman" w:hAnsi="Times New Roman"/>
              </w:rPr>
              <w:softHyphen/>
              <w:t>ka a možné ťažkosti pri priemyselnom spracúvaní.</w:t>
            </w:r>
          </w:p>
          <w:p w:rsidR="00F17FD0" w:rsidRPr="003D16E8">
            <w:pPr>
              <w:numPr>
                <w:ilvl w:val="12"/>
              </w:numPr>
              <w:tabs>
                <w:tab w:val="left" w:pos="0"/>
                <w:tab w:val="right" w:pos="8953"/>
              </w:tabs>
              <w:bidi w:val="0"/>
              <w:ind w:left="284"/>
              <w:jc w:val="both"/>
              <w:rPr>
                <w:rFonts w:ascii="Times New Roman" w:hAnsi="Times New Roman"/>
              </w:rPr>
            </w:pPr>
          </w:p>
          <w:p w:rsidR="00F17FD0" w:rsidRPr="003D16E8">
            <w:pPr>
              <w:numPr>
                <w:ilvl w:val="12"/>
              </w:numPr>
              <w:tabs>
                <w:tab w:val="left" w:pos="0"/>
                <w:tab w:val="right" w:pos="8953"/>
              </w:tabs>
              <w:bidi w:val="0"/>
              <w:ind w:firstLine="302"/>
              <w:jc w:val="both"/>
              <w:rPr>
                <w:rFonts w:ascii="Times New Roman" w:hAnsi="Times New Roman"/>
              </w:rPr>
            </w:pPr>
            <w:r w:rsidRPr="003D16E8">
              <w:rPr>
                <w:rFonts w:ascii="Times New Roman" w:hAnsi="Times New Roman"/>
              </w:rPr>
              <w:t>(2) Ak počas skladovania suroviny, produktu alebo lieku môže dôjst k ich významnému rozkladu, vykoná sa podl'a predpokladané</w:t>
            </w:r>
            <w:r w:rsidRPr="003D16E8">
              <w:rPr>
                <w:rFonts w:ascii="Times New Roman" w:hAnsi="Times New Roman"/>
              </w:rPr>
              <w:softHyphen/>
              <w:t>ho účelu použitia toxikologické skúšanie rozkladných produktov.</w:t>
            </w:r>
          </w:p>
          <w:p w:rsidR="00F17FD0" w:rsidRPr="003D16E8">
            <w:pPr>
              <w:pStyle w:val="BodyTextIndent3"/>
              <w:numPr>
                <w:ilvl w:val="12"/>
              </w:numPr>
              <w:bidi w:val="0"/>
              <w:spacing w:line="240" w:lineRule="auto"/>
              <w:rPr>
                <w:rFonts w:ascii="Times New Roman" w:hAnsi="Times New Roman"/>
              </w:rPr>
            </w:pPr>
          </w:p>
          <w:p w:rsidR="00F17FD0" w:rsidRPr="003D16E8">
            <w:pPr>
              <w:pStyle w:val="BodyTextIndent3"/>
              <w:numPr>
                <w:ilvl w:val="12"/>
              </w:numPr>
              <w:bidi w:val="0"/>
              <w:spacing w:line="240" w:lineRule="auto"/>
              <w:rPr>
                <w:rFonts w:ascii="Times New Roman" w:hAnsi="Times New Roman"/>
              </w:rPr>
            </w:pPr>
            <w:r w:rsidRPr="003D16E8">
              <w:rPr>
                <w:rFonts w:ascii="Times New Roman" w:hAnsi="Times New Roman"/>
              </w:rPr>
              <w:t>(3) Pri každom skúšaní sa zostavuje plán skúšania a vedie sa dokumentácia o jeho vykonaní.</w:t>
            </w:r>
          </w:p>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Č: 3A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Č: 3A</w:t>
            </w:r>
          </w:p>
          <w:p w:rsidR="00F17FD0" w:rsidRPr="003D16E8">
            <w:pPr>
              <w:bidi w:val="0"/>
              <w:jc w:val="center"/>
              <w:rPr>
                <w:rFonts w:ascii="Times New Roman" w:hAnsi="Times New Roman"/>
                <w:sz w:val="16"/>
                <w:szCs w:val="16"/>
              </w:rPr>
            </w:pPr>
            <w:r w:rsidRPr="003D16E8">
              <w:rPr>
                <w:rFonts w:ascii="Times New Roman" w:hAnsi="Times New Roman"/>
                <w:sz w:val="16"/>
                <w:szCs w:val="16"/>
              </w:rPr>
              <w:t>B: 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jc w:val="left"/>
              <w:rPr>
                <w:rFonts w:ascii="Times New Roman" w:hAnsi="Times New Roman"/>
              </w:rPr>
            </w:pPr>
            <w:r w:rsidRPr="003D16E8">
              <w:rPr>
                <w:rFonts w:ascii="Times New Roman" w:hAnsi="Times New Roman"/>
              </w:rPr>
              <w:t xml:space="preserve">VYKONÁVANIA SKÚŠOK </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A.</w:t>
              <w:tab/>
              <w:t>Toxicita</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1.</w:t>
              <w:tab/>
              <w:t>Toxicita po jednorazovom podaní</w:t>
            </w: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jc w:val="left"/>
              <w:rPr>
                <w:rFonts w:ascii="Times New Roman" w:hAnsi="Times New Roman"/>
              </w:rPr>
            </w:pPr>
            <w:r w:rsidRPr="003D16E8">
              <w:rPr>
                <w:rFonts w:ascii="Times New Roman" w:hAnsi="Times New Roman"/>
              </w:rPr>
              <w:t>Skúška akútnej toxicity je kvalitatívna a kvantitatívna štúdia toxických reakcií, ktoré môžu vzniknúť po jednorazovom podaní účinnej látky alebo látok obsiahnutých v lieku v proporciách a vo fyzikálno-chemickom stave, v akom sú prítomné  v skutočnom výrobku.</w:t>
              <w:tab/>
            </w: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jc w:val="left"/>
              <w:rPr>
                <w:rFonts w:ascii="Times New Roman" w:hAnsi="Times New Roman"/>
              </w:rPr>
            </w:pPr>
            <w:r w:rsidRPr="003D16E8">
              <w:rPr>
                <w:rFonts w:ascii="Times New Roman" w:hAnsi="Times New Roman"/>
              </w:rPr>
              <w:t xml:space="preserve">Skúška akútnej toxicity sa musí uskutočniť na dvoch alebo viacerých druhoch cicavcov, pokiaľ nie je možné zdôvodniť iba jeden druh. Normálne sa použijú dve rôzne cesty podania, pričom jedna musí byť rovnaká alebo podobná ako tá, ktorá je navrhnutá pre používanie u ľudí, a druhá musí zabezpečiť systémové vystavenie látke. </w:t>
            </w:r>
          </w:p>
          <w:p w:rsidR="00F17FD0" w:rsidRPr="003D16E8" w:rsidP="00075059">
            <w:pPr>
              <w:pStyle w:val="BodyText"/>
              <w:bidi w:val="0"/>
              <w:jc w:val="left"/>
              <w:rPr>
                <w:rFonts w:ascii="Times New Roman" w:hAnsi="Times New Roman"/>
              </w:rPr>
            </w:pPr>
            <w:r w:rsidRPr="003D16E8">
              <w:rPr>
                <w:rFonts w:ascii="Times New Roman" w:hAnsi="Times New Roman"/>
              </w:rPr>
              <w:t xml:space="preserve"> </w:t>
            </w:r>
          </w:p>
          <w:p w:rsidR="00F17FD0" w:rsidRPr="003D16E8" w:rsidP="00075059">
            <w:pPr>
              <w:pStyle w:val="BodyText"/>
              <w:bidi w:val="0"/>
              <w:ind w:left="705"/>
              <w:jc w:val="left"/>
              <w:rPr>
                <w:rFonts w:ascii="Times New Roman" w:hAnsi="Times New Roman"/>
              </w:rPr>
            </w:pPr>
            <w:r w:rsidRPr="003D16E8">
              <w:rPr>
                <w:rFonts w:ascii="Times New Roman" w:hAnsi="Times New Roman"/>
              </w:rPr>
              <w:t xml:space="preserve">Táto štúdia sa zaoberá pozorovanými prejavmi, vrátane miestnych reakcií. Výskumník stanoví čas, počas ktorého sa pokusné zvieratá pozorujú, tak aby bol primeraný na odhalenie poškodenia alebo uzdravenia tkanív alebo orgánov, zvyčajne to býva čas 14 dní, ale nie menej ako 7 dní, ale bez vystavenia zvierat príliš dlhému utrpeniu. </w:t>
            </w:r>
          </w:p>
          <w:p w:rsidR="00F17FD0" w:rsidRPr="003D16E8" w:rsidP="00075059">
            <w:pPr>
              <w:pStyle w:val="BodyText"/>
              <w:bidi w:val="0"/>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 xml:space="preserve">Zvieratá ktoré zomreli počas pozorovania sa podrobia pitve, rovnako ako všetky zvieratá, ktoré prežili do konca pozorovania. Treba zvážiť histologicko-patologické vyšetrenie každého orgánu, ktorý pri pitve mŕtvoly vykazuje makroskopické zmeny. Zo zvierat použitých pri štúdii je potrebné získať maximálne množstvo informácií. </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Skúšky toxicity po jednorazovom podaní sa vykonajú takým spôsobom, aby sa odhalili prejavy akútnej toxicity a spôsob smrti sa posúdil pokiaľ to je racionálne možné. U vhodných druhov je potrebné  urobiť kvantitatívne vyhodnotenie približnej smrteľnej dávky a získať informácie o vzťahu dávka/účinok, ale nevyžaduje sa vysoká úroveň presnosti.</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Tieto štúdie môžu poskytnúť istý náznak pravdepodobných účinkov akútneho predávkovania u človeka a môžu byť užitočné pre návrh štúdia toxicity, po opakovanom podaní na vhodných zvieracích druhoch.</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V prípade účinných látok v kombinácii sa musí výskum uskutočniť takým spôsobom, aby sa dalo skontrolovať, či dochádza k zvýšeniu toxicity alebo nie, alebo či sa vyskytli nové toxické účinky.</w:t>
            </w:r>
          </w:p>
          <w:p w:rsidR="00F17FD0" w:rsidRPr="003D16E8" w:rsidP="00075059">
            <w:pPr>
              <w:pStyle w:val="BodyText"/>
              <w:bidi w:val="0"/>
              <w:ind w:left="660" w:hanging="66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24</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4</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5</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numPr>
                <w:ilvl w:val="12"/>
              </w:numPr>
              <w:tabs>
                <w:tab w:val="left" w:pos="1281"/>
                <w:tab w:val="right" w:pos="7691"/>
              </w:tabs>
              <w:bidi w:val="0"/>
              <w:ind w:left="1281" w:hanging="1281"/>
              <w:jc w:val="center"/>
              <w:rPr>
                <w:rFonts w:ascii="Times New Roman" w:hAnsi="Times New Roman"/>
                <w:b/>
                <w:bCs/>
              </w:rPr>
            </w:pPr>
          </w:p>
          <w:p w:rsidR="00F17FD0" w:rsidRPr="003D16E8">
            <w:pPr>
              <w:numPr>
                <w:ilvl w:val="12"/>
              </w:numPr>
              <w:tabs>
                <w:tab w:val="left" w:pos="1281"/>
                <w:tab w:val="right" w:pos="7691"/>
              </w:tabs>
              <w:bidi w:val="0"/>
              <w:ind w:left="1281" w:hanging="1281"/>
              <w:jc w:val="center"/>
              <w:rPr>
                <w:rFonts w:ascii="Times New Roman" w:hAnsi="Times New Roman"/>
                <w:b/>
                <w:bCs/>
              </w:rPr>
            </w:pPr>
          </w:p>
          <w:p w:rsidR="00F17FD0" w:rsidRPr="003D16E8">
            <w:pPr>
              <w:numPr>
                <w:ilvl w:val="12"/>
              </w:numPr>
              <w:tabs>
                <w:tab w:val="left" w:pos="1281"/>
                <w:tab w:val="right" w:pos="7691"/>
              </w:tabs>
              <w:bidi w:val="0"/>
              <w:ind w:left="1281" w:hanging="1281"/>
              <w:jc w:val="center"/>
              <w:rPr>
                <w:rFonts w:ascii="Times New Roman" w:hAnsi="Times New Roman"/>
                <w:b/>
                <w:bCs/>
              </w:rPr>
            </w:pPr>
          </w:p>
          <w:p w:rsidR="00F17FD0" w:rsidRPr="003D16E8">
            <w:pPr>
              <w:numPr>
                <w:ilvl w:val="12"/>
              </w:numPr>
              <w:tabs>
                <w:tab w:val="left" w:pos="1281"/>
                <w:tab w:val="right" w:pos="7691"/>
              </w:tabs>
              <w:bidi w:val="0"/>
              <w:ind w:left="1281" w:hanging="1281"/>
              <w:jc w:val="center"/>
              <w:rPr>
                <w:rFonts w:ascii="Times New Roman" w:hAnsi="Times New Roman"/>
                <w:b/>
                <w:bCs/>
              </w:rPr>
            </w:pPr>
            <w:r w:rsidRPr="003D16E8">
              <w:rPr>
                <w:rFonts w:ascii="Times New Roman" w:hAnsi="Times New Roman"/>
                <w:b/>
                <w:bCs/>
              </w:rPr>
              <w:t>§ 24</w:t>
            </w:r>
          </w:p>
          <w:p w:rsidR="00F17FD0" w:rsidRPr="003D16E8">
            <w:pPr>
              <w:numPr>
                <w:ilvl w:val="12"/>
              </w:numPr>
              <w:tabs>
                <w:tab w:val="left" w:pos="0"/>
                <w:tab w:val="right" w:pos="8953"/>
              </w:tabs>
              <w:bidi w:val="0"/>
              <w:spacing w:before="48"/>
              <w:jc w:val="center"/>
              <w:rPr>
                <w:rFonts w:ascii="Times New Roman" w:hAnsi="Times New Roman"/>
                <w:b/>
                <w:bCs/>
              </w:rPr>
            </w:pPr>
            <w:r w:rsidRPr="003D16E8">
              <w:rPr>
                <w:rFonts w:ascii="Times New Roman" w:hAnsi="Times New Roman"/>
                <w:b/>
                <w:bCs/>
              </w:rPr>
              <w:t>Toxicita po jednorazovom podaní</w:t>
            </w:r>
          </w:p>
          <w:p w:rsidR="00F17FD0" w:rsidRPr="003D16E8">
            <w:pPr>
              <w:numPr>
                <w:ilvl w:val="12"/>
              </w:numPr>
              <w:tabs>
                <w:tab w:val="left" w:pos="0"/>
                <w:tab w:val="right" w:pos="8953"/>
              </w:tabs>
              <w:bidi w:val="0"/>
              <w:spacing w:before="48"/>
              <w:rPr>
                <w:rFonts w:ascii="Times New Roman" w:hAnsi="Times New Roman"/>
                <w:b/>
                <w:bCs/>
              </w:rPr>
            </w:pPr>
          </w:p>
          <w:p w:rsidR="00F17FD0" w:rsidRPr="003D16E8">
            <w:pPr>
              <w:numPr>
                <w:ilvl w:val="12"/>
              </w:numPr>
              <w:tabs>
                <w:tab w:val="left" w:pos="0"/>
                <w:tab w:val="right" w:pos="8953"/>
              </w:tabs>
              <w:bidi w:val="0"/>
              <w:ind w:firstLine="312"/>
              <w:rPr>
                <w:rFonts w:ascii="Times New Roman" w:hAnsi="Times New Roman"/>
              </w:rPr>
            </w:pPr>
            <w:r w:rsidRPr="003D16E8">
              <w:rPr>
                <w:rFonts w:ascii="Times New Roman" w:hAnsi="Times New Roman"/>
              </w:rPr>
              <w:t>(1) Skúšky na toxicitu po jednorazovom podaní zahŕňajú hod</w:t>
            </w:r>
            <w:r w:rsidRPr="003D16E8">
              <w:rPr>
                <w:rFonts w:ascii="Times New Roman" w:hAnsi="Times New Roman"/>
              </w:rPr>
              <w:softHyphen/>
              <w:t>notenie kvalitatívnych a kvantitatívnych prejavov toxicity surovín, produktov alebo liekov. Pri skúškach toxicity po jednorazovom podaní sa sledujú lokálne prejavy a hodnotia sa príznaky jednora</w:t>
            </w:r>
            <w:r w:rsidRPr="003D16E8">
              <w:rPr>
                <w:rFonts w:ascii="Times New Roman" w:hAnsi="Times New Roman"/>
              </w:rPr>
              <w:softHyphen/>
              <w:t>zovej toxicity tak, aby sa príčiny uhynutia zvierat určili v čo naj</w:t>
            </w:r>
            <w:r w:rsidRPr="003D16E8">
              <w:rPr>
                <w:rFonts w:ascii="Times New Roman" w:hAnsi="Times New Roman"/>
              </w:rPr>
              <w:softHyphen/>
              <w:t>väčšom rozsahu. Vyhodnocuje sa letálna dávka, získavajú sa in</w:t>
            </w:r>
            <w:r w:rsidRPr="003D16E8">
              <w:rPr>
                <w:rFonts w:ascii="Times New Roman" w:hAnsi="Times New Roman"/>
              </w:rPr>
              <w:softHyphen/>
              <w:t>formácie o vzťahu dávky látky alebo liečiva k účinku produktu a</w:t>
            </w:r>
            <w:r w:rsidRPr="003D16E8">
              <w:rPr>
                <w:rFonts w:ascii="Times New Roman" w:hAnsi="Times New Roman"/>
              </w:rPr>
              <w:softHyphen/>
              <w:t>lebo lieku. Skúškou na toxicitu po jednorazovom podaní sa získa</w:t>
            </w:r>
            <w:r w:rsidRPr="003D16E8">
              <w:rPr>
                <w:rFonts w:ascii="Times New Roman" w:hAnsi="Times New Roman"/>
              </w:rPr>
              <w:softHyphen/>
              <w:t>vajú aj údaje o pravdepodobných účinkoch jednorazového prekro</w:t>
            </w:r>
            <w:r w:rsidRPr="003D16E8">
              <w:rPr>
                <w:rFonts w:ascii="Times New Roman" w:hAnsi="Times New Roman"/>
              </w:rPr>
              <w:softHyphen/>
              <w:t>čenia dávky látky alebo liečiva pri podaní produktu alebo lieku.</w:t>
            </w:r>
          </w:p>
          <w:p w:rsidR="00F17FD0" w:rsidRPr="003D16E8">
            <w:pPr>
              <w:numPr>
                <w:ilvl w:val="12"/>
              </w:numPr>
              <w:tabs>
                <w:tab w:val="left" w:pos="0"/>
                <w:tab w:val="right" w:pos="8953"/>
              </w:tabs>
              <w:bidi w:val="0"/>
              <w:ind w:firstLine="302"/>
              <w:rPr>
                <w:rFonts w:ascii="Times New Roman" w:hAnsi="Times New Roman"/>
              </w:rPr>
            </w:pPr>
          </w:p>
          <w:p w:rsidR="00F17FD0" w:rsidRPr="003D16E8">
            <w:pPr>
              <w:numPr>
                <w:ilvl w:val="12"/>
              </w:numPr>
              <w:tabs>
                <w:tab w:val="left" w:pos="0"/>
                <w:tab w:val="right" w:pos="8953"/>
              </w:tabs>
              <w:bidi w:val="0"/>
              <w:ind w:firstLine="302"/>
              <w:rPr>
                <w:rFonts w:ascii="Times New Roman" w:hAnsi="Times New Roman"/>
              </w:rPr>
            </w:pPr>
            <w:r w:rsidRPr="003D16E8">
              <w:rPr>
                <w:rFonts w:ascii="Times New Roman" w:hAnsi="Times New Roman"/>
              </w:rPr>
              <w:t>(2) Skúšky na toxicitu po jednorazovom podaní sa vykoná</w:t>
            </w:r>
            <w:r w:rsidRPr="003D16E8">
              <w:rPr>
                <w:rFonts w:ascii="Times New Roman" w:hAnsi="Times New Roman"/>
              </w:rPr>
              <w:softHyphen/>
              <w:t>vajú na dvoch alebo viacerých druhoch cicavcov známeho kme</w:t>
            </w:r>
            <w:r w:rsidRPr="003D16E8">
              <w:rPr>
                <w:rFonts w:ascii="Times New Roman" w:hAnsi="Times New Roman"/>
              </w:rPr>
              <w:softHyphen/>
              <w:t>ňa, okrem prípadov, ak použitie jedného druhu je odôvodnené. Pri skúšaní sa použijú najmenej dve cesty podania; jedna totožná alebo podobná ceste podania, ktorou sa bude produkt alebo liek podávať človeku alebo zvieraťu a druhá taká, ktorá zabezpečí systémovú absorpciu látky alebo liečiva alebo pomocnej látky.</w:t>
            </w:r>
          </w:p>
          <w:p w:rsidR="00F17FD0" w:rsidRPr="003D16E8">
            <w:pPr>
              <w:numPr>
                <w:ilvl w:val="12"/>
              </w:numPr>
              <w:tabs>
                <w:tab w:val="left" w:pos="0"/>
                <w:tab w:val="right" w:pos="8953"/>
              </w:tabs>
              <w:bidi w:val="0"/>
              <w:ind w:firstLine="302"/>
              <w:rPr>
                <w:rFonts w:ascii="Times New Roman" w:hAnsi="Times New Roman"/>
              </w:rPr>
            </w:pPr>
          </w:p>
          <w:p w:rsidR="00F17FD0" w:rsidRPr="003D16E8">
            <w:pPr>
              <w:numPr>
                <w:ilvl w:val="12"/>
              </w:numPr>
              <w:tabs>
                <w:tab w:val="left" w:pos="0"/>
                <w:tab w:val="right" w:pos="8953"/>
              </w:tabs>
              <w:bidi w:val="0"/>
              <w:ind w:firstLine="302"/>
              <w:rPr>
                <w:rFonts w:ascii="Times New Roman" w:hAnsi="Times New Roman"/>
              </w:rPr>
            </w:pPr>
            <w:r w:rsidRPr="003D16E8">
              <w:rPr>
                <w:rFonts w:ascii="Times New Roman" w:hAnsi="Times New Roman"/>
              </w:rPr>
              <w:t>(3) Sledovanie pokusných zvierat trvá 7 až 14 dní. Dĺžku tr</w:t>
            </w:r>
            <w:r w:rsidRPr="003D16E8">
              <w:rPr>
                <w:rFonts w:ascii="Times New Roman" w:hAnsi="Times New Roman"/>
              </w:rPr>
              <w:softHyphen/>
              <w:t>vania určuje skúšajúci tak, aby sa dostatočne preukázalo poško</w:t>
            </w:r>
            <w:r w:rsidRPr="003D16E8">
              <w:rPr>
                <w:rFonts w:ascii="Times New Roman" w:hAnsi="Times New Roman"/>
              </w:rPr>
              <w:softHyphen/>
              <w:t>denie alebo obnovenie funkcie tkanív alebo orgánov.</w:t>
            </w:r>
          </w:p>
          <w:p w:rsidR="00F17FD0" w:rsidRPr="003D16E8">
            <w:pPr>
              <w:numPr>
                <w:ilvl w:val="12"/>
              </w:numPr>
              <w:tabs>
                <w:tab w:val="left" w:pos="0"/>
                <w:tab w:val="right" w:pos="8953"/>
              </w:tabs>
              <w:bidi w:val="0"/>
              <w:ind w:firstLine="292"/>
              <w:rPr>
                <w:rFonts w:ascii="Times New Roman" w:hAnsi="Times New Roman"/>
              </w:rPr>
            </w:pPr>
          </w:p>
          <w:p w:rsidR="00F17FD0" w:rsidRPr="003D16E8">
            <w:pPr>
              <w:numPr>
                <w:ilvl w:val="12"/>
              </w:numPr>
              <w:tabs>
                <w:tab w:val="left" w:pos="0"/>
                <w:tab w:val="right" w:pos="8953"/>
              </w:tabs>
              <w:bidi w:val="0"/>
              <w:ind w:firstLine="292"/>
              <w:rPr>
                <w:rFonts w:ascii="Times New Roman" w:hAnsi="Times New Roman"/>
              </w:rPr>
            </w:pPr>
          </w:p>
          <w:p w:rsidR="00F17FD0" w:rsidRPr="003D16E8">
            <w:pPr>
              <w:numPr>
                <w:ilvl w:val="12"/>
              </w:numPr>
              <w:tabs>
                <w:tab w:val="left" w:pos="0"/>
                <w:tab w:val="right" w:pos="8953"/>
              </w:tabs>
              <w:bidi w:val="0"/>
              <w:ind w:firstLine="292"/>
              <w:rPr>
                <w:rFonts w:ascii="Times New Roman" w:hAnsi="Times New Roman"/>
              </w:rPr>
            </w:pPr>
            <w:r w:rsidRPr="003D16E8">
              <w:rPr>
                <w:rFonts w:ascii="Times New Roman" w:hAnsi="Times New Roman"/>
              </w:rPr>
              <w:t>(4) Na všetkých zvieratách, ktoré sa sledujú, sa vykoná pitva. Na všetkých orgánoch, na ktorých sa pri pitve pozorovali makro</w:t>
            </w:r>
            <w:r w:rsidRPr="003D16E8">
              <w:rPr>
                <w:rFonts w:ascii="Times New Roman" w:hAnsi="Times New Roman"/>
              </w:rPr>
              <w:softHyphen/>
              <w:t>skopické zmeny, sa vykonávajú histologicko-patologické skúšky.</w:t>
            </w: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pPr>
              <w:bidi w:val="0"/>
              <w:rPr>
                <w:rFonts w:ascii="Times New Roman" w:hAnsi="Times New Roman"/>
                <w:sz w:val="16"/>
                <w:szCs w:val="16"/>
              </w:rPr>
            </w:pPr>
            <w:r w:rsidRPr="003D16E8">
              <w:rPr>
                <w:rFonts w:ascii="Times New Roman" w:hAnsi="Times New Roman"/>
              </w:rPr>
              <w:t>(5) Skúšanie toxicity pojednorazovom podaní produktov alebo liekov sa uskutočňuje tak, aby sa overilo, či sa nezvyšuje toxicita produktu alebo či sa neobjavujú nové toxické prejavy produktu.</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3A</w:t>
            </w:r>
          </w:p>
          <w:p w:rsidR="00F17FD0" w:rsidRPr="003D16E8">
            <w:pPr>
              <w:bidi w:val="0"/>
              <w:jc w:val="center"/>
              <w:rPr>
                <w:rFonts w:ascii="Times New Roman" w:hAnsi="Times New Roman"/>
                <w:sz w:val="16"/>
                <w:szCs w:val="16"/>
              </w:rPr>
            </w:pPr>
            <w:r w:rsidRPr="003D16E8">
              <w:rPr>
                <w:rFonts w:ascii="Times New Roman" w:hAnsi="Times New Roman"/>
                <w:sz w:val="16"/>
                <w:szCs w:val="16"/>
              </w:rPr>
              <w:t>B: 2</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ind w:left="705" w:hanging="705"/>
              <w:jc w:val="left"/>
              <w:rPr>
                <w:rFonts w:ascii="Times New Roman" w:hAnsi="Times New Roman"/>
              </w:rPr>
            </w:pPr>
            <w:r w:rsidRPr="003D16E8">
              <w:rPr>
                <w:rFonts w:ascii="Times New Roman" w:hAnsi="Times New Roman"/>
              </w:rPr>
              <w:t>2.</w:t>
              <w:tab/>
              <w:t>Toxicita opakovanom podaní (subakútna alebo chronická toxicita)</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Cieľom skúšok toxicity po opakovanom podaní je odhaliť akékoľvek fyziologické a/alebo anatomicko-patologické zmeny vyvolané opakovaným podávaním účinnej látky alebo kombinácie účinných látok, ktoré sa skúmajú, a stanoviť, aký vzťah majú tieto zmeny k dávkovaniu.</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Všeobecne je žiadúce, aby  sa vykonali dve skúšky: jedna krátkodobá, trvajúca od dvoch do štyroch týždňov, druhá dlhodobá. Trvanie tejto skúšky závisí od podmienok klinického použitia. Jej cieľom je experimentálne stanoviť netoxické rozpätie dávok produktu a bežne trvá od troch do šiestich mesiacov.</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Pri liekoch podaných človeku iba raz, uskutoční sa jediná skúška trvajúca dva až štyri týždne.</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Ak však, so zreteľom na navrhovanú dĺžku používania u ľudí, výskumník považuje za vhodné uskutočniť dlhšie alebo kratšie trvajúce experimenty, ako je uvedené vyššie, musí uviesť pre takéto konanie primerané dôvody.</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Dôvody sa musia uviesť aj pre zvolené dávky.</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Skúšky toxicity po opakovanom podaní sa uskutočnia na dvoch druhoch cicavcov, pričom jeden z nich musí byť nehlodavec. Výber použitej cesty (ciest) podania závisí od plánovaného terapeutického použitia a od možností systémovej absorpcie. Jasne sa určí spôsob a frekvencia dávkovania.</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Zvolí sa maximálna dávka, aby sa odhalili škodlivé účinky. Nižšie dávky potom umožnia stanoviť toleranciu zvieraťa na produkt.</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Keď to je možné  a vždy pri experimentoch na malých hlodavcoch musia byť návrh experimentu a kontrolné postupy zladené so škálou problémov, ktoré sa riešia a musia umožňovať stanovenie prijateľných limitov.</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Hodnotenie toxických účinkov sa zakladá na pozorovaní správania, rastu, výsledkoch hematologických a biochemických skúšok, najmä tých, ktoré sa týkajú  mechanizmu vylučovania, na pitevných správach  a zhromažďovaní histologických údajov. Výber a rozsah každej skupiny skúšok závisí od použitého druhu zvierat a od stavu vedeckého poznania v danom čase.</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V prípade nových kombinácií známych látok, ktoré boli preskúmané v súlade s ustanoveniami tejto smernice, môže výskumník  vhodne modifikovať dlhodobé skúšky chronickej toxicity, s výnimkou prípadov, keď skúšky akútnej a subakútnej toxicity preukázali zosilnené alebo nové toxické účinky, musí však predložiť zdôvodnenie tejto úpravy.</w:t>
            </w:r>
          </w:p>
          <w:p w:rsidR="00F17FD0" w:rsidRPr="003D16E8" w:rsidP="00075059">
            <w:pPr>
              <w:pStyle w:val="BodyText"/>
              <w:bidi w:val="0"/>
              <w:ind w:left="660" w:hanging="66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25</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4</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5</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6</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numPr>
                <w:ilvl w:val="12"/>
              </w:numPr>
              <w:tabs>
                <w:tab w:val="left" w:pos="1224"/>
                <w:tab w:val="right" w:pos="7749"/>
              </w:tabs>
              <w:bidi w:val="0"/>
              <w:ind w:left="1224" w:hanging="1224"/>
              <w:jc w:val="center"/>
              <w:rPr>
                <w:rFonts w:ascii="Times New Roman" w:hAnsi="Times New Roman"/>
                <w:b/>
                <w:bCs/>
              </w:rPr>
            </w:pPr>
            <w:r w:rsidRPr="003D16E8">
              <w:rPr>
                <w:rFonts w:ascii="Times New Roman" w:hAnsi="Times New Roman"/>
                <w:b/>
                <w:bCs/>
              </w:rPr>
              <w:t>§ 25</w:t>
            </w:r>
          </w:p>
          <w:p w:rsidR="00F17FD0" w:rsidRPr="003D16E8">
            <w:pPr>
              <w:numPr>
                <w:ilvl w:val="12"/>
              </w:numPr>
              <w:tabs>
                <w:tab w:val="left" w:pos="0"/>
                <w:tab w:val="right" w:pos="8953"/>
              </w:tabs>
              <w:bidi w:val="0"/>
              <w:spacing w:before="48"/>
              <w:jc w:val="center"/>
              <w:rPr>
                <w:rFonts w:ascii="Times New Roman" w:hAnsi="Times New Roman"/>
                <w:b/>
                <w:bCs/>
              </w:rPr>
            </w:pPr>
            <w:r w:rsidRPr="003D16E8">
              <w:rPr>
                <w:rFonts w:ascii="Times New Roman" w:hAnsi="Times New Roman"/>
                <w:b/>
                <w:bCs/>
              </w:rPr>
              <w:t>Toxicita po opakovanom podaní</w:t>
            </w:r>
          </w:p>
          <w:p w:rsidR="00F17FD0" w:rsidRPr="003D16E8">
            <w:pPr>
              <w:numPr>
                <w:ilvl w:val="12"/>
              </w:numPr>
              <w:tabs>
                <w:tab w:val="left" w:pos="0"/>
                <w:tab w:val="right" w:pos="8953"/>
              </w:tabs>
              <w:bidi w:val="0"/>
              <w:spacing w:before="48"/>
              <w:rPr>
                <w:rFonts w:ascii="Times New Roman" w:hAnsi="Times New Roman"/>
                <w:b/>
                <w:bCs/>
              </w:rPr>
            </w:pPr>
          </w:p>
          <w:p w:rsidR="00F17FD0" w:rsidRPr="003D16E8">
            <w:pPr>
              <w:numPr>
                <w:ilvl w:val="12"/>
              </w:numPr>
              <w:tabs>
                <w:tab w:val="left" w:pos="0"/>
                <w:tab w:val="right" w:pos="8953"/>
              </w:tabs>
              <w:bidi w:val="0"/>
              <w:ind w:firstLine="297"/>
              <w:rPr>
                <w:rFonts w:ascii="Times New Roman" w:hAnsi="Times New Roman"/>
              </w:rPr>
            </w:pPr>
            <w:r w:rsidRPr="003D16E8">
              <w:rPr>
                <w:rFonts w:ascii="Times New Roman" w:hAnsi="Times New Roman"/>
              </w:rPr>
              <w:t>(1) Skúškami toxicity po opakovanom podaní sa hodnotia funkčné alebo anatomicko-patologické zmeny spôsobené opako</w:t>
            </w:r>
            <w:r w:rsidRPr="003D16E8">
              <w:rPr>
                <w:rFonts w:ascii="Times New Roman" w:hAnsi="Times New Roman"/>
              </w:rPr>
              <w:softHyphen/>
              <w:t>vaným podaním suroviny, produktu alebo lieku a vplyv dávko</w:t>
            </w:r>
            <w:r w:rsidRPr="003D16E8">
              <w:rPr>
                <w:rFonts w:ascii="Times New Roman" w:hAnsi="Times New Roman"/>
              </w:rPr>
              <w:softHyphen/>
              <w:t>vania na tieto zmeny.</w:t>
            </w: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p>
          <w:p w:rsidR="00F17FD0" w:rsidRPr="003D16E8">
            <w:pPr>
              <w:numPr>
                <w:numId w:val="34"/>
              </w:numPr>
              <w:tabs>
                <w:tab w:val="left" w:pos="0"/>
                <w:tab w:val="right" w:pos="8953"/>
              </w:tabs>
              <w:bidi w:val="0"/>
              <w:rPr>
                <w:rFonts w:ascii="Times New Roman" w:hAnsi="Times New Roman"/>
              </w:rPr>
            </w:pPr>
            <w:r w:rsidRPr="003D16E8">
              <w:rPr>
                <w:rFonts w:ascii="Times New Roman" w:hAnsi="Times New Roman"/>
              </w:rPr>
              <w:t>Pri skúškach toxicity po opakovanom podaní sa vykonáva jedna krátkodobá skúška v trvaní dvoch až štyroch týždňov a dru</w:t>
            </w:r>
            <w:r w:rsidRPr="003D16E8">
              <w:rPr>
                <w:rFonts w:ascii="Times New Roman" w:hAnsi="Times New Roman"/>
              </w:rPr>
              <w:softHyphen/>
              <w:t>há dlhodobá skúška, v trvaní troch až šiestich mesiacov, a to v zá</w:t>
            </w:r>
            <w:r w:rsidRPr="003D16E8">
              <w:rPr>
                <w:rFonts w:ascii="Times New Roman" w:hAnsi="Times New Roman"/>
              </w:rPr>
              <w:softHyphen/>
              <w:t xml:space="preserve">vislosti od podmienok podania produktov. </w:t>
            </w:r>
          </w:p>
          <w:p w:rsidR="00F17FD0" w:rsidRPr="003D16E8">
            <w:pPr>
              <w:tabs>
                <w:tab w:val="left" w:pos="355"/>
                <w:tab w:val="right" w:pos="8953"/>
              </w:tabs>
              <w:bidi w:val="0"/>
              <w:ind w:left="355"/>
              <w:rPr>
                <w:rFonts w:ascii="Times New Roman" w:hAnsi="Times New Roman"/>
              </w:rPr>
            </w:pPr>
          </w:p>
          <w:p w:rsidR="00F17FD0" w:rsidRPr="003D16E8">
            <w:pPr>
              <w:tabs>
                <w:tab w:val="left" w:pos="355"/>
                <w:tab w:val="right" w:pos="8953"/>
              </w:tabs>
              <w:bidi w:val="0"/>
              <w:ind w:left="355"/>
              <w:rPr>
                <w:rFonts w:ascii="Times New Roman" w:hAnsi="Times New Roman"/>
              </w:rPr>
            </w:pPr>
          </w:p>
          <w:p w:rsidR="00F17FD0" w:rsidRPr="003D16E8">
            <w:pPr>
              <w:tabs>
                <w:tab w:val="left" w:pos="355"/>
                <w:tab w:val="right" w:pos="8953"/>
              </w:tabs>
              <w:bidi w:val="0"/>
              <w:ind w:left="355"/>
              <w:rPr>
                <w:rFonts w:ascii="Times New Roman" w:hAnsi="Times New Roman"/>
              </w:rPr>
            </w:pPr>
          </w:p>
          <w:p w:rsidR="00F17FD0" w:rsidRPr="003D16E8">
            <w:pPr>
              <w:tabs>
                <w:tab w:val="left" w:pos="355"/>
                <w:tab w:val="right" w:pos="8953"/>
              </w:tabs>
              <w:bidi w:val="0"/>
              <w:ind w:left="355"/>
              <w:rPr>
                <w:rFonts w:ascii="Times New Roman" w:hAnsi="Times New Roman"/>
              </w:rPr>
            </w:pPr>
            <w:r w:rsidRPr="003D16E8">
              <w:rPr>
                <w:rFonts w:ascii="Times New Roman" w:hAnsi="Times New Roman"/>
              </w:rPr>
              <w:t>Pri produktoch alebo liekoch, ktoré sú určené na jednorazové podanie človeku možno vykonať len jednu skúšku v trvaní dvoch až štyroch týždňov.</w:t>
            </w: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r w:rsidRPr="003D16E8">
              <w:rPr>
                <w:rFonts w:ascii="Times New Roman" w:hAnsi="Times New Roman"/>
              </w:rPr>
              <w:t>(3) Skúšky toxicity po opakovanom podaní sa vykonávajú na dvoch druhoch cicavcov, z ktorých jeden druh nesmie patriť me</w:t>
            </w:r>
            <w:r w:rsidRPr="003D16E8">
              <w:rPr>
                <w:rFonts w:ascii="Times New Roman" w:hAnsi="Times New Roman"/>
              </w:rPr>
              <w:softHyphen/>
              <w:t>dzi hlodavce. Pri výbere ciest podania sa zohľadňuje predpokla</w:t>
            </w:r>
            <w:r w:rsidRPr="003D16E8">
              <w:rPr>
                <w:rFonts w:ascii="Times New Roman" w:hAnsi="Times New Roman"/>
              </w:rPr>
              <w:softHyphen/>
              <w:t>dané terapeutické použitie a možnosti rezorpcie; najprv sa podá</w:t>
            </w:r>
            <w:r w:rsidRPr="003D16E8">
              <w:rPr>
                <w:rFonts w:ascii="Times New Roman" w:hAnsi="Times New Roman"/>
              </w:rPr>
              <w:softHyphen/>
              <w:t>va najvyššia dávka, aby sa mohli objavit škodlivé účinky. Nižšími dávkami sa určujú medze znášanlivosti produktu alebo lieku u zvieraťa.</w:t>
            </w:r>
          </w:p>
          <w:p w:rsidR="00F17FD0" w:rsidRPr="003D16E8">
            <w:pPr>
              <w:numPr>
                <w:ilvl w:val="12"/>
              </w:numPr>
              <w:tabs>
                <w:tab w:val="left" w:pos="0"/>
                <w:tab w:val="right" w:pos="8953"/>
              </w:tabs>
              <w:bidi w:val="0"/>
              <w:ind w:firstLine="297"/>
              <w:rPr>
                <w:rFonts w:ascii="Times New Roman" w:hAnsi="Times New Roman"/>
              </w:rPr>
            </w:pPr>
          </w:p>
          <w:p w:rsidR="00F17FD0" w:rsidRPr="003D16E8">
            <w:pPr>
              <w:numPr>
                <w:ilvl w:val="12"/>
              </w:numPr>
              <w:tabs>
                <w:tab w:val="left" w:pos="0"/>
                <w:tab w:val="right" w:pos="8953"/>
              </w:tabs>
              <w:bidi w:val="0"/>
              <w:ind w:firstLine="297"/>
              <w:rPr>
                <w:rFonts w:ascii="Times New Roman" w:hAnsi="Times New Roman"/>
              </w:rPr>
            </w:pPr>
          </w:p>
          <w:p w:rsidR="00F17FD0" w:rsidRPr="003D16E8">
            <w:pPr>
              <w:numPr>
                <w:ilvl w:val="12"/>
              </w:numPr>
              <w:tabs>
                <w:tab w:val="left" w:pos="0"/>
                <w:tab w:val="right" w:pos="8953"/>
              </w:tabs>
              <w:bidi w:val="0"/>
              <w:ind w:firstLine="297"/>
              <w:rPr>
                <w:rFonts w:ascii="Times New Roman" w:hAnsi="Times New Roman"/>
              </w:rPr>
            </w:pPr>
          </w:p>
          <w:p w:rsidR="00F17FD0" w:rsidRPr="003D16E8">
            <w:pPr>
              <w:numPr>
                <w:ilvl w:val="12"/>
              </w:numPr>
              <w:tabs>
                <w:tab w:val="left" w:pos="0"/>
                <w:tab w:val="right" w:pos="8953"/>
              </w:tabs>
              <w:bidi w:val="0"/>
              <w:ind w:firstLine="297"/>
              <w:rPr>
                <w:rFonts w:ascii="Times New Roman" w:hAnsi="Times New Roman"/>
              </w:rPr>
            </w:pPr>
          </w:p>
          <w:p w:rsidR="00F17FD0" w:rsidRPr="003D16E8">
            <w:pPr>
              <w:numPr>
                <w:ilvl w:val="12"/>
              </w:numPr>
              <w:tabs>
                <w:tab w:val="left" w:pos="0"/>
                <w:tab w:val="right" w:pos="8953"/>
              </w:tabs>
              <w:bidi w:val="0"/>
              <w:ind w:firstLine="297"/>
              <w:rPr>
                <w:rFonts w:ascii="Times New Roman" w:hAnsi="Times New Roman"/>
              </w:rPr>
            </w:pPr>
          </w:p>
          <w:p w:rsidR="00F17FD0" w:rsidRPr="003D16E8">
            <w:pPr>
              <w:numPr>
                <w:ilvl w:val="12"/>
              </w:numPr>
              <w:tabs>
                <w:tab w:val="left" w:pos="0"/>
                <w:tab w:val="right" w:pos="8953"/>
              </w:tabs>
              <w:bidi w:val="0"/>
              <w:ind w:firstLine="297"/>
              <w:rPr>
                <w:rFonts w:ascii="Times New Roman" w:hAnsi="Times New Roman"/>
              </w:rPr>
            </w:pPr>
          </w:p>
          <w:p w:rsidR="00F17FD0" w:rsidRPr="003D16E8">
            <w:pPr>
              <w:numPr>
                <w:ilvl w:val="12"/>
              </w:numPr>
              <w:tabs>
                <w:tab w:val="left" w:pos="0"/>
                <w:tab w:val="right" w:pos="8953"/>
              </w:tabs>
              <w:bidi w:val="0"/>
              <w:ind w:firstLine="297"/>
              <w:rPr>
                <w:rFonts w:ascii="Times New Roman" w:hAnsi="Times New Roman"/>
              </w:rPr>
            </w:pPr>
          </w:p>
          <w:p w:rsidR="00F17FD0" w:rsidRPr="003D16E8">
            <w:pPr>
              <w:numPr>
                <w:ilvl w:val="12"/>
              </w:numPr>
              <w:tabs>
                <w:tab w:val="left" w:pos="0"/>
                <w:tab w:val="right" w:pos="8953"/>
              </w:tabs>
              <w:bidi w:val="0"/>
              <w:ind w:firstLine="297"/>
              <w:rPr>
                <w:rFonts w:ascii="Times New Roman" w:hAnsi="Times New Roman"/>
              </w:rPr>
            </w:pPr>
          </w:p>
          <w:p w:rsidR="00F17FD0" w:rsidRPr="003D16E8">
            <w:pPr>
              <w:numPr>
                <w:ilvl w:val="12"/>
              </w:numPr>
              <w:tabs>
                <w:tab w:val="left" w:pos="0"/>
                <w:tab w:val="right" w:pos="8953"/>
              </w:tabs>
              <w:bidi w:val="0"/>
              <w:ind w:firstLine="297"/>
              <w:rPr>
                <w:rFonts w:ascii="Times New Roman" w:hAnsi="Times New Roman"/>
              </w:rPr>
            </w:pPr>
          </w:p>
          <w:p w:rsidR="00F17FD0" w:rsidRPr="003D16E8">
            <w:pPr>
              <w:numPr>
                <w:ilvl w:val="12"/>
              </w:numPr>
              <w:tabs>
                <w:tab w:val="left" w:pos="0"/>
                <w:tab w:val="right" w:pos="8953"/>
              </w:tabs>
              <w:bidi w:val="0"/>
              <w:ind w:firstLine="297"/>
              <w:rPr>
                <w:rFonts w:ascii="Times New Roman" w:hAnsi="Times New Roman"/>
              </w:rPr>
            </w:pPr>
          </w:p>
          <w:p w:rsidR="00F17FD0" w:rsidRPr="003D16E8">
            <w:pPr>
              <w:numPr>
                <w:ilvl w:val="12"/>
              </w:numPr>
              <w:tabs>
                <w:tab w:val="left" w:pos="0"/>
                <w:tab w:val="right" w:pos="8953"/>
              </w:tabs>
              <w:bidi w:val="0"/>
              <w:ind w:firstLine="297"/>
              <w:rPr>
                <w:rFonts w:ascii="Times New Roman" w:hAnsi="Times New Roman"/>
              </w:rPr>
            </w:pPr>
          </w:p>
          <w:p w:rsidR="00F17FD0" w:rsidRPr="003D16E8">
            <w:pPr>
              <w:numPr>
                <w:ilvl w:val="12"/>
              </w:numPr>
              <w:tabs>
                <w:tab w:val="left" w:pos="0"/>
                <w:tab w:val="right" w:pos="8953"/>
              </w:tabs>
              <w:bidi w:val="0"/>
              <w:ind w:firstLine="297"/>
              <w:rPr>
                <w:rFonts w:ascii="Times New Roman" w:hAnsi="Times New Roman"/>
              </w:rPr>
            </w:pPr>
            <w:r w:rsidRPr="003D16E8">
              <w:rPr>
                <w:rFonts w:ascii="Times New Roman" w:hAnsi="Times New Roman"/>
              </w:rPr>
              <w:t>(4) Odhad toxických účinkov sa vykonáva na základe skúšok ovplyvnenia chovania, rastu, zloženia krvi a funkčných skúšok, najmä tých, ktoré sú vo vzťahu k</w:t>
            </w:r>
            <w:r w:rsidRPr="003D16E8">
              <w:rPr>
                <w:rFonts w:ascii="Times New Roman" w:hAnsi="Times New Roman"/>
                <w:b/>
                <w:bCs/>
              </w:rPr>
              <w:t xml:space="preserve"> </w:t>
            </w:r>
            <w:r w:rsidRPr="003D16E8">
              <w:rPr>
                <w:rFonts w:ascii="Times New Roman" w:hAnsi="Times New Roman"/>
              </w:rPr>
              <w:t>vylučovacím orgánom a na zá</w:t>
            </w:r>
            <w:r w:rsidRPr="003D16E8">
              <w:rPr>
                <w:rFonts w:ascii="Times New Roman" w:hAnsi="Times New Roman"/>
              </w:rPr>
              <w:softHyphen/>
              <w:t>klade výsledkov pitvy doplnených o výsledky s ňou súvisiacich histologických vyšetrení; rozsah skúšok sa určí podľa použitých živočíšnych druhov.</w:t>
            </w:r>
          </w:p>
          <w:p w:rsidR="00F17FD0" w:rsidRPr="003D16E8">
            <w:pPr>
              <w:numPr>
                <w:ilvl w:val="12"/>
              </w:numPr>
              <w:tabs>
                <w:tab w:val="left" w:pos="0"/>
                <w:tab w:val="right" w:pos="8953"/>
              </w:tabs>
              <w:bidi w:val="0"/>
              <w:ind w:firstLine="297"/>
              <w:rPr>
                <w:rFonts w:ascii="Times New Roman" w:hAnsi="Times New Roman"/>
              </w:rPr>
            </w:pPr>
          </w:p>
          <w:p w:rsidR="00F17FD0" w:rsidRPr="003D16E8">
            <w:pPr>
              <w:numPr>
                <w:ilvl w:val="12"/>
              </w:numPr>
              <w:tabs>
                <w:tab w:val="left" w:pos="0"/>
                <w:tab w:val="right" w:pos="8953"/>
              </w:tabs>
              <w:bidi w:val="0"/>
              <w:ind w:firstLine="297"/>
              <w:rPr>
                <w:rFonts w:ascii="Times New Roman" w:hAnsi="Times New Roman"/>
              </w:rPr>
            </w:pPr>
          </w:p>
          <w:p w:rsidR="00F17FD0" w:rsidRPr="003D16E8">
            <w:pPr>
              <w:numPr>
                <w:ilvl w:val="12"/>
              </w:numPr>
              <w:tabs>
                <w:tab w:val="left" w:pos="0"/>
                <w:tab w:val="right" w:pos="8953"/>
              </w:tabs>
              <w:bidi w:val="0"/>
              <w:ind w:firstLine="297"/>
              <w:rPr>
                <w:rFonts w:ascii="Times New Roman" w:hAnsi="Times New Roman"/>
              </w:rPr>
            </w:pPr>
            <w:r w:rsidRPr="003D16E8">
              <w:rPr>
                <w:rFonts w:ascii="Times New Roman" w:hAnsi="Times New Roman"/>
              </w:rPr>
              <w:t>(5) Ak ide o skúšanie novej kombinácie známych a už odskú</w:t>
            </w:r>
            <w:r w:rsidRPr="003D16E8">
              <w:rPr>
                <w:rFonts w:ascii="Times New Roman" w:hAnsi="Times New Roman"/>
              </w:rPr>
              <w:softHyphen/>
              <w:t>šaných liečiv a pomocných látok, ak nedochádza k zvýšeniu alebo vzniku nových toxických účinkov možno dlhodobé skúšky po predchádzajúcom odôvodnení skúšajúcim primerane zjednodušiť.</w:t>
            </w:r>
          </w:p>
          <w:p w:rsidR="00F17FD0" w:rsidRPr="003D16E8">
            <w:pPr>
              <w:numPr>
                <w:ilvl w:val="12"/>
              </w:numPr>
              <w:tabs>
                <w:tab w:val="left" w:pos="0"/>
                <w:tab w:val="right" w:pos="8953"/>
              </w:tabs>
              <w:bidi w:val="0"/>
              <w:ind w:firstLine="283"/>
              <w:rPr>
                <w:rFonts w:ascii="Times New Roman" w:hAnsi="Times New Roman"/>
              </w:rPr>
            </w:pPr>
          </w:p>
          <w:p w:rsidR="00F17FD0" w:rsidRPr="003D16E8">
            <w:pPr>
              <w:numPr>
                <w:ilvl w:val="12"/>
              </w:numPr>
              <w:tabs>
                <w:tab w:val="left" w:pos="0"/>
                <w:tab w:val="right" w:pos="8953"/>
              </w:tabs>
              <w:bidi w:val="0"/>
              <w:ind w:firstLine="283"/>
              <w:rPr>
                <w:rFonts w:ascii="Times New Roman" w:hAnsi="Times New Roman"/>
              </w:rPr>
            </w:pPr>
            <w:r w:rsidRPr="003D16E8">
              <w:rPr>
                <w:rFonts w:ascii="Times New Roman" w:hAnsi="Times New Roman"/>
              </w:rPr>
              <w:t>(6) Veterinárne produkty a lieky sa podávajú orálne najmenej 90 dní.</w:t>
            </w:r>
          </w:p>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3B</w:t>
            </w:r>
          </w:p>
          <w:p w:rsidR="00F17FD0" w:rsidRPr="003D16E8">
            <w:pPr>
              <w:bidi w:val="0"/>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ind w:left="705" w:hanging="705"/>
              <w:jc w:val="left"/>
              <w:rPr>
                <w:rFonts w:ascii="Times New Roman" w:hAnsi="Times New Roman"/>
              </w:rPr>
            </w:pPr>
            <w:r w:rsidRPr="003D16E8">
              <w:rPr>
                <w:rFonts w:ascii="Times New Roman" w:hAnsi="Times New Roman"/>
              </w:rPr>
              <w:t>B.</w:t>
              <w:tab/>
              <w:t>Hodnotenie reprodukčnej funkcie</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Ak výsledky iných skúšok odhalia nejaký náznak  škodlivých účinkov na potomstvo alebo poškodenie samčej alebo samičej   reprodukčnej funkcie, preskúma sa  tento náznak vhodnými skúškami.</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660" w:hanging="66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26</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numPr>
                <w:ilvl w:val="12"/>
              </w:numPr>
              <w:tabs>
                <w:tab w:val="left" w:pos="1152"/>
                <w:tab w:val="right" w:pos="7792"/>
              </w:tabs>
              <w:bidi w:val="0"/>
              <w:ind w:left="1152" w:hanging="1152"/>
              <w:jc w:val="center"/>
              <w:rPr>
                <w:rFonts w:ascii="Times New Roman" w:hAnsi="Times New Roman"/>
                <w:b/>
                <w:bCs/>
              </w:rPr>
            </w:pPr>
            <w:r w:rsidRPr="003D16E8">
              <w:rPr>
                <w:rFonts w:ascii="Times New Roman" w:hAnsi="Times New Roman"/>
                <w:b/>
                <w:bCs/>
              </w:rPr>
              <w:t>§ 26</w:t>
            </w:r>
          </w:p>
          <w:p w:rsidR="00F17FD0" w:rsidRPr="003D16E8">
            <w:pPr>
              <w:numPr>
                <w:ilvl w:val="12"/>
              </w:numPr>
              <w:tabs>
                <w:tab w:val="left" w:pos="0"/>
                <w:tab w:val="right" w:pos="8953"/>
              </w:tabs>
              <w:bidi w:val="0"/>
              <w:jc w:val="center"/>
              <w:rPr>
                <w:rFonts w:ascii="Times New Roman" w:hAnsi="Times New Roman"/>
                <w:b/>
                <w:bCs/>
              </w:rPr>
            </w:pPr>
            <w:r w:rsidRPr="003D16E8">
              <w:rPr>
                <w:rFonts w:ascii="Times New Roman" w:hAnsi="Times New Roman"/>
                <w:b/>
                <w:bCs/>
              </w:rPr>
              <w:t>Skúšky reprodukčných funkcií</w:t>
            </w:r>
          </w:p>
          <w:p w:rsidR="00F17FD0" w:rsidRPr="003D16E8">
            <w:pPr>
              <w:numPr>
                <w:ilvl w:val="12"/>
              </w:numPr>
              <w:tabs>
                <w:tab w:val="left" w:pos="0"/>
                <w:tab w:val="right" w:pos="8953"/>
              </w:tabs>
              <w:bidi w:val="0"/>
              <w:rPr>
                <w:rFonts w:ascii="Times New Roman" w:hAnsi="Times New Roman"/>
                <w:b/>
                <w:bCs/>
              </w:rPr>
            </w:pPr>
          </w:p>
          <w:p w:rsidR="00F17FD0" w:rsidRPr="003D16E8">
            <w:pPr>
              <w:numPr>
                <w:ilvl w:val="12"/>
              </w:numPr>
              <w:tabs>
                <w:tab w:val="left" w:pos="0"/>
                <w:tab w:val="right" w:pos="8953"/>
              </w:tabs>
              <w:bidi w:val="0"/>
              <w:ind w:firstLine="288"/>
              <w:rPr>
                <w:rFonts w:ascii="Times New Roman" w:hAnsi="Times New Roman"/>
              </w:rPr>
            </w:pPr>
            <w:r w:rsidRPr="003D16E8">
              <w:rPr>
                <w:rFonts w:ascii="Times New Roman" w:hAnsi="Times New Roman"/>
              </w:rPr>
              <w:t>(1) Ak výsledky vykonaných skúšok podľa § 24 a 25 preuká</w:t>
            </w:r>
            <w:r w:rsidRPr="003D16E8">
              <w:rPr>
                <w:rFonts w:ascii="Times New Roman" w:hAnsi="Times New Roman"/>
              </w:rPr>
              <w:softHyphen/>
              <w:t>zali vznik prejavov, na základe ktorých možno mať podozrenie na škodlivé účinky na potomstvo alebo na zmenu plodnosti u samca alebo samíc, vykonajú sa skúšky reprodukčných funkcií.</w:t>
            </w:r>
          </w:p>
          <w:p w:rsidR="00F17FD0" w:rsidRPr="003D16E8">
            <w:pPr>
              <w:numPr>
                <w:ilvl w:val="12"/>
              </w:numPr>
              <w:tabs>
                <w:tab w:val="left" w:pos="0"/>
                <w:tab w:val="right" w:pos="8953"/>
              </w:tabs>
              <w:bidi w:val="0"/>
              <w:ind w:firstLine="288"/>
              <w:rPr>
                <w:rFonts w:ascii="Times New Roman" w:hAnsi="Times New Roman"/>
              </w:rPr>
            </w:pPr>
          </w:p>
          <w:p w:rsidR="00F17FD0" w:rsidRPr="003D16E8">
            <w:pPr>
              <w:pStyle w:val="BodyTextIndent3"/>
              <w:numPr>
                <w:numId w:val="34"/>
              </w:numPr>
              <w:bidi w:val="0"/>
              <w:spacing w:line="240" w:lineRule="auto"/>
              <w:jc w:val="left"/>
              <w:rPr>
                <w:rFonts w:ascii="Times New Roman" w:hAnsi="Times New Roman"/>
              </w:rPr>
            </w:pPr>
            <w:r w:rsidRPr="003D16E8">
              <w:rPr>
                <w:rFonts w:ascii="Times New Roman" w:hAnsi="Times New Roman"/>
              </w:rPr>
              <w:t xml:space="preserve">Skúškami reprodukčných funkcií sa overujú </w:t>
            </w:r>
          </w:p>
          <w:p w:rsidR="00F17FD0" w:rsidRPr="003D16E8" w:rsidP="004D475B">
            <w:pPr>
              <w:numPr>
                <w:ilvl w:val="1"/>
                <w:numId w:val="34"/>
              </w:numPr>
              <w:tabs>
                <w:tab w:val="left" w:pos="0"/>
                <w:tab w:val="right" w:pos="8953"/>
              </w:tabs>
              <w:bidi w:val="0"/>
              <w:ind w:left="426" w:hanging="426"/>
              <w:rPr>
                <w:rFonts w:ascii="Times New Roman" w:hAnsi="Times New Roman"/>
              </w:rPr>
            </w:pPr>
            <w:r w:rsidRPr="003D16E8">
              <w:rPr>
                <w:rFonts w:ascii="Times New Roman" w:hAnsi="Times New Roman"/>
              </w:rPr>
              <w:t>poruchy fertility,</w:t>
            </w:r>
          </w:p>
          <w:p w:rsidR="00F17FD0" w:rsidRPr="003D16E8" w:rsidP="004D475B">
            <w:pPr>
              <w:numPr>
                <w:ilvl w:val="1"/>
                <w:numId w:val="34"/>
              </w:numPr>
              <w:tabs>
                <w:tab w:val="left" w:pos="0"/>
                <w:tab w:val="right" w:pos="8953"/>
              </w:tabs>
              <w:bidi w:val="0"/>
              <w:ind w:left="426" w:hanging="426"/>
              <w:rPr>
                <w:rFonts w:ascii="Times New Roman" w:hAnsi="Times New Roman"/>
              </w:rPr>
            </w:pPr>
            <w:r w:rsidRPr="003D16E8">
              <w:rPr>
                <w:rFonts w:ascii="Times New Roman" w:hAnsi="Times New Roman"/>
              </w:rPr>
              <w:t>implantačné poruchy,</w:t>
            </w:r>
          </w:p>
          <w:p w:rsidR="00F17FD0" w:rsidRPr="003D16E8" w:rsidP="004D475B">
            <w:pPr>
              <w:numPr>
                <w:ilvl w:val="1"/>
                <w:numId w:val="34"/>
              </w:numPr>
              <w:tabs>
                <w:tab w:val="left" w:pos="0"/>
                <w:tab w:val="right" w:pos="8953"/>
              </w:tabs>
              <w:bidi w:val="0"/>
              <w:ind w:left="426" w:hanging="426"/>
              <w:rPr>
                <w:rFonts w:ascii="Times New Roman" w:hAnsi="Times New Roman"/>
              </w:rPr>
            </w:pPr>
            <w:r w:rsidRPr="003D16E8">
              <w:rPr>
                <w:rFonts w:ascii="Times New Roman" w:hAnsi="Times New Roman"/>
              </w:rPr>
              <w:t>embryotoxický a teratogénny účinok,</w:t>
            </w:r>
          </w:p>
          <w:p w:rsidR="00F17FD0" w:rsidRPr="003D16E8" w:rsidP="004D475B">
            <w:pPr>
              <w:numPr>
                <w:ilvl w:val="1"/>
                <w:numId w:val="34"/>
              </w:numPr>
              <w:tabs>
                <w:tab w:val="left" w:pos="0"/>
                <w:tab w:val="right" w:pos="8953"/>
              </w:tabs>
              <w:bidi w:val="0"/>
              <w:ind w:left="426" w:hanging="426"/>
              <w:rPr>
                <w:rFonts w:ascii="Times New Roman" w:hAnsi="Times New Roman"/>
              </w:rPr>
            </w:pPr>
            <w:r w:rsidRPr="003D16E8">
              <w:rPr>
                <w:rFonts w:ascii="Times New Roman" w:hAnsi="Times New Roman"/>
              </w:rPr>
              <w:t>postnatálne poruchy správania sa,</w:t>
            </w:r>
          </w:p>
          <w:p w:rsidR="00F17FD0" w:rsidRPr="003D16E8" w:rsidP="004D475B">
            <w:pPr>
              <w:numPr>
                <w:ilvl w:val="1"/>
                <w:numId w:val="34"/>
              </w:numPr>
              <w:tabs>
                <w:tab w:val="left" w:pos="0"/>
                <w:tab w:val="right" w:pos="8953"/>
              </w:tabs>
              <w:bidi w:val="0"/>
              <w:ind w:left="426" w:hanging="426"/>
              <w:rPr>
                <w:rFonts w:ascii="Times New Roman" w:hAnsi="Times New Roman"/>
              </w:rPr>
            </w:pPr>
            <w:r w:rsidRPr="003D16E8">
              <w:rPr>
                <w:rFonts w:ascii="Times New Roman" w:hAnsi="Times New Roman"/>
              </w:rPr>
              <w:t>poruchy regulácie počatia,</w:t>
            </w:r>
          </w:p>
          <w:p w:rsidR="00F17FD0" w:rsidRPr="003D16E8" w:rsidP="004D475B">
            <w:pPr>
              <w:numPr>
                <w:ilvl w:val="1"/>
                <w:numId w:val="34"/>
              </w:numPr>
              <w:tabs>
                <w:tab w:val="left" w:pos="0"/>
                <w:tab w:val="right" w:pos="8953"/>
              </w:tabs>
              <w:bidi w:val="0"/>
              <w:ind w:left="426" w:hanging="426"/>
              <w:rPr>
                <w:rFonts w:ascii="Times New Roman" w:hAnsi="Times New Roman"/>
              </w:rPr>
            </w:pPr>
            <w:r w:rsidRPr="003D16E8">
              <w:rPr>
                <w:rFonts w:ascii="Times New Roman" w:hAnsi="Times New Roman"/>
              </w:rPr>
              <w:t>poruchy laktácie a prestupu liečiva do mlieka.</w:t>
            </w:r>
          </w:p>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3C</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ind w:left="705" w:hanging="705"/>
              <w:jc w:val="left"/>
              <w:rPr>
                <w:rFonts w:ascii="Times New Roman" w:hAnsi="Times New Roman"/>
              </w:rPr>
            </w:pPr>
            <w:r w:rsidRPr="003D16E8">
              <w:rPr>
                <w:rFonts w:ascii="Times New Roman" w:hAnsi="Times New Roman"/>
              </w:rPr>
              <w:t>C.</w:t>
              <w:tab/>
              <w:t>Zárodková/plodová a perinatálna toxicita</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Tento výskum zahŕňa prejavy toxických a najmä teratogénnych účinkov pozorovaných  pri počatí, keď sa skúmaný liek podával samiciam počas tehotenstva.</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Hoci až do súčasnosti mali tieto skúšky len obmedzenú prediktívnu hodnotu vo vzťahu k aplikácii ich výsledkov na ľudí, považujú sa za zdroj dôležitých informácií v prípadoch, keď výsledky poukazujú na nehody ako sú resorpcia a iné anomálie.</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Vynechanie týchto skúšok, buď preto, že liek sa bežne nepoužíva u žien schopných porodiť dieťa, alebo z iných dôvodov, musí byť primerane zdôvodnené.</w:t>
              <w:tab/>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Štúdie zárodkovej/plodovej toxicity sa normálne uskutočňujú na dvoch druhoch cicavcov, z ktorých jeden má byť iný ako hlodavec. Perinatálne a postnatálne štúdie sa uskutočňujú aspoň na jednom druhu. Keď je známe, že metabolizmus lieku u niektorého druhu je podobný ako u človeka, je žiadúce zaradiť tento druh. Tiež je žiadúce, aby bol jeden druh rovnaký, ako pri štúdiu toxicity po opakovanom podaní.</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Podrobnosti skúšky (počet zvierat, podané množstvá, časovanie podávania a kritériá  hodnotenia výsledkov) závisia od stavu vedeckého poznania v čase podania žiadosti a od úrovne štatistickej významnosti, ktorú musia výsledky dosiahnuť.</w:t>
            </w:r>
          </w:p>
          <w:p w:rsidR="00F17FD0" w:rsidRPr="003D16E8" w:rsidP="00075059">
            <w:pPr>
              <w:pStyle w:val="BodyText"/>
              <w:bidi w:val="0"/>
              <w:ind w:left="660" w:hanging="66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 27</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numPr>
                <w:ilvl w:val="12"/>
              </w:numPr>
              <w:tabs>
                <w:tab w:val="left" w:pos="1555"/>
                <w:tab w:val="right" w:pos="7408"/>
              </w:tabs>
              <w:bidi w:val="0"/>
              <w:ind w:left="1555" w:hanging="1555"/>
              <w:jc w:val="center"/>
              <w:rPr>
                <w:rFonts w:ascii="Times New Roman" w:hAnsi="Times New Roman"/>
                <w:b/>
                <w:bCs/>
              </w:rPr>
            </w:pPr>
            <w:r w:rsidRPr="003D16E8">
              <w:rPr>
                <w:rFonts w:ascii="Times New Roman" w:hAnsi="Times New Roman"/>
                <w:b/>
                <w:bCs/>
              </w:rPr>
              <w:t>§ 27</w:t>
            </w:r>
          </w:p>
          <w:p w:rsidR="00F17FD0" w:rsidRPr="003D16E8">
            <w:pPr>
              <w:numPr>
                <w:ilvl w:val="12"/>
              </w:numPr>
              <w:tabs>
                <w:tab w:val="left" w:pos="0"/>
                <w:tab w:val="right" w:pos="8953"/>
              </w:tabs>
              <w:bidi w:val="0"/>
              <w:jc w:val="center"/>
              <w:rPr>
                <w:rFonts w:ascii="Times New Roman" w:hAnsi="Times New Roman"/>
                <w:b/>
                <w:bCs/>
              </w:rPr>
            </w:pPr>
            <w:r w:rsidRPr="003D16E8">
              <w:rPr>
                <w:rFonts w:ascii="Times New Roman" w:hAnsi="Times New Roman"/>
                <w:b/>
                <w:bCs/>
              </w:rPr>
              <w:t>Skúšky toxicity na zárodkoch a plodoch a perinatálnej toxicity</w:t>
            </w:r>
          </w:p>
          <w:p w:rsidR="00F17FD0" w:rsidRPr="003D16E8">
            <w:pPr>
              <w:numPr>
                <w:ilvl w:val="12"/>
              </w:numPr>
              <w:tabs>
                <w:tab w:val="left" w:pos="0"/>
                <w:tab w:val="right" w:pos="8953"/>
              </w:tabs>
              <w:bidi w:val="0"/>
              <w:rPr>
                <w:rFonts w:ascii="Times New Roman" w:hAnsi="Times New Roman"/>
                <w:b/>
                <w:bCs/>
              </w:rPr>
            </w:pPr>
          </w:p>
          <w:p w:rsidR="00F17FD0" w:rsidRPr="003D16E8">
            <w:pPr>
              <w:numPr>
                <w:ilvl w:val="12"/>
              </w:numPr>
              <w:tabs>
                <w:tab w:val="left" w:pos="0"/>
                <w:tab w:val="right" w:pos="8953"/>
              </w:tabs>
              <w:bidi w:val="0"/>
              <w:ind w:firstLine="297"/>
              <w:rPr>
                <w:rFonts w:ascii="Times New Roman" w:hAnsi="Times New Roman"/>
              </w:rPr>
            </w:pPr>
            <w:r w:rsidRPr="003D16E8">
              <w:rPr>
                <w:rFonts w:ascii="Times New Roman" w:hAnsi="Times New Roman"/>
              </w:rPr>
              <w:t>(1) Skúškami toxicity na zárodkoch a plodoch sa hodnotia to</w:t>
            </w:r>
            <w:r w:rsidRPr="003D16E8">
              <w:rPr>
                <w:rFonts w:ascii="Times New Roman" w:hAnsi="Times New Roman"/>
              </w:rPr>
              <w:softHyphen/>
              <w:t>xické prejavy, najmä teratogénne, ktoré možno pozorovať na zá</w:t>
            </w:r>
            <w:r w:rsidRPr="003D16E8">
              <w:rPr>
                <w:rFonts w:ascii="Times New Roman" w:hAnsi="Times New Roman"/>
              </w:rPr>
              <w:softHyphen/>
              <w:t>rodku po počatí, ak sa skúšaný produkt alebo liek podáva samici počas gravidity.</w:t>
            </w:r>
          </w:p>
          <w:p w:rsidR="00F17FD0" w:rsidRPr="003D16E8">
            <w:pPr>
              <w:numPr>
                <w:ilvl w:val="12"/>
              </w:numPr>
              <w:tabs>
                <w:tab w:val="left" w:pos="0"/>
                <w:tab w:val="right" w:pos="8953"/>
              </w:tabs>
              <w:bidi w:val="0"/>
              <w:ind w:firstLine="321"/>
              <w:rPr>
                <w:rFonts w:ascii="Times New Roman" w:hAnsi="Times New Roman"/>
              </w:rPr>
            </w:pPr>
          </w:p>
          <w:p w:rsidR="00F17FD0" w:rsidRPr="003D16E8">
            <w:pPr>
              <w:numPr>
                <w:ilvl w:val="12"/>
              </w:numPr>
              <w:tabs>
                <w:tab w:val="left" w:pos="0"/>
                <w:tab w:val="right" w:pos="8953"/>
              </w:tabs>
              <w:bidi w:val="0"/>
              <w:ind w:firstLine="321"/>
              <w:rPr>
                <w:rFonts w:ascii="Times New Roman" w:hAnsi="Times New Roman"/>
              </w:rPr>
            </w:pPr>
          </w:p>
          <w:p w:rsidR="00F17FD0" w:rsidRPr="003D16E8">
            <w:pPr>
              <w:numPr>
                <w:ilvl w:val="12"/>
              </w:numPr>
              <w:tabs>
                <w:tab w:val="left" w:pos="0"/>
                <w:tab w:val="right" w:pos="8953"/>
              </w:tabs>
              <w:bidi w:val="0"/>
              <w:ind w:firstLine="321"/>
              <w:rPr>
                <w:rFonts w:ascii="Times New Roman" w:hAnsi="Times New Roman"/>
              </w:rPr>
            </w:pPr>
          </w:p>
          <w:p w:rsidR="00F17FD0" w:rsidRPr="003D16E8">
            <w:pPr>
              <w:numPr>
                <w:ilvl w:val="12"/>
              </w:numPr>
              <w:tabs>
                <w:tab w:val="left" w:pos="0"/>
                <w:tab w:val="right" w:pos="8953"/>
              </w:tabs>
              <w:bidi w:val="0"/>
              <w:ind w:firstLine="321"/>
              <w:rPr>
                <w:rFonts w:ascii="Times New Roman" w:hAnsi="Times New Roman"/>
              </w:rPr>
            </w:pPr>
          </w:p>
          <w:p w:rsidR="00F17FD0" w:rsidRPr="003D16E8">
            <w:pPr>
              <w:numPr>
                <w:ilvl w:val="12"/>
              </w:numPr>
              <w:tabs>
                <w:tab w:val="left" w:pos="0"/>
                <w:tab w:val="right" w:pos="8953"/>
              </w:tabs>
              <w:bidi w:val="0"/>
              <w:ind w:firstLine="321"/>
              <w:rPr>
                <w:rFonts w:ascii="Times New Roman" w:hAnsi="Times New Roman"/>
              </w:rPr>
            </w:pPr>
          </w:p>
          <w:p w:rsidR="00F17FD0" w:rsidRPr="003D16E8">
            <w:pPr>
              <w:numPr>
                <w:ilvl w:val="12"/>
              </w:numPr>
              <w:tabs>
                <w:tab w:val="left" w:pos="0"/>
                <w:tab w:val="right" w:pos="8953"/>
              </w:tabs>
              <w:bidi w:val="0"/>
              <w:ind w:firstLine="321"/>
              <w:rPr>
                <w:rFonts w:ascii="Times New Roman" w:hAnsi="Times New Roman"/>
              </w:rPr>
            </w:pPr>
          </w:p>
          <w:p w:rsidR="00F17FD0" w:rsidRPr="003D16E8">
            <w:pPr>
              <w:numPr>
                <w:ilvl w:val="12"/>
              </w:numPr>
              <w:tabs>
                <w:tab w:val="left" w:pos="0"/>
                <w:tab w:val="right" w:pos="8953"/>
              </w:tabs>
              <w:bidi w:val="0"/>
              <w:ind w:firstLine="321"/>
              <w:rPr>
                <w:rFonts w:ascii="Times New Roman" w:hAnsi="Times New Roman"/>
              </w:rPr>
            </w:pPr>
          </w:p>
          <w:p w:rsidR="00F17FD0" w:rsidRPr="003D16E8">
            <w:pPr>
              <w:numPr>
                <w:ilvl w:val="12"/>
              </w:numPr>
              <w:tabs>
                <w:tab w:val="left" w:pos="0"/>
                <w:tab w:val="right" w:pos="8953"/>
              </w:tabs>
              <w:bidi w:val="0"/>
              <w:ind w:firstLine="321"/>
              <w:rPr>
                <w:rFonts w:ascii="Times New Roman" w:hAnsi="Times New Roman"/>
              </w:rPr>
            </w:pPr>
          </w:p>
          <w:p w:rsidR="00F17FD0" w:rsidRPr="003D16E8">
            <w:pPr>
              <w:numPr>
                <w:ilvl w:val="12"/>
              </w:numPr>
              <w:tabs>
                <w:tab w:val="left" w:pos="0"/>
                <w:tab w:val="right" w:pos="8953"/>
              </w:tabs>
              <w:bidi w:val="0"/>
              <w:ind w:firstLine="321"/>
              <w:rPr>
                <w:rFonts w:ascii="Times New Roman" w:hAnsi="Times New Roman"/>
              </w:rPr>
            </w:pPr>
          </w:p>
          <w:p w:rsidR="00F17FD0" w:rsidRPr="003D16E8">
            <w:pPr>
              <w:numPr>
                <w:ilvl w:val="12"/>
              </w:numPr>
              <w:tabs>
                <w:tab w:val="left" w:pos="0"/>
                <w:tab w:val="right" w:pos="8953"/>
              </w:tabs>
              <w:bidi w:val="0"/>
              <w:ind w:firstLine="321"/>
              <w:rPr>
                <w:rFonts w:ascii="Times New Roman" w:hAnsi="Times New Roman"/>
              </w:rPr>
            </w:pPr>
          </w:p>
          <w:p w:rsidR="00F17FD0" w:rsidRPr="003D16E8">
            <w:pPr>
              <w:numPr>
                <w:ilvl w:val="12"/>
              </w:numPr>
              <w:tabs>
                <w:tab w:val="left" w:pos="0"/>
                <w:tab w:val="right" w:pos="8953"/>
              </w:tabs>
              <w:bidi w:val="0"/>
              <w:ind w:firstLine="321"/>
              <w:rPr>
                <w:rFonts w:ascii="Times New Roman" w:hAnsi="Times New Roman"/>
              </w:rPr>
            </w:pPr>
          </w:p>
          <w:p w:rsidR="00F17FD0" w:rsidRPr="003D16E8">
            <w:pPr>
              <w:numPr>
                <w:ilvl w:val="12"/>
              </w:numPr>
              <w:tabs>
                <w:tab w:val="left" w:pos="0"/>
                <w:tab w:val="right" w:pos="8953"/>
              </w:tabs>
              <w:bidi w:val="0"/>
              <w:ind w:firstLine="321"/>
              <w:rPr>
                <w:rFonts w:ascii="Times New Roman" w:hAnsi="Times New Roman"/>
              </w:rPr>
            </w:pPr>
          </w:p>
          <w:p w:rsidR="00F17FD0" w:rsidRPr="003D16E8">
            <w:pPr>
              <w:numPr>
                <w:ilvl w:val="12"/>
              </w:numPr>
              <w:tabs>
                <w:tab w:val="left" w:pos="0"/>
                <w:tab w:val="right" w:pos="8953"/>
              </w:tabs>
              <w:bidi w:val="0"/>
              <w:ind w:firstLine="321"/>
              <w:rPr>
                <w:rFonts w:ascii="Times New Roman" w:hAnsi="Times New Roman"/>
              </w:rPr>
            </w:pPr>
          </w:p>
          <w:p w:rsidR="00F17FD0" w:rsidRPr="003D16E8">
            <w:pPr>
              <w:numPr>
                <w:ilvl w:val="12"/>
              </w:numPr>
              <w:tabs>
                <w:tab w:val="left" w:pos="0"/>
                <w:tab w:val="right" w:pos="8953"/>
              </w:tabs>
              <w:bidi w:val="0"/>
              <w:ind w:firstLine="321"/>
              <w:rPr>
                <w:rFonts w:ascii="Times New Roman" w:hAnsi="Times New Roman"/>
              </w:rPr>
            </w:pPr>
          </w:p>
          <w:p w:rsidR="00F17FD0" w:rsidRPr="003D16E8">
            <w:pPr>
              <w:numPr>
                <w:ilvl w:val="12"/>
              </w:numPr>
              <w:tabs>
                <w:tab w:val="left" w:pos="0"/>
                <w:tab w:val="right" w:pos="8953"/>
              </w:tabs>
              <w:bidi w:val="0"/>
              <w:ind w:firstLine="321"/>
              <w:rPr>
                <w:rFonts w:ascii="Times New Roman" w:hAnsi="Times New Roman"/>
              </w:rPr>
            </w:pPr>
            <w:r w:rsidRPr="003D16E8">
              <w:rPr>
                <w:rFonts w:ascii="Times New Roman" w:hAnsi="Times New Roman"/>
              </w:rPr>
              <w:t>(2) Skúšky toxicity na zárodkoch a plodoch sa vykonávajú na dvoch druhoch zvierat, z ktorých ani jeden druh nemá patriť me</w:t>
            </w:r>
            <w:r w:rsidRPr="003D16E8">
              <w:rPr>
                <w:rFonts w:ascii="Times New Roman" w:hAnsi="Times New Roman"/>
              </w:rPr>
              <w:softHyphen/>
              <w:t>dzi hlodavce. Jeden z použitých druhov zvieraťa sa vyberá rovna</w:t>
            </w:r>
            <w:r w:rsidRPr="003D16E8">
              <w:rPr>
                <w:rFonts w:ascii="Times New Roman" w:hAnsi="Times New Roman"/>
              </w:rPr>
              <w:softHyphen/>
              <w:t>ký ako druh, ktorý sa použil na skúšky toxicity po opakovanom podaní. Perinatálne a postnatálne skúšky sa vykonajú aspoň na jednom druhu zvieraťa; ak sa pri podaní produktu alebo lieku zis</w:t>
            </w:r>
            <w:r w:rsidRPr="003D16E8">
              <w:rPr>
                <w:rFonts w:ascii="Times New Roman" w:hAnsi="Times New Roman"/>
              </w:rPr>
              <w:softHyphen/>
              <w:t>tí, že metabolizmus určeného druhu zvieraťa je podobný metabo</w:t>
            </w:r>
            <w:r w:rsidRPr="003D16E8">
              <w:rPr>
                <w:rFonts w:ascii="Times New Roman" w:hAnsi="Times New Roman"/>
              </w:rPr>
              <w:softHyphen/>
              <w:t>lizmu človeka, zaradí sa tento druh zvierata do štúdie.</w:t>
            </w:r>
          </w:p>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3D</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ind w:left="705" w:hanging="705"/>
              <w:jc w:val="left"/>
              <w:rPr>
                <w:rFonts w:ascii="Times New Roman" w:hAnsi="Times New Roman"/>
              </w:rPr>
            </w:pPr>
            <w:r w:rsidRPr="003D16E8">
              <w:rPr>
                <w:rFonts w:ascii="Times New Roman" w:hAnsi="Times New Roman"/>
              </w:rPr>
              <w:t>D.</w:t>
              <w:tab/>
              <w:t>Mutagenita</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Účelom štúdia mutagenity je odhaliť zmeny, ktoré môže látka spôsobiť v genetickom materiále jednotlivcov alebo buniek, a ktorých účinok je, že zapríčiňujú trvalú a dedičnú odlišnosť potomkov od ich predkov. Tento výskum je povinný pri akejkoľvek novej látke.</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Počet a druh výsledkov a kritériá na ich hodnotenie závisia od stavu vedeckého poznania v čase podania žiadosti.</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660" w:hanging="66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28</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numPr>
                <w:ilvl w:val="12"/>
              </w:numPr>
              <w:tabs>
                <w:tab w:val="left" w:pos="1128"/>
                <w:tab w:val="right" w:pos="7840"/>
              </w:tabs>
              <w:bidi w:val="0"/>
              <w:ind w:left="1128" w:hanging="1128"/>
              <w:jc w:val="center"/>
              <w:rPr>
                <w:rFonts w:ascii="Times New Roman" w:hAnsi="Times New Roman"/>
                <w:b/>
                <w:bCs/>
              </w:rPr>
            </w:pPr>
            <w:r w:rsidRPr="003D16E8">
              <w:rPr>
                <w:rFonts w:ascii="Times New Roman" w:hAnsi="Times New Roman"/>
                <w:b/>
                <w:bCs/>
              </w:rPr>
              <w:t>§</w:t>
            </w:r>
            <w:r w:rsidRPr="003D16E8">
              <w:rPr>
                <w:rFonts w:ascii="Times New Roman" w:hAnsi="Times New Roman"/>
              </w:rPr>
              <w:t xml:space="preserve"> </w:t>
            </w:r>
            <w:r w:rsidRPr="003D16E8">
              <w:rPr>
                <w:rFonts w:ascii="Times New Roman" w:hAnsi="Times New Roman"/>
                <w:b/>
                <w:bCs/>
              </w:rPr>
              <w:t>28</w:t>
            </w:r>
          </w:p>
          <w:p w:rsidR="00F17FD0" w:rsidRPr="003D16E8">
            <w:pPr>
              <w:numPr>
                <w:ilvl w:val="12"/>
              </w:numPr>
              <w:tabs>
                <w:tab w:val="left" w:pos="0"/>
                <w:tab w:val="right" w:pos="8953"/>
              </w:tabs>
              <w:bidi w:val="0"/>
              <w:jc w:val="center"/>
              <w:rPr>
                <w:rFonts w:ascii="Times New Roman" w:hAnsi="Times New Roman"/>
                <w:b/>
                <w:bCs/>
              </w:rPr>
            </w:pPr>
            <w:r w:rsidRPr="003D16E8">
              <w:rPr>
                <w:rFonts w:ascii="Times New Roman" w:hAnsi="Times New Roman"/>
                <w:b/>
                <w:bCs/>
              </w:rPr>
              <w:t>Skúšky mutagénnych účinkov</w:t>
            </w:r>
          </w:p>
          <w:p w:rsidR="00F17FD0" w:rsidRPr="003D16E8">
            <w:pPr>
              <w:numPr>
                <w:ilvl w:val="12"/>
              </w:numPr>
              <w:tabs>
                <w:tab w:val="left" w:pos="0"/>
                <w:tab w:val="right" w:pos="8953"/>
              </w:tabs>
              <w:bidi w:val="0"/>
              <w:jc w:val="center"/>
              <w:rPr>
                <w:rFonts w:ascii="Times New Roman" w:hAnsi="Times New Roman"/>
                <w:b/>
                <w:bCs/>
              </w:rPr>
            </w:pPr>
          </w:p>
          <w:p w:rsidR="00F17FD0" w:rsidRPr="003D16E8">
            <w:pPr>
              <w:bidi w:val="0"/>
              <w:rPr>
                <w:rFonts w:ascii="Times New Roman" w:hAnsi="Times New Roman"/>
                <w:sz w:val="16"/>
                <w:szCs w:val="16"/>
              </w:rPr>
            </w:pPr>
            <w:r w:rsidRPr="003D16E8">
              <w:rPr>
                <w:rFonts w:ascii="Times New Roman" w:hAnsi="Times New Roman"/>
              </w:rPr>
              <w:t xml:space="preserve">  Skúškami mutagénnych účinkov sa hodnotia zmeny spôsobe</w:t>
            </w:r>
            <w:r w:rsidRPr="003D16E8">
              <w:rPr>
                <w:rFonts w:ascii="Times New Roman" w:hAnsi="Times New Roman"/>
              </w:rPr>
              <w:softHyphen/>
              <w:t>né produktom alebo liekom na genetickom materiáli zvieraťa, a</w:t>
            </w:r>
            <w:r w:rsidRPr="003D16E8">
              <w:rPr>
                <w:rFonts w:ascii="Times New Roman" w:hAnsi="Times New Roman"/>
              </w:rPr>
              <w:softHyphen/>
              <w:t>lebo na bunkách, ktoré majú schopnosť vytvárať trvalý a dedičný rozdiel medzi nástupcom a predchodcom.</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3E</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ind w:left="705" w:hanging="705"/>
              <w:jc w:val="left"/>
              <w:rPr>
                <w:rFonts w:ascii="Times New Roman" w:hAnsi="Times New Roman"/>
              </w:rPr>
            </w:pPr>
            <w:r w:rsidRPr="003D16E8">
              <w:rPr>
                <w:rFonts w:ascii="Times New Roman" w:hAnsi="Times New Roman"/>
              </w:rPr>
              <w:t>E.</w:t>
              <w:tab/>
              <w:t>Karcinogenita</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Skúšky, zamerané na odhalenie karcinogenity sa normálne požadujú:</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numPr>
                <w:numId w:val="24"/>
              </w:numPr>
              <w:bidi w:val="0"/>
              <w:jc w:val="left"/>
              <w:rPr>
                <w:rFonts w:ascii="Times New Roman" w:hAnsi="Times New Roman"/>
              </w:rPr>
            </w:pPr>
            <w:r w:rsidRPr="003D16E8">
              <w:rPr>
                <w:rFonts w:ascii="Times New Roman" w:hAnsi="Times New Roman"/>
              </w:rPr>
              <w:t>pri  látkach, ktoré majú blízku chemickú analógiu so známymi karcinogénnymi alebo kokarcinogénnymi zlúčeninami;</w:t>
            </w:r>
          </w:p>
          <w:p w:rsidR="00F17FD0" w:rsidRPr="003D16E8" w:rsidP="00075059">
            <w:pPr>
              <w:pStyle w:val="BodyText"/>
              <w:bidi w:val="0"/>
              <w:jc w:val="left"/>
              <w:rPr>
                <w:rFonts w:ascii="Times New Roman" w:hAnsi="Times New Roman"/>
              </w:rPr>
            </w:pPr>
          </w:p>
          <w:p w:rsidR="00F17FD0" w:rsidRPr="003D16E8" w:rsidP="00075059">
            <w:pPr>
              <w:pStyle w:val="BodyText"/>
              <w:numPr>
                <w:numId w:val="24"/>
              </w:numPr>
              <w:bidi w:val="0"/>
              <w:jc w:val="left"/>
              <w:rPr>
                <w:rFonts w:ascii="Times New Roman" w:hAnsi="Times New Roman"/>
              </w:rPr>
            </w:pPr>
            <w:r w:rsidRPr="003D16E8">
              <w:rPr>
                <w:rFonts w:ascii="Times New Roman" w:hAnsi="Times New Roman"/>
              </w:rPr>
              <w:t>pri látkach, ktoré spôsobili pri dlhodobých toxikologických skúškach podozrivé zmeny;</w:t>
            </w:r>
          </w:p>
          <w:p w:rsidR="00F17FD0" w:rsidRPr="003D16E8" w:rsidP="00075059">
            <w:pPr>
              <w:pStyle w:val="BodyText"/>
              <w:bidi w:val="0"/>
              <w:jc w:val="left"/>
              <w:rPr>
                <w:rFonts w:ascii="Times New Roman" w:hAnsi="Times New Roman"/>
              </w:rPr>
            </w:pPr>
          </w:p>
          <w:p w:rsidR="00F17FD0" w:rsidRPr="003D16E8" w:rsidP="00075059">
            <w:pPr>
              <w:pStyle w:val="BodyText"/>
              <w:numPr>
                <w:numId w:val="24"/>
              </w:numPr>
              <w:bidi w:val="0"/>
              <w:jc w:val="left"/>
              <w:rPr>
                <w:rFonts w:ascii="Times New Roman" w:hAnsi="Times New Roman"/>
              </w:rPr>
            </w:pPr>
            <w:r w:rsidRPr="003D16E8">
              <w:rPr>
                <w:rFonts w:ascii="Times New Roman" w:hAnsi="Times New Roman"/>
              </w:rPr>
              <w:t>pri látkach, ktoré viedli pri skúškach mutagenity alebo pri iných krátkodobých skúškach karcinogenity k podozrivým výsledkom.</w:t>
            </w:r>
          </w:p>
          <w:p w:rsidR="00F17FD0" w:rsidRPr="003D16E8" w:rsidP="00075059">
            <w:pPr>
              <w:pStyle w:val="BodyText"/>
              <w:bidi w:val="0"/>
              <w:jc w:val="left"/>
              <w:rPr>
                <w:rFonts w:ascii="Times New Roman" w:hAnsi="Times New Roman"/>
              </w:rPr>
            </w:pPr>
          </w:p>
          <w:p w:rsidR="00F17FD0" w:rsidRPr="003D16E8" w:rsidP="00075059">
            <w:pPr>
              <w:pStyle w:val="BodyText"/>
              <w:bidi w:val="0"/>
              <w:ind w:left="705"/>
              <w:jc w:val="left"/>
              <w:rPr>
                <w:rFonts w:ascii="Times New Roman" w:hAnsi="Times New Roman"/>
              </w:rPr>
            </w:pPr>
            <w:r w:rsidRPr="003D16E8">
              <w:rPr>
                <w:rFonts w:ascii="Times New Roman" w:hAnsi="Times New Roman"/>
              </w:rPr>
              <w:t>Tieto skúšky sa vyžadujú aj pri látkach obsiahnutých v liekoch, pri ktorých sa predpokladá pravidelné používanie v priebehu veľmi dlhého obdobia života pacienta.</w:t>
            </w: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jc w:val="left"/>
              <w:rPr>
                <w:rFonts w:ascii="Times New Roman" w:hAnsi="Times New Roman"/>
              </w:rPr>
            </w:pPr>
            <w:r w:rsidRPr="003D16E8">
              <w:rPr>
                <w:rFonts w:ascii="Times New Roman" w:hAnsi="Times New Roman"/>
              </w:rPr>
              <w:t>Pri stanovovaní podrobností týchto skúšok sa zohľadní stav vedeckého poznania v čase podania žiadosti.</w:t>
            </w:r>
          </w:p>
          <w:p w:rsidR="00F17FD0" w:rsidRPr="003D16E8" w:rsidP="00075059">
            <w:pPr>
              <w:pStyle w:val="BodyText"/>
              <w:bidi w:val="0"/>
              <w:ind w:left="660" w:hanging="66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29</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d</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numPr>
                <w:ilvl w:val="12"/>
              </w:numPr>
              <w:tabs>
                <w:tab w:val="left" w:pos="1248"/>
                <w:tab w:val="right" w:pos="7710"/>
              </w:tabs>
              <w:bidi w:val="0"/>
              <w:ind w:left="1248" w:hanging="1248"/>
              <w:jc w:val="center"/>
              <w:rPr>
                <w:rFonts w:ascii="Times New Roman" w:hAnsi="Times New Roman"/>
                <w:b/>
                <w:bCs/>
              </w:rPr>
            </w:pPr>
            <w:r w:rsidRPr="003D16E8">
              <w:rPr>
                <w:rFonts w:ascii="Times New Roman" w:hAnsi="Times New Roman"/>
                <w:b/>
                <w:bCs/>
              </w:rPr>
              <w:t>§ 29</w:t>
            </w:r>
          </w:p>
          <w:p w:rsidR="00F17FD0" w:rsidRPr="003D16E8">
            <w:pPr>
              <w:numPr>
                <w:ilvl w:val="12"/>
              </w:numPr>
              <w:tabs>
                <w:tab w:val="left" w:pos="0"/>
                <w:tab w:val="right" w:pos="8953"/>
              </w:tabs>
              <w:bidi w:val="0"/>
              <w:spacing w:before="48"/>
              <w:jc w:val="center"/>
              <w:rPr>
                <w:rFonts w:ascii="Times New Roman" w:hAnsi="Times New Roman"/>
                <w:b/>
                <w:bCs/>
              </w:rPr>
            </w:pPr>
            <w:r w:rsidRPr="003D16E8">
              <w:rPr>
                <w:rFonts w:ascii="Times New Roman" w:hAnsi="Times New Roman"/>
                <w:b/>
                <w:bCs/>
              </w:rPr>
              <w:t>Skúšky kancerogénnych účinkov</w:t>
            </w:r>
          </w:p>
          <w:p w:rsidR="00F17FD0" w:rsidRPr="003D16E8">
            <w:pPr>
              <w:numPr>
                <w:ilvl w:val="12"/>
              </w:numPr>
              <w:tabs>
                <w:tab w:val="left" w:pos="0"/>
                <w:tab w:val="right" w:pos="8953"/>
              </w:tabs>
              <w:bidi w:val="0"/>
              <w:spacing w:before="48"/>
              <w:jc w:val="center"/>
              <w:rPr>
                <w:rFonts w:ascii="Times New Roman" w:hAnsi="Times New Roman"/>
                <w:b/>
                <w:bCs/>
              </w:rPr>
            </w:pPr>
          </w:p>
          <w:p w:rsidR="00F17FD0" w:rsidRPr="003D16E8">
            <w:pPr>
              <w:pStyle w:val="BodyTextIndent"/>
              <w:numPr>
                <w:ilvl w:val="12"/>
              </w:numPr>
              <w:bidi w:val="0"/>
              <w:spacing w:line="240" w:lineRule="auto"/>
              <w:rPr>
                <w:rFonts w:ascii="Times New Roman" w:hAnsi="Times New Roman"/>
              </w:rPr>
            </w:pPr>
            <w:r w:rsidRPr="003D16E8">
              <w:rPr>
                <w:rFonts w:ascii="Times New Roman" w:hAnsi="Times New Roman"/>
              </w:rPr>
              <w:t>Kancerogénne účinky sa hodnotia</w:t>
            </w:r>
          </w:p>
          <w:p w:rsidR="00F17FD0" w:rsidRPr="003D16E8">
            <w:pPr>
              <w:numPr>
                <w:ilvl w:val="12"/>
              </w:numPr>
              <w:tabs>
                <w:tab w:val="left" w:pos="0"/>
                <w:tab w:val="right" w:pos="8953"/>
              </w:tabs>
              <w:bidi w:val="0"/>
              <w:ind w:firstLine="288"/>
              <w:jc w:val="both"/>
              <w:rPr>
                <w:rFonts w:ascii="Times New Roman" w:hAnsi="Times New Roman"/>
              </w:rPr>
            </w:pPr>
          </w:p>
          <w:p w:rsidR="00F17FD0" w:rsidRPr="003D16E8" w:rsidP="00075059">
            <w:pPr>
              <w:numPr>
                <w:ilvl w:val="12"/>
              </w:numPr>
              <w:tabs>
                <w:tab w:val="left" w:pos="0"/>
                <w:tab w:val="right" w:pos="8953"/>
              </w:tabs>
              <w:bidi w:val="0"/>
              <w:ind w:firstLine="288"/>
              <w:rPr>
                <w:rFonts w:ascii="Times New Roman" w:hAnsi="Times New Roman"/>
              </w:rPr>
            </w:pPr>
            <w:r w:rsidRPr="003D16E8">
              <w:rPr>
                <w:rFonts w:ascii="Times New Roman" w:hAnsi="Times New Roman"/>
              </w:rPr>
              <w:t>a) na surovinách, produktoch alebo liekoch, ktoré majú ob</w:t>
            </w:r>
            <w:r w:rsidRPr="003D16E8">
              <w:rPr>
                <w:rFonts w:ascii="Times New Roman" w:hAnsi="Times New Roman"/>
              </w:rPr>
              <w:softHyphen/>
              <w:t>dobné chemické zloženie ako látky považované za kancerogénne a kokancerogénne,</w:t>
            </w:r>
          </w:p>
          <w:p w:rsidR="00F17FD0" w:rsidRPr="003D16E8">
            <w:pPr>
              <w:pStyle w:val="BodyTextIndent"/>
              <w:numPr>
                <w:ilvl w:val="12"/>
              </w:numPr>
              <w:bidi w:val="0"/>
              <w:spacing w:line="240" w:lineRule="auto"/>
              <w:ind w:firstLine="292"/>
              <w:rPr>
                <w:rFonts w:ascii="Times New Roman" w:hAnsi="Times New Roman"/>
              </w:rPr>
            </w:pPr>
          </w:p>
          <w:p w:rsidR="00F17FD0" w:rsidRPr="003D16E8">
            <w:pPr>
              <w:pStyle w:val="BodyTextIndent"/>
              <w:numPr>
                <w:ilvl w:val="12"/>
              </w:numPr>
              <w:bidi w:val="0"/>
              <w:spacing w:line="240" w:lineRule="auto"/>
              <w:ind w:firstLine="292"/>
              <w:rPr>
                <w:rFonts w:ascii="Times New Roman" w:hAnsi="Times New Roman"/>
              </w:rPr>
            </w:pPr>
            <w:r w:rsidRPr="003D16E8">
              <w:rPr>
                <w:rFonts w:ascii="Times New Roman" w:hAnsi="Times New Roman"/>
              </w:rPr>
              <w:t>b) na surovinách, produktoch alebo liekoch, ktoré počas dl</w:t>
            </w:r>
            <w:r w:rsidRPr="003D16E8">
              <w:rPr>
                <w:rFonts w:ascii="Times New Roman" w:hAnsi="Times New Roman"/>
              </w:rPr>
              <w:softHyphen/>
              <w:t xml:space="preserve">hodobých toxikologických skúšok vyvolali podozrivé prejavy, </w:t>
            </w:r>
          </w:p>
          <w:p w:rsidR="00F17FD0" w:rsidRPr="003D16E8">
            <w:pPr>
              <w:pStyle w:val="BodyTextIndent"/>
              <w:numPr>
                <w:ilvl w:val="12"/>
              </w:numPr>
              <w:bidi w:val="0"/>
              <w:spacing w:line="240" w:lineRule="auto"/>
              <w:ind w:firstLine="292"/>
              <w:rPr>
                <w:rFonts w:ascii="Times New Roman" w:hAnsi="Times New Roman"/>
              </w:rPr>
            </w:pPr>
          </w:p>
          <w:p w:rsidR="00F17FD0" w:rsidRPr="003D16E8">
            <w:pPr>
              <w:pStyle w:val="BodyTextIndent"/>
              <w:numPr>
                <w:ilvl w:val="12"/>
              </w:numPr>
              <w:bidi w:val="0"/>
              <w:spacing w:line="240" w:lineRule="auto"/>
              <w:ind w:firstLine="292"/>
              <w:rPr>
                <w:rFonts w:ascii="Times New Roman" w:hAnsi="Times New Roman"/>
              </w:rPr>
            </w:pPr>
            <w:r w:rsidRPr="003D16E8">
              <w:rPr>
                <w:rFonts w:ascii="Times New Roman" w:hAnsi="Times New Roman"/>
              </w:rPr>
              <w:t>c) na surovinách, produktoch alebo liekoch, s takými výsled</w:t>
            </w:r>
            <w:r w:rsidRPr="003D16E8">
              <w:rPr>
                <w:rFonts w:ascii="Times New Roman" w:hAnsi="Times New Roman"/>
              </w:rPr>
              <w:softHyphen/>
              <w:t>kami pri skúške na mutagenitu, pri ktorých vzniklo podozrenie na kancerogenitu,</w:t>
            </w:r>
          </w:p>
          <w:p w:rsidR="00F17FD0" w:rsidRPr="003D16E8">
            <w:pPr>
              <w:bidi w:val="0"/>
              <w:rPr>
                <w:rFonts w:ascii="Times New Roman" w:hAnsi="Times New Roman"/>
              </w:rPr>
            </w:pPr>
          </w:p>
          <w:p w:rsidR="00F17FD0" w:rsidRPr="003D16E8">
            <w:pPr>
              <w:bidi w:val="0"/>
              <w:rPr>
                <w:rFonts w:ascii="Times New Roman" w:hAnsi="Times New Roman"/>
                <w:sz w:val="16"/>
                <w:szCs w:val="16"/>
              </w:rPr>
            </w:pPr>
            <w:r w:rsidRPr="003D16E8">
              <w:rPr>
                <w:rFonts w:ascii="Times New Roman" w:hAnsi="Times New Roman"/>
              </w:rPr>
              <w:t xml:space="preserve">    d) na surovinách, ktoré sú súčasťou produktu alebo lieku ur</w:t>
            </w:r>
            <w:r w:rsidRPr="003D16E8">
              <w:rPr>
                <w:rFonts w:ascii="Times New Roman" w:hAnsi="Times New Roman"/>
              </w:rPr>
              <w:softHyphen/>
              <w:t>čeného na pravidelné dlhodobé podávanie.</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3F</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ind w:left="705" w:hanging="705"/>
              <w:jc w:val="left"/>
              <w:rPr>
                <w:rFonts w:ascii="Times New Roman" w:hAnsi="Times New Roman"/>
              </w:rPr>
            </w:pPr>
            <w:r w:rsidRPr="003D16E8">
              <w:rPr>
                <w:rFonts w:ascii="Times New Roman" w:hAnsi="Times New Roman"/>
              </w:rPr>
              <w:t>F.</w:t>
              <w:tab/>
              <w:t>Farmakodynamika</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Tento názov zahŕňa variácie vo funkciách fyziologických systémov zapríčinené liekom bez ohľadu na to, či sú tieto funkcie normálne alebo experimentálne modifikované.</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Tento výskum sa uberá po dvoch líniách prístupu.</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Po prvé, primerane sa opíšu akcie, na ktorých je založené odporučené použitie v terapeutickej praxi. Výsledky sa vyjadria kvantitatívne (napr. krivkami závislosti dávka - účinok, krivkami závislosti čas – účinok, atď.), a vždy, keď to je možné porovnajú sa s údajmi týkajúcimi sa látky, ktorej aktivita je známa. Keď sa pri látke uvádza vyšší terapeutický koeficient, rozdiel sa musí demonštrovať a preukázať ako štatistický významný.</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Po druhé, výskumník poskytne všeobecnú farmakologickú charakteristiku látky s osobitnými odkazmi na nežiadúce účinky. Vo všeobecnosti sa skúmajú hlavné funkcie fyziologických systémov. Tieto výskumy idú do tým väčšej hĺbky, čím viac sa dávky spôsobujúce nežiadúce účinky približujú dávkam majúcim hlavný účinok, pre ktorý sa látka navrhuje.</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Experimentálne techniky, pokiaľ nie sú štandardnými postupmi, sa musia opísať tak podrobne, aby ich bolo možné reprodukovať a výskumník musí stanoviť ich validitu. Experimentálne výsledky sa jasne vysvetlia a keď je to dôležité pre skúšku, udá sa aj ich štatistická významnosť.</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Akákoľvek modifikácia účinkov vyplývajúca z opakovaného podávania látky sa preskúma, pokiaľ sa neuvedú pádne dôvody pre opak.</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Skúšky s kombináciami účinných látok sa môžu odporúčať buď na základe farmakologických predpokladov,  alebo klinických indikácií.</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V prvom prípade farmakodynamické štúdium musí objasniť interakcie, ktoré by mohli mať pri klinickom použití hodnotu.</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V druhom prípade, keď sa vedecké odôvodnenie kombinácie hľadá prostredníctvom klinického experimentovania, sa výskumom stanoví, či účinky očakávané od kombinácie možno demonštrovať na zvieratách, a preskúma sa aspoň význam akýchkoľvek vedľajších účinkov.</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 xml:space="preserve">Ak sa v kombinácii vyskytuje nová účinná látka, musí sa kombinácia vopred do hĺbky preskúmať. </w:t>
            </w:r>
          </w:p>
          <w:p w:rsidR="00F17FD0" w:rsidRPr="003D16E8" w:rsidP="00075059">
            <w:pPr>
              <w:pStyle w:val="BodyText"/>
              <w:bidi w:val="0"/>
              <w:ind w:left="660" w:hanging="66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numPr>
                <w:ilvl w:val="12"/>
              </w:numPr>
              <w:tabs>
                <w:tab w:val="left" w:pos="0"/>
                <w:tab w:val="right" w:pos="8953"/>
              </w:tabs>
              <w:bidi w:val="0"/>
              <w:jc w:val="center"/>
              <w:rPr>
                <w:rFonts w:ascii="Times New Roman" w:hAnsi="Times New Roman"/>
              </w:rPr>
            </w:pPr>
            <w:r w:rsidRPr="003D16E8">
              <w:rPr>
                <w:rFonts w:ascii="Times New Roman" w:hAnsi="Times New Roman"/>
                <w:b/>
                <w:bCs/>
              </w:rPr>
              <w:t>§ 30</w:t>
            </w:r>
          </w:p>
          <w:p w:rsidR="00F17FD0" w:rsidRPr="003D16E8">
            <w:pPr>
              <w:numPr>
                <w:ilvl w:val="12"/>
              </w:numPr>
              <w:tabs>
                <w:tab w:val="left" w:pos="0"/>
                <w:tab w:val="right" w:pos="8953"/>
              </w:tabs>
              <w:bidi w:val="0"/>
              <w:jc w:val="center"/>
              <w:rPr>
                <w:rFonts w:ascii="Times New Roman" w:hAnsi="Times New Roman"/>
                <w:b/>
                <w:bCs/>
              </w:rPr>
            </w:pPr>
            <w:r w:rsidRPr="003D16E8">
              <w:rPr>
                <w:rFonts w:ascii="Times New Roman" w:hAnsi="Times New Roman"/>
                <w:b/>
                <w:bCs/>
              </w:rPr>
              <w:t>Farmakodynamika</w:t>
            </w:r>
          </w:p>
          <w:p w:rsidR="00F17FD0" w:rsidRPr="003D16E8">
            <w:pPr>
              <w:numPr>
                <w:ilvl w:val="12"/>
              </w:numPr>
              <w:tabs>
                <w:tab w:val="left" w:pos="0"/>
                <w:tab w:val="right" w:pos="8953"/>
              </w:tabs>
              <w:bidi w:val="0"/>
              <w:rPr>
                <w:rFonts w:ascii="Times New Roman" w:hAnsi="Times New Roman"/>
                <w:b/>
                <w:bCs/>
              </w:rPr>
            </w:pPr>
          </w:p>
          <w:p w:rsidR="00F17FD0" w:rsidRPr="003D16E8">
            <w:pPr>
              <w:numPr>
                <w:ilvl w:val="12"/>
              </w:numPr>
              <w:tabs>
                <w:tab w:val="left" w:pos="0"/>
                <w:tab w:val="right" w:pos="8953"/>
              </w:tabs>
              <w:bidi w:val="0"/>
              <w:ind w:firstLine="302"/>
              <w:rPr>
                <w:rFonts w:ascii="Times New Roman" w:hAnsi="Times New Roman"/>
              </w:rPr>
            </w:pPr>
            <w:r w:rsidRPr="003D16E8">
              <w:rPr>
                <w:rFonts w:ascii="Times New Roman" w:hAnsi="Times New Roman"/>
              </w:rPr>
              <w:t>(1) Farmakodynamikou sa hodnotí závislosť zmien v činnosti organizmu od dávky látky alebo liečiva a času podania. Výsledky sa porovnávajú s liekom, ktorého účinky sú už známe.</w:t>
            </w:r>
          </w:p>
          <w:p w:rsidR="00F17FD0" w:rsidRPr="003D16E8">
            <w:pPr>
              <w:numPr>
                <w:ilvl w:val="12"/>
              </w:numPr>
              <w:tabs>
                <w:tab w:val="left" w:pos="0"/>
                <w:tab w:val="right" w:pos="8953"/>
              </w:tabs>
              <w:bidi w:val="0"/>
              <w:ind w:firstLine="283"/>
              <w:rPr>
                <w:rFonts w:ascii="Times New Roman" w:hAnsi="Times New Roman"/>
              </w:rPr>
            </w:pPr>
          </w:p>
          <w:p w:rsidR="00F17FD0" w:rsidRPr="003D16E8">
            <w:pPr>
              <w:numPr>
                <w:ilvl w:val="12"/>
              </w:numPr>
              <w:tabs>
                <w:tab w:val="left" w:pos="0"/>
                <w:tab w:val="right" w:pos="8953"/>
              </w:tabs>
              <w:bidi w:val="0"/>
              <w:ind w:firstLine="283"/>
              <w:rPr>
                <w:rFonts w:ascii="Times New Roman" w:hAnsi="Times New Roman"/>
              </w:rPr>
            </w:pPr>
            <w:r w:rsidRPr="003D16E8">
              <w:rPr>
                <w:rFonts w:ascii="Times New Roman" w:hAnsi="Times New Roman"/>
              </w:rPr>
              <w:t>(2) Pri farmakodynamike sa hodnotia aj funkčné zmeny ve</w:t>
            </w:r>
            <w:r w:rsidRPr="003D16E8">
              <w:rPr>
                <w:rFonts w:ascii="Times New Roman" w:hAnsi="Times New Roman"/>
              </w:rPr>
              <w:softHyphen/>
              <w:t>getatívneho a somatického nervstva; ich súčasťou je aj hodnote</w:t>
            </w:r>
            <w:r w:rsidRPr="003D16E8">
              <w:rPr>
                <w:rFonts w:ascii="Times New Roman" w:hAnsi="Times New Roman"/>
              </w:rPr>
              <w:softHyphen/>
              <w:t>nie prípadných funkčných zmien vznikajúcich po opakovanom podávaní dávky.</w:t>
            </w:r>
          </w:p>
          <w:p w:rsidR="00F17FD0" w:rsidRPr="003D16E8">
            <w:pPr>
              <w:numPr>
                <w:ilvl w:val="12"/>
              </w:numPr>
              <w:tabs>
                <w:tab w:val="left" w:pos="288"/>
                <w:tab w:val="right" w:pos="8569"/>
              </w:tabs>
              <w:bidi w:val="0"/>
              <w:ind w:left="288"/>
              <w:rPr>
                <w:rFonts w:ascii="Times New Roman" w:hAnsi="Times New Roman"/>
              </w:rPr>
            </w:pPr>
          </w:p>
          <w:p w:rsidR="00F17FD0" w:rsidRPr="003D16E8">
            <w:pPr>
              <w:numPr>
                <w:ilvl w:val="12"/>
              </w:numPr>
              <w:tabs>
                <w:tab w:val="left" w:pos="288"/>
                <w:tab w:val="right" w:pos="8569"/>
              </w:tabs>
              <w:bidi w:val="0"/>
              <w:ind w:left="288"/>
              <w:rPr>
                <w:rFonts w:ascii="Times New Roman" w:hAnsi="Times New Roman"/>
              </w:rPr>
            </w:pPr>
            <w:r w:rsidRPr="003D16E8">
              <w:rPr>
                <w:rFonts w:ascii="Times New Roman" w:hAnsi="Times New Roman"/>
              </w:rPr>
              <w:t>(3) Pri kombinácii látok alebo liečiv sa ďalej hodnotí, či</w:t>
            </w:r>
          </w:p>
          <w:p w:rsidR="00F17FD0" w:rsidRPr="003D16E8">
            <w:pPr>
              <w:numPr>
                <w:ilvl w:val="12"/>
              </w:numPr>
              <w:tabs>
                <w:tab w:val="left" w:pos="0"/>
                <w:tab w:val="right" w:pos="8953"/>
              </w:tabs>
              <w:bidi w:val="0"/>
              <w:spacing w:before="48"/>
              <w:ind w:firstLine="288"/>
              <w:rPr>
                <w:rFonts w:ascii="Times New Roman" w:hAnsi="Times New Roman"/>
              </w:rPr>
            </w:pPr>
          </w:p>
          <w:p w:rsidR="00F17FD0" w:rsidRPr="003D16E8">
            <w:pPr>
              <w:numPr>
                <w:ilvl w:val="12"/>
              </w:numPr>
              <w:tabs>
                <w:tab w:val="left" w:pos="0"/>
                <w:tab w:val="right" w:pos="8953"/>
              </w:tabs>
              <w:bidi w:val="0"/>
              <w:spacing w:before="48"/>
              <w:ind w:firstLine="288"/>
              <w:rPr>
                <w:rFonts w:ascii="Times New Roman" w:hAnsi="Times New Roman"/>
              </w:rPr>
            </w:pPr>
            <w:r w:rsidRPr="003D16E8">
              <w:rPr>
                <w:rFonts w:ascii="Times New Roman" w:hAnsi="Times New Roman"/>
              </w:rPr>
              <w:t>a) kombinácia látok alebo liečiv môže byť klinicky využiteľ</w:t>
            </w:r>
            <w:r w:rsidRPr="003D16E8">
              <w:rPr>
                <w:rFonts w:ascii="Times New Roman" w:hAnsi="Times New Roman"/>
              </w:rPr>
              <w:softHyphen/>
              <w:t>ná; v takomto prípade skúšanie zahŕňa aj štúdium interakcií,</w:t>
            </w:r>
          </w:p>
          <w:p w:rsidR="00F17FD0" w:rsidRPr="003D16E8">
            <w:pPr>
              <w:numPr>
                <w:ilvl w:val="12"/>
              </w:numPr>
              <w:tabs>
                <w:tab w:val="left" w:pos="0"/>
                <w:tab w:val="right" w:pos="8953"/>
              </w:tabs>
              <w:bidi w:val="0"/>
              <w:spacing w:before="48"/>
              <w:ind w:firstLine="288"/>
              <w:rPr>
                <w:rFonts w:ascii="Times New Roman" w:hAnsi="Times New Roman"/>
              </w:rPr>
            </w:pPr>
          </w:p>
          <w:p w:rsidR="00F17FD0" w:rsidRPr="003D16E8">
            <w:pPr>
              <w:numPr>
                <w:ilvl w:val="12"/>
              </w:numPr>
              <w:tabs>
                <w:tab w:val="left" w:pos="0"/>
                <w:tab w:val="right" w:pos="8953"/>
              </w:tabs>
              <w:bidi w:val="0"/>
              <w:spacing w:before="48"/>
              <w:ind w:firstLine="288"/>
              <w:rPr>
                <w:rFonts w:ascii="Times New Roman" w:hAnsi="Times New Roman"/>
              </w:rPr>
            </w:pPr>
            <w:r w:rsidRPr="003D16E8">
              <w:rPr>
                <w:rFonts w:ascii="Times New Roman" w:hAnsi="Times New Roman"/>
              </w:rPr>
              <w:t>b) na základe už známych klinických údajov o jednotlivých látkach alebo liečivách obsiahnutých v kombinovanej zmesi látok alebo liečiv, sa preukážu očakávané účinky hodnotenej kombiná</w:t>
            </w:r>
            <w:r w:rsidRPr="003D16E8">
              <w:rPr>
                <w:rFonts w:ascii="Times New Roman" w:hAnsi="Times New Roman"/>
              </w:rPr>
              <w:softHyphen/>
              <w:t>cíe látok alebo liečiv; súčasťou tohto hodnotenia je aj hodnotenie závažnosti nežiadúcich účinkov produktu alebo lieku.</w:t>
            </w:r>
          </w:p>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3G</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ind w:left="705" w:hanging="705"/>
              <w:jc w:val="left"/>
              <w:rPr>
                <w:rFonts w:ascii="Times New Roman" w:hAnsi="Times New Roman"/>
              </w:rPr>
            </w:pPr>
            <w:r w:rsidRPr="003D16E8">
              <w:rPr>
                <w:rFonts w:ascii="Times New Roman" w:hAnsi="Times New Roman"/>
              </w:rPr>
              <w:t>G.</w:t>
              <w:tab/>
              <w:t>Farmakokinetika</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Farmakokinetika znamená štúdium osudu účinnej látky v organizme, patrí sem štúdium absorpcie, distribúcie, biotransformácie a vylučovania látky.</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Štúdium týchto rôznych fáz sa môže uskutočniť aj fyzikálnymi, chemickými a biologickými metódami, aj pozorovaním skutočnej farmakodynamickej aktivity samotnej látky.</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Informácie o distribúcii a vylučovaní (t. j. biotransformácii a vylučovaní) sú potrebné vo všetkých prípadoch, keď sú tieto údaje nevyhnutné pre stanovenie dávky pre ľudí, a vo vzťahu k chemoterapeutickým látkam (antibiotikám, atď.) a látkam, ktorých použitie závisí od ich nefarmakodynamických účinkov (napr. viaceré diagnostické činidlá, atď.).</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Potrebný je farmakodynamický výskum farmakologicky účinných látok.</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V prípade nových kombinácií známych látok, ktoré boli prekúmané v súlade s ustanoveniami tejto smernice, sa farmakokinetické štúdie nemusia vyžadovať, ak je ich vynechanie odôvodnené skúškami toxicity a terapeutickým experimentovaním.</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660" w:hanging="66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31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numPr>
                <w:ilvl w:val="12"/>
              </w:numPr>
              <w:tabs>
                <w:tab w:val="left" w:pos="0"/>
                <w:tab w:val="right" w:pos="8953"/>
              </w:tabs>
              <w:bidi w:val="0"/>
              <w:jc w:val="center"/>
              <w:rPr>
                <w:rFonts w:ascii="Times New Roman" w:hAnsi="Times New Roman"/>
              </w:rPr>
            </w:pPr>
            <w:r w:rsidRPr="003D16E8">
              <w:rPr>
                <w:rFonts w:ascii="Times New Roman" w:hAnsi="Times New Roman"/>
                <w:b/>
                <w:bCs/>
              </w:rPr>
              <w:t>§ 31</w:t>
            </w:r>
          </w:p>
          <w:p w:rsidR="00F17FD0" w:rsidRPr="003D16E8">
            <w:pPr>
              <w:numPr>
                <w:ilvl w:val="12"/>
              </w:numPr>
              <w:tabs>
                <w:tab w:val="left" w:pos="0"/>
                <w:tab w:val="right" w:pos="8953"/>
              </w:tabs>
              <w:bidi w:val="0"/>
              <w:jc w:val="center"/>
              <w:rPr>
                <w:rFonts w:ascii="Times New Roman" w:hAnsi="Times New Roman"/>
                <w:b/>
                <w:bCs/>
              </w:rPr>
            </w:pPr>
            <w:r w:rsidRPr="003D16E8">
              <w:rPr>
                <w:rFonts w:ascii="Times New Roman" w:hAnsi="Times New Roman"/>
                <w:b/>
                <w:bCs/>
              </w:rPr>
              <w:t>Farmakokinetika</w:t>
            </w:r>
          </w:p>
          <w:p w:rsidR="00F17FD0" w:rsidRPr="003D16E8">
            <w:pPr>
              <w:numPr>
                <w:ilvl w:val="12"/>
              </w:numPr>
              <w:tabs>
                <w:tab w:val="left" w:pos="0"/>
                <w:tab w:val="right" w:pos="8953"/>
              </w:tabs>
              <w:bidi w:val="0"/>
              <w:ind w:firstLine="297"/>
              <w:jc w:val="center"/>
              <w:rPr>
                <w:rFonts w:ascii="Times New Roman" w:hAnsi="Times New Roman"/>
              </w:rPr>
            </w:pPr>
          </w:p>
          <w:p w:rsidR="00F17FD0" w:rsidRPr="003D16E8">
            <w:pPr>
              <w:numPr>
                <w:ilvl w:val="12"/>
              </w:numPr>
              <w:tabs>
                <w:tab w:val="left" w:pos="0"/>
                <w:tab w:val="right" w:pos="8953"/>
              </w:tabs>
              <w:bidi w:val="0"/>
              <w:ind w:firstLine="297"/>
              <w:rPr>
                <w:rFonts w:ascii="Times New Roman" w:hAnsi="Times New Roman"/>
              </w:rPr>
            </w:pPr>
            <w:r w:rsidRPr="003D16E8">
              <w:rPr>
                <w:rFonts w:ascii="Times New Roman" w:hAnsi="Times New Roman"/>
              </w:rPr>
              <w:t>(1) Farmakokinetické skúšky sa vykonávajú pri produktoch alebo liekoch s farmakodynamickým účinkom; hodnotí sa nimi kinetika absorpcie, distribúcie, metabolizmu a vylučovania látok z organizmu.</w:t>
            </w:r>
          </w:p>
          <w:p w:rsidR="00F17FD0" w:rsidRPr="003D16E8">
            <w:pPr>
              <w:numPr>
                <w:ilvl w:val="12"/>
              </w:numPr>
              <w:tabs>
                <w:tab w:val="left" w:pos="0"/>
                <w:tab w:val="right" w:pos="8953"/>
              </w:tabs>
              <w:bidi w:val="0"/>
              <w:ind w:firstLine="283"/>
              <w:rPr>
                <w:rFonts w:ascii="Times New Roman" w:hAnsi="Times New Roman"/>
              </w:rPr>
            </w:pPr>
          </w:p>
          <w:p w:rsidR="00F17FD0" w:rsidRPr="003D16E8">
            <w:pPr>
              <w:numPr>
                <w:ilvl w:val="12"/>
              </w:numPr>
              <w:tabs>
                <w:tab w:val="left" w:pos="0"/>
                <w:tab w:val="right" w:pos="8953"/>
              </w:tabs>
              <w:bidi w:val="0"/>
              <w:spacing w:before="48"/>
              <w:ind w:firstLine="288"/>
              <w:rPr>
                <w:rFonts w:ascii="Times New Roman" w:hAnsi="Times New Roman"/>
              </w:rPr>
            </w:pPr>
          </w:p>
          <w:p w:rsidR="00F17FD0" w:rsidRPr="003D16E8">
            <w:pPr>
              <w:numPr>
                <w:ilvl w:val="12"/>
              </w:numPr>
              <w:tabs>
                <w:tab w:val="left" w:pos="0"/>
                <w:tab w:val="right" w:pos="8953"/>
              </w:tabs>
              <w:bidi w:val="0"/>
              <w:spacing w:before="48"/>
              <w:ind w:firstLine="288"/>
              <w:rPr>
                <w:rFonts w:ascii="Times New Roman" w:hAnsi="Times New Roman"/>
              </w:rPr>
            </w:pPr>
          </w:p>
          <w:p w:rsidR="00F17FD0" w:rsidRPr="003D16E8">
            <w:pPr>
              <w:numPr>
                <w:ilvl w:val="12"/>
              </w:numPr>
              <w:tabs>
                <w:tab w:val="left" w:pos="0"/>
                <w:tab w:val="right" w:pos="8953"/>
              </w:tabs>
              <w:bidi w:val="0"/>
              <w:spacing w:before="48"/>
              <w:ind w:firstLine="288"/>
              <w:rPr>
                <w:rFonts w:ascii="Times New Roman" w:hAnsi="Times New Roman"/>
              </w:rPr>
            </w:pPr>
          </w:p>
          <w:p w:rsidR="00F17FD0" w:rsidRPr="003D16E8">
            <w:pPr>
              <w:numPr>
                <w:ilvl w:val="12"/>
              </w:numPr>
              <w:tabs>
                <w:tab w:val="left" w:pos="0"/>
                <w:tab w:val="right" w:pos="8953"/>
              </w:tabs>
              <w:bidi w:val="0"/>
              <w:spacing w:before="48"/>
              <w:ind w:firstLine="288"/>
              <w:rPr>
                <w:rFonts w:ascii="Times New Roman" w:hAnsi="Times New Roman"/>
              </w:rPr>
            </w:pPr>
          </w:p>
          <w:p w:rsidR="00F17FD0" w:rsidRPr="003D16E8">
            <w:pPr>
              <w:numPr>
                <w:ilvl w:val="12"/>
              </w:numPr>
              <w:tabs>
                <w:tab w:val="left" w:pos="0"/>
                <w:tab w:val="right" w:pos="8953"/>
              </w:tabs>
              <w:bidi w:val="0"/>
              <w:spacing w:before="48"/>
              <w:ind w:firstLine="288"/>
              <w:rPr>
                <w:rFonts w:ascii="Times New Roman" w:hAnsi="Times New Roman"/>
              </w:rPr>
            </w:pPr>
          </w:p>
          <w:p w:rsidR="00F17FD0" w:rsidRPr="003D16E8">
            <w:pPr>
              <w:numPr>
                <w:ilvl w:val="12"/>
              </w:numPr>
              <w:tabs>
                <w:tab w:val="left" w:pos="0"/>
                <w:tab w:val="right" w:pos="8953"/>
              </w:tabs>
              <w:bidi w:val="0"/>
              <w:spacing w:before="48"/>
              <w:ind w:firstLine="288"/>
              <w:rPr>
                <w:rFonts w:ascii="Times New Roman" w:hAnsi="Times New Roman"/>
              </w:rPr>
            </w:pPr>
            <w:r w:rsidRPr="003D16E8">
              <w:rPr>
                <w:rFonts w:ascii="Times New Roman" w:hAnsi="Times New Roman"/>
              </w:rPr>
              <w:t>(3) Údaje o rozdelení látky alebo liečiva v organizme člove</w:t>
            </w:r>
            <w:r w:rsidRPr="003D16E8">
              <w:rPr>
                <w:rFonts w:ascii="Times New Roman" w:hAnsi="Times New Roman"/>
              </w:rPr>
              <w:softHyphen/>
              <w:t>ka alebo zvieraťa a vylučovaní sa vyžadujú u chemoterapeutík, antibiotík, pri produktoch alebo liekoch na diagnostické účely, ktorých používanie nie je založené na farmakodynamickom účin</w:t>
            </w:r>
            <w:r w:rsidRPr="003D16E8">
              <w:rPr>
                <w:rFonts w:ascii="Times New Roman" w:hAnsi="Times New Roman"/>
              </w:rPr>
              <w:softHyphen/>
              <w:t>ku, najmä pri diagnostikách in vivo, a ak získané informácie o produkte alebo lieku sú nevyhnutné na určenie podania človeku alebo zvieraťu.</w:t>
            </w: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bidi w:val="0"/>
              <w:rPr>
                <w:rFonts w:ascii="Times New Roman" w:hAnsi="Times New Roman"/>
                <w:sz w:val="16"/>
                <w:szCs w:val="16"/>
              </w:rPr>
            </w:pPr>
          </w:p>
          <w:p w:rsidR="00F17FD0" w:rsidRPr="003D16E8">
            <w:pPr>
              <w:numPr>
                <w:ilvl w:val="12"/>
              </w:numPr>
              <w:tabs>
                <w:tab w:val="left" w:pos="0"/>
                <w:tab w:val="right" w:pos="8953"/>
              </w:tabs>
              <w:bidi w:val="0"/>
              <w:ind w:firstLine="283"/>
              <w:rPr>
                <w:rFonts w:ascii="Times New Roman" w:hAnsi="Times New Roman"/>
              </w:rPr>
            </w:pPr>
            <w:r w:rsidRPr="003D16E8">
              <w:rPr>
                <w:rFonts w:ascii="Times New Roman" w:hAnsi="Times New Roman"/>
              </w:rPr>
              <w:t>(2) Farmakokinetické skúšky nemusia byť vykonané, ak nový liek je zložený z liečiv už známych a skúšaných a ak toxikologic</w:t>
            </w:r>
            <w:r w:rsidRPr="003D16E8">
              <w:rPr>
                <w:rFonts w:ascii="Times New Roman" w:hAnsi="Times New Roman"/>
              </w:rPr>
              <w:softHyphen/>
              <w:t>ko-farmakologické skúšky takýchto liečiv boli vykonané v rozsa</w:t>
            </w:r>
            <w:r w:rsidRPr="003D16E8">
              <w:rPr>
                <w:rFonts w:ascii="Times New Roman" w:hAnsi="Times New Roman"/>
              </w:rPr>
              <w:softHyphen/>
              <w:t>hu</w:t>
            </w:r>
            <w:r w:rsidRPr="003D16E8">
              <w:rPr>
                <w:rFonts w:ascii="Times New Roman" w:hAnsi="Times New Roman"/>
                <w:b/>
                <w:bCs/>
              </w:rPr>
              <w:t xml:space="preserve"> </w:t>
            </w:r>
            <w:r w:rsidRPr="003D16E8">
              <w:rPr>
                <w:rFonts w:ascii="Times New Roman" w:hAnsi="Times New Roman"/>
              </w:rPr>
              <w:t>požiadaviek uvedených v tejto vyhláške a ich výsledky boli vyhovujúce.</w:t>
            </w:r>
          </w:p>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jc w:val="center"/>
              <w:rPr>
                <w:rFonts w:ascii="Times New Roman" w:hAnsi="Times New Roman"/>
                <w:sz w:val="16"/>
                <w:szCs w:val="16"/>
              </w:rPr>
            </w:pPr>
            <w:r w:rsidRPr="003D16E8">
              <w:rPr>
                <w:rFonts w:ascii="Times New Roman" w:hAnsi="Times New Roman"/>
                <w:sz w:val="16"/>
                <w:szCs w:val="16"/>
              </w:rPr>
              <w:t>Č: 3H</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ind w:left="705" w:hanging="705"/>
              <w:jc w:val="left"/>
              <w:rPr>
                <w:rFonts w:ascii="Times New Roman" w:hAnsi="Times New Roman"/>
              </w:rPr>
            </w:pPr>
            <w:r w:rsidRPr="003D16E8">
              <w:rPr>
                <w:rFonts w:ascii="Times New Roman" w:hAnsi="Times New Roman"/>
              </w:rPr>
              <w:t>H.</w:t>
              <w:tab/>
              <w:t>Miestna znášanlivosť</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Účelom štúdia miestnej znášanlivosti je určiť, či lieky (účinné látky aj pomocné látky) sú znášané na tých miestach tela, ktoré môžu s liekom prísť do styku v dôsledku jeho podávania pri klinickom použití. Stratégia skúšok je taká, že akékoľvek mechanické účinky podávania alebo čisto fyzikálno-chemické pôsobenie produktu treba odlíšiť od toxikologických alebo farmakodynamických účinkov.</w:t>
            </w:r>
          </w:p>
          <w:p w:rsidR="00F17FD0" w:rsidRPr="003D16E8" w:rsidP="00075059">
            <w:pPr>
              <w:pStyle w:val="BodyText"/>
              <w:bidi w:val="0"/>
              <w:ind w:left="660" w:hanging="66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1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909"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32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33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numPr>
                <w:ilvl w:val="12"/>
              </w:numPr>
              <w:tabs>
                <w:tab w:val="left" w:pos="1104"/>
                <w:tab w:val="right" w:pos="7854"/>
              </w:tabs>
              <w:bidi w:val="0"/>
              <w:ind w:left="1104" w:hanging="1104"/>
              <w:jc w:val="center"/>
              <w:rPr>
                <w:rFonts w:ascii="Times New Roman" w:hAnsi="Times New Roman"/>
                <w:b/>
                <w:bCs/>
              </w:rPr>
            </w:pPr>
            <w:r w:rsidRPr="003D16E8">
              <w:rPr>
                <w:rFonts w:ascii="Times New Roman" w:hAnsi="Times New Roman"/>
                <w:b/>
                <w:bCs/>
              </w:rPr>
              <w:t>§ 32</w:t>
            </w:r>
          </w:p>
          <w:p w:rsidR="00F17FD0" w:rsidRPr="003D16E8">
            <w:pPr>
              <w:numPr>
                <w:ilvl w:val="12"/>
              </w:numPr>
              <w:tabs>
                <w:tab w:val="left" w:pos="0"/>
                <w:tab w:val="right" w:pos="8953"/>
              </w:tabs>
              <w:bidi w:val="0"/>
              <w:jc w:val="center"/>
              <w:rPr>
                <w:rFonts w:ascii="Times New Roman" w:hAnsi="Times New Roman"/>
                <w:b/>
                <w:bCs/>
              </w:rPr>
            </w:pPr>
            <w:r w:rsidRPr="003D16E8">
              <w:rPr>
                <w:rFonts w:ascii="Times New Roman" w:hAnsi="Times New Roman"/>
                <w:b/>
                <w:bCs/>
              </w:rPr>
              <w:t>Skúšky lokálnej znášanlivosti</w:t>
            </w:r>
          </w:p>
          <w:p w:rsidR="00F17FD0" w:rsidRPr="003D16E8">
            <w:pPr>
              <w:numPr>
                <w:ilvl w:val="12"/>
              </w:numPr>
              <w:tabs>
                <w:tab w:val="left" w:pos="0"/>
                <w:tab w:val="right" w:pos="8953"/>
              </w:tabs>
              <w:bidi w:val="0"/>
              <w:rPr>
                <w:rFonts w:ascii="Times New Roman" w:hAnsi="Times New Roman"/>
                <w:b/>
                <w:bCs/>
              </w:rPr>
            </w:pPr>
          </w:p>
          <w:p w:rsidR="00F17FD0" w:rsidRPr="003D16E8">
            <w:pPr>
              <w:numPr>
                <w:ilvl w:val="12"/>
              </w:numPr>
              <w:tabs>
                <w:tab w:val="left" w:pos="0"/>
                <w:tab w:val="right" w:pos="8953"/>
              </w:tabs>
              <w:bidi w:val="0"/>
              <w:ind w:firstLine="297"/>
              <w:rPr>
                <w:rFonts w:ascii="Times New Roman" w:hAnsi="Times New Roman"/>
              </w:rPr>
            </w:pPr>
            <w:r w:rsidRPr="003D16E8">
              <w:rPr>
                <w:rFonts w:ascii="Times New Roman" w:hAnsi="Times New Roman"/>
              </w:rPr>
              <w:t>Skúškami lokálnej znášanlivosti sa hodnotí, či sú suroviny, produkty alebo lieky znášané na tých miestach ľudského alebo zvieracieho tela, ktoré môžu byť v styku s podaným produktom a</w:t>
            </w:r>
            <w:r w:rsidRPr="003D16E8">
              <w:rPr>
                <w:rFonts w:ascii="Times New Roman" w:hAnsi="Times New Roman"/>
              </w:rPr>
              <w:softHyphen/>
              <w:t>lebo liekom počas používania. Skúšky lokálnej znášanlivosti sa vykonajú tak, aby sa rozlíšili mechanické účinky alebo fyzikálno</w:t>
            </w:r>
            <w:r w:rsidRPr="003D16E8">
              <w:rPr>
                <w:rFonts w:ascii="Times New Roman" w:hAnsi="Times New Roman"/>
              </w:rPr>
              <w:softHyphen/>
              <w:t>chemické účinky spojené s podaným produktom alebo liekom od toxických účinkov a farmako-dynamických účinkov.</w:t>
            </w:r>
          </w:p>
          <w:p w:rsidR="00F17FD0" w:rsidRPr="003D16E8">
            <w:pPr>
              <w:numPr>
                <w:ilvl w:val="12"/>
              </w:numPr>
              <w:tabs>
                <w:tab w:val="left" w:pos="0"/>
                <w:tab w:val="right" w:pos="8953"/>
              </w:tabs>
              <w:bidi w:val="0"/>
              <w:ind w:firstLine="297"/>
              <w:rPr>
                <w:rFonts w:ascii="Times New Roman" w:hAnsi="Times New Roman"/>
              </w:rPr>
            </w:pPr>
          </w:p>
          <w:p w:rsidR="00F17FD0" w:rsidRPr="003D16E8">
            <w:pPr>
              <w:numPr>
                <w:ilvl w:val="12"/>
              </w:numPr>
              <w:tabs>
                <w:tab w:val="left" w:pos="1804"/>
                <w:tab w:val="right" w:pos="7134"/>
              </w:tabs>
              <w:bidi w:val="0"/>
              <w:ind w:left="1804" w:hanging="1804"/>
              <w:jc w:val="center"/>
              <w:rPr>
                <w:rFonts w:ascii="Times New Roman" w:hAnsi="Times New Roman"/>
                <w:b/>
                <w:bCs/>
              </w:rPr>
            </w:pPr>
            <w:r w:rsidRPr="003D16E8">
              <w:rPr>
                <w:rFonts w:ascii="Times New Roman" w:hAnsi="Times New Roman"/>
                <w:b/>
                <w:bCs/>
              </w:rPr>
              <w:t>§ 33</w:t>
            </w:r>
          </w:p>
          <w:p w:rsidR="00F17FD0" w:rsidRPr="003D16E8">
            <w:pPr>
              <w:numPr>
                <w:ilvl w:val="12"/>
              </w:numPr>
              <w:tabs>
                <w:tab w:val="left" w:pos="0"/>
                <w:tab w:val="right" w:pos="8953"/>
              </w:tabs>
              <w:bidi w:val="0"/>
              <w:jc w:val="center"/>
              <w:rPr>
                <w:rFonts w:ascii="Times New Roman" w:hAnsi="Times New Roman"/>
                <w:b/>
                <w:bCs/>
              </w:rPr>
            </w:pPr>
            <w:r w:rsidRPr="003D16E8">
              <w:rPr>
                <w:rFonts w:ascii="Times New Roman" w:hAnsi="Times New Roman"/>
                <w:b/>
                <w:bCs/>
              </w:rPr>
              <w:t>Spoločné ustanovenia pre skúšanie produktov alebo liekov určených na topické použitie, biologických produktov alebo liekov a rádioaktívnych produktov alebo liekov</w:t>
            </w:r>
          </w:p>
          <w:p w:rsidR="00F17FD0" w:rsidRPr="003D16E8">
            <w:pPr>
              <w:numPr>
                <w:ilvl w:val="12"/>
              </w:numPr>
              <w:tabs>
                <w:tab w:val="left" w:pos="0"/>
                <w:tab w:val="right" w:pos="8953"/>
              </w:tabs>
              <w:bidi w:val="0"/>
              <w:rPr>
                <w:rFonts w:ascii="Times New Roman" w:hAnsi="Times New Roman"/>
                <w:b/>
                <w:bCs/>
              </w:rPr>
            </w:pPr>
          </w:p>
          <w:p w:rsidR="00F17FD0" w:rsidRPr="003D16E8">
            <w:pPr>
              <w:numPr>
                <w:ilvl w:val="12"/>
              </w:numPr>
              <w:tabs>
                <w:tab w:val="left" w:pos="0"/>
                <w:tab w:val="right" w:pos="8953"/>
              </w:tabs>
              <w:bidi w:val="0"/>
              <w:ind w:firstLine="307"/>
              <w:rPr>
                <w:rFonts w:ascii="Times New Roman" w:hAnsi="Times New Roman"/>
              </w:rPr>
            </w:pPr>
            <w:r w:rsidRPr="003D16E8">
              <w:rPr>
                <w:rFonts w:ascii="Times New Roman" w:hAnsi="Times New Roman"/>
              </w:rPr>
              <w:t>(1) Pri skúšaní produktov alebo liekov určených na topické použitie sa hodnotí resorpcia s prihliadnutím na podanie produk</w:t>
            </w:r>
            <w:r w:rsidRPr="003D16E8">
              <w:rPr>
                <w:rFonts w:ascii="Times New Roman" w:hAnsi="Times New Roman"/>
              </w:rPr>
              <w:softHyphen/>
              <w:t>tu alebo lieku na poškodenú kožu a na absorpciu cez iné povrchy. Ak</w:t>
            </w:r>
            <w:r w:rsidRPr="003D16E8">
              <w:rPr>
                <w:rFonts w:ascii="Times New Roman" w:hAnsi="Times New Roman"/>
                <w:b/>
                <w:bCs/>
              </w:rPr>
              <w:t xml:space="preserve"> </w:t>
            </w:r>
            <w:r w:rsidRPr="003D16E8">
              <w:rPr>
                <w:rFonts w:ascii="Times New Roman" w:hAnsi="Times New Roman"/>
              </w:rPr>
              <w:t>resorpcia v podmienkach používania je zanedbateľná, možno vylúčiť skúšku na toxicitu po opakovanom podani určenou cestou podania, skúšku toxicity na zárodkoch a plodoch a skúšku toxici</w:t>
            </w:r>
            <w:r w:rsidRPr="003D16E8">
              <w:rPr>
                <w:rFonts w:ascii="Times New Roman" w:hAnsi="Times New Roman"/>
              </w:rPr>
              <w:softHyphen/>
              <w:t>ty reprodukčných funkcií. Skúšky lokálnej znášanlivosti po opa</w:t>
            </w:r>
            <w:r w:rsidRPr="003D16E8">
              <w:rPr>
                <w:rFonts w:ascii="Times New Roman" w:hAnsi="Times New Roman"/>
              </w:rPr>
              <w:softHyphen/>
              <w:t>kovanom podaní zahŕňajú aj histologické vyšetrenia.</w:t>
            </w:r>
          </w:p>
          <w:p w:rsidR="00F17FD0" w:rsidRPr="003D16E8">
            <w:pPr>
              <w:numPr>
                <w:ilvl w:val="12"/>
              </w:numPr>
              <w:tabs>
                <w:tab w:val="left" w:pos="0"/>
                <w:tab w:val="right" w:pos="8953"/>
              </w:tabs>
              <w:bidi w:val="0"/>
              <w:ind w:firstLine="297"/>
              <w:rPr>
                <w:rFonts w:ascii="Times New Roman" w:hAnsi="Times New Roman"/>
              </w:rPr>
            </w:pPr>
          </w:p>
          <w:p w:rsidR="00F17FD0" w:rsidRPr="003D16E8">
            <w:pPr>
              <w:numPr>
                <w:ilvl w:val="12"/>
              </w:numPr>
              <w:tabs>
                <w:tab w:val="left" w:pos="0"/>
                <w:tab w:val="right" w:pos="8953"/>
              </w:tabs>
              <w:bidi w:val="0"/>
              <w:ind w:firstLine="297"/>
              <w:rPr>
                <w:rFonts w:ascii="Times New Roman" w:hAnsi="Times New Roman"/>
              </w:rPr>
            </w:pPr>
            <w:r w:rsidRPr="003D16E8">
              <w:rPr>
                <w:rFonts w:ascii="Times New Roman" w:hAnsi="Times New Roman"/>
              </w:rPr>
              <w:t>(2) Pri skúšaní biologických produktov alebo liekov, napr. vakcín, sér, toxínov, alergénov a produktov alebo liekov vyrobe</w:t>
            </w:r>
            <w:r w:rsidRPr="003D16E8">
              <w:rPr>
                <w:rFonts w:ascii="Times New Roman" w:hAnsi="Times New Roman"/>
              </w:rPr>
              <w:softHyphen/>
              <w:t>ných z krvi alebo krvnej plazmy sa</w:t>
            </w:r>
          </w:p>
          <w:p w:rsidR="00F17FD0" w:rsidRPr="003D16E8">
            <w:pPr>
              <w:numPr>
                <w:ilvl w:val="12"/>
              </w:numPr>
              <w:tabs>
                <w:tab w:val="left" w:pos="0"/>
                <w:tab w:val="right" w:pos="8953"/>
              </w:tabs>
              <w:bidi w:val="0"/>
              <w:spacing w:before="48"/>
              <w:ind w:firstLine="297"/>
              <w:rPr>
                <w:rFonts w:ascii="Times New Roman" w:hAnsi="Times New Roman"/>
              </w:rPr>
            </w:pPr>
            <w:r w:rsidRPr="003D16E8">
              <w:rPr>
                <w:rFonts w:ascii="Times New Roman" w:hAnsi="Times New Roman"/>
              </w:rPr>
              <w:t>a) prihliada na možnú indukciu protilátok a ich vzájomné pôsobenie,</w:t>
            </w:r>
          </w:p>
          <w:p w:rsidR="00F17FD0" w:rsidRPr="003D16E8">
            <w:pPr>
              <w:numPr>
                <w:ilvl w:val="12"/>
              </w:numPr>
              <w:tabs>
                <w:tab w:val="left" w:pos="0"/>
                <w:tab w:val="right" w:pos="8953"/>
              </w:tabs>
              <w:bidi w:val="0"/>
              <w:spacing w:before="48"/>
              <w:ind w:firstLine="302"/>
              <w:rPr>
                <w:rFonts w:ascii="Times New Roman" w:hAnsi="Times New Roman"/>
              </w:rPr>
            </w:pPr>
            <w:r w:rsidRPr="003D16E8">
              <w:rPr>
                <w:rFonts w:ascii="Times New Roman" w:hAnsi="Times New Roman"/>
              </w:rPr>
              <w:t>b) zvažuje možnosť vykonania skúšky reprodukčných funk</w:t>
            </w:r>
            <w:r w:rsidRPr="003D16E8">
              <w:rPr>
                <w:rFonts w:ascii="Times New Roman" w:hAnsi="Times New Roman"/>
              </w:rPr>
              <w:softHyphen/>
              <w:t>cií, toxicity na zárodkoch a plodoch, perinatálnej toxicity, muta</w:t>
            </w:r>
            <w:r w:rsidRPr="003D16E8">
              <w:rPr>
                <w:rFonts w:ascii="Times New Roman" w:hAnsi="Times New Roman"/>
              </w:rPr>
              <w:softHyphen/>
              <w:t>génnych účinkov a kancerogénnych účinkov.</w:t>
            </w:r>
          </w:p>
          <w:p w:rsidR="00F17FD0" w:rsidRPr="003D16E8">
            <w:pPr>
              <w:numPr>
                <w:ilvl w:val="12"/>
              </w:numPr>
              <w:tabs>
                <w:tab w:val="left" w:pos="0"/>
                <w:tab w:val="right" w:pos="8953"/>
              </w:tabs>
              <w:bidi w:val="0"/>
              <w:ind w:firstLine="307"/>
              <w:rPr>
                <w:rFonts w:ascii="Times New Roman" w:hAnsi="Times New Roman"/>
              </w:rPr>
            </w:pPr>
          </w:p>
          <w:p w:rsidR="00F17FD0" w:rsidRPr="003D16E8">
            <w:pPr>
              <w:numPr>
                <w:ilvl w:val="12"/>
              </w:numPr>
              <w:tabs>
                <w:tab w:val="left" w:pos="0"/>
                <w:tab w:val="right" w:pos="8953"/>
              </w:tabs>
              <w:bidi w:val="0"/>
              <w:ind w:firstLine="307"/>
              <w:rPr>
                <w:rFonts w:ascii="Times New Roman" w:hAnsi="Times New Roman"/>
              </w:rPr>
            </w:pPr>
            <w:r w:rsidRPr="003D16E8">
              <w:rPr>
                <w:rFonts w:ascii="Times New Roman" w:hAnsi="Times New Roman"/>
              </w:rPr>
              <w:t>(3) Pri skúšaní rádioaktívnych produktov alebo liekov vyjad</w:t>
            </w:r>
            <w:r w:rsidRPr="003D16E8">
              <w:rPr>
                <w:rFonts w:ascii="Times New Roman" w:hAnsi="Times New Roman"/>
              </w:rPr>
              <w:softHyphen/>
              <w:t>ruje sa miera toxicity dávkou žiarenia. Hodnotenie bezpečnosti a účinnosti rádioaktívnych liekov sa vykonáva aj z hl'adiska dozimetrických parametrov a hodnotí sa expozícia žiarenia tka</w:t>
            </w:r>
            <w:r w:rsidRPr="003D16E8">
              <w:rPr>
                <w:rFonts w:ascii="Times New Roman" w:hAnsi="Times New Roman"/>
              </w:rPr>
              <w:softHyphen/>
              <w:t>nív a orgánov. Odhad dávky absorbovaného žiarenia sa stanovu</w:t>
            </w:r>
            <w:r w:rsidRPr="003D16E8">
              <w:rPr>
                <w:rFonts w:ascii="Times New Roman" w:hAnsi="Times New Roman"/>
              </w:rPr>
              <w:softHyphen/>
              <w:t>je v súlade s definovaným a medzinárodne uznaným systémom pre danú cestu podania.</w:t>
            </w:r>
          </w:p>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rPr>
          <w:cantSplit/>
        </w:trPr>
        <w:tc>
          <w:tcPr>
            <w:tcW w:w="6187" w:type="dxa"/>
            <w:gridSpan w:val="3"/>
            <w:tcBorders>
              <w:top w:val="single" w:sz="4" w:space="0" w:color="auto"/>
              <w:left w:val="single" w:sz="4" w:space="0" w:color="auto"/>
              <w:bottom w:val="single" w:sz="4" w:space="0" w:color="auto"/>
              <w:right w:val="single" w:sz="4" w:space="0" w:color="auto"/>
            </w:tcBorders>
            <w:textDirection w:val="lrTb"/>
            <w:vAlign w:val="top"/>
          </w:tcPr>
          <w:p w:rsidR="00F17FD0" w:rsidRPr="003D16E8" w:rsidP="00214E38">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8447" w:type="dxa"/>
            <w:gridSpan w:val="8"/>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BodyTextIndent1"/>
              <w:bidi w:val="0"/>
              <w:rPr>
                <w:rFonts w:ascii="Times New Roman" w:eastAsia="MS Mincho" w:hAnsi="Times New Roman" w:hint="default"/>
                <w:b/>
                <w:bCs/>
              </w:rPr>
            </w:pPr>
            <w:r w:rsidRPr="003D16E8">
              <w:rPr>
                <w:rFonts w:ascii="Times New Roman" w:eastAsia="MS Mincho" w:hAnsi="Times New Roman" w:hint="default"/>
                <w:b/>
                <w:bCs/>
              </w:rPr>
              <w:t>Vyhláš</w:t>
            </w:r>
            <w:r w:rsidRPr="003D16E8">
              <w:rPr>
                <w:rFonts w:ascii="Times New Roman" w:eastAsia="MS Mincho" w:hAnsi="Times New Roman" w:hint="default"/>
                <w:b/>
                <w:bCs/>
              </w:rPr>
              <w:t>ka Ministerstva zdravotní</w:t>
            </w:r>
            <w:r w:rsidRPr="003D16E8">
              <w:rPr>
                <w:rFonts w:ascii="Times New Roman" w:eastAsia="MS Mincho" w:hAnsi="Times New Roman" w:hint="default"/>
                <w:b/>
                <w:bCs/>
              </w:rPr>
              <w:t>ctva Slovenskej republiky č</w:t>
            </w:r>
            <w:r w:rsidRPr="003D16E8">
              <w:rPr>
                <w:rFonts w:ascii="Times New Roman" w:eastAsia="MS Mincho" w:hAnsi="Times New Roman" w:hint="default"/>
                <w:b/>
                <w:bCs/>
              </w:rPr>
              <w:t>. 518/2001 Z. z., ktorou sa ustanovujú</w:t>
            </w:r>
            <w:r w:rsidRPr="003D16E8">
              <w:rPr>
                <w:rFonts w:ascii="Times New Roman" w:eastAsia="MS Mincho" w:hAnsi="Times New Roman" w:hint="default"/>
                <w:b/>
                <w:bCs/>
              </w:rPr>
              <w:t xml:space="preserve"> podrobnosti o registrá</w:t>
            </w:r>
            <w:r w:rsidRPr="003D16E8">
              <w:rPr>
                <w:rFonts w:ascii="Times New Roman" w:eastAsia="MS Mincho" w:hAnsi="Times New Roman" w:hint="default"/>
                <w:b/>
                <w:bCs/>
              </w:rPr>
              <w:t>cii liekov</w:t>
            </w:r>
          </w:p>
          <w:p w:rsidR="00F17FD0" w:rsidRPr="003D16E8">
            <w:pPr>
              <w:bidi w:val="0"/>
              <w:jc w:val="both"/>
              <w:rPr>
                <w:rFonts w:ascii="Times New Roman" w:hAnsi="Times New Roman"/>
                <w:b/>
                <w:bCs/>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3</w:t>
            </w:r>
          </w:p>
        </w:tc>
        <w:tc>
          <w:tcPr>
            <w:tcW w:w="543"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4</w:t>
            </w:r>
          </w:p>
        </w:tc>
        <w:tc>
          <w:tcPr>
            <w:tcW w:w="88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43"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88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Š</w:t>
            </w:r>
          </w:p>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3I</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ind w:left="705" w:hanging="705"/>
              <w:jc w:val="left"/>
              <w:rPr>
                <w:rFonts w:ascii="Times New Roman" w:hAnsi="Times New Roman"/>
              </w:rPr>
            </w:pPr>
            <w:r w:rsidRPr="003D16E8">
              <w:rPr>
                <w:rFonts w:ascii="Times New Roman" w:hAnsi="Times New Roman"/>
              </w:rPr>
              <w:t>1.</w:t>
              <w:tab/>
            </w:r>
            <w:r w:rsidRPr="003D16E8">
              <w:rPr>
                <w:rFonts w:ascii="Times New Roman" w:hAnsi="Times New Roman"/>
                <w:b/>
                <w:bCs/>
              </w:rPr>
              <w:t>Dobre zaužívané liečebné použitie</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Pre preukázanie podľa článku 10(1)(a)(ii), že zložka(y) lieku majú dobre zaužívané použitie s prijateľnou mierou bezpečnosti platia tieto osobitné pravidlá:</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numPr>
                <w:numId w:val="25"/>
              </w:numPr>
              <w:bidi w:val="0"/>
              <w:jc w:val="left"/>
              <w:rPr>
                <w:rFonts w:ascii="Times New Roman" w:hAnsi="Times New Roman"/>
              </w:rPr>
            </w:pPr>
            <w:r w:rsidRPr="003D16E8">
              <w:rPr>
                <w:rFonts w:ascii="Times New Roman" w:hAnsi="Times New Roman"/>
              </w:rPr>
              <w:t>Faktory, ktoré treba vziať do úvahy pri stanovovaní „dobre zaužívaného použitia“ zložiek lieku, sú čas, počas ktorého sa látka používa, kvantitatívne aspekty použitia látky, stupeň vedeckého záujmu o používanie látky (odráža sa v uverejnenej vedeckej literatúre) koherencia vedeckých hodnotení. Preto na stanovenie „dobre zaužívaného použitia“ rôznych látok môžu byť potrebné rôzne dlhé časové obdobia. V každom prípade však časové obdobie potrebné na stanovenie „dobre zaužívaného liečebného  použitia“ zložky lieku nesmie byť kratšie ako jedno desaťročie od prvého systémového a zdokumentovaného použitia látky ako lieku v spoločenstve.</w:t>
            </w:r>
          </w:p>
          <w:p w:rsidR="00F17FD0" w:rsidRPr="003D16E8" w:rsidP="00075059">
            <w:pPr>
              <w:pStyle w:val="BodyText"/>
              <w:bidi w:val="0"/>
              <w:jc w:val="left"/>
              <w:rPr>
                <w:rFonts w:ascii="Times New Roman" w:hAnsi="Times New Roman"/>
              </w:rPr>
            </w:pPr>
          </w:p>
          <w:p w:rsidR="00F17FD0" w:rsidRPr="003D16E8" w:rsidP="00075059">
            <w:pPr>
              <w:pStyle w:val="BodyText"/>
              <w:numPr>
                <w:numId w:val="25"/>
              </w:numPr>
              <w:bidi w:val="0"/>
              <w:jc w:val="left"/>
              <w:rPr>
                <w:rFonts w:ascii="Times New Roman" w:hAnsi="Times New Roman"/>
              </w:rPr>
            </w:pPr>
            <w:r w:rsidRPr="003D16E8">
              <w:rPr>
                <w:rFonts w:ascii="Times New Roman" w:hAnsi="Times New Roman"/>
              </w:rPr>
              <w:t>Dokumentácia predložená žiadateľom má zahŕňať všetky aspekty hodnotenia bezpečnosti a musí obsahovať alebo uvádzať prehľad relevantnej literatúry zohľadňujúcej predpredajné a popredajné  štúdie a uverejnenú vedeckú literatúru vo forme epidemiologických štúdií týkajúcich sa skúseností, a najmä komparatívne epidemiologické štúdie. Odovzdať sa musí celá dokumentácia, priaznivá aj nepriaznivá.</w:t>
            </w:r>
          </w:p>
          <w:p w:rsidR="00F17FD0" w:rsidRPr="003D16E8" w:rsidP="00075059">
            <w:pPr>
              <w:pStyle w:val="BodyText"/>
              <w:bidi w:val="0"/>
              <w:jc w:val="left"/>
              <w:rPr>
                <w:rFonts w:ascii="Times New Roman" w:hAnsi="Times New Roman"/>
              </w:rPr>
            </w:pPr>
          </w:p>
          <w:p w:rsidR="00F17FD0" w:rsidRPr="003D16E8" w:rsidP="00075059">
            <w:pPr>
              <w:pStyle w:val="BodyText"/>
              <w:numPr>
                <w:numId w:val="25"/>
              </w:numPr>
              <w:bidi w:val="0"/>
              <w:jc w:val="left"/>
              <w:rPr>
                <w:rFonts w:ascii="Times New Roman" w:hAnsi="Times New Roman"/>
              </w:rPr>
            </w:pPr>
            <w:r w:rsidRPr="003D16E8">
              <w:rPr>
                <w:rFonts w:ascii="Times New Roman" w:hAnsi="Times New Roman"/>
              </w:rPr>
              <w:t>Osobitnú pozornosť je potrebné venovať akýmkoľvek chýbajúcim informáciám a treba zdôvodniť, prečo  je možné dosiahnuť prijateľnú úroveň bezpečnosti, hoci chýbajú niektoré štúdie.</w:t>
            </w:r>
          </w:p>
          <w:p w:rsidR="00F17FD0" w:rsidRPr="003D16E8" w:rsidP="00075059">
            <w:pPr>
              <w:pStyle w:val="BodyText"/>
              <w:bidi w:val="0"/>
              <w:jc w:val="left"/>
              <w:rPr>
                <w:rFonts w:ascii="Times New Roman" w:hAnsi="Times New Roman"/>
              </w:rPr>
            </w:pPr>
          </w:p>
          <w:p w:rsidR="00F17FD0" w:rsidRPr="003D16E8" w:rsidP="00075059">
            <w:pPr>
              <w:pStyle w:val="BodyText"/>
              <w:numPr>
                <w:numId w:val="25"/>
              </w:numPr>
              <w:bidi w:val="0"/>
              <w:jc w:val="left"/>
              <w:rPr>
                <w:rFonts w:ascii="Times New Roman" w:hAnsi="Times New Roman"/>
              </w:rPr>
            </w:pPr>
            <w:r w:rsidRPr="003D16E8">
              <w:rPr>
                <w:rFonts w:ascii="Times New Roman" w:hAnsi="Times New Roman"/>
              </w:rPr>
              <w:t>V správe odborníka (experta) musí byť vysvetlená závažnosť všetkých predložených údajov, ktoré sa týkajú iného výrobku, ako je ten, ktorý sa má predávať. Je potrebné rozhodnúť, či sa skúmaný produkt dá považovať za podobný výrobku, pre ktorý bude vydané povolenie, napriek existujúcim rozdielom.</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numPr>
                <w:numId w:val="25"/>
              </w:numPr>
              <w:bidi w:val="0"/>
              <w:jc w:val="left"/>
              <w:rPr>
                <w:rFonts w:ascii="Times New Roman" w:hAnsi="Times New Roman"/>
              </w:rPr>
            </w:pPr>
            <w:r w:rsidRPr="003D16E8">
              <w:rPr>
                <w:rFonts w:ascii="Times New Roman" w:hAnsi="Times New Roman"/>
              </w:rPr>
              <w:t>Skúsenosti s inými výrobkami obsahujúcimi tie isté zložky po začatí ich predaja sú veľmi dôležité a žiadateľ má klásť na túto vec.</w:t>
            </w:r>
          </w:p>
          <w:p w:rsidR="00F17FD0" w:rsidRPr="003D16E8" w:rsidP="00075059">
            <w:pPr>
              <w:pStyle w:val="BodyText"/>
              <w:bidi w:val="0"/>
              <w:ind w:left="660" w:hanging="66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43"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88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5</w:t>
            </w: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4</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5</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6</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7</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(2) Ž</w:t>
            </w:r>
            <w:r w:rsidRPr="003D16E8">
              <w:rPr>
                <w:rFonts w:ascii="Times New Roman" w:eastAsia="MS Mincho" w:hAnsi="Times New Roman" w:cs="Times New Roman" w:hint="default"/>
                <w:sz w:val="24"/>
                <w:szCs w:val="24"/>
              </w:rPr>
              <w:t>iadosť</w:t>
            </w:r>
            <w:r w:rsidRPr="003D16E8">
              <w:rPr>
                <w:rFonts w:ascii="Times New Roman" w:eastAsia="MS Mincho" w:hAnsi="Times New Roman" w:cs="Times New Roman" w:hint="default"/>
                <w:sz w:val="24"/>
                <w:szCs w:val="24"/>
              </w:rPr>
              <w:t xml:space="preserve"> o registrá</w:t>
            </w:r>
            <w:r w:rsidRPr="003D16E8">
              <w:rPr>
                <w:rFonts w:ascii="Times New Roman" w:eastAsia="MS Mincho" w:hAnsi="Times New Roman" w:cs="Times New Roman" w:hint="default"/>
                <w:sz w:val="24"/>
                <w:szCs w:val="24"/>
              </w:rPr>
              <w:t>ciu lieku s odkazom na ú</w:t>
            </w:r>
            <w:r w:rsidRPr="003D16E8">
              <w:rPr>
                <w:rFonts w:ascii="Times New Roman" w:eastAsia="MS Mincho" w:hAnsi="Times New Roman" w:cs="Times New Roman" w:hint="default"/>
                <w:sz w:val="24"/>
                <w:szCs w:val="24"/>
              </w:rPr>
              <w:t>daje vo vedeckej</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literatú</w:t>
            </w:r>
            <w:r w:rsidRPr="003D16E8">
              <w:rPr>
                <w:rFonts w:ascii="Times New Roman" w:eastAsia="MS Mincho" w:hAnsi="Times New Roman" w:cs="Times New Roman" w:hint="default"/>
                <w:sz w:val="24"/>
                <w:szCs w:val="24"/>
              </w:rPr>
              <w:t>re mož</w:t>
            </w:r>
            <w:r w:rsidRPr="003D16E8">
              <w:rPr>
                <w:rFonts w:ascii="Times New Roman" w:eastAsia="MS Mincho" w:hAnsi="Times New Roman" w:cs="Times New Roman" w:hint="default"/>
                <w:sz w:val="24"/>
                <w:szCs w:val="24"/>
              </w:rPr>
              <w:t>no podať</w:t>
            </w:r>
            <w:r w:rsidRPr="003D16E8">
              <w:rPr>
                <w:rFonts w:ascii="Times New Roman" w:eastAsia="MS Mincho" w:hAnsi="Times New Roman" w:cs="Times New Roman" w:hint="default"/>
                <w:sz w:val="24"/>
                <w:szCs w:val="24"/>
              </w:rPr>
              <w:t xml:space="preserve">  na liek, ktoré</w:t>
            </w:r>
            <w:r w:rsidRPr="003D16E8">
              <w:rPr>
                <w:rFonts w:ascii="Times New Roman" w:eastAsia="MS Mincho" w:hAnsi="Times New Roman" w:cs="Times New Roman" w:hint="default"/>
                <w:sz w:val="24"/>
                <w:szCs w:val="24"/>
              </w:rPr>
              <w:t>ho zlož</w:t>
            </w:r>
            <w:r w:rsidRPr="003D16E8">
              <w:rPr>
                <w:rFonts w:ascii="Times New Roman" w:eastAsia="MS Mincho" w:hAnsi="Times New Roman" w:cs="Times New Roman" w:hint="default"/>
                <w:sz w:val="24"/>
                <w:szCs w:val="24"/>
              </w:rPr>
              <w:t>enie sa  už</w:t>
            </w:r>
            <w:r w:rsidRPr="003D16E8">
              <w:rPr>
                <w:rFonts w:ascii="Times New Roman" w:eastAsia="MS Mincho" w:hAnsi="Times New Roman" w:cs="Times New Roman" w:hint="default"/>
                <w:sz w:val="24"/>
                <w:szCs w:val="24"/>
              </w:rPr>
              <w:t xml:space="preserve"> dlhší</w:t>
            </w:r>
            <w:r w:rsidRPr="003D16E8">
              <w:rPr>
                <w:rFonts w:ascii="Times New Roman" w:eastAsia="MS Mincho" w:hAnsi="Times New Roman" w:cs="Times New Roman" w:hint="default"/>
                <w:sz w:val="24"/>
                <w:szCs w:val="24"/>
              </w:rPr>
              <w:t xml:space="preserve"> č</w:t>
            </w:r>
            <w:r w:rsidRPr="003D16E8">
              <w:rPr>
                <w:rFonts w:ascii="Times New Roman" w:eastAsia="MS Mincho" w:hAnsi="Times New Roman" w:cs="Times New Roman" w:hint="default"/>
                <w:sz w:val="24"/>
                <w:szCs w:val="24"/>
              </w:rPr>
              <w:t>as</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použí</w:t>
            </w:r>
            <w:r w:rsidRPr="003D16E8">
              <w:rPr>
                <w:rFonts w:ascii="Times New Roman" w:eastAsia="MS Mincho" w:hAnsi="Times New Roman" w:cs="Times New Roman" w:hint="default"/>
                <w:sz w:val="24"/>
                <w:szCs w:val="24"/>
              </w:rPr>
              <w:t>va   v  leká</w:t>
            </w:r>
            <w:r w:rsidRPr="003D16E8">
              <w:rPr>
                <w:rFonts w:ascii="Times New Roman" w:eastAsia="MS Mincho" w:hAnsi="Times New Roman" w:cs="Times New Roman" w:hint="default"/>
                <w:sz w:val="24"/>
                <w:szCs w:val="24"/>
              </w:rPr>
              <w:t>rskej   praxi  a   je  potvrdená</w:t>
            </w:r>
            <w:r w:rsidRPr="003D16E8">
              <w:rPr>
                <w:rFonts w:ascii="Times New Roman" w:eastAsia="MS Mincho" w:hAnsi="Times New Roman" w:cs="Times New Roman" w:hint="default"/>
                <w:sz w:val="24"/>
                <w:szCs w:val="24"/>
              </w:rPr>
              <w:t xml:space="preserve">   jeho  úč</w:t>
            </w:r>
            <w:r w:rsidRPr="003D16E8">
              <w:rPr>
                <w:rFonts w:ascii="Times New Roman" w:eastAsia="MS Mincho" w:hAnsi="Times New Roman" w:cs="Times New Roman" w:hint="default"/>
                <w:sz w:val="24"/>
                <w:szCs w:val="24"/>
              </w:rPr>
              <w:t>innosť</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a bezpeč</w:t>
            </w:r>
            <w:r w:rsidRPr="003D16E8">
              <w:rPr>
                <w:rFonts w:ascii="Times New Roman" w:eastAsia="MS Mincho" w:hAnsi="Times New Roman" w:cs="Times New Roman" w:hint="default"/>
                <w:sz w:val="24"/>
                <w:szCs w:val="24"/>
              </w:rPr>
              <w:t>nosť</w:t>
            </w:r>
            <w:r w:rsidRPr="003D16E8">
              <w:rPr>
                <w:rFonts w:ascii="Times New Roman" w:eastAsia="MS Mincho" w:hAnsi="Times New Roman" w:cs="Times New Roman" w:hint="default"/>
                <w:sz w:val="24"/>
                <w:szCs w:val="24"/>
              </w:rPr>
              <w:t>. 5)</w:t>
            </w: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(3) Za liek podľ</w:t>
            </w:r>
            <w:r w:rsidRPr="003D16E8">
              <w:rPr>
                <w:rFonts w:ascii="Times New Roman" w:eastAsia="MS Mincho" w:hAnsi="Times New Roman" w:cs="Times New Roman" w:hint="default"/>
                <w:sz w:val="24"/>
                <w:szCs w:val="24"/>
              </w:rPr>
              <w:t>a odseku 2 sa považ</w:t>
            </w:r>
            <w:r w:rsidRPr="003D16E8">
              <w:rPr>
                <w:rFonts w:ascii="Times New Roman" w:eastAsia="MS Mincho" w:hAnsi="Times New Roman" w:cs="Times New Roman" w:hint="default"/>
                <w:sz w:val="24"/>
                <w:szCs w:val="24"/>
              </w:rPr>
              <w:t>uje liek, ktoré</w:t>
            </w:r>
            <w:r w:rsidRPr="003D16E8">
              <w:rPr>
                <w:rFonts w:ascii="Times New Roman" w:eastAsia="MS Mincho" w:hAnsi="Times New Roman" w:cs="Times New Roman" w:hint="default"/>
                <w:sz w:val="24"/>
                <w:szCs w:val="24"/>
              </w:rPr>
              <w:t>ho zlož</w:t>
            </w:r>
            <w:r w:rsidRPr="003D16E8">
              <w:rPr>
                <w:rFonts w:ascii="Times New Roman" w:eastAsia="MS Mincho" w:hAnsi="Times New Roman" w:cs="Times New Roman" w:hint="default"/>
                <w:sz w:val="24"/>
                <w:szCs w:val="24"/>
              </w:rPr>
              <w:t>ky sa</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použí</w:t>
            </w:r>
            <w:r w:rsidRPr="003D16E8">
              <w:rPr>
                <w:rFonts w:ascii="Times New Roman" w:eastAsia="MS Mincho" w:hAnsi="Times New Roman" w:cs="Times New Roman" w:hint="default"/>
                <w:sz w:val="24"/>
                <w:szCs w:val="24"/>
              </w:rPr>
              <w:t>vajú</w:t>
            </w:r>
            <w:r w:rsidRPr="003D16E8">
              <w:rPr>
                <w:rFonts w:ascii="Times New Roman" w:eastAsia="MS Mincho" w:hAnsi="Times New Roman" w:cs="Times New Roman" w:hint="default"/>
                <w:sz w:val="24"/>
                <w:szCs w:val="24"/>
              </w:rPr>
              <w:t xml:space="preserve">   najmenej   desať</w:t>
            </w:r>
            <w:r w:rsidRPr="003D16E8">
              <w:rPr>
                <w:rFonts w:ascii="Times New Roman" w:eastAsia="MS Mincho" w:hAnsi="Times New Roman" w:cs="Times New Roman" w:hint="default"/>
                <w:sz w:val="24"/>
                <w:szCs w:val="24"/>
              </w:rPr>
              <w:t xml:space="preserve">   rokov   od   prvé</w:t>
            </w:r>
            <w:r w:rsidRPr="003D16E8">
              <w:rPr>
                <w:rFonts w:ascii="Times New Roman" w:eastAsia="MS Mincho" w:hAnsi="Times New Roman" w:cs="Times New Roman" w:hint="default"/>
                <w:sz w:val="24"/>
                <w:szCs w:val="24"/>
              </w:rPr>
              <w:t>ho  systematické</w:t>
            </w:r>
            <w:r w:rsidRPr="003D16E8">
              <w:rPr>
                <w:rFonts w:ascii="Times New Roman" w:eastAsia="MS Mincho" w:hAnsi="Times New Roman" w:cs="Times New Roman" w:hint="default"/>
                <w:sz w:val="24"/>
                <w:szCs w:val="24"/>
              </w:rPr>
              <w:t>ho</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a zdokumentované</w:t>
            </w:r>
            <w:r w:rsidRPr="003D16E8">
              <w:rPr>
                <w:rFonts w:ascii="Times New Roman" w:eastAsia="MS Mincho" w:hAnsi="Times New Roman" w:cs="Times New Roman" w:hint="default"/>
                <w:sz w:val="24"/>
                <w:szCs w:val="24"/>
              </w:rPr>
              <w:t>ho    použí</w:t>
            </w:r>
            <w:r w:rsidRPr="003D16E8">
              <w:rPr>
                <w:rFonts w:ascii="Times New Roman" w:eastAsia="MS Mincho" w:hAnsi="Times New Roman" w:cs="Times New Roman" w:hint="default"/>
                <w:sz w:val="24"/>
                <w:szCs w:val="24"/>
              </w:rPr>
              <w:t>vania   z</w:t>
            </w:r>
            <w:r w:rsidRPr="003D16E8">
              <w:rPr>
                <w:rFonts w:ascii="Times New Roman" w:eastAsia="MS Mincho" w:hAnsi="Times New Roman" w:cs="Times New Roman" w:hint="default"/>
                <w:sz w:val="24"/>
                <w:szCs w:val="24"/>
              </w:rPr>
              <w:t>lož</w:t>
            </w:r>
            <w:r w:rsidRPr="003D16E8">
              <w:rPr>
                <w:rFonts w:ascii="Times New Roman" w:eastAsia="MS Mincho" w:hAnsi="Times New Roman" w:cs="Times New Roman" w:hint="default"/>
                <w:sz w:val="24"/>
                <w:szCs w:val="24"/>
              </w:rPr>
              <w:t>iek    lieku   ako   lieč</w:t>
            </w:r>
            <w:r w:rsidRPr="003D16E8">
              <w:rPr>
                <w:rFonts w:ascii="Times New Roman" w:eastAsia="MS Mincho" w:hAnsi="Times New Roman" w:cs="Times New Roman" w:hint="default"/>
                <w:sz w:val="24"/>
                <w:szCs w:val="24"/>
              </w:rPr>
              <w:t>iv</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v Slovenskej republike  alebo v Č</w:t>
            </w:r>
            <w:r w:rsidRPr="003D16E8">
              <w:rPr>
                <w:rFonts w:ascii="Times New Roman" w:eastAsia="MS Mincho" w:hAnsi="Times New Roman" w:cs="Times New Roman" w:hint="default"/>
                <w:sz w:val="24"/>
                <w:szCs w:val="24"/>
              </w:rPr>
              <w:t>eskej  republike, alebo v  Č</w:t>
            </w:r>
            <w:r w:rsidRPr="003D16E8">
              <w:rPr>
                <w:rFonts w:ascii="Times New Roman" w:eastAsia="MS Mincho" w:hAnsi="Times New Roman" w:cs="Times New Roman" w:hint="default"/>
                <w:sz w:val="24"/>
                <w:szCs w:val="24"/>
              </w:rPr>
              <w:t>eskej</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a Slovenskej  federatí</w:t>
            </w:r>
            <w:r w:rsidRPr="003D16E8">
              <w:rPr>
                <w:rFonts w:ascii="Times New Roman" w:eastAsia="MS Mincho" w:hAnsi="Times New Roman" w:cs="Times New Roman" w:hint="default"/>
                <w:sz w:val="24"/>
                <w:szCs w:val="24"/>
              </w:rPr>
              <w:t>vnej  republike,  alebo  v č</w:t>
            </w:r>
            <w:r w:rsidRPr="003D16E8">
              <w:rPr>
                <w:rFonts w:ascii="Times New Roman" w:eastAsia="MS Mincho" w:hAnsi="Times New Roman" w:cs="Times New Roman" w:hint="default"/>
                <w:sz w:val="24"/>
                <w:szCs w:val="24"/>
              </w:rPr>
              <w:t>lenský</w:t>
            </w:r>
            <w:r w:rsidRPr="003D16E8">
              <w:rPr>
                <w:rFonts w:ascii="Times New Roman" w:eastAsia="MS Mincho" w:hAnsi="Times New Roman" w:cs="Times New Roman" w:hint="default"/>
                <w:sz w:val="24"/>
                <w:szCs w:val="24"/>
              </w:rPr>
              <w:t>ch š</w:t>
            </w:r>
            <w:r w:rsidRPr="003D16E8">
              <w:rPr>
                <w:rFonts w:ascii="Times New Roman" w:eastAsia="MS Mincho" w:hAnsi="Times New Roman" w:cs="Times New Roman" w:hint="default"/>
                <w:sz w:val="24"/>
                <w:szCs w:val="24"/>
              </w:rPr>
              <w:t>tá</w:t>
            </w:r>
            <w:r w:rsidRPr="003D16E8">
              <w:rPr>
                <w:rFonts w:ascii="Times New Roman" w:eastAsia="MS Mincho" w:hAnsi="Times New Roman" w:cs="Times New Roman" w:hint="default"/>
                <w:sz w:val="24"/>
                <w:szCs w:val="24"/>
              </w:rPr>
              <w:t>toch</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Euró</w:t>
            </w:r>
            <w:r w:rsidRPr="003D16E8">
              <w:rPr>
                <w:rFonts w:ascii="Times New Roman" w:eastAsia="MS Mincho" w:hAnsi="Times New Roman" w:cs="Times New Roman" w:hint="default"/>
                <w:sz w:val="24"/>
                <w:szCs w:val="24"/>
              </w:rPr>
              <w:t>pskej ú</w:t>
            </w:r>
            <w:r w:rsidRPr="003D16E8">
              <w:rPr>
                <w:rFonts w:ascii="Times New Roman" w:eastAsia="MS Mincho" w:hAnsi="Times New Roman" w:cs="Times New Roman" w:hint="default"/>
                <w:sz w:val="24"/>
                <w:szCs w:val="24"/>
              </w:rPr>
              <w:t>nie.</w:t>
            </w: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(4) Dokumentá</w:t>
            </w:r>
            <w:r w:rsidRPr="003D16E8">
              <w:rPr>
                <w:rFonts w:ascii="Times New Roman" w:eastAsia="MS Mincho" w:hAnsi="Times New Roman" w:cs="Times New Roman" w:hint="default"/>
                <w:sz w:val="24"/>
                <w:szCs w:val="24"/>
              </w:rPr>
              <w:t>cia  má</w:t>
            </w:r>
            <w:r w:rsidRPr="003D16E8">
              <w:rPr>
                <w:rFonts w:ascii="Times New Roman" w:eastAsia="MS Mincho" w:hAnsi="Times New Roman" w:cs="Times New Roman" w:hint="default"/>
                <w:sz w:val="24"/>
                <w:szCs w:val="24"/>
              </w:rPr>
              <w:t xml:space="preserve">  obsahovať</w:t>
            </w:r>
            <w:r w:rsidRPr="003D16E8">
              <w:rPr>
                <w:rFonts w:ascii="Times New Roman" w:eastAsia="MS Mincho" w:hAnsi="Times New Roman" w:cs="Times New Roman" w:hint="default"/>
                <w:sz w:val="24"/>
                <w:szCs w:val="24"/>
              </w:rPr>
              <w:t xml:space="preserve">   vš</w:t>
            </w:r>
            <w:r w:rsidRPr="003D16E8">
              <w:rPr>
                <w:rFonts w:ascii="Times New Roman" w:eastAsia="MS Mincho" w:hAnsi="Times New Roman" w:cs="Times New Roman" w:hint="default"/>
                <w:sz w:val="24"/>
                <w:szCs w:val="24"/>
              </w:rPr>
              <w:t>etky  aspekty  bezpeč</w:t>
            </w:r>
            <w:r w:rsidRPr="003D16E8">
              <w:rPr>
                <w:rFonts w:ascii="Times New Roman" w:eastAsia="MS Mincho" w:hAnsi="Times New Roman" w:cs="Times New Roman" w:hint="default"/>
                <w:sz w:val="24"/>
                <w:szCs w:val="24"/>
              </w:rPr>
              <w:t>nos</w:t>
            </w:r>
            <w:r w:rsidRPr="003D16E8">
              <w:rPr>
                <w:rFonts w:ascii="Times New Roman" w:eastAsia="MS Mincho" w:hAnsi="Times New Roman" w:cs="Times New Roman" w:hint="default"/>
                <w:sz w:val="24"/>
                <w:szCs w:val="24"/>
              </w:rPr>
              <w:t>ti</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a č</w:t>
            </w:r>
            <w:r w:rsidRPr="003D16E8">
              <w:rPr>
                <w:rFonts w:ascii="Times New Roman" w:eastAsia="MS Mincho" w:hAnsi="Times New Roman" w:cs="Times New Roman" w:hint="default"/>
                <w:sz w:val="24"/>
                <w:szCs w:val="24"/>
              </w:rPr>
              <w:t>lá</w:t>
            </w:r>
            <w:r w:rsidRPr="003D16E8">
              <w:rPr>
                <w:rFonts w:ascii="Times New Roman" w:eastAsia="MS Mincho" w:hAnsi="Times New Roman" w:cs="Times New Roman" w:hint="default"/>
                <w:sz w:val="24"/>
                <w:szCs w:val="24"/>
              </w:rPr>
              <w:t>nky  z vedeckej  literatú</w:t>
            </w:r>
            <w:r w:rsidRPr="003D16E8">
              <w:rPr>
                <w:rFonts w:ascii="Times New Roman" w:eastAsia="MS Mincho" w:hAnsi="Times New Roman" w:cs="Times New Roman" w:hint="default"/>
                <w:sz w:val="24"/>
                <w:szCs w:val="24"/>
              </w:rPr>
              <w:t>ry  alebo  odkazy na  také</w:t>
            </w:r>
            <w:r w:rsidRPr="003D16E8">
              <w:rPr>
                <w:rFonts w:ascii="Times New Roman" w:eastAsia="MS Mincho" w:hAnsi="Times New Roman" w:cs="Times New Roman" w:hint="default"/>
                <w:sz w:val="24"/>
                <w:szCs w:val="24"/>
              </w:rPr>
              <w:t>to č</w:t>
            </w:r>
            <w:r w:rsidRPr="003D16E8">
              <w:rPr>
                <w:rFonts w:ascii="Times New Roman" w:eastAsia="MS Mincho" w:hAnsi="Times New Roman" w:cs="Times New Roman" w:hint="default"/>
                <w:sz w:val="24"/>
                <w:szCs w:val="24"/>
              </w:rPr>
              <w:t>lá</w:t>
            </w:r>
            <w:r w:rsidRPr="003D16E8">
              <w:rPr>
                <w:rFonts w:ascii="Times New Roman" w:eastAsia="MS Mincho" w:hAnsi="Times New Roman" w:cs="Times New Roman" w:hint="default"/>
                <w:sz w:val="24"/>
                <w:szCs w:val="24"/>
              </w:rPr>
              <w:t>nky,</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klinické</w:t>
            </w:r>
            <w:r w:rsidRPr="003D16E8">
              <w:rPr>
                <w:rFonts w:ascii="Times New Roman" w:eastAsia="MS Mincho" w:hAnsi="Times New Roman" w:cs="Times New Roman" w:hint="default"/>
                <w:sz w:val="24"/>
                <w:szCs w:val="24"/>
              </w:rPr>
              <w:t xml:space="preserve"> š</w:t>
            </w:r>
            <w:r w:rsidRPr="003D16E8">
              <w:rPr>
                <w:rFonts w:ascii="Times New Roman" w:eastAsia="MS Mincho" w:hAnsi="Times New Roman" w:cs="Times New Roman" w:hint="default"/>
                <w:sz w:val="24"/>
                <w:szCs w:val="24"/>
              </w:rPr>
              <w:t>tú</w:t>
            </w:r>
            <w:r w:rsidRPr="003D16E8">
              <w:rPr>
                <w:rFonts w:ascii="Times New Roman" w:eastAsia="MS Mincho" w:hAnsi="Times New Roman" w:cs="Times New Roman" w:hint="default"/>
                <w:sz w:val="24"/>
                <w:szCs w:val="24"/>
              </w:rPr>
              <w:t>die pred uvedení</w:t>
            </w:r>
            <w:r w:rsidRPr="003D16E8">
              <w:rPr>
                <w:rFonts w:ascii="Times New Roman" w:eastAsia="MS Mincho" w:hAnsi="Times New Roman" w:cs="Times New Roman" w:hint="default"/>
                <w:sz w:val="24"/>
                <w:szCs w:val="24"/>
              </w:rPr>
              <w:t>m lieku do obehu a po uvedení</w:t>
            </w:r>
            <w:r w:rsidRPr="003D16E8">
              <w:rPr>
                <w:rFonts w:ascii="Times New Roman" w:eastAsia="MS Mincho" w:hAnsi="Times New Roman" w:cs="Times New Roman" w:hint="default"/>
                <w:sz w:val="24"/>
                <w:szCs w:val="24"/>
              </w:rPr>
              <w:t xml:space="preserve"> lieku do</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obehu,  ako  aj  publikovanú</w:t>
            </w:r>
            <w:r w:rsidRPr="003D16E8">
              <w:rPr>
                <w:rFonts w:ascii="Times New Roman" w:eastAsia="MS Mincho" w:hAnsi="Times New Roman" w:cs="Times New Roman" w:hint="default"/>
                <w:sz w:val="24"/>
                <w:szCs w:val="24"/>
              </w:rPr>
              <w:t xml:space="preserve">  vedeckú</w:t>
            </w:r>
            <w:r w:rsidRPr="003D16E8">
              <w:rPr>
                <w:rFonts w:ascii="Times New Roman" w:eastAsia="MS Mincho" w:hAnsi="Times New Roman" w:cs="Times New Roman" w:hint="default"/>
                <w:sz w:val="24"/>
                <w:szCs w:val="24"/>
              </w:rPr>
              <w:t xml:space="preserve">  literatú</w:t>
            </w:r>
            <w:r w:rsidRPr="003D16E8">
              <w:rPr>
                <w:rFonts w:ascii="Times New Roman" w:eastAsia="MS Mincho" w:hAnsi="Times New Roman" w:cs="Times New Roman" w:hint="default"/>
                <w:sz w:val="24"/>
                <w:szCs w:val="24"/>
              </w:rPr>
              <w:t>ru,  ktorá</w:t>
            </w:r>
            <w:r w:rsidRPr="003D16E8">
              <w:rPr>
                <w:rFonts w:ascii="Times New Roman" w:eastAsia="MS Mincho" w:hAnsi="Times New Roman" w:cs="Times New Roman" w:hint="default"/>
                <w:sz w:val="24"/>
                <w:szCs w:val="24"/>
              </w:rPr>
              <w:t xml:space="preserve">  sa tý</w:t>
            </w:r>
            <w:r w:rsidRPr="003D16E8">
              <w:rPr>
                <w:rFonts w:ascii="Times New Roman" w:eastAsia="MS Mincho" w:hAnsi="Times New Roman" w:cs="Times New Roman" w:hint="default"/>
                <w:sz w:val="24"/>
                <w:szCs w:val="24"/>
              </w:rPr>
              <w:t>ka</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epidemiologický</w:t>
            </w:r>
            <w:r w:rsidRPr="003D16E8">
              <w:rPr>
                <w:rFonts w:ascii="Times New Roman" w:eastAsia="MS Mincho" w:hAnsi="Times New Roman" w:cs="Times New Roman" w:hint="default"/>
                <w:sz w:val="24"/>
                <w:szCs w:val="24"/>
              </w:rPr>
              <w:t>ch  š</w:t>
            </w:r>
            <w:r w:rsidRPr="003D16E8">
              <w:rPr>
                <w:rFonts w:ascii="Times New Roman" w:eastAsia="MS Mincho" w:hAnsi="Times New Roman" w:cs="Times New Roman" w:hint="default"/>
                <w:sz w:val="24"/>
                <w:szCs w:val="24"/>
              </w:rPr>
              <w:t>tú</w:t>
            </w:r>
            <w:r w:rsidRPr="003D16E8">
              <w:rPr>
                <w:rFonts w:ascii="Times New Roman" w:eastAsia="MS Mincho" w:hAnsi="Times New Roman" w:cs="Times New Roman" w:hint="default"/>
                <w:sz w:val="24"/>
                <w:szCs w:val="24"/>
              </w:rPr>
              <w:t>dií</w:t>
            </w:r>
            <w:r w:rsidRPr="003D16E8">
              <w:rPr>
                <w:rFonts w:ascii="Times New Roman" w:eastAsia="MS Mincho" w:hAnsi="Times New Roman" w:cs="Times New Roman" w:hint="default"/>
                <w:sz w:val="24"/>
                <w:szCs w:val="24"/>
              </w:rPr>
              <w:t>,  najmä</w:t>
            </w:r>
            <w:r w:rsidRPr="003D16E8">
              <w:rPr>
                <w:rFonts w:ascii="Times New Roman" w:eastAsia="MS Mincho" w:hAnsi="Times New Roman" w:cs="Times New Roman" w:hint="default"/>
                <w:sz w:val="24"/>
                <w:szCs w:val="24"/>
              </w:rPr>
              <w:t xml:space="preserve">  porovná</w:t>
            </w:r>
            <w:r w:rsidRPr="003D16E8">
              <w:rPr>
                <w:rFonts w:ascii="Times New Roman" w:eastAsia="MS Mincho" w:hAnsi="Times New Roman" w:cs="Times New Roman" w:hint="default"/>
                <w:sz w:val="24"/>
                <w:szCs w:val="24"/>
              </w:rPr>
              <w:t>vací</w:t>
            </w:r>
            <w:r w:rsidRPr="003D16E8">
              <w:rPr>
                <w:rFonts w:ascii="Times New Roman" w:eastAsia="MS Mincho" w:hAnsi="Times New Roman" w:cs="Times New Roman" w:hint="default"/>
                <w:sz w:val="24"/>
                <w:szCs w:val="24"/>
              </w:rPr>
              <w:t>ch epi</w:t>
            </w:r>
            <w:r w:rsidRPr="003D16E8">
              <w:rPr>
                <w:rFonts w:ascii="Times New Roman" w:eastAsia="MS Mincho" w:hAnsi="Times New Roman" w:cs="Times New Roman" w:hint="default"/>
                <w:sz w:val="24"/>
                <w:szCs w:val="24"/>
              </w:rPr>
              <w:t>demiologický</w:t>
            </w:r>
            <w:r w:rsidRPr="003D16E8">
              <w:rPr>
                <w:rFonts w:ascii="Times New Roman" w:eastAsia="MS Mincho" w:hAnsi="Times New Roman" w:cs="Times New Roman" w:hint="default"/>
                <w:sz w:val="24"/>
                <w:szCs w:val="24"/>
              </w:rPr>
              <w:t>ch</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š</w:t>
            </w:r>
            <w:r w:rsidRPr="003D16E8">
              <w:rPr>
                <w:rFonts w:ascii="Times New Roman" w:eastAsia="MS Mincho" w:hAnsi="Times New Roman" w:cs="Times New Roman" w:hint="default"/>
                <w:sz w:val="24"/>
                <w:szCs w:val="24"/>
              </w:rPr>
              <w:t>tú</w:t>
            </w:r>
            <w:r w:rsidRPr="003D16E8">
              <w:rPr>
                <w:rFonts w:ascii="Times New Roman" w:eastAsia="MS Mincho" w:hAnsi="Times New Roman" w:cs="Times New Roman" w:hint="default"/>
                <w:sz w:val="24"/>
                <w:szCs w:val="24"/>
              </w:rPr>
              <w:t>dií.</w:t>
            </w: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(5) Ak  niektoré</w:t>
            </w:r>
            <w:r w:rsidRPr="003D16E8">
              <w:rPr>
                <w:rFonts w:ascii="Times New Roman" w:eastAsia="MS Mincho" w:hAnsi="Times New Roman" w:cs="Times New Roman" w:hint="default"/>
                <w:sz w:val="24"/>
                <w:szCs w:val="24"/>
              </w:rPr>
              <w:t xml:space="preserve">  pož</w:t>
            </w:r>
            <w:r w:rsidRPr="003D16E8">
              <w:rPr>
                <w:rFonts w:ascii="Times New Roman" w:eastAsia="MS Mincho" w:hAnsi="Times New Roman" w:cs="Times New Roman" w:hint="default"/>
                <w:sz w:val="24"/>
                <w:szCs w:val="24"/>
              </w:rPr>
              <w:t>adované</w:t>
            </w:r>
            <w:r w:rsidRPr="003D16E8">
              <w:rPr>
                <w:rFonts w:ascii="Times New Roman" w:eastAsia="MS Mincho" w:hAnsi="Times New Roman" w:cs="Times New Roman" w:hint="default"/>
                <w:sz w:val="24"/>
                <w:szCs w:val="24"/>
              </w:rPr>
              <w:t xml:space="preserve">  š</w:t>
            </w:r>
            <w:r w:rsidRPr="003D16E8">
              <w:rPr>
                <w:rFonts w:ascii="Times New Roman" w:eastAsia="MS Mincho" w:hAnsi="Times New Roman" w:cs="Times New Roman" w:hint="default"/>
                <w:sz w:val="24"/>
                <w:szCs w:val="24"/>
              </w:rPr>
              <w:t>tú</w:t>
            </w:r>
            <w:r w:rsidRPr="003D16E8">
              <w:rPr>
                <w:rFonts w:ascii="Times New Roman" w:eastAsia="MS Mincho" w:hAnsi="Times New Roman" w:cs="Times New Roman" w:hint="default"/>
                <w:sz w:val="24"/>
                <w:szCs w:val="24"/>
              </w:rPr>
              <w:t>die  chý</w:t>
            </w:r>
            <w:r w:rsidRPr="003D16E8">
              <w:rPr>
                <w:rFonts w:ascii="Times New Roman" w:eastAsia="MS Mincho" w:hAnsi="Times New Roman" w:cs="Times New Roman" w:hint="default"/>
                <w:sz w:val="24"/>
                <w:szCs w:val="24"/>
              </w:rPr>
              <w:t>bajú</w:t>
            </w:r>
            <w:r w:rsidRPr="003D16E8">
              <w:rPr>
                <w:rFonts w:ascii="Times New Roman" w:eastAsia="MS Mincho" w:hAnsi="Times New Roman" w:cs="Times New Roman" w:hint="default"/>
                <w:sz w:val="24"/>
                <w:szCs w:val="24"/>
              </w:rPr>
              <w:t>, treba zdô</w:t>
            </w:r>
            <w:r w:rsidRPr="003D16E8">
              <w:rPr>
                <w:rFonts w:ascii="Times New Roman" w:eastAsia="MS Mincho" w:hAnsi="Times New Roman" w:cs="Times New Roman" w:hint="default"/>
                <w:sz w:val="24"/>
                <w:szCs w:val="24"/>
              </w:rPr>
              <w:t>vodniť</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prijateľ</w:t>
            </w:r>
            <w:r w:rsidRPr="003D16E8">
              <w:rPr>
                <w:rFonts w:ascii="Times New Roman" w:eastAsia="MS Mincho" w:hAnsi="Times New Roman" w:cs="Times New Roman" w:hint="default"/>
                <w:sz w:val="24"/>
                <w:szCs w:val="24"/>
              </w:rPr>
              <w:t>nú</w:t>
            </w:r>
            <w:r w:rsidRPr="003D16E8">
              <w:rPr>
                <w:rFonts w:ascii="Times New Roman" w:eastAsia="MS Mincho" w:hAnsi="Times New Roman" w:cs="Times New Roman" w:hint="default"/>
                <w:sz w:val="24"/>
                <w:szCs w:val="24"/>
              </w:rPr>
              <w:t xml:space="preserve"> bezpeč</w:t>
            </w:r>
            <w:r w:rsidRPr="003D16E8">
              <w:rPr>
                <w:rFonts w:ascii="Times New Roman" w:eastAsia="MS Mincho" w:hAnsi="Times New Roman" w:cs="Times New Roman" w:hint="default"/>
                <w:sz w:val="24"/>
                <w:szCs w:val="24"/>
              </w:rPr>
              <w:t>nosť</w:t>
            </w:r>
            <w:r w:rsidRPr="003D16E8">
              <w:rPr>
                <w:rFonts w:ascii="Times New Roman" w:eastAsia="MS Mincho" w:hAnsi="Times New Roman" w:cs="Times New Roman" w:hint="default"/>
                <w:sz w:val="24"/>
                <w:szCs w:val="24"/>
              </w:rPr>
              <w:t xml:space="preserve"> lieku aj za taký</w:t>
            </w:r>
            <w:r w:rsidRPr="003D16E8">
              <w:rPr>
                <w:rFonts w:ascii="Times New Roman" w:eastAsia="MS Mincho" w:hAnsi="Times New Roman" w:cs="Times New Roman" w:hint="default"/>
                <w:sz w:val="24"/>
                <w:szCs w:val="24"/>
              </w:rPr>
              <w:t>chto okolností.</w:t>
            </w:r>
          </w:p>
          <w:p w:rsidR="00F17FD0" w:rsidRPr="003D16E8">
            <w:pPr>
              <w:pStyle w:val="PlainText"/>
              <w:bidi w:val="0"/>
              <w:rPr>
                <w:rFonts w:ascii="Times New Roman" w:eastAsia="MS Mincho" w:hAnsi="Times New Roman"/>
                <w:sz w:val="24"/>
                <w:szCs w:val="24"/>
              </w:rPr>
            </w:pPr>
          </w:p>
          <w:p w:rsidR="00F17FD0" w:rsidRPr="003D16E8">
            <w:pPr>
              <w:pStyle w:val="PlainText"/>
              <w:bidi w:val="0"/>
              <w:rPr>
                <w:rFonts w:ascii="Times New Roman" w:eastAsia="MS Mincho" w:hAnsi="Times New Roman"/>
                <w:sz w:val="24"/>
                <w:szCs w:val="24"/>
              </w:rPr>
            </w:pPr>
          </w:p>
          <w:p w:rsidR="00F17FD0" w:rsidRPr="003D16E8">
            <w:pPr>
              <w:pStyle w:val="PlainText"/>
              <w:bidi w:val="0"/>
              <w:rPr>
                <w:rFonts w:ascii="Times New Roman" w:eastAsia="MS Mincho" w:hAnsi="Times New Roman"/>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(6) Ak sú</w:t>
            </w:r>
            <w:r w:rsidRPr="003D16E8">
              <w:rPr>
                <w:rFonts w:ascii="Times New Roman" w:eastAsia="MS Mincho" w:hAnsi="Times New Roman" w:cs="Times New Roman" w:hint="default"/>
                <w:sz w:val="24"/>
                <w:szCs w:val="24"/>
              </w:rPr>
              <w:t xml:space="preserve"> predlož</w:t>
            </w:r>
            <w:r w:rsidRPr="003D16E8">
              <w:rPr>
                <w:rFonts w:ascii="Times New Roman" w:eastAsia="MS Mincho" w:hAnsi="Times New Roman" w:cs="Times New Roman" w:hint="default"/>
                <w:sz w:val="24"/>
                <w:szCs w:val="24"/>
              </w:rPr>
              <w:t>ené</w:t>
            </w:r>
            <w:r w:rsidRPr="003D16E8">
              <w:rPr>
                <w:rFonts w:ascii="Times New Roman" w:eastAsia="MS Mincho" w:hAnsi="Times New Roman" w:cs="Times New Roman" w:hint="default"/>
                <w:sz w:val="24"/>
                <w:szCs w:val="24"/>
              </w:rPr>
              <w:t xml:space="preserve">  ú</w:t>
            </w:r>
            <w:r w:rsidRPr="003D16E8">
              <w:rPr>
                <w:rFonts w:ascii="Times New Roman" w:eastAsia="MS Mincho" w:hAnsi="Times New Roman" w:cs="Times New Roman" w:hint="default"/>
                <w:sz w:val="24"/>
                <w:szCs w:val="24"/>
              </w:rPr>
              <w:t>daje o inom lieku než</w:t>
            </w:r>
            <w:r w:rsidRPr="003D16E8">
              <w:rPr>
                <w:rFonts w:ascii="Times New Roman" w:eastAsia="MS Mincho" w:hAnsi="Times New Roman" w:cs="Times New Roman" w:hint="default"/>
                <w:sz w:val="24"/>
                <w:szCs w:val="24"/>
              </w:rPr>
              <w:t xml:space="preserve">  o tom, o ktoré</w:t>
            </w:r>
            <w:r w:rsidRPr="003D16E8">
              <w:rPr>
                <w:rFonts w:ascii="Times New Roman" w:eastAsia="MS Mincho" w:hAnsi="Times New Roman" w:cs="Times New Roman" w:hint="default"/>
                <w:sz w:val="24"/>
                <w:szCs w:val="24"/>
              </w:rPr>
              <w:t>ho</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registrá</w:t>
            </w:r>
            <w:r w:rsidRPr="003D16E8">
              <w:rPr>
                <w:rFonts w:ascii="Times New Roman" w:eastAsia="MS Mincho" w:hAnsi="Times New Roman" w:cs="Times New Roman" w:hint="default"/>
                <w:sz w:val="24"/>
                <w:szCs w:val="24"/>
              </w:rPr>
              <w:t>ciu  ž</w:t>
            </w:r>
            <w:r w:rsidRPr="003D16E8">
              <w:rPr>
                <w:rFonts w:ascii="Times New Roman" w:eastAsia="MS Mincho" w:hAnsi="Times New Roman" w:cs="Times New Roman" w:hint="default"/>
                <w:sz w:val="24"/>
                <w:szCs w:val="24"/>
              </w:rPr>
              <w:t>iadateľ</w:t>
            </w:r>
            <w:r w:rsidRPr="003D16E8">
              <w:rPr>
                <w:rFonts w:ascii="Times New Roman" w:eastAsia="MS Mincho" w:hAnsi="Times New Roman" w:cs="Times New Roman" w:hint="default"/>
                <w:sz w:val="24"/>
                <w:szCs w:val="24"/>
              </w:rPr>
              <w:t xml:space="preserve">   ž</w:t>
            </w:r>
            <w:r w:rsidRPr="003D16E8">
              <w:rPr>
                <w:rFonts w:ascii="Times New Roman" w:eastAsia="MS Mincho" w:hAnsi="Times New Roman" w:cs="Times New Roman" w:hint="default"/>
                <w:sz w:val="24"/>
                <w:szCs w:val="24"/>
              </w:rPr>
              <w:t>iada,  posud</w:t>
            </w:r>
            <w:r w:rsidRPr="003D16E8">
              <w:rPr>
                <w:rFonts w:ascii="Times New Roman" w:eastAsia="MS Mincho" w:hAnsi="Times New Roman" w:cs="Times New Roman" w:hint="default"/>
                <w:sz w:val="24"/>
                <w:szCs w:val="24"/>
              </w:rPr>
              <w:t>ok  odborní</w:t>
            </w:r>
            <w:r w:rsidRPr="003D16E8">
              <w:rPr>
                <w:rFonts w:ascii="Times New Roman" w:eastAsia="MS Mincho" w:hAnsi="Times New Roman" w:cs="Times New Roman" w:hint="default"/>
                <w:sz w:val="24"/>
                <w:szCs w:val="24"/>
              </w:rPr>
              <w:t>ka   (§</w:t>
            </w:r>
            <w:r w:rsidRPr="003D16E8">
              <w:rPr>
                <w:rFonts w:ascii="Times New Roman" w:eastAsia="MS Mincho" w:hAnsi="Times New Roman" w:cs="Times New Roman" w:hint="default"/>
                <w:sz w:val="24"/>
                <w:szCs w:val="24"/>
              </w:rPr>
              <w:t xml:space="preserve"> 8  ods. 2)</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predlož</w:t>
            </w:r>
            <w:r w:rsidRPr="003D16E8">
              <w:rPr>
                <w:rFonts w:ascii="Times New Roman" w:eastAsia="MS Mincho" w:hAnsi="Times New Roman" w:cs="Times New Roman" w:hint="default"/>
                <w:sz w:val="24"/>
                <w:szCs w:val="24"/>
              </w:rPr>
              <w:t>ený</w:t>
            </w:r>
            <w:r w:rsidRPr="003D16E8">
              <w:rPr>
                <w:rFonts w:ascii="Times New Roman" w:eastAsia="MS Mincho" w:hAnsi="Times New Roman" w:cs="Times New Roman" w:hint="default"/>
                <w:sz w:val="24"/>
                <w:szCs w:val="24"/>
              </w:rPr>
              <w:t xml:space="preserve"> s dokumentá</w:t>
            </w:r>
            <w:r w:rsidRPr="003D16E8">
              <w:rPr>
                <w:rFonts w:ascii="Times New Roman" w:eastAsia="MS Mincho" w:hAnsi="Times New Roman" w:cs="Times New Roman" w:hint="default"/>
                <w:sz w:val="24"/>
                <w:szCs w:val="24"/>
              </w:rPr>
              <w:t>ciou má</w:t>
            </w:r>
            <w:r w:rsidRPr="003D16E8">
              <w:rPr>
                <w:rFonts w:ascii="Times New Roman" w:eastAsia="MS Mincho" w:hAnsi="Times New Roman" w:cs="Times New Roman" w:hint="default"/>
                <w:sz w:val="24"/>
                <w:szCs w:val="24"/>
              </w:rPr>
              <w:t xml:space="preserve"> vysvetliť</w:t>
            </w:r>
            <w:r w:rsidRPr="003D16E8">
              <w:rPr>
                <w:rFonts w:ascii="Times New Roman" w:eastAsia="MS Mincho" w:hAnsi="Times New Roman" w:cs="Times New Roman" w:hint="default"/>
                <w:sz w:val="24"/>
                <w:szCs w:val="24"/>
              </w:rPr>
              <w:t xml:space="preserve"> vý</w:t>
            </w:r>
            <w:r w:rsidRPr="003D16E8">
              <w:rPr>
                <w:rFonts w:ascii="Times New Roman" w:eastAsia="MS Mincho" w:hAnsi="Times New Roman" w:cs="Times New Roman" w:hint="default"/>
                <w:sz w:val="24"/>
                <w:szCs w:val="24"/>
              </w:rPr>
              <w:t>znam taký</w:t>
            </w:r>
            <w:r w:rsidRPr="003D16E8">
              <w:rPr>
                <w:rFonts w:ascii="Times New Roman" w:eastAsia="MS Mincho" w:hAnsi="Times New Roman" w:cs="Times New Roman" w:hint="default"/>
                <w:sz w:val="24"/>
                <w:szCs w:val="24"/>
              </w:rPr>
              <w:t>chto ú</w:t>
            </w:r>
            <w:r w:rsidRPr="003D16E8">
              <w:rPr>
                <w:rFonts w:ascii="Times New Roman" w:eastAsia="MS Mincho" w:hAnsi="Times New Roman" w:cs="Times New Roman" w:hint="default"/>
                <w:sz w:val="24"/>
                <w:szCs w:val="24"/>
              </w:rPr>
              <w:t>dajov pre</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predlož</w:t>
            </w:r>
            <w:r w:rsidRPr="003D16E8">
              <w:rPr>
                <w:rFonts w:ascii="Times New Roman" w:eastAsia="MS Mincho" w:hAnsi="Times New Roman" w:cs="Times New Roman" w:hint="default"/>
                <w:sz w:val="24"/>
                <w:szCs w:val="24"/>
              </w:rPr>
              <w:t>enú</w:t>
            </w:r>
            <w:r w:rsidRPr="003D16E8">
              <w:rPr>
                <w:rFonts w:ascii="Times New Roman" w:eastAsia="MS Mincho" w:hAnsi="Times New Roman" w:cs="Times New Roman" w:hint="default"/>
                <w:sz w:val="24"/>
                <w:szCs w:val="24"/>
              </w:rPr>
              <w:t xml:space="preserve"> ž</w:t>
            </w:r>
            <w:r w:rsidRPr="003D16E8">
              <w:rPr>
                <w:rFonts w:ascii="Times New Roman" w:eastAsia="MS Mincho" w:hAnsi="Times New Roman" w:cs="Times New Roman" w:hint="default"/>
                <w:sz w:val="24"/>
                <w:szCs w:val="24"/>
              </w:rPr>
              <w:t>iadosť</w:t>
            </w:r>
            <w:r w:rsidRPr="003D16E8">
              <w:rPr>
                <w:rFonts w:ascii="Times New Roman" w:eastAsia="MS Mincho" w:hAnsi="Times New Roman" w:cs="Times New Roman" w:hint="default"/>
                <w:sz w:val="24"/>
                <w:szCs w:val="24"/>
              </w:rPr>
              <w:t xml:space="preserve"> a obsahovať</w:t>
            </w:r>
            <w:r w:rsidRPr="003D16E8">
              <w:rPr>
                <w:rFonts w:ascii="Times New Roman" w:eastAsia="MS Mincho" w:hAnsi="Times New Roman" w:cs="Times New Roman" w:hint="default"/>
                <w:sz w:val="24"/>
                <w:szCs w:val="24"/>
              </w:rPr>
              <w:t xml:space="preserve">  stanovisko, ž</w:t>
            </w:r>
            <w:r w:rsidRPr="003D16E8">
              <w:rPr>
                <w:rFonts w:ascii="Times New Roman" w:eastAsia="MS Mincho" w:hAnsi="Times New Roman" w:cs="Times New Roman" w:hint="default"/>
                <w:sz w:val="24"/>
                <w:szCs w:val="24"/>
              </w:rPr>
              <w:t>e napriek existujú</w:t>
            </w:r>
            <w:r w:rsidRPr="003D16E8">
              <w:rPr>
                <w:rFonts w:ascii="Times New Roman" w:eastAsia="MS Mincho" w:hAnsi="Times New Roman" w:cs="Times New Roman" w:hint="default"/>
                <w:sz w:val="24"/>
                <w:szCs w:val="24"/>
              </w:rPr>
              <w:t>cim</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rozdielom  mož</w:t>
            </w:r>
            <w:r w:rsidRPr="003D16E8">
              <w:rPr>
                <w:rFonts w:ascii="Times New Roman" w:eastAsia="MS Mincho" w:hAnsi="Times New Roman" w:cs="Times New Roman" w:hint="default"/>
                <w:sz w:val="24"/>
                <w:szCs w:val="24"/>
              </w:rPr>
              <w:t>no považ</w:t>
            </w:r>
            <w:r w:rsidRPr="003D16E8">
              <w:rPr>
                <w:rFonts w:ascii="Times New Roman" w:eastAsia="MS Mincho" w:hAnsi="Times New Roman" w:cs="Times New Roman" w:hint="default"/>
                <w:sz w:val="24"/>
                <w:szCs w:val="24"/>
              </w:rPr>
              <w:t>ovať</w:t>
            </w:r>
            <w:r w:rsidRPr="003D16E8">
              <w:rPr>
                <w:rFonts w:ascii="Times New Roman" w:eastAsia="MS Mincho" w:hAnsi="Times New Roman" w:cs="Times New Roman" w:hint="default"/>
                <w:sz w:val="24"/>
                <w:szCs w:val="24"/>
              </w:rPr>
              <w:t xml:space="preserve">  liek, o  ktorom boli  predlož</w:t>
            </w:r>
            <w:r w:rsidRPr="003D16E8">
              <w:rPr>
                <w:rFonts w:ascii="Times New Roman" w:eastAsia="MS Mincho" w:hAnsi="Times New Roman" w:cs="Times New Roman" w:hint="default"/>
                <w:sz w:val="24"/>
                <w:szCs w:val="24"/>
              </w:rPr>
              <w:t>ené</w:t>
            </w:r>
            <w:r w:rsidRPr="003D16E8">
              <w:rPr>
                <w:rFonts w:ascii="Times New Roman" w:eastAsia="MS Mincho" w:hAnsi="Times New Roman" w:cs="Times New Roman" w:hint="default"/>
                <w:sz w:val="24"/>
                <w:szCs w:val="24"/>
              </w:rPr>
              <w:t xml:space="preserve"> ú</w:t>
            </w:r>
            <w:r w:rsidRPr="003D16E8">
              <w:rPr>
                <w:rFonts w:ascii="Times New Roman" w:eastAsia="MS Mincho" w:hAnsi="Times New Roman" w:cs="Times New Roman" w:hint="default"/>
                <w:sz w:val="24"/>
                <w:szCs w:val="24"/>
              </w:rPr>
              <w:t>daje</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z literatú</w:t>
            </w:r>
            <w:r w:rsidRPr="003D16E8">
              <w:rPr>
                <w:rFonts w:ascii="Times New Roman" w:eastAsia="MS Mincho" w:hAnsi="Times New Roman" w:cs="Times New Roman" w:hint="default"/>
                <w:sz w:val="24"/>
                <w:szCs w:val="24"/>
              </w:rPr>
              <w:t>ry, za rovnocen</w:t>
            </w:r>
            <w:r w:rsidRPr="003D16E8">
              <w:rPr>
                <w:rFonts w:ascii="Times New Roman" w:eastAsia="MS Mincho" w:hAnsi="Times New Roman" w:cs="Times New Roman" w:hint="default"/>
                <w:sz w:val="24"/>
                <w:szCs w:val="24"/>
              </w:rPr>
              <w:t>ný</w:t>
            </w:r>
            <w:r w:rsidRPr="003D16E8">
              <w:rPr>
                <w:rFonts w:ascii="Times New Roman" w:eastAsia="MS Mincho" w:hAnsi="Times New Roman" w:cs="Times New Roman" w:hint="default"/>
                <w:sz w:val="24"/>
                <w:szCs w:val="24"/>
              </w:rPr>
              <w:t xml:space="preserve"> 6) s  liekom, o ktoré</w:t>
            </w:r>
            <w:r w:rsidRPr="003D16E8">
              <w:rPr>
                <w:rFonts w:ascii="Times New Roman" w:eastAsia="MS Mincho" w:hAnsi="Times New Roman" w:cs="Times New Roman" w:hint="default"/>
                <w:sz w:val="24"/>
                <w:szCs w:val="24"/>
              </w:rPr>
              <w:t>ho registrá</w:t>
            </w:r>
            <w:r w:rsidRPr="003D16E8">
              <w:rPr>
                <w:rFonts w:ascii="Times New Roman" w:eastAsia="MS Mincho" w:hAnsi="Times New Roman" w:cs="Times New Roman" w:hint="default"/>
                <w:sz w:val="24"/>
                <w:szCs w:val="24"/>
              </w:rPr>
              <w:t>ciu sa</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ž</w:t>
            </w:r>
            <w:r w:rsidRPr="003D16E8">
              <w:rPr>
                <w:rFonts w:ascii="Times New Roman" w:eastAsia="MS Mincho" w:hAnsi="Times New Roman" w:cs="Times New Roman" w:hint="default"/>
                <w:sz w:val="24"/>
                <w:szCs w:val="24"/>
              </w:rPr>
              <w:t>iada.</w:t>
            </w: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(7) Ak  ide o  ž</w:t>
            </w:r>
            <w:r w:rsidRPr="003D16E8">
              <w:rPr>
                <w:rFonts w:ascii="Times New Roman" w:eastAsia="MS Mincho" w:hAnsi="Times New Roman" w:cs="Times New Roman" w:hint="default"/>
                <w:sz w:val="24"/>
                <w:szCs w:val="24"/>
              </w:rPr>
              <w:t>iadosť</w:t>
            </w:r>
            <w:r w:rsidRPr="003D16E8">
              <w:rPr>
                <w:rFonts w:ascii="Times New Roman" w:eastAsia="MS Mincho" w:hAnsi="Times New Roman" w:cs="Times New Roman" w:hint="default"/>
                <w:sz w:val="24"/>
                <w:szCs w:val="24"/>
              </w:rPr>
              <w:t xml:space="preserve"> podľ</w:t>
            </w:r>
            <w:r w:rsidRPr="003D16E8">
              <w:rPr>
                <w:rFonts w:ascii="Times New Roman" w:eastAsia="MS Mincho" w:hAnsi="Times New Roman" w:cs="Times New Roman" w:hint="default"/>
                <w:sz w:val="24"/>
                <w:szCs w:val="24"/>
              </w:rPr>
              <w:t>a  odseku 2,  ž</w:t>
            </w:r>
            <w:r w:rsidRPr="003D16E8">
              <w:rPr>
                <w:rFonts w:ascii="Times New Roman" w:eastAsia="MS Mincho" w:hAnsi="Times New Roman" w:cs="Times New Roman" w:hint="default"/>
                <w:sz w:val="24"/>
                <w:szCs w:val="24"/>
              </w:rPr>
              <w:t>iadateľ</w:t>
            </w:r>
            <w:r w:rsidRPr="003D16E8">
              <w:rPr>
                <w:rFonts w:ascii="Times New Roman" w:eastAsia="MS Mincho" w:hAnsi="Times New Roman" w:cs="Times New Roman" w:hint="default"/>
                <w:sz w:val="24"/>
                <w:szCs w:val="24"/>
              </w:rPr>
              <w:t xml:space="preserve"> zdokumentuje</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skú</w:t>
            </w:r>
            <w:r w:rsidRPr="003D16E8">
              <w:rPr>
                <w:rFonts w:ascii="Times New Roman" w:eastAsia="MS Mincho" w:hAnsi="Times New Roman" w:cs="Times New Roman" w:hint="default"/>
                <w:sz w:val="24"/>
                <w:szCs w:val="24"/>
              </w:rPr>
              <w:t>senosti s  použí</w:t>
            </w:r>
            <w:r w:rsidRPr="003D16E8">
              <w:rPr>
                <w:rFonts w:ascii="Times New Roman" w:eastAsia="MS Mincho" w:hAnsi="Times New Roman" w:cs="Times New Roman" w:hint="default"/>
                <w:sz w:val="24"/>
                <w:szCs w:val="24"/>
              </w:rPr>
              <w:t>vaní</w:t>
            </w:r>
            <w:r w:rsidRPr="003D16E8">
              <w:rPr>
                <w:rFonts w:ascii="Times New Roman" w:eastAsia="MS Mincho" w:hAnsi="Times New Roman" w:cs="Times New Roman" w:hint="default"/>
                <w:sz w:val="24"/>
                <w:szCs w:val="24"/>
              </w:rPr>
              <w:t>m lieku, ktorý</w:t>
            </w:r>
            <w:r w:rsidRPr="003D16E8">
              <w:rPr>
                <w:rFonts w:ascii="Times New Roman" w:eastAsia="MS Mincho" w:hAnsi="Times New Roman" w:cs="Times New Roman" w:hint="default"/>
                <w:sz w:val="24"/>
                <w:szCs w:val="24"/>
              </w:rPr>
              <w:t xml:space="preserve"> obsahuje  rovnaké</w:t>
            </w:r>
            <w:r w:rsidRPr="003D16E8">
              <w:rPr>
                <w:rFonts w:ascii="Times New Roman" w:eastAsia="MS Mincho" w:hAnsi="Times New Roman" w:cs="Times New Roman" w:hint="default"/>
                <w:sz w:val="24"/>
                <w:szCs w:val="24"/>
              </w:rPr>
              <w:t xml:space="preserve"> zlož</w:t>
            </w:r>
            <w:r w:rsidRPr="003D16E8">
              <w:rPr>
                <w:rFonts w:ascii="Times New Roman" w:eastAsia="MS Mincho" w:hAnsi="Times New Roman" w:cs="Times New Roman" w:hint="default"/>
                <w:sz w:val="24"/>
                <w:szCs w:val="24"/>
              </w:rPr>
              <w:t>ky ako</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liek, o ktoré</w:t>
            </w:r>
            <w:r w:rsidRPr="003D16E8">
              <w:rPr>
                <w:rFonts w:ascii="Times New Roman" w:eastAsia="MS Mincho" w:hAnsi="Times New Roman" w:cs="Times New Roman" w:hint="default"/>
                <w:sz w:val="24"/>
                <w:szCs w:val="24"/>
              </w:rPr>
              <w:t>ho registrá</w:t>
            </w:r>
            <w:r w:rsidRPr="003D16E8">
              <w:rPr>
                <w:rFonts w:ascii="Times New Roman" w:eastAsia="MS Mincho" w:hAnsi="Times New Roman" w:cs="Times New Roman" w:hint="default"/>
                <w:sz w:val="24"/>
                <w:szCs w:val="24"/>
              </w:rPr>
              <w:t>ciu sa ž</w:t>
            </w:r>
            <w:r w:rsidRPr="003D16E8">
              <w:rPr>
                <w:rFonts w:ascii="Times New Roman" w:eastAsia="MS Mincho" w:hAnsi="Times New Roman" w:cs="Times New Roman" w:hint="default"/>
                <w:sz w:val="24"/>
                <w:szCs w:val="24"/>
              </w:rPr>
              <w:t>iada.</w:t>
            </w:r>
          </w:p>
          <w:p w:rsidR="00F17FD0"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rPr>
          <w:cantSplit/>
        </w:trPr>
        <w:tc>
          <w:tcPr>
            <w:tcW w:w="6730" w:type="dxa"/>
            <w:gridSpan w:val="5"/>
            <w:tcBorders>
              <w:top w:val="single" w:sz="4" w:space="0" w:color="auto"/>
              <w:left w:val="single" w:sz="4" w:space="0" w:color="auto"/>
              <w:bottom w:val="single" w:sz="4" w:space="0" w:color="auto"/>
              <w:right w:val="single" w:sz="4" w:space="0" w:color="auto"/>
            </w:tcBorders>
            <w:textDirection w:val="lrTb"/>
            <w:vAlign w:val="top"/>
          </w:tcPr>
          <w:p w:rsidR="00F17FD0" w:rsidRPr="003D16E8" w:rsidP="00214E38">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7904" w:type="dxa"/>
            <w:gridSpan w:val="6"/>
            <w:tcBorders>
              <w:top w:val="single" w:sz="4" w:space="0" w:color="auto"/>
              <w:left w:val="single" w:sz="4" w:space="0" w:color="auto"/>
              <w:bottom w:val="single" w:sz="4" w:space="0" w:color="auto"/>
              <w:right w:val="single" w:sz="4" w:space="0" w:color="auto"/>
            </w:tcBorders>
            <w:textDirection w:val="lrTb"/>
            <w:vAlign w:val="top"/>
          </w:tcPr>
          <w:p w:rsidR="00F17FD0" w:rsidRPr="003D16E8" w:rsidP="00214E38">
            <w:pPr>
              <w:pStyle w:val="BodyText"/>
              <w:bidi w:val="0"/>
              <w:spacing w:before="40" w:after="40"/>
              <w:jc w:val="left"/>
              <w:rPr>
                <w:rFonts w:ascii="Times New Roman" w:hAnsi="Times New Roman"/>
                <w:b/>
                <w:bCs/>
              </w:rPr>
            </w:pPr>
            <w:r w:rsidRPr="003D16E8">
              <w:rPr>
                <w:rFonts w:ascii="Times New Roman" w:hAnsi="Times New Roman"/>
                <w:b/>
                <w:bCs/>
              </w:rPr>
              <w:t>Návrh zákona o liekoch a zdravotníckych pomôckach</w:t>
            </w:r>
          </w:p>
          <w:p w:rsidR="00F17FD0" w:rsidRPr="003D16E8" w:rsidP="00214E38">
            <w:pPr>
              <w:bidi w:val="0"/>
              <w:rPr>
                <w:rFonts w:ascii="Times New Roman" w:hAnsi="Times New Roman"/>
                <w:b/>
              </w:rPr>
            </w:pPr>
          </w:p>
          <w:p w:rsidR="00F17FD0" w:rsidRPr="003D16E8" w:rsidP="00214E38">
            <w:pPr>
              <w:pStyle w:val="BodyText"/>
              <w:bidi w:val="0"/>
              <w:ind w:left="70"/>
              <w:jc w:val="left"/>
              <w:rPr>
                <w:rFonts w:ascii="Times New Roman" w:hAnsi="Times New Roman"/>
                <w:b/>
                <w:bCs/>
                <w:sz w:val="20"/>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3</w:t>
            </w:r>
          </w:p>
        </w:tc>
        <w:tc>
          <w:tcPr>
            <w:tcW w:w="543"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4</w:t>
            </w:r>
          </w:p>
        </w:tc>
        <w:tc>
          <w:tcPr>
            <w:tcW w:w="88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43"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88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Š</w:t>
            </w:r>
          </w:p>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4</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jc w:val="left"/>
              <w:rPr>
                <w:rFonts w:ascii="Times New Roman" w:hAnsi="Times New Roman"/>
              </w:rPr>
            </w:pPr>
            <w:r w:rsidRPr="003D16E8">
              <w:rPr>
                <w:rFonts w:ascii="Times New Roman" w:hAnsi="Times New Roman"/>
              </w:rPr>
              <w:t>ČASŤ  4</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KLINICKÁ  DOKUMENTÁCIA</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Údaje a dokumenty pripojené k žiadostiam o povolenie  na uvedenie na trh podľa článkov 8(3)(i) a 10(1) tejto smernice sa predložia v súlade s nižšie uvedenými ustanoveniami.</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Klinický pokus je akákoľvek systémová štúdia lieku na ľudských jedincoch, či sú to pacienti alebo  zdraví dobrovoľníci, ktorá má objaviť alebo overiť účinky a/alebo určiť akýkoľvek nežiadúci účinok na skúmaný produkt, a/alebo štúdium ich absorpcie, distribúcie, metabolizmu a vylučovania, zamerané na potvrdenie účinnosti a bezpečnosti produktu.</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Hodnotenie žiadosti o povolenie na uvedenie na trh sa zakladá na klinických  pokusoch vrátane klinických farmakologických pokusov zameraných na stanovenie účinnosti a bezpečnosti produktu v normálnych podmienkach používania, so zreteľom na terapeutické indikácie pre použitie na človeku. Terapeutické výhody musia prevažovať nad možnými rizikami.</w:t>
            </w:r>
          </w:p>
          <w:p w:rsidR="00F17FD0" w:rsidRPr="003D16E8" w:rsidP="00075059">
            <w:pPr>
              <w:pStyle w:val="BodyText"/>
              <w:bidi w:val="0"/>
              <w:jc w:val="left"/>
              <w:rPr>
                <w:rFonts w:ascii="Times New Roman" w:hAnsi="Times New Roman"/>
              </w:rPr>
            </w:pPr>
          </w:p>
          <w:p w:rsidR="00F17FD0" w:rsidRPr="003D16E8" w:rsidP="00075059">
            <w:pPr>
              <w:pStyle w:val="BodyText"/>
              <w:bidi w:val="0"/>
              <w:ind w:left="660" w:hanging="66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43"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88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 49</w:t>
            </w:r>
          </w:p>
          <w:p w:rsidR="00F17FD0" w:rsidRPr="003D16E8">
            <w:pPr>
              <w:bidi w:val="0"/>
              <w:jc w:val="center"/>
              <w:rPr>
                <w:rFonts w:ascii="Times New Roman" w:hAnsi="Times New Roman"/>
                <w:sz w:val="20"/>
                <w:szCs w:val="20"/>
              </w:rPr>
            </w:pPr>
            <w:r w:rsidRPr="003D16E8">
              <w:rPr>
                <w:rFonts w:ascii="Times New Roman" w:hAnsi="Times New Roman"/>
                <w:sz w:val="20"/>
                <w:szCs w:val="20"/>
              </w:rPr>
              <w:t>O: 4</w:t>
            </w:r>
          </w:p>
          <w:p w:rsidR="00F17FD0" w:rsidRPr="003D16E8">
            <w:pPr>
              <w:bidi w:val="0"/>
              <w:jc w:val="center"/>
              <w:rPr>
                <w:rFonts w:ascii="Times New Roman" w:hAnsi="Times New Roman"/>
                <w:sz w:val="20"/>
                <w:szCs w:val="20"/>
              </w:rPr>
            </w:pPr>
            <w:r w:rsidRPr="003D16E8">
              <w:rPr>
                <w:rFonts w:ascii="Times New Roman" w:hAnsi="Times New Roman"/>
                <w:sz w:val="20"/>
                <w:szCs w:val="20"/>
              </w:rPr>
              <w:t>P: j</w:t>
            </w:r>
          </w:p>
          <w:p w:rsidR="00F17FD0" w:rsidRPr="003D16E8">
            <w:pPr>
              <w:bidi w:val="0"/>
              <w:jc w:val="center"/>
              <w:rPr>
                <w:rFonts w:ascii="Times New Roman" w:hAnsi="Times New Roman"/>
                <w:sz w:val="20"/>
                <w:szCs w:val="20"/>
              </w:rPr>
            </w:pPr>
            <w:r w:rsidRPr="003D16E8">
              <w:rPr>
                <w:rFonts w:ascii="Times New Roman" w:hAnsi="Times New Roman"/>
                <w:sz w:val="20"/>
                <w:szCs w:val="20"/>
              </w:rPr>
              <w:t>§ 15</w:t>
            </w:r>
          </w:p>
          <w:p w:rsidR="00F17FD0" w:rsidRPr="003D16E8">
            <w:pPr>
              <w:bidi w:val="0"/>
              <w:jc w:val="center"/>
              <w:rPr>
                <w:rFonts w:ascii="Times New Roman" w:hAnsi="Times New Roman"/>
                <w:sz w:val="20"/>
                <w:szCs w:val="20"/>
              </w:rPr>
            </w:pPr>
            <w:r w:rsidRPr="003D16E8">
              <w:rPr>
                <w:rFonts w:ascii="Times New Roman" w:hAnsi="Times New Roman"/>
                <w:sz w:val="20"/>
                <w:szCs w:val="20"/>
              </w:rPr>
              <w:t>O: 1</w:t>
            </w:r>
          </w:p>
          <w:p w:rsidR="00F17FD0" w:rsidRPr="003D16E8">
            <w:pPr>
              <w:bidi w:val="0"/>
              <w:jc w:val="center"/>
              <w:rPr>
                <w:rFonts w:ascii="Times New Roman" w:hAnsi="Times New Roman"/>
                <w:sz w:val="20"/>
                <w:szCs w:val="20"/>
              </w:rPr>
            </w:pPr>
            <w:r w:rsidRPr="003D16E8">
              <w:rPr>
                <w:rFonts w:ascii="Times New Roman" w:hAnsi="Times New Roman"/>
                <w:sz w:val="20"/>
                <w:szCs w:val="20"/>
              </w:rPr>
              <w:t>V: 2</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Vyhláška MZ SR</w:t>
            </w:r>
          </w:p>
          <w:p w:rsidR="00F17FD0" w:rsidRPr="003D16E8">
            <w:pPr>
              <w:bidi w:val="0"/>
              <w:jc w:val="center"/>
              <w:rPr>
                <w:rFonts w:ascii="Times New Roman" w:hAnsi="Times New Roman"/>
                <w:sz w:val="20"/>
                <w:szCs w:val="20"/>
              </w:rPr>
            </w:pPr>
            <w:r w:rsidRPr="003D16E8">
              <w:rPr>
                <w:rFonts w:ascii="Times New Roman" w:hAnsi="Times New Roman"/>
                <w:sz w:val="20"/>
                <w:szCs w:val="20"/>
              </w:rPr>
              <w:t>518/2001</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 7</w:t>
            </w:r>
          </w:p>
          <w:p w:rsidR="00F17FD0" w:rsidRPr="003D16E8">
            <w:pPr>
              <w:bidi w:val="0"/>
              <w:jc w:val="center"/>
              <w:rPr>
                <w:rFonts w:ascii="Times New Roman" w:hAnsi="Times New Roman"/>
                <w:sz w:val="20"/>
                <w:szCs w:val="20"/>
              </w:rPr>
            </w:pPr>
            <w:r w:rsidRPr="003D16E8">
              <w:rPr>
                <w:rFonts w:ascii="Times New Roman" w:hAnsi="Times New Roman"/>
                <w:sz w:val="20"/>
                <w:szCs w:val="20"/>
              </w:rPr>
              <w:t>O: 1</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O: 2</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rPr>
                <w:rFonts w:ascii="Times New Roman" w:hAnsi="Times New Roman"/>
              </w:rPr>
            </w:pPr>
          </w:p>
          <w:p w:rsidR="00F17FD0" w:rsidRPr="003D16E8" w:rsidP="00075059">
            <w:pPr>
              <w:bidi w:val="0"/>
              <w:rPr>
                <w:rFonts w:ascii="Times New Roman" w:hAnsi="Times New Roman"/>
              </w:rPr>
            </w:pPr>
          </w:p>
          <w:p w:rsidR="00F17FD0" w:rsidRPr="003D16E8" w:rsidP="00214E38">
            <w:pPr>
              <w:bidi w:val="0"/>
              <w:jc w:val="center"/>
              <w:rPr>
                <w:rFonts w:ascii="Times New Roman" w:hAnsi="Times New Roman"/>
              </w:rPr>
            </w:pPr>
            <w:r w:rsidRPr="003D16E8">
              <w:rPr>
                <w:rFonts w:ascii="Times New Roman" w:hAnsi="Times New Roman"/>
              </w:rPr>
              <w:t>§ 49</w:t>
            </w:r>
          </w:p>
          <w:p w:rsidR="00F17FD0" w:rsidRPr="003D16E8" w:rsidP="00214E38">
            <w:pPr>
              <w:bidi w:val="0"/>
              <w:jc w:val="center"/>
              <w:rPr>
                <w:rFonts w:ascii="Times New Roman" w:hAnsi="Times New Roman"/>
              </w:rPr>
            </w:pPr>
          </w:p>
          <w:p w:rsidR="00F17FD0" w:rsidRPr="003D16E8" w:rsidP="00075059">
            <w:pPr>
              <w:bidi w:val="0"/>
              <w:rPr>
                <w:rFonts w:ascii="Times New Roman" w:hAnsi="Times New Roman"/>
              </w:rPr>
            </w:pPr>
            <w:r w:rsidRPr="003D16E8">
              <w:rPr>
                <w:rFonts w:ascii="Times New Roman" w:hAnsi="Times New Roman"/>
              </w:rPr>
              <w:t>(4) Žiadosť o registráciu lieku musí obsahovať</w:t>
            </w:r>
          </w:p>
          <w:p w:rsidR="00F17FD0" w:rsidRPr="003D16E8" w:rsidP="00075059">
            <w:pPr>
              <w:bidi w:val="0"/>
              <w:rPr>
                <w:rFonts w:ascii="Times New Roman" w:hAnsi="Times New Roman"/>
              </w:rPr>
            </w:pPr>
          </w:p>
          <w:p w:rsidR="00F17FD0" w:rsidRPr="003D16E8" w:rsidP="00075059">
            <w:pPr>
              <w:bidi w:val="0"/>
              <w:rPr>
                <w:rFonts w:ascii="Times New Roman" w:hAnsi="Times New Roman"/>
              </w:rPr>
            </w:pPr>
            <w:r w:rsidRPr="003D16E8">
              <w:rPr>
                <w:rFonts w:ascii="Times New Roman" w:hAnsi="Times New Roman"/>
              </w:rPr>
              <w:t>j) dokumentáciu o výsledkoch farmaceutického skúšania, toxikologicko-farmakologického skúšania a</w:t>
            </w:r>
            <w:r w:rsidRPr="003D16E8">
              <w:rPr>
                <w:rFonts w:ascii="Times New Roman" w:hAnsi="Times New Roman"/>
                <w:b/>
                <w:bCs/>
              </w:rPr>
              <w:t> klinického skúšania</w:t>
            </w:r>
          </w:p>
          <w:p w:rsidR="00F17FD0" w:rsidRPr="003D16E8" w:rsidP="00075059">
            <w:pPr>
              <w:bidi w:val="0"/>
              <w:rPr>
                <w:rFonts w:ascii="Times New Roman" w:hAnsi="Times New Roman"/>
              </w:rPr>
            </w:pPr>
          </w:p>
          <w:p w:rsidR="00F17FD0" w:rsidRPr="003D16E8" w:rsidP="00075059">
            <w:pPr>
              <w:pStyle w:val="BodyTextIndent"/>
              <w:tabs>
                <w:tab w:val="clear" w:pos="0"/>
                <w:tab w:val="clear" w:pos="8953"/>
              </w:tabs>
              <w:overflowPunct/>
              <w:autoSpaceDE/>
              <w:autoSpaceDN/>
              <w:bidi w:val="0"/>
              <w:adjustRightInd/>
              <w:spacing w:before="120" w:line="240" w:lineRule="auto"/>
              <w:ind w:firstLine="0"/>
              <w:textAlignment w:val="auto"/>
              <w:rPr>
                <w:rFonts w:ascii="Times New Roman" w:hAnsi="Times New Roman"/>
              </w:rPr>
            </w:pPr>
            <w:r w:rsidRPr="003D16E8">
              <w:rPr>
                <w:rFonts w:ascii="Times New Roman" w:hAnsi="Times New Roman"/>
              </w:rPr>
              <w:t xml:space="preserve">Klinickým skúšaním sa hodnotí terapeutická účinnosť skúšaného produktu alebo skúšaného lieku a jeho relatívna bezpečnosť pri skúšanej dávke alebo pri účele určenia; určujú sa zákazy použitia liečebných zákrokov, ktoré by mohli zhoršiť stav chorého, a vylúčenie niektorých liekov pri určitých chorobách alebo stavoch organizmu (ďalej len "kontraindikácia"), zisťuje sa vzájomné ovplyvňovanie zložiek skúšaného produktu alebo skúšaného lieku s inými produktmi alebo liekmi (ďalej len "interakcia") a nežiaduce účinky skúšaného produktu alebo skúšaného lieku  a získavajú sa nové vedecké poznatky. </w:t>
            </w:r>
          </w:p>
          <w:p w:rsidR="00F17FD0" w:rsidRPr="003D16E8" w:rsidP="00075059">
            <w:pPr>
              <w:bidi w:val="0"/>
              <w:rPr>
                <w:rFonts w:ascii="Times New Roman" w:hAnsi="Times New Roman"/>
              </w:rPr>
            </w:pPr>
          </w:p>
          <w:p w:rsidR="00F17FD0" w:rsidRPr="003D16E8" w:rsidP="004D475B">
            <w:pPr>
              <w:numPr>
                <w:numId w:val="35"/>
              </w:numPr>
              <w:tabs>
                <w:tab w:val="left" w:pos="387"/>
                <w:tab w:val="num" w:pos="660"/>
              </w:tabs>
              <w:autoSpaceDE w:val="0"/>
              <w:autoSpaceDN w:val="0"/>
              <w:bidi w:val="0"/>
              <w:adjustRightInd w:val="0"/>
              <w:ind w:left="27" w:firstLine="33"/>
              <w:rPr>
                <w:rFonts w:ascii="Times New Roman" w:hAnsi="Times New Roman"/>
              </w:rPr>
            </w:pPr>
            <w:r w:rsidRPr="003D16E8">
              <w:rPr>
                <w:rFonts w:ascii="Times New Roman" w:hAnsi="Times New Roman"/>
              </w:rPr>
              <w:t>Znalecké posudky sa musia vypracovať jednotlivo k dokumentácii a výsledkom</w:t>
            </w:r>
          </w:p>
          <w:p w:rsidR="00F17FD0" w:rsidRPr="003D16E8" w:rsidP="004D475B">
            <w:pPr>
              <w:numPr>
                <w:ilvl w:val="1"/>
                <w:numId w:val="35"/>
              </w:numPr>
              <w:tabs>
                <w:tab w:val="num" w:pos="660"/>
              </w:tabs>
              <w:autoSpaceDE w:val="0"/>
              <w:autoSpaceDN w:val="0"/>
              <w:bidi w:val="0"/>
              <w:adjustRightInd w:val="0"/>
              <w:ind w:hanging="1113"/>
              <w:rPr>
                <w:rFonts w:ascii="Times New Roman" w:hAnsi="Times New Roman"/>
              </w:rPr>
            </w:pPr>
            <w:r w:rsidRPr="003D16E8">
              <w:rPr>
                <w:rFonts w:ascii="Times New Roman" w:hAnsi="Times New Roman"/>
              </w:rPr>
              <w:t>farmaceutického skúšania,</w:t>
            </w:r>
          </w:p>
          <w:p w:rsidR="00F17FD0" w:rsidRPr="003D16E8" w:rsidP="004D475B">
            <w:pPr>
              <w:numPr>
                <w:ilvl w:val="1"/>
                <w:numId w:val="35"/>
              </w:numPr>
              <w:tabs>
                <w:tab w:val="num" w:pos="660"/>
              </w:tabs>
              <w:autoSpaceDE w:val="0"/>
              <w:autoSpaceDN w:val="0"/>
              <w:bidi w:val="0"/>
              <w:adjustRightInd w:val="0"/>
              <w:ind w:hanging="1114"/>
              <w:rPr>
                <w:rFonts w:ascii="Times New Roman" w:hAnsi="Times New Roman"/>
              </w:rPr>
            </w:pPr>
            <w:r w:rsidRPr="003D16E8">
              <w:rPr>
                <w:rFonts w:ascii="Times New Roman" w:hAnsi="Times New Roman"/>
              </w:rPr>
              <w:t>toxikologicko-farmakologického skúšania,</w:t>
            </w:r>
          </w:p>
          <w:p w:rsidR="00F17FD0" w:rsidRPr="003D16E8" w:rsidP="004D475B">
            <w:pPr>
              <w:numPr>
                <w:ilvl w:val="1"/>
                <w:numId w:val="35"/>
              </w:numPr>
              <w:tabs>
                <w:tab w:val="num" w:pos="660"/>
              </w:tabs>
              <w:autoSpaceDE w:val="0"/>
              <w:autoSpaceDN w:val="0"/>
              <w:bidi w:val="0"/>
              <w:adjustRightInd w:val="0"/>
              <w:ind w:hanging="1119"/>
              <w:rPr>
                <w:rFonts w:ascii="Times New Roman" w:hAnsi="Times New Roman"/>
              </w:rPr>
            </w:pPr>
            <w:r w:rsidRPr="003D16E8">
              <w:rPr>
                <w:rFonts w:ascii="Times New Roman" w:hAnsi="Times New Roman"/>
                <w:b/>
                <w:bCs/>
              </w:rPr>
              <w:t>klinického skúšania</w:t>
            </w:r>
            <w:r w:rsidRPr="003D16E8">
              <w:rPr>
                <w:rFonts w:ascii="Times New Roman" w:hAnsi="Times New Roman"/>
              </w:rPr>
              <w:t>.</w:t>
            </w:r>
          </w:p>
          <w:p w:rsidR="00F17FD0" w:rsidRPr="003D16E8" w:rsidP="00075059">
            <w:pPr>
              <w:autoSpaceDE w:val="0"/>
              <w:autoSpaceDN w:val="0"/>
              <w:bidi w:val="0"/>
              <w:adjustRightInd w:val="0"/>
              <w:ind w:left="426"/>
              <w:rPr>
                <w:rFonts w:ascii="Times New Roman" w:hAnsi="Times New Roman"/>
              </w:rPr>
            </w:pPr>
          </w:p>
          <w:p w:rsidR="00F17FD0" w:rsidRPr="003D16E8" w:rsidP="004D475B">
            <w:pPr>
              <w:numPr>
                <w:numId w:val="35"/>
              </w:numPr>
              <w:tabs>
                <w:tab w:val="num" w:pos="660"/>
              </w:tabs>
              <w:autoSpaceDE w:val="0"/>
              <w:autoSpaceDN w:val="0"/>
              <w:bidi w:val="0"/>
              <w:adjustRightInd w:val="0"/>
              <w:ind w:left="17" w:firstLine="43"/>
              <w:rPr>
                <w:rFonts w:ascii="Times New Roman" w:hAnsi="Times New Roman"/>
              </w:rPr>
            </w:pPr>
            <w:r w:rsidRPr="003D16E8">
              <w:rPr>
                <w:rFonts w:ascii="Times New Roman" w:hAnsi="Times New Roman"/>
              </w:rPr>
              <w:t xml:space="preserve">Znalecký posudok obsahuje kritické hodnotenie kvality, bezpečnosti a účinnosti produktu a skúšok urobených na človeku a zvieratách, prihliada na všetky údaje, ktoré sú dôležité pre toto hodnotenie. Záver posudku má obsahovať posúdenie vlastností, kvality, kontrolných metód, navrhovaných špecifikácii, bezpečnosti, účinnosti, výhod a nevýhod produktu. </w:t>
            </w:r>
          </w:p>
          <w:p w:rsidR="00F17FD0" w:rsidRPr="003D16E8" w:rsidP="00075059">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r w:rsidRPr="003D16E8">
              <w:rPr>
                <w:rFonts w:ascii="Times New Roman" w:hAnsi="Times New Roman"/>
                <w:sz w:val="20"/>
                <w:szCs w:val="20"/>
              </w:rPr>
              <w:t>Štátny ústav</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4A</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jc w:val="left"/>
              <w:rPr>
                <w:rFonts w:ascii="Times New Roman" w:hAnsi="Times New Roman"/>
              </w:rPr>
            </w:pPr>
            <w:r w:rsidRPr="003D16E8">
              <w:rPr>
                <w:rFonts w:ascii="Times New Roman" w:hAnsi="Times New Roman"/>
              </w:rPr>
              <w:t>A.       Všeobecné požiadavky</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ab/>
              <w:t>Klinické údaje, ktoré sa majú poskytnúť podľa článkov 8(3)(i) a 10(1) musia umožniť zaujať dostatočne dobre podložené a vedecky platné stanovisko k tomu, či liek spĺňa kritériá pre udelenie povolenia na uvedenie na trh. V dôsledku toho je základnou požiadavkou, aby sa výsledky všetkých vykonaných klinických pokusov oznámili, bez ohľadu na to, či sú priaznivé alebo nie.</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 xml:space="preserve">Klinickým pokusom musia vždy predchádzať príslušné farmakologické a toxikologické skúšky vykonané na zvieratách v súlade s požiadavkami časti 3 tejto prílohy. </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 xml:space="preserve">Výskumník sa musí zoznámiť so závermi odvodenými z farmakologických a toxikologických štúdií, a z tohto dôvodu mu žiadateľ musí poskytnúť aspoň brožúru pre výskumníka, pozostávajúcu zo všetkých dôležitých informácií, ktoré sú známe pred začiatkom klinických pokusov, vrátane chemických, farmaceutických a biologických údajov, toxikologických, farmakokinetických a farmakodynamických údajov u zvierat a výsledkov predchádzajúcich klinických pokusov, s príslušnými  údajmi zdôvodňujúcimi  povahu, rozsah a trvanie navrhnutého pokusu; </w:t>
              <w:tab/>
              <w:t>Kompletné farmakologické a toxikologické správy sa na požiadanie poskytnú k dispozícii. Pri materiáloch ľudského alebo živočíšneho pôvodu sa použijú všetky dostupné prostriedky na zaručenie bezpečnosti pred prenosom infekčných činiteľov pred začatím pokusu.</w:t>
            </w:r>
          </w:p>
          <w:p w:rsidR="00F17FD0" w:rsidRPr="003D16E8" w:rsidP="00075059">
            <w:pPr>
              <w:pStyle w:val="BodyText"/>
              <w:bidi w:val="0"/>
              <w:ind w:left="660" w:hanging="66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43"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88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Návrh vyhlášky o klinickom skúšaní</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9</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2</w:t>
            </w: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Zákon</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45</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Normlny"/>
              <w:bidi w:val="0"/>
              <w:jc w:val="center"/>
              <w:rPr>
                <w:rFonts w:ascii="Times New Roman" w:hAnsi="Times New Roman"/>
                <w:b/>
                <w:bCs/>
              </w:rPr>
            </w:pPr>
          </w:p>
          <w:p w:rsidR="00F17FD0" w:rsidRPr="003D16E8">
            <w:pPr>
              <w:pStyle w:val="Normlny"/>
              <w:bidi w:val="0"/>
              <w:jc w:val="center"/>
              <w:rPr>
                <w:rFonts w:ascii="Times New Roman" w:hAnsi="Times New Roman"/>
                <w:b/>
                <w:bCs/>
              </w:rPr>
            </w:pPr>
            <w:r w:rsidRPr="003D16E8">
              <w:rPr>
                <w:rFonts w:ascii="Times New Roman" w:hAnsi="Times New Roman"/>
                <w:b/>
                <w:bCs/>
              </w:rPr>
              <w:t>§ 9</w:t>
            </w:r>
          </w:p>
          <w:p w:rsidR="00F17FD0" w:rsidRPr="003D16E8">
            <w:pPr>
              <w:pStyle w:val="Normlny"/>
              <w:bidi w:val="0"/>
              <w:jc w:val="center"/>
              <w:rPr>
                <w:rFonts w:ascii="Times New Roman" w:hAnsi="Times New Roman"/>
                <w:b/>
                <w:bCs/>
              </w:rPr>
            </w:pPr>
            <w:r w:rsidRPr="003D16E8">
              <w:rPr>
                <w:rFonts w:ascii="Times New Roman" w:hAnsi="Times New Roman"/>
                <w:b/>
                <w:bCs/>
              </w:rPr>
              <w:t>Všeobecné požiadavky</w:t>
            </w:r>
          </w:p>
          <w:p w:rsidR="00F17FD0" w:rsidRPr="003D16E8">
            <w:pPr>
              <w:pStyle w:val="Normlny"/>
              <w:bidi w:val="0"/>
              <w:jc w:val="center"/>
              <w:rPr>
                <w:rFonts w:ascii="Times New Roman" w:hAnsi="Times New Roman"/>
                <w:b/>
                <w:bCs/>
              </w:rPr>
            </w:pPr>
          </w:p>
          <w:p w:rsidR="00F17FD0" w:rsidRPr="003D16E8">
            <w:pPr>
              <w:autoSpaceDE w:val="0"/>
              <w:autoSpaceDN w:val="0"/>
              <w:bidi w:val="0"/>
              <w:adjustRightInd w:val="0"/>
              <w:rPr>
                <w:rFonts w:ascii="Times New Roman" w:hAnsi="Times New Roman"/>
              </w:rPr>
            </w:pPr>
            <w:r w:rsidRPr="003D16E8">
              <w:rPr>
                <w:rFonts w:ascii="Times New Roman" w:hAnsi="Times New Roman"/>
              </w:rPr>
              <w:t xml:space="preserve">      Dokumentácia o výsledkoch klinického skúšania </w:t>
            </w:r>
            <w:r w:rsidRPr="003D16E8">
              <w:rPr>
                <w:rFonts w:ascii="Times New Roman" w:hAnsi="Times New Roman"/>
                <w:vertAlign w:val="superscript"/>
              </w:rPr>
              <w:t>5)</w:t>
            </w:r>
            <w:r w:rsidRPr="003D16E8">
              <w:rPr>
                <w:rFonts w:ascii="Times New Roman" w:hAnsi="Times New Roman"/>
              </w:rPr>
              <w:t xml:space="preserve"> požadovaná pri podávaní žiadosti o registráciu lieku má umožniť získanie dostatočne vedecky podloženého názoru na otázku, či skúšaný produkt alebo skúšaný liek spĺňa kritéria na vydanie rozhodnutia o registrácii lieku a musí obsahovať výsledky všetkých vykonaných klinických skúšok, s priaznivým i nepriaznivým záverom. Terapeutické výhody musia prevážiť možné riziká.</w:t>
            </w:r>
          </w:p>
          <w:p w:rsidR="00F17FD0" w:rsidRPr="003D16E8">
            <w:pPr>
              <w:bidi w:val="0"/>
              <w:rPr>
                <w:rFonts w:ascii="Times New Roman" w:hAnsi="Times New Roman"/>
              </w:rPr>
            </w:pPr>
          </w:p>
          <w:p w:rsidR="00F17FD0" w:rsidRPr="003D16E8">
            <w:pPr>
              <w:pStyle w:val="Odsekparagrafu"/>
              <w:tabs>
                <w:tab w:val="left" w:pos="540"/>
                <w:tab w:val="clear" w:pos="567"/>
                <w:tab w:val="clear" w:pos="720"/>
                <w:tab w:val="clear" w:pos="851"/>
                <w:tab w:val="clear" w:pos="1134"/>
              </w:tabs>
              <w:bidi w:val="0"/>
              <w:ind w:left="17" w:hanging="17"/>
              <w:rPr>
                <w:rFonts w:ascii="Times New Roman" w:hAnsi="Times New Roman" w:cs="Times New Roman"/>
                <w:sz w:val="24"/>
                <w:szCs w:val="24"/>
              </w:rPr>
            </w:pPr>
            <w:r w:rsidRPr="003D16E8">
              <w:rPr>
                <w:rFonts w:ascii="Times New Roman" w:hAnsi="Times New Roman" w:cs="Times New Roman"/>
                <w:sz w:val="24"/>
                <w:szCs w:val="24"/>
              </w:rPr>
              <w:t>(2) Klinickému skúšaniu vždy predchádza farmaceutické skúšanie a toxikologicko-farmakologické skúšanie vykonané  podľa osobitného predpisu.</w:t>
            </w:r>
            <w:r w:rsidRPr="003D16E8">
              <w:rPr>
                <w:rFonts w:ascii="Times New Roman" w:hAnsi="Times New Roman" w:cs="Times New Roman"/>
                <w:sz w:val="24"/>
                <w:szCs w:val="24"/>
                <w:vertAlign w:val="superscript"/>
              </w:rPr>
              <w:t>3)</w:t>
            </w:r>
            <w:r w:rsidRPr="003D16E8">
              <w:rPr>
                <w:rFonts w:ascii="Times New Roman" w:hAnsi="Times New Roman" w:cs="Times New Roman"/>
                <w:sz w:val="24"/>
                <w:szCs w:val="24"/>
              </w:rPr>
              <w:t xml:space="preserve"> </w:t>
            </w:r>
          </w:p>
          <w:p w:rsidR="00F17FD0" w:rsidRPr="003D16E8">
            <w:pPr>
              <w:pStyle w:val="Normlny"/>
              <w:overflowPunct/>
              <w:autoSpaceDE/>
              <w:autoSpaceDN/>
              <w:bidi w:val="0"/>
              <w:adjustRightInd/>
              <w:textAlignment w:val="auto"/>
              <w:rPr>
                <w:rFonts w:ascii="Times New Roman" w:hAnsi="Times New Roman"/>
              </w:rPr>
            </w:pPr>
          </w:p>
          <w:p w:rsidR="00F17FD0" w:rsidRPr="003D16E8">
            <w:pPr>
              <w:pStyle w:val="Normlny"/>
              <w:overflowPunct/>
              <w:autoSpaceDE/>
              <w:autoSpaceDN/>
              <w:bidi w:val="0"/>
              <w:adjustRightInd/>
              <w:textAlignment w:val="auto"/>
              <w:rPr>
                <w:rFonts w:ascii="Times New Roman" w:hAnsi="Times New Roman"/>
              </w:rPr>
            </w:pPr>
          </w:p>
          <w:p w:rsidR="00F17FD0" w:rsidRPr="003D16E8">
            <w:pPr>
              <w:pStyle w:val="BodyTextIndent2"/>
              <w:tabs>
                <w:tab w:val="clear" w:pos="0"/>
                <w:tab w:val="clear" w:pos="8953"/>
              </w:tabs>
              <w:overflowPunct/>
              <w:autoSpaceDE/>
              <w:autoSpaceDN/>
              <w:bidi w:val="0"/>
              <w:adjustRightInd/>
              <w:spacing w:line="240" w:lineRule="auto"/>
              <w:ind w:left="360" w:firstLine="0"/>
              <w:jc w:val="center"/>
              <w:textAlignment w:val="auto"/>
              <w:rPr>
                <w:rFonts w:ascii="Times New Roman" w:hAnsi="Times New Roman"/>
                <w:b w:val="0"/>
                <w:bCs w:val="0"/>
              </w:rPr>
            </w:pPr>
            <w:r w:rsidRPr="003D16E8">
              <w:rPr>
                <w:rFonts w:ascii="Times New Roman" w:hAnsi="Times New Roman"/>
                <w:b w:val="0"/>
                <w:bCs w:val="0"/>
              </w:rPr>
              <w:t>§ 45</w:t>
            </w:r>
          </w:p>
          <w:p w:rsidR="00F17FD0" w:rsidRPr="003D16E8">
            <w:pPr>
              <w:pStyle w:val="BodyTextIndent2"/>
              <w:tabs>
                <w:tab w:val="clear" w:pos="0"/>
                <w:tab w:val="clear" w:pos="8953"/>
              </w:tabs>
              <w:overflowPunct/>
              <w:autoSpaceDE/>
              <w:autoSpaceDN/>
              <w:bidi w:val="0"/>
              <w:adjustRightInd/>
              <w:spacing w:line="240" w:lineRule="auto"/>
              <w:ind w:left="360" w:firstLine="0"/>
              <w:jc w:val="center"/>
              <w:textAlignment w:val="auto"/>
              <w:rPr>
                <w:rFonts w:ascii="Times New Roman" w:hAnsi="Times New Roman"/>
                <w:b w:val="0"/>
                <w:bCs w:val="0"/>
              </w:rPr>
            </w:pPr>
            <w:r w:rsidRPr="003D16E8">
              <w:rPr>
                <w:rFonts w:ascii="Times New Roman" w:hAnsi="Times New Roman"/>
                <w:b w:val="0"/>
                <w:bCs w:val="0"/>
              </w:rPr>
              <w:t>Povinnosti skúšajúceho</w:t>
            </w:r>
          </w:p>
          <w:p w:rsidR="00F17FD0" w:rsidRPr="003D16E8">
            <w:pPr>
              <w:pStyle w:val="BodyTextIndent2"/>
              <w:tabs>
                <w:tab w:val="clear" w:pos="0"/>
                <w:tab w:val="clear" w:pos="8953"/>
              </w:tabs>
              <w:overflowPunct/>
              <w:autoSpaceDE/>
              <w:autoSpaceDN/>
              <w:bidi w:val="0"/>
              <w:adjustRightInd/>
              <w:spacing w:line="240" w:lineRule="auto"/>
              <w:ind w:left="360" w:firstLine="0"/>
              <w:jc w:val="center"/>
              <w:textAlignment w:val="auto"/>
              <w:rPr>
                <w:rFonts w:ascii="Times New Roman" w:hAnsi="Times New Roman"/>
                <w:b w:val="0"/>
                <w:bCs w:val="0"/>
              </w:rPr>
            </w:pPr>
          </w:p>
          <w:p w:rsidR="00F17FD0" w:rsidRPr="003D16E8">
            <w:pPr>
              <w:pStyle w:val="BodyTextIndent2"/>
              <w:tabs>
                <w:tab w:val="clear" w:pos="0"/>
                <w:tab w:val="clear" w:pos="8953"/>
              </w:tabs>
              <w:overflowPunct/>
              <w:autoSpaceDE/>
              <w:autoSpaceDN/>
              <w:bidi w:val="0"/>
              <w:adjustRightInd/>
              <w:spacing w:line="240" w:lineRule="auto"/>
              <w:ind w:left="360" w:hanging="360"/>
              <w:jc w:val="both"/>
              <w:textAlignment w:val="auto"/>
              <w:rPr>
                <w:rFonts w:ascii="Times New Roman" w:hAnsi="Times New Roman"/>
                <w:b w:val="0"/>
                <w:bCs w:val="0"/>
              </w:rPr>
            </w:pPr>
            <w:r w:rsidRPr="003D16E8">
              <w:rPr>
                <w:rFonts w:ascii="Times New Roman" w:hAnsi="Times New Roman"/>
                <w:b w:val="0"/>
                <w:bCs w:val="0"/>
              </w:rPr>
              <w:t>Skúšajúci je povinný</w:t>
            </w:r>
          </w:p>
          <w:p w:rsidR="00F17FD0" w:rsidRPr="003D16E8" w:rsidP="004D475B">
            <w:pPr>
              <w:numPr>
                <w:ilvl w:val="4"/>
                <w:numId w:val="36"/>
              </w:numPr>
              <w:bidi w:val="0"/>
              <w:spacing w:before="120"/>
              <w:ind w:left="377"/>
              <w:rPr>
                <w:rFonts w:ascii="Times New Roman" w:hAnsi="Times New Roman"/>
              </w:rPr>
            </w:pPr>
            <w:r w:rsidRPr="003D16E8">
              <w:rPr>
                <w:rFonts w:ascii="Times New Roman" w:hAnsi="Times New Roman"/>
              </w:rPr>
              <w:t xml:space="preserve">pred začatím klinického skúšania odborne posúdiť údaje uvedené v príručke pre skúšajúceho a zohľadniť ich pri poučovaní účastníka, </w:t>
            </w:r>
          </w:p>
          <w:p w:rsidR="00F17FD0" w:rsidRPr="003D16E8">
            <w:pPr>
              <w:pStyle w:val="Normlny"/>
              <w:overflowPunct/>
              <w:autoSpaceDE/>
              <w:autoSpaceDN/>
              <w:bidi w:val="0"/>
              <w:adjustRightInd/>
              <w:textAlignment w:val="auto"/>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Štátny ústav</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4B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B: 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jc w:val="left"/>
              <w:rPr>
                <w:rFonts w:ascii="Times New Roman" w:hAnsi="Times New Roman"/>
              </w:rPr>
            </w:pPr>
            <w:r w:rsidRPr="003D16E8">
              <w:rPr>
                <w:rFonts w:ascii="Times New Roman" w:hAnsi="Times New Roman"/>
              </w:rPr>
              <w:t>B.</w:t>
              <w:tab/>
              <w:t>Priebeh skúšok</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1.</w:t>
              <w:tab/>
              <w:t>Správna klinická prax</w:t>
            </w:r>
          </w:p>
          <w:p w:rsidR="00F17FD0" w:rsidRPr="003D16E8" w:rsidP="00075059">
            <w:pPr>
              <w:pStyle w:val="BodyText"/>
              <w:bidi w:val="0"/>
              <w:jc w:val="left"/>
              <w:rPr>
                <w:rFonts w:ascii="Times New Roman" w:hAnsi="Times New Roman"/>
              </w:rPr>
            </w:pPr>
          </w:p>
          <w:p w:rsidR="00F17FD0" w:rsidRPr="003D16E8" w:rsidP="00075059">
            <w:pPr>
              <w:pStyle w:val="BodyText"/>
              <w:numPr>
                <w:ilvl w:val="1"/>
                <w:numId w:val="26"/>
              </w:numPr>
              <w:bidi w:val="0"/>
              <w:jc w:val="left"/>
              <w:rPr>
                <w:rFonts w:ascii="Times New Roman" w:hAnsi="Times New Roman"/>
              </w:rPr>
            </w:pPr>
            <w:r w:rsidRPr="003D16E8">
              <w:rPr>
                <w:rFonts w:ascii="Times New Roman" w:hAnsi="Times New Roman"/>
              </w:rPr>
              <w:t>Všetky klinické výskumy vrátane štúdií biologickej dostupnosti a biologickej rovnocennosti sa  navrhnú, uskutočnia a zdokumentujú v súlade so správnou klinickou praxou.</w:t>
            </w:r>
          </w:p>
          <w:p w:rsidR="00F17FD0" w:rsidRPr="003D16E8" w:rsidP="00075059">
            <w:pPr>
              <w:pStyle w:val="BodyText"/>
              <w:bidi w:val="0"/>
              <w:jc w:val="left"/>
              <w:rPr>
                <w:rFonts w:ascii="Times New Roman" w:hAnsi="Times New Roman"/>
              </w:rPr>
            </w:pPr>
          </w:p>
          <w:p w:rsidR="00F17FD0" w:rsidRPr="003D16E8" w:rsidP="00075059">
            <w:pPr>
              <w:pStyle w:val="BodyText"/>
              <w:numPr>
                <w:ilvl w:val="1"/>
                <w:numId w:val="26"/>
              </w:numPr>
              <w:bidi w:val="0"/>
              <w:jc w:val="left"/>
              <w:rPr>
                <w:rFonts w:ascii="Times New Roman" w:hAnsi="Times New Roman"/>
              </w:rPr>
            </w:pPr>
            <w:r w:rsidRPr="003D16E8">
              <w:rPr>
                <w:rFonts w:ascii="Times New Roman" w:hAnsi="Times New Roman"/>
              </w:rPr>
              <w:t>Všetky klinické pokusy sa uskutočnia v súlade s etickými princípmi ustanovenými  v platnej verzii Helsinskej deklarácie. V princípe je potrebné dostať dobrovoľne daný informovaný súhlas každého pokusného jedinca zúčastňujúceho sa na klinickom pokuse a zdokumentovať ho.</w:t>
            </w:r>
          </w:p>
          <w:p w:rsidR="00F17FD0" w:rsidRPr="003D16E8" w:rsidP="00075059">
            <w:pPr>
              <w:pStyle w:val="BodyText"/>
              <w:bidi w:val="0"/>
              <w:jc w:val="left"/>
              <w:rPr>
                <w:rFonts w:ascii="Times New Roman" w:hAnsi="Times New Roman"/>
              </w:rPr>
            </w:pPr>
          </w:p>
          <w:p w:rsidR="00F17FD0" w:rsidRPr="003D16E8" w:rsidP="00075059">
            <w:pPr>
              <w:pStyle w:val="BodyText"/>
              <w:bidi w:val="0"/>
              <w:ind w:left="705"/>
              <w:jc w:val="left"/>
              <w:rPr>
                <w:rFonts w:ascii="Times New Roman" w:hAnsi="Times New Roman"/>
              </w:rPr>
            </w:pPr>
            <w:r w:rsidRPr="003D16E8">
              <w:rPr>
                <w:rFonts w:ascii="Times New Roman" w:hAnsi="Times New Roman"/>
              </w:rPr>
              <w:t xml:space="preserve">Protokol z pokusu (vrátane štatistického návrhu), technickú aplikáciu a dokumentáciu predloží zadávateľ a/alebo výskumník príslušnému etickému výboru na zaujatie stanoviska. Pokusy sa nezačnú pred obdržaním písomného stanoviska od tohto výboru. </w:t>
            </w: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jc w:val="left"/>
              <w:rPr>
                <w:rFonts w:ascii="Times New Roman" w:hAnsi="Times New Roman"/>
              </w:rPr>
            </w:pPr>
          </w:p>
          <w:p w:rsidR="00F17FD0" w:rsidRPr="003D16E8" w:rsidP="00075059">
            <w:pPr>
              <w:pStyle w:val="BodyText"/>
              <w:numPr>
                <w:ilvl w:val="1"/>
                <w:numId w:val="26"/>
              </w:numPr>
              <w:bidi w:val="0"/>
              <w:jc w:val="left"/>
              <w:rPr>
                <w:rFonts w:ascii="Times New Roman" w:hAnsi="Times New Roman"/>
              </w:rPr>
            </w:pPr>
            <w:r w:rsidRPr="003D16E8">
              <w:rPr>
                <w:rFonts w:ascii="Times New Roman" w:hAnsi="Times New Roman"/>
              </w:rPr>
              <w:t>Požadujú sa vopred vypracované, systémové písomné postupy pre organizáciu, vykonanie, zhromažďovanie údajov, dokumentáciu a overovanie klinických pokusov.</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numPr>
                <w:ilvl w:val="1"/>
                <w:numId w:val="26"/>
              </w:numPr>
              <w:bidi w:val="0"/>
              <w:jc w:val="left"/>
              <w:rPr>
                <w:rFonts w:ascii="Times New Roman" w:hAnsi="Times New Roman"/>
              </w:rPr>
            </w:pPr>
            <w:r w:rsidRPr="003D16E8">
              <w:rPr>
                <w:rFonts w:ascii="Times New Roman" w:hAnsi="Times New Roman"/>
              </w:rPr>
              <w:t>V prípade rádioaktívnych liekov sa klinické pokusy uskutočnia v zodpovednosti lekára oprávneného na používanie rádionuklidov na lekárske účely.</w:t>
            </w:r>
          </w:p>
          <w:p w:rsidR="00F17FD0" w:rsidRPr="003D16E8" w:rsidP="00075059">
            <w:pPr>
              <w:pStyle w:val="BodyText"/>
              <w:bidi w:val="0"/>
              <w:jc w:val="left"/>
              <w:rPr>
                <w:rFonts w:ascii="Times New Roman" w:hAnsi="Times New Roman"/>
              </w:rPr>
            </w:pPr>
          </w:p>
          <w:p w:rsidR="00F17FD0" w:rsidRPr="003D16E8" w:rsidP="00075059">
            <w:pPr>
              <w:pStyle w:val="BodyText"/>
              <w:bidi w:val="0"/>
              <w:ind w:left="660" w:hanging="66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43"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88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Návrh vyhlášky o klinickom skúšaní</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2</w:t>
            </w: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xml:space="preserve">Zákon </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35</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r w:rsidRPr="003D16E8">
              <w:rPr>
                <w:rFonts w:ascii="Times New Roman" w:hAnsi="Times New Roman"/>
                <w:sz w:val="16"/>
                <w:szCs w:val="16"/>
              </w:rPr>
              <w:t>V: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17</w:t>
            </w: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4D475B">
            <w:pPr>
              <w:pStyle w:val="Odsekparagrafu"/>
              <w:numPr>
                <w:numId w:val="37"/>
              </w:numPr>
              <w:tabs>
                <w:tab w:val="left" w:pos="377"/>
                <w:tab w:val="clear" w:pos="567"/>
                <w:tab w:val="clear" w:pos="851"/>
                <w:tab w:val="num" w:pos="1020"/>
                <w:tab w:val="clear" w:pos="1134"/>
              </w:tabs>
              <w:bidi w:val="0"/>
              <w:ind w:left="17" w:firstLine="0"/>
              <w:jc w:val="left"/>
              <w:rPr>
                <w:rFonts w:ascii="Times New Roman" w:hAnsi="Times New Roman" w:cs="Times New Roman"/>
                <w:sz w:val="24"/>
                <w:szCs w:val="24"/>
              </w:rPr>
            </w:pPr>
            <w:r w:rsidRPr="003D16E8">
              <w:rPr>
                <w:rFonts w:ascii="Times New Roman" w:hAnsi="Times New Roman" w:cs="Times New Roman"/>
                <w:sz w:val="24"/>
                <w:szCs w:val="24"/>
              </w:rPr>
              <w:t>Všetky fázy klinického skúšania, vrátane hodnotenia biologickej dostupnosti a biologickej rovnocennosti sa plánujú a uskutočňujú v súlade so zásadami správnej klinickej praxe,  ktoré sú uvedené v prílohách č. 2 až 8 a ktoré vychádzajú z etických princípov Helsinskej deklarácie uvedenej v prílohe č. 1.</w:t>
            </w:r>
          </w:p>
          <w:p w:rsidR="00F17FD0" w:rsidRPr="003D16E8" w:rsidP="00075059">
            <w:pPr>
              <w:bidi w:val="0"/>
              <w:rPr>
                <w:rFonts w:ascii="Times New Roman" w:hAnsi="Times New Roman"/>
              </w:rPr>
            </w:pPr>
          </w:p>
          <w:p w:rsidR="00F17FD0" w:rsidRPr="003D16E8" w:rsidP="00075059">
            <w:pPr>
              <w:pStyle w:val="Normlny"/>
              <w:overflowPunct/>
              <w:autoSpaceDE/>
              <w:autoSpaceDN/>
              <w:bidi w:val="0"/>
              <w:adjustRightInd/>
              <w:textAlignment w:val="auto"/>
              <w:rPr>
                <w:rFonts w:ascii="Times New Roman" w:hAnsi="Times New Roman"/>
              </w:rPr>
            </w:pPr>
          </w:p>
          <w:p w:rsidR="00F17FD0" w:rsidRPr="003D16E8" w:rsidP="00214E38">
            <w:pPr>
              <w:pStyle w:val="BodyText"/>
              <w:bidi w:val="0"/>
              <w:ind w:left="360"/>
              <w:jc w:val="center"/>
              <w:rPr>
                <w:rFonts w:ascii="Times New Roman" w:hAnsi="Times New Roman"/>
                <w:b/>
                <w:bCs/>
              </w:rPr>
            </w:pPr>
            <w:r w:rsidRPr="003D16E8">
              <w:rPr>
                <w:rFonts w:ascii="Times New Roman" w:hAnsi="Times New Roman"/>
                <w:b/>
                <w:bCs/>
              </w:rPr>
              <w:t>§ 35</w:t>
            </w:r>
          </w:p>
          <w:p w:rsidR="00F17FD0" w:rsidRPr="003D16E8" w:rsidP="00075059">
            <w:pPr>
              <w:pStyle w:val="BodyText"/>
              <w:bidi w:val="0"/>
              <w:jc w:val="left"/>
              <w:rPr>
                <w:rFonts w:ascii="Times New Roman" w:hAnsi="Times New Roman"/>
                <w:b/>
                <w:bCs/>
              </w:rPr>
            </w:pPr>
            <w:r w:rsidRPr="003D16E8">
              <w:rPr>
                <w:rFonts w:ascii="Times New Roman" w:hAnsi="Times New Roman"/>
                <w:b/>
                <w:bCs/>
              </w:rPr>
              <w:t>Povoľovanie klinického skúšania</w:t>
            </w:r>
          </w:p>
          <w:p w:rsidR="00F17FD0" w:rsidRPr="003D16E8" w:rsidP="00075059">
            <w:pPr>
              <w:pStyle w:val="BodyText"/>
              <w:bidi w:val="0"/>
              <w:jc w:val="left"/>
              <w:rPr>
                <w:rFonts w:ascii="Times New Roman" w:hAnsi="Times New Roman"/>
                <w:b/>
                <w:bCs/>
              </w:rPr>
            </w:pPr>
          </w:p>
          <w:p w:rsidR="00F17FD0" w:rsidRPr="003D16E8" w:rsidP="004D475B">
            <w:pPr>
              <w:numPr>
                <w:ilvl w:val="1"/>
                <w:numId w:val="38"/>
              </w:numPr>
              <w:tabs>
                <w:tab w:val="num" w:pos="401"/>
                <w:tab w:val="num" w:pos="720"/>
              </w:tabs>
              <w:bidi w:val="0"/>
              <w:spacing w:before="120"/>
              <w:ind w:left="0" w:firstLine="0"/>
              <w:rPr>
                <w:rFonts w:ascii="Times New Roman" w:hAnsi="Times New Roman"/>
              </w:rPr>
            </w:pPr>
            <w:r w:rsidRPr="003D16E8">
              <w:rPr>
                <w:rFonts w:ascii="Times New Roman" w:hAnsi="Times New Roman"/>
              </w:rPr>
              <w:t>Zadávateľ pred začatím každého klinického skúšania predloží</w:t>
            </w:r>
          </w:p>
          <w:p w:rsidR="00F17FD0" w:rsidRPr="003D16E8" w:rsidP="004D475B">
            <w:pPr>
              <w:numPr>
                <w:ilvl w:val="2"/>
                <w:numId w:val="38"/>
              </w:numPr>
              <w:tabs>
                <w:tab w:val="num" w:pos="305"/>
                <w:tab w:val="clear" w:pos="2340"/>
              </w:tabs>
              <w:bidi w:val="0"/>
              <w:spacing w:before="120"/>
              <w:ind w:left="305" w:hanging="305"/>
              <w:rPr>
                <w:rFonts w:ascii="Times New Roman" w:hAnsi="Times New Roman"/>
              </w:rPr>
            </w:pPr>
            <w:r w:rsidRPr="003D16E8">
              <w:rPr>
                <w:rFonts w:ascii="Times New Roman" w:hAnsi="Times New Roman"/>
              </w:rPr>
              <w:t>etickej komisii žiadosť o stanovisko ku klinickému skúšaniu,</w:t>
            </w:r>
          </w:p>
          <w:p w:rsidR="00F17FD0" w:rsidRPr="003D16E8" w:rsidP="004D475B">
            <w:pPr>
              <w:numPr>
                <w:ilvl w:val="2"/>
                <w:numId w:val="38"/>
              </w:numPr>
              <w:tabs>
                <w:tab w:val="num" w:pos="305"/>
              </w:tabs>
              <w:bidi w:val="0"/>
              <w:spacing w:before="120"/>
              <w:ind w:left="305" w:hanging="305"/>
              <w:rPr>
                <w:rFonts w:ascii="Times New Roman" w:hAnsi="Times New Roman"/>
              </w:rPr>
            </w:pPr>
            <w:r w:rsidRPr="003D16E8">
              <w:rPr>
                <w:rFonts w:ascii="Times New Roman" w:hAnsi="Times New Roman"/>
              </w:rPr>
              <w:t>štátnemu ústavu žiadosť o povolenie klinického skúšania.</w:t>
            </w:r>
          </w:p>
          <w:p w:rsidR="00F17FD0" w:rsidRPr="003D16E8" w:rsidP="00075059">
            <w:pPr>
              <w:pStyle w:val="BodyTextIndent"/>
              <w:tabs>
                <w:tab w:val="clear" w:pos="0"/>
                <w:tab w:val="clear" w:pos="8953"/>
              </w:tabs>
              <w:overflowPunct/>
              <w:autoSpaceDE/>
              <w:autoSpaceDN/>
              <w:bidi w:val="0"/>
              <w:adjustRightInd/>
              <w:spacing w:before="120" w:line="240" w:lineRule="auto"/>
              <w:ind w:firstLine="0"/>
              <w:textAlignment w:val="auto"/>
              <w:rPr>
                <w:rFonts w:ascii="Times New Roman" w:hAnsi="Times New Roman"/>
              </w:rPr>
            </w:pPr>
            <w:r w:rsidRPr="003D16E8">
              <w:rPr>
                <w:rFonts w:ascii="Times New Roman" w:hAnsi="Times New Roman"/>
              </w:rPr>
              <w:t xml:space="preserve">   Žiadosť o povolenie klinického skúšania musí obsahovať</w:t>
            </w:r>
          </w:p>
          <w:p w:rsidR="00F17FD0" w:rsidRPr="003D16E8" w:rsidP="00075059">
            <w:pPr>
              <w:bidi w:val="0"/>
              <w:spacing w:before="120"/>
              <w:rPr>
                <w:rFonts w:ascii="Times New Roman" w:hAnsi="Times New Roman"/>
              </w:rPr>
            </w:pPr>
            <w:r w:rsidRPr="003D16E8">
              <w:rPr>
                <w:rFonts w:ascii="Times New Roman" w:hAnsi="Times New Roman"/>
              </w:rPr>
              <w:t>i) protokol,</w:t>
            </w:r>
          </w:p>
          <w:p w:rsidR="00F17FD0" w:rsidRPr="003D16E8" w:rsidP="00075059">
            <w:pPr>
              <w:bidi w:val="0"/>
              <w:rPr>
                <w:rFonts w:ascii="Times New Roman" w:hAnsi="Times New Roman"/>
              </w:rPr>
            </w:pPr>
          </w:p>
          <w:p w:rsidR="00F17FD0" w:rsidRPr="003D16E8" w:rsidP="00075059">
            <w:pPr>
              <w:pStyle w:val="BodyTextIndent"/>
              <w:tabs>
                <w:tab w:val="clear" w:pos="0"/>
                <w:tab w:val="num" w:pos="1650"/>
                <w:tab w:val="clear" w:pos="8953"/>
              </w:tabs>
              <w:overflowPunct/>
              <w:autoSpaceDE/>
              <w:autoSpaceDN/>
              <w:bidi w:val="0"/>
              <w:adjustRightInd/>
              <w:spacing w:before="120" w:line="240" w:lineRule="auto"/>
              <w:ind w:firstLine="0"/>
              <w:textAlignment w:val="auto"/>
              <w:rPr>
                <w:rFonts w:ascii="Times New Roman" w:hAnsi="Times New Roman"/>
              </w:rPr>
            </w:pPr>
            <w:r w:rsidRPr="003D16E8">
              <w:rPr>
                <w:rFonts w:ascii="Times New Roman" w:hAnsi="Times New Roman"/>
              </w:rPr>
              <w:t>(3) Zadávateľ môže začať klinické skúšanie len vtedy, keď etická komisia vydala kladné stanovisko ku klinickému skúšaniu a keď štátny ústav neoznámil zadávateľovi v  lehote  podľa odseku 5 odôvodnené námietky.</w:t>
            </w:r>
          </w:p>
          <w:p w:rsidR="00F17FD0" w:rsidRPr="003D16E8" w:rsidP="00075059">
            <w:pPr>
              <w:bidi w:val="0"/>
              <w:rPr>
                <w:rFonts w:ascii="Times New Roman" w:hAnsi="Times New Roman"/>
              </w:rPr>
            </w:pPr>
          </w:p>
          <w:p w:rsidR="00F17FD0" w:rsidRPr="003D16E8" w:rsidP="00075059">
            <w:pPr>
              <w:bidi w:val="0"/>
              <w:spacing w:before="120"/>
              <w:rPr>
                <w:rFonts w:ascii="Times New Roman" w:hAnsi="Times New Roman"/>
              </w:rPr>
            </w:pPr>
            <w:r w:rsidRPr="003D16E8">
              <w:rPr>
                <w:rFonts w:ascii="Times New Roman" w:hAnsi="Times New Roman"/>
              </w:rPr>
              <w:t>Zadávateľ je povinný</w:t>
            </w:r>
          </w:p>
          <w:p w:rsidR="00F17FD0" w:rsidRPr="003D16E8" w:rsidP="00075059">
            <w:pPr>
              <w:pStyle w:val="BodyTextIndent"/>
              <w:tabs>
                <w:tab w:val="clear" w:pos="0"/>
                <w:tab w:val="clear" w:pos="8953"/>
              </w:tabs>
              <w:overflowPunct/>
              <w:autoSpaceDE/>
              <w:autoSpaceDN/>
              <w:bidi w:val="0"/>
              <w:adjustRightInd/>
              <w:spacing w:line="240" w:lineRule="auto"/>
              <w:ind w:firstLine="0"/>
              <w:textAlignment w:val="auto"/>
              <w:rPr>
                <w:rFonts w:ascii="Times New Roman" w:hAnsi="Times New Roman"/>
              </w:rPr>
            </w:pPr>
            <w:r w:rsidRPr="003D16E8">
              <w:rPr>
                <w:rFonts w:ascii="Times New Roman" w:hAnsi="Times New Roman"/>
              </w:rPr>
              <w:t>a) písomne určiť organizáciu klinického skúšania, spôsob vedenia klinického skúšania, zberu údajov, vedenia dokumentácie a postupy overovania klinického skúšania,</w:t>
            </w:r>
          </w:p>
          <w:p w:rsidR="00F17FD0" w:rsidRPr="003D16E8" w:rsidP="00075059">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Štátny ústav</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Štátny ústav</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p>
        </w:tc>
      </w:tr>
      <w:tr>
        <w:tblPrEx>
          <w:tblW w:w="14634" w:type="dxa"/>
          <w:tblLayout w:type="fixed"/>
          <w:tblCellMar>
            <w:top w:w="0" w:type="dxa"/>
            <w:left w:w="70" w:type="dxa"/>
            <w:bottom w:w="0" w:type="dxa"/>
            <w:right w:w="70" w:type="dxa"/>
          </w:tblCellMar>
        </w:tblPrEx>
        <w:trPr>
          <w:cantSplit/>
        </w:trPr>
        <w:tc>
          <w:tcPr>
            <w:tcW w:w="6730" w:type="dxa"/>
            <w:gridSpan w:val="5"/>
            <w:tcBorders>
              <w:top w:val="single" w:sz="4" w:space="0" w:color="auto"/>
              <w:left w:val="single" w:sz="4" w:space="0" w:color="auto"/>
              <w:bottom w:val="single" w:sz="4" w:space="0" w:color="auto"/>
              <w:right w:val="single" w:sz="4" w:space="0" w:color="auto"/>
            </w:tcBorders>
            <w:textDirection w:val="lrTb"/>
            <w:vAlign w:val="top"/>
          </w:tcPr>
          <w:p w:rsidR="00F17FD0" w:rsidRPr="003D16E8" w:rsidP="00214E38">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7904" w:type="dxa"/>
            <w:gridSpan w:val="6"/>
            <w:tcBorders>
              <w:top w:val="single" w:sz="4" w:space="0" w:color="auto"/>
              <w:left w:val="single" w:sz="4" w:space="0" w:color="auto"/>
              <w:bottom w:val="single" w:sz="4" w:space="0" w:color="auto"/>
              <w:right w:val="single" w:sz="4" w:space="0" w:color="auto"/>
            </w:tcBorders>
            <w:textDirection w:val="lrTb"/>
            <w:vAlign w:val="top"/>
          </w:tcPr>
          <w:p w:rsidR="00F17FD0" w:rsidRPr="003D16E8" w:rsidP="00214E38">
            <w:pPr>
              <w:pStyle w:val="BodyText"/>
              <w:bidi w:val="0"/>
              <w:spacing w:before="40" w:after="40"/>
              <w:jc w:val="left"/>
              <w:rPr>
                <w:rFonts w:ascii="Times New Roman" w:hAnsi="Times New Roman"/>
                <w:b/>
                <w:bCs/>
              </w:rPr>
            </w:pPr>
            <w:r w:rsidRPr="003D16E8">
              <w:rPr>
                <w:rFonts w:ascii="Times New Roman" w:hAnsi="Times New Roman"/>
                <w:b/>
                <w:bCs/>
              </w:rPr>
              <w:t>Návrh zákona o liekoch a zdravotníckych pomôckach</w:t>
            </w:r>
          </w:p>
          <w:p w:rsidR="00F17FD0" w:rsidRPr="003D16E8" w:rsidP="00214E38">
            <w:pPr>
              <w:bidi w:val="0"/>
              <w:rPr>
                <w:rFonts w:ascii="Times New Roman" w:hAnsi="Times New Roman"/>
                <w:b/>
              </w:rPr>
            </w:pPr>
          </w:p>
          <w:p w:rsidR="00F17FD0" w:rsidRPr="003D16E8" w:rsidP="00214E38">
            <w:pPr>
              <w:pStyle w:val="BodyText"/>
              <w:bidi w:val="0"/>
              <w:ind w:left="70"/>
              <w:jc w:val="left"/>
              <w:rPr>
                <w:rFonts w:ascii="Times New Roman" w:hAnsi="Times New Roman"/>
                <w:b/>
                <w:bCs/>
                <w:sz w:val="20"/>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3</w:t>
            </w:r>
          </w:p>
        </w:tc>
        <w:tc>
          <w:tcPr>
            <w:tcW w:w="543"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4</w:t>
            </w:r>
          </w:p>
        </w:tc>
        <w:tc>
          <w:tcPr>
            <w:tcW w:w="88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43"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88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Š</w:t>
            </w:r>
          </w:p>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4B</w:t>
            </w:r>
          </w:p>
          <w:p w:rsidR="00F17FD0" w:rsidRPr="003D16E8">
            <w:pPr>
              <w:bidi w:val="0"/>
              <w:jc w:val="center"/>
              <w:rPr>
                <w:rFonts w:ascii="Times New Roman" w:hAnsi="Times New Roman"/>
                <w:sz w:val="16"/>
                <w:szCs w:val="16"/>
              </w:rPr>
            </w:pPr>
            <w:r w:rsidRPr="003D16E8">
              <w:rPr>
                <w:rFonts w:ascii="Times New Roman" w:hAnsi="Times New Roman"/>
                <w:sz w:val="16"/>
                <w:szCs w:val="16"/>
              </w:rPr>
              <w:t>B: 2</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numPr>
                <w:numId w:val="26"/>
              </w:numPr>
              <w:bidi w:val="0"/>
              <w:jc w:val="left"/>
              <w:rPr>
                <w:rFonts w:ascii="Times New Roman" w:hAnsi="Times New Roman"/>
              </w:rPr>
            </w:pPr>
            <w:r w:rsidRPr="003D16E8">
              <w:rPr>
                <w:rFonts w:ascii="Times New Roman" w:hAnsi="Times New Roman"/>
              </w:rPr>
              <w:t>Archivovanie</w:t>
            </w:r>
          </w:p>
          <w:p w:rsidR="00F17FD0" w:rsidRPr="003D16E8" w:rsidP="00075059">
            <w:pPr>
              <w:pStyle w:val="BodyText"/>
              <w:bidi w:val="0"/>
              <w:jc w:val="left"/>
              <w:rPr>
                <w:rFonts w:ascii="Times New Roman" w:hAnsi="Times New Roman"/>
              </w:rPr>
            </w:pPr>
          </w:p>
          <w:p w:rsidR="00F17FD0" w:rsidRPr="003D16E8" w:rsidP="00075059">
            <w:pPr>
              <w:pStyle w:val="BodyText"/>
              <w:bidi w:val="0"/>
              <w:ind w:left="705"/>
              <w:jc w:val="left"/>
              <w:rPr>
                <w:rFonts w:ascii="Times New Roman" w:hAnsi="Times New Roman"/>
              </w:rPr>
            </w:pPr>
            <w:r w:rsidRPr="003D16E8">
              <w:rPr>
                <w:rFonts w:ascii="Times New Roman" w:hAnsi="Times New Roman"/>
              </w:rPr>
              <w:t>Držiteľ povolenia na uvedenie na trh prijme  opatrenia na archivovanie dokumentácie.</w:t>
            </w:r>
          </w:p>
          <w:p w:rsidR="00F17FD0" w:rsidRPr="003D16E8" w:rsidP="00075059">
            <w:pPr>
              <w:pStyle w:val="BodyText"/>
              <w:bidi w:val="0"/>
              <w:ind w:left="705"/>
              <w:jc w:val="left"/>
              <w:rPr>
                <w:rFonts w:ascii="Times New Roman" w:hAnsi="Times New Roman"/>
              </w:rPr>
            </w:pPr>
          </w:p>
          <w:p w:rsidR="00F17FD0" w:rsidRPr="003D16E8" w:rsidP="00075059">
            <w:pPr>
              <w:pStyle w:val="BodyText"/>
              <w:numPr>
                <w:numId w:val="27"/>
              </w:numPr>
              <w:bidi w:val="0"/>
              <w:jc w:val="left"/>
              <w:rPr>
                <w:rFonts w:ascii="Times New Roman" w:hAnsi="Times New Roman"/>
              </w:rPr>
            </w:pPr>
            <w:r w:rsidRPr="003D16E8">
              <w:rPr>
                <w:rFonts w:ascii="Times New Roman" w:hAnsi="Times New Roman"/>
              </w:rPr>
              <w:t>Výskumník zabezpečí uchovanie identifikačných kódov pacienta najmenej na 15 rokov po skončení alebo prerušení pokusu.</w:t>
            </w:r>
          </w:p>
          <w:p w:rsidR="00F17FD0" w:rsidRPr="003D16E8" w:rsidP="00075059">
            <w:pPr>
              <w:pStyle w:val="BodyText"/>
              <w:bidi w:val="0"/>
              <w:jc w:val="left"/>
              <w:rPr>
                <w:rFonts w:ascii="Times New Roman" w:hAnsi="Times New Roman"/>
              </w:rPr>
            </w:pPr>
          </w:p>
          <w:p w:rsidR="00F17FD0" w:rsidRPr="003D16E8" w:rsidP="00075059">
            <w:pPr>
              <w:pStyle w:val="BodyText"/>
              <w:numPr>
                <w:numId w:val="27"/>
              </w:numPr>
              <w:bidi w:val="0"/>
              <w:jc w:val="left"/>
              <w:rPr>
                <w:rFonts w:ascii="Times New Roman" w:hAnsi="Times New Roman"/>
              </w:rPr>
            </w:pPr>
            <w:r w:rsidRPr="003D16E8">
              <w:rPr>
                <w:rFonts w:ascii="Times New Roman" w:hAnsi="Times New Roman"/>
              </w:rPr>
              <w:t>Zdravotná dokumentácia pacienta a iné zdroje údajov sa uchovajú na maximálnu dobu povolenú nemocnicou, inštitúciou alebo súkromnou praxou.</w:t>
            </w:r>
          </w:p>
          <w:p w:rsidR="00F17FD0" w:rsidRPr="003D16E8" w:rsidP="00075059">
            <w:pPr>
              <w:pStyle w:val="BodyText"/>
              <w:bidi w:val="0"/>
              <w:jc w:val="left"/>
              <w:rPr>
                <w:rFonts w:ascii="Times New Roman" w:hAnsi="Times New Roman"/>
              </w:rPr>
            </w:pPr>
          </w:p>
          <w:p w:rsidR="00F17FD0" w:rsidRPr="003D16E8" w:rsidP="00075059">
            <w:pPr>
              <w:pStyle w:val="BodyText"/>
              <w:numPr>
                <w:numId w:val="27"/>
              </w:numPr>
              <w:bidi w:val="0"/>
              <w:jc w:val="left"/>
              <w:rPr>
                <w:rFonts w:ascii="Times New Roman" w:hAnsi="Times New Roman"/>
              </w:rPr>
            </w:pPr>
            <w:r w:rsidRPr="003D16E8">
              <w:rPr>
                <w:rFonts w:ascii="Times New Roman" w:hAnsi="Times New Roman"/>
              </w:rPr>
              <w:t>Zadávateľ alebo iný vlastník údajov uchová všetku ostatnú dokumentáciu patriacu k pokusu po dobu, kým je liek povolený. K týmto postupom patrí:</w:t>
            </w:r>
          </w:p>
          <w:p w:rsidR="00F17FD0" w:rsidRPr="003D16E8" w:rsidP="00075059">
            <w:pPr>
              <w:pStyle w:val="BodyText"/>
              <w:bidi w:val="0"/>
              <w:jc w:val="left"/>
              <w:rPr>
                <w:rFonts w:ascii="Times New Roman" w:hAnsi="Times New Roman"/>
              </w:rPr>
            </w:pPr>
          </w:p>
          <w:p w:rsidR="00F17FD0" w:rsidRPr="003D16E8" w:rsidP="00075059">
            <w:pPr>
              <w:pStyle w:val="BodyText"/>
              <w:bidi w:val="0"/>
              <w:ind w:left="1800" w:hanging="360"/>
              <w:jc w:val="left"/>
              <w:rPr>
                <w:rFonts w:ascii="Times New Roman" w:hAnsi="Times New Roman"/>
              </w:rPr>
            </w:pPr>
            <w:r w:rsidRPr="003D16E8">
              <w:rPr>
                <w:rFonts w:ascii="Times New Roman" w:hAnsi="Times New Roman"/>
              </w:rPr>
              <w:t>-   protokol obsahujúci odôvodnenie, ciele a štatistický návrh a metodológiu pokusu s podmienkami, v ktorých sa uskutočnili a viedli, a podrobnosti o skúšanom lieku, referenčný liek a/alebo použité placebo.</w:t>
            </w:r>
          </w:p>
          <w:p w:rsidR="00F17FD0" w:rsidRPr="003D16E8" w:rsidP="00075059">
            <w:pPr>
              <w:pStyle w:val="BodyText"/>
              <w:bidi w:val="0"/>
              <w:ind w:left="1410"/>
              <w:jc w:val="left"/>
              <w:rPr>
                <w:rFonts w:ascii="Times New Roman" w:hAnsi="Times New Roman"/>
              </w:rPr>
            </w:pPr>
          </w:p>
          <w:p w:rsidR="00F17FD0" w:rsidRPr="003D16E8" w:rsidP="00075059">
            <w:pPr>
              <w:pStyle w:val="BodyText"/>
              <w:bidi w:val="0"/>
              <w:ind w:left="1410"/>
              <w:jc w:val="left"/>
              <w:rPr>
                <w:rFonts w:ascii="Times New Roman" w:hAnsi="Times New Roman"/>
              </w:rPr>
            </w:pPr>
            <w:r w:rsidRPr="003D16E8">
              <w:rPr>
                <w:rFonts w:ascii="Times New Roman" w:hAnsi="Times New Roman"/>
              </w:rPr>
              <w:t>-      štandardné pracovné postupy,</w:t>
            </w:r>
          </w:p>
          <w:p w:rsidR="00F17FD0" w:rsidRPr="003D16E8" w:rsidP="00075059">
            <w:pPr>
              <w:pStyle w:val="BodyText"/>
              <w:bidi w:val="0"/>
              <w:ind w:left="1410"/>
              <w:jc w:val="left"/>
              <w:rPr>
                <w:rFonts w:ascii="Times New Roman" w:hAnsi="Times New Roman"/>
              </w:rPr>
            </w:pPr>
          </w:p>
          <w:p w:rsidR="00F17FD0" w:rsidRPr="003D16E8" w:rsidP="00075059">
            <w:pPr>
              <w:pStyle w:val="BodyText"/>
              <w:bidi w:val="0"/>
              <w:ind w:left="1410"/>
              <w:jc w:val="left"/>
              <w:rPr>
                <w:rFonts w:ascii="Times New Roman" w:hAnsi="Times New Roman"/>
              </w:rPr>
            </w:pPr>
            <w:r w:rsidRPr="003D16E8">
              <w:rPr>
                <w:rFonts w:ascii="Times New Roman" w:hAnsi="Times New Roman"/>
              </w:rPr>
              <w:t>-      všetky písomné stanoviská k protokolu a postupom,</w:t>
            </w:r>
          </w:p>
          <w:p w:rsidR="00F17FD0" w:rsidRPr="003D16E8" w:rsidP="00075059">
            <w:pPr>
              <w:pStyle w:val="BodyText"/>
              <w:bidi w:val="0"/>
              <w:ind w:left="1410" w:hanging="1410"/>
              <w:jc w:val="left"/>
              <w:rPr>
                <w:rFonts w:ascii="Times New Roman" w:hAnsi="Times New Roman"/>
              </w:rPr>
            </w:pPr>
          </w:p>
          <w:p w:rsidR="00F17FD0" w:rsidRPr="003D16E8" w:rsidP="00075059">
            <w:pPr>
              <w:pStyle w:val="BodyText"/>
              <w:numPr>
                <w:numId w:val="3"/>
              </w:numPr>
              <w:bidi w:val="0"/>
              <w:ind w:left="1800"/>
              <w:jc w:val="left"/>
              <w:rPr>
                <w:rFonts w:ascii="Times New Roman" w:hAnsi="Times New Roman"/>
              </w:rPr>
            </w:pPr>
            <w:r w:rsidRPr="003D16E8">
              <w:rPr>
                <w:rFonts w:ascii="Times New Roman" w:hAnsi="Times New Roman"/>
              </w:rPr>
              <w:t>brožúra pre výskumníka,</w:t>
              <w:tab/>
            </w:r>
          </w:p>
          <w:p w:rsidR="00F17FD0" w:rsidRPr="003D16E8" w:rsidP="00075059">
            <w:pPr>
              <w:pStyle w:val="BodyText"/>
              <w:bidi w:val="0"/>
              <w:jc w:val="left"/>
              <w:rPr>
                <w:rFonts w:ascii="Times New Roman" w:hAnsi="Times New Roman"/>
              </w:rPr>
            </w:pPr>
            <w:r w:rsidRPr="003D16E8">
              <w:rPr>
                <w:rFonts w:ascii="Times New Roman" w:hAnsi="Times New Roman"/>
              </w:rPr>
              <w:tab/>
            </w:r>
          </w:p>
          <w:p w:rsidR="00F17FD0" w:rsidRPr="003D16E8" w:rsidP="00075059">
            <w:pPr>
              <w:pStyle w:val="BodyText"/>
              <w:bidi w:val="0"/>
              <w:ind w:left="1800" w:hanging="360"/>
              <w:jc w:val="left"/>
              <w:rPr>
                <w:rFonts w:ascii="Times New Roman" w:hAnsi="Times New Roman"/>
              </w:rPr>
            </w:pPr>
            <w:r w:rsidRPr="003D16E8">
              <w:rPr>
                <w:rFonts w:ascii="Times New Roman" w:hAnsi="Times New Roman"/>
              </w:rPr>
              <w:t>-   záznam o pozorovaní každého pokusného jedinca zúčastňujúceho sa na       pokuse,</w:t>
            </w:r>
          </w:p>
          <w:p w:rsidR="00F17FD0" w:rsidRPr="003D16E8" w:rsidP="00075059">
            <w:pPr>
              <w:pStyle w:val="BodyText"/>
              <w:bidi w:val="0"/>
              <w:ind w:left="1410"/>
              <w:jc w:val="left"/>
              <w:rPr>
                <w:rFonts w:ascii="Times New Roman" w:hAnsi="Times New Roman"/>
              </w:rPr>
            </w:pPr>
          </w:p>
          <w:p w:rsidR="00F17FD0" w:rsidRPr="003D16E8" w:rsidP="00075059">
            <w:pPr>
              <w:pStyle w:val="BodyText"/>
              <w:bidi w:val="0"/>
              <w:ind w:left="1410"/>
              <w:jc w:val="left"/>
              <w:rPr>
                <w:rFonts w:ascii="Times New Roman" w:hAnsi="Times New Roman"/>
              </w:rPr>
            </w:pPr>
            <w:r w:rsidRPr="003D16E8">
              <w:rPr>
                <w:rFonts w:ascii="Times New Roman" w:hAnsi="Times New Roman"/>
              </w:rPr>
              <w:t>-     záverečná správa,</w:t>
            </w:r>
          </w:p>
          <w:p w:rsidR="00F17FD0" w:rsidRPr="003D16E8" w:rsidP="00075059">
            <w:pPr>
              <w:pStyle w:val="BodyText"/>
              <w:bidi w:val="0"/>
              <w:ind w:left="1410"/>
              <w:jc w:val="left"/>
              <w:rPr>
                <w:rFonts w:ascii="Times New Roman" w:hAnsi="Times New Roman"/>
              </w:rPr>
            </w:pPr>
          </w:p>
          <w:p w:rsidR="00F17FD0" w:rsidRPr="003D16E8" w:rsidP="00075059">
            <w:pPr>
              <w:pStyle w:val="BodyText"/>
              <w:bidi w:val="0"/>
              <w:ind w:left="1410"/>
              <w:jc w:val="left"/>
              <w:rPr>
                <w:rFonts w:ascii="Times New Roman" w:hAnsi="Times New Roman"/>
              </w:rPr>
            </w:pPr>
            <w:r w:rsidRPr="003D16E8">
              <w:rPr>
                <w:rFonts w:ascii="Times New Roman" w:hAnsi="Times New Roman"/>
              </w:rPr>
              <w:t>-     osvedčenie(a) o audite, ak je k dispozícii.</w:t>
            </w:r>
          </w:p>
          <w:p w:rsidR="00F17FD0" w:rsidRPr="003D16E8" w:rsidP="00075059">
            <w:pPr>
              <w:pStyle w:val="BodyText"/>
              <w:bidi w:val="0"/>
              <w:ind w:left="1410"/>
              <w:jc w:val="left"/>
              <w:rPr>
                <w:rFonts w:ascii="Times New Roman" w:hAnsi="Times New Roman"/>
              </w:rPr>
            </w:pPr>
          </w:p>
          <w:p w:rsidR="00F17FD0" w:rsidRPr="003D16E8" w:rsidP="00075059">
            <w:pPr>
              <w:pStyle w:val="BodyText"/>
              <w:numPr>
                <w:numId w:val="27"/>
              </w:numPr>
              <w:bidi w:val="0"/>
              <w:jc w:val="left"/>
              <w:rPr>
                <w:rFonts w:ascii="Times New Roman" w:hAnsi="Times New Roman"/>
              </w:rPr>
            </w:pPr>
            <w:r w:rsidRPr="003D16E8">
              <w:rPr>
                <w:rFonts w:ascii="Times New Roman" w:hAnsi="Times New Roman"/>
              </w:rPr>
              <w:t>Záverečnú správu uchová zadávateľ alebo nasledujúci vlastník päť rokov po tom, čo liek stratil povolenie.</w:t>
            </w:r>
          </w:p>
          <w:p w:rsidR="00F17FD0" w:rsidRPr="003D16E8" w:rsidP="00075059">
            <w:pPr>
              <w:pStyle w:val="BodyText"/>
              <w:bidi w:val="0"/>
              <w:jc w:val="left"/>
              <w:rPr>
                <w:rFonts w:ascii="Times New Roman" w:hAnsi="Times New Roman"/>
              </w:rPr>
            </w:pPr>
          </w:p>
          <w:p w:rsidR="00F17FD0" w:rsidRPr="003D16E8" w:rsidP="00075059">
            <w:pPr>
              <w:pStyle w:val="BodyText"/>
              <w:bidi w:val="0"/>
              <w:ind w:left="1410"/>
              <w:jc w:val="left"/>
              <w:rPr>
                <w:rFonts w:ascii="Times New Roman" w:hAnsi="Times New Roman"/>
              </w:rPr>
            </w:pPr>
            <w:r w:rsidRPr="003D16E8">
              <w:rPr>
                <w:rFonts w:ascii="Times New Roman" w:hAnsi="Times New Roman"/>
              </w:rPr>
              <w:t>Akákoľvek zmena vlastníctva údajov sa zdokumentuje.</w:t>
            </w:r>
          </w:p>
          <w:p w:rsidR="00F17FD0" w:rsidRPr="003D16E8" w:rsidP="00075059">
            <w:pPr>
              <w:pStyle w:val="BodyText"/>
              <w:bidi w:val="0"/>
              <w:ind w:left="1410"/>
              <w:jc w:val="left"/>
              <w:rPr>
                <w:rFonts w:ascii="Times New Roman" w:hAnsi="Times New Roman"/>
              </w:rPr>
            </w:pPr>
          </w:p>
          <w:p w:rsidR="00F17FD0" w:rsidRPr="003D16E8" w:rsidP="00075059">
            <w:pPr>
              <w:pStyle w:val="BodyText"/>
              <w:bidi w:val="0"/>
              <w:ind w:left="1410"/>
              <w:jc w:val="left"/>
              <w:rPr>
                <w:rFonts w:ascii="Times New Roman" w:hAnsi="Times New Roman"/>
              </w:rPr>
            </w:pPr>
            <w:r w:rsidRPr="003D16E8">
              <w:rPr>
                <w:rFonts w:ascii="Times New Roman" w:hAnsi="Times New Roman"/>
              </w:rPr>
              <w:t>Všetky údaje a dokumenty sa na požiadanie sprístupnia kompetentným orgánom.</w:t>
            </w:r>
          </w:p>
          <w:p w:rsidR="00F17FD0" w:rsidRPr="003D16E8" w:rsidP="00075059">
            <w:pPr>
              <w:pStyle w:val="BodyText"/>
              <w:bidi w:val="0"/>
              <w:ind w:left="660" w:hanging="66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43"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88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 43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d</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Normlny"/>
              <w:bidi w:val="0"/>
              <w:jc w:val="center"/>
              <w:rPr>
                <w:rFonts w:ascii="Times New Roman" w:hAnsi="Times New Roman"/>
              </w:rPr>
            </w:pPr>
            <w:r w:rsidRPr="003D16E8">
              <w:rPr>
                <w:rFonts w:ascii="Times New Roman" w:hAnsi="Times New Roman"/>
              </w:rPr>
              <w:t>§ 43</w:t>
            </w:r>
          </w:p>
          <w:p w:rsidR="00F17FD0" w:rsidRPr="003D16E8">
            <w:pPr>
              <w:pStyle w:val="Normlny"/>
              <w:bidi w:val="0"/>
              <w:jc w:val="center"/>
              <w:rPr>
                <w:rFonts w:ascii="Times New Roman" w:hAnsi="Times New Roman"/>
              </w:rPr>
            </w:pPr>
            <w:r w:rsidRPr="003D16E8">
              <w:rPr>
                <w:rFonts w:ascii="Times New Roman" w:hAnsi="Times New Roman"/>
              </w:rPr>
              <w:t>Uchovávanie dokumentácie</w:t>
            </w:r>
          </w:p>
          <w:p w:rsidR="00F17FD0" w:rsidRPr="003D16E8">
            <w:pPr>
              <w:pStyle w:val="Normlny"/>
              <w:bidi w:val="0"/>
              <w:rPr>
                <w:rFonts w:ascii="Times New Roman" w:hAnsi="Times New Roman"/>
              </w:rPr>
            </w:pPr>
          </w:p>
          <w:p w:rsidR="00F17FD0" w:rsidRPr="003D16E8" w:rsidP="004D475B">
            <w:pPr>
              <w:pStyle w:val="Normlny"/>
              <w:numPr>
                <w:numId w:val="39"/>
              </w:numPr>
              <w:tabs>
                <w:tab w:val="num" w:pos="0"/>
                <w:tab w:val="num" w:pos="305"/>
                <w:tab w:val="clear" w:pos="720"/>
              </w:tabs>
              <w:overflowPunct/>
              <w:autoSpaceDE/>
              <w:autoSpaceDN/>
              <w:bidi w:val="0"/>
              <w:adjustRightInd/>
              <w:ind w:left="0" w:firstLine="0"/>
              <w:textAlignment w:val="auto"/>
              <w:rPr>
                <w:rFonts w:ascii="Times New Roman" w:hAnsi="Times New Roman"/>
              </w:rPr>
            </w:pPr>
            <w:r w:rsidRPr="003D16E8">
              <w:rPr>
                <w:rFonts w:ascii="Times New Roman" w:hAnsi="Times New Roman"/>
              </w:rPr>
              <w:t>Zadávateľ alebo držiteľ rozhodnutia o registrácii lieku musí zabezpečiť prijatie takých opatrení na uchovávanie dokumentácie, aby</w:t>
            </w:r>
          </w:p>
          <w:p w:rsidR="00F17FD0" w:rsidRPr="003D16E8" w:rsidP="004D475B">
            <w:pPr>
              <w:numPr>
                <w:ilvl w:val="1"/>
                <w:numId w:val="39"/>
              </w:numPr>
              <w:tabs>
                <w:tab w:val="num" w:pos="485"/>
                <w:tab w:val="clear" w:pos="1440"/>
              </w:tabs>
              <w:bidi w:val="0"/>
              <w:ind w:left="485" w:hanging="485"/>
              <w:rPr>
                <w:rFonts w:ascii="Times New Roman" w:hAnsi="Times New Roman"/>
              </w:rPr>
            </w:pPr>
            <w:r w:rsidRPr="003D16E8">
              <w:rPr>
                <w:rFonts w:ascii="Times New Roman" w:hAnsi="Times New Roman"/>
              </w:rPr>
              <w:t>skúšajúci uchovával zoznam identifikačných kódov účastníkov najmenej 15 rokov po skončení alebo prerušení klinického skúšania,</w:t>
            </w:r>
          </w:p>
          <w:p w:rsidR="00F17FD0" w:rsidRPr="003D16E8">
            <w:pPr>
              <w:tabs>
                <w:tab w:val="num" w:pos="1080"/>
              </w:tabs>
              <w:bidi w:val="0"/>
              <w:rPr>
                <w:rFonts w:ascii="Times New Roman" w:hAnsi="Times New Roman"/>
              </w:rPr>
            </w:pPr>
          </w:p>
          <w:p w:rsidR="00F17FD0" w:rsidRPr="003D16E8" w:rsidP="004D475B">
            <w:pPr>
              <w:numPr>
                <w:ilvl w:val="1"/>
                <w:numId w:val="39"/>
              </w:numPr>
              <w:tabs>
                <w:tab w:val="num" w:pos="485"/>
                <w:tab w:val="num" w:pos="1080"/>
                <w:tab w:val="clear" w:pos="1440"/>
              </w:tabs>
              <w:bidi w:val="0"/>
              <w:ind w:left="485" w:hanging="485"/>
              <w:rPr>
                <w:rFonts w:ascii="Times New Roman" w:hAnsi="Times New Roman"/>
              </w:rPr>
            </w:pPr>
            <w:r w:rsidRPr="003D16E8">
              <w:rPr>
                <w:rFonts w:ascii="Times New Roman" w:hAnsi="Times New Roman"/>
              </w:rPr>
              <w:t>sa zdravotná dokumentácia  účastníkov</w:t>
            </w:r>
            <w:r w:rsidRPr="003D16E8">
              <w:rPr>
                <w:rFonts w:ascii="Times New Roman" w:hAnsi="Times New Roman"/>
                <w:vertAlign w:val="superscript"/>
              </w:rPr>
              <w:t>9beg</w:t>
            </w:r>
            <w:r w:rsidRPr="003D16E8">
              <w:rPr>
                <w:rFonts w:ascii="Times New Roman" w:hAnsi="Times New Roman"/>
              </w:rPr>
              <w:t>) a ostatné základné údaje uchovávali v príslušnom zdravotníckom zariadení najmenej 15 rokov po skončení klinického skúšania alebo prerušení klinického skúšania,</w:t>
            </w:r>
          </w:p>
          <w:p w:rsidR="00F17FD0" w:rsidRPr="003D16E8">
            <w:pPr>
              <w:tabs>
                <w:tab w:val="num" w:pos="1080"/>
              </w:tabs>
              <w:bidi w:val="0"/>
              <w:rPr>
                <w:rFonts w:ascii="Times New Roman" w:hAnsi="Times New Roman"/>
              </w:rPr>
            </w:pPr>
          </w:p>
          <w:p w:rsidR="00F17FD0" w:rsidRPr="003D16E8" w:rsidP="004D475B">
            <w:pPr>
              <w:numPr>
                <w:ilvl w:val="1"/>
                <w:numId w:val="39"/>
              </w:numPr>
              <w:tabs>
                <w:tab w:val="num" w:pos="485"/>
                <w:tab w:val="num" w:pos="1080"/>
                <w:tab w:val="clear" w:pos="1440"/>
              </w:tabs>
              <w:bidi w:val="0"/>
              <w:ind w:left="485" w:hanging="485"/>
              <w:rPr>
                <w:rFonts w:ascii="Times New Roman" w:hAnsi="Times New Roman"/>
              </w:rPr>
            </w:pPr>
            <w:r w:rsidRPr="003D16E8">
              <w:rPr>
                <w:rFonts w:ascii="Times New Roman" w:hAnsi="Times New Roman"/>
              </w:rPr>
              <w:t>zadávateľ alebo držiteľ rozhodnutia o registrácii lieku uchovával ostatnú dokumentáciu vzťahujúcu sa na klinické skúšanie počas platnosti registrácie lieku, ktorá obsahuje</w:t>
            </w:r>
          </w:p>
          <w:p w:rsidR="00F17FD0" w:rsidRPr="003D16E8">
            <w:pPr>
              <w:tabs>
                <w:tab w:val="num" w:pos="1080"/>
              </w:tabs>
              <w:bidi w:val="0"/>
              <w:rPr>
                <w:rFonts w:ascii="Times New Roman" w:hAnsi="Times New Roman"/>
              </w:rPr>
            </w:pPr>
          </w:p>
          <w:p w:rsidR="00F17FD0" w:rsidRPr="003D16E8">
            <w:pPr>
              <w:tabs>
                <w:tab w:val="num" w:pos="1080"/>
              </w:tabs>
              <w:bidi w:val="0"/>
              <w:rPr>
                <w:rFonts w:ascii="Times New Roman" w:hAnsi="Times New Roman"/>
              </w:rPr>
            </w:pPr>
          </w:p>
          <w:p w:rsidR="00F17FD0" w:rsidRPr="003D16E8">
            <w:pPr>
              <w:tabs>
                <w:tab w:val="num" w:pos="1080"/>
              </w:tabs>
              <w:bidi w:val="0"/>
              <w:rPr>
                <w:rFonts w:ascii="Times New Roman" w:hAnsi="Times New Roman"/>
              </w:rPr>
            </w:pPr>
          </w:p>
          <w:p w:rsidR="00F17FD0" w:rsidRPr="003D16E8" w:rsidP="004D475B">
            <w:pPr>
              <w:numPr>
                <w:ilvl w:val="2"/>
                <w:numId w:val="39"/>
              </w:numPr>
              <w:tabs>
                <w:tab w:val="num" w:pos="485"/>
                <w:tab w:val="num" w:pos="845"/>
                <w:tab w:val="clear" w:pos="2340"/>
              </w:tabs>
              <w:bidi w:val="0"/>
              <w:ind w:hanging="1855"/>
              <w:rPr>
                <w:rFonts w:ascii="Times New Roman" w:hAnsi="Times New Roman"/>
              </w:rPr>
            </w:pPr>
            <w:r w:rsidRPr="003D16E8">
              <w:rPr>
                <w:rFonts w:ascii="Times New Roman" w:hAnsi="Times New Roman"/>
              </w:rPr>
              <w:t xml:space="preserve"> protokol, </w:t>
            </w:r>
          </w:p>
          <w:p w:rsidR="00F17FD0" w:rsidRPr="003D16E8">
            <w:pPr>
              <w:tabs>
                <w:tab w:val="num" w:pos="845"/>
              </w:tabs>
              <w:bidi w:val="0"/>
              <w:rPr>
                <w:rFonts w:ascii="Times New Roman" w:hAnsi="Times New Roman"/>
              </w:rPr>
            </w:pPr>
          </w:p>
          <w:p w:rsidR="00F17FD0" w:rsidRPr="003D16E8">
            <w:pPr>
              <w:tabs>
                <w:tab w:val="num" w:pos="845"/>
              </w:tabs>
              <w:bidi w:val="0"/>
              <w:rPr>
                <w:rFonts w:ascii="Times New Roman" w:hAnsi="Times New Roman"/>
              </w:rPr>
            </w:pPr>
          </w:p>
          <w:p w:rsidR="00F17FD0" w:rsidRPr="003D16E8">
            <w:pPr>
              <w:tabs>
                <w:tab w:val="num" w:pos="845"/>
              </w:tabs>
              <w:bidi w:val="0"/>
              <w:rPr>
                <w:rFonts w:ascii="Times New Roman" w:hAnsi="Times New Roman"/>
              </w:rPr>
            </w:pPr>
          </w:p>
          <w:p w:rsidR="00F17FD0" w:rsidRPr="003D16E8">
            <w:pPr>
              <w:tabs>
                <w:tab w:val="num" w:pos="845"/>
              </w:tabs>
              <w:bidi w:val="0"/>
              <w:rPr>
                <w:rFonts w:ascii="Times New Roman" w:hAnsi="Times New Roman"/>
              </w:rPr>
            </w:pPr>
          </w:p>
          <w:p w:rsidR="00F17FD0" w:rsidRPr="003D16E8">
            <w:pPr>
              <w:tabs>
                <w:tab w:val="num" w:pos="845"/>
              </w:tabs>
              <w:bidi w:val="0"/>
              <w:rPr>
                <w:rFonts w:ascii="Times New Roman" w:hAnsi="Times New Roman"/>
              </w:rPr>
            </w:pPr>
          </w:p>
          <w:p w:rsidR="00F17FD0" w:rsidRPr="003D16E8">
            <w:pPr>
              <w:tabs>
                <w:tab w:val="num" w:pos="845"/>
              </w:tabs>
              <w:bidi w:val="0"/>
              <w:rPr>
                <w:rFonts w:ascii="Times New Roman" w:hAnsi="Times New Roman"/>
              </w:rPr>
            </w:pPr>
          </w:p>
          <w:p w:rsidR="00F17FD0" w:rsidRPr="003D16E8">
            <w:pPr>
              <w:tabs>
                <w:tab w:val="num" w:pos="845"/>
              </w:tabs>
              <w:bidi w:val="0"/>
              <w:rPr>
                <w:rFonts w:ascii="Times New Roman" w:hAnsi="Times New Roman"/>
              </w:rPr>
            </w:pPr>
          </w:p>
          <w:p w:rsidR="00F17FD0" w:rsidRPr="003D16E8">
            <w:pPr>
              <w:tabs>
                <w:tab w:val="num" w:pos="845"/>
              </w:tabs>
              <w:bidi w:val="0"/>
              <w:rPr>
                <w:rFonts w:ascii="Times New Roman" w:hAnsi="Times New Roman"/>
              </w:rPr>
            </w:pPr>
          </w:p>
          <w:p w:rsidR="00F17FD0" w:rsidRPr="003D16E8">
            <w:pPr>
              <w:tabs>
                <w:tab w:val="num" w:pos="845"/>
              </w:tabs>
              <w:bidi w:val="0"/>
              <w:rPr>
                <w:rFonts w:ascii="Times New Roman" w:hAnsi="Times New Roman"/>
              </w:rPr>
            </w:pPr>
          </w:p>
          <w:p w:rsidR="00F17FD0" w:rsidRPr="003D16E8">
            <w:pPr>
              <w:tabs>
                <w:tab w:val="num" w:pos="845"/>
              </w:tabs>
              <w:bidi w:val="0"/>
              <w:rPr>
                <w:rFonts w:ascii="Times New Roman" w:hAnsi="Times New Roman"/>
              </w:rPr>
            </w:pPr>
          </w:p>
          <w:p w:rsidR="00F17FD0" w:rsidRPr="003D16E8" w:rsidP="004D475B">
            <w:pPr>
              <w:numPr>
                <w:ilvl w:val="2"/>
                <w:numId w:val="39"/>
              </w:numPr>
              <w:tabs>
                <w:tab w:val="num" w:pos="485"/>
                <w:tab w:val="num" w:pos="720"/>
                <w:tab w:val="num" w:pos="845"/>
                <w:tab w:val="clear" w:pos="2340"/>
              </w:tabs>
              <w:bidi w:val="0"/>
              <w:ind w:left="665" w:hanging="235"/>
              <w:rPr>
                <w:rFonts w:ascii="Times New Roman" w:hAnsi="Times New Roman"/>
              </w:rPr>
            </w:pPr>
            <w:r w:rsidRPr="003D16E8">
              <w:rPr>
                <w:rFonts w:ascii="Times New Roman" w:hAnsi="Times New Roman"/>
              </w:rPr>
              <w:t>štandardné pracovné postupy,</w:t>
            </w:r>
          </w:p>
          <w:p w:rsidR="00F17FD0" w:rsidRPr="003D16E8">
            <w:pPr>
              <w:tabs>
                <w:tab w:val="num" w:pos="845"/>
              </w:tabs>
              <w:bidi w:val="0"/>
              <w:ind w:left="430"/>
              <w:rPr>
                <w:rFonts w:ascii="Times New Roman" w:hAnsi="Times New Roman"/>
              </w:rPr>
            </w:pPr>
          </w:p>
          <w:p w:rsidR="00F17FD0" w:rsidRPr="003D16E8">
            <w:pPr>
              <w:tabs>
                <w:tab w:val="num" w:pos="845"/>
              </w:tabs>
              <w:bidi w:val="0"/>
              <w:ind w:left="430"/>
              <w:rPr>
                <w:rFonts w:ascii="Times New Roman" w:hAnsi="Times New Roman"/>
              </w:rPr>
            </w:pPr>
          </w:p>
          <w:p w:rsidR="00F17FD0" w:rsidRPr="003D16E8" w:rsidP="004D475B">
            <w:pPr>
              <w:numPr>
                <w:ilvl w:val="2"/>
                <w:numId w:val="39"/>
              </w:numPr>
              <w:tabs>
                <w:tab w:val="num" w:pos="485"/>
                <w:tab w:val="num" w:pos="720"/>
                <w:tab w:val="num" w:pos="845"/>
                <w:tab w:val="clear" w:pos="2340"/>
              </w:tabs>
              <w:bidi w:val="0"/>
              <w:ind w:left="665" w:hanging="235"/>
              <w:rPr>
                <w:rFonts w:ascii="Times New Roman" w:hAnsi="Times New Roman"/>
              </w:rPr>
            </w:pPr>
            <w:r w:rsidRPr="003D16E8">
              <w:rPr>
                <w:rFonts w:ascii="Times New Roman" w:hAnsi="Times New Roman"/>
              </w:rPr>
              <w:t>stanovisko k etike klinického skúšania,</w:t>
            </w:r>
          </w:p>
          <w:p w:rsidR="00F17FD0" w:rsidRPr="003D16E8">
            <w:pPr>
              <w:tabs>
                <w:tab w:val="num" w:pos="845"/>
              </w:tabs>
              <w:bidi w:val="0"/>
              <w:ind w:left="430"/>
              <w:rPr>
                <w:rFonts w:ascii="Times New Roman" w:hAnsi="Times New Roman"/>
              </w:rPr>
            </w:pPr>
          </w:p>
          <w:p w:rsidR="00F17FD0" w:rsidRPr="003D16E8" w:rsidP="004D475B">
            <w:pPr>
              <w:numPr>
                <w:ilvl w:val="2"/>
                <w:numId w:val="39"/>
              </w:numPr>
              <w:tabs>
                <w:tab w:val="num" w:pos="485"/>
                <w:tab w:val="num" w:pos="720"/>
                <w:tab w:val="num" w:pos="845"/>
                <w:tab w:val="clear" w:pos="2340"/>
              </w:tabs>
              <w:bidi w:val="0"/>
              <w:ind w:left="665" w:hanging="235"/>
              <w:rPr>
                <w:rFonts w:ascii="Times New Roman" w:hAnsi="Times New Roman"/>
              </w:rPr>
            </w:pPr>
            <w:r w:rsidRPr="003D16E8">
              <w:rPr>
                <w:rFonts w:ascii="Times New Roman" w:hAnsi="Times New Roman"/>
              </w:rPr>
              <w:t>rozhodnutie o povolení klinického skúšania,</w:t>
            </w:r>
          </w:p>
          <w:p w:rsidR="00F17FD0" w:rsidRPr="003D16E8">
            <w:pPr>
              <w:tabs>
                <w:tab w:val="num" w:pos="845"/>
              </w:tabs>
              <w:bidi w:val="0"/>
              <w:rPr>
                <w:rFonts w:ascii="Times New Roman" w:hAnsi="Times New Roman"/>
              </w:rPr>
            </w:pPr>
          </w:p>
          <w:p w:rsidR="00F17FD0" w:rsidRPr="003D16E8">
            <w:pPr>
              <w:tabs>
                <w:tab w:val="num" w:pos="845"/>
              </w:tabs>
              <w:bidi w:val="0"/>
              <w:ind w:left="430"/>
              <w:rPr>
                <w:rFonts w:ascii="Times New Roman" w:hAnsi="Times New Roman"/>
              </w:rPr>
            </w:pPr>
          </w:p>
          <w:p w:rsidR="00F17FD0" w:rsidRPr="003D16E8" w:rsidP="004D475B">
            <w:pPr>
              <w:numPr>
                <w:ilvl w:val="2"/>
                <w:numId w:val="39"/>
              </w:numPr>
              <w:tabs>
                <w:tab w:val="num" w:pos="485"/>
                <w:tab w:val="num" w:pos="720"/>
                <w:tab w:val="num" w:pos="845"/>
                <w:tab w:val="clear" w:pos="2340"/>
              </w:tabs>
              <w:bidi w:val="0"/>
              <w:ind w:left="665" w:hanging="235"/>
              <w:rPr>
                <w:rFonts w:ascii="Times New Roman" w:hAnsi="Times New Roman"/>
              </w:rPr>
            </w:pPr>
            <w:r w:rsidRPr="003D16E8">
              <w:rPr>
                <w:rFonts w:ascii="Times New Roman" w:hAnsi="Times New Roman"/>
              </w:rPr>
              <w:t>príručku pre skúšajúceho,</w:t>
            </w:r>
          </w:p>
          <w:p w:rsidR="00F17FD0" w:rsidRPr="003D16E8">
            <w:pPr>
              <w:tabs>
                <w:tab w:val="num" w:pos="845"/>
              </w:tabs>
              <w:bidi w:val="0"/>
              <w:ind w:left="430"/>
              <w:rPr>
                <w:rFonts w:ascii="Times New Roman" w:hAnsi="Times New Roman"/>
              </w:rPr>
            </w:pPr>
          </w:p>
          <w:p w:rsidR="00F17FD0" w:rsidRPr="003D16E8" w:rsidP="004D475B">
            <w:pPr>
              <w:numPr>
                <w:ilvl w:val="2"/>
                <w:numId w:val="39"/>
              </w:numPr>
              <w:tabs>
                <w:tab w:val="num" w:pos="485"/>
                <w:tab w:val="num" w:pos="720"/>
                <w:tab w:val="num" w:pos="845"/>
                <w:tab w:val="clear" w:pos="2340"/>
              </w:tabs>
              <w:bidi w:val="0"/>
              <w:ind w:left="665" w:hanging="235"/>
              <w:rPr>
                <w:rFonts w:ascii="Times New Roman" w:hAnsi="Times New Roman"/>
              </w:rPr>
            </w:pPr>
            <w:r w:rsidRPr="003D16E8">
              <w:rPr>
                <w:rFonts w:ascii="Times New Roman" w:hAnsi="Times New Roman"/>
              </w:rPr>
              <w:t>individuálne záznamy o účastníkovi,</w:t>
            </w:r>
          </w:p>
          <w:p w:rsidR="00F17FD0" w:rsidRPr="003D16E8">
            <w:pPr>
              <w:tabs>
                <w:tab w:val="num" w:pos="845"/>
              </w:tabs>
              <w:bidi w:val="0"/>
              <w:rPr>
                <w:rFonts w:ascii="Times New Roman" w:hAnsi="Times New Roman"/>
              </w:rPr>
            </w:pPr>
          </w:p>
          <w:p w:rsidR="00F17FD0" w:rsidRPr="003D16E8" w:rsidP="004D475B">
            <w:pPr>
              <w:numPr>
                <w:ilvl w:val="2"/>
                <w:numId w:val="39"/>
              </w:numPr>
              <w:tabs>
                <w:tab w:val="num" w:pos="485"/>
                <w:tab w:val="num" w:pos="720"/>
                <w:tab w:val="num" w:pos="845"/>
                <w:tab w:val="clear" w:pos="2340"/>
              </w:tabs>
              <w:bidi w:val="0"/>
              <w:ind w:left="665" w:hanging="235"/>
              <w:rPr>
                <w:rFonts w:ascii="Times New Roman" w:hAnsi="Times New Roman"/>
              </w:rPr>
            </w:pPr>
            <w:r w:rsidRPr="003D16E8">
              <w:rPr>
                <w:rFonts w:ascii="Times New Roman" w:hAnsi="Times New Roman"/>
              </w:rPr>
              <w:t>správy o vykonanom audite,</w:t>
            </w:r>
          </w:p>
          <w:p w:rsidR="00F17FD0" w:rsidRPr="003D16E8" w:rsidP="004D475B">
            <w:pPr>
              <w:numPr>
                <w:ilvl w:val="2"/>
                <w:numId w:val="39"/>
              </w:numPr>
              <w:tabs>
                <w:tab w:val="num" w:pos="485"/>
                <w:tab w:val="num" w:pos="720"/>
                <w:tab w:val="num" w:pos="845"/>
                <w:tab w:val="clear" w:pos="2340"/>
              </w:tabs>
              <w:bidi w:val="0"/>
              <w:ind w:left="665" w:hanging="235"/>
              <w:rPr>
                <w:rFonts w:ascii="Times New Roman" w:hAnsi="Times New Roman"/>
              </w:rPr>
            </w:pPr>
            <w:r w:rsidRPr="003D16E8">
              <w:rPr>
                <w:rFonts w:ascii="Times New Roman" w:hAnsi="Times New Roman"/>
              </w:rPr>
              <w:t>záverečnú správu,</w:t>
            </w:r>
          </w:p>
          <w:p w:rsidR="00F17FD0" w:rsidRPr="003D16E8">
            <w:pPr>
              <w:bidi w:val="0"/>
              <w:ind w:left="125"/>
              <w:rPr>
                <w:rFonts w:ascii="Times New Roman" w:hAnsi="Times New Roman"/>
              </w:rPr>
            </w:pPr>
          </w:p>
          <w:p w:rsidR="00F17FD0" w:rsidRPr="003D16E8">
            <w:pPr>
              <w:bidi w:val="0"/>
              <w:ind w:left="125"/>
              <w:rPr>
                <w:rFonts w:ascii="Times New Roman" w:hAnsi="Times New Roman"/>
              </w:rPr>
            </w:pPr>
          </w:p>
          <w:p w:rsidR="00F17FD0" w:rsidRPr="003D16E8">
            <w:pPr>
              <w:bidi w:val="0"/>
              <w:ind w:left="125"/>
              <w:rPr>
                <w:rFonts w:ascii="Times New Roman" w:hAnsi="Times New Roman"/>
              </w:rPr>
            </w:pPr>
          </w:p>
          <w:p w:rsidR="00F17FD0" w:rsidRPr="003D16E8" w:rsidP="004D475B">
            <w:pPr>
              <w:numPr>
                <w:ilvl w:val="1"/>
                <w:numId w:val="39"/>
              </w:numPr>
              <w:tabs>
                <w:tab w:val="num" w:pos="485"/>
                <w:tab w:val="clear" w:pos="1440"/>
              </w:tabs>
              <w:bidi w:val="0"/>
              <w:ind w:left="485"/>
              <w:rPr>
                <w:rFonts w:ascii="Times New Roman" w:hAnsi="Times New Roman"/>
              </w:rPr>
            </w:pPr>
            <w:r w:rsidRPr="003D16E8">
              <w:rPr>
                <w:rFonts w:ascii="Times New Roman" w:hAnsi="Times New Roman"/>
              </w:rPr>
              <w:t>zadávateľ alebo držiteľ rozhodnutia o registrácii lieku uchovával záverečnú správu ešte päť rokov po uplynutí platnosti registrácie lieku.</w:t>
            </w:r>
          </w:p>
          <w:p w:rsidR="00F17FD0" w:rsidRPr="003D16E8">
            <w:pPr>
              <w:pStyle w:val="Header"/>
              <w:tabs>
                <w:tab w:val="clear" w:pos="4536"/>
                <w:tab w:val="clear" w:pos="9072"/>
              </w:tabs>
              <w:bidi w:val="0"/>
              <w:ind w:firstLine="360"/>
              <w:rPr>
                <w:rFonts w:ascii="Times New Roman" w:hAnsi="Times New Roman"/>
              </w:rPr>
            </w:pPr>
          </w:p>
          <w:p w:rsidR="00F17FD0" w:rsidRPr="003D16E8" w:rsidP="004D475B">
            <w:pPr>
              <w:pStyle w:val="Header"/>
              <w:numPr>
                <w:numId w:val="39"/>
              </w:numPr>
              <w:tabs>
                <w:tab w:val="left" w:pos="485"/>
                <w:tab w:val="clear" w:pos="720"/>
                <w:tab w:val="clear" w:pos="4536"/>
                <w:tab w:val="clear" w:pos="9072"/>
              </w:tabs>
              <w:bidi w:val="0"/>
              <w:ind w:left="0" w:firstLine="0"/>
              <w:rPr>
                <w:rFonts w:ascii="Times New Roman" w:hAnsi="Times New Roman"/>
              </w:rPr>
            </w:pPr>
            <w:r w:rsidRPr="003D16E8">
              <w:rPr>
                <w:rFonts w:ascii="Times New Roman" w:hAnsi="Times New Roman"/>
              </w:rPr>
              <w:t>Všetky zmeny vlastníctva údajov a dokumentácie sa musia zdokumentovať.</w:t>
            </w:r>
          </w:p>
          <w:p w:rsidR="00F17FD0" w:rsidRPr="003D16E8">
            <w:pPr>
              <w:pStyle w:val="Header"/>
              <w:tabs>
                <w:tab w:val="left" w:pos="485"/>
                <w:tab w:val="clear" w:pos="4536"/>
                <w:tab w:val="clear" w:pos="9072"/>
              </w:tabs>
              <w:bidi w:val="0"/>
              <w:rPr>
                <w:rFonts w:ascii="Times New Roman" w:hAnsi="Times New Roman"/>
              </w:rPr>
            </w:pPr>
          </w:p>
          <w:p w:rsidR="00F17FD0" w:rsidRPr="003D16E8">
            <w:pPr>
              <w:pStyle w:val="Header"/>
              <w:tabs>
                <w:tab w:val="left" w:pos="485"/>
                <w:tab w:val="clear" w:pos="4536"/>
                <w:tab w:val="clear" w:pos="9072"/>
              </w:tabs>
              <w:bidi w:val="0"/>
              <w:rPr>
                <w:rFonts w:ascii="Times New Roman" w:hAnsi="Times New Roman"/>
              </w:rPr>
            </w:pPr>
          </w:p>
          <w:p w:rsidR="00F17FD0" w:rsidRPr="003D16E8" w:rsidP="004D475B">
            <w:pPr>
              <w:pStyle w:val="Header"/>
              <w:numPr>
                <w:numId w:val="39"/>
              </w:numPr>
              <w:tabs>
                <w:tab w:val="left" w:pos="485"/>
                <w:tab w:val="clear" w:pos="720"/>
                <w:tab w:val="clear" w:pos="4536"/>
                <w:tab w:val="clear" w:pos="9072"/>
              </w:tabs>
              <w:bidi w:val="0"/>
              <w:ind w:left="0" w:firstLine="0"/>
              <w:rPr>
                <w:rFonts w:ascii="Times New Roman" w:hAnsi="Times New Roman"/>
              </w:rPr>
            </w:pPr>
            <w:r w:rsidRPr="003D16E8">
              <w:rPr>
                <w:rFonts w:ascii="Times New Roman" w:hAnsi="Times New Roman"/>
              </w:rPr>
              <w:t>Na požiadanie sa musia všetky údaje a dokumentácia predložiť etickej komisii a štátnemu ústavu.“.</w:t>
            </w:r>
          </w:p>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r w:rsidRPr="003D16E8">
              <w:rPr>
                <w:rFonts w:ascii="Times New Roman" w:hAnsi="Times New Roman"/>
                <w:sz w:val="20"/>
                <w:szCs w:val="20"/>
              </w:rPr>
              <w:t>Ú</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p w:rsidR="00F17FD0" w:rsidRPr="003D16E8">
            <w:pPr>
              <w:bidi w:val="0"/>
              <w:jc w:val="center"/>
              <w:rPr>
                <w:rFonts w:ascii="Times New Roman" w:hAnsi="Times New Roman"/>
                <w:sz w:val="20"/>
                <w:szCs w:val="20"/>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rPr>
          <w:cantSplit/>
        </w:trPr>
        <w:tc>
          <w:tcPr>
            <w:tcW w:w="6730" w:type="dxa"/>
            <w:gridSpan w:val="5"/>
            <w:tcBorders>
              <w:top w:val="single" w:sz="4" w:space="0" w:color="auto"/>
              <w:left w:val="single" w:sz="4" w:space="0" w:color="auto"/>
              <w:bottom w:val="single" w:sz="4" w:space="0" w:color="auto"/>
              <w:right w:val="single" w:sz="4" w:space="0" w:color="auto"/>
            </w:tcBorders>
            <w:textDirection w:val="lrTb"/>
            <w:vAlign w:val="top"/>
          </w:tcPr>
          <w:p w:rsidR="00F17FD0" w:rsidRPr="003D16E8" w:rsidP="00214E38">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7904" w:type="dxa"/>
            <w:gridSpan w:val="6"/>
            <w:tcBorders>
              <w:top w:val="single" w:sz="4" w:space="0" w:color="auto"/>
              <w:left w:val="single" w:sz="4" w:space="0" w:color="auto"/>
              <w:bottom w:val="single" w:sz="4" w:space="0" w:color="auto"/>
              <w:right w:val="single" w:sz="4" w:space="0" w:color="auto"/>
            </w:tcBorders>
            <w:textDirection w:val="lrTb"/>
            <w:vAlign w:val="top"/>
          </w:tcPr>
          <w:p w:rsidR="00F17FD0" w:rsidRPr="003D16E8" w:rsidP="00214E38">
            <w:pPr>
              <w:pStyle w:val="BodyTextIndent2"/>
              <w:bidi w:val="0"/>
              <w:spacing w:line="240" w:lineRule="auto"/>
              <w:ind w:firstLine="0"/>
              <w:rPr>
                <w:rFonts w:ascii="Times New Roman" w:hAnsi="Times New Roman"/>
                <w:bCs w:val="0"/>
              </w:rPr>
            </w:pPr>
            <w:r w:rsidRPr="003D16E8">
              <w:rPr>
                <w:rFonts w:ascii="Times New Roman" w:hAnsi="Times New Roman"/>
                <w:bCs w:val="0"/>
              </w:rPr>
              <w:t>Vyhláška Ministerstva zdravotníctva Slovenskej republiky č. 239/2004 Z. z. z 29. marca 2004 o požiadavkách na klinické skúšanie a správnu klinickú prax</w:t>
            </w:r>
          </w:p>
          <w:p w:rsidR="00F17FD0" w:rsidRPr="003D16E8">
            <w:pPr>
              <w:bidi w:val="0"/>
              <w:rPr>
                <w:rFonts w:ascii="Times New Roman" w:hAnsi="Times New Roman"/>
                <w:b/>
                <w:bCs/>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3</w:t>
            </w:r>
          </w:p>
        </w:tc>
        <w:tc>
          <w:tcPr>
            <w:tcW w:w="543"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4</w:t>
            </w:r>
          </w:p>
        </w:tc>
        <w:tc>
          <w:tcPr>
            <w:tcW w:w="88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43"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88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Š</w:t>
            </w:r>
          </w:p>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rPr>
                <w:rFonts w:ascii="Times New Roman" w:hAnsi="Times New Roman"/>
                <w:sz w:val="16"/>
                <w:szCs w:val="16"/>
              </w:rPr>
            </w:pPr>
            <w:r w:rsidRPr="003D16E8">
              <w:rPr>
                <w:rFonts w:ascii="Times New Roman" w:hAnsi="Times New Roman"/>
                <w:sz w:val="16"/>
                <w:szCs w:val="16"/>
              </w:rPr>
              <w:t>Č: 4C</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B: 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numPr>
                <w:numId w:val="28"/>
              </w:numPr>
              <w:bidi w:val="0"/>
              <w:jc w:val="left"/>
              <w:rPr>
                <w:rFonts w:ascii="Times New Roman" w:hAnsi="Times New Roman"/>
              </w:rPr>
            </w:pPr>
            <w:r w:rsidRPr="003D16E8">
              <w:rPr>
                <w:rFonts w:ascii="Times New Roman" w:hAnsi="Times New Roman"/>
              </w:rPr>
              <w:t>Prezentácia výsledkov</w:t>
            </w:r>
          </w:p>
          <w:p w:rsidR="00F17FD0" w:rsidRPr="003D16E8" w:rsidP="00075059">
            <w:pPr>
              <w:pStyle w:val="BodyText"/>
              <w:bidi w:val="0"/>
              <w:jc w:val="left"/>
              <w:rPr>
                <w:rFonts w:ascii="Times New Roman" w:hAnsi="Times New Roman"/>
              </w:rPr>
            </w:pPr>
          </w:p>
          <w:p w:rsidR="00F17FD0" w:rsidRPr="003D16E8" w:rsidP="00075059">
            <w:pPr>
              <w:pStyle w:val="BodyText"/>
              <w:bidi w:val="0"/>
              <w:ind w:left="720" w:hanging="720"/>
              <w:jc w:val="left"/>
              <w:rPr>
                <w:rFonts w:ascii="Times New Roman" w:hAnsi="Times New Roman"/>
              </w:rPr>
            </w:pPr>
            <w:r w:rsidRPr="003D16E8">
              <w:rPr>
                <w:rFonts w:ascii="Times New Roman" w:hAnsi="Times New Roman"/>
              </w:rPr>
              <w:t xml:space="preserve">      1.</w:t>
              <w:tab/>
              <w:t>Údaje z každého klinického pokusu musia obsahovať dostatok podrobností, aby bolo možné urobiť objektívne posúdenie:</w:t>
            </w:r>
          </w:p>
          <w:p w:rsidR="00F17FD0" w:rsidRPr="003D16E8" w:rsidP="00075059">
            <w:pPr>
              <w:pStyle w:val="BodyText"/>
              <w:bidi w:val="0"/>
              <w:ind w:left="720" w:hanging="720"/>
              <w:jc w:val="left"/>
              <w:rPr>
                <w:rFonts w:ascii="Times New Roman" w:hAnsi="Times New Roman"/>
              </w:rPr>
            </w:pPr>
          </w:p>
          <w:p w:rsidR="00F17FD0" w:rsidRPr="003D16E8" w:rsidP="00075059">
            <w:pPr>
              <w:pStyle w:val="BodyText"/>
              <w:bidi w:val="0"/>
              <w:ind w:left="1080" w:hanging="360"/>
              <w:jc w:val="left"/>
              <w:rPr>
                <w:rFonts w:ascii="Times New Roman" w:hAnsi="Times New Roman"/>
              </w:rPr>
            </w:pPr>
            <w:r w:rsidRPr="003D16E8">
              <w:rPr>
                <w:rFonts w:ascii="Times New Roman" w:hAnsi="Times New Roman"/>
              </w:rPr>
              <w:t>-     protokol vrátane</w:t>
              <w:tab/>
              <w:t xml:space="preserve">odôvodnenia, ciele a štatistický návrh a metodológia pokusu s podmienkami, v ktorých sa uskutočnil a viedol,  a podrobnosti o použitom skúmanom lieku,   </w:t>
            </w:r>
          </w:p>
          <w:p w:rsidR="00F17FD0" w:rsidRPr="003D16E8" w:rsidP="00075059">
            <w:pPr>
              <w:pStyle w:val="BodyText"/>
              <w:bidi w:val="0"/>
              <w:ind w:left="720" w:hanging="720"/>
              <w:jc w:val="left"/>
              <w:rPr>
                <w:rFonts w:ascii="Times New Roman" w:hAnsi="Times New Roman"/>
              </w:rPr>
            </w:pPr>
          </w:p>
          <w:p w:rsidR="00F17FD0" w:rsidRPr="003D16E8" w:rsidP="00075059">
            <w:pPr>
              <w:pStyle w:val="BodyText"/>
              <w:bidi w:val="0"/>
              <w:ind w:left="720" w:hanging="720"/>
              <w:jc w:val="left"/>
              <w:rPr>
                <w:rFonts w:ascii="Times New Roman" w:hAnsi="Times New Roman"/>
              </w:rPr>
            </w:pPr>
            <w:r w:rsidRPr="003D16E8">
              <w:rPr>
                <w:rFonts w:ascii="Times New Roman" w:hAnsi="Times New Roman"/>
              </w:rPr>
              <w:t xml:space="preserve">           </w:t>
              <w:tab/>
              <w:t>-     osvedčenie(a) o audite, ak je k dispozícii,</w:t>
            </w:r>
          </w:p>
          <w:p w:rsidR="00F17FD0" w:rsidRPr="003D16E8" w:rsidP="00075059">
            <w:pPr>
              <w:pStyle w:val="BodyText"/>
              <w:bidi w:val="0"/>
              <w:ind w:left="720" w:hanging="720"/>
              <w:jc w:val="left"/>
              <w:rPr>
                <w:rFonts w:ascii="Times New Roman" w:hAnsi="Times New Roman"/>
              </w:rPr>
            </w:pPr>
          </w:p>
          <w:p w:rsidR="00F17FD0" w:rsidRPr="003D16E8" w:rsidP="00075059">
            <w:pPr>
              <w:pStyle w:val="BodyText"/>
              <w:bidi w:val="0"/>
              <w:ind w:left="1080" w:hanging="720"/>
              <w:jc w:val="left"/>
              <w:rPr>
                <w:rFonts w:ascii="Times New Roman" w:hAnsi="Times New Roman"/>
              </w:rPr>
            </w:pPr>
            <w:r w:rsidRPr="003D16E8">
              <w:rPr>
                <w:rFonts w:ascii="Times New Roman" w:hAnsi="Times New Roman"/>
              </w:rPr>
              <w:t xml:space="preserve">      -  zoznam výskumníkov, každý výskumník uvedie svoje meno, adresu, funkcie, tituly, kvalifikáciu a klinické povinnosti, miesto, v ktorom bol pokus uskutočnený a súbor informácii jednotlivo o každom pacientovi, vrátane záznamu o pozorovaní každého jedinca zúčastňujúceho sa na pokuse,</w:t>
            </w:r>
          </w:p>
          <w:p w:rsidR="00F17FD0" w:rsidRPr="003D16E8" w:rsidP="00075059">
            <w:pPr>
              <w:pStyle w:val="BodyText"/>
              <w:bidi w:val="0"/>
              <w:ind w:left="1080" w:hanging="696"/>
              <w:jc w:val="left"/>
              <w:rPr>
                <w:rFonts w:ascii="Times New Roman" w:hAnsi="Times New Roman"/>
              </w:rPr>
            </w:pPr>
          </w:p>
          <w:p w:rsidR="00F17FD0" w:rsidRPr="003D16E8" w:rsidP="00075059">
            <w:pPr>
              <w:pStyle w:val="BodyText"/>
              <w:bidi w:val="0"/>
              <w:ind w:left="1080" w:hanging="696"/>
              <w:jc w:val="left"/>
              <w:rPr>
                <w:rFonts w:ascii="Times New Roman" w:hAnsi="Times New Roman"/>
              </w:rPr>
            </w:pPr>
            <w:r w:rsidRPr="003D16E8">
              <w:rPr>
                <w:rFonts w:ascii="Times New Roman" w:hAnsi="Times New Roman"/>
              </w:rPr>
              <w:t xml:space="preserve">      -  záverečná správa podpísaná výskumníkom a pri multicentrických pokusoch všetkými výskumníkmi alebo koordinujúcim (hlavným) výskumníkom.</w:t>
            </w:r>
          </w:p>
          <w:p w:rsidR="00F17FD0" w:rsidRPr="003D16E8" w:rsidP="00075059">
            <w:pPr>
              <w:pStyle w:val="BodyText"/>
              <w:bidi w:val="0"/>
              <w:ind w:left="1080" w:hanging="696"/>
              <w:jc w:val="left"/>
              <w:rPr>
                <w:rFonts w:ascii="Times New Roman" w:hAnsi="Times New Roman"/>
              </w:rPr>
            </w:pPr>
          </w:p>
          <w:p w:rsidR="00F17FD0" w:rsidRPr="003D16E8" w:rsidP="00075059">
            <w:pPr>
              <w:pStyle w:val="BodyText"/>
              <w:bidi w:val="0"/>
              <w:ind w:left="1080" w:hanging="696"/>
              <w:jc w:val="left"/>
              <w:rPr>
                <w:rFonts w:ascii="Times New Roman" w:hAnsi="Times New Roman"/>
              </w:rPr>
            </w:pPr>
            <w:r w:rsidRPr="003D16E8">
              <w:rPr>
                <w:rFonts w:ascii="Times New Roman" w:hAnsi="Times New Roman"/>
              </w:rPr>
              <w:tab/>
            </w:r>
          </w:p>
          <w:p w:rsidR="00F17FD0" w:rsidRPr="003D16E8" w:rsidP="00075059">
            <w:pPr>
              <w:pStyle w:val="BodyText"/>
              <w:bidi w:val="0"/>
              <w:ind w:left="720" w:hanging="720"/>
              <w:jc w:val="left"/>
              <w:rPr>
                <w:rFonts w:ascii="Times New Roman" w:hAnsi="Times New Roman"/>
              </w:rPr>
            </w:pPr>
            <w:r w:rsidRPr="003D16E8">
              <w:rPr>
                <w:rFonts w:ascii="Times New Roman" w:hAnsi="Times New Roman"/>
              </w:rPr>
              <w:t xml:space="preserve">2. </w:t>
              <w:tab/>
              <w:t xml:space="preserve"> Údaje o klinických pokusoch uvedené vyššie sa doručia kompetentným orgánom. Po dohode s kompetentnými orgánmi však môže žiadateľ vynechať časť informácií. Na požiadanie sa bezodkladne poskytne kompletná dokumentácia.</w:t>
            </w:r>
          </w:p>
          <w:p w:rsidR="00F17FD0" w:rsidRPr="003D16E8" w:rsidP="00075059">
            <w:pPr>
              <w:pStyle w:val="BodyText"/>
              <w:bidi w:val="0"/>
              <w:ind w:left="720" w:hanging="720"/>
              <w:jc w:val="left"/>
              <w:rPr>
                <w:rFonts w:ascii="Times New Roman" w:hAnsi="Times New Roman"/>
              </w:rPr>
            </w:pPr>
          </w:p>
          <w:p w:rsidR="00F17FD0" w:rsidRPr="003D16E8" w:rsidP="00075059">
            <w:pPr>
              <w:pStyle w:val="BodyText"/>
              <w:numPr>
                <w:numId w:val="26"/>
              </w:numPr>
              <w:bidi w:val="0"/>
              <w:jc w:val="left"/>
              <w:rPr>
                <w:rFonts w:ascii="Times New Roman" w:hAnsi="Times New Roman"/>
              </w:rPr>
            </w:pPr>
            <w:r w:rsidRPr="003D16E8">
              <w:rPr>
                <w:rFonts w:ascii="Times New Roman" w:hAnsi="Times New Roman"/>
              </w:rPr>
              <w:t>Pre každý pokus sa zhrnú klinické poznatky a uvedie sa:</w:t>
            </w:r>
          </w:p>
          <w:p w:rsidR="00F17FD0" w:rsidRPr="003D16E8" w:rsidP="00075059">
            <w:pPr>
              <w:pStyle w:val="BodyText"/>
              <w:bidi w:val="0"/>
              <w:jc w:val="left"/>
              <w:rPr>
                <w:rFonts w:ascii="Times New Roman" w:hAnsi="Times New Roman"/>
              </w:rPr>
            </w:pPr>
          </w:p>
          <w:p w:rsidR="00F17FD0" w:rsidRPr="003D16E8" w:rsidP="00075059">
            <w:pPr>
              <w:pStyle w:val="BodyText"/>
              <w:numPr>
                <w:numId w:val="29"/>
              </w:numPr>
              <w:bidi w:val="0"/>
              <w:jc w:val="left"/>
              <w:rPr>
                <w:rFonts w:ascii="Times New Roman" w:hAnsi="Times New Roman"/>
              </w:rPr>
            </w:pPr>
            <w:r w:rsidRPr="003D16E8">
              <w:rPr>
                <w:rFonts w:ascii="Times New Roman" w:hAnsi="Times New Roman"/>
              </w:rPr>
              <w:t>počet a pohlavie liečených pacientov;</w:t>
            </w:r>
          </w:p>
          <w:p w:rsidR="00F17FD0" w:rsidRPr="003D16E8" w:rsidP="00075059">
            <w:pPr>
              <w:pStyle w:val="BodyText"/>
              <w:bidi w:val="0"/>
              <w:jc w:val="left"/>
              <w:rPr>
                <w:rFonts w:ascii="Times New Roman" w:hAnsi="Times New Roman"/>
              </w:rPr>
            </w:pPr>
          </w:p>
          <w:p w:rsidR="00F17FD0" w:rsidRPr="003D16E8" w:rsidP="00075059">
            <w:pPr>
              <w:pStyle w:val="BodyText"/>
              <w:numPr>
                <w:numId w:val="29"/>
              </w:numPr>
              <w:bidi w:val="0"/>
              <w:jc w:val="left"/>
              <w:rPr>
                <w:rFonts w:ascii="Times New Roman" w:hAnsi="Times New Roman"/>
              </w:rPr>
            </w:pPr>
            <w:r w:rsidRPr="003D16E8">
              <w:rPr>
                <w:rFonts w:ascii="Times New Roman" w:hAnsi="Times New Roman"/>
              </w:rPr>
              <w:t>výber a rozdelenie pacientov zaradených do výskumu  do skupín podľa veku a porovnávacie skúšky;</w:t>
            </w:r>
          </w:p>
          <w:p w:rsidR="00F17FD0" w:rsidRPr="003D16E8" w:rsidP="00075059">
            <w:pPr>
              <w:pStyle w:val="BodyText"/>
              <w:bidi w:val="0"/>
              <w:jc w:val="left"/>
              <w:rPr>
                <w:rFonts w:ascii="Times New Roman" w:hAnsi="Times New Roman"/>
              </w:rPr>
            </w:pPr>
          </w:p>
          <w:p w:rsidR="00F17FD0" w:rsidRPr="003D16E8" w:rsidP="00075059">
            <w:pPr>
              <w:pStyle w:val="BodyText"/>
              <w:numPr>
                <w:numId w:val="29"/>
              </w:numPr>
              <w:bidi w:val="0"/>
              <w:jc w:val="left"/>
              <w:rPr>
                <w:rFonts w:ascii="Times New Roman" w:hAnsi="Times New Roman"/>
              </w:rPr>
            </w:pPr>
            <w:r w:rsidRPr="003D16E8">
              <w:rPr>
                <w:rFonts w:ascii="Times New Roman" w:hAnsi="Times New Roman"/>
              </w:rPr>
              <w:t>počet pacientov predčasne stiahnutých z pokusov a príčiny tohto ich stiahnutia;</w:t>
            </w:r>
          </w:p>
          <w:p w:rsidR="00F17FD0" w:rsidRPr="003D16E8" w:rsidP="00075059">
            <w:pPr>
              <w:pStyle w:val="BodyText"/>
              <w:bidi w:val="0"/>
              <w:jc w:val="left"/>
              <w:rPr>
                <w:rFonts w:ascii="Times New Roman" w:hAnsi="Times New Roman"/>
              </w:rPr>
            </w:pPr>
          </w:p>
          <w:p w:rsidR="00F17FD0" w:rsidRPr="003D16E8" w:rsidP="00075059">
            <w:pPr>
              <w:pStyle w:val="BodyText"/>
              <w:numPr>
                <w:numId w:val="29"/>
              </w:numPr>
              <w:bidi w:val="0"/>
              <w:jc w:val="left"/>
              <w:rPr>
                <w:rFonts w:ascii="Times New Roman" w:hAnsi="Times New Roman"/>
              </w:rPr>
            </w:pPr>
            <w:r w:rsidRPr="003D16E8">
              <w:rPr>
                <w:rFonts w:ascii="Times New Roman" w:hAnsi="Times New Roman"/>
              </w:rPr>
              <w:t>keď sa riadené pokusy uskutočnili  vo vyššie uvedených podmienkach, či kontrolná skupina:</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ind w:firstLine="0"/>
              <w:jc w:val="left"/>
              <w:rPr>
                <w:rFonts w:ascii="Times New Roman" w:hAnsi="Times New Roman"/>
              </w:rPr>
            </w:pPr>
            <w:r w:rsidRPr="003D16E8">
              <w:rPr>
                <w:rFonts w:ascii="Times New Roman" w:hAnsi="Times New Roman"/>
              </w:rPr>
              <w:t>nedostávala žiadnu liečbu,</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ind w:firstLine="0"/>
              <w:jc w:val="left"/>
              <w:rPr>
                <w:rFonts w:ascii="Times New Roman" w:hAnsi="Times New Roman"/>
              </w:rPr>
            </w:pPr>
            <w:r w:rsidRPr="003D16E8">
              <w:rPr>
                <w:rFonts w:ascii="Times New Roman" w:hAnsi="Times New Roman"/>
              </w:rPr>
              <w:t>dostávala placebo,</w:t>
              <w:tab/>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ind w:firstLine="0"/>
              <w:jc w:val="left"/>
              <w:rPr>
                <w:rFonts w:ascii="Times New Roman" w:hAnsi="Times New Roman"/>
              </w:rPr>
            </w:pPr>
            <w:r w:rsidRPr="003D16E8">
              <w:rPr>
                <w:rFonts w:ascii="Times New Roman" w:hAnsi="Times New Roman"/>
              </w:rPr>
              <w:t>dostávala iný liek so známym účinkom,</w:t>
            </w:r>
          </w:p>
          <w:p w:rsidR="00F17FD0" w:rsidRPr="003D16E8" w:rsidP="00075059">
            <w:pPr>
              <w:pStyle w:val="BodyText"/>
              <w:bidi w:val="0"/>
              <w:jc w:val="left"/>
              <w:rPr>
                <w:rFonts w:ascii="Times New Roman" w:hAnsi="Times New Roman"/>
              </w:rPr>
            </w:pPr>
          </w:p>
          <w:p w:rsidR="00F17FD0" w:rsidRPr="003D16E8" w:rsidP="00075059">
            <w:pPr>
              <w:pStyle w:val="BodyText"/>
              <w:numPr>
                <w:numId w:val="3"/>
              </w:numPr>
              <w:bidi w:val="0"/>
              <w:ind w:firstLine="0"/>
              <w:jc w:val="left"/>
              <w:rPr>
                <w:rFonts w:ascii="Times New Roman" w:hAnsi="Times New Roman"/>
              </w:rPr>
            </w:pPr>
            <w:r w:rsidRPr="003D16E8">
              <w:rPr>
                <w:rFonts w:ascii="Times New Roman" w:hAnsi="Times New Roman"/>
              </w:rPr>
              <w:t>dostávala inú liečbu ako je liečba pomocou liekov;</w:t>
            </w:r>
          </w:p>
          <w:p w:rsidR="00F17FD0" w:rsidRPr="003D16E8" w:rsidP="00075059">
            <w:pPr>
              <w:pStyle w:val="BodyText"/>
              <w:bidi w:val="0"/>
              <w:ind w:left="360"/>
              <w:jc w:val="left"/>
              <w:rPr>
                <w:rFonts w:ascii="Times New Roman" w:hAnsi="Times New Roman"/>
              </w:rPr>
            </w:pPr>
          </w:p>
          <w:p w:rsidR="00F17FD0" w:rsidRPr="003D16E8" w:rsidP="00075059">
            <w:pPr>
              <w:pStyle w:val="BodyText"/>
              <w:bidi w:val="0"/>
              <w:ind w:left="360" w:firstLine="360"/>
              <w:jc w:val="left"/>
              <w:rPr>
                <w:rFonts w:ascii="Times New Roman" w:hAnsi="Times New Roman"/>
              </w:rPr>
            </w:pPr>
            <w:r w:rsidRPr="003D16E8">
              <w:rPr>
                <w:rFonts w:ascii="Times New Roman" w:hAnsi="Times New Roman"/>
              </w:rPr>
              <w:t>(e)   frekvencia pozorovaných nepriaznivých účinkov;</w:t>
            </w:r>
          </w:p>
          <w:p w:rsidR="00F17FD0" w:rsidRPr="003D16E8" w:rsidP="00075059">
            <w:pPr>
              <w:pStyle w:val="BodyText"/>
              <w:bidi w:val="0"/>
              <w:ind w:left="360"/>
              <w:jc w:val="left"/>
              <w:rPr>
                <w:rFonts w:ascii="Times New Roman" w:hAnsi="Times New Roman"/>
              </w:rPr>
            </w:pPr>
          </w:p>
          <w:p w:rsidR="00F17FD0" w:rsidRPr="003D16E8" w:rsidP="00075059">
            <w:pPr>
              <w:pStyle w:val="BodyText"/>
              <w:bidi w:val="0"/>
              <w:ind w:left="1260" w:hanging="540"/>
              <w:jc w:val="left"/>
              <w:rPr>
                <w:rFonts w:ascii="Times New Roman" w:hAnsi="Times New Roman"/>
              </w:rPr>
            </w:pPr>
            <w:r w:rsidRPr="003D16E8">
              <w:rPr>
                <w:rFonts w:ascii="Times New Roman" w:hAnsi="Times New Roman"/>
              </w:rPr>
              <w:t>(f)   podrobnosti týkajúce sa pacientov, ktorí môžu byť vystavení väčšiemu riziku, napr.   starí ľudia, deti, ženy počas tehotenstva alebo menštruácie alebo tí, ktorých patologické podmienky vyžadujú osobitnú pozornosť;</w:t>
            </w:r>
          </w:p>
          <w:p w:rsidR="00F17FD0" w:rsidRPr="003D16E8" w:rsidP="00075059">
            <w:pPr>
              <w:pStyle w:val="BodyText"/>
              <w:bidi w:val="0"/>
              <w:ind w:left="720" w:hanging="360"/>
              <w:jc w:val="left"/>
              <w:rPr>
                <w:rFonts w:ascii="Times New Roman" w:hAnsi="Times New Roman"/>
              </w:rPr>
            </w:pPr>
          </w:p>
          <w:p w:rsidR="00F17FD0" w:rsidRPr="003D16E8" w:rsidP="00075059">
            <w:pPr>
              <w:pStyle w:val="BodyText"/>
              <w:bidi w:val="0"/>
              <w:ind w:left="1260" w:hanging="540"/>
              <w:jc w:val="left"/>
              <w:rPr>
                <w:rFonts w:ascii="Times New Roman" w:hAnsi="Times New Roman"/>
              </w:rPr>
            </w:pPr>
            <w:r w:rsidRPr="003D16E8">
              <w:rPr>
                <w:rFonts w:ascii="Times New Roman" w:hAnsi="Times New Roman"/>
              </w:rPr>
              <w:t>(g) parametre alebo kritériá hodnotenia účinnosti a výsledkov podľa týchto parametrov;</w:t>
            </w:r>
          </w:p>
          <w:p w:rsidR="00F17FD0" w:rsidRPr="003D16E8" w:rsidP="00075059">
            <w:pPr>
              <w:pStyle w:val="BodyText"/>
              <w:bidi w:val="0"/>
              <w:ind w:left="720" w:hanging="360"/>
              <w:jc w:val="left"/>
              <w:rPr>
                <w:rFonts w:ascii="Times New Roman" w:hAnsi="Times New Roman"/>
              </w:rPr>
            </w:pPr>
          </w:p>
          <w:p w:rsidR="00F17FD0" w:rsidRPr="003D16E8" w:rsidP="00075059">
            <w:pPr>
              <w:pStyle w:val="BodyText"/>
              <w:bidi w:val="0"/>
              <w:ind w:left="1260" w:hanging="540"/>
              <w:jc w:val="left"/>
              <w:rPr>
                <w:rFonts w:ascii="Times New Roman" w:hAnsi="Times New Roman"/>
              </w:rPr>
            </w:pPr>
            <w:r w:rsidRPr="003D16E8">
              <w:rPr>
                <w:rFonts w:ascii="Times New Roman" w:hAnsi="Times New Roman"/>
              </w:rPr>
              <w:t>(h) štatistické vyhodnotenie výsledkov, keď si to vyžaduje návrh pokusov, a vyskytujúcich sa premenných parametrov.</w:t>
            </w:r>
          </w:p>
          <w:p w:rsidR="00F17FD0" w:rsidRPr="003D16E8" w:rsidP="00075059">
            <w:pPr>
              <w:pStyle w:val="BodyText"/>
              <w:bidi w:val="0"/>
              <w:ind w:left="360"/>
              <w:jc w:val="left"/>
              <w:rPr>
                <w:rFonts w:ascii="Times New Roman" w:hAnsi="Times New Roman"/>
              </w:rPr>
            </w:pPr>
          </w:p>
          <w:p w:rsidR="00F17FD0" w:rsidRPr="003D16E8" w:rsidP="00075059">
            <w:pPr>
              <w:pStyle w:val="BodyText"/>
              <w:numPr>
                <w:numId w:val="26"/>
              </w:numPr>
              <w:bidi w:val="0"/>
              <w:jc w:val="left"/>
              <w:rPr>
                <w:rFonts w:ascii="Times New Roman" w:hAnsi="Times New Roman"/>
              </w:rPr>
            </w:pPr>
            <w:r w:rsidRPr="003D16E8">
              <w:rPr>
                <w:rFonts w:ascii="Times New Roman" w:hAnsi="Times New Roman"/>
              </w:rPr>
              <w:t>Výskumník vo svojich záveroch o experimentálnych  poznatkoch vyjadrí názor na neškodnosť produktu pri normálnych podmienkach používania, na jeho toleranciu, účinnosť a akékoľvek užitočné informácie týkajúce sa indikácií a kontraindikácií, dávkovania a priemernej dĺžky liečby, rovnako ako všetky osobitné opatrenia, ktoré je potrebné urobiť počas liečby, a klinické prejavy predávkovania. Pri správe o výsledkoch multicentrickej štúdie hlavný výskumník vo svojich záveroch vyjadrí názor na neškodnosť a účinnosť skúmaného lieku v mene všetkých centier.</w:t>
            </w:r>
          </w:p>
          <w:p w:rsidR="00F17FD0" w:rsidRPr="003D16E8" w:rsidP="00075059">
            <w:pPr>
              <w:pStyle w:val="BodyText"/>
              <w:bidi w:val="0"/>
              <w:jc w:val="left"/>
              <w:rPr>
                <w:rFonts w:ascii="Times New Roman" w:hAnsi="Times New Roman"/>
              </w:rPr>
            </w:pPr>
          </w:p>
          <w:p w:rsidR="00F17FD0" w:rsidRPr="003D16E8" w:rsidP="00075059">
            <w:pPr>
              <w:pStyle w:val="BodyText"/>
              <w:numPr>
                <w:numId w:val="26"/>
              </w:numPr>
              <w:bidi w:val="0"/>
              <w:jc w:val="left"/>
              <w:rPr>
                <w:rFonts w:ascii="Times New Roman" w:hAnsi="Times New Roman"/>
              </w:rPr>
            </w:pPr>
            <w:r w:rsidRPr="003D16E8">
              <w:rPr>
                <w:rFonts w:ascii="Times New Roman" w:hAnsi="Times New Roman"/>
              </w:rPr>
              <w:t>Okrem toho výskumník vždy uvedie svoje poznatky o:</w:t>
            </w:r>
          </w:p>
          <w:p w:rsidR="00F17FD0" w:rsidRPr="003D16E8" w:rsidP="00075059">
            <w:pPr>
              <w:pStyle w:val="BodyText"/>
              <w:bidi w:val="0"/>
              <w:jc w:val="left"/>
              <w:rPr>
                <w:rFonts w:ascii="Times New Roman" w:hAnsi="Times New Roman"/>
              </w:rPr>
            </w:pPr>
          </w:p>
          <w:p w:rsidR="00F17FD0" w:rsidRPr="003D16E8" w:rsidP="00075059">
            <w:pPr>
              <w:pStyle w:val="BodyText"/>
              <w:bidi w:val="0"/>
              <w:ind w:left="1260" w:hanging="540"/>
              <w:jc w:val="left"/>
              <w:rPr>
                <w:rFonts w:ascii="Times New Roman" w:hAnsi="Times New Roman"/>
              </w:rPr>
            </w:pPr>
            <w:r w:rsidRPr="003D16E8">
              <w:rPr>
                <w:rFonts w:ascii="Times New Roman" w:hAnsi="Times New Roman"/>
              </w:rPr>
              <w:t>(a)  akýchkoľvek náznakoch   návyku, narkománii alebo problémov u pacientov pri  vysadení lieku;</w:t>
            </w:r>
          </w:p>
          <w:p w:rsidR="00F17FD0" w:rsidRPr="003D16E8" w:rsidP="00075059">
            <w:pPr>
              <w:pStyle w:val="BodyText"/>
              <w:bidi w:val="0"/>
              <w:ind w:left="705"/>
              <w:jc w:val="left"/>
              <w:rPr>
                <w:rFonts w:ascii="Times New Roman" w:hAnsi="Times New Roman"/>
              </w:rPr>
            </w:pPr>
            <w:r w:rsidRPr="003D16E8">
              <w:rPr>
                <w:rFonts w:ascii="Times New Roman" w:hAnsi="Times New Roman"/>
              </w:rPr>
              <w:t xml:space="preserve">    </w:t>
              <w:tab/>
            </w:r>
          </w:p>
          <w:p w:rsidR="00F17FD0" w:rsidRPr="003D16E8" w:rsidP="00075059">
            <w:pPr>
              <w:pStyle w:val="BodyText"/>
              <w:bidi w:val="0"/>
              <w:ind w:left="1260" w:hanging="540"/>
              <w:jc w:val="left"/>
              <w:rPr>
                <w:rFonts w:ascii="Times New Roman" w:hAnsi="Times New Roman"/>
              </w:rPr>
            </w:pPr>
            <w:r w:rsidRPr="003D16E8">
              <w:rPr>
                <w:rFonts w:ascii="Times New Roman" w:hAnsi="Times New Roman"/>
              </w:rPr>
              <w:t>(b)    akýchkoľvek pozorovaných interakciách s inými liekmi, ktoré boli podávané súčasne;</w:t>
            </w: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jc w:val="left"/>
              <w:rPr>
                <w:rFonts w:ascii="Times New Roman" w:hAnsi="Times New Roman"/>
              </w:rPr>
            </w:pPr>
            <w:r w:rsidRPr="003D16E8">
              <w:rPr>
                <w:rFonts w:ascii="Times New Roman" w:hAnsi="Times New Roman"/>
              </w:rPr>
              <w:t>(c)    kritériách pre vylúčenie určitých pacientov z pokusov;</w:t>
            </w:r>
          </w:p>
          <w:p w:rsidR="00F17FD0" w:rsidRPr="003D16E8" w:rsidP="00075059">
            <w:pPr>
              <w:pStyle w:val="BodyText"/>
              <w:bidi w:val="0"/>
              <w:ind w:left="705"/>
              <w:jc w:val="left"/>
              <w:rPr>
                <w:rFonts w:ascii="Times New Roman" w:hAnsi="Times New Roman"/>
              </w:rPr>
            </w:pPr>
          </w:p>
          <w:p w:rsidR="00F17FD0" w:rsidRPr="003D16E8" w:rsidP="00075059">
            <w:pPr>
              <w:pStyle w:val="BodyText"/>
              <w:numPr>
                <w:numId w:val="29"/>
              </w:numPr>
              <w:bidi w:val="0"/>
              <w:jc w:val="left"/>
              <w:rPr>
                <w:rFonts w:ascii="Times New Roman" w:hAnsi="Times New Roman"/>
              </w:rPr>
            </w:pPr>
            <w:r w:rsidRPr="003D16E8">
              <w:rPr>
                <w:rFonts w:ascii="Times New Roman" w:hAnsi="Times New Roman"/>
              </w:rPr>
              <w:t>akýchkoľvek úmrtiach, ktoré sa vyskytli počas pokusov alebo po nich v nasledujúcom období.</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p>
          <w:p w:rsidR="00F17FD0" w:rsidRPr="003D16E8" w:rsidP="00075059">
            <w:pPr>
              <w:pStyle w:val="BodyText"/>
              <w:numPr>
                <w:numId w:val="26"/>
              </w:numPr>
              <w:bidi w:val="0"/>
              <w:jc w:val="left"/>
              <w:rPr>
                <w:rFonts w:ascii="Times New Roman" w:hAnsi="Times New Roman"/>
              </w:rPr>
            </w:pPr>
            <w:r w:rsidRPr="003D16E8">
              <w:rPr>
                <w:rFonts w:ascii="Times New Roman" w:hAnsi="Times New Roman"/>
              </w:rPr>
              <w:t>Údaje týkajúce sa nových kombinácií liečiv musia byť identické s tými, ktoré sa požadujú pre nové liečivá a musia dokazovať bezpečnosť a účinnosť kombinácie.</w:t>
            </w:r>
          </w:p>
          <w:p w:rsidR="00F17FD0" w:rsidRPr="003D16E8" w:rsidP="00075059">
            <w:pPr>
              <w:pStyle w:val="BodyText"/>
              <w:bidi w:val="0"/>
              <w:jc w:val="left"/>
              <w:rPr>
                <w:rFonts w:ascii="Times New Roman" w:hAnsi="Times New Roman"/>
              </w:rPr>
            </w:pPr>
          </w:p>
          <w:p w:rsidR="00F17FD0" w:rsidRPr="003D16E8" w:rsidP="00075059">
            <w:pPr>
              <w:pStyle w:val="BodyText"/>
              <w:numPr>
                <w:numId w:val="26"/>
              </w:numPr>
              <w:bidi w:val="0"/>
              <w:jc w:val="left"/>
              <w:rPr>
                <w:rFonts w:ascii="Times New Roman" w:hAnsi="Times New Roman"/>
              </w:rPr>
            </w:pPr>
            <w:r w:rsidRPr="003D16E8">
              <w:rPr>
                <w:rFonts w:ascii="Times New Roman" w:hAnsi="Times New Roman"/>
              </w:rPr>
              <w:t>Úplné alebo čiastkové vynechanie údajov musí byť zdôvodnené. Ak by sa v priebehu pokusov vyskytli neočakávané výsledky, musia sa vykonať ďalšie predklinické toxikologické a farmakologické skúšky.</w:t>
            </w:r>
          </w:p>
          <w:p w:rsidR="00F17FD0" w:rsidRPr="003D16E8" w:rsidP="00075059">
            <w:pPr>
              <w:pStyle w:val="BodyText"/>
              <w:bidi w:val="0"/>
              <w:jc w:val="left"/>
              <w:rPr>
                <w:rFonts w:ascii="Times New Roman" w:hAnsi="Times New Roman"/>
              </w:rPr>
            </w:pPr>
          </w:p>
          <w:p w:rsidR="00F17FD0" w:rsidRPr="003D16E8" w:rsidP="00075059">
            <w:pPr>
              <w:pStyle w:val="BodyText"/>
              <w:bidi w:val="0"/>
              <w:ind w:left="705"/>
              <w:jc w:val="left"/>
              <w:rPr>
                <w:rFonts w:ascii="Times New Roman" w:hAnsi="Times New Roman"/>
              </w:rPr>
            </w:pPr>
            <w:r w:rsidRPr="003D16E8">
              <w:rPr>
                <w:rFonts w:ascii="Times New Roman" w:hAnsi="Times New Roman"/>
              </w:rPr>
              <w:t xml:space="preserve">Ak je liek určený na dlhodobé podávanie, musia sa uviesť všetky modifikácie farmakologického účinku po opakovanom podávaní, rovnako ako stanovenie dávkovania pre dlhodobé podávanie. </w:t>
            </w:r>
          </w:p>
          <w:p w:rsidR="00F17FD0" w:rsidRPr="003D16E8" w:rsidP="00075059">
            <w:pPr>
              <w:pStyle w:val="BodyText"/>
              <w:bidi w:val="0"/>
              <w:ind w:left="660" w:hanging="66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N</w:t>
            </w:r>
          </w:p>
        </w:tc>
        <w:tc>
          <w:tcPr>
            <w:tcW w:w="543"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rPr>
                <w:rFonts w:ascii="Times New Roman" w:hAnsi="Times New Roman"/>
                <w:sz w:val="16"/>
                <w:szCs w:val="16"/>
              </w:rPr>
            </w:pPr>
          </w:p>
        </w:tc>
        <w:tc>
          <w:tcPr>
            <w:tcW w:w="88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rPr>
                <w:rFonts w:ascii="Times New Roman" w:hAnsi="Times New Roman"/>
                <w:sz w:val="16"/>
                <w:szCs w:val="16"/>
              </w:rPr>
            </w:pPr>
            <w:r w:rsidRPr="003D16E8">
              <w:rPr>
                <w:rFonts w:ascii="Times New Roman" w:hAnsi="Times New Roman"/>
                <w:sz w:val="16"/>
                <w:szCs w:val="16"/>
              </w:rPr>
              <w:t>§ 10</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O: 1</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P: a</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P: b</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P: c</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P: d</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O: 2</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P: a</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P: b</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P: c</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P: d</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P: 1</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P: 2</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P: 3</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P: 4</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P: e</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P: f</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P: g</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O: 3</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P: a</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P: b</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P: c</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P: d</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P: e</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O: 4</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O: 5</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O: 6</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V: 3</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214E38">
            <w:pPr>
              <w:pStyle w:val="Normlny"/>
              <w:bidi w:val="0"/>
              <w:ind w:left="426" w:hanging="426"/>
              <w:jc w:val="center"/>
              <w:rPr>
                <w:rFonts w:ascii="Times New Roman" w:hAnsi="Times New Roman"/>
                <w:b/>
                <w:bCs/>
              </w:rPr>
            </w:pPr>
            <w:r w:rsidRPr="003D16E8">
              <w:rPr>
                <w:rFonts w:ascii="Times New Roman" w:hAnsi="Times New Roman"/>
                <w:b/>
                <w:bCs/>
              </w:rPr>
              <w:t>§ 10</w:t>
            </w:r>
          </w:p>
          <w:p w:rsidR="00F17FD0" w:rsidRPr="003D16E8" w:rsidP="00075059">
            <w:pPr>
              <w:pStyle w:val="Normlny"/>
              <w:bidi w:val="0"/>
              <w:ind w:left="426" w:hanging="426"/>
              <w:rPr>
                <w:rFonts w:ascii="Times New Roman" w:hAnsi="Times New Roman"/>
                <w:b/>
                <w:bCs/>
              </w:rPr>
            </w:pPr>
            <w:r w:rsidRPr="003D16E8">
              <w:rPr>
                <w:rFonts w:ascii="Times New Roman" w:hAnsi="Times New Roman"/>
                <w:b/>
                <w:bCs/>
              </w:rPr>
              <w:t>Prezentácia výsledkov klinického skúšania</w:t>
            </w:r>
          </w:p>
          <w:p w:rsidR="00F17FD0" w:rsidRPr="003D16E8" w:rsidP="00075059">
            <w:pPr>
              <w:pStyle w:val="Normlny"/>
              <w:bidi w:val="0"/>
              <w:ind w:left="426" w:hanging="426"/>
              <w:rPr>
                <w:rFonts w:ascii="Times New Roman" w:hAnsi="Times New Roman"/>
                <w:b/>
                <w:bCs/>
              </w:rPr>
            </w:pPr>
          </w:p>
          <w:p w:rsidR="00F17FD0" w:rsidRPr="003D16E8" w:rsidP="004D475B">
            <w:pPr>
              <w:pStyle w:val="Normlny"/>
              <w:numPr>
                <w:numId w:val="41"/>
              </w:numPr>
              <w:tabs>
                <w:tab w:val="num" w:pos="1065"/>
              </w:tabs>
              <w:overflowPunct/>
              <w:autoSpaceDE/>
              <w:autoSpaceDN/>
              <w:bidi w:val="0"/>
              <w:adjustRightInd/>
              <w:ind w:left="17" w:firstLine="0"/>
              <w:textAlignment w:val="auto"/>
              <w:rPr>
                <w:rFonts w:ascii="Times New Roman" w:hAnsi="Times New Roman"/>
              </w:rPr>
            </w:pPr>
            <w:r w:rsidRPr="003D16E8">
              <w:rPr>
                <w:rFonts w:ascii="Times New Roman" w:hAnsi="Times New Roman"/>
              </w:rPr>
              <w:t>Výsledky klinického skúšania sa prezentujú tak, aby umožnili objektívne posúdenie</w:t>
            </w:r>
          </w:p>
          <w:p w:rsidR="00F17FD0" w:rsidRPr="003D16E8" w:rsidP="00075059">
            <w:pPr>
              <w:pStyle w:val="Normlny"/>
              <w:overflowPunct/>
              <w:autoSpaceDE/>
              <w:autoSpaceDN/>
              <w:bidi w:val="0"/>
              <w:adjustRightInd/>
              <w:ind w:left="17"/>
              <w:textAlignment w:val="auto"/>
              <w:rPr>
                <w:rFonts w:ascii="Times New Roman" w:hAnsi="Times New Roman"/>
              </w:rPr>
            </w:pPr>
          </w:p>
          <w:p w:rsidR="00F17FD0" w:rsidRPr="003D16E8" w:rsidP="004D475B">
            <w:pPr>
              <w:numPr>
                <w:numId w:val="40"/>
              </w:numPr>
              <w:tabs>
                <w:tab w:val="num" w:pos="485"/>
                <w:tab w:val="clear" w:pos="786"/>
                <w:tab w:val="num" w:pos="1110"/>
              </w:tabs>
              <w:bidi w:val="0"/>
              <w:ind w:left="377"/>
              <w:rPr>
                <w:rFonts w:ascii="Times New Roman" w:hAnsi="Times New Roman"/>
              </w:rPr>
            </w:pPr>
            <w:r w:rsidRPr="003D16E8">
              <w:rPr>
                <w:rFonts w:ascii="Times New Roman" w:hAnsi="Times New Roman"/>
              </w:rPr>
              <w:t>protokolu, vrátane odôvodnenia, cieľov, štatistických metód a metodológie klinického skúšania, podmienok realizácie a informácií vzťahujúcich sa na skúšaný produkt alebo skúšaný liek,</w:t>
            </w:r>
          </w:p>
          <w:p w:rsidR="00F17FD0" w:rsidRPr="003D16E8" w:rsidP="00075059">
            <w:pPr>
              <w:bidi w:val="0"/>
              <w:ind w:left="17"/>
              <w:rPr>
                <w:rFonts w:ascii="Times New Roman" w:hAnsi="Times New Roman"/>
              </w:rPr>
            </w:pPr>
          </w:p>
          <w:p w:rsidR="00F17FD0" w:rsidRPr="003D16E8" w:rsidP="004D475B">
            <w:pPr>
              <w:numPr>
                <w:numId w:val="40"/>
              </w:numPr>
              <w:tabs>
                <w:tab w:val="num" w:pos="485"/>
                <w:tab w:val="clear" w:pos="786"/>
                <w:tab w:val="num" w:pos="1110"/>
              </w:tabs>
              <w:bidi w:val="0"/>
              <w:ind w:left="377"/>
              <w:rPr>
                <w:rFonts w:ascii="Times New Roman" w:hAnsi="Times New Roman"/>
              </w:rPr>
            </w:pPr>
            <w:r w:rsidRPr="003D16E8">
              <w:rPr>
                <w:rFonts w:ascii="Times New Roman" w:hAnsi="Times New Roman"/>
              </w:rPr>
              <w:t>certifikátov o vykonanom audite,</w:t>
            </w:r>
          </w:p>
          <w:p w:rsidR="00F17FD0" w:rsidRPr="003D16E8" w:rsidP="00075059">
            <w:pPr>
              <w:bidi w:val="0"/>
              <w:ind w:left="17"/>
              <w:rPr>
                <w:rFonts w:ascii="Times New Roman" w:hAnsi="Times New Roman"/>
              </w:rPr>
            </w:pPr>
          </w:p>
          <w:p w:rsidR="00F17FD0" w:rsidRPr="003D16E8" w:rsidP="004D475B">
            <w:pPr>
              <w:numPr>
                <w:numId w:val="40"/>
              </w:numPr>
              <w:tabs>
                <w:tab w:val="num" w:pos="485"/>
                <w:tab w:val="clear" w:pos="786"/>
                <w:tab w:val="num" w:pos="1110"/>
              </w:tabs>
              <w:bidi w:val="0"/>
              <w:ind w:left="377"/>
              <w:rPr>
                <w:rFonts w:ascii="Times New Roman" w:hAnsi="Times New Roman"/>
              </w:rPr>
            </w:pPr>
            <w:r w:rsidRPr="003D16E8">
              <w:rPr>
                <w:rFonts w:ascii="Times New Roman" w:hAnsi="Times New Roman"/>
              </w:rPr>
              <w:t>zoznamu skúšajúcich; každý skúšajúci uvedie svoje meno a priezvisko,  adresu, funkcie, odborné vzdelanie, tituly, doterajšiu klinickú prax a miesto  konania klinickej skúšky; oddelene predloží informácie o každom účastníkovi a individuálny záznam o každom účastníkovi,</w:t>
            </w:r>
          </w:p>
          <w:p w:rsidR="00F17FD0" w:rsidRPr="003D16E8" w:rsidP="00075059">
            <w:pPr>
              <w:bidi w:val="0"/>
              <w:rPr>
                <w:rFonts w:ascii="Times New Roman" w:hAnsi="Times New Roman"/>
              </w:rPr>
            </w:pPr>
          </w:p>
          <w:p w:rsidR="00F17FD0" w:rsidRPr="003D16E8" w:rsidP="00075059">
            <w:pPr>
              <w:bidi w:val="0"/>
              <w:rPr>
                <w:rFonts w:ascii="Times New Roman" w:hAnsi="Times New Roman"/>
              </w:rPr>
            </w:pPr>
          </w:p>
          <w:p w:rsidR="00F17FD0" w:rsidRPr="003D16E8" w:rsidP="00075059">
            <w:pPr>
              <w:bidi w:val="0"/>
              <w:rPr>
                <w:rFonts w:ascii="Times New Roman" w:hAnsi="Times New Roman"/>
              </w:rPr>
            </w:pPr>
          </w:p>
          <w:p w:rsidR="00F17FD0" w:rsidRPr="003D16E8" w:rsidP="00075059">
            <w:pPr>
              <w:bidi w:val="0"/>
              <w:rPr>
                <w:rFonts w:ascii="Times New Roman" w:hAnsi="Times New Roman"/>
              </w:rPr>
            </w:pPr>
          </w:p>
          <w:p w:rsidR="00F17FD0" w:rsidRPr="003D16E8" w:rsidP="00075059">
            <w:pPr>
              <w:bidi w:val="0"/>
              <w:rPr>
                <w:rFonts w:ascii="Times New Roman" w:hAnsi="Times New Roman"/>
              </w:rPr>
            </w:pPr>
          </w:p>
          <w:p w:rsidR="00F17FD0" w:rsidRPr="003D16E8" w:rsidP="00075059">
            <w:pPr>
              <w:bidi w:val="0"/>
              <w:rPr>
                <w:rFonts w:ascii="Times New Roman" w:hAnsi="Times New Roman"/>
              </w:rPr>
            </w:pPr>
          </w:p>
          <w:p w:rsidR="00F17FD0" w:rsidRPr="003D16E8" w:rsidP="004D475B">
            <w:pPr>
              <w:numPr>
                <w:numId w:val="40"/>
              </w:numPr>
              <w:tabs>
                <w:tab w:val="num" w:pos="485"/>
                <w:tab w:val="clear" w:pos="786"/>
                <w:tab w:val="num" w:pos="1110"/>
              </w:tabs>
              <w:bidi w:val="0"/>
              <w:ind w:left="377"/>
              <w:rPr>
                <w:rFonts w:ascii="Times New Roman" w:hAnsi="Times New Roman"/>
              </w:rPr>
            </w:pPr>
            <w:r w:rsidRPr="003D16E8">
              <w:rPr>
                <w:rFonts w:ascii="Times New Roman" w:hAnsi="Times New Roman"/>
              </w:rPr>
              <w:t>záverečnej správy podpísanej skúšajúcim a v prípade multicentrického klinického skúšania všetkými skúšajúcimi alebo zodpovedným skúšajúcim.</w:t>
            </w:r>
          </w:p>
          <w:p w:rsidR="00F17FD0" w:rsidRPr="003D16E8" w:rsidP="00075059">
            <w:pPr>
              <w:bidi w:val="0"/>
              <w:ind w:left="426"/>
              <w:rPr>
                <w:rFonts w:ascii="Times New Roman" w:hAnsi="Times New Roman"/>
              </w:rPr>
            </w:pPr>
          </w:p>
          <w:p w:rsidR="00F17FD0" w:rsidRPr="003D16E8" w:rsidP="00075059">
            <w:pPr>
              <w:bidi w:val="0"/>
              <w:ind w:left="426"/>
              <w:rPr>
                <w:rFonts w:ascii="Times New Roman" w:hAnsi="Times New Roman"/>
              </w:rPr>
            </w:pPr>
          </w:p>
          <w:p w:rsidR="00F17FD0" w:rsidRPr="003D16E8" w:rsidP="00075059">
            <w:pPr>
              <w:bidi w:val="0"/>
              <w:ind w:left="426"/>
              <w:rPr>
                <w:rFonts w:ascii="Times New Roman" w:hAnsi="Times New Roman"/>
              </w:rPr>
            </w:pPr>
          </w:p>
          <w:p w:rsidR="00F17FD0" w:rsidRPr="003D16E8" w:rsidP="00075059">
            <w:pPr>
              <w:bidi w:val="0"/>
              <w:ind w:left="426"/>
              <w:rPr>
                <w:rFonts w:ascii="Times New Roman" w:hAnsi="Times New Roman"/>
              </w:rPr>
            </w:pPr>
          </w:p>
          <w:p w:rsidR="00F17FD0" w:rsidRPr="003D16E8" w:rsidP="00075059">
            <w:pPr>
              <w:bidi w:val="0"/>
              <w:ind w:left="426"/>
              <w:rPr>
                <w:rFonts w:ascii="Times New Roman" w:hAnsi="Times New Roman"/>
              </w:rPr>
            </w:pPr>
          </w:p>
          <w:p w:rsidR="00F17FD0" w:rsidRPr="003D16E8" w:rsidP="00075059">
            <w:pPr>
              <w:bidi w:val="0"/>
              <w:ind w:left="426"/>
              <w:rPr>
                <w:rFonts w:ascii="Times New Roman" w:hAnsi="Times New Roman"/>
              </w:rPr>
            </w:pPr>
          </w:p>
          <w:p w:rsidR="00F17FD0" w:rsidRPr="003D16E8" w:rsidP="00075059">
            <w:pPr>
              <w:bidi w:val="0"/>
              <w:ind w:left="426"/>
              <w:rPr>
                <w:rFonts w:ascii="Times New Roman" w:hAnsi="Times New Roman"/>
              </w:rPr>
            </w:pPr>
          </w:p>
          <w:p w:rsidR="00F17FD0" w:rsidRPr="003D16E8" w:rsidP="00075059">
            <w:pPr>
              <w:bidi w:val="0"/>
              <w:ind w:left="426"/>
              <w:rPr>
                <w:rFonts w:ascii="Times New Roman" w:hAnsi="Times New Roman"/>
              </w:rPr>
            </w:pPr>
          </w:p>
          <w:p w:rsidR="00F17FD0" w:rsidRPr="003D16E8" w:rsidP="00075059">
            <w:pPr>
              <w:bidi w:val="0"/>
              <w:ind w:left="426"/>
              <w:rPr>
                <w:rFonts w:ascii="Times New Roman" w:hAnsi="Times New Roman"/>
              </w:rPr>
            </w:pPr>
          </w:p>
          <w:p w:rsidR="00F17FD0" w:rsidRPr="003D16E8" w:rsidP="00075059">
            <w:pPr>
              <w:bidi w:val="0"/>
              <w:ind w:left="426"/>
              <w:rPr>
                <w:rFonts w:ascii="Times New Roman" w:hAnsi="Times New Roman"/>
              </w:rPr>
            </w:pPr>
          </w:p>
          <w:p w:rsidR="00F17FD0" w:rsidRPr="003D16E8" w:rsidP="00075059">
            <w:pPr>
              <w:bidi w:val="0"/>
              <w:ind w:left="426"/>
              <w:rPr>
                <w:rFonts w:ascii="Times New Roman" w:hAnsi="Times New Roman"/>
              </w:rPr>
            </w:pPr>
          </w:p>
          <w:p w:rsidR="00F17FD0" w:rsidRPr="003D16E8" w:rsidP="00075059">
            <w:pPr>
              <w:bidi w:val="0"/>
              <w:ind w:left="426"/>
              <w:rPr>
                <w:rFonts w:ascii="Times New Roman" w:hAnsi="Times New Roman"/>
              </w:rPr>
            </w:pPr>
          </w:p>
          <w:p w:rsidR="00F17FD0" w:rsidRPr="003D16E8" w:rsidP="004D475B">
            <w:pPr>
              <w:pStyle w:val="Normlny"/>
              <w:numPr>
                <w:numId w:val="41"/>
              </w:numPr>
              <w:tabs>
                <w:tab w:val="num" w:pos="540"/>
                <w:tab w:val="num" w:pos="1065"/>
              </w:tabs>
              <w:overflowPunct/>
              <w:autoSpaceDE/>
              <w:autoSpaceDN/>
              <w:bidi w:val="0"/>
              <w:adjustRightInd/>
              <w:ind w:left="17" w:hanging="17"/>
              <w:textAlignment w:val="auto"/>
              <w:rPr>
                <w:rFonts w:ascii="Times New Roman" w:hAnsi="Times New Roman"/>
              </w:rPr>
            </w:pPr>
            <w:r w:rsidRPr="003D16E8">
              <w:rPr>
                <w:rFonts w:ascii="Times New Roman" w:hAnsi="Times New Roman"/>
              </w:rPr>
              <w:t>Vyhodnotenie výsledkov klinického skúšania obsahuje</w:t>
            </w:r>
          </w:p>
          <w:p w:rsidR="00F17FD0" w:rsidRPr="003D16E8" w:rsidP="00075059">
            <w:pPr>
              <w:pStyle w:val="Normlny"/>
              <w:overflowPunct/>
              <w:autoSpaceDE/>
              <w:autoSpaceDN/>
              <w:bidi w:val="0"/>
              <w:adjustRightInd/>
              <w:textAlignment w:val="auto"/>
              <w:rPr>
                <w:rFonts w:ascii="Times New Roman" w:hAnsi="Times New Roman"/>
              </w:rPr>
            </w:pPr>
          </w:p>
          <w:p w:rsidR="00F17FD0" w:rsidRPr="003D16E8" w:rsidP="004D475B">
            <w:pPr>
              <w:numPr>
                <w:ilvl w:val="1"/>
                <w:numId w:val="41"/>
              </w:numPr>
              <w:tabs>
                <w:tab w:val="num" w:pos="305"/>
                <w:tab w:val="clear" w:pos="1440"/>
              </w:tabs>
              <w:bidi w:val="0"/>
              <w:ind w:left="305" w:hanging="288"/>
              <w:rPr>
                <w:rFonts w:ascii="Times New Roman" w:hAnsi="Times New Roman"/>
              </w:rPr>
            </w:pPr>
            <w:r w:rsidRPr="003D16E8">
              <w:rPr>
                <w:rFonts w:ascii="Times New Roman" w:hAnsi="Times New Roman"/>
              </w:rPr>
              <w:t>údaj o počte účastníkov s členením podľa pohlavia,</w:t>
            </w:r>
          </w:p>
          <w:p w:rsidR="00F17FD0" w:rsidRPr="003D16E8" w:rsidP="00075059">
            <w:pPr>
              <w:bidi w:val="0"/>
              <w:ind w:left="17"/>
              <w:rPr>
                <w:rFonts w:ascii="Times New Roman" w:hAnsi="Times New Roman"/>
              </w:rPr>
            </w:pPr>
          </w:p>
          <w:p w:rsidR="00F17FD0" w:rsidRPr="003D16E8" w:rsidP="00075059">
            <w:pPr>
              <w:bidi w:val="0"/>
              <w:ind w:left="17"/>
              <w:rPr>
                <w:rFonts w:ascii="Times New Roman" w:hAnsi="Times New Roman"/>
              </w:rPr>
            </w:pPr>
          </w:p>
          <w:p w:rsidR="00F17FD0" w:rsidRPr="003D16E8" w:rsidP="004D475B">
            <w:pPr>
              <w:numPr>
                <w:ilvl w:val="1"/>
                <w:numId w:val="41"/>
              </w:numPr>
              <w:tabs>
                <w:tab w:val="num" w:pos="305"/>
                <w:tab w:val="clear" w:pos="1440"/>
              </w:tabs>
              <w:bidi w:val="0"/>
              <w:ind w:left="377"/>
              <w:rPr>
                <w:rFonts w:ascii="Times New Roman" w:hAnsi="Times New Roman"/>
              </w:rPr>
            </w:pPr>
            <w:r w:rsidRPr="003D16E8">
              <w:rPr>
                <w:rFonts w:ascii="Times New Roman" w:hAnsi="Times New Roman"/>
              </w:rPr>
              <w:t>spôsob výberu účastníkov a zloženie vekových skupín,</w:t>
            </w:r>
          </w:p>
          <w:p w:rsidR="00F17FD0" w:rsidRPr="003D16E8" w:rsidP="00075059">
            <w:pPr>
              <w:bidi w:val="0"/>
              <w:ind w:left="17"/>
              <w:rPr>
                <w:rFonts w:ascii="Times New Roman" w:hAnsi="Times New Roman"/>
              </w:rPr>
            </w:pPr>
          </w:p>
          <w:p w:rsidR="00F17FD0" w:rsidRPr="003D16E8" w:rsidP="00075059">
            <w:pPr>
              <w:bidi w:val="0"/>
              <w:ind w:left="17"/>
              <w:rPr>
                <w:rFonts w:ascii="Times New Roman" w:hAnsi="Times New Roman"/>
              </w:rPr>
            </w:pPr>
          </w:p>
          <w:p w:rsidR="00F17FD0" w:rsidRPr="003D16E8" w:rsidP="004D475B">
            <w:pPr>
              <w:numPr>
                <w:ilvl w:val="1"/>
                <w:numId w:val="41"/>
              </w:numPr>
              <w:tabs>
                <w:tab w:val="num" w:pos="305"/>
                <w:tab w:val="clear" w:pos="1440"/>
              </w:tabs>
              <w:bidi w:val="0"/>
              <w:ind w:left="377"/>
              <w:rPr>
                <w:rFonts w:ascii="Times New Roman" w:hAnsi="Times New Roman"/>
              </w:rPr>
            </w:pPr>
            <w:r w:rsidRPr="003D16E8">
              <w:rPr>
                <w:rFonts w:ascii="Times New Roman" w:hAnsi="Times New Roman"/>
              </w:rPr>
              <w:t>počet účastníkov, ktorí prerušili klinické  skúšanie pred jeho skončením a dôvody prerušenia,</w:t>
            </w:r>
          </w:p>
          <w:p w:rsidR="00F17FD0" w:rsidRPr="003D16E8" w:rsidP="00075059">
            <w:pPr>
              <w:bidi w:val="0"/>
              <w:ind w:left="17"/>
              <w:rPr>
                <w:rFonts w:ascii="Times New Roman" w:hAnsi="Times New Roman"/>
              </w:rPr>
            </w:pPr>
          </w:p>
          <w:p w:rsidR="00F17FD0" w:rsidRPr="003D16E8" w:rsidP="004D475B">
            <w:pPr>
              <w:numPr>
                <w:ilvl w:val="1"/>
                <w:numId w:val="41"/>
              </w:numPr>
              <w:tabs>
                <w:tab w:val="num" w:pos="305"/>
                <w:tab w:val="clear" w:pos="1440"/>
              </w:tabs>
              <w:bidi w:val="0"/>
              <w:ind w:left="377"/>
              <w:rPr>
                <w:rFonts w:ascii="Times New Roman" w:hAnsi="Times New Roman"/>
              </w:rPr>
            </w:pPr>
            <w:r w:rsidRPr="003D16E8">
              <w:rPr>
                <w:rFonts w:ascii="Times New Roman" w:hAnsi="Times New Roman"/>
              </w:rPr>
              <w:t>údaje, ak sa vykonali kontrolované klinické skúšky za vyššie uvedených  podmienok, či kontrolná skupina účastníkov:</w:t>
            </w:r>
          </w:p>
          <w:p w:rsidR="00F17FD0" w:rsidRPr="003D16E8" w:rsidP="00075059">
            <w:pPr>
              <w:bidi w:val="0"/>
              <w:rPr>
                <w:rFonts w:ascii="Times New Roman" w:hAnsi="Times New Roman"/>
              </w:rPr>
            </w:pPr>
          </w:p>
          <w:p w:rsidR="00F17FD0" w:rsidRPr="003D16E8" w:rsidP="004D475B">
            <w:pPr>
              <w:numPr>
                <w:ilvl w:val="3"/>
                <w:numId w:val="41"/>
              </w:numPr>
              <w:tabs>
                <w:tab w:val="num" w:pos="665"/>
                <w:tab w:val="clear" w:pos="2880"/>
                <w:tab w:val="num" w:pos="7446"/>
              </w:tabs>
              <w:bidi w:val="0"/>
              <w:ind w:left="737"/>
              <w:rPr>
                <w:rFonts w:ascii="Times New Roman" w:hAnsi="Times New Roman"/>
              </w:rPr>
            </w:pPr>
            <w:r w:rsidRPr="003D16E8">
              <w:rPr>
                <w:rFonts w:ascii="Times New Roman" w:hAnsi="Times New Roman"/>
              </w:rPr>
              <w:t>sa nepodrobila liečbe,</w:t>
            </w:r>
          </w:p>
          <w:p w:rsidR="00F17FD0" w:rsidRPr="003D16E8" w:rsidP="00075059">
            <w:pPr>
              <w:tabs>
                <w:tab w:val="num" w:pos="7446"/>
              </w:tabs>
              <w:bidi w:val="0"/>
              <w:ind w:left="377"/>
              <w:rPr>
                <w:rFonts w:ascii="Times New Roman" w:hAnsi="Times New Roman"/>
              </w:rPr>
            </w:pPr>
          </w:p>
          <w:p w:rsidR="00F17FD0" w:rsidRPr="003D16E8" w:rsidP="004D475B">
            <w:pPr>
              <w:numPr>
                <w:ilvl w:val="3"/>
                <w:numId w:val="41"/>
              </w:numPr>
              <w:tabs>
                <w:tab w:val="num" w:pos="665"/>
                <w:tab w:val="clear" w:pos="2880"/>
                <w:tab w:val="num" w:pos="7446"/>
              </w:tabs>
              <w:bidi w:val="0"/>
              <w:ind w:left="737"/>
              <w:rPr>
                <w:rFonts w:ascii="Times New Roman" w:hAnsi="Times New Roman"/>
              </w:rPr>
            </w:pPr>
            <w:r w:rsidRPr="003D16E8">
              <w:rPr>
                <w:rFonts w:ascii="Times New Roman" w:hAnsi="Times New Roman"/>
              </w:rPr>
              <w:t>neužívala placebo,</w:t>
            </w:r>
          </w:p>
          <w:p w:rsidR="00F17FD0" w:rsidRPr="003D16E8" w:rsidP="00075059">
            <w:pPr>
              <w:tabs>
                <w:tab w:val="num" w:pos="7446"/>
              </w:tabs>
              <w:bidi w:val="0"/>
              <w:rPr>
                <w:rFonts w:ascii="Times New Roman" w:hAnsi="Times New Roman"/>
              </w:rPr>
            </w:pPr>
          </w:p>
          <w:p w:rsidR="00F17FD0" w:rsidRPr="003D16E8" w:rsidP="004D475B">
            <w:pPr>
              <w:numPr>
                <w:ilvl w:val="3"/>
                <w:numId w:val="41"/>
              </w:numPr>
              <w:tabs>
                <w:tab w:val="num" w:pos="665"/>
                <w:tab w:val="clear" w:pos="2880"/>
                <w:tab w:val="num" w:pos="7446"/>
              </w:tabs>
              <w:bidi w:val="0"/>
              <w:ind w:left="737"/>
              <w:rPr>
                <w:rFonts w:ascii="Times New Roman" w:hAnsi="Times New Roman"/>
              </w:rPr>
            </w:pPr>
            <w:r w:rsidRPr="003D16E8">
              <w:rPr>
                <w:rFonts w:ascii="Times New Roman" w:hAnsi="Times New Roman"/>
              </w:rPr>
              <w:t>neužívala liek so známym účinkom,</w:t>
            </w:r>
          </w:p>
          <w:p w:rsidR="00F17FD0" w:rsidRPr="003D16E8" w:rsidP="00075059">
            <w:pPr>
              <w:tabs>
                <w:tab w:val="num" w:pos="7446"/>
              </w:tabs>
              <w:bidi w:val="0"/>
              <w:rPr>
                <w:rFonts w:ascii="Times New Roman" w:hAnsi="Times New Roman"/>
              </w:rPr>
            </w:pPr>
          </w:p>
          <w:p w:rsidR="00F17FD0" w:rsidRPr="003D16E8" w:rsidP="004D475B">
            <w:pPr>
              <w:numPr>
                <w:ilvl w:val="3"/>
                <w:numId w:val="41"/>
              </w:numPr>
              <w:tabs>
                <w:tab w:val="num" w:pos="665"/>
                <w:tab w:val="clear" w:pos="2880"/>
                <w:tab w:val="num" w:pos="7446"/>
                <w:tab w:val="num" w:pos="8886"/>
              </w:tabs>
              <w:bidi w:val="0"/>
              <w:ind w:left="665" w:hanging="288"/>
              <w:rPr>
                <w:rFonts w:ascii="Times New Roman" w:hAnsi="Times New Roman"/>
              </w:rPr>
            </w:pPr>
            <w:r w:rsidRPr="003D16E8">
              <w:rPr>
                <w:rFonts w:ascii="Times New Roman" w:hAnsi="Times New Roman"/>
              </w:rPr>
              <w:t>sa nepodrobila inej liečbe bez podávania liekov;</w:t>
            </w:r>
          </w:p>
          <w:p w:rsidR="00F17FD0" w:rsidRPr="003D16E8" w:rsidP="00075059">
            <w:pPr>
              <w:tabs>
                <w:tab w:val="num" w:pos="7446"/>
              </w:tabs>
              <w:bidi w:val="0"/>
              <w:ind w:left="377"/>
              <w:rPr>
                <w:rFonts w:ascii="Times New Roman" w:hAnsi="Times New Roman"/>
              </w:rPr>
            </w:pPr>
          </w:p>
          <w:p w:rsidR="00F17FD0" w:rsidRPr="003D16E8" w:rsidP="004D475B">
            <w:pPr>
              <w:numPr>
                <w:numId w:val="40"/>
              </w:numPr>
              <w:tabs>
                <w:tab w:val="num" w:pos="305"/>
                <w:tab w:val="clear" w:pos="786"/>
                <w:tab w:val="num" w:pos="1110"/>
              </w:tabs>
              <w:bidi w:val="0"/>
              <w:ind w:left="377"/>
              <w:rPr>
                <w:rFonts w:ascii="Times New Roman" w:hAnsi="Times New Roman"/>
              </w:rPr>
            </w:pPr>
            <w:r w:rsidRPr="003D16E8">
              <w:rPr>
                <w:rFonts w:ascii="Times New Roman" w:hAnsi="Times New Roman"/>
              </w:rPr>
              <w:t>frekvenciu výskytu nežiaducich účinkov,</w:t>
            </w:r>
          </w:p>
          <w:p w:rsidR="00F17FD0" w:rsidRPr="003D16E8" w:rsidP="00075059">
            <w:pPr>
              <w:bidi w:val="0"/>
              <w:ind w:left="17"/>
              <w:rPr>
                <w:rFonts w:ascii="Times New Roman" w:hAnsi="Times New Roman"/>
              </w:rPr>
            </w:pPr>
          </w:p>
          <w:p w:rsidR="00F17FD0" w:rsidRPr="003D16E8" w:rsidP="00075059">
            <w:pPr>
              <w:bidi w:val="0"/>
              <w:ind w:left="17"/>
              <w:rPr>
                <w:rFonts w:ascii="Times New Roman" w:hAnsi="Times New Roman"/>
              </w:rPr>
            </w:pPr>
          </w:p>
          <w:p w:rsidR="00F17FD0" w:rsidRPr="003D16E8" w:rsidP="00075059">
            <w:pPr>
              <w:bidi w:val="0"/>
              <w:ind w:left="17"/>
              <w:rPr>
                <w:rFonts w:ascii="Times New Roman" w:hAnsi="Times New Roman"/>
              </w:rPr>
            </w:pPr>
          </w:p>
          <w:p w:rsidR="00F17FD0" w:rsidRPr="003D16E8" w:rsidP="00075059">
            <w:pPr>
              <w:bidi w:val="0"/>
              <w:ind w:left="17"/>
              <w:rPr>
                <w:rFonts w:ascii="Times New Roman" w:hAnsi="Times New Roman"/>
              </w:rPr>
            </w:pPr>
          </w:p>
          <w:p w:rsidR="00F17FD0" w:rsidRPr="003D16E8" w:rsidP="00075059">
            <w:pPr>
              <w:bidi w:val="0"/>
              <w:ind w:left="17"/>
              <w:rPr>
                <w:rFonts w:ascii="Times New Roman" w:hAnsi="Times New Roman"/>
              </w:rPr>
            </w:pPr>
          </w:p>
          <w:p w:rsidR="00F17FD0" w:rsidRPr="003D16E8" w:rsidP="00075059">
            <w:pPr>
              <w:bidi w:val="0"/>
              <w:ind w:left="17"/>
              <w:rPr>
                <w:rFonts w:ascii="Times New Roman" w:hAnsi="Times New Roman"/>
              </w:rPr>
            </w:pPr>
          </w:p>
          <w:p w:rsidR="00F17FD0" w:rsidRPr="003D16E8" w:rsidP="00075059">
            <w:pPr>
              <w:bidi w:val="0"/>
              <w:ind w:left="17"/>
              <w:rPr>
                <w:rFonts w:ascii="Times New Roman" w:hAnsi="Times New Roman"/>
              </w:rPr>
            </w:pPr>
          </w:p>
          <w:p w:rsidR="00F17FD0" w:rsidRPr="003D16E8" w:rsidP="00075059">
            <w:pPr>
              <w:bidi w:val="0"/>
              <w:ind w:left="17"/>
              <w:rPr>
                <w:rFonts w:ascii="Times New Roman" w:hAnsi="Times New Roman"/>
              </w:rPr>
            </w:pPr>
          </w:p>
          <w:p w:rsidR="00F17FD0" w:rsidRPr="003D16E8" w:rsidP="00075059">
            <w:pPr>
              <w:bidi w:val="0"/>
              <w:ind w:left="17"/>
              <w:rPr>
                <w:rFonts w:ascii="Times New Roman" w:hAnsi="Times New Roman"/>
              </w:rPr>
            </w:pPr>
          </w:p>
          <w:p w:rsidR="00F17FD0" w:rsidRPr="003D16E8" w:rsidP="00075059">
            <w:pPr>
              <w:bidi w:val="0"/>
              <w:ind w:left="17"/>
              <w:rPr>
                <w:rFonts w:ascii="Times New Roman" w:hAnsi="Times New Roman"/>
              </w:rPr>
            </w:pPr>
          </w:p>
          <w:p w:rsidR="00F17FD0" w:rsidRPr="003D16E8" w:rsidP="00075059">
            <w:pPr>
              <w:bidi w:val="0"/>
              <w:ind w:left="17"/>
              <w:rPr>
                <w:rFonts w:ascii="Times New Roman" w:hAnsi="Times New Roman"/>
              </w:rPr>
            </w:pPr>
          </w:p>
          <w:p w:rsidR="00F17FD0" w:rsidRPr="003D16E8" w:rsidP="004D475B">
            <w:pPr>
              <w:numPr>
                <w:numId w:val="40"/>
              </w:numPr>
              <w:tabs>
                <w:tab w:val="num" w:pos="305"/>
                <w:tab w:val="clear" w:pos="786"/>
                <w:tab w:val="num" w:pos="1110"/>
              </w:tabs>
              <w:bidi w:val="0"/>
              <w:ind w:left="377"/>
              <w:rPr>
                <w:rFonts w:ascii="Times New Roman" w:hAnsi="Times New Roman"/>
              </w:rPr>
            </w:pPr>
            <w:r w:rsidRPr="003D16E8">
              <w:rPr>
                <w:rFonts w:ascii="Times New Roman" w:hAnsi="Times New Roman"/>
              </w:rPr>
              <w:t>parametre a kritéria hodnotenia účinnosti a výsledkov klinického skúšania v závislosti od týchto parametrov,</w:t>
            </w:r>
          </w:p>
          <w:p w:rsidR="00F17FD0" w:rsidRPr="003D16E8" w:rsidP="00075059">
            <w:pPr>
              <w:bidi w:val="0"/>
              <w:rPr>
                <w:rFonts w:ascii="Times New Roman" w:hAnsi="Times New Roman"/>
              </w:rPr>
            </w:pPr>
          </w:p>
          <w:p w:rsidR="00F17FD0" w:rsidRPr="003D16E8" w:rsidP="004D475B">
            <w:pPr>
              <w:numPr>
                <w:numId w:val="40"/>
              </w:numPr>
              <w:tabs>
                <w:tab w:val="num" w:pos="305"/>
                <w:tab w:val="clear" w:pos="786"/>
                <w:tab w:val="num" w:pos="1110"/>
              </w:tabs>
              <w:bidi w:val="0"/>
              <w:ind w:left="377"/>
              <w:rPr>
                <w:rFonts w:ascii="Times New Roman" w:hAnsi="Times New Roman"/>
              </w:rPr>
            </w:pPr>
            <w:r w:rsidRPr="003D16E8">
              <w:rPr>
                <w:rFonts w:ascii="Times New Roman" w:hAnsi="Times New Roman"/>
              </w:rPr>
              <w:t>štatistické hodnotenie výsledkov klinického skúšania a ich variabilita.</w:t>
            </w:r>
          </w:p>
          <w:p w:rsidR="00F17FD0" w:rsidRPr="003D16E8" w:rsidP="00075059">
            <w:pPr>
              <w:bidi w:val="0"/>
              <w:ind w:left="709" w:hanging="283"/>
              <w:rPr>
                <w:rFonts w:ascii="Times New Roman" w:hAnsi="Times New Roman"/>
              </w:rPr>
            </w:pPr>
          </w:p>
          <w:p w:rsidR="00F17FD0" w:rsidRPr="003D16E8" w:rsidP="00075059">
            <w:pPr>
              <w:bidi w:val="0"/>
              <w:ind w:left="709" w:hanging="283"/>
              <w:rPr>
                <w:rFonts w:ascii="Times New Roman" w:hAnsi="Times New Roman"/>
              </w:rPr>
            </w:pPr>
          </w:p>
          <w:p w:rsidR="00F17FD0" w:rsidRPr="003D16E8" w:rsidP="00075059">
            <w:pPr>
              <w:bidi w:val="0"/>
              <w:ind w:left="709" w:hanging="283"/>
              <w:rPr>
                <w:rFonts w:ascii="Times New Roman" w:hAnsi="Times New Roman"/>
              </w:rPr>
            </w:pPr>
          </w:p>
          <w:p w:rsidR="00F17FD0" w:rsidRPr="003D16E8" w:rsidP="00075059">
            <w:pPr>
              <w:bidi w:val="0"/>
              <w:ind w:left="709" w:hanging="283"/>
              <w:rPr>
                <w:rFonts w:ascii="Times New Roman" w:hAnsi="Times New Roman"/>
              </w:rPr>
            </w:pPr>
          </w:p>
          <w:p w:rsidR="00F17FD0" w:rsidRPr="003D16E8" w:rsidP="004D475B">
            <w:pPr>
              <w:pStyle w:val="Zkladntext2"/>
              <w:numPr>
                <w:numId w:val="41"/>
              </w:numPr>
              <w:tabs>
                <w:tab w:val="num" w:pos="485"/>
                <w:tab w:val="clear" w:pos="720"/>
                <w:tab w:val="num" w:pos="1065"/>
              </w:tabs>
              <w:overflowPunct/>
              <w:autoSpaceDE/>
              <w:autoSpaceDN/>
              <w:bidi w:val="0"/>
              <w:adjustRightInd/>
              <w:spacing w:line="240" w:lineRule="auto"/>
              <w:ind w:left="17" w:firstLine="0"/>
              <w:jc w:val="left"/>
              <w:textAlignment w:val="auto"/>
              <w:rPr>
                <w:rFonts w:ascii="Times New Roman" w:hAnsi="Times New Roman"/>
              </w:rPr>
            </w:pPr>
            <w:r w:rsidRPr="003D16E8">
              <w:rPr>
                <w:rFonts w:ascii="Times New Roman" w:hAnsi="Times New Roman"/>
              </w:rPr>
              <w:t>Skúšajúci sa pri záverečnom hodnotení klinického skúšania vyjadruje k neškodnosti skúšaného produktu alebo skúšaného lieku za normálnych podmienok používania, k jeho znášanlivosti a účinnosti a uvádza</w:t>
            </w:r>
          </w:p>
          <w:p w:rsidR="00F17FD0" w:rsidRPr="003D16E8" w:rsidP="00075059">
            <w:pPr>
              <w:pStyle w:val="Zkladntext2"/>
              <w:overflowPunct/>
              <w:autoSpaceDE/>
              <w:autoSpaceDN/>
              <w:bidi w:val="0"/>
              <w:adjustRightInd/>
              <w:spacing w:line="240" w:lineRule="auto"/>
              <w:ind w:left="17"/>
              <w:jc w:val="left"/>
              <w:textAlignment w:val="auto"/>
              <w:rPr>
                <w:rFonts w:ascii="Times New Roman" w:hAnsi="Times New Roman"/>
              </w:rPr>
            </w:pPr>
          </w:p>
          <w:p w:rsidR="00F17FD0" w:rsidRPr="003D16E8" w:rsidP="004D475B">
            <w:pPr>
              <w:numPr>
                <w:ilvl w:val="1"/>
                <w:numId w:val="41"/>
              </w:numPr>
              <w:tabs>
                <w:tab w:val="num" w:pos="305"/>
                <w:tab w:val="clear" w:pos="1440"/>
              </w:tabs>
              <w:bidi w:val="0"/>
              <w:ind w:left="377"/>
              <w:rPr>
                <w:rFonts w:ascii="Times New Roman" w:hAnsi="Times New Roman"/>
              </w:rPr>
            </w:pPr>
            <w:r w:rsidRPr="003D16E8">
              <w:rPr>
                <w:rFonts w:ascii="Times New Roman" w:hAnsi="Times New Roman"/>
              </w:rPr>
              <w:t>potrebné upresnenia indikácií, kontraindikácií, dávkovania a priemerného trvania liečby a v prípade potreby, aj upozornenia na osobitný spôsob používania a na klinické prejavy predávkovania,</w:t>
            </w:r>
          </w:p>
          <w:p w:rsidR="00F17FD0" w:rsidRPr="003D16E8" w:rsidP="00075059">
            <w:pPr>
              <w:bidi w:val="0"/>
              <w:ind w:left="17"/>
              <w:rPr>
                <w:rFonts w:ascii="Times New Roman" w:hAnsi="Times New Roman"/>
              </w:rPr>
            </w:pPr>
          </w:p>
          <w:p w:rsidR="00F17FD0" w:rsidRPr="003D16E8" w:rsidP="00075059">
            <w:pPr>
              <w:bidi w:val="0"/>
              <w:ind w:left="17"/>
              <w:rPr>
                <w:rFonts w:ascii="Times New Roman" w:hAnsi="Times New Roman"/>
                <w:i/>
                <w:iCs/>
              </w:rPr>
            </w:pPr>
            <w:r w:rsidRPr="003D16E8">
              <w:rPr>
                <w:rFonts w:ascii="Times New Roman" w:hAnsi="Times New Roman"/>
                <w:i/>
                <w:iCs/>
              </w:rPr>
              <w:t>viď nižšie ods. 4</w:t>
            </w:r>
          </w:p>
          <w:p w:rsidR="00F17FD0" w:rsidRPr="003D16E8" w:rsidP="00075059">
            <w:pPr>
              <w:bidi w:val="0"/>
              <w:ind w:left="17"/>
              <w:rPr>
                <w:rFonts w:ascii="Times New Roman" w:hAnsi="Times New Roman"/>
              </w:rPr>
            </w:pPr>
          </w:p>
          <w:p w:rsidR="00F17FD0" w:rsidRPr="003D16E8" w:rsidP="00075059">
            <w:pPr>
              <w:bidi w:val="0"/>
              <w:ind w:left="17"/>
              <w:rPr>
                <w:rFonts w:ascii="Times New Roman" w:hAnsi="Times New Roman"/>
              </w:rPr>
            </w:pPr>
          </w:p>
          <w:p w:rsidR="00F17FD0" w:rsidRPr="003D16E8" w:rsidP="00075059">
            <w:pPr>
              <w:bidi w:val="0"/>
              <w:ind w:left="17"/>
              <w:rPr>
                <w:rFonts w:ascii="Times New Roman" w:hAnsi="Times New Roman"/>
              </w:rPr>
            </w:pPr>
          </w:p>
          <w:p w:rsidR="00F17FD0" w:rsidRPr="003D16E8" w:rsidP="00075059">
            <w:pPr>
              <w:bidi w:val="0"/>
              <w:ind w:left="17"/>
              <w:rPr>
                <w:rFonts w:ascii="Times New Roman" w:hAnsi="Times New Roman"/>
              </w:rPr>
            </w:pPr>
          </w:p>
          <w:p w:rsidR="00F17FD0" w:rsidRPr="003D16E8" w:rsidP="00075059">
            <w:pPr>
              <w:bidi w:val="0"/>
              <w:ind w:left="17"/>
              <w:rPr>
                <w:rFonts w:ascii="Times New Roman" w:hAnsi="Times New Roman"/>
              </w:rPr>
            </w:pPr>
          </w:p>
          <w:p w:rsidR="00F17FD0" w:rsidRPr="003D16E8" w:rsidP="00075059">
            <w:pPr>
              <w:bidi w:val="0"/>
              <w:ind w:left="17"/>
              <w:rPr>
                <w:rFonts w:ascii="Times New Roman" w:hAnsi="Times New Roman"/>
              </w:rPr>
            </w:pPr>
          </w:p>
          <w:p w:rsidR="00F17FD0" w:rsidRPr="003D16E8" w:rsidP="00075059">
            <w:pPr>
              <w:bidi w:val="0"/>
              <w:ind w:left="17"/>
              <w:rPr>
                <w:rFonts w:ascii="Times New Roman" w:hAnsi="Times New Roman"/>
              </w:rPr>
            </w:pPr>
          </w:p>
          <w:p w:rsidR="00F17FD0" w:rsidRPr="003D16E8" w:rsidP="00075059">
            <w:pPr>
              <w:bidi w:val="0"/>
              <w:ind w:left="17"/>
              <w:rPr>
                <w:rFonts w:ascii="Times New Roman" w:hAnsi="Times New Roman"/>
              </w:rPr>
            </w:pPr>
          </w:p>
          <w:p w:rsidR="00F17FD0" w:rsidRPr="003D16E8" w:rsidP="004D475B">
            <w:pPr>
              <w:numPr>
                <w:ilvl w:val="1"/>
                <w:numId w:val="41"/>
              </w:numPr>
              <w:tabs>
                <w:tab w:val="num" w:pos="305"/>
                <w:tab w:val="clear" w:pos="1440"/>
              </w:tabs>
              <w:bidi w:val="0"/>
              <w:ind w:left="305" w:hanging="288"/>
              <w:rPr>
                <w:rFonts w:ascii="Times New Roman" w:hAnsi="Times New Roman"/>
              </w:rPr>
            </w:pPr>
            <w:r w:rsidRPr="003D16E8">
              <w:rPr>
                <w:rFonts w:ascii="Times New Roman" w:hAnsi="Times New Roman"/>
              </w:rPr>
              <w:t>zistený výskyt príznakov návyku, toxikománie  alebo prejavov po náhlom prerušení liečby,</w:t>
            </w:r>
          </w:p>
          <w:p w:rsidR="00F17FD0" w:rsidRPr="003D16E8" w:rsidP="00075059">
            <w:pPr>
              <w:bidi w:val="0"/>
              <w:ind w:left="17"/>
              <w:rPr>
                <w:rFonts w:ascii="Times New Roman" w:hAnsi="Times New Roman"/>
              </w:rPr>
            </w:pPr>
          </w:p>
          <w:p w:rsidR="00F17FD0" w:rsidRPr="003D16E8" w:rsidP="00075059">
            <w:pPr>
              <w:bidi w:val="0"/>
              <w:ind w:left="17"/>
              <w:rPr>
                <w:rFonts w:ascii="Times New Roman" w:hAnsi="Times New Roman"/>
              </w:rPr>
            </w:pPr>
          </w:p>
          <w:p w:rsidR="00F17FD0" w:rsidRPr="003D16E8" w:rsidP="004D475B">
            <w:pPr>
              <w:numPr>
                <w:ilvl w:val="1"/>
                <w:numId w:val="41"/>
              </w:numPr>
              <w:tabs>
                <w:tab w:val="num" w:pos="305"/>
                <w:tab w:val="clear" w:pos="1440"/>
              </w:tabs>
              <w:bidi w:val="0"/>
              <w:ind w:left="377"/>
              <w:rPr>
                <w:rFonts w:ascii="Times New Roman" w:hAnsi="Times New Roman"/>
              </w:rPr>
            </w:pPr>
            <w:r w:rsidRPr="003D16E8">
              <w:rPr>
                <w:rFonts w:ascii="Times New Roman" w:hAnsi="Times New Roman"/>
              </w:rPr>
              <w:t>zistené interakcie s inými súčasne podávanými  liekmi,</w:t>
            </w:r>
          </w:p>
          <w:p w:rsidR="00F17FD0" w:rsidRPr="003D16E8" w:rsidP="00075059">
            <w:pPr>
              <w:bidi w:val="0"/>
              <w:rPr>
                <w:rFonts w:ascii="Times New Roman" w:hAnsi="Times New Roman"/>
              </w:rPr>
            </w:pPr>
          </w:p>
          <w:p w:rsidR="00F17FD0" w:rsidRPr="003D16E8" w:rsidP="00075059">
            <w:pPr>
              <w:bidi w:val="0"/>
              <w:rPr>
                <w:rFonts w:ascii="Times New Roman" w:hAnsi="Times New Roman"/>
              </w:rPr>
            </w:pPr>
          </w:p>
          <w:p w:rsidR="00F17FD0" w:rsidRPr="003D16E8" w:rsidP="004D475B">
            <w:pPr>
              <w:numPr>
                <w:ilvl w:val="1"/>
                <w:numId w:val="41"/>
              </w:numPr>
              <w:tabs>
                <w:tab w:val="num" w:pos="305"/>
                <w:tab w:val="clear" w:pos="1440"/>
              </w:tabs>
              <w:bidi w:val="0"/>
              <w:ind w:left="305" w:hanging="288"/>
              <w:rPr>
                <w:rFonts w:ascii="Times New Roman" w:hAnsi="Times New Roman"/>
              </w:rPr>
            </w:pPr>
            <w:r w:rsidRPr="003D16E8">
              <w:rPr>
                <w:rFonts w:ascii="Times New Roman" w:hAnsi="Times New Roman"/>
              </w:rPr>
              <w:t>kritéria na vyradenie účastníkov z klinického skúšania,</w:t>
            </w:r>
          </w:p>
          <w:p w:rsidR="00F17FD0" w:rsidRPr="003D16E8" w:rsidP="00075059">
            <w:pPr>
              <w:bidi w:val="0"/>
              <w:rPr>
                <w:rFonts w:ascii="Times New Roman" w:hAnsi="Times New Roman"/>
              </w:rPr>
            </w:pPr>
          </w:p>
          <w:p w:rsidR="00F17FD0" w:rsidRPr="003D16E8" w:rsidP="004D475B">
            <w:pPr>
              <w:numPr>
                <w:ilvl w:val="1"/>
                <w:numId w:val="41"/>
              </w:numPr>
              <w:tabs>
                <w:tab w:val="num" w:pos="305"/>
                <w:tab w:val="clear" w:pos="1440"/>
              </w:tabs>
              <w:bidi w:val="0"/>
              <w:ind w:left="377"/>
              <w:rPr>
                <w:rFonts w:ascii="Times New Roman" w:hAnsi="Times New Roman"/>
              </w:rPr>
            </w:pPr>
            <w:r w:rsidRPr="003D16E8">
              <w:rPr>
                <w:rFonts w:ascii="Times New Roman" w:hAnsi="Times New Roman"/>
              </w:rPr>
              <w:t>úmrtia, ktoré sa vyskytli počas klinického skúšania  alebo sledovaného obdobia.</w:t>
            </w:r>
          </w:p>
          <w:p w:rsidR="00F17FD0" w:rsidRPr="003D16E8" w:rsidP="00075059">
            <w:pPr>
              <w:bidi w:val="0"/>
              <w:rPr>
                <w:rFonts w:ascii="Times New Roman" w:hAnsi="Times New Roman"/>
              </w:rPr>
            </w:pPr>
          </w:p>
          <w:p w:rsidR="00F17FD0" w:rsidRPr="003D16E8" w:rsidP="00075059">
            <w:pPr>
              <w:bidi w:val="0"/>
              <w:rPr>
                <w:rFonts w:ascii="Times New Roman" w:hAnsi="Times New Roman"/>
              </w:rPr>
            </w:pPr>
          </w:p>
          <w:p w:rsidR="00F17FD0" w:rsidRPr="003D16E8" w:rsidP="004D475B">
            <w:pPr>
              <w:pStyle w:val="Zkladntext2"/>
              <w:numPr>
                <w:numId w:val="41"/>
              </w:numPr>
              <w:tabs>
                <w:tab w:val="num" w:pos="305"/>
                <w:tab w:val="clear" w:pos="720"/>
                <w:tab w:val="num" w:pos="1065"/>
              </w:tabs>
              <w:overflowPunct/>
              <w:autoSpaceDE/>
              <w:autoSpaceDN/>
              <w:bidi w:val="0"/>
              <w:adjustRightInd/>
              <w:spacing w:line="240" w:lineRule="auto"/>
              <w:ind w:left="17" w:firstLine="0"/>
              <w:jc w:val="left"/>
              <w:textAlignment w:val="auto"/>
              <w:rPr>
                <w:rFonts w:ascii="Times New Roman" w:hAnsi="Times New Roman"/>
              </w:rPr>
            </w:pPr>
            <w:r w:rsidRPr="003D16E8">
              <w:rPr>
                <w:rFonts w:ascii="Times New Roman" w:hAnsi="Times New Roman"/>
              </w:rPr>
              <w:t xml:space="preserve"> V správe o multicentrickom klinickom skúšaní sa zodpovedný skúšajúci vyjadruje k bezpečnosti a účinnosti skúšaného produktu alebo skúšaného lieku za všetky pracoviská zapojené do multicentrického klinického skúšania.</w:t>
            </w:r>
          </w:p>
          <w:p w:rsidR="00F17FD0" w:rsidRPr="003D16E8" w:rsidP="00075059">
            <w:pPr>
              <w:pStyle w:val="Zkladntext2"/>
              <w:overflowPunct/>
              <w:autoSpaceDE/>
              <w:autoSpaceDN/>
              <w:bidi w:val="0"/>
              <w:adjustRightInd/>
              <w:spacing w:line="240" w:lineRule="auto"/>
              <w:ind w:left="17"/>
              <w:jc w:val="left"/>
              <w:textAlignment w:val="auto"/>
              <w:rPr>
                <w:rFonts w:ascii="Times New Roman" w:hAnsi="Times New Roman"/>
              </w:rPr>
            </w:pPr>
          </w:p>
          <w:p w:rsidR="00F17FD0" w:rsidRPr="003D16E8" w:rsidP="004D475B">
            <w:pPr>
              <w:pStyle w:val="Zkladntext2"/>
              <w:numPr>
                <w:numId w:val="41"/>
              </w:numPr>
              <w:tabs>
                <w:tab w:val="left" w:pos="305"/>
                <w:tab w:val="num" w:pos="1065"/>
              </w:tabs>
              <w:overflowPunct/>
              <w:autoSpaceDE/>
              <w:autoSpaceDN/>
              <w:bidi w:val="0"/>
              <w:adjustRightInd/>
              <w:spacing w:line="240" w:lineRule="auto"/>
              <w:ind w:left="17" w:firstLine="0"/>
              <w:jc w:val="left"/>
              <w:textAlignment w:val="auto"/>
              <w:rPr>
                <w:rFonts w:ascii="Times New Roman" w:hAnsi="Times New Roman"/>
              </w:rPr>
            </w:pPr>
            <w:r w:rsidRPr="003D16E8">
              <w:rPr>
                <w:rFonts w:ascii="Times New Roman" w:hAnsi="Times New Roman"/>
              </w:rPr>
              <w:t xml:space="preserve"> Rozsah informácii o novej kombinácii liečiv má byť rovnaký, ako rozsah informácií o novom liečive a musí sa preukázať neškodnosť a účinnosť tejto kombinácie.</w:t>
            </w:r>
          </w:p>
          <w:p w:rsidR="00F17FD0" w:rsidRPr="003D16E8" w:rsidP="00075059">
            <w:pPr>
              <w:pStyle w:val="Zkladntext2"/>
              <w:overflowPunct/>
              <w:autoSpaceDE/>
              <w:autoSpaceDN/>
              <w:bidi w:val="0"/>
              <w:adjustRightInd/>
              <w:spacing w:line="240" w:lineRule="auto"/>
              <w:jc w:val="left"/>
              <w:textAlignment w:val="auto"/>
              <w:rPr>
                <w:rFonts w:ascii="Times New Roman" w:hAnsi="Times New Roman"/>
              </w:rPr>
            </w:pPr>
          </w:p>
          <w:p w:rsidR="00F17FD0" w:rsidRPr="003D16E8" w:rsidP="004D475B">
            <w:pPr>
              <w:pStyle w:val="Zkladntext2"/>
              <w:numPr>
                <w:numId w:val="41"/>
              </w:numPr>
              <w:tabs>
                <w:tab w:val="num" w:pos="1065"/>
              </w:tabs>
              <w:overflowPunct/>
              <w:autoSpaceDE/>
              <w:autoSpaceDN/>
              <w:bidi w:val="0"/>
              <w:adjustRightInd/>
              <w:spacing w:line="240" w:lineRule="auto"/>
              <w:ind w:left="17" w:firstLine="0"/>
              <w:jc w:val="left"/>
              <w:textAlignment w:val="auto"/>
              <w:rPr>
                <w:rFonts w:ascii="Times New Roman" w:hAnsi="Times New Roman"/>
              </w:rPr>
            </w:pPr>
            <w:r w:rsidRPr="003D16E8">
              <w:rPr>
                <w:rFonts w:ascii="Times New Roman" w:hAnsi="Times New Roman"/>
              </w:rPr>
              <w:t xml:space="preserve">Ak niektoré údaje vyžadované podľa ods. 3 až 5 chýbajú, treba to odôvodniť. V prípade, že sa počas klinického skúšania objavia neočakávané závažné nežiaduce účinky, musí sa vykonať nové toxikologicko-farmakologické skúšanie a vyhodnotiť.  </w:t>
            </w:r>
          </w:p>
          <w:p w:rsidR="00F17FD0" w:rsidRPr="003D16E8" w:rsidP="00075059">
            <w:pPr>
              <w:pStyle w:val="Zkladntext2"/>
              <w:tabs>
                <w:tab w:val="num" w:pos="1065"/>
              </w:tabs>
              <w:overflowPunct/>
              <w:autoSpaceDE/>
              <w:autoSpaceDN/>
              <w:bidi w:val="0"/>
              <w:adjustRightInd/>
              <w:spacing w:line="240" w:lineRule="auto"/>
              <w:jc w:val="left"/>
              <w:textAlignment w:val="auto"/>
              <w:rPr>
                <w:rFonts w:ascii="Times New Roman" w:hAnsi="Times New Roman"/>
              </w:rPr>
            </w:pPr>
          </w:p>
          <w:p w:rsidR="00F17FD0" w:rsidRPr="003D16E8" w:rsidP="00075059">
            <w:pPr>
              <w:pStyle w:val="Zkladntext2"/>
              <w:tabs>
                <w:tab w:val="num" w:pos="1065"/>
              </w:tabs>
              <w:overflowPunct/>
              <w:autoSpaceDE/>
              <w:autoSpaceDN/>
              <w:bidi w:val="0"/>
              <w:adjustRightInd/>
              <w:spacing w:line="240" w:lineRule="auto"/>
              <w:ind w:left="17"/>
              <w:jc w:val="left"/>
              <w:textAlignment w:val="auto"/>
              <w:rPr>
                <w:rFonts w:ascii="Times New Roman" w:hAnsi="Times New Roman"/>
              </w:rPr>
            </w:pPr>
            <w:r w:rsidRPr="003D16E8">
              <w:rPr>
                <w:rFonts w:ascii="Times New Roman" w:hAnsi="Times New Roman"/>
              </w:rPr>
              <w:t xml:space="preserve">    Ak je skúšaný produkt alebo skúšaný liek určený na dlhotrvajúce podávanie, musia sa predložiť informácie aj o prípadných zmenách farmakologického účinku, ktoré nastali po opakovanom podávaní lieku a o spôsobe určenia dávkovania pri dlhotrvajúcom podávaní.</w:t>
            </w:r>
          </w:p>
          <w:p w:rsidR="00F17FD0" w:rsidRPr="003D16E8" w:rsidP="00075059">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Ú</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Ú</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Ú</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Ú</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Ú</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Ú</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Ú</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Ú</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Ú</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Ú</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Ú</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Ú</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Ú</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Ú</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Ú</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Ú</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Ú</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Ú</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Ú</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Ú</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Ú</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Ú</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r w:rsidRPr="003D16E8">
              <w:rPr>
                <w:rFonts w:ascii="Times New Roman" w:hAnsi="Times New Roman"/>
                <w:sz w:val="16"/>
                <w:szCs w:val="16"/>
              </w:rPr>
              <w:t>Ú</w:t>
            </w: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p w:rsidR="00F17FD0" w:rsidRPr="003D16E8" w:rsidP="00075059">
            <w:pPr>
              <w:bidi w:val="0"/>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rPr>
                <w:rFonts w:ascii="Times New Roman" w:hAnsi="Times New Roman"/>
                <w:sz w:val="20"/>
                <w:szCs w:val="20"/>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rPr>
                <w:rFonts w:ascii="Times New Roman" w:hAnsi="Times New Roman"/>
                <w:sz w:val="20"/>
                <w:szCs w:val="20"/>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bidi w:val="0"/>
              <w:rPr>
                <w:rFonts w:ascii="Times New Roman" w:hAnsi="Times New Roman"/>
                <w:sz w:val="20"/>
                <w:szCs w:val="20"/>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4D</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B: 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ind w:left="705" w:hanging="705"/>
              <w:jc w:val="left"/>
              <w:rPr>
                <w:rFonts w:ascii="Times New Roman" w:hAnsi="Times New Roman"/>
              </w:rPr>
            </w:pPr>
            <w:r w:rsidRPr="003D16E8">
              <w:rPr>
                <w:rFonts w:ascii="Times New Roman" w:hAnsi="Times New Roman"/>
              </w:rPr>
              <w:t>D.</w:t>
              <w:tab/>
              <w:t>Klinická farmakológia</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1.</w:t>
              <w:tab/>
              <w:t>Farmakodynamika</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Je potrebné demonštrovať farmakodynamický účinok vo vzťahu k účinnosti vrátane:</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 vzťahu medzi dávkou a účinkom a jeho vývoji s časom,</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 odôvodnenia dávky a podmienok podávania,</w:t>
            </w: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 xml:space="preserve">                       </w:t>
            </w:r>
          </w:p>
          <w:p w:rsidR="00F17FD0" w:rsidRPr="003D16E8" w:rsidP="00075059">
            <w:pPr>
              <w:pStyle w:val="BodyText"/>
              <w:bidi w:val="0"/>
              <w:ind w:left="713" w:hanging="713"/>
              <w:jc w:val="left"/>
              <w:rPr>
                <w:rFonts w:ascii="Times New Roman" w:hAnsi="Times New Roman"/>
              </w:rPr>
            </w:pPr>
            <w:r w:rsidRPr="003D16E8">
              <w:rPr>
                <w:rFonts w:ascii="Times New Roman" w:hAnsi="Times New Roman"/>
              </w:rPr>
              <w:tab/>
              <w:t>- ak to je možné, spôsobu pôsobenia.</w:t>
            </w:r>
          </w:p>
          <w:p w:rsidR="00F17FD0" w:rsidRPr="003D16E8" w:rsidP="00075059">
            <w:pPr>
              <w:pStyle w:val="BodyText"/>
              <w:bidi w:val="0"/>
              <w:ind w:left="705"/>
              <w:jc w:val="left"/>
              <w:rPr>
                <w:rFonts w:ascii="Times New Roman" w:hAnsi="Times New Roman"/>
              </w:rPr>
            </w:pPr>
            <w:r w:rsidRPr="003D16E8">
              <w:rPr>
                <w:rFonts w:ascii="Times New Roman" w:hAnsi="Times New Roman"/>
              </w:rPr>
              <w:t xml:space="preserve">            </w:t>
            </w:r>
          </w:p>
          <w:p w:rsidR="00F17FD0" w:rsidRPr="003D16E8" w:rsidP="00075059">
            <w:pPr>
              <w:pStyle w:val="BodyText"/>
              <w:bidi w:val="0"/>
              <w:ind w:left="705"/>
              <w:jc w:val="left"/>
              <w:rPr>
                <w:rFonts w:ascii="Times New Roman" w:hAnsi="Times New Roman"/>
              </w:rPr>
            </w:pPr>
            <w:r w:rsidRPr="003D16E8">
              <w:rPr>
                <w:rFonts w:ascii="Times New Roman" w:hAnsi="Times New Roman"/>
              </w:rPr>
              <w:t>Opíšu sa aj farmakodynamické účinky, ktoré nesúvisia s účinnosťou.</w:t>
            </w:r>
          </w:p>
          <w:p w:rsidR="00F17FD0" w:rsidRPr="003D16E8" w:rsidP="00075059">
            <w:pPr>
              <w:pStyle w:val="BodyText"/>
              <w:bidi w:val="0"/>
              <w:ind w:left="705"/>
              <w:jc w:val="left"/>
              <w:rPr>
                <w:rFonts w:ascii="Times New Roman" w:hAnsi="Times New Roman"/>
              </w:rPr>
            </w:pPr>
          </w:p>
          <w:p w:rsidR="00F17FD0" w:rsidRPr="003D16E8" w:rsidP="00075059">
            <w:pPr>
              <w:pStyle w:val="BodyText"/>
              <w:bidi w:val="0"/>
              <w:ind w:left="705"/>
              <w:jc w:val="left"/>
              <w:rPr>
                <w:rFonts w:ascii="Times New Roman" w:hAnsi="Times New Roman"/>
              </w:rPr>
            </w:pPr>
            <w:r w:rsidRPr="003D16E8">
              <w:rPr>
                <w:rFonts w:ascii="Times New Roman" w:hAnsi="Times New Roman"/>
              </w:rPr>
              <w:t xml:space="preserve">Demonštrovanie farmakodynamických účinkov u ľudí samo osebe nie je dostatočné na odôvodnenie záverov týkajúcich sa akéhokoľvek jednotlivého možného terapeutického účinku.  </w:t>
            </w:r>
          </w:p>
          <w:p w:rsidR="00F17FD0" w:rsidRPr="003D16E8" w:rsidP="00075059">
            <w:pPr>
              <w:pStyle w:val="BodyText"/>
              <w:bidi w:val="0"/>
              <w:ind w:left="660" w:hanging="660"/>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43"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88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11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1</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a</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b</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P: c</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Normlny"/>
              <w:bidi w:val="0"/>
              <w:ind w:left="426" w:hanging="426"/>
              <w:jc w:val="center"/>
              <w:rPr>
                <w:rFonts w:ascii="Times New Roman" w:hAnsi="Times New Roman"/>
                <w:b/>
                <w:bCs/>
              </w:rPr>
            </w:pPr>
            <w:r w:rsidRPr="003D16E8">
              <w:rPr>
                <w:rFonts w:ascii="Times New Roman" w:hAnsi="Times New Roman"/>
                <w:b/>
                <w:bCs/>
              </w:rPr>
              <w:t>§ 11</w:t>
            </w:r>
          </w:p>
          <w:p w:rsidR="00F17FD0" w:rsidRPr="003D16E8">
            <w:pPr>
              <w:pStyle w:val="Heading4"/>
              <w:bidi w:val="0"/>
              <w:spacing w:line="240" w:lineRule="auto"/>
              <w:rPr>
                <w:rFonts w:ascii="Times New Roman" w:hAnsi="Times New Roman"/>
              </w:rPr>
            </w:pPr>
            <w:r w:rsidRPr="003D16E8">
              <w:rPr>
                <w:rFonts w:ascii="Times New Roman" w:hAnsi="Times New Roman"/>
              </w:rPr>
              <w:t>Farmakodynamika</w:t>
            </w:r>
          </w:p>
          <w:p w:rsidR="00F17FD0" w:rsidRPr="003D16E8">
            <w:pPr>
              <w:pStyle w:val="Normlny"/>
              <w:bidi w:val="0"/>
              <w:rPr>
                <w:rFonts w:ascii="Times New Roman" w:hAnsi="Times New Roman"/>
                <w:b/>
                <w:bCs/>
              </w:rPr>
            </w:pPr>
          </w:p>
          <w:p w:rsidR="00F17FD0" w:rsidRPr="003D16E8" w:rsidP="004D475B">
            <w:pPr>
              <w:pStyle w:val="Zkladntext2"/>
              <w:numPr>
                <w:numId w:val="42"/>
              </w:numPr>
              <w:tabs>
                <w:tab w:val="num" w:pos="485"/>
                <w:tab w:val="clear" w:pos="1020"/>
                <w:tab w:val="num" w:pos="1065"/>
              </w:tabs>
              <w:bidi w:val="0"/>
              <w:spacing w:line="240" w:lineRule="auto"/>
              <w:ind w:left="17" w:firstLine="0"/>
              <w:jc w:val="left"/>
              <w:rPr>
                <w:rFonts w:ascii="Times New Roman" w:hAnsi="Times New Roman"/>
              </w:rPr>
            </w:pPr>
            <w:r w:rsidRPr="003D16E8">
              <w:rPr>
                <w:rFonts w:ascii="Times New Roman" w:hAnsi="Times New Roman"/>
              </w:rPr>
              <w:t>Pri klinickom skúšaní skúšaného produktu alebo skúšaného lieku sa preukazuje spojitosť farmakodynamického účinku s účinnosťou skúšaného produktu alebo skúšaného lieku vrátane</w:t>
            </w:r>
          </w:p>
          <w:p w:rsidR="00F17FD0" w:rsidRPr="003D16E8">
            <w:pPr>
              <w:pStyle w:val="Zkladntext2"/>
              <w:bidi w:val="0"/>
              <w:spacing w:line="240" w:lineRule="auto"/>
              <w:ind w:left="17"/>
              <w:jc w:val="left"/>
              <w:rPr>
                <w:rFonts w:ascii="Times New Roman" w:hAnsi="Times New Roman"/>
              </w:rPr>
            </w:pPr>
          </w:p>
          <w:p w:rsidR="00F17FD0" w:rsidRPr="003D16E8" w:rsidP="004D475B">
            <w:pPr>
              <w:pStyle w:val="Normlny"/>
              <w:numPr>
                <w:ilvl w:val="1"/>
                <w:numId w:val="35"/>
              </w:numPr>
              <w:tabs>
                <w:tab w:val="num" w:pos="305"/>
              </w:tabs>
              <w:bidi w:val="0"/>
              <w:ind w:left="377"/>
              <w:rPr>
                <w:rFonts w:ascii="Times New Roman" w:hAnsi="Times New Roman"/>
              </w:rPr>
            </w:pPr>
            <w:r w:rsidRPr="003D16E8">
              <w:rPr>
                <w:rFonts w:ascii="Times New Roman" w:hAnsi="Times New Roman"/>
              </w:rPr>
              <w:t>vzťahu dávky skúšaného produktu alebo lieku k jeho účinku a jeho časovému priebehu,</w:t>
            </w:r>
          </w:p>
          <w:p w:rsidR="00F17FD0" w:rsidRPr="003D16E8">
            <w:pPr>
              <w:pStyle w:val="Normlny"/>
              <w:bidi w:val="0"/>
              <w:ind w:left="17"/>
              <w:rPr>
                <w:rFonts w:ascii="Times New Roman" w:hAnsi="Times New Roman"/>
              </w:rPr>
            </w:pPr>
          </w:p>
          <w:p w:rsidR="00F17FD0" w:rsidRPr="003D16E8" w:rsidP="004D475B">
            <w:pPr>
              <w:pStyle w:val="Normlny"/>
              <w:numPr>
                <w:ilvl w:val="1"/>
                <w:numId w:val="35"/>
              </w:numPr>
              <w:tabs>
                <w:tab w:val="num" w:pos="305"/>
              </w:tabs>
              <w:bidi w:val="0"/>
              <w:ind w:left="377"/>
              <w:rPr>
                <w:rFonts w:ascii="Times New Roman" w:hAnsi="Times New Roman"/>
              </w:rPr>
            </w:pPr>
            <w:r w:rsidRPr="003D16E8">
              <w:rPr>
                <w:rFonts w:ascii="Times New Roman" w:hAnsi="Times New Roman"/>
              </w:rPr>
              <w:t>odôvodnenia dávkovania a spôsobu podávania,</w:t>
            </w:r>
          </w:p>
          <w:p w:rsidR="00F17FD0" w:rsidRPr="003D16E8">
            <w:pPr>
              <w:pStyle w:val="Normlny"/>
              <w:tabs>
                <w:tab w:val="num" w:pos="1140"/>
              </w:tabs>
              <w:bidi w:val="0"/>
              <w:rPr>
                <w:rFonts w:ascii="Times New Roman" w:hAnsi="Times New Roman"/>
              </w:rPr>
            </w:pPr>
          </w:p>
          <w:p w:rsidR="00F17FD0" w:rsidRPr="003D16E8" w:rsidP="004D475B">
            <w:pPr>
              <w:pStyle w:val="Normlny"/>
              <w:numPr>
                <w:ilvl w:val="1"/>
                <w:numId w:val="35"/>
              </w:numPr>
              <w:tabs>
                <w:tab w:val="num" w:pos="305"/>
              </w:tabs>
              <w:bidi w:val="0"/>
              <w:ind w:left="377"/>
              <w:rPr>
                <w:rFonts w:ascii="Times New Roman" w:hAnsi="Times New Roman"/>
              </w:rPr>
            </w:pPr>
            <w:r w:rsidRPr="003D16E8">
              <w:rPr>
                <w:rFonts w:ascii="Times New Roman" w:hAnsi="Times New Roman"/>
              </w:rPr>
              <w:t>mechanizmu účinku.</w:t>
            </w:r>
          </w:p>
          <w:p w:rsidR="00F17FD0" w:rsidRPr="003D16E8">
            <w:pPr>
              <w:pStyle w:val="Normlny"/>
              <w:bidi w:val="0"/>
              <w:ind w:left="60"/>
              <w:rPr>
                <w:rFonts w:ascii="Times New Roman" w:hAnsi="Times New Roman"/>
              </w:rPr>
            </w:pPr>
          </w:p>
          <w:p w:rsidR="00F17FD0" w:rsidRPr="003D16E8">
            <w:pPr>
              <w:pStyle w:val="Normlny"/>
              <w:bidi w:val="0"/>
              <w:ind w:left="60"/>
              <w:rPr>
                <w:rFonts w:ascii="Times New Roman" w:hAnsi="Times New Roman"/>
              </w:rPr>
            </w:pPr>
            <w:r w:rsidRPr="003D16E8">
              <w:rPr>
                <w:rFonts w:ascii="Times New Roman" w:hAnsi="Times New Roman"/>
              </w:rPr>
              <w:t>(2) Pri klinickom skúšaní skúšaného produktu alebo skúšaného lieku sa opisujú farmakodynamické účinky, ktoré nesúvisia s účinnosťou.</w:t>
            </w:r>
          </w:p>
          <w:p w:rsidR="00F17FD0" w:rsidRPr="003D16E8">
            <w:pPr>
              <w:pStyle w:val="Normlny"/>
              <w:bidi w:val="0"/>
              <w:ind w:left="60"/>
              <w:rPr>
                <w:rFonts w:ascii="Times New Roman" w:hAnsi="Times New Roman"/>
              </w:rPr>
            </w:pPr>
          </w:p>
          <w:p w:rsidR="00F17FD0" w:rsidRPr="003D16E8">
            <w:pPr>
              <w:pStyle w:val="Normlny"/>
              <w:bidi w:val="0"/>
              <w:rPr>
                <w:rFonts w:ascii="Times New Roman" w:hAnsi="Times New Roman"/>
              </w:rPr>
            </w:pPr>
            <w:r w:rsidRPr="003D16E8">
              <w:rPr>
                <w:rFonts w:ascii="Times New Roman" w:hAnsi="Times New Roman"/>
              </w:rPr>
              <w:t>(3) Preukázanie farmakodynamického  účinku na  ľuďoch pri klinickom skúšaní skúšaného produktu alebo skúšaného lieku sa nepovažuje za postačujúci dôkaz prípadného  terapeutického účinku.</w:t>
            </w:r>
          </w:p>
          <w:p w:rsidR="00F17FD0"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4D</w:t>
            </w:r>
          </w:p>
          <w:p w:rsidR="00F17FD0" w:rsidRPr="003D16E8">
            <w:pPr>
              <w:bidi w:val="0"/>
              <w:jc w:val="center"/>
              <w:rPr>
                <w:rFonts w:ascii="Times New Roman" w:hAnsi="Times New Roman"/>
                <w:sz w:val="16"/>
                <w:szCs w:val="16"/>
              </w:rPr>
            </w:pPr>
            <w:r w:rsidRPr="003D16E8">
              <w:rPr>
                <w:rFonts w:ascii="Times New Roman" w:hAnsi="Times New Roman"/>
                <w:sz w:val="16"/>
                <w:szCs w:val="16"/>
              </w:rPr>
              <w:t>B: 2</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ind w:left="705" w:hanging="705"/>
              <w:jc w:val="left"/>
              <w:rPr>
                <w:rFonts w:ascii="Times New Roman" w:hAnsi="Times New Roman"/>
              </w:rPr>
            </w:pPr>
            <w:r w:rsidRPr="003D16E8">
              <w:rPr>
                <w:rFonts w:ascii="Times New Roman" w:hAnsi="Times New Roman"/>
              </w:rPr>
              <w:t>2.</w:t>
              <w:tab/>
              <w:t>Farmakodynamika</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Opíšu sa nasledujúce farmakokinetické vlastnosti:</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   absorpcia (rýchlosť a rozsah),</w:t>
            </w: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   distribúcia,</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   metabolizmus,</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   vylučovanie.</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Opíšu sa klinicky významné vlastnosti obsahujúce dosah kinetických údajov na režim dávkovania, najmä pre rizikových pacientov, a rozdiely medzi človekom a zvieracími druhmi, ktoré sa použili pri predklinických štúdiách.</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43"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88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 12</w:t>
            </w:r>
          </w:p>
          <w:p w:rsidR="00F17FD0" w:rsidRPr="003D16E8">
            <w:pPr>
              <w:bidi w:val="0"/>
              <w:jc w:val="center"/>
              <w:rPr>
                <w:rFonts w:ascii="Times New Roman" w:hAnsi="Times New Roman"/>
                <w:sz w:val="20"/>
                <w:szCs w:val="20"/>
              </w:rPr>
            </w:pPr>
            <w:r w:rsidRPr="003D16E8">
              <w:rPr>
                <w:rFonts w:ascii="Times New Roman" w:hAnsi="Times New Roman"/>
                <w:sz w:val="20"/>
                <w:szCs w:val="20"/>
              </w:rPr>
              <w:t>V: 1</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P: a</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P: b</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P: c</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P: d</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rPr>
            </w:pPr>
            <w:r w:rsidRPr="003D16E8">
              <w:rPr>
                <w:rFonts w:ascii="Times New Roman" w:hAnsi="Times New Roman"/>
                <w:sz w:val="20"/>
                <w:szCs w:val="20"/>
              </w:rPr>
              <w:t>P: e</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P: f</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Normlny"/>
              <w:bidi w:val="0"/>
              <w:ind w:left="426" w:hanging="426"/>
              <w:jc w:val="center"/>
              <w:rPr>
                <w:rFonts w:ascii="Times New Roman" w:hAnsi="Times New Roman"/>
                <w:b/>
                <w:bCs/>
              </w:rPr>
            </w:pPr>
            <w:r w:rsidRPr="003D16E8">
              <w:rPr>
                <w:rFonts w:ascii="Times New Roman" w:hAnsi="Times New Roman"/>
                <w:b/>
                <w:bCs/>
              </w:rPr>
              <w:t>§ 12</w:t>
            </w:r>
          </w:p>
          <w:p w:rsidR="00F17FD0" w:rsidRPr="003D16E8">
            <w:pPr>
              <w:pStyle w:val="Normlny"/>
              <w:bidi w:val="0"/>
              <w:ind w:left="426" w:hanging="426"/>
              <w:jc w:val="center"/>
              <w:rPr>
                <w:rFonts w:ascii="Times New Roman" w:hAnsi="Times New Roman"/>
                <w:b/>
                <w:bCs/>
              </w:rPr>
            </w:pPr>
            <w:r w:rsidRPr="003D16E8">
              <w:rPr>
                <w:rFonts w:ascii="Times New Roman" w:hAnsi="Times New Roman"/>
                <w:b/>
                <w:bCs/>
              </w:rPr>
              <w:t>Farmakokinetika</w:t>
            </w:r>
          </w:p>
          <w:p w:rsidR="00F17FD0" w:rsidRPr="003D16E8">
            <w:pPr>
              <w:pStyle w:val="Normlny"/>
              <w:bidi w:val="0"/>
              <w:ind w:left="426"/>
              <w:rPr>
                <w:rFonts w:ascii="Times New Roman" w:hAnsi="Times New Roman"/>
              </w:rPr>
            </w:pPr>
          </w:p>
          <w:p w:rsidR="00F17FD0" w:rsidRPr="003D16E8">
            <w:pPr>
              <w:pStyle w:val="Normlny"/>
              <w:bidi w:val="0"/>
              <w:ind w:firstLine="197"/>
              <w:rPr>
                <w:rFonts w:ascii="Times New Roman" w:hAnsi="Times New Roman"/>
              </w:rPr>
            </w:pPr>
            <w:r w:rsidRPr="003D16E8">
              <w:rPr>
                <w:rFonts w:ascii="Times New Roman" w:hAnsi="Times New Roman"/>
              </w:rPr>
              <w:t>Pri klinickom skúšaní skúšaného produktu alebo skúšaného lieku sa opisujú tieto farmakokinetické charakteristiky</w:t>
            </w:r>
          </w:p>
          <w:p w:rsidR="00F17FD0" w:rsidRPr="003D16E8" w:rsidP="004D475B">
            <w:pPr>
              <w:pStyle w:val="Normlny"/>
              <w:numPr>
                <w:numId w:val="43"/>
              </w:numPr>
              <w:tabs>
                <w:tab w:val="num" w:pos="705"/>
              </w:tabs>
              <w:bidi w:val="0"/>
              <w:ind w:left="557"/>
              <w:rPr>
                <w:rFonts w:ascii="Times New Roman" w:hAnsi="Times New Roman"/>
              </w:rPr>
            </w:pPr>
            <w:r w:rsidRPr="003D16E8">
              <w:rPr>
                <w:rFonts w:ascii="Times New Roman" w:hAnsi="Times New Roman"/>
              </w:rPr>
              <w:t>rýchlosť a rozsah absorpcie,</w:t>
            </w:r>
          </w:p>
          <w:p w:rsidR="00F17FD0" w:rsidRPr="003D16E8">
            <w:pPr>
              <w:pStyle w:val="Normlny"/>
              <w:bidi w:val="0"/>
              <w:rPr>
                <w:rFonts w:ascii="Times New Roman" w:hAnsi="Times New Roman"/>
              </w:rPr>
            </w:pPr>
          </w:p>
          <w:p w:rsidR="00F17FD0" w:rsidRPr="003D16E8" w:rsidP="004D475B">
            <w:pPr>
              <w:pStyle w:val="Normlny"/>
              <w:numPr>
                <w:numId w:val="43"/>
              </w:numPr>
              <w:tabs>
                <w:tab w:val="num" w:pos="705"/>
              </w:tabs>
              <w:bidi w:val="0"/>
              <w:ind w:left="557"/>
              <w:rPr>
                <w:rFonts w:ascii="Times New Roman" w:hAnsi="Times New Roman"/>
              </w:rPr>
            </w:pPr>
            <w:r w:rsidRPr="003D16E8">
              <w:rPr>
                <w:rFonts w:ascii="Times New Roman" w:hAnsi="Times New Roman"/>
              </w:rPr>
              <w:t>distribúcia,</w:t>
            </w:r>
          </w:p>
          <w:p w:rsidR="00F17FD0" w:rsidRPr="003D16E8">
            <w:pPr>
              <w:pStyle w:val="Normlny"/>
              <w:bidi w:val="0"/>
              <w:rPr>
                <w:rFonts w:ascii="Times New Roman" w:hAnsi="Times New Roman"/>
              </w:rPr>
            </w:pPr>
          </w:p>
          <w:p w:rsidR="00F17FD0" w:rsidRPr="003D16E8" w:rsidP="004D475B">
            <w:pPr>
              <w:pStyle w:val="Normlny"/>
              <w:numPr>
                <w:numId w:val="43"/>
              </w:numPr>
              <w:tabs>
                <w:tab w:val="num" w:pos="705"/>
              </w:tabs>
              <w:bidi w:val="0"/>
              <w:ind w:left="557"/>
              <w:rPr>
                <w:rFonts w:ascii="Times New Roman" w:hAnsi="Times New Roman"/>
              </w:rPr>
            </w:pPr>
            <w:r w:rsidRPr="003D16E8">
              <w:rPr>
                <w:rFonts w:ascii="Times New Roman" w:hAnsi="Times New Roman"/>
              </w:rPr>
              <w:t>metabolizmus,</w:t>
            </w:r>
          </w:p>
          <w:p w:rsidR="00F17FD0" w:rsidRPr="003D16E8">
            <w:pPr>
              <w:pStyle w:val="Normlny"/>
              <w:bidi w:val="0"/>
              <w:rPr>
                <w:rFonts w:ascii="Times New Roman" w:hAnsi="Times New Roman"/>
              </w:rPr>
            </w:pPr>
          </w:p>
          <w:p w:rsidR="00F17FD0" w:rsidRPr="003D16E8" w:rsidP="004D475B">
            <w:pPr>
              <w:pStyle w:val="Normlny"/>
              <w:numPr>
                <w:numId w:val="43"/>
              </w:numPr>
              <w:tabs>
                <w:tab w:val="num" w:pos="705"/>
              </w:tabs>
              <w:bidi w:val="0"/>
              <w:ind w:left="557"/>
              <w:rPr>
                <w:rFonts w:ascii="Times New Roman" w:hAnsi="Times New Roman"/>
              </w:rPr>
            </w:pPr>
            <w:r w:rsidRPr="003D16E8">
              <w:rPr>
                <w:rFonts w:ascii="Times New Roman" w:hAnsi="Times New Roman"/>
              </w:rPr>
              <w:t>vylučovanie,</w:t>
            </w:r>
          </w:p>
          <w:p w:rsidR="00F17FD0" w:rsidRPr="003D16E8">
            <w:pPr>
              <w:pStyle w:val="Normlny"/>
              <w:bidi w:val="0"/>
              <w:rPr>
                <w:rFonts w:ascii="Times New Roman" w:hAnsi="Times New Roman"/>
              </w:rPr>
            </w:pPr>
          </w:p>
          <w:p w:rsidR="00F17FD0" w:rsidRPr="003D16E8" w:rsidP="004D475B">
            <w:pPr>
              <w:pStyle w:val="Normlny"/>
              <w:numPr>
                <w:numId w:val="43"/>
              </w:numPr>
              <w:tabs>
                <w:tab w:val="num" w:pos="705"/>
              </w:tabs>
              <w:bidi w:val="0"/>
              <w:ind w:left="557"/>
              <w:rPr>
                <w:rFonts w:ascii="Times New Roman" w:hAnsi="Times New Roman"/>
              </w:rPr>
            </w:pPr>
            <w:r w:rsidRPr="003D16E8">
              <w:rPr>
                <w:rFonts w:ascii="Times New Roman" w:hAnsi="Times New Roman"/>
              </w:rPr>
              <w:t>charakteristické vlastnosti dôležité z klinického  hľadiska, napríklad kinetické   údaje o dávkovaní , najmä u rizikových pacientov,</w:t>
            </w:r>
          </w:p>
          <w:p w:rsidR="00F17FD0" w:rsidRPr="003D16E8">
            <w:pPr>
              <w:pStyle w:val="Normlny"/>
              <w:bidi w:val="0"/>
              <w:rPr>
                <w:rFonts w:ascii="Times New Roman" w:hAnsi="Times New Roman"/>
              </w:rPr>
            </w:pPr>
          </w:p>
          <w:p w:rsidR="00F17FD0" w:rsidRPr="003D16E8" w:rsidP="004D475B">
            <w:pPr>
              <w:pStyle w:val="Normlny"/>
              <w:numPr>
                <w:numId w:val="43"/>
              </w:numPr>
              <w:tabs>
                <w:tab w:val="num" w:pos="705"/>
              </w:tabs>
              <w:bidi w:val="0"/>
              <w:ind w:left="557"/>
              <w:rPr>
                <w:rFonts w:ascii="Times New Roman" w:hAnsi="Times New Roman"/>
              </w:rPr>
            </w:pPr>
            <w:r w:rsidRPr="003D16E8">
              <w:rPr>
                <w:rFonts w:ascii="Times New Roman" w:hAnsi="Times New Roman"/>
              </w:rPr>
              <w:t>zistené rozdiely medzi výsledkami získanými na človeku  a na jednotlivých živočíšnych druhoch použitých na  toxikologicko-farmakologické skúšanie.</w:t>
            </w:r>
          </w:p>
          <w:p w:rsidR="00F17FD0" w:rsidRPr="003D16E8">
            <w:pPr>
              <w:pStyle w:val="Normlny"/>
              <w:overflowPunct/>
              <w:autoSpaceDE/>
              <w:autoSpaceDN/>
              <w:bidi w:val="0"/>
              <w:adjustRightInd/>
              <w:textAlignment w:val="auto"/>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4D</w:t>
            </w:r>
          </w:p>
          <w:p w:rsidR="00F17FD0" w:rsidRPr="003D16E8">
            <w:pPr>
              <w:bidi w:val="0"/>
              <w:jc w:val="center"/>
              <w:rPr>
                <w:rFonts w:ascii="Times New Roman" w:hAnsi="Times New Roman"/>
                <w:sz w:val="16"/>
                <w:szCs w:val="16"/>
              </w:rPr>
            </w:pPr>
            <w:r w:rsidRPr="003D16E8">
              <w:rPr>
                <w:rFonts w:ascii="Times New Roman" w:hAnsi="Times New Roman"/>
                <w:sz w:val="16"/>
                <w:szCs w:val="16"/>
              </w:rPr>
              <w:t>B: 3</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ind w:left="705" w:hanging="705"/>
              <w:jc w:val="left"/>
              <w:rPr>
                <w:rFonts w:ascii="Times New Roman" w:hAnsi="Times New Roman"/>
              </w:rPr>
            </w:pPr>
            <w:r w:rsidRPr="003D16E8">
              <w:rPr>
                <w:rFonts w:ascii="Times New Roman" w:hAnsi="Times New Roman"/>
              </w:rPr>
              <w:t>3.</w:t>
              <w:tab/>
              <w:t>Interakcie</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Ak sa má liek podávať súbežne s inými liekmi, uvedú sa údaje o skúškach spoločného podávania, aby sa demonštrovala možnosť modifikácie farmakologického účinku.</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Ak existujú farmakodynamické a/alebo farmakokinetické interakcie medzi látkou a inými liekmi alebo látkami ako je alkohol, kofeín, tabak alebo nikotín, ktoré sa  s pravdepodobnosťou požívajú súčasne, alebo ak sú také interakcie pravdepodobné, mali by sa opísať a prediskutovať; najmä z hľadiska klinickej závažnosti a vzťahu k vyhláseniam týkajúcim sa interakcií v súhrnnej charakteristike výrobku predloženej v súlade s článkom 11, bod 5.6.</w:t>
            </w:r>
          </w:p>
          <w:p w:rsidR="00F17FD0" w:rsidRPr="003D16E8" w:rsidP="00075059">
            <w:pPr>
              <w:pStyle w:val="BodyText"/>
              <w:bidi w:val="0"/>
              <w:ind w:left="705" w:hanging="705"/>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43"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88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 13</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O: 1</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O: 2</w:t>
            </w:r>
          </w:p>
          <w:p w:rsidR="00F17FD0" w:rsidRPr="003D16E8">
            <w:pPr>
              <w:bidi w:val="0"/>
              <w:jc w:val="center"/>
              <w:rPr>
                <w:rFonts w:ascii="Times New Roman" w:hAnsi="Times New Roman"/>
                <w:sz w:val="20"/>
                <w:szCs w:val="20"/>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Normlny"/>
              <w:bidi w:val="0"/>
              <w:jc w:val="center"/>
              <w:rPr>
                <w:rFonts w:ascii="Times New Roman" w:hAnsi="Times New Roman"/>
                <w:b/>
                <w:bCs/>
              </w:rPr>
            </w:pPr>
            <w:r w:rsidRPr="003D16E8">
              <w:rPr>
                <w:rFonts w:ascii="Times New Roman" w:hAnsi="Times New Roman"/>
                <w:b/>
                <w:bCs/>
              </w:rPr>
              <w:t>§ 13</w:t>
            </w:r>
          </w:p>
          <w:p w:rsidR="00F17FD0" w:rsidRPr="003D16E8">
            <w:pPr>
              <w:pStyle w:val="Normlny"/>
              <w:bidi w:val="0"/>
              <w:jc w:val="center"/>
              <w:rPr>
                <w:rFonts w:ascii="Times New Roman" w:hAnsi="Times New Roman"/>
                <w:b/>
                <w:bCs/>
              </w:rPr>
            </w:pPr>
            <w:r w:rsidRPr="003D16E8">
              <w:rPr>
                <w:rFonts w:ascii="Times New Roman" w:hAnsi="Times New Roman"/>
                <w:b/>
                <w:bCs/>
              </w:rPr>
              <w:t>Interakcie</w:t>
            </w:r>
          </w:p>
          <w:p w:rsidR="00F17FD0" w:rsidRPr="003D16E8" w:rsidP="004D475B">
            <w:pPr>
              <w:pStyle w:val="Odsekparagrafu"/>
              <w:numPr>
                <w:numId w:val="44"/>
              </w:numPr>
              <w:tabs>
                <w:tab w:val="left" w:pos="377"/>
                <w:tab w:val="clear" w:pos="567"/>
                <w:tab w:val="clear" w:pos="851"/>
                <w:tab w:val="clear" w:pos="1134"/>
              </w:tabs>
              <w:bidi w:val="0"/>
              <w:ind w:left="17" w:firstLine="0"/>
              <w:jc w:val="left"/>
              <w:rPr>
                <w:rFonts w:ascii="Times New Roman" w:hAnsi="Times New Roman" w:cs="Times New Roman"/>
                <w:sz w:val="24"/>
                <w:szCs w:val="24"/>
              </w:rPr>
            </w:pPr>
            <w:r w:rsidRPr="003D16E8">
              <w:rPr>
                <w:rFonts w:ascii="Times New Roman" w:hAnsi="Times New Roman" w:cs="Times New Roman"/>
                <w:sz w:val="24"/>
                <w:szCs w:val="24"/>
              </w:rPr>
              <w:t xml:space="preserve">Ak sa má skúšaný produkt alebo skúšaný liek podávať súčasne s inými liekmi uvádza  sa údaj o klinických  skúškach,  pri ktorých sa  podávali súčasne aj tieto skúšané produkty alebo skúšané lieky, aby sa preukázali prípadné zmeny farmakologického účinku. </w:t>
            </w:r>
          </w:p>
          <w:p w:rsidR="00F17FD0" w:rsidRPr="003D16E8" w:rsidP="004D475B">
            <w:pPr>
              <w:pStyle w:val="Odsekparagrafu"/>
              <w:numPr>
                <w:numId w:val="44"/>
              </w:numPr>
              <w:tabs>
                <w:tab w:val="left" w:pos="377"/>
                <w:tab w:val="clear" w:pos="567"/>
                <w:tab w:val="clear" w:pos="851"/>
                <w:tab w:val="clear" w:pos="1134"/>
              </w:tabs>
              <w:bidi w:val="0"/>
              <w:ind w:left="17" w:firstLine="0"/>
              <w:jc w:val="left"/>
              <w:rPr>
                <w:rFonts w:ascii="Times New Roman" w:hAnsi="Times New Roman" w:cs="Times New Roman"/>
                <w:sz w:val="24"/>
                <w:szCs w:val="24"/>
              </w:rPr>
            </w:pPr>
            <w:r w:rsidRPr="003D16E8">
              <w:rPr>
                <w:rFonts w:ascii="Times New Roman" w:hAnsi="Times New Roman" w:cs="Times New Roman"/>
                <w:sz w:val="24"/>
                <w:szCs w:val="24"/>
              </w:rPr>
              <w:t xml:space="preserve">Ak existujú farmakodynamické alebo farmakokinetické  interakcie medzi látkou obsiahnutou v skúšanom produkte alebo skúšanom  lieku a inými liekmi alebo látkami ako sú kofeín, tabak alebo nikotín, ktorých  súčasné užívanie sa nevylučuje, alebo ak sú takéto interakcie pravdepodobné, uvádza sa aj posúdenie ich klinickej závažnosti a uvádzajú sa aj v časti o liekových interakciách v súhrne charakteristických vlastností lieku </w:t>
            </w:r>
            <w:r w:rsidRPr="003D16E8">
              <w:rPr>
                <w:rFonts w:ascii="Times New Roman" w:hAnsi="Times New Roman" w:cs="Times New Roman"/>
                <w:sz w:val="24"/>
                <w:szCs w:val="24"/>
                <w:vertAlign w:val="superscript"/>
              </w:rPr>
              <w:t>6)</w:t>
            </w:r>
            <w:r w:rsidRPr="003D16E8">
              <w:rPr>
                <w:rFonts w:ascii="Times New Roman" w:hAnsi="Times New Roman" w:cs="Times New Roman"/>
                <w:sz w:val="24"/>
                <w:szCs w:val="24"/>
              </w:rPr>
              <w:t>.</w:t>
            </w:r>
          </w:p>
          <w:p w:rsidR="00F17FD0"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r w:rsidRPr="003D16E8">
              <w:rPr>
                <w:rFonts w:ascii="Times New Roman" w:hAnsi="Times New Roman"/>
                <w:sz w:val="20"/>
                <w:szCs w:val="20"/>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4E</w:t>
            </w:r>
          </w:p>
          <w:p w:rsidR="00F17FD0"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ind w:left="705" w:hanging="705"/>
              <w:jc w:val="left"/>
              <w:rPr>
                <w:rFonts w:ascii="Times New Roman" w:hAnsi="Times New Roman"/>
              </w:rPr>
            </w:pPr>
            <w:r w:rsidRPr="003D16E8">
              <w:rPr>
                <w:rFonts w:ascii="Times New Roman" w:hAnsi="Times New Roman"/>
              </w:rPr>
              <w:t>E.</w:t>
              <w:tab/>
              <w:t>Biologická dostupnosť/biologická rovnocennosť</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Hodnotenie biologickej dostupnosti sa musí urobiť vo všetkých prípadoch, kde to je potrebné, napr. keď sa terapeutická dávka blíži k toxickej dávke, alebo keď predchádzajúce skúšky odhalili anomálie, ktoré môžu mať súvislosť s farmakodynamickými vlastnosťami, ako je premenlivá absorpcia.</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Okrem toho hodnotenie biologickej dostupnosti sa robí vtedy, keď je potrebné demonštrovať biologickú rovnocennosť liekov uvedených v článku 10(1)(a).</w:t>
            </w:r>
          </w:p>
          <w:p w:rsidR="00F17FD0" w:rsidRPr="003D16E8" w:rsidP="00075059">
            <w:pPr>
              <w:pStyle w:val="BodyText"/>
              <w:bidi w:val="0"/>
              <w:ind w:left="705" w:hanging="705"/>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43"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88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 14</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V: 1</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Normlny"/>
              <w:bidi w:val="0"/>
              <w:jc w:val="center"/>
              <w:rPr>
                <w:rFonts w:ascii="Times New Roman" w:hAnsi="Times New Roman"/>
                <w:b/>
                <w:bCs/>
              </w:rPr>
            </w:pPr>
            <w:r w:rsidRPr="003D16E8">
              <w:rPr>
                <w:rFonts w:ascii="Times New Roman" w:hAnsi="Times New Roman"/>
                <w:b/>
                <w:bCs/>
              </w:rPr>
              <w:t>§ 14</w:t>
            </w:r>
          </w:p>
          <w:p w:rsidR="00F17FD0" w:rsidRPr="003D16E8">
            <w:pPr>
              <w:pStyle w:val="Heading4"/>
              <w:bidi w:val="0"/>
              <w:spacing w:line="240" w:lineRule="auto"/>
              <w:rPr>
                <w:rFonts w:ascii="Times New Roman" w:hAnsi="Times New Roman"/>
              </w:rPr>
            </w:pPr>
            <w:r w:rsidRPr="003D16E8">
              <w:rPr>
                <w:rFonts w:ascii="Times New Roman" w:hAnsi="Times New Roman"/>
              </w:rPr>
              <w:t>Biologická dostupnosť a biologická rovnocennosť</w:t>
            </w:r>
          </w:p>
          <w:p w:rsidR="00F17FD0" w:rsidRPr="003D16E8">
            <w:pPr>
              <w:pStyle w:val="Normlny"/>
              <w:bidi w:val="0"/>
              <w:rPr>
                <w:rFonts w:ascii="Times New Roman" w:hAnsi="Times New Roman"/>
                <w:b/>
                <w:bCs/>
              </w:rPr>
            </w:pPr>
          </w:p>
          <w:p w:rsidR="00F17FD0" w:rsidRPr="003D16E8">
            <w:pPr>
              <w:pStyle w:val="Zkladntext2"/>
              <w:bidi w:val="0"/>
              <w:spacing w:line="240" w:lineRule="auto"/>
              <w:jc w:val="left"/>
              <w:rPr>
                <w:rFonts w:ascii="Times New Roman" w:hAnsi="Times New Roman"/>
              </w:rPr>
            </w:pPr>
            <w:r w:rsidRPr="003D16E8">
              <w:rPr>
                <w:rFonts w:ascii="Times New Roman" w:hAnsi="Times New Roman"/>
              </w:rPr>
              <w:t xml:space="preserve">      Hodnotenie biologickej dostupnosti sa vykonáva vo všetkých prípadoch, keď je to nevyhnutné, napríklad keď sa  terapeutická dávka blíži k toxickej dávke, alebo keď sa pri predchádzajúcich klinických skúškach objavili anomálie, ktoré  môžu byť vo vzťahu k farmakodynamickým vlastnostiam, napríklad ku kolísavej absorpcii alebo  keď je to potrebné na preukázanie biologickej rovnocennosti  liekov </w:t>
            </w:r>
            <w:r w:rsidRPr="003D16E8">
              <w:rPr>
                <w:rFonts w:ascii="Times New Roman" w:hAnsi="Times New Roman"/>
                <w:vertAlign w:val="superscript"/>
              </w:rPr>
              <w:t>7)</w:t>
            </w:r>
            <w:r w:rsidRPr="003D16E8">
              <w:rPr>
                <w:rFonts w:ascii="Times New Roman" w:hAnsi="Times New Roman"/>
              </w:rPr>
              <w:t>.</w:t>
            </w:r>
          </w:p>
          <w:p w:rsidR="00F17FD0"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r w:rsidRPr="003D16E8">
              <w:rPr>
                <w:rFonts w:ascii="Times New Roman" w:hAnsi="Times New Roman"/>
                <w:sz w:val="20"/>
                <w:szCs w:val="20"/>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4F</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B: 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ind w:left="705" w:hanging="705"/>
              <w:jc w:val="left"/>
              <w:rPr>
                <w:rFonts w:ascii="Times New Roman" w:hAnsi="Times New Roman"/>
              </w:rPr>
            </w:pPr>
            <w:r w:rsidRPr="003D16E8">
              <w:rPr>
                <w:rFonts w:ascii="Times New Roman" w:hAnsi="Times New Roman"/>
              </w:rPr>
              <w:t>F.</w:t>
              <w:tab/>
              <w:t>Klinická účinnosť a bezpečnosť</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1.</w:t>
              <w:tab/>
              <w:t>Vo všeobecnosti sa klinické pokusy uskutočňujú ako „kontrolované/riadené klinické pokusy“, a ak to je možné sú randomizované; každý iný návrh sa musí zdôvodniť. Liečba kontrolných skupín sa mení od prípadu k prípadu a tiež závisí od etických požiadaviek; teda môže byť v niektorých prípadoch viac zameraná na porovnanie účinnosti nového lieku s účinnosťou už zavedeného lieku s overenou terapeutickou hodnotou, než na porovnanie s účinkom placeba.</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ab/>
              <w:t>Pokiaľ to je možné, a najmä v pokusoch, kde nie je možné objektívne merať účinok, je potrebné podniknúť kroky, aby nedošlo k zaujatosti/skresľovaniu, vrátane metód náhodnosti a dvojitého porovnávacieho pokusu.</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2.</w:t>
              <w:tab/>
              <w:t>Protokol o pokuse musí obsahovať podrobný opis štatistických metód, ktoré sa majú použiť, počet pacientov a dôvody pre ich zaradenie do pokusu (vrátane výpočtov štatistickej významnosti pokusu), použitú úroveň významnosti a opis jednotky štatistického výpočtu. Zdokumentujú sa opatrenia na zabránenie zaujatosti/skreslenia, najmä metódy náhodnosti. Zaradenie veľkého počtu subjektov do pokusu sa nesmie považovať za primeranú náhradu za správne vykonaný kontrolovaný pokus.</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bidi w:val="0"/>
              <w:ind w:left="705" w:hanging="705"/>
              <w:jc w:val="left"/>
              <w:rPr>
                <w:rFonts w:ascii="Times New Roman" w:hAnsi="Times New Roman"/>
              </w:rPr>
            </w:pPr>
            <w:r w:rsidRPr="003D16E8">
              <w:rPr>
                <w:rFonts w:ascii="Times New Roman" w:hAnsi="Times New Roman"/>
              </w:rPr>
              <w:t>3.</w:t>
              <w:tab/>
              <w:t>Klinické vyhlásenia týkajúce sa účinnosti alebo bezpečnosti lieku v normálnych podmienkach používania, ktoré nie sú vedecky zdôvodnené sa nemôžu prijať ako platný dôkaz.</w:t>
            </w:r>
          </w:p>
          <w:p w:rsidR="00F17FD0" w:rsidRPr="003D16E8" w:rsidP="00075059">
            <w:pPr>
              <w:pStyle w:val="BodyText"/>
              <w:bidi w:val="0"/>
              <w:ind w:left="705" w:hanging="705"/>
              <w:jc w:val="left"/>
              <w:rPr>
                <w:rFonts w:ascii="Times New Roman" w:hAnsi="Times New Roman"/>
              </w:rPr>
            </w:pPr>
          </w:p>
          <w:p w:rsidR="00F17FD0" w:rsidRPr="003D16E8" w:rsidP="00075059">
            <w:pPr>
              <w:pStyle w:val="BodyText"/>
              <w:numPr>
                <w:numId w:val="20"/>
              </w:numPr>
              <w:bidi w:val="0"/>
              <w:jc w:val="left"/>
              <w:rPr>
                <w:rFonts w:ascii="Times New Roman" w:hAnsi="Times New Roman"/>
              </w:rPr>
            </w:pPr>
            <w:r w:rsidRPr="003D16E8">
              <w:rPr>
                <w:rFonts w:ascii="Times New Roman" w:hAnsi="Times New Roman"/>
              </w:rPr>
              <w:t>Hodnota údajov o účinnosti a bezpečnosti lieku v normálnych podmienkach používania sa veľmi zvýši, ak tieto údaje pochádzajú od niekoľkých kompetentných výskumníkov pracujúcich samostatne.</w:t>
            </w:r>
          </w:p>
          <w:p w:rsidR="00F17FD0" w:rsidRPr="003D16E8" w:rsidP="00075059">
            <w:pPr>
              <w:pStyle w:val="BodyText"/>
              <w:bidi w:val="0"/>
              <w:jc w:val="left"/>
              <w:rPr>
                <w:rFonts w:ascii="Times New Roman" w:hAnsi="Times New Roman"/>
              </w:rPr>
            </w:pPr>
          </w:p>
          <w:p w:rsidR="00F17FD0" w:rsidRPr="003D16E8" w:rsidP="00075059">
            <w:pPr>
              <w:pStyle w:val="BodyText"/>
              <w:numPr>
                <w:numId w:val="20"/>
              </w:numPr>
              <w:bidi w:val="0"/>
              <w:jc w:val="left"/>
              <w:rPr>
                <w:rFonts w:ascii="Times New Roman" w:hAnsi="Times New Roman"/>
              </w:rPr>
            </w:pPr>
            <w:r w:rsidRPr="003D16E8">
              <w:rPr>
                <w:rFonts w:ascii="Times New Roman" w:hAnsi="Times New Roman"/>
              </w:rPr>
              <w:t xml:space="preserve">Pri vakcínach a sérach sú kritický dôležité imunologický stav a vek pokusnej populácie a miestna epidemiológia, a tieto sa musia v priebehu pokusu sledovať a podrobne opísať. </w:t>
            </w:r>
          </w:p>
          <w:p w:rsidR="00F17FD0" w:rsidRPr="003D16E8" w:rsidP="00075059">
            <w:pPr>
              <w:pStyle w:val="BodyText"/>
              <w:bidi w:val="0"/>
              <w:jc w:val="left"/>
              <w:rPr>
                <w:rFonts w:ascii="Times New Roman" w:hAnsi="Times New Roman"/>
              </w:rPr>
            </w:pPr>
          </w:p>
          <w:p w:rsidR="00F17FD0" w:rsidRPr="003D16E8" w:rsidP="00075059">
            <w:pPr>
              <w:pStyle w:val="BodyText"/>
              <w:bidi w:val="0"/>
              <w:ind w:left="708"/>
              <w:jc w:val="left"/>
              <w:rPr>
                <w:rFonts w:ascii="Times New Roman" w:hAnsi="Times New Roman"/>
              </w:rPr>
            </w:pPr>
            <w:r w:rsidRPr="003D16E8">
              <w:rPr>
                <w:rFonts w:ascii="Times New Roman" w:hAnsi="Times New Roman"/>
              </w:rPr>
              <w:t>Pri živých zriedených vakcínach sa klinické pokusy navrhnú tak, aby odhalili možný prenos imunizujúceho činidla z očkovaných na neočkované subjekty. Ak je prenos možný, preskúma sa genotypová a fenotypová stabilita imunizujúceho činidla.</w:t>
            </w:r>
          </w:p>
          <w:p w:rsidR="00F17FD0" w:rsidRPr="003D16E8" w:rsidP="00075059">
            <w:pPr>
              <w:pStyle w:val="BodyText"/>
              <w:bidi w:val="0"/>
              <w:ind w:left="708"/>
              <w:jc w:val="left"/>
              <w:rPr>
                <w:rFonts w:ascii="Times New Roman" w:hAnsi="Times New Roman"/>
              </w:rPr>
            </w:pPr>
          </w:p>
          <w:p w:rsidR="00F17FD0" w:rsidRPr="003D16E8" w:rsidP="00075059">
            <w:pPr>
              <w:pStyle w:val="BodyText"/>
              <w:bidi w:val="0"/>
              <w:ind w:left="708"/>
              <w:jc w:val="left"/>
              <w:rPr>
                <w:rFonts w:ascii="Times New Roman" w:hAnsi="Times New Roman"/>
              </w:rPr>
            </w:pPr>
            <w:r w:rsidRPr="003D16E8">
              <w:rPr>
                <w:rFonts w:ascii="Times New Roman" w:hAnsi="Times New Roman"/>
              </w:rPr>
              <w:t>Pri vakcínach a alergénoch  dodatočné štúdie zahŕňajú  príslušné imunologické skúšky a v prípade potreby rozbory protilátok.</w:t>
            </w:r>
          </w:p>
          <w:p w:rsidR="00F17FD0" w:rsidRPr="003D16E8" w:rsidP="00075059">
            <w:pPr>
              <w:pStyle w:val="BodyText"/>
              <w:bidi w:val="0"/>
              <w:ind w:left="708"/>
              <w:jc w:val="left"/>
              <w:rPr>
                <w:rFonts w:ascii="Times New Roman" w:hAnsi="Times New Roman"/>
              </w:rPr>
            </w:pPr>
          </w:p>
          <w:p w:rsidR="00F17FD0" w:rsidRPr="003D16E8" w:rsidP="00075059">
            <w:pPr>
              <w:pStyle w:val="BodyText"/>
              <w:numPr>
                <w:numId w:val="20"/>
              </w:numPr>
              <w:bidi w:val="0"/>
              <w:jc w:val="left"/>
              <w:rPr>
                <w:rFonts w:ascii="Times New Roman" w:hAnsi="Times New Roman"/>
              </w:rPr>
            </w:pPr>
            <w:r w:rsidRPr="003D16E8">
              <w:rPr>
                <w:rFonts w:ascii="Times New Roman" w:hAnsi="Times New Roman"/>
              </w:rPr>
              <w:t>V každej správe odborníka (experta) sa prediskutuje vhodnosť rôznych pokusov na hodnotenie bezpečnosti a platnosť metód hodnotenia.</w:t>
            </w:r>
          </w:p>
          <w:p w:rsidR="00F17FD0" w:rsidRPr="003D16E8" w:rsidP="00075059">
            <w:pPr>
              <w:pStyle w:val="BodyText"/>
              <w:bidi w:val="0"/>
              <w:jc w:val="left"/>
              <w:rPr>
                <w:rFonts w:ascii="Times New Roman" w:hAnsi="Times New Roman"/>
              </w:rPr>
            </w:pPr>
          </w:p>
          <w:p w:rsidR="00F17FD0" w:rsidRPr="003D16E8" w:rsidP="00075059">
            <w:pPr>
              <w:pStyle w:val="BodyText"/>
              <w:numPr>
                <w:numId w:val="20"/>
              </w:numPr>
              <w:bidi w:val="0"/>
              <w:jc w:val="left"/>
              <w:rPr>
                <w:rFonts w:ascii="Times New Roman" w:hAnsi="Times New Roman"/>
              </w:rPr>
            </w:pPr>
            <w:r w:rsidRPr="003D16E8">
              <w:rPr>
                <w:rFonts w:ascii="Times New Roman" w:hAnsi="Times New Roman"/>
              </w:rPr>
              <w:t>Všetky nepriaznivé udalosti vrátane abnormálnych laboratórnych hodnôt sa musia uviesť  a prediskutovať oddelene pri každom jedincovi, najmä:</w:t>
            </w:r>
          </w:p>
          <w:p w:rsidR="00F17FD0" w:rsidRPr="003D16E8" w:rsidP="00075059">
            <w:pPr>
              <w:pStyle w:val="BodyText"/>
              <w:tabs>
                <w:tab w:val="left" w:pos="893"/>
                <w:tab w:val="left" w:pos="1073"/>
                <w:tab w:val="left" w:pos="1253"/>
              </w:tabs>
              <w:bidi w:val="0"/>
              <w:ind w:left="708"/>
              <w:jc w:val="left"/>
              <w:rPr>
                <w:rFonts w:ascii="Times New Roman" w:hAnsi="Times New Roman"/>
              </w:rPr>
            </w:pPr>
            <w:r w:rsidRPr="003D16E8">
              <w:rPr>
                <w:rFonts w:ascii="Times New Roman" w:hAnsi="Times New Roman"/>
              </w:rPr>
              <w:t>-   ako celková nepriaznivá skúsenosť (globálnym spôsobom), a</w:t>
            </w:r>
          </w:p>
          <w:p w:rsidR="00F17FD0" w:rsidRPr="003D16E8" w:rsidP="00075059">
            <w:pPr>
              <w:pStyle w:val="BodyText"/>
              <w:tabs>
                <w:tab w:val="left" w:pos="893"/>
                <w:tab w:val="left" w:pos="1073"/>
              </w:tabs>
              <w:bidi w:val="0"/>
              <w:ind w:left="708"/>
              <w:jc w:val="left"/>
              <w:rPr>
                <w:rFonts w:ascii="Times New Roman" w:hAnsi="Times New Roman"/>
              </w:rPr>
            </w:pPr>
            <w:r w:rsidRPr="003D16E8">
              <w:rPr>
                <w:rFonts w:ascii="Times New Roman" w:hAnsi="Times New Roman"/>
              </w:rPr>
              <w:t>-   a vo vzťahu k povahe, závažnosti a príčinnosti účinkov.</w:t>
            </w:r>
          </w:p>
          <w:p w:rsidR="00F17FD0" w:rsidRPr="003D16E8" w:rsidP="00075059">
            <w:pPr>
              <w:pStyle w:val="BodyText"/>
              <w:bidi w:val="0"/>
              <w:ind w:left="708"/>
              <w:jc w:val="left"/>
              <w:rPr>
                <w:rFonts w:ascii="Times New Roman" w:hAnsi="Times New Roman"/>
              </w:rPr>
            </w:pPr>
          </w:p>
          <w:p w:rsidR="00F17FD0" w:rsidRPr="003D16E8" w:rsidP="00075059">
            <w:pPr>
              <w:pStyle w:val="BodyText"/>
              <w:numPr>
                <w:numId w:val="20"/>
              </w:numPr>
              <w:bidi w:val="0"/>
              <w:jc w:val="left"/>
              <w:rPr>
                <w:rFonts w:ascii="Times New Roman" w:hAnsi="Times New Roman"/>
              </w:rPr>
            </w:pPr>
            <w:r w:rsidRPr="003D16E8">
              <w:rPr>
                <w:rFonts w:ascii="Times New Roman" w:hAnsi="Times New Roman"/>
              </w:rPr>
              <w:t>Kritické hodnotenie relatívnej bezpečnosti, zohľadňujúcej nežiadúce účinky sa vykoná v súvislosti s:</w:t>
            </w:r>
          </w:p>
          <w:p w:rsidR="00F17FD0" w:rsidRPr="003D16E8" w:rsidP="00075059">
            <w:pPr>
              <w:pStyle w:val="BodyText"/>
              <w:bidi w:val="0"/>
              <w:ind w:left="708"/>
              <w:jc w:val="left"/>
              <w:rPr>
                <w:rFonts w:ascii="Times New Roman" w:hAnsi="Times New Roman"/>
              </w:rPr>
            </w:pPr>
            <w:r w:rsidRPr="003D16E8">
              <w:rPr>
                <w:rFonts w:ascii="Times New Roman" w:hAnsi="Times New Roman"/>
              </w:rPr>
              <w:t>-    chorobou, ktorá sa má liečiť,</w:t>
            </w:r>
          </w:p>
          <w:p w:rsidR="00F17FD0" w:rsidRPr="003D16E8" w:rsidP="00075059">
            <w:pPr>
              <w:pStyle w:val="BodyText"/>
              <w:bidi w:val="0"/>
              <w:ind w:left="708"/>
              <w:jc w:val="left"/>
              <w:rPr>
                <w:rFonts w:ascii="Times New Roman" w:hAnsi="Times New Roman"/>
              </w:rPr>
            </w:pPr>
            <w:r w:rsidRPr="003D16E8">
              <w:rPr>
                <w:rFonts w:ascii="Times New Roman" w:hAnsi="Times New Roman"/>
              </w:rPr>
              <w:t>-  inými terapeutickými prístupmi,</w:t>
            </w:r>
          </w:p>
          <w:p w:rsidR="00F17FD0" w:rsidRPr="003D16E8" w:rsidP="00075059">
            <w:pPr>
              <w:pStyle w:val="BodyText"/>
              <w:bidi w:val="0"/>
              <w:ind w:left="708"/>
              <w:jc w:val="left"/>
              <w:rPr>
                <w:rFonts w:ascii="Times New Roman" w:hAnsi="Times New Roman"/>
              </w:rPr>
            </w:pPr>
            <w:r w:rsidRPr="003D16E8">
              <w:rPr>
                <w:rFonts w:ascii="Times New Roman" w:hAnsi="Times New Roman"/>
              </w:rPr>
              <w:t>- osobitnými vlastnosťami v podskupinách pacientov,</w:t>
            </w:r>
          </w:p>
          <w:p w:rsidR="00F17FD0" w:rsidRPr="003D16E8" w:rsidP="00075059">
            <w:pPr>
              <w:pStyle w:val="BodyText"/>
              <w:bidi w:val="0"/>
              <w:ind w:left="708"/>
              <w:jc w:val="left"/>
              <w:rPr>
                <w:rFonts w:ascii="Times New Roman" w:hAnsi="Times New Roman"/>
              </w:rPr>
            </w:pPr>
            <w:r w:rsidRPr="003D16E8">
              <w:rPr>
                <w:rFonts w:ascii="Times New Roman" w:hAnsi="Times New Roman"/>
              </w:rPr>
              <w:t>- predklinickými údajmi o toxikológii a farmakológii.</w:t>
            </w:r>
          </w:p>
          <w:p w:rsidR="00F17FD0" w:rsidRPr="003D16E8" w:rsidP="00075059">
            <w:pPr>
              <w:pStyle w:val="BodyText"/>
              <w:bidi w:val="0"/>
              <w:ind w:left="708"/>
              <w:jc w:val="left"/>
              <w:rPr>
                <w:rFonts w:ascii="Times New Roman" w:hAnsi="Times New Roman"/>
              </w:rPr>
            </w:pPr>
          </w:p>
          <w:p w:rsidR="00F17FD0" w:rsidRPr="003D16E8" w:rsidP="00075059">
            <w:pPr>
              <w:pStyle w:val="BodyText"/>
              <w:numPr>
                <w:numId w:val="20"/>
              </w:numPr>
              <w:bidi w:val="0"/>
              <w:jc w:val="left"/>
              <w:rPr>
                <w:rFonts w:ascii="Times New Roman" w:hAnsi="Times New Roman"/>
              </w:rPr>
            </w:pPr>
            <w:r w:rsidRPr="003D16E8">
              <w:rPr>
                <w:rFonts w:ascii="Times New Roman" w:hAnsi="Times New Roman"/>
              </w:rPr>
              <w:t>Odporučia sa podmienky používania s cieľom obmedziť výskyt nežiadúcich účinkov.</w:t>
            </w:r>
          </w:p>
          <w:p w:rsidR="00F17FD0" w:rsidRPr="003D16E8" w:rsidP="00075059">
            <w:pPr>
              <w:pStyle w:val="BodyText"/>
              <w:bidi w:val="0"/>
              <w:jc w:val="left"/>
              <w:rPr>
                <w:rFonts w:ascii="Times New Roman" w:hAnsi="Times New Roman"/>
              </w:rPr>
            </w:pPr>
          </w:p>
          <w:p w:rsidR="00F17FD0" w:rsidRPr="003D16E8" w:rsidP="00075059">
            <w:pPr>
              <w:pStyle w:val="BodyText"/>
              <w:bidi w:val="0"/>
              <w:ind w:left="705" w:hanging="705"/>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43"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88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 15</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 xml:space="preserve">O: 1 </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O: 2</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O: 3</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O: 4</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O: 5</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O: 6</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O: 7</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O: 10</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O: 8</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P: a</w:t>
            </w:r>
          </w:p>
          <w:p w:rsidR="00F17FD0" w:rsidRPr="003D16E8">
            <w:pPr>
              <w:bidi w:val="0"/>
              <w:jc w:val="center"/>
              <w:rPr>
                <w:rFonts w:ascii="Times New Roman" w:hAnsi="Times New Roman"/>
                <w:sz w:val="20"/>
                <w:szCs w:val="20"/>
              </w:rPr>
            </w:pPr>
            <w:r w:rsidRPr="003D16E8">
              <w:rPr>
                <w:rFonts w:ascii="Times New Roman" w:hAnsi="Times New Roman"/>
                <w:sz w:val="20"/>
                <w:szCs w:val="20"/>
              </w:rPr>
              <w:t>P: b</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O: 9</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O: 10</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Normlny"/>
              <w:bidi w:val="0"/>
              <w:jc w:val="center"/>
              <w:rPr>
                <w:rFonts w:ascii="Times New Roman" w:hAnsi="Times New Roman"/>
                <w:b/>
                <w:bCs/>
              </w:rPr>
            </w:pPr>
            <w:r w:rsidRPr="003D16E8">
              <w:rPr>
                <w:rFonts w:ascii="Times New Roman" w:hAnsi="Times New Roman"/>
                <w:b/>
                <w:bCs/>
              </w:rPr>
              <w:t>§ 15</w:t>
            </w:r>
          </w:p>
          <w:p w:rsidR="00F17FD0" w:rsidRPr="003D16E8">
            <w:pPr>
              <w:pStyle w:val="Heading4"/>
              <w:bidi w:val="0"/>
              <w:spacing w:line="240" w:lineRule="auto"/>
              <w:rPr>
                <w:rFonts w:ascii="Times New Roman" w:hAnsi="Times New Roman"/>
              </w:rPr>
            </w:pPr>
            <w:r w:rsidRPr="003D16E8">
              <w:rPr>
                <w:rFonts w:ascii="Times New Roman" w:hAnsi="Times New Roman"/>
              </w:rPr>
              <w:t>Klinická účinnosť a bezpečnosť</w:t>
            </w:r>
          </w:p>
          <w:p w:rsidR="00F17FD0" w:rsidRPr="003D16E8">
            <w:pPr>
              <w:pStyle w:val="Normlny"/>
              <w:bidi w:val="0"/>
              <w:rPr>
                <w:rFonts w:ascii="Times New Roman" w:hAnsi="Times New Roman"/>
                <w:b/>
                <w:bCs/>
              </w:rPr>
            </w:pPr>
          </w:p>
          <w:p w:rsidR="00F17FD0" w:rsidRPr="003D16E8" w:rsidP="004D475B">
            <w:pPr>
              <w:pStyle w:val="Zkladntext2"/>
              <w:numPr>
                <w:numId w:val="45"/>
              </w:numPr>
              <w:tabs>
                <w:tab w:val="num" w:pos="1080"/>
              </w:tabs>
              <w:bidi w:val="0"/>
              <w:spacing w:line="240" w:lineRule="auto"/>
              <w:ind w:left="17" w:firstLine="0"/>
              <w:jc w:val="left"/>
              <w:rPr>
                <w:rFonts w:ascii="Times New Roman" w:hAnsi="Times New Roman"/>
              </w:rPr>
            </w:pPr>
            <w:r w:rsidRPr="003D16E8">
              <w:rPr>
                <w:rFonts w:ascii="Times New Roman" w:hAnsi="Times New Roman"/>
              </w:rPr>
              <w:t>Klinická účinnosť a bezpečnosť sa posudzuje metódami kontrolovaného klinického skúšania a ak je to možné aj randomizovaného klinického skúšania; použitie iných metód sa musí vždy odôvodniť. Ak je kritériom hodnotenia subjektívne posúdenie, je potrebné prijať opatrenia na zabránenie chybných záverov, najmä pri použití metód randomizácie  a dvojitého zašifrovaného klinického skúšania.</w:t>
            </w:r>
          </w:p>
          <w:p w:rsidR="00F17FD0" w:rsidRPr="003D16E8">
            <w:pPr>
              <w:pStyle w:val="Zkladntext2"/>
              <w:bidi w:val="0"/>
              <w:spacing w:line="240" w:lineRule="auto"/>
              <w:ind w:left="17"/>
              <w:jc w:val="left"/>
              <w:rPr>
                <w:rFonts w:ascii="Times New Roman" w:hAnsi="Times New Roman"/>
              </w:rPr>
            </w:pPr>
          </w:p>
          <w:p w:rsidR="00F17FD0" w:rsidRPr="003D16E8">
            <w:pPr>
              <w:pStyle w:val="Zkladntext2"/>
              <w:bidi w:val="0"/>
              <w:spacing w:line="240" w:lineRule="auto"/>
              <w:ind w:left="17"/>
              <w:jc w:val="left"/>
              <w:rPr>
                <w:rFonts w:ascii="Times New Roman" w:hAnsi="Times New Roman"/>
              </w:rPr>
            </w:pPr>
          </w:p>
          <w:p w:rsidR="00F17FD0" w:rsidRPr="003D16E8">
            <w:pPr>
              <w:pStyle w:val="Zkladntext2"/>
              <w:bidi w:val="0"/>
              <w:spacing w:line="240" w:lineRule="auto"/>
              <w:ind w:left="17"/>
              <w:jc w:val="left"/>
              <w:rPr>
                <w:rFonts w:ascii="Times New Roman" w:hAnsi="Times New Roman"/>
              </w:rPr>
            </w:pPr>
          </w:p>
          <w:p w:rsidR="00F17FD0" w:rsidRPr="003D16E8">
            <w:pPr>
              <w:pStyle w:val="Zkladntext2"/>
              <w:bidi w:val="0"/>
              <w:spacing w:line="240" w:lineRule="auto"/>
              <w:ind w:left="17"/>
              <w:jc w:val="left"/>
              <w:rPr>
                <w:rFonts w:ascii="Times New Roman" w:hAnsi="Times New Roman"/>
              </w:rPr>
            </w:pPr>
          </w:p>
          <w:p w:rsidR="00F17FD0" w:rsidRPr="003D16E8">
            <w:pPr>
              <w:pStyle w:val="Zkladntext2"/>
              <w:bidi w:val="0"/>
              <w:spacing w:line="240" w:lineRule="auto"/>
              <w:ind w:left="17"/>
              <w:jc w:val="left"/>
              <w:rPr>
                <w:rFonts w:ascii="Times New Roman" w:hAnsi="Times New Roman"/>
              </w:rPr>
            </w:pPr>
          </w:p>
          <w:p w:rsidR="00F17FD0" w:rsidRPr="003D16E8">
            <w:pPr>
              <w:pStyle w:val="Zkladntext2"/>
              <w:bidi w:val="0"/>
              <w:spacing w:line="240" w:lineRule="auto"/>
              <w:ind w:left="17"/>
              <w:jc w:val="left"/>
              <w:rPr>
                <w:rFonts w:ascii="Times New Roman" w:hAnsi="Times New Roman"/>
              </w:rPr>
            </w:pPr>
          </w:p>
          <w:p w:rsidR="00F17FD0" w:rsidRPr="003D16E8">
            <w:pPr>
              <w:pStyle w:val="Zkladntext2"/>
              <w:bidi w:val="0"/>
              <w:spacing w:line="240" w:lineRule="auto"/>
              <w:ind w:left="17"/>
              <w:jc w:val="left"/>
              <w:rPr>
                <w:rFonts w:ascii="Times New Roman" w:hAnsi="Times New Roman"/>
              </w:rPr>
            </w:pPr>
          </w:p>
          <w:p w:rsidR="00F17FD0" w:rsidRPr="003D16E8">
            <w:pPr>
              <w:pStyle w:val="Zkladntext2"/>
              <w:bidi w:val="0"/>
              <w:spacing w:line="240" w:lineRule="auto"/>
              <w:ind w:left="17"/>
              <w:jc w:val="left"/>
              <w:rPr>
                <w:rFonts w:ascii="Times New Roman" w:hAnsi="Times New Roman"/>
              </w:rPr>
            </w:pPr>
          </w:p>
          <w:p w:rsidR="00F17FD0" w:rsidRPr="003D16E8">
            <w:pPr>
              <w:pStyle w:val="Zkladntext2"/>
              <w:bidi w:val="0"/>
              <w:spacing w:line="240" w:lineRule="auto"/>
              <w:ind w:left="17"/>
              <w:jc w:val="left"/>
              <w:rPr>
                <w:rFonts w:ascii="Times New Roman" w:hAnsi="Times New Roman"/>
              </w:rPr>
            </w:pPr>
          </w:p>
          <w:p w:rsidR="00F17FD0" w:rsidRPr="003D16E8">
            <w:pPr>
              <w:pStyle w:val="Zkladntext2"/>
              <w:bidi w:val="0"/>
              <w:spacing w:line="240" w:lineRule="auto"/>
              <w:ind w:left="17"/>
              <w:jc w:val="left"/>
              <w:rPr>
                <w:rFonts w:ascii="Times New Roman" w:hAnsi="Times New Roman"/>
              </w:rPr>
            </w:pPr>
          </w:p>
          <w:p w:rsidR="00F17FD0" w:rsidRPr="003D16E8">
            <w:pPr>
              <w:pStyle w:val="Zkladntext2"/>
              <w:bidi w:val="0"/>
              <w:spacing w:line="240" w:lineRule="auto"/>
              <w:ind w:left="17"/>
              <w:jc w:val="left"/>
              <w:rPr>
                <w:rFonts w:ascii="Times New Roman" w:hAnsi="Times New Roman"/>
              </w:rPr>
            </w:pPr>
          </w:p>
          <w:p w:rsidR="00F17FD0" w:rsidRPr="003D16E8">
            <w:pPr>
              <w:pStyle w:val="Zkladntext2"/>
              <w:bidi w:val="0"/>
              <w:spacing w:line="240" w:lineRule="auto"/>
              <w:ind w:left="17"/>
              <w:jc w:val="left"/>
              <w:rPr>
                <w:rFonts w:ascii="Times New Roman" w:hAnsi="Times New Roman"/>
              </w:rPr>
            </w:pPr>
          </w:p>
          <w:p w:rsidR="00F17FD0" w:rsidRPr="003D16E8">
            <w:pPr>
              <w:pStyle w:val="Zkladntext2"/>
              <w:bidi w:val="0"/>
              <w:spacing w:line="240" w:lineRule="auto"/>
              <w:ind w:left="17"/>
              <w:jc w:val="left"/>
              <w:rPr>
                <w:rFonts w:ascii="Times New Roman" w:hAnsi="Times New Roman"/>
              </w:rPr>
            </w:pPr>
          </w:p>
          <w:p w:rsidR="00F17FD0" w:rsidRPr="003D16E8">
            <w:pPr>
              <w:pStyle w:val="Zkladntext2"/>
              <w:bidi w:val="0"/>
              <w:spacing w:line="240" w:lineRule="auto"/>
              <w:ind w:left="17"/>
              <w:jc w:val="left"/>
              <w:rPr>
                <w:rFonts w:ascii="Times New Roman" w:hAnsi="Times New Roman"/>
              </w:rPr>
            </w:pPr>
          </w:p>
          <w:p w:rsidR="00F17FD0" w:rsidRPr="003D16E8" w:rsidP="004D475B">
            <w:pPr>
              <w:pStyle w:val="Zkladntext2"/>
              <w:numPr>
                <w:numId w:val="45"/>
              </w:numPr>
              <w:tabs>
                <w:tab w:val="num" w:pos="1080"/>
              </w:tabs>
              <w:bidi w:val="0"/>
              <w:spacing w:line="240" w:lineRule="auto"/>
              <w:ind w:left="17" w:firstLine="0"/>
              <w:jc w:val="left"/>
              <w:rPr>
                <w:rFonts w:ascii="Times New Roman" w:hAnsi="Times New Roman"/>
              </w:rPr>
            </w:pPr>
            <w:r w:rsidRPr="003D16E8">
              <w:rPr>
                <w:rFonts w:ascii="Times New Roman" w:hAnsi="Times New Roman"/>
              </w:rPr>
              <w:t>Protokol má obsahovať podrobný opis použitých štatistických metód, počet účastníkov, dôvody ich účasti, vrátane spôsobu výpočtu štatistickej významnosti, hladinu štatistickej významnosti a opis základnej veličiny štatistického výpočtu. V správe o výsledku klinického skúšania sa uvádzajú aj opatrenia prijaté na zabránenie chybných záverov a metód randomizácie. Veľký počet účastníkov sa  nemôže považovať za náhradu dobre vykonaného, kontrolovaného  klinického skúšania.</w:t>
            </w:r>
          </w:p>
          <w:p w:rsidR="00F17FD0" w:rsidRPr="003D16E8">
            <w:pPr>
              <w:pStyle w:val="Zkladntext2"/>
              <w:bidi w:val="0"/>
              <w:spacing w:line="240" w:lineRule="auto"/>
              <w:ind w:left="17"/>
              <w:jc w:val="left"/>
              <w:rPr>
                <w:rFonts w:ascii="Times New Roman" w:hAnsi="Times New Roman"/>
              </w:rPr>
            </w:pPr>
          </w:p>
          <w:p w:rsidR="00F17FD0" w:rsidRPr="003D16E8">
            <w:pPr>
              <w:pStyle w:val="Zkladntext2"/>
              <w:bidi w:val="0"/>
              <w:spacing w:line="240" w:lineRule="auto"/>
              <w:ind w:left="17"/>
              <w:jc w:val="left"/>
              <w:rPr>
                <w:rFonts w:ascii="Times New Roman" w:hAnsi="Times New Roman"/>
              </w:rPr>
            </w:pPr>
          </w:p>
          <w:p w:rsidR="00F17FD0" w:rsidRPr="003D16E8" w:rsidP="004D475B">
            <w:pPr>
              <w:pStyle w:val="Zkladntext2"/>
              <w:numPr>
                <w:numId w:val="45"/>
              </w:numPr>
              <w:tabs>
                <w:tab w:val="num" w:pos="485"/>
                <w:tab w:val="clear" w:pos="840"/>
                <w:tab w:val="num" w:pos="1080"/>
              </w:tabs>
              <w:bidi w:val="0"/>
              <w:spacing w:line="240" w:lineRule="auto"/>
              <w:ind w:left="17" w:firstLine="0"/>
              <w:jc w:val="left"/>
              <w:rPr>
                <w:rFonts w:ascii="Times New Roman" w:hAnsi="Times New Roman"/>
              </w:rPr>
            </w:pPr>
            <w:r w:rsidRPr="003D16E8">
              <w:rPr>
                <w:rFonts w:ascii="Times New Roman" w:hAnsi="Times New Roman"/>
              </w:rPr>
              <w:t>Vyhlásenie skúšajúceho o účinnosti a bezpečnosti skúšaného produktu alebo skúšaného lieku za obvyklých podmienok používania, ktoré nie je vedecky podložené, sa nepovažuje za dostatočné preukázanie klinickej účinnosti a bezpečnosti.</w:t>
            </w:r>
          </w:p>
          <w:p w:rsidR="00F17FD0" w:rsidRPr="003D16E8">
            <w:pPr>
              <w:pStyle w:val="Zkladntext2"/>
              <w:bidi w:val="0"/>
              <w:spacing w:line="240" w:lineRule="auto"/>
              <w:ind w:left="17"/>
              <w:jc w:val="left"/>
              <w:rPr>
                <w:rFonts w:ascii="Times New Roman" w:hAnsi="Times New Roman"/>
              </w:rPr>
            </w:pPr>
          </w:p>
          <w:p w:rsidR="00F17FD0" w:rsidRPr="003D16E8" w:rsidP="004D475B">
            <w:pPr>
              <w:pStyle w:val="Zkladntext2"/>
              <w:numPr>
                <w:numId w:val="45"/>
              </w:numPr>
              <w:tabs>
                <w:tab w:val="num" w:pos="485"/>
                <w:tab w:val="clear" w:pos="840"/>
                <w:tab w:val="num" w:pos="1080"/>
              </w:tabs>
              <w:bidi w:val="0"/>
              <w:spacing w:line="240" w:lineRule="auto"/>
              <w:ind w:left="17" w:firstLine="0"/>
              <w:jc w:val="left"/>
              <w:rPr>
                <w:rFonts w:ascii="Times New Roman" w:hAnsi="Times New Roman"/>
              </w:rPr>
            </w:pPr>
            <w:r w:rsidRPr="003D16E8">
              <w:rPr>
                <w:rFonts w:ascii="Times New Roman" w:hAnsi="Times New Roman"/>
              </w:rPr>
              <w:t>Hodnota informácií týkajúcich sa účinnosti a neškodnosti skúšaného produktu alebo skúšaného lieku používaného za normálnych podmienok sa značne zvýši, ak tieto informácie pochádzajú od viacerých kompetentných a nezávislých skúšajúcich</w:t>
            </w:r>
          </w:p>
          <w:p w:rsidR="00F17FD0" w:rsidRPr="003D16E8">
            <w:pPr>
              <w:pStyle w:val="Zkladntext2"/>
              <w:bidi w:val="0"/>
              <w:spacing w:line="240" w:lineRule="auto"/>
              <w:ind w:left="17"/>
              <w:jc w:val="left"/>
              <w:rPr>
                <w:rFonts w:ascii="Times New Roman" w:hAnsi="Times New Roman"/>
              </w:rPr>
            </w:pPr>
          </w:p>
          <w:p w:rsidR="00F17FD0" w:rsidRPr="003D16E8" w:rsidP="004D475B">
            <w:pPr>
              <w:pStyle w:val="Zkladntext2"/>
              <w:numPr>
                <w:numId w:val="45"/>
              </w:numPr>
              <w:tabs>
                <w:tab w:val="num" w:pos="485"/>
                <w:tab w:val="clear" w:pos="840"/>
                <w:tab w:val="num" w:pos="1080"/>
              </w:tabs>
              <w:bidi w:val="0"/>
              <w:spacing w:line="240" w:lineRule="auto"/>
              <w:ind w:left="17" w:firstLine="0"/>
              <w:jc w:val="left"/>
              <w:rPr>
                <w:rFonts w:ascii="Times New Roman" w:hAnsi="Times New Roman"/>
              </w:rPr>
            </w:pPr>
            <w:r w:rsidRPr="003D16E8">
              <w:rPr>
                <w:rFonts w:ascii="Times New Roman" w:hAnsi="Times New Roman"/>
              </w:rPr>
              <w:t>Pri klinickom skúšaní vakcín a sér sa má hodnotiť a podrobne opísať aj imunologický stav, vek účastníkov a epidemiologická situácia v mieste vykonávania klinického skúšania.</w:t>
            </w:r>
          </w:p>
          <w:p w:rsidR="00F17FD0" w:rsidRPr="003D16E8">
            <w:pPr>
              <w:pStyle w:val="Zkladntext2"/>
              <w:bidi w:val="0"/>
              <w:spacing w:line="240" w:lineRule="auto"/>
              <w:jc w:val="left"/>
              <w:rPr>
                <w:rFonts w:ascii="Times New Roman" w:hAnsi="Times New Roman"/>
              </w:rPr>
            </w:pPr>
          </w:p>
          <w:p w:rsidR="00F17FD0" w:rsidRPr="003D16E8" w:rsidP="004D475B">
            <w:pPr>
              <w:pStyle w:val="Zkladntext2"/>
              <w:numPr>
                <w:numId w:val="45"/>
              </w:numPr>
              <w:tabs>
                <w:tab w:val="num" w:pos="305"/>
                <w:tab w:val="clear" w:pos="840"/>
                <w:tab w:val="num" w:pos="1080"/>
              </w:tabs>
              <w:bidi w:val="0"/>
              <w:spacing w:line="240" w:lineRule="auto"/>
              <w:ind w:left="17" w:firstLine="0"/>
              <w:jc w:val="left"/>
              <w:rPr>
                <w:rFonts w:ascii="Times New Roman" w:hAnsi="Times New Roman"/>
              </w:rPr>
            </w:pPr>
            <w:r w:rsidRPr="003D16E8">
              <w:rPr>
                <w:rFonts w:ascii="Times New Roman" w:hAnsi="Times New Roman"/>
              </w:rPr>
              <w:t xml:space="preserve"> Pri klinickom skúšaní živých vakcín sa postupuje  tak, aby sa zaznamenal možný prenos imunizujúceho agensu z očkovaných osôb na neočkované osoby. Ak je prenos možný,  hodnotí sa aj genotypová a fenotypová stabilita imunizujúceho agensu.</w:t>
            </w:r>
          </w:p>
          <w:p w:rsidR="00F17FD0" w:rsidRPr="003D16E8">
            <w:pPr>
              <w:pStyle w:val="Zkladntext2"/>
              <w:bidi w:val="0"/>
              <w:spacing w:line="240" w:lineRule="auto"/>
              <w:jc w:val="left"/>
              <w:rPr>
                <w:rFonts w:ascii="Times New Roman" w:hAnsi="Times New Roman"/>
              </w:rPr>
            </w:pPr>
          </w:p>
          <w:p w:rsidR="00F17FD0" w:rsidRPr="003D16E8">
            <w:pPr>
              <w:pStyle w:val="Zkladntext2"/>
              <w:bidi w:val="0"/>
              <w:spacing w:line="240" w:lineRule="auto"/>
              <w:jc w:val="left"/>
              <w:rPr>
                <w:rFonts w:ascii="Times New Roman" w:hAnsi="Times New Roman"/>
              </w:rPr>
            </w:pPr>
          </w:p>
          <w:p w:rsidR="00F17FD0" w:rsidRPr="003D16E8">
            <w:pPr>
              <w:pStyle w:val="Zkladntext2"/>
              <w:bidi w:val="0"/>
              <w:spacing w:line="240" w:lineRule="auto"/>
              <w:jc w:val="left"/>
              <w:rPr>
                <w:rFonts w:ascii="Times New Roman" w:hAnsi="Times New Roman"/>
              </w:rPr>
            </w:pPr>
          </w:p>
          <w:p w:rsidR="00F17FD0" w:rsidRPr="003D16E8">
            <w:pPr>
              <w:pStyle w:val="Zkladntext2"/>
              <w:bidi w:val="0"/>
              <w:spacing w:line="240" w:lineRule="auto"/>
              <w:jc w:val="left"/>
              <w:rPr>
                <w:rFonts w:ascii="Times New Roman" w:hAnsi="Times New Roman"/>
              </w:rPr>
            </w:pPr>
          </w:p>
          <w:p w:rsidR="00F17FD0" w:rsidRPr="003D16E8">
            <w:pPr>
              <w:pStyle w:val="Zkladntext2"/>
              <w:bidi w:val="0"/>
              <w:spacing w:line="240" w:lineRule="auto"/>
              <w:jc w:val="left"/>
              <w:rPr>
                <w:rFonts w:ascii="Times New Roman" w:hAnsi="Times New Roman"/>
              </w:rPr>
            </w:pPr>
          </w:p>
          <w:p w:rsidR="00F17FD0" w:rsidRPr="003D16E8" w:rsidP="004D475B">
            <w:pPr>
              <w:pStyle w:val="Zkladntext2"/>
              <w:numPr>
                <w:numId w:val="45"/>
              </w:numPr>
              <w:tabs>
                <w:tab w:val="left" w:pos="485"/>
                <w:tab w:val="clear" w:pos="840"/>
                <w:tab w:val="num" w:pos="1080"/>
              </w:tabs>
              <w:bidi w:val="0"/>
              <w:spacing w:line="240" w:lineRule="auto"/>
              <w:ind w:left="17" w:firstLine="0"/>
              <w:jc w:val="left"/>
              <w:rPr>
                <w:rFonts w:ascii="Times New Roman" w:hAnsi="Times New Roman"/>
              </w:rPr>
            </w:pPr>
            <w:r w:rsidRPr="003D16E8">
              <w:rPr>
                <w:rFonts w:ascii="Times New Roman" w:hAnsi="Times New Roman"/>
              </w:rPr>
              <w:t>Súčasťou klinického skúšania vakcín a alergénov sú  imunologické skúšky a stanovenie protilátok.</w:t>
            </w:r>
          </w:p>
          <w:p w:rsidR="00F17FD0" w:rsidRPr="003D16E8">
            <w:pPr>
              <w:pStyle w:val="Zkladntext2"/>
              <w:bidi w:val="0"/>
              <w:spacing w:line="240" w:lineRule="auto"/>
              <w:jc w:val="left"/>
              <w:rPr>
                <w:rFonts w:ascii="Times New Roman" w:hAnsi="Times New Roman"/>
              </w:rPr>
            </w:pPr>
          </w:p>
          <w:p w:rsidR="00F17FD0" w:rsidRPr="003D16E8">
            <w:pPr>
              <w:pStyle w:val="Zkladntext2"/>
              <w:bidi w:val="0"/>
              <w:spacing w:line="240" w:lineRule="auto"/>
              <w:jc w:val="left"/>
              <w:rPr>
                <w:rFonts w:ascii="Times New Roman" w:hAnsi="Times New Roman"/>
              </w:rPr>
            </w:pPr>
          </w:p>
          <w:p w:rsidR="00F17FD0" w:rsidRPr="003D16E8">
            <w:pPr>
              <w:pStyle w:val="Zkladntext2"/>
              <w:bidi w:val="0"/>
              <w:spacing w:line="240" w:lineRule="auto"/>
              <w:jc w:val="left"/>
              <w:rPr>
                <w:rFonts w:ascii="Times New Roman" w:hAnsi="Times New Roman"/>
                <w:i/>
                <w:iCs/>
              </w:rPr>
            </w:pPr>
            <w:r w:rsidRPr="003D16E8">
              <w:rPr>
                <w:rFonts w:ascii="Times New Roman" w:hAnsi="Times New Roman"/>
                <w:i/>
                <w:iCs/>
              </w:rPr>
              <w:t>Viď ods. 10</w:t>
            </w:r>
          </w:p>
          <w:p w:rsidR="00F17FD0" w:rsidRPr="003D16E8">
            <w:pPr>
              <w:pStyle w:val="Zkladntext2"/>
              <w:bidi w:val="0"/>
              <w:spacing w:line="240" w:lineRule="auto"/>
              <w:jc w:val="left"/>
              <w:rPr>
                <w:rFonts w:ascii="Times New Roman" w:hAnsi="Times New Roman"/>
                <w:i/>
                <w:iCs/>
              </w:rPr>
            </w:pPr>
          </w:p>
          <w:p w:rsidR="00F17FD0" w:rsidRPr="003D16E8">
            <w:pPr>
              <w:pStyle w:val="Zkladntext2"/>
              <w:bidi w:val="0"/>
              <w:spacing w:line="240" w:lineRule="auto"/>
              <w:jc w:val="left"/>
              <w:rPr>
                <w:rFonts w:ascii="Times New Roman" w:hAnsi="Times New Roman"/>
                <w:i/>
                <w:iCs/>
              </w:rPr>
            </w:pPr>
          </w:p>
          <w:p w:rsidR="00F17FD0" w:rsidRPr="003D16E8">
            <w:pPr>
              <w:pStyle w:val="Zkladntext2"/>
              <w:bidi w:val="0"/>
              <w:spacing w:line="240" w:lineRule="auto"/>
              <w:jc w:val="left"/>
              <w:rPr>
                <w:rFonts w:ascii="Times New Roman" w:hAnsi="Times New Roman"/>
              </w:rPr>
            </w:pPr>
          </w:p>
          <w:p w:rsidR="00F17FD0" w:rsidRPr="003D16E8">
            <w:pPr>
              <w:pStyle w:val="Zkladntext2"/>
              <w:bidi w:val="0"/>
              <w:spacing w:line="240" w:lineRule="auto"/>
              <w:jc w:val="left"/>
              <w:rPr>
                <w:rFonts w:ascii="Times New Roman" w:hAnsi="Times New Roman"/>
              </w:rPr>
            </w:pPr>
          </w:p>
          <w:p w:rsidR="00F17FD0" w:rsidRPr="003D16E8">
            <w:pPr>
              <w:pStyle w:val="Zkladntext2"/>
              <w:bidi w:val="0"/>
              <w:spacing w:line="240" w:lineRule="auto"/>
              <w:jc w:val="left"/>
              <w:rPr>
                <w:rFonts w:ascii="Times New Roman" w:hAnsi="Times New Roman"/>
              </w:rPr>
            </w:pPr>
          </w:p>
          <w:p w:rsidR="00F17FD0" w:rsidRPr="003D16E8" w:rsidP="004D475B">
            <w:pPr>
              <w:pStyle w:val="Zkladntext2"/>
              <w:numPr>
                <w:numId w:val="45"/>
              </w:numPr>
              <w:tabs>
                <w:tab w:val="num" w:pos="1080"/>
              </w:tabs>
              <w:bidi w:val="0"/>
              <w:spacing w:line="240" w:lineRule="auto"/>
              <w:ind w:left="17" w:firstLine="0"/>
              <w:jc w:val="left"/>
              <w:rPr>
                <w:rFonts w:ascii="Times New Roman" w:hAnsi="Times New Roman"/>
              </w:rPr>
            </w:pPr>
            <w:r w:rsidRPr="003D16E8">
              <w:rPr>
                <w:rFonts w:ascii="Times New Roman" w:hAnsi="Times New Roman"/>
              </w:rPr>
              <w:t>Nežiaduce účinky a laboratórne výsledky, ktorých  hodnoty nie sú v norme sa uvádzajú za každého účastníka osobitne a hodnotia sa</w:t>
            </w:r>
          </w:p>
          <w:p w:rsidR="00F17FD0" w:rsidRPr="003D16E8" w:rsidP="004D475B">
            <w:pPr>
              <w:pStyle w:val="Normlny"/>
              <w:numPr>
                <w:numId w:val="46"/>
              </w:numPr>
              <w:tabs>
                <w:tab w:val="left" w:pos="305"/>
                <w:tab w:val="num" w:pos="1200"/>
              </w:tabs>
              <w:bidi w:val="0"/>
              <w:ind w:hanging="793"/>
              <w:rPr>
                <w:rFonts w:ascii="Times New Roman" w:hAnsi="Times New Roman"/>
              </w:rPr>
            </w:pPr>
            <w:r w:rsidRPr="003D16E8">
              <w:rPr>
                <w:rFonts w:ascii="Times New Roman" w:hAnsi="Times New Roman"/>
              </w:rPr>
              <w:t>z celkového pohľadu,</w:t>
            </w:r>
          </w:p>
          <w:p w:rsidR="00F17FD0" w:rsidRPr="003D16E8" w:rsidP="004D475B">
            <w:pPr>
              <w:pStyle w:val="Normlny"/>
              <w:numPr>
                <w:numId w:val="46"/>
              </w:numPr>
              <w:tabs>
                <w:tab w:val="num" w:pos="305"/>
                <w:tab w:val="clear" w:pos="810"/>
                <w:tab w:val="num" w:pos="1200"/>
              </w:tabs>
              <w:bidi w:val="0"/>
              <w:ind w:left="377"/>
              <w:rPr>
                <w:rFonts w:ascii="Times New Roman" w:hAnsi="Times New Roman"/>
              </w:rPr>
            </w:pPr>
            <w:r w:rsidRPr="003D16E8">
              <w:rPr>
                <w:rFonts w:ascii="Times New Roman" w:hAnsi="Times New Roman"/>
              </w:rPr>
              <w:t>v závislosti od charakteru, závažnosti a príčinnosti týchto účinkov a laboratórnych výsledkov.</w:t>
            </w:r>
          </w:p>
          <w:p w:rsidR="00F17FD0" w:rsidRPr="003D16E8">
            <w:pPr>
              <w:pStyle w:val="Normlny"/>
              <w:bidi w:val="0"/>
              <w:ind w:left="450"/>
              <w:rPr>
                <w:rFonts w:ascii="Times New Roman" w:hAnsi="Times New Roman"/>
              </w:rPr>
            </w:pPr>
          </w:p>
          <w:p w:rsidR="00F17FD0" w:rsidRPr="003D16E8">
            <w:pPr>
              <w:pStyle w:val="Normlny"/>
              <w:bidi w:val="0"/>
              <w:ind w:left="450"/>
              <w:rPr>
                <w:rFonts w:ascii="Times New Roman" w:hAnsi="Times New Roman"/>
              </w:rPr>
            </w:pPr>
          </w:p>
          <w:p w:rsidR="00F17FD0" w:rsidRPr="003D16E8">
            <w:pPr>
              <w:pStyle w:val="Normlny"/>
              <w:bidi w:val="0"/>
              <w:ind w:left="450"/>
              <w:rPr>
                <w:rFonts w:ascii="Times New Roman" w:hAnsi="Times New Roman"/>
              </w:rPr>
            </w:pPr>
          </w:p>
          <w:p w:rsidR="00F17FD0" w:rsidRPr="003D16E8" w:rsidP="004D475B">
            <w:pPr>
              <w:pStyle w:val="Normlny"/>
              <w:numPr>
                <w:numId w:val="48"/>
              </w:numPr>
              <w:tabs>
                <w:tab w:val="num" w:pos="420"/>
              </w:tabs>
              <w:bidi w:val="0"/>
              <w:ind w:firstLine="0"/>
              <w:rPr>
                <w:rFonts w:ascii="Times New Roman" w:hAnsi="Times New Roman"/>
              </w:rPr>
            </w:pPr>
            <w:r w:rsidRPr="003D16E8">
              <w:rPr>
                <w:rFonts w:ascii="Times New Roman" w:hAnsi="Times New Roman"/>
              </w:rPr>
              <w:t>Hodnotenie relatívnej bezpečnosti s prihliadnutím  na nežiaduce účinky sa vykonáva v  súvislosti s</w:t>
            </w:r>
          </w:p>
          <w:p w:rsidR="00F17FD0" w:rsidRPr="003D16E8" w:rsidP="004D475B">
            <w:pPr>
              <w:pStyle w:val="Normlny"/>
              <w:numPr>
                <w:numId w:val="47"/>
              </w:numPr>
              <w:tabs>
                <w:tab w:val="num" w:pos="1425"/>
              </w:tabs>
              <w:bidi w:val="0"/>
              <w:ind w:left="377" w:hanging="377"/>
              <w:rPr>
                <w:rFonts w:ascii="Times New Roman" w:hAnsi="Times New Roman"/>
              </w:rPr>
            </w:pPr>
            <w:r w:rsidRPr="003D16E8">
              <w:rPr>
                <w:rFonts w:ascii="Times New Roman" w:hAnsi="Times New Roman"/>
              </w:rPr>
              <w:t>liečeným ochorením,</w:t>
            </w:r>
          </w:p>
          <w:p w:rsidR="00F17FD0" w:rsidRPr="003D16E8" w:rsidP="004D475B">
            <w:pPr>
              <w:pStyle w:val="Normlny"/>
              <w:numPr>
                <w:numId w:val="47"/>
              </w:numPr>
              <w:tabs>
                <w:tab w:val="num" w:pos="1425"/>
              </w:tabs>
              <w:bidi w:val="0"/>
              <w:ind w:left="377" w:hanging="377"/>
              <w:rPr>
                <w:rFonts w:ascii="Times New Roman" w:hAnsi="Times New Roman"/>
              </w:rPr>
            </w:pPr>
            <w:r w:rsidRPr="003D16E8">
              <w:rPr>
                <w:rFonts w:ascii="Times New Roman" w:hAnsi="Times New Roman"/>
              </w:rPr>
              <w:t>inými terapeutickými postupmi,</w:t>
            </w:r>
          </w:p>
          <w:p w:rsidR="00F17FD0" w:rsidRPr="003D16E8" w:rsidP="004D475B">
            <w:pPr>
              <w:pStyle w:val="Normlny"/>
              <w:numPr>
                <w:numId w:val="47"/>
              </w:numPr>
              <w:tabs>
                <w:tab w:val="num" w:pos="1425"/>
              </w:tabs>
              <w:bidi w:val="0"/>
              <w:ind w:left="377" w:hanging="377"/>
              <w:rPr>
                <w:rFonts w:ascii="Times New Roman" w:hAnsi="Times New Roman"/>
              </w:rPr>
            </w:pPr>
            <w:r w:rsidRPr="003D16E8">
              <w:rPr>
                <w:rFonts w:ascii="Times New Roman" w:hAnsi="Times New Roman"/>
              </w:rPr>
              <w:t>osobitnými charakteristikami podskupín účastníkov skúšania,</w:t>
            </w:r>
          </w:p>
          <w:p w:rsidR="00F17FD0" w:rsidRPr="003D16E8" w:rsidP="004D475B">
            <w:pPr>
              <w:pStyle w:val="Normlny"/>
              <w:numPr>
                <w:numId w:val="47"/>
              </w:numPr>
              <w:tabs>
                <w:tab w:val="num" w:pos="1425"/>
              </w:tabs>
              <w:bidi w:val="0"/>
              <w:ind w:left="377" w:hanging="377"/>
              <w:rPr>
                <w:rFonts w:ascii="Times New Roman" w:hAnsi="Times New Roman"/>
              </w:rPr>
            </w:pPr>
            <w:r w:rsidRPr="003D16E8">
              <w:rPr>
                <w:rFonts w:ascii="Times New Roman" w:hAnsi="Times New Roman"/>
              </w:rPr>
              <w:t>výsledkami toxikologicko-farmakologického skúšania.</w:t>
            </w:r>
          </w:p>
          <w:p w:rsidR="00F17FD0" w:rsidRPr="003D16E8">
            <w:pPr>
              <w:pStyle w:val="Normlny"/>
              <w:bidi w:val="0"/>
              <w:ind w:left="525"/>
              <w:rPr>
                <w:rFonts w:ascii="Times New Roman" w:hAnsi="Times New Roman"/>
              </w:rPr>
            </w:pPr>
          </w:p>
          <w:p w:rsidR="00F17FD0" w:rsidRPr="003D16E8">
            <w:pPr>
              <w:pStyle w:val="Normlny"/>
              <w:numPr>
                <w:ilvl w:val="1"/>
                <w:numId w:val="47"/>
              </w:numPr>
              <w:bidi w:val="0"/>
              <w:rPr>
                <w:rFonts w:ascii="Times New Roman" w:hAnsi="Times New Roman"/>
              </w:rPr>
            </w:pPr>
            <w:r w:rsidRPr="003D16E8">
              <w:rPr>
                <w:rFonts w:ascii="Times New Roman" w:hAnsi="Times New Roman"/>
              </w:rPr>
              <w:t>V správe o výsledku klinického skúšania sa opisuje  vhodnosť použitých metód hodnotenia bezpečnosti a ich validácie, uvádzajú sa odporúčania podmienok používania skúšaného produktu alebo skúšaného lieku  s cieľom znížiť výskyt jeho nežiadúcich účinkov.</w:t>
            </w:r>
          </w:p>
          <w:p w:rsidR="00F17FD0" w:rsidRPr="003D16E8">
            <w:pPr>
              <w:bidi w:val="0"/>
              <w:ind w:firstLine="708"/>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r w:rsidRPr="003D16E8">
              <w:rPr>
                <w:rFonts w:ascii="Times New Roman" w:hAnsi="Times New Roman"/>
                <w:sz w:val="20"/>
                <w:szCs w:val="20"/>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p>
        </w:tc>
      </w:tr>
      <w:tr>
        <w:tblPrEx>
          <w:tblW w:w="14634" w:type="dxa"/>
          <w:tblLayout w:type="fixed"/>
          <w:tblCellMar>
            <w:top w:w="0" w:type="dxa"/>
            <w:left w:w="70" w:type="dxa"/>
            <w:bottom w:w="0" w:type="dxa"/>
            <w:right w:w="70" w:type="dxa"/>
          </w:tblCellMar>
        </w:tblPrEx>
        <w:trPr>
          <w:cantSplit/>
        </w:trPr>
        <w:tc>
          <w:tcPr>
            <w:tcW w:w="6730" w:type="dxa"/>
            <w:gridSpan w:val="5"/>
            <w:tcBorders>
              <w:top w:val="single" w:sz="4" w:space="0" w:color="auto"/>
              <w:left w:val="single" w:sz="4" w:space="0" w:color="auto"/>
              <w:bottom w:val="single" w:sz="4" w:space="0" w:color="auto"/>
              <w:right w:val="single" w:sz="4" w:space="0" w:color="auto"/>
            </w:tcBorders>
            <w:textDirection w:val="lrTb"/>
            <w:vAlign w:val="top"/>
          </w:tcPr>
          <w:p w:rsidR="00F17FD0" w:rsidRPr="003D16E8" w:rsidP="00214E38">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7904" w:type="dxa"/>
            <w:gridSpan w:val="6"/>
            <w:tcBorders>
              <w:top w:val="single" w:sz="4" w:space="0" w:color="auto"/>
              <w:left w:val="single" w:sz="4" w:space="0" w:color="auto"/>
              <w:bottom w:val="single" w:sz="4" w:space="0" w:color="auto"/>
              <w:right w:val="single" w:sz="4" w:space="0" w:color="auto"/>
            </w:tcBorders>
            <w:textDirection w:val="lrTb"/>
            <w:vAlign w:val="top"/>
          </w:tcPr>
          <w:p w:rsidR="00F17FD0" w:rsidRPr="003D16E8" w:rsidP="00214E38">
            <w:pPr>
              <w:pStyle w:val="BodyText"/>
              <w:bidi w:val="0"/>
              <w:spacing w:before="40" w:after="40"/>
              <w:jc w:val="left"/>
              <w:rPr>
                <w:rFonts w:ascii="Times New Roman" w:hAnsi="Times New Roman"/>
                <w:b/>
                <w:bCs/>
              </w:rPr>
            </w:pPr>
            <w:r w:rsidRPr="003D16E8">
              <w:rPr>
                <w:rFonts w:ascii="Times New Roman" w:hAnsi="Times New Roman"/>
                <w:b/>
                <w:bCs/>
              </w:rPr>
              <w:t>Návrh zákona o liekoch a zdravotníckych pomôckach</w:t>
            </w:r>
          </w:p>
          <w:p w:rsidR="00F17FD0" w:rsidRPr="003D16E8" w:rsidP="00214E38">
            <w:pPr>
              <w:bidi w:val="0"/>
              <w:rPr>
                <w:rFonts w:ascii="Times New Roman" w:hAnsi="Times New Roman"/>
                <w:b/>
              </w:rPr>
            </w:pPr>
          </w:p>
          <w:p w:rsidR="00F17FD0" w:rsidRPr="003D16E8" w:rsidP="00214E38">
            <w:pPr>
              <w:pStyle w:val="BodyText"/>
              <w:bidi w:val="0"/>
              <w:ind w:left="70"/>
              <w:jc w:val="left"/>
              <w:rPr>
                <w:rFonts w:ascii="Times New Roman" w:hAnsi="Times New Roman"/>
                <w:b/>
                <w:bCs/>
                <w:sz w:val="20"/>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3</w:t>
            </w:r>
          </w:p>
        </w:tc>
        <w:tc>
          <w:tcPr>
            <w:tcW w:w="543"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4</w:t>
            </w:r>
          </w:p>
        </w:tc>
        <w:tc>
          <w:tcPr>
            <w:tcW w:w="88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43"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88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Š</w:t>
            </w:r>
          </w:p>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4G</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jc w:val="left"/>
              <w:rPr>
                <w:rFonts w:ascii="Times New Roman" w:hAnsi="Times New Roman"/>
              </w:rPr>
            </w:pPr>
            <w:r w:rsidRPr="003D16E8">
              <w:rPr>
                <w:rFonts w:ascii="Times New Roman" w:hAnsi="Times New Roman"/>
              </w:rPr>
              <w:t>G.</w:t>
              <w:tab/>
              <w:t>Dokumentácia pri žiadostiach za výnimočných okolností</w:t>
            </w:r>
          </w:p>
          <w:p w:rsidR="00F17FD0" w:rsidRPr="003D16E8" w:rsidP="00075059">
            <w:pPr>
              <w:pStyle w:val="BodyText"/>
              <w:bidi w:val="0"/>
              <w:jc w:val="left"/>
              <w:rPr>
                <w:rFonts w:ascii="Times New Roman" w:hAnsi="Times New Roman"/>
              </w:rPr>
            </w:pPr>
          </w:p>
          <w:p w:rsidR="00F17FD0" w:rsidRPr="003D16E8" w:rsidP="00075059">
            <w:pPr>
              <w:pStyle w:val="BodyText"/>
              <w:bidi w:val="0"/>
              <w:ind w:left="720" w:hanging="720"/>
              <w:jc w:val="left"/>
              <w:rPr>
                <w:rFonts w:ascii="Times New Roman" w:hAnsi="Times New Roman"/>
              </w:rPr>
            </w:pPr>
            <w:r w:rsidRPr="003D16E8">
              <w:rPr>
                <w:rFonts w:ascii="Times New Roman" w:hAnsi="Times New Roman"/>
              </w:rPr>
              <w:tab/>
              <w:t>Keď vo vzťahu k jednotlivým terapeutickým indikáciám žiadateľ môže preukázať, že nie je schopný poskytnúť komplexné údaje o účinnosti a bezpečnosti v normálnych podmienkach používania, pretože:</w:t>
            </w:r>
          </w:p>
          <w:p w:rsidR="00F17FD0" w:rsidRPr="003D16E8" w:rsidP="00075059">
            <w:pPr>
              <w:pStyle w:val="BodyText"/>
              <w:bidi w:val="0"/>
              <w:jc w:val="left"/>
              <w:rPr>
                <w:rFonts w:ascii="Times New Roman" w:hAnsi="Times New Roman"/>
              </w:rPr>
            </w:pPr>
          </w:p>
          <w:p w:rsidR="00F17FD0" w:rsidRPr="003D16E8" w:rsidP="00075059">
            <w:pPr>
              <w:pStyle w:val="BodyText"/>
              <w:bidi w:val="0"/>
              <w:ind w:left="1260" w:hanging="540"/>
              <w:jc w:val="left"/>
              <w:rPr>
                <w:rFonts w:ascii="Times New Roman" w:hAnsi="Times New Roman"/>
              </w:rPr>
            </w:pPr>
            <w:r w:rsidRPr="003D16E8">
              <w:rPr>
                <w:rFonts w:ascii="Times New Roman" w:hAnsi="Times New Roman"/>
              </w:rPr>
              <w:t>-     indikácie, pre ktoré je dotknutý výrobok určený, sa vyskytujú tak zriedka, že od žiadateľa sa logicky nemôže  očakávať, že poskytne úplné dôkazy, alebo</w:t>
            </w:r>
          </w:p>
          <w:p w:rsidR="00F17FD0" w:rsidRPr="003D16E8" w:rsidP="00075059">
            <w:pPr>
              <w:pStyle w:val="BodyText"/>
              <w:bidi w:val="0"/>
              <w:jc w:val="left"/>
              <w:rPr>
                <w:rFonts w:ascii="Times New Roman" w:hAnsi="Times New Roman"/>
              </w:rPr>
            </w:pPr>
            <w:r w:rsidRPr="003D16E8">
              <w:rPr>
                <w:rFonts w:ascii="Times New Roman" w:hAnsi="Times New Roman"/>
              </w:rPr>
              <w:t xml:space="preserve">  </w:t>
            </w:r>
          </w:p>
          <w:p w:rsidR="00F17FD0" w:rsidRPr="003D16E8" w:rsidP="00075059">
            <w:pPr>
              <w:pStyle w:val="BodyText"/>
              <w:bidi w:val="0"/>
              <w:ind w:left="1260" w:hanging="540"/>
              <w:jc w:val="left"/>
              <w:rPr>
                <w:rFonts w:ascii="Times New Roman" w:hAnsi="Times New Roman"/>
              </w:rPr>
            </w:pPr>
            <w:r w:rsidRPr="003D16E8">
              <w:rPr>
                <w:rFonts w:ascii="Times New Roman" w:hAnsi="Times New Roman"/>
              </w:rPr>
              <w:t>-     pri súčasnom stave vedeckého poznania nie je možné poskytnúť úplné informácie,</w:t>
            </w:r>
          </w:p>
          <w:p w:rsidR="00F17FD0" w:rsidRPr="003D16E8" w:rsidP="00075059">
            <w:pPr>
              <w:pStyle w:val="BodyText"/>
              <w:bidi w:val="0"/>
              <w:jc w:val="left"/>
              <w:rPr>
                <w:rFonts w:ascii="Times New Roman" w:hAnsi="Times New Roman"/>
              </w:rPr>
            </w:pPr>
          </w:p>
          <w:p w:rsidR="00F17FD0" w:rsidRPr="003D16E8" w:rsidP="00075059">
            <w:pPr>
              <w:pStyle w:val="BodyText"/>
              <w:bidi w:val="0"/>
              <w:jc w:val="left"/>
              <w:rPr>
                <w:rFonts w:ascii="Times New Roman" w:hAnsi="Times New Roman"/>
              </w:rPr>
            </w:pPr>
            <w:r w:rsidRPr="003D16E8">
              <w:rPr>
                <w:rFonts w:ascii="Times New Roman" w:hAnsi="Times New Roman"/>
              </w:rPr>
              <w:tab/>
              <w:t>povolenie na uvedenie na trh sa môže udeliť za týchto podmienok:</w:t>
            </w:r>
          </w:p>
          <w:p w:rsidR="00F17FD0" w:rsidRPr="003D16E8" w:rsidP="00075059">
            <w:pPr>
              <w:pStyle w:val="BodyText"/>
              <w:bidi w:val="0"/>
              <w:jc w:val="left"/>
              <w:rPr>
                <w:rFonts w:ascii="Times New Roman" w:hAnsi="Times New Roman"/>
              </w:rPr>
            </w:pPr>
          </w:p>
          <w:p w:rsidR="00F17FD0" w:rsidRPr="003D16E8" w:rsidP="00075059">
            <w:pPr>
              <w:pStyle w:val="BodyText"/>
              <w:numPr>
                <w:numId w:val="30"/>
              </w:numPr>
              <w:bidi w:val="0"/>
              <w:jc w:val="left"/>
              <w:rPr>
                <w:rFonts w:ascii="Times New Roman" w:hAnsi="Times New Roman"/>
              </w:rPr>
            </w:pPr>
            <w:r w:rsidRPr="003D16E8">
              <w:rPr>
                <w:rFonts w:ascii="Times New Roman" w:hAnsi="Times New Roman"/>
              </w:rPr>
              <w:t>žiadateľ dokončí určitý program výskumov v priebehu časového obdobia stanoveného kompetentným orgánom, ktorého výsledky budú podkladom pre prehodnotenie profilu prospešnosti a rizika.,</w:t>
            </w:r>
          </w:p>
          <w:p w:rsidR="00F17FD0" w:rsidRPr="003D16E8" w:rsidP="00075059">
            <w:pPr>
              <w:pStyle w:val="BodyText"/>
              <w:bidi w:val="0"/>
              <w:jc w:val="left"/>
              <w:rPr>
                <w:rFonts w:ascii="Times New Roman" w:hAnsi="Times New Roman"/>
              </w:rPr>
            </w:pPr>
          </w:p>
          <w:p w:rsidR="00F17FD0" w:rsidRPr="003D16E8" w:rsidP="00075059">
            <w:pPr>
              <w:pStyle w:val="BodyText"/>
              <w:numPr>
                <w:numId w:val="30"/>
              </w:numPr>
              <w:bidi w:val="0"/>
              <w:jc w:val="left"/>
              <w:rPr>
                <w:rFonts w:ascii="Times New Roman" w:hAnsi="Times New Roman"/>
              </w:rPr>
            </w:pPr>
            <w:r w:rsidRPr="003D16E8">
              <w:rPr>
                <w:rFonts w:ascii="Times New Roman" w:hAnsi="Times New Roman"/>
              </w:rPr>
              <w:t>uvedený liek sa vydáva iba na lekársky predpis a v určitých prípadoch sa smie podávať iba pod prísnym lekárskym dohľadom, podľa možnosti v nemocnici, a v prípade rádioaktívnych liekov oprávnenou osobou,</w:t>
            </w:r>
          </w:p>
          <w:p w:rsidR="00F17FD0" w:rsidRPr="003D16E8" w:rsidP="00075059">
            <w:pPr>
              <w:pStyle w:val="BodyText"/>
              <w:bidi w:val="0"/>
              <w:jc w:val="left"/>
              <w:rPr>
                <w:rFonts w:ascii="Times New Roman" w:hAnsi="Times New Roman"/>
              </w:rPr>
            </w:pPr>
          </w:p>
          <w:p w:rsidR="00F17FD0" w:rsidRPr="003D16E8" w:rsidP="00075059">
            <w:pPr>
              <w:pStyle w:val="BodyText"/>
              <w:numPr>
                <w:numId w:val="30"/>
              </w:numPr>
              <w:bidi w:val="0"/>
              <w:jc w:val="left"/>
              <w:rPr>
                <w:rFonts w:ascii="Times New Roman" w:hAnsi="Times New Roman"/>
              </w:rPr>
            </w:pPr>
            <w:r w:rsidRPr="003D16E8">
              <w:rPr>
                <w:rFonts w:ascii="Times New Roman" w:hAnsi="Times New Roman"/>
              </w:rPr>
              <w:t>príbalový leták a akákoľvek lekárska informácia upozorní praktického lekára na skutočnosť, že dostupné údaje o danom lieku ešte nie sú v niektorých aspektoch dostatočné.</w:t>
            </w:r>
          </w:p>
          <w:p w:rsidR="00F17FD0" w:rsidRPr="003D16E8" w:rsidP="00075059">
            <w:pPr>
              <w:pStyle w:val="BodyText"/>
              <w:bidi w:val="0"/>
              <w:ind w:left="705" w:hanging="705"/>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43"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88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 49</w:t>
            </w:r>
          </w:p>
          <w:p w:rsidR="00F17FD0" w:rsidRPr="003D16E8">
            <w:pPr>
              <w:bidi w:val="0"/>
              <w:jc w:val="center"/>
              <w:rPr>
                <w:rFonts w:ascii="Times New Roman" w:hAnsi="Times New Roman"/>
                <w:sz w:val="20"/>
                <w:szCs w:val="20"/>
              </w:rPr>
            </w:pPr>
            <w:r w:rsidRPr="003D16E8">
              <w:rPr>
                <w:rFonts w:ascii="Times New Roman" w:hAnsi="Times New Roman"/>
                <w:sz w:val="20"/>
                <w:szCs w:val="20"/>
              </w:rPr>
              <w:t>O: 15</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P: a</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P: b</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P: c</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 53</w:t>
            </w:r>
          </w:p>
          <w:p w:rsidR="00F17FD0" w:rsidRPr="003D16E8">
            <w:pPr>
              <w:bidi w:val="0"/>
              <w:jc w:val="center"/>
              <w:rPr>
                <w:rFonts w:ascii="Times New Roman" w:hAnsi="Times New Roman"/>
                <w:sz w:val="20"/>
                <w:szCs w:val="20"/>
              </w:rPr>
            </w:pPr>
            <w:r w:rsidRPr="003D16E8">
              <w:rPr>
                <w:rFonts w:ascii="Times New Roman" w:hAnsi="Times New Roman"/>
                <w:sz w:val="20"/>
                <w:szCs w:val="20"/>
              </w:rPr>
              <w:t>O: 11</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P: a</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P: b</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P: c</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tabs>
                <w:tab w:val="left" w:pos="0"/>
              </w:tabs>
              <w:bidi w:val="0"/>
              <w:rPr>
                <w:rFonts w:ascii="Times New Roman" w:hAnsi="Times New Roman"/>
              </w:rPr>
            </w:pPr>
          </w:p>
          <w:p w:rsidR="00F17FD0" w:rsidRPr="003D16E8">
            <w:pPr>
              <w:tabs>
                <w:tab w:val="left" w:pos="0"/>
              </w:tabs>
              <w:bidi w:val="0"/>
              <w:rPr>
                <w:rFonts w:ascii="Times New Roman" w:hAnsi="Times New Roman"/>
              </w:rPr>
            </w:pPr>
          </w:p>
          <w:p w:rsidR="00F17FD0" w:rsidRPr="003D16E8">
            <w:pPr>
              <w:tabs>
                <w:tab w:val="left" w:pos="0"/>
              </w:tabs>
              <w:bidi w:val="0"/>
              <w:rPr>
                <w:rFonts w:ascii="Times New Roman" w:hAnsi="Times New Roman"/>
              </w:rPr>
            </w:pPr>
            <w:r w:rsidRPr="003D16E8">
              <w:rPr>
                <w:rFonts w:ascii="Times New Roman" w:hAnsi="Times New Roman"/>
              </w:rPr>
              <w:t xml:space="preserve">(15) Rozhodnutie o registrácii lieku možno vydať s podmienkou, ak pri niektorých terapeutických indikáciách žiadateľ preukáže, že nemôže poskytnúť úplné informácie o účinnosti a neškodnosti produktu za normálnych podmienok použitia, pretože </w:t>
            </w:r>
          </w:p>
          <w:p w:rsidR="00F17FD0" w:rsidRPr="003D16E8">
            <w:pPr>
              <w:tabs>
                <w:tab w:val="left" w:pos="0"/>
              </w:tabs>
              <w:bidi w:val="0"/>
              <w:rPr>
                <w:rFonts w:ascii="Times New Roman" w:hAnsi="Times New Roman"/>
              </w:rPr>
            </w:pPr>
          </w:p>
          <w:p w:rsidR="00F17FD0" w:rsidRPr="003D16E8">
            <w:pPr>
              <w:tabs>
                <w:tab w:val="left" w:pos="0"/>
              </w:tabs>
              <w:bidi w:val="0"/>
              <w:rPr>
                <w:rFonts w:ascii="Times New Roman" w:hAnsi="Times New Roman"/>
              </w:rPr>
            </w:pPr>
            <w:r w:rsidRPr="003D16E8">
              <w:rPr>
                <w:rFonts w:ascii="Times New Roman" w:hAnsi="Times New Roman"/>
              </w:rPr>
              <w:t xml:space="preserve">a) predpokladané indikácie predmetného produktu sa vyskytujú tak zriedkavo, že žiadateľ nemôže poskytnúť úplné informácie,  </w:t>
            </w:r>
          </w:p>
          <w:p w:rsidR="00F17FD0" w:rsidRPr="003D16E8">
            <w:pPr>
              <w:tabs>
                <w:tab w:val="left" w:pos="0"/>
              </w:tabs>
              <w:bidi w:val="0"/>
              <w:rPr>
                <w:rFonts w:ascii="Times New Roman" w:hAnsi="Times New Roman"/>
              </w:rPr>
            </w:pPr>
          </w:p>
          <w:p w:rsidR="00F17FD0" w:rsidRPr="003D16E8">
            <w:pPr>
              <w:pStyle w:val="Footer"/>
              <w:tabs>
                <w:tab w:val="left" w:pos="0"/>
                <w:tab w:val="clear" w:pos="4536"/>
                <w:tab w:val="clear" w:pos="9072"/>
              </w:tabs>
              <w:bidi w:val="0"/>
              <w:rPr>
                <w:rFonts w:ascii="Times New Roman" w:hAnsi="Times New Roman"/>
              </w:rPr>
            </w:pPr>
            <w:r w:rsidRPr="003D16E8">
              <w:rPr>
                <w:rFonts w:ascii="Times New Roman" w:hAnsi="Times New Roman"/>
              </w:rPr>
              <w:t>b) súčasný stav vedeckého poznania neumožňuje poskytnúť úplné informácie, alebo</w:t>
            </w:r>
          </w:p>
          <w:p w:rsidR="00F17FD0" w:rsidRPr="003D16E8">
            <w:pPr>
              <w:tabs>
                <w:tab w:val="left" w:pos="0"/>
              </w:tabs>
              <w:bidi w:val="0"/>
              <w:rPr>
                <w:rFonts w:ascii="Times New Roman" w:hAnsi="Times New Roman"/>
              </w:rPr>
            </w:pPr>
          </w:p>
          <w:p w:rsidR="00F17FD0" w:rsidRPr="003D16E8">
            <w:pPr>
              <w:tabs>
                <w:tab w:val="left" w:pos="0"/>
              </w:tabs>
              <w:bidi w:val="0"/>
              <w:rPr>
                <w:rFonts w:ascii="Times New Roman" w:hAnsi="Times New Roman"/>
                <w:b/>
                <w:bCs/>
              </w:rPr>
            </w:pPr>
            <w:r w:rsidRPr="003D16E8">
              <w:rPr>
                <w:rFonts w:ascii="Times New Roman" w:hAnsi="Times New Roman"/>
              </w:rPr>
              <w:t>c) všeobecne platné zásady lekárskej deontológie zakazujú zhromažďovať také údaje.</w:t>
            </w:r>
          </w:p>
          <w:p w:rsidR="00F17FD0" w:rsidRPr="003D16E8">
            <w:pPr>
              <w:tabs>
                <w:tab w:val="left" w:pos="0"/>
              </w:tabs>
              <w:bidi w:val="0"/>
              <w:rPr>
                <w:rFonts w:ascii="Times New Roman" w:hAnsi="Times New Roman"/>
              </w:rPr>
            </w:pPr>
          </w:p>
          <w:p w:rsidR="00F17FD0" w:rsidRPr="003D16E8" w:rsidP="00214E38">
            <w:pPr>
              <w:tabs>
                <w:tab w:val="left" w:pos="0"/>
              </w:tabs>
              <w:bidi w:val="0"/>
              <w:jc w:val="center"/>
              <w:rPr>
                <w:rFonts w:ascii="Times New Roman" w:hAnsi="Times New Roman"/>
              </w:rPr>
            </w:pPr>
            <w:r w:rsidRPr="003D16E8">
              <w:rPr>
                <w:rFonts w:ascii="Times New Roman" w:hAnsi="Times New Roman"/>
              </w:rPr>
              <w:t>§ 53</w:t>
            </w:r>
          </w:p>
          <w:p w:rsidR="00F17FD0" w:rsidRPr="003D16E8">
            <w:pPr>
              <w:bidi w:val="0"/>
              <w:rPr>
                <w:rFonts w:ascii="Times New Roman" w:hAnsi="Times New Roman"/>
              </w:rPr>
            </w:pPr>
            <w:r w:rsidRPr="003D16E8">
              <w:rPr>
                <w:rFonts w:ascii="Times New Roman" w:hAnsi="Times New Roman"/>
              </w:rPr>
              <w:t>(11) Rozhodnutie o registrácii lieku možno vydať s týmito podmienkami</w:t>
            </w:r>
          </w:p>
          <w:p w:rsidR="00F17FD0" w:rsidRPr="003D16E8">
            <w:pPr>
              <w:bidi w:val="0"/>
              <w:rPr>
                <w:rFonts w:ascii="Times New Roman" w:hAnsi="Times New Roman"/>
              </w:rPr>
            </w:pPr>
          </w:p>
          <w:p w:rsidR="00F17FD0" w:rsidRPr="003D16E8" w:rsidP="004D475B">
            <w:pPr>
              <w:numPr>
                <w:ilvl w:val="1"/>
                <w:numId w:val="49"/>
              </w:numPr>
              <w:tabs>
                <w:tab w:val="num" w:pos="305"/>
              </w:tabs>
              <w:bidi w:val="0"/>
              <w:ind w:left="197" w:hanging="180"/>
              <w:rPr>
                <w:rFonts w:ascii="Times New Roman" w:hAnsi="Times New Roman"/>
              </w:rPr>
            </w:pPr>
            <w:r w:rsidRPr="003D16E8">
              <w:rPr>
                <w:rFonts w:ascii="Times New Roman" w:hAnsi="Times New Roman"/>
              </w:rPr>
              <w:t xml:space="preserve">žiadateľ musí dokončiť farmaceutické skúšanie, toxikologicko-farmakologické skúšanie a klinické skúšanie v lehote určenej štátnym ústavom; výsledky týchto skúšaní budú podkladom na prehodnotenie prínosu lieku k rizikám lieku, </w:t>
            </w:r>
          </w:p>
          <w:p w:rsidR="00F17FD0" w:rsidRPr="003D16E8">
            <w:pPr>
              <w:bidi w:val="0"/>
              <w:ind w:left="17"/>
              <w:rPr>
                <w:rFonts w:ascii="Times New Roman" w:hAnsi="Times New Roman"/>
              </w:rPr>
            </w:pPr>
          </w:p>
          <w:p w:rsidR="00F17FD0" w:rsidRPr="003D16E8">
            <w:pPr>
              <w:bidi w:val="0"/>
              <w:ind w:left="17"/>
              <w:rPr>
                <w:rFonts w:ascii="Times New Roman" w:hAnsi="Times New Roman"/>
              </w:rPr>
            </w:pPr>
          </w:p>
          <w:p w:rsidR="00F17FD0" w:rsidRPr="003D16E8" w:rsidP="004D475B">
            <w:pPr>
              <w:numPr>
                <w:ilvl w:val="1"/>
                <w:numId w:val="49"/>
              </w:numPr>
              <w:tabs>
                <w:tab w:val="num" w:pos="305"/>
              </w:tabs>
              <w:bidi w:val="0"/>
              <w:ind w:left="197" w:hanging="180"/>
              <w:rPr>
                <w:rFonts w:ascii="Times New Roman" w:hAnsi="Times New Roman"/>
              </w:rPr>
            </w:pPr>
            <w:r w:rsidRPr="003D16E8">
              <w:rPr>
                <w:rFonts w:ascii="Times New Roman" w:hAnsi="Times New Roman"/>
              </w:rPr>
              <w:t>liek možno vydať len na lekársky predpis a v odôvodnených prípadoch, jeho podávanie sa môže povoliť len pod lekárskou kontrolou, prípadne len v nemocnici a podávanie rádioaktívneho lieku len oprávnenou osobou,</w:t>
            </w:r>
          </w:p>
          <w:p w:rsidR="00F17FD0" w:rsidRPr="003D16E8">
            <w:pPr>
              <w:bidi w:val="0"/>
              <w:rPr>
                <w:rFonts w:ascii="Times New Roman" w:hAnsi="Times New Roman"/>
              </w:rPr>
            </w:pPr>
          </w:p>
          <w:p w:rsidR="00F17FD0" w:rsidRPr="003D16E8">
            <w:pPr>
              <w:bidi w:val="0"/>
              <w:rPr>
                <w:rFonts w:ascii="Times New Roman" w:hAnsi="Times New Roman"/>
              </w:rPr>
            </w:pPr>
          </w:p>
          <w:p w:rsidR="00F17FD0" w:rsidRPr="003D16E8" w:rsidP="004D475B">
            <w:pPr>
              <w:numPr>
                <w:ilvl w:val="1"/>
                <w:numId w:val="49"/>
              </w:numPr>
              <w:tabs>
                <w:tab w:val="num" w:pos="305"/>
              </w:tabs>
              <w:bidi w:val="0"/>
              <w:ind w:left="197" w:hanging="180"/>
              <w:rPr>
                <w:rFonts w:ascii="Times New Roman" w:hAnsi="Times New Roman"/>
              </w:rPr>
            </w:pPr>
            <w:r w:rsidRPr="003D16E8">
              <w:rPr>
                <w:rFonts w:ascii="Times New Roman" w:hAnsi="Times New Roman"/>
              </w:rPr>
              <w:t>v písomnej informácii pre používateľov, v súhrne charakteristických vlastností lieku a v každej lekárskej informácii musí byť upozornenie pre lekára, že vo vymenovaných prípadoch neexistujú ešte dostatočné informácie o predmetnom lieku.</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Štátny ústav</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Štátny ústav</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20"/>
                <w:szCs w:val="20"/>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p>
        </w:tc>
      </w:tr>
      <w:tr>
        <w:tblPrEx>
          <w:tblW w:w="14634" w:type="dxa"/>
          <w:tblLayout w:type="fixed"/>
          <w:tblCellMar>
            <w:top w:w="0" w:type="dxa"/>
            <w:left w:w="70" w:type="dxa"/>
            <w:bottom w:w="0" w:type="dxa"/>
            <w:right w:w="70" w:type="dxa"/>
          </w:tblCellMar>
        </w:tblPrEx>
        <w:trPr>
          <w:cantSplit/>
        </w:trPr>
        <w:tc>
          <w:tcPr>
            <w:tcW w:w="6730" w:type="dxa"/>
            <w:gridSpan w:val="5"/>
            <w:tcBorders>
              <w:top w:val="single" w:sz="4" w:space="0" w:color="auto"/>
              <w:left w:val="single" w:sz="4" w:space="0" w:color="auto"/>
              <w:bottom w:val="single" w:sz="4" w:space="0" w:color="auto"/>
              <w:right w:val="single" w:sz="4" w:space="0" w:color="auto"/>
            </w:tcBorders>
            <w:textDirection w:val="lrTb"/>
            <w:vAlign w:val="top"/>
          </w:tcPr>
          <w:p w:rsidR="00F17FD0" w:rsidRPr="003D16E8" w:rsidP="00214E38">
            <w:pPr>
              <w:autoSpaceDE w:val="0"/>
              <w:autoSpaceDN w:val="0"/>
              <w:bidi w:val="0"/>
              <w:adjustRightInd w:val="0"/>
              <w:rPr>
                <w:rFonts w:ascii="Times New Roman" w:hAnsi="Times New Roman"/>
                <w:b/>
                <w:bCs/>
                <w:lang w:eastAsia="cs-CZ"/>
              </w:rPr>
            </w:pPr>
            <w:r w:rsidRPr="003D16E8">
              <w:rPr>
                <w:rFonts w:ascii="Times New Roman" w:hAnsi="Times New Roman"/>
                <w:b/>
              </w:rPr>
              <w:t xml:space="preserve">Smernica 2001/83/ES Európskeho parlamentu a Rady zo 6. novembra 2001, ktorým sa ustanovuje zákonník spoločenstva o humánnych liekoch </w:t>
            </w:r>
          </w:p>
        </w:tc>
        <w:tc>
          <w:tcPr>
            <w:tcW w:w="7904" w:type="dxa"/>
            <w:gridSpan w:val="6"/>
            <w:tcBorders>
              <w:top w:val="single" w:sz="4" w:space="0" w:color="auto"/>
              <w:left w:val="single" w:sz="4" w:space="0" w:color="auto"/>
              <w:bottom w:val="single" w:sz="4" w:space="0" w:color="auto"/>
              <w:right w:val="single" w:sz="4" w:space="0" w:color="auto"/>
            </w:tcBorders>
            <w:textDirection w:val="lrTb"/>
            <w:vAlign w:val="top"/>
          </w:tcPr>
          <w:p w:rsidR="00F17FD0" w:rsidRPr="003D16E8" w:rsidP="00214E38">
            <w:pPr>
              <w:pStyle w:val="BodyTextIndent2"/>
              <w:bidi w:val="0"/>
              <w:spacing w:line="240" w:lineRule="auto"/>
              <w:ind w:firstLine="0"/>
              <w:rPr>
                <w:rFonts w:ascii="Times New Roman" w:hAnsi="Times New Roman"/>
                <w:bCs w:val="0"/>
              </w:rPr>
            </w:pPr>
            <w:r w:rsidRPr="003D16E8">
              <w:rPr>
                <w:rFonts w:ascii="Times New Roman" w:hAnsi="Times New Roman"/>
                <w:bCs w:val="0"/>
              </w:rPr>
              <w:t>Vyhláška Ministerstva zdravotníctva Slovenskej republiky č. 239/2004 Z. z. z 29. marca 2004 o požiadavkách na klinické skúšanie a správnu klinickú prax</w:t>
            </w:r>
          </w:p>
          <w:p w:rsidR="00F17FD0" w:rsidRPr="003D16E8" w:rsidP="00803882">
            <w:pPr>
              <w:pStyle w:val="BodyTextIndent2"/>
              <w:bidi w:val="0"/>
              <w:ind w:firstLine="0"/>
              <w:rPr>
                <w:rFonts w:ascii="Times New Roman" w:hAnsi="Times New Roman"/>
                <w:b w:val="0"/>
                <w:bCs w:val="0"/>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2</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3</w:t>
            </w:r>
          </w:p>
        </w:tc>
        <w:tc>
          <w:tcPr>
            <w:tcW w:w="543"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4</w:t>
            </w:r>
          </w:p>
        </w:tc>
        <w:tc>
          <w:tcPr>
            <w:tcW w:w="88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5</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6</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8</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9</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r w:rsidRPr="003D16E8">
              <w:rPr>
                <w:rFonts w:ascii="Times New Roman" w:hAnsi="Times New Roman"/>
              </w:rPr>
              <w:t>10</w:t>
            </w: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Spôsob transpozície</w:t>
            </w:r>
          </w:p>
        </w:tc>
        <w:tc>
          <w:tcPr>
            <w:tcW w:w="543"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Číslo</w:t>
            </w:r>
          </w:p>
        </w:tc>
        <w:tc>
          <w:tcPr>
            <w:tcW w:w="88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Článok</w:t>
            </w: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Text</w:t>
            </w: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r w:rsidRPr="003D16E8">
              <w:rPr>
                <w:rFonts w:ascii="Times New Roman" w:hAnsi="Times New Roman"/>
                <w:sz w:val="16"/>
                <w:szCs w:val="16"/>
              </w:rPr>
              <w:t>Zhoda</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Administratívna štruktúra</w:t>
            </w: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Pozn.</w:t>
            </w: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r w:rsidRPr="003D16E8">
              <w:rPr>
                <w:rFonts w:ascii="Times New Roman" w:hAnsi="Times New Roman"/>
                <w:sz w:val="16"/>
                <w:szCs w:val="16"/>
              </w:rPr>
              <w:t>Š</w:t>
            </w:r>
          </w:p>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br/>
              <w:t>Č: 4H</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B:  1</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Indent"/>
              <w:tabs>
                <w:tab w:val="clear" w:pos="0"/>
                <w:tab w:val="clear" w:pos="8953"/>
              </w:tabs>
              <w:overflowPunct/>
              <w:autoSpaceDE/>
              <w:autoSpaceDN/>
              <w:bidi w:val="0"/>
              <w:adjustRightInd/>
              <w:ind w:firstLine="0"/>
              <w:textAlignment w:val="auto"/>
              <w:rPr>
                <w:rFonts w:ascii="Times New Roman" w:hAnsi="Times New Roman"/>
              </w:rPr>
            </w:pPr>
            <w:r w:rsidRPr="003D16E8">
              <w:rPr>
                <w:rFonts w:ascii="Times New Roman" w:hAnsi="Times New Roman"/>
              </w:rPr>
              <w:t>H.</w:t>
              <w:tab/>
              <w:t>Skúsenosti po uvedení na trh</w:t>
            </w:r>
          </w:p>
          <w:p w:rsidR="00F17FD0" w:rsidRPr="003D16E8" w:rsidP="00075059">
            <w:pPr>
              <w:pStyle w:val="BodyTextIndent"/>
              <w:tabs>
                <w:tab w:val="clear" w:pos="0"/>
                <w:tab w:val="clear" w:pos="8953"/>
              </w:tabs>
              <w:overflowPunct/>
              <w:autoSpaceDE/>
              <w:autoSpaceDN/>
              <w:bidi w:val="0"/>
              <w:adjustRightInd/>
              <w:ind w:firstLine="0"/>
              <w:textAlignment w:val="auto"/>
              <w:rPr>
                <w:rFonts w:ascii="Times New Roman" w:hAnsi="Times New Roman"/>
              </w:rPr>
            </w:pPr>
          </w:p>
          <w:p w:rsidR="00F17FD0" w:rsidRPr="003D16E8" w:rsidP="00075059">
            <w:pPr>
              <w:pStyle w:val="BodyText"/>
              <w:bidi w:val="0"/>
              <w:ind w:left="720" w:hanging="720"/>
              <w:jc w:val="left"/>
              <w:rPr>
                <w:rFonts w:ascii="Times New Roman" w:hAnsi="Times New Roman"/>
              </w:rPr>
            </w:pPr>
            <w:r w:rsidRPr="003D16E8">
              <w:rPr>
                <w:rFonts w:ascii="Times New Roman" w:hAnsi="Times New Roman"/>
              </w:rPr>
              <w:t>1.</w:t>
              <w:tab/>
              <w:t>Ak už je liek povolený v iných krajinách, uvedú sa informácie týkajúce sa nežiadúcich účinkov daného lieku a liekov obsahujúcich tú istú účinnú látku(y) a údaje o spotrebe lieku v týchto krajinách. Uvedú sa aj informácie zo svetových štúdií dôležité pre bezpečnosť lieku.</w:t>
            </w:r>
          </w:p>
          <w:p w:rsidR="00F17FD0" w:rsidRPr="003D16E8" w:rsidP="00075059">
            <w:pPr>
              <w:pStyle w:val="BodyText"/>
              <w:bidi w:val="0"/>
              <w:jc w:val="left"/>
              <w:rPr>
                <w:rFonts w:ascii="Times New Roman" w:hAnsi="Times New Roman"/>
              </w:rPr>
            </w:pPr>
          </w:p>
          <w:p w:rsidR="00F17FD0" w:rsidRPr="003D16E8" w:rsidP="00075059">
            <w:pPr>
              <w:pStyle w:val="BodyText"/>
              <w:bidi w:val="0"/>
              <w:ind w:left="720" w:hanging="720"/>
              <w:jc w:val="left"/>
              <w:rPr>
                <w:rFonts w:ascii="Times New Roman" w:hAnsi="Times New Roman"/>
              </w:rPr>
            </w:pPr>
            <w:r w:rsidRPr="003D16E8">
              <w:rPr>
                <w:rFonts w:ascii="Times New Roman" w:hAnsi="Times New Roman"/>
              </w:rPr>
              <w:t xml:space="preserve"> </w:t>
              <w:tab/>
              <w:t>Pre tento účel nežiadúci účinok je účinok, ktorý je škodlivý  a nechcený, a ktorý sa vyskytuje pri dávkach bežne používaných u ľudí na profylaxiu, diagnostikovanie alebo liečenie ochorení, alebo na zmenu fyziologických funkcií.</w:t>
            </w:r>
          </w:p>
          <w:p w:rsidR="00F17FD0" w:rsidRPr="003D16E8" w:rsidP="00075059">
            <w:pPr>
              <w:pStyle w:val="BodyText"/>
              <w:bidi w:val="0"/>
              <w:jc w:val="left"/>
              <w:rPr>
                <w:rFonts w:ascii="Times New Roman" w:hAnsi="Times New Roman"/>
              </w:rPr>
            </w:pPr>
          </w:p>
          <w:p w:rsidR="00F17FD0" w:rsidRPr="003D16E8" w:rsidP="00075059">
            <w:pPr>
              <w:pStyle w:val="BodyText"/>
              <w:bidi w:val="0"/>
              <w:ind w:left="720" w:hanging="720"/>
              <w:jc w:val="left"/>
              <w:rPr>
                <w:rFonts w:ascii="Times New Roman" w:hAnsi="Times New Roman"/>
              </w:rPr>
            </w:pPr>
            <w:r w:rsidRPr="003D16E8">
              <w:rPr>
                <w:rFonts w:ascii="Times New Roman" w:hAnsi="Times New Roman"/>
              </w:rPr>
              <w:t>2.</w:t>
              <w:tab/>
              <w:t xml:space="preserve">V prípade vakcín už povolených v iných krajinách sa predložia informácie o sledovaní očkovaných subjektov, aby sa posúdilo rozšírenie príslušného ochorenia pri porovnaní s neočkovanými subjektami, ak sú dostupné. </w:t>
            </w:r>
          </w:p>
          <w:p w:rsidR="00F17FD0" w:rsidRPr="003D16E8" w:rsidP="00075059">
            <w:pPr>
              <w:pStyle w:val="BodyText"/>
              <w:bidi w:val="0"/>
              <w:jc w:val="left"/>
              <w:rPr>
                <w:rFonts w:ascii="Times New Roman" w:hAnsi="Times New Roman"/>
              </w:rPr>
            </w:pPr>
          </w:p>
          <w:p w:rsidR="00F17FD0" w:rsidRPr="003D16E8" w:rsidP="00075059">
            <w:pPr>
              <w:pStyle w:val="BodyText"/>
              <w:bidi w:val="0"/>
              <w:ind w:left="720" w:hanging="720"/>
              <w:jc w:val="left"/>
              <w:rPr>
                <w:rFonts w:ascii="Times New Roman" w:hAnsi="Times New Roman"/>
              </w:rPr>
            </w:pPr>
            <w:r w:rsidRPr="003D16E8">
              <w:rPr>
                <w:rFonts w:ascii="Times New Roman" w:hAnsi="Times New Roman"/>
              </w:rPr>
              <w:t>3.</w:t>
              <w:tab/>
              <w:t>Pri alergénoch sa uvedú účinky v obdobiach zvýšeného vystavenia pôsobeniu alergénov.</w:t>
            </w:r>
          </w:p>
          <w:p w:rsidR="00F17FD0" w:rsidRPr="003D16E8" w:rsidP="00075059">
            <w:pPr>
              <w:pStyle w:val="BodyText"/>
              <w:bidi w:val="0"/>
              <w:ind w:left="705" w:hanging="705"/>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43"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88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 16</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O: 1</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Zákon</w:t>
            </w:r>
          </w:p>
          <w:p w:rsidR="00F17FD0" w:rsidRPr="003D16E8">
            <w:pPr>
              <w:bidi w:val="0"/>
              <w:jc w:val="center"/>
              <w:rPr>
                <w:rFonts w:ascii="Times New Roman" w:hAnsi="Times New Roman"/>
                <w:sz w:val="20"/>
                <w:szCs w:val="20"/>
              </w:rPr>
            </w:pPr>
            <w:r w:rsidRPr="003D16E8">
              <w:rPr>
                <w:rFonts w:ascii="Times New Roman" w:hAnsi="Times New Roman"/>
                <w:sz w:val="20"/>
                <w:szCs w:val="20"/>
              </w:rPr>
              <w:t>140/98</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 42</w:t>
            </w:r>
          </w:p>
          <w:p w:rsidR="00F17FD0" w:rsidRPr="003D16E8">
            <w:pPr>
              <w:bidi w:val="0"/>
              <w:jc w:val="center"/>
              <w:rPr>
                <w:rFonts w:ascii="Times New Roman" w:hAnsi="Times New Roman"/>
                <w:sz w:val="20"/>
                <w:szCs w:val="20"/>
              </w:rPr>
            </w:pPr>
            <w:r w:rsidRPr="003D16E8">
              <w:rPr>
                <w:rFonts w:ascii="Times New Roman" w:hAnsi="Times New Roman"/>
                <w:sz w:val="20"/>
                <w:szCs w:val="20"/>
              </w:rPr>
              <w:t>O: 1</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 16</w:t>
            </w:r>
          </w:p>
          <w:p w:rsidR="00F17FD0" w:rsidRPr="003D16E8">
            <w:pPr>
              <w:bidi w:val="0"/>
              <w:jc w:val="center"/>
              <w:rPr>
                <w:rFonts w:ascii="Times New Roman" w:hAnsi="Times New Roman"/>
                <w:sz w:val="20"/>
                <w:szCs w:val="20"/>
              </w:rPr>
            </w:pPr>
            <w:r w:rsidRPr="003D16E8">
              <w:rPr>
                <w:rFonts w:ascii="Times New Roman" w:hAnsi="Times New Roman"/>
                <w:sz w:val="20"/>
                <w:szCs w:val="20"/>
              </w:rPr>
              <w:t>O: 2</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r w:rsidRPr="003D16E8">
              <w:rPr>
                <w:rFonts w:ascii="Times New Roman" w:hAnsi="Times New Roman"/>
                <w:sz w:val="20"/>
                <w:szCs w:val="20"/>
              </w:rPr>
              <w:t>O: 3</w:t>
            </w:r>
          </w:p>
          <w:p w:rsidR="00F17FD0" w:rsidRPr="003D16E8">
            <w:pPr>
              <w:bidi w:val="0"/>
              <w:jc w:val="center"/>
              <w:rPr>
                <w:rFonts w:ascii="Times New Roman" w:hAnsi="Times New Roman"/>
                <w:sz w:val="20"/>
                <w:szCs w:val="20"/>
              </w:rPr>
            </w:pPr>
          </w:p>
          <w:p w:rsidR="00F17FD0" w:rsidRPr="003D16E8">
            <w:pPr>
              <w:bidi w:val="0"/>
              <w:jc w:val="center"/>
              <w:rPr>
                <w:rFonts w:ascii="Times New Roman" w:hAnsi="Times New Roman"/>
                <w:sz w:val="20"/>
                <w:szCs w:val="20"/>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pStyle w:val="Normlny"/>
              <w:bidi w:val="0"/>
              <w:jc w:val="center"/>
              <w:rPr>
                <w:rFonts w:ascii="Times New Roman" w:hAnsi="Times New Roman"/>
                <w:b/>
                <w:bCs/>
              </w:rPr>
            </w:pPr>
            <w:r w:rsidRPr="003D16E8">
              <w:rPr>
                <w:rFonts w:ascii="Times New Roman" w:hAnsi="Times New Roman"/>
                <w:b/>
                <w:bCs/>
              </w:rPr>
              <w:t>§ 16</w:t>
            </w:r>
          </w:p>
          <w:p w:rsidR="00F17FD0" w:rsidRPr="003D16E8">
            <w:pPr>
              <w:pStyle w:val="Heading8"/>
              <w:bidi w:val="0"/>
              <w:spacing w:line="240" w:lineRule="auto"/>
              <w:rPr>
                <w:rFonts w:ascii="Times New Roman" w:hAnsi="Times New Roman"/>
              </w:rPr>
            </w:pPr>
            <w:r w:rsidRPr="003D16E8">
              <w:rPr>
                <w:rFonts w:ascii="Times New Roman" w:hAnsi="Times New Roman"/>
              </w:rPr>
              <w:t>Postup po registrácii lieku</w:t>
            </w:r>
          </w:p>
          <w:p w:rsidR="00F17FD0" w:rsidRPr="003D16E8">
            <w:pPr>
              <w:bidi w:val="0"/>
              <w:ind w:left="6660"/>
              <w:rPr>
                <w:rFonts w:ascii="Times New Roman" w:hAnsi="Times New Roman"/>
              </w:rPr>
            </w:pPr>
          </w:p>
          <w:p w:rsidR="00F17FD0" w:rsidRPr="003D16E8" w:rsidP="004D475B">
            <w:pPr>
              <w:pStyle w:val="Zkladntext2"/>
              <w:numPr>
                <w:ilvl w:val="1"/>
                <w:numId w:val="46"/>
              </w:numPr>
              <w:tabs>
                <w:tab w:val="num" w:pos="485"/>
                <w:tab w:val="clear" w:pos="1530"/>
                <w:tab w:val="num" w:pos="1785"/>
              </w:tabs>
              <w:overflowPunct/>
              <w:autoSpaceDE/>
              <w:autoSpaceDN/>
              <w:bidi w:val="0"/>
              <w:adjustRightInd/>
              <w:spacing w:line="240" w:lineRule="auto"/>
              <w:ind w:left="17" w:firstLine="0"/>
              <w:jc w:val="left"/>
              <w:textAlignment w:val="auto"/>
              <w:rPr>
                <w:rFonts w:ascii="Times New Roman" w:hAnsi="Times New Roman"/>
              </w:rPr>
            </w:pPr>
            <w:r w:rsidRPr="003D16E8">
              <w:rPr>
                <w:rFonts w:ascii="Times New Roman" w:hAnsi="Times New Roman"/>
              </w:rPr>
              <w:t>Ak je skúšaný produkt už registrovaný v iných štátoch ako liek, predkladajú sa informácie o nežiaducich účinkoch tohto lieku a o iných liekoch obsahujúcich rovnaké liečivá spolu  s údajmi o rozsahu ich používania. Predkladajú sa aj informácie pochádzajúce z celosvetových štúdií vzťahujúcich sa na relatívnu neškodnosť lieku.</w:t>
            </w:r>
          </w:p>
          <w:p w:rsidR="00F17FD0" w:rsidRPr="003D16E8">
            <w:pPr>
              <w:pStyle w:val="Zkladntext2"/>
              <w:overflowPunct/>
              <w:autoSpaceDE/>
              <w:autoSpaceDN/>
              <w:bidi w:val="0"/>
              <w:adjustRightInd/>
              <w:spacing w:line="240" w:lineRule="auto"/>
              <w:ind w:left="17"/>
              <w:jc w:val="left"/>
              <w:textAlignment w:val="auto"/>
              <w:rPr>
                <w:rFonts w:ascii="Times New Roman" w:hAnsi="Times New Roman"/>
              </w:rPr>
            </w:pPr>
          </w:p>
          <w:p w:rsidR="00F17FD0" w:rsidRPr="003D16E8">
            <w:pPr>
              <w:pStyle w:val="Zkladntext2"/>
              <w:overflowPunct/>
              <w:autoSpaceDE/>
              <w:autoSpaceDN/>
              <w:bidi w:val="0"/>
              <w:adjustRightInd/>
              <w:spacing w:line="240" w:lineRule="auto"/>
              <w:ind w:left="17"/>
              <w:jc w:val="left"/>
              <w:textAlignment w:val="auto"/>
              <w:rPr>
                <w:rFonts w:ascii="Times New Roman" w:hAnsi="Times New Roman"/>
              </w:rPr>
            </w:pPr>
          </w:p>
          <w:p w:rsidR="00F17FD0" w:rsidRPr="003D16E8">
            <w:pPr>
              <w:pStyle w:val="BodyTextIndent"/>
              <w:tabs>
                <w:tab w:val="left" w:pos="426"/>
                <w:tab w:val="left" w:pos="709"/>
                <w:tab w:val="clear" w:pos="8953"/>
              </w:tabs>
              <w:overflowPunct/>
              <w:autoSpaceDE/>
              <w:autoSpaceDN/>
              <w:bidi w:val="0"/>
              <w:adjustRightInd/>
              <w:spacing w:line="240" w:lineRule="auto"/>
              <w:ind w:firstLine="0"/>
              <w:jc w:val="both"/>
              <w:textAlignment w:val="auto"/>
              <w:rPr>
                <w:rFonts w:ascii="Times New Roman" w:hAnsi="Times New Roman"/>
              </w:rPr>
            </w:pPr>
            <w:r w:rsidRPr="003D16E8">
              <w:rPr>
                <w:rFonts w:ascii="Times New Roman" w:hAnsi="Times New Roman"/>
              </w:rPr>
              <w:t xml:space="preserve">(1) </w:t>
              <w:tab/>
              <w:t xml:space="preserve">Nežiaduci účinok je každá škodlivá a nechcená reakcia, ktorá vznikla po podaní lieku v určených dávkach. </w:t>
            </w:r>
          </w:p>
          <w:p w:rsidR="00F17FD0" w:rsidRPr="003D16E8">
            <w:pPr>
              <w:pStyle w:val="Zkladntext2"/>
              <w:overflowPunct/>
              <w:autoSpaceDE/>
              <w:autoSpaceDN/>
              <w:bidi w:val="0"/>
              <w:adjustRightInd/>
              <w:spacing w:line="240" w:lineRule="auto"/>
              <w:ind w:left="17"/>
              <w:jc w:val="left"/>
              <w:textAlignment w:val="auto"/>
              <w:rPr>
                <w:rFonts w:ascii="Times New Roman" w:hAnsi="Times New Roman"/>
              </w:rPr>
            </w:pPr>
          </w:p>
          <w:p w:rsidR="00F17FD0" w:rsidRPr="003D16E8">
            <w:pPr>
              <w:pStyle w:val="Zkladntext2"/>
              <w:overflowPunct/>
              <w:autoSpaceDE/>
              <w:autoSpaceDN/>
              <w:bidi w:val="0"/>
              <w:adjustRightInd/>
              <w:spacing w:line="240" w:lineRule="auto"/>
              <w:ind w:left="17"/>
              <w:jc w:val="left"/>
              <w:textAlignment w:val="auto"/>
              <w:rPr>
                <w:rFonts w:ascii="Times New Roman" w:hAnsi="Times New Roman"/>
              </w:rPr>
            </w:pPr>
          </w:p>
          <w:p w:rsidR="00F17FD0" w:rsidRPr="003D16E8">
            <w:pPr>
              <w:pStyle w:val="Zkladntext2"/>
              <w:overflowPunct/>
              <w:autoSpaceDE/>
              <w:autoSpaceDN/>
              <w:bidi w:val="0"/>
              <w:adjustRightInd/>
              <w:spacing w:line="240" w:lineRule="auto"/>
              <w:ind w:left="17"/>
              <w:jc w:val="left"/>
              <w:textAlignment w:val="auto"/>
              <w:rPr>
                <w:rFonts w:ascii="Times New Roman" w:hAnsi="Times New Roman"/>
              </w:rPr>
            </w:pPr>
          </w:p>
          <w:p w:rsidR="00F17FD0" w:rsidRPr="003D16E8" w:rsidP="004D475B">
            <w:pPr>
              <w:pStyle w:val="Zkladntext2"/>
              <w:numPr>
                <w:ilvl w:val="1"/>
                <w:numId w:val="46"/>
              </w:numPr>
              <w:tabs>
                <w:tab w:val="num" w:pos="540"/>
                <w:tab w:val="num" w:pos="1785"/>
              </w:tabs>
              <w:overflowPunct/>
              <w:autoSpaceDE/>
              <w:autoSpaceDN/>
              <w:bidi w:val="0"/>
              <w:adjustRightInd/>
              <w:spacing w:line="240" w:lineRule="auto"/>
              <w:ind w:left="17" w:firstLine="0"/>
              <w:jc w:val="left"/>
              <w:textAlignment w:val="auto"/>
              <w:rPr>
                <w:rFonts w:ascii="Times New Roman" w:hAnsi="Times New Roman"/>
              </w:rPr>
            </w:pPr>
            <w:r w:rsidRPr="003D16E8">
              <w:rPr>
                <w:rFonts w:ascii="Times New Roman" w:hAnsi="Times New Roman"/>
              </w:rPr>
              <w:t>V prípade vakcín už registrovaných v iných krajinách sa predkladajú informácie o sledovaní očkovaných osôb, ak sú k dispozícii, aby sa mohol vyhodnotiť výskyt predmetného ochorenia a porovnať so skupinou nezaočkovaných osôb.</w:t>
            </w:r>
          </w:p>
          <w:p w:rsidR="00F17FD0" w:rsidRPr="003D16E8">
            <w:pPr>
              <w:pStyle w:val="Zkladntext2"/>
              <w:tabs>
                <w:tab w:val="num" w:pos="810"/>
              </w:tabs>
              <w:overflowPunct/>
              <w:autoSpaceDE/>
              <w:autoSpaceDN/>
              <w:bidi w:val="0"/>
              <w:adjustRightInd/>
              <w:spacing w:line="240" w:lineRule="auto"/>
              <w:ind w:left="17"/>
              <w:jc w:val="left"/>
              <w:textAlignment w:val="auto"/>
              <w:rPr>
                <w:rFonts w:ascii="Times New Roman" w:hAnsi="Times New Roman"/>
              </w:rPr>
            </w:pPr>
          </w:p>
          <w:p w:rsidR="00F17FD0" w:rsidRPr="003D16E8">
            <w:pPr>
              <w:pStyle w:val="Zkladntext2"/>
              <w:tabs>
                <w:tab w:val="num" w:pos="810"/>
              </w:tabs>
              <w:overflowPunct/>
              <w:autoSpaceDE/>
              <w:autoSpaceDN/>
              <w:bidi w:val="0"/>
              <w:adjustRightInd/>
              <w:spacing w:line="240" w:lineRule="auto"/>
              <w:ind w:left="17"/>
              <w:jc w:val="left"/>
              <w:textAlignment w:val="auto"/>
              <w:rPr>
                <w:rFonts w:ascii="Times New Roman" w:hAnsi="Times New Roman"/>
              </w:rPr>
            </w:pPr>
          </w:p>
          <w:p w:rsidR="00F17FD0" w:rsidRPr="003D16E8" w:rsidP="004D475B">
            <w:pPr>
              <w:pStyle w:val="Zkladntext2"/>
              <w:numPr>
                <w:ilvl w:val="1"/>
                <w:numId w:val="46"/>
              </w:numPr>
              <w:tabs>
                <w:tab w:val="num" w:pos="540"/>
                <w:tab w:val="num" w:pos="1785"/>
              </w:tabs>
              <w:overflowPunct/>
              <w:autoSpaceDE/>
              <w:autoSpaceDN/>
              <w:bidi w:val="0"/>
              <w:adjustRightInd/>
              <w:spacing w:line="240" w:lineRule="auto"/>
              <w:ind w:left="17" w:firstLine="0"/>
              <w:jc w:val="left"/>
              <w:textAlignment w:val="auto"/>
              <w:rPr>
                <w:rFonts w:ascii="Times New Roman" w:hAnsi="Times New Roman"/>
              </w:rPr>
            </w:pPr>
            <w:r w:rsidRPr="003D16E8">
              <w:rPr>
                <w:rFonts w:ascii="Times New Roman" w:hAnsi="Times New Roman"/>
              </w:rPr>
              <w:t>Pri alergénoch sa má opísať ich reakcia s protilátkami.</w:t>
            </w:r>
          </w:p>
          <w:p w:rsidR="00F17FD0"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numPr>
                <w:ilvl w:val="2"/>
                <w:numId w:val="46"/>
              </w:numPr>
              <w:bidi w:val="0"/>
              <w:jc w:val="both"/>
              <w:rPr>
                <w:rFonts w:ascii="Times New Roman" w:hAnsi="Times New Roman"/>
                <w:sz w:val="16"/>
                <w:szCs w:val="16"/>
              </w:rPr>
            </w:pPr>
            <w:r w:rsidRPr="003D16E8">
              <w:rPr>
                <w:rFonts w:ascii="Times New Roman" w:hAnsi="Times New Roman"/>
                <w:sz w:val="16"/>
                <w:szCs w:val="16"/>
              </w:rPr>
              <w:t>Ú</w:t>
            </w:r>
          </w:p>
          <w:p w:rsidR="00F17FD0" w:rsidRPr="003D16E8" w:rsidP="00803882">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Č: 4I</w:t>
            </w: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tabs>
                <w:tab w:val="left" w:pos="353"/>
              </w:tabs>
              <w:bidi w:val="0"/>
              <w:jc w:val="left"/>
              <w:rPr>
                <w:rFonts w:ascii="Times New Roman" w:hAnsi="Times New Roman"/>
              </w:rPr>
            </w:pPr>
            <w:r w:rsidRPr="003D16E8">
              <w:rPr>
                <w:rFonts w:ascii="Times New Roman" w:hAnsi="Times New Roman"/>
              </w:rPr>
              <w:t>I.</w:t>
              <w:tab/>
            </w:r>
            <w:r w:rsidRPr="003D16E8">
              <w:rPr>
                <w:rFonts w:ascii="Times New Roman" w:hAnsi="Times New Roman"/>
                <w:b/>
                <w:bCs/>
              </w:rPr>
              <w:t>Dobre zaužívané  lekárske použitie</w:t>
            </w:r>
          </w:p>
          <w:p w:rsidR="00F17FD0" w:rsidRPr="003D16E8" w:rsidP="00075059">
            <w:pPr>
              <w:pStyle w:val="BodyText"/>
              <w:bidi w:val="0"/>
              <w:jc w:val="left"/>
              <w:rPr>
                <w:rFonts w:ascii="Times New Roman" w:hAnsi="Times New Roman"/>
              </w:rPr>
            </w:pPr>
          </w:p>
          <w:p w:rsidR="00F17FD0" w:rsidRPr="003D16E8" w:rsidP="00075059">
            <w:pPr>
              <w:pStyle w:val="BodyText"/>
              <w:bidi w:val="0"/>
              <w:ind w:left="720"/>
              <w:jc w:val="left"/>
              <w:rPr>
                <w:rFonts w:ascii="Times New Roman" w:hAnsi="Times New Roman"/>
              </w:rPr>
            </w:pPr>
            <w:r w:rsidRPr="003D16E8">
              <w:rPr>
                <w:rFonts w:ascii="Times New Roman" w:hAnsi="Times New Roman"/>
              </w:rPr>
              <w:t>Pre účely demonštrovania podľa článku 10(1)(a)(ii), že zložka(y) lieku majú dobre zaužívané lekárske použitie s uznávanou účinnosťou platia tieto osobitné pravidlá:</w:t>
            </w:r>
          </w:p>
          <w:p w:rsidR="00F17FD0" w:rsidRPr="003D16E8" w:rsidP="00075059">
            <w:pPr>
              <w:pStyle w:val="BodyText"/>
              <w:bidi w:val="0"/>
              <w:jc w:val="left"/>
              <w:rPr>
                <w:rFonts w:ascii="Times New Roman" w:hAnsi="Times New Roman"/>
              </w:rPr>
            </w:pPr>
          </w:p>
          <w:p w:rsidR="00F17FD0" w:rsidRPr="003D16E8" w:rsidP="00075059">
            <w:pPr>
              <w:pStyle w:val="BodyText"/>
              <w:numPr>
                <w:numId w:val="31"/>
              </w:numPr>
              <w:bidi w:val="0"/>
              <w:jc w:val="left"/>
              <w:rPr>
                <w:rFonts w:ascii="Times New Roman" w:hAnsi="Times New Roman"/>
              </w:rPr>
            </w:pPr>
            <w:r w:rsidRPr="003D16E8">
              <w:rPr>
                <w:rFonts w:ascii="Times New Roman" w:hAnsi="Times New Roman"/>
              </w:rPr>
              <w:t>Faktory, ktoré je potrebné zohľadniť, aby sa ustanovilo „dobre zaužívané lekárske použitie“ zložiek liekov, sú obdobie, v ktorého priebehu sa látka používala, kvantitatívne aspekty používania látky, stupeň vedeckého záujmu o použitie látky (odráža sa v uverejnenej vedeckej literatúre) a koherentnosť vedeckého hodnotenia. Preto na stanovenie „dobre zaužívaného použitia“ rôznych látok môže byť potrebné rôzne dlhé časové obdobie. V každom prípade však časové obdobie potrebné na stanovenie „dobre zavedeného lekárskeho použitia“ nesmie byť kratšie ako jedno desaťročie od prvého systémového a dokumentovaného použitia danej látky ako lieku v spoločenstve.</w:t>
            </w:r>
          </w:p>
          <w:p w:rsidR="00F17FD0" w:rsidRPr="003D16E8" w:rsidP="00075059">
            <w:pPr>
              <w:pStyle w:val="BodyText"/>
              <w:bidi w:val="0"/>
              <w:jc w:val="left"/>
              <w:rPr>
                <w:rFonts w:ascii="Times New Roman" w:hAnsi="Times New Roman"/>
              </w:rPr>
            </w:pPr>
          </w:p>
          <w:p w:rsidR="00F17FD0" w:rsidRPr="003D16E8" w:rsidP="00075059">
            <w:pPr>
              <w:pStyle w:val="BodyText"/>
              <w:bidi w:val="0"/>
              <w:ind w:left="1260" w:hanging="540"/>
              <w:jc w:val="left"/>
              <w:rPr>
                <w:rFonts w:ascii="Times New Roman" w:hAnsi="Times New Roman"/>
              </w:rPr>
            </w:pPr>
            <w:r w:rsidRPr="003D16E8">
              <w:rPr>
                <w:rFonts w:ascii="Times New Roman" w:hAnsi="Times New Roman"/>
              </w:rPr>
              <w:t>(b)    Dokumentácia predložená žiadateľom</w:t>
              <w:tab/>
              <w:t>musí pokrývať všetky aspekty hodnotenia účinnosti a musí obsahovať alebo odkazovať na prehľad dôležitej literatúry, zohľadňujúci výskum pred uvedením na trh a po ňom a vedeckú literatúru týkajúcu sa skúseností vo forme epidemiologických štúdií, a najmä porovnávacích epidemiologických štúdií. Celá dokumentácia, priaznivá aj nepriaznivá, sa musí   odovzdať.</w:t>
            </w:r>
          </w:p>
          <w:p w:rsidR="00F17FD0" w:rsidRPr="003D16E8" w:rsidP="00075059">
            <w:pPr>
              <w:pStyle w:val="BodyText"/>
              <w:bidi w:val="0"/>
              <w:ind w:left="660"/>
              <w:jc w:val="left"/>
              <w:rPr>
                <w:rFonts w:ascii="Times New Roman" w:hAnsi="Times New Roman"/>
              </w:rPr>
            </w:pPr>
          </w:p>
          <w:p w:rsidR="00F17FD0" w:rsidRPr="003D16E8" w:rsidP="00075059">
            <w:pPr>
              <w:pStyle w:val="BodyText"/>
              <w:bidi w:val="0"/>
              <w:ind w:left="1260" w:hanging="540"/>
              <w:jc w:val="left"/>
              <w:rPr>
                <w:rFonts w:ascii="Times New Roman" w:hAnsi="Times New Roman"/>
              </w:rPr>
            </w:pPr>
            <w:r w:rsidRPr="003D16E8">
              <w:rPr>
                <w:rFonts w:ascii="Times New Roman" w:hAnsi="Times New Roman"/>
              </w:rPr>
              <w:t xml:space="preserve">(c)  Osobitná pozornosť sa musí venovať akýmkoľvek chýbajúcim informáciám a musí sa uviesť dôvod, prečo je demonštrácia účinnosti podložená, aj keď niektoré štúdie chýbajú. </w:t>
            </w:r>
          </w:p>
          <w:p w:rsidR="00F17FD0" w:rsidRPr="003D16E8" w:rsidP="00075059">
            <w:pPr>
              <w:pStyle w:val="BodyText"/>
              <w:bidi w:val="0"/>
              <w:ind w:left="660"/>
              <w:jc w:val="left"/>
              <w:rPr>
                <w:rFonts w:ascii="Times New Roman" w:hAnsi="Times New Roman"/>
              </w:rPr>
            </w:pPr>
          </w:p>
          <w:p w:rsidR="00F17FD0" w:rsidRPr="003D16E8" w:rsidP="00075059">
            <w:pPr>
              <w:pStyle w:val="BodyText"/>
              <w:numPr>
                <w:numId w:val="30"/>
              </w:numPr>
              <w:bidi w:val="0"/>
              <w:jc w:val="left"/>
              <w:rPr>
                <w:rFonts w:ascii="Times New Roman" w:hAnsi="Times New Roman"/>
              </w:rPr>
            </w:pPr>
            <w:r w:rsidRPr="003D16E8">
              <w:rPr>
                <w:rFonts w:ascii="Times New Roman" w:hAnsi="Times New Roman"/>
              </w:rPr>
              <w:t>V správe odborníka (experta) musí byť vysvetlená dôležitosť akýchkoľvek predložených údajov, ktoré sa týkajú iného výrobku ako je výrobok, ktorý sa má uviesť na trh. Musí sa urobiť rozhodnutie, či sa skúmaný výrobok,  napriek existujúcim rozdielom, môže považovať za podobný výrobku, ktorému už bolo udelené povolenie na uvedenie na trh.</w:t>
            </w:r>
          </w:p>
          <w:p w:rsidR="00F17FD0" w:rsidRPr="003D16E8" w:rsidP="00075059">
            <w:pPr>
              <w:pStyle w:val="BodyText"/>
              <w:bidi w:val="0"/>
              <w:jc w:val="left"/>
              <w:rPr>
                <w:rFonts w:ascii="Times New Roman" w:hAnsi="Times New Roman"/>
              </w:rPr>
            </w:pPr>
          </w:p>
          <w:p w:rsidR="00F17FD0" w:rsidRPr="003D16E8" w:rsidP="00075059">
            <w:pPr>
              <w:pStyle w:val="BodyText"/>
              <w:bidi w:val="0"/>
              <w:ind w:left="1440" w:hanging="720"/>
              <w:jc w:val="left"/>
              <w:rPr>
                <w:rFonts w:ascii="Times New Roman" w:hAnsi="Times New Roman"/>
              </w:rPr>
            </w:pPr>
            <w:r w:rsidRPr="003D16E8">
              <w:rPr>
                <w:rFonts w:ascii="Times New Roman" w:hAnsi="Times New Roman"/>
              </w:rPr>
              <w:t>(e)       Skúsenosti získané po uvedení na trh    iných výrobkov obsahujúcich tie isté  zložky sú osobitne zaujímavé a žiadateľ má klásť na túto vec zvláštny dôraz.</w:t>
            </w:r>
          </w:p>
          <w:p w:rsidR="00F17FD0" w:rsidRPr="003D16E8" w:rsidP="00075059">
            <w:pPr>
              <w:pStyle w:val="BodyText"/>
              <w:bidi w:val="0"/>
              <w:ind w:left="705" w:hanging="705"/>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w:t>
            </w:r>
          </w:p>
        </w:tc>
        <w:tc>
          <w:tcPr>
            <w:tcW w:w="543"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88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 5</w:t>
            </w:r>
          </w:p>
          <w:p w:rsidR="00F17FD0" w:rsidRPr="003D16E8">
            <w:pPr>
              <w:bidi w:val="0"/>
              <w:jc w:val="center"/>
              <w:rPr>
                <w:rFonts w:ascii="Times New Roman" w:hAnsi="Times New Roman"/>
                <w:sz w:val="16"/>
                <w:szCs w:val="16"/>
              </w:rPr>
            </w:pPr>
            <w:r w:rsidRPr="003D16E8">
              <w:rPr>
                <w:rFonts w:ascii="Times New Roman" w:hAnsi="Times New Roman"/>
                <w:sz w:val="16"/>
                <w:szCs w:val="16"/>
              </w:rPr>
              <w:t>O: 2</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3</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4</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5</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6</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O: 7</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(2) Ž</w:t>
            </w:r>
            <w:r w:rsidRPr="003D16E8">
              <w:rPr>
                <w:rFonts w:ascii="Times New Roman" w:eastAsia="MS Mincho" w:hAnsi="Times New Roman" w:cs="Times New Roman" w:hint="default"/>
                <w:sz w:val="24"/>
                <w:szCs w:val="24"/>
              </w:rPr>
              <w:t>iadosť</w:t>
            </w:r>
            <w:r w:rsidRPr="003D16E8">
              <w:rPr>
                <w:rFonts w:ascii="Times New Roman" w:eastAsia="MS Mincho" w:hAnsi="Times New Roman" w:cs="Times New Roman" w:hint="default"/>
                <w:sz w:val="24"/>
                <w:szCs w:val="24"/>
              </w:rPr>
              <w:t xml:space="preserve"> o registrá</w:t>
            </w:r>
            <w:r w:rsidRPr="003D16E8">
              <w:rPr>
                <w:rFonts w:ascii="Times New Roman" w:eastAsia="MS Mincho" w:hAnsi="Times New Roman" w:cs="Times New Roman" w:hint="default"/>
                <w:sz w:val="24"/>
                <w:szCs w:val="24"/>
              </w:rPr>
              <w:t>ciu lieku s odkazom na ú</w:t>
            </w:r>
            <w:r w:rsidRPr="003D16E8">
              <w:rPr>
                <w:rFonts w:ascii="Times New Roman" w:eastAsia="MS Mincho" w:hAnsi="Times New Roman" w:cs="Times New Roman" w:hint="default"/>
                <w:sz w:val="24"/>
                <w:szCs w:val="24"/>
              </w:rPr>
              <w:t>daje vo vede</w:t>
            </w:r>
            <w:r w:rsidRPr="003D16E8">
              <w:rPr>
                <w:rFonts w:ascii="Times New Roman" w:eastAsia="MS Mincho" w:hAnsi="Times New Roman" w:cs="Times New Roman" w:hint="default"/>
                <w:sz w:val="24"/>
                <w:szCs w:val="24"/>
              </w:rPr>
              <w:t>ckej</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literatú</w:t>
            </w:r>
            <w:r w:rsidRPr="003D16E8">
              <w:rPr>
                <w:rFonts w:ascii="Times New Roman" w:eastAsia="MS Mincho" w:hAnsi="Times New Roman" w:cs="Times New Roman" w:hint="default"/>
                <w:sz w:val="24"/>
                <w:szCs w:val="24"/>
              </w:rPr>
              <w:t>re mož</w:t>
            </w:r>
            <w:r w:rsidRPr="003D16E8">
              <w:rPr>
                <w:rFonts w:ascii="Times New Roman" w:eastAsia="MS Mincho" w:hAnsi="Times New Roman" w:cs="Times New Roman" w:hint="default"/>
                <w:sz w:val="24"/>
                <w:szCs w:val="24"/>
              </w:rPr>
              <w:t>no podať</w:t>
            </w:r>
            <w:r w:rsidRPr="003D16E8">
              <w:rPr>
                <w:rFonts w:ascii="Times New Roman" w:eastAsia="MS Mincho" w:hAnsi="Times New Roman" w:cs="Times New Roman" w:hint="default"/>
                <w:sz w:val="24"/>
                <w:szCs w:val="24"/>
              </w:rPr>
              <w:t xml:space="preserve">  na liek, ktoré</w:t>
            </w:r>
            <w:r w:rsidRPr="003D16E8">
              <w:rPr>
                <w:rFonts w:ascii="Times New Roman" w:eastAsia="MS Mincho" w:hAnsi="Times New Roman" w:cs="Times New Roman" w:hint="default"/>
                <w:sz w:val="24"/>
                <w:szCs w:val="24"/>
              </w:rPr>
              <w:t>ho zlož</w:t>
            </w:r>
            <w:r w:rsidRPr="003D16E8">
              <w:rPr>
                <w:rFonts w:ascii="Times New Roman" w:eastAsia="MS Mincho" w:hAnsi="Times New Roman" w:cs="Times New Roman" w:hint="default"/>
                <w:sz w:val="24"/>
                <w:szCs w:val="24"/>
              </w:rPr>
              <w:t>enie sa  už</w:t>
            </w:r>
            <w:r w:rsidRPr="003D16E8">
              <w:rPr>
                <w:rFonts w:ascii="Times New Roman" w:eastAsia="MS Mincho" w:hAnsi="Times New Roman" w:cs="Times New Roman" w:hint="default"/>
                <w:sz w:val="24"/>
                <w:szCs w:val="24"/>
              </w:rPr>
              <w:t xml:space="preserve"> dlhší</w:t>
            </w:r>
            <w:r w:rsidRPr="003D16E8">
              <w:rPr>
                <w:rFonts w:ascii="Times New Roman" w:eastAsia="MS Mincho" w:hAnsi="Times New Roman" w:cs="Times New Roman" w:hint="default"/>
                <w:sz w:val="24"/>
                <w:szCs w:val="24"/>
              </w:rPr>
              <w:t xml:space="preserve"> č</w:t>
            </w:r>
            <w:r w:rsidRPr="003D16E8">
              <w:rPr>
                <w:rFonts w:ascii="Times New Roman" w:eastAsia="MS Mincho" w:hAnsi="Times New Roman" w:cs="Times New Roman" w:hint="default"/>
                <w:sz w:val="24"/>
                <w:szCs w:val="24"/>
              </w:rPr>
              <w:t>as</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použí</w:t>
            </w:r>
            <w:r w:rsidRPr="003D16E8">
              <w:rPr>
                <w:rFonts w:ascii="Times New Roman" w:eastAsia="MS Mincho" w:hAnsi="Times New Roman" w:cs="Times New Roman" w:hint="default"/>
                <w:sz w:val="24"/>
                <w:szCs w:val="24"/>
              </w:rPr>
              <w:t>va   v  leká</w:t>
            </w:r>
            <w:r w:rsidRPr="003D16E8">
              <w:rPr>
                <w:rFonts w:ascii="Times New Roman" w:eastAsia="MS Mincho" w:hAnsi="Times New Roman" w:cs="Times New Roman" w:hint="default"/>
                <w:sz w:val="24"/>
                <w:szCs w:val="24"/>
              </w:rPr>
              <w:t>rskej   praxi  a   je  potvrdená</w:t>
            </w:r>
            <w:r w:rsidRPr="003D16E8">
              <w:rPr>
                <w:rFonts w:ascii="Times New Roman" w:eastAsia="MS Mincho" w:hAnsi="Times New Roman" w:cs="Times New Roman" w:hint="default"/>
                <w:sz w:val="24"/>
                <w:szCs w:val="24"/>
              </w:rPr>
              <w:t xml:space="preserve">   jeho  úč</w:t>
            </w:r>
            <w:r w:rsidRPr="003D16E8">
              <w:rPr>
                <w:rFonts w:ascii="Times New Roman" w:eastAsia="MS Mincho" w:hAnsi="Times New Roman" w:cs="Times New Roman" w:hint="default"/>
                <w:sz w:val="24"/>
                <w:szCs w:val="24"/>
              </w:rPr>
              <w:t>innosť</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a bezpeč</w:t>
            </w:r>
            <w:r w:rsidRPr="003D16E8">
              <w:rPr>
                <w:rFonts w:ascii="Times New Roman" w:eastAsia="MS Mincho" w:hAnsi="Times New Roman" w:cs="Times New Roman" w:hint="default"/>
                <w:sz w:val="24"/>
                <w:szCs w:val="24"/>
              </w:rPr>
              <w:t>nosť</w:t>
            </w:r>
            <w:r w:rsidRPr="003D16E8">
              <w:rPr>
                <w:rFonts w:ascii="Times New Roman" w:eastAsia="MS Mincho" w:hAnsi="Times New Roman" w:cs="Times New Roman" w:hint="default"/>
                <w:sz w:val="24"/>
                <w:szCs w:val="24"/>
              </w:rPr>
              <w:t>. 5)</w:t>
            </w: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(3) Za liek podľ</w:t>
            </w:r>
            <w:r w:rsidRPr="003D16E8">
              <w:rPr>
                <w:rFonts w:ascii="Times New Roman" w:eastAsia="MS Mincho" w:hAnsi="Times New Roman" w:cs="Times New Roman" w:hint="default"/>
                <w:sz w:val="24"/>
                <w:szCs w:val="24"/>
              </w:rPr>
              <w:t>a odseku 2 sa považ</w:t>
            </w:r>
            <w:r w:rsidRPr="003D16E8">
              <w:rPr>
                <w:rFonts w:ascii="Times New Roman" w:eastAsia="MS Mincho" w:hAnsi="Times New Roman" w:cs="Times New Roman" w:hint="default"/>
                <w:sz w:val="24"/>
                <w:szCs w:val="24"/>
              </w:rPr>
              <w:t>uje liek, ktoré</w:t>
            </w:r>
            <w:r w:rsidRPr="003D16E8">
              <w:rPr>
                <w:rFonts w:ascii="Times New Roman" w:eastAsia="MS Mincho" w:hAnsi="Times New Roman" w:cs="Times New Roman" w:hint="default"/>
                <w:sz w:val="24"/>
                <w:szCs w:val="24"/>
              </w:rPr>
              <w:t>ho zlož</w:t>
            </w:r>
            <w:r w:rsidRPr="003D16E8">
              <w:rPr>
                <w:rFonts w:ascii="Times New Roman" w:eastAsia="MS Mincho" w:hAnsi="Times New Roman" w:cs="Times New Roman" w:hint="default"/>
                <w:sz w:val="24"/>
                <w:szCs w:val="24"/>
              </w:rPr>
              <w:t>ky sa</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použí</w:t>
            </w:r>
            <w:r w:rsidRPr="003D16E8">
              <w:rPr>
                <w:rFonts w:ascii="Times New Roman" w:eastAsia="MS Mincho" w:hAnsi="Times New Roman" w:cs="Times New Roman" w:hint="default"/>
                <w:sz w:val="24"/>
                <w:szCs w:val="24"/>
              </w:rPr>
              <w:t>vajú</w:t>
            </w:r>
            <w:r w:rsidRPr="003D16E8">
              <w:rPr>
                <w:rFonts w:ascii="Times New Roman" w:eastAsia="MS Mincho" w:hAnsi="Times New Roman" w:cs="Times New Roman" w:hint="default"/>
                <w:sz w:val="24"/>
                <w:szCs w:val="24"/>
              </w:rPr>
              <w:t xml:space="preserve">   najmenej   desať</w:t>
            </w:r>
            <w:r w:rsidRPr="003D16E8">
              <w:rPr>
                <w:rFonts w:ascii="Times New Roman" w:eastAsia="MS Mincho" w:hAnsi="Times New Roman" w:cs="Times New Roman" w:hint="default"/>
                <w:sz w:val="24"/>
                <w:szCs w:val="24"/>
              </w:rPr>
              <w:t xml:space="preserve">   r</w:t>
            </w:r>
            <w:r w:rsidRPr="003D16E8">
              <w:rPr>
                <w:rFonts w:ascii="Times New Roman" w:eastAsia="MS Mincho" w:hAnsi="Times New Roman" w:cs="Times New Roman" w:hint="default"/>
                <w:sz w:val="24"/>
                <w:szCs w:val="24"/>
              </w:rPr>
              <w:t>okov   od   prvé</w:t>
            </w:r>
            <w:r w:rsidRPr="003D16E8">
              <w:rPr>
                <w:rFonts w:ascii="Times New Roman" w:eastAsia="MS Mincho" w:hAnsi="Times New Roman" w:cs="Times New Roman" w:hint="default"/>
                <w:sz w:val="24"/>
                <w:szCs w:val="24"/>
              </w:rPr>
              <w:t>ho  systematické</w:t>
            </w:r>
            <w:r w:rsidRPr="003D16E8">
              <w:rPr>
                <w:rFonts w:ascii="Times New Roman" w:eastAsia="MS Mincho" w:hAnsi="Times New Roman" w:cs="Times New Roman" w:hint="default"/>
                <w:sz w:val="24"/>
                <w:szCs w:val="24"/>
              </w:rPr>
              <w:t>ho</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a zdokumentované</w:t>
            </w:r>
            <w:r w:rsidRPr="003D16E8">
              <w:rPr>
                <w:rFonts w:ascii="Times New Roman" w:eastAsia="MS Mincho" w:hAnsi="Times New Roman" w:cs="Times New Roman" w:hint="default"/>
                <w:sz w:val="24"/>
                <w:szCs w:val="24"/>
              </w:rPr>
              <w:t>ho    použí</w:t>
            </w:r>
            <w:r w:rsidRPr="003D16E8">
              <w:rPr>
                <w:rFonts w:ascii="Times New Roman" w:eastAsia="MS Mincho" w:hAnsi="Times New Roman" w:cs="Times New Roman" w:hint="default"/>
                <w:sz w:val="24"/>
                <w:szCs w:val="24"/>
              </w:rPr>
              <w:t>vania   zlož</w:t>
            </w:r>
            <w:r w:rsidRPr="003D16E8">
              <w:rPr>
                <w:rFonts w:ascii="Times New Roman" w:eastAsia="MS Mincho" w:hAnsi="Times New Roman" w:cs="Times New Roman" w:hint="default"/>
                <w:sz w:val="24"/>
                <w:szCs w:val="24"/>
              </w:rPr>
              <w:t>iek    lieku   ako   lieč</w:t>
            </w:r>
            <w:r w:rsidRPr="003D16E8">
              <w:rPr>
                <w:rFonts w:ascii="Times New Roman" w:eastAsia="MS Mincho" w:hAnsi="Times New Roman" w:cs="Times New Roman" w:hint="default"/>
                <w:sz w:val="24"/>
                <w:szCs w:val="24"/>
              </w:rPr>
              <w:t>iv</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v Slovenskej republike  alebo v Č</w:t>
            </w:r>
            <w:r w:rsidRPr="003D16E8">
              <w:rPr>
                <w:rFonts w:ascii="Times New Roman" w:eastAsia="MS Mincho" w:hAnsi="Times New Roman" w:cs="Times New Roman" w:hint="default"/>
                <w:sz w:val="24"/>
                <w:szCs w:val="24"/>
              </w:rPr>
              <w:t>eskej  republike, alebo v  Č</w:t>
            </w:r>
            <w:r w:rsidRPr="003D16E8">
              <w:rPr>
                <w:rFonts w:ascii="Times New Roman" w:eastAsia="MS Mincho" w:hAnsi="Times New Roman" w:cs="Times New Roman" w:hint="default"/>
                <w:sz w:val="24"/>
                <w:szCs w:val="24"/>
              </w:rPr>
              <w:t>eskej</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a Slovenskej  federatí</w:t>
            </w:r>
            <w:r w:rsidRPr="003D16E8">
              <w:rPr>
                <w:rFonts w:ascii="Times New Roman" w:eastAsia="MS Mincho" w:hAnsi="Times New Roman" w:cs="Times New Roman" w:hint="default"/>
                <w:sz w:val="24"/>
                <w:szCs w:val="24"/>
              </w:rPr>
              <w:t>vnej  republike,  alebo  v č</w:t>
            </w:r>
            <w:r w:rsidRPr="003D16E8">
              <w:rPr>
                <w:rFonts w:ascii="Times New Roman" w:eastAsia="MS Mincho" w:hAnsi="Times New Roman" w:cs="Times New Roman" w:hint="default"/>
                <w:sz w:val="24"/>
                <w:szCs w:val="24"/>
              </w:rPr>
              <w:t>lenský</w:t>
            </w:r>
            <w:r w:rsidRPr="003D16E8">
              <w:rPr>
                <w:rFonts w:ascii="Times New Roman" w:eastAsia="MS Mincho" w:hAnsi="Times New Roman" w:cs="Times New Roman" w:hint="default"/>
                <w:sz w:val="24"/>
                <w:szCs w:val="24"/>
              </w:rPr>
              <w:t>ch š</w:t>
            </w:r>
            <w:r w:rsidRPr="003D16E8">
              <w:rPr>
                <w:rFonts w:ascii="Times New Roman" w:eastAsia="MS Mincho" w:hAnsi="Times New Roman" w:cs="Times New Roman" w:hint="default"/>
                <w:sz w:val="24"/>
                <w:szCs w:val="24"/>
              </w:rPr>
              <w:t>tá</w:t>
            </w:r>
            <w:r w:rsidRPr="003D16E8">
              <w:rPr>
                <w:rFonts w:ascii="Times New Roman" w:eastAsia="MS Mincho" w:hAnsi="Times New Roman" w:cs="Times New Roman" w:hint="default"/>
                <w:sz w:val="24"/>
                <w:szCs w:val="24"/>
              </w:rPr>
              <w:t>toch</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Euró</w:t>
            </w:r>
            <w:r w:rsidRPr="003D16E8">
              <w:rPr>
                <w:rFonts w:ascii="Times New Roman" w:eastAsia="MS Mincho" w:hAnsi="Times New Roman" w:cs="Times New Roman" w:hint="default"/>
                <w:sz w:val="24"/>
                <w:szCs w:val="24"/>
              </w:rPr>
              <w:t>pskej ú</w:t>
            </w:r>
            <w:r w:rsidRPr="003D16E8">
              <w:rPr>
                <w:rFonts w:ascii="Times New Roman" w:eastAsia="MS Mincho" w:hAnsi="Times New Roman" w:cs="Times New Roman" w:hint="default"/>
                <w:sz w:val="24"/>
                <w:szCs w:val="24"/>
              </w:rPr>
              <w:t>nie.</w:t>
            </w: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(4) Dokumentá</w:t>
            </w:r>
            <w:r w:rsidRPr="003D16E8">
              <w:rPr>
                <w:rFonts w:ascii="Times New Roman" w:eastAsia="MS Mincho" w:hAnsi="Times New Roman" w:cs="Times New Roman" w:hint="default"/>
                <w:sz w:val="24"/>
                <w:szCs w:val="24"/>
              </w:rPr>
              <w:t>cia  má</w:t>
            </w:r>
            <w:r w:rsidRPr="003D16E8">
              <w:rPr>
                <w:rFonts w:ascii="Times New Roman" w:eastAsia="MS Mincho" w:hAnsi="Times New Roman" w:cs="Times New Roman" w:hint="default"/>
                <w:sz w:val="24"/>
                <w:szCs w:val="24"/>
              </w:rPr>
              <w:t xml:space="preserve">  obsahovať</w:t>
            </w:r>
            <w:r w:rsidRPr="003D16E8">
              <w:rPr>
                <w:rFonts w:ascii="Times New Roman" w:eastAsia="MS Mincho" w:hAnsi="Times New Roman" w:cs="Times New Roman" w:hint="default"/>
                <w:sz w:val="24"/>
                <w:szCs w:val="24"/>
              </w:rPr>
              <w:t xml:space="preserve">   vš</w:t>
            </w:r>
            <w:r w:rsidRPr="003D16E8">
              <w:rPr>
                <w:rFonts w:ascii="Times New Roman" w:eastAsia="MS Mincho" w:hAnsi="Times New Roman" w:cs="Times New Roman" w:hint="default"/>
                <w:sz w:val="24"/>
                <w:szCs w:val="24"/>
              </w:rPr>
              <w:t>etky  aspekty  bezpeč</w:t>
            </w:r>
            <w:r w:rsidRPr="003D16E8">
              <w:rPr>
                <w:rFonts w:ascii="Times New Roman" w:eastAsia="MS Mincho" w:hAnsi="Times New Roman" w:cs="Times New Roman" w:hint="default"/>
                <w:sz w:val="24"/>
                <w:szCs w:val="24"/>
              </w:rPr>
              <w:t>nosti</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a č</w:t>
            </w:r>
            <w:r w:rsidRPr="003D16E8">
              <w:rPr>
                <w:rFonts w:ascii="Times New Roman" w:eastAsia="MS Mincho" w:hAnsi="Times New Roman" w:cs="Times New Roman" w:hint="default"/>
                <w:sz w:val="24"/>
                <w:szCs w:val="24"/>
              </w:rPr>
              <w:t>lá</w:t>
            </w:r>
            <w:r w:rsidRPr="003D16E8">
              <w:rPr>
                <w:rFonts w:ascii="Times New Roman" w:eastAsia="MS Mincho" w:hAnsi="Times New Roman" w:cs="Times New Roman" w:hint="default"/>
                <w:sz w:val="24"/>
                <w:szCs w:val="24"/>
              </w:rPr>
              <w:t>nky  z vedeckej  literatú</w:t>
            </w:r>
            <w:r w:rsidRPr="003D16E8">
              <w:rPr>
                <w:rFonts w:ascii="Times New Roman" w:eastAsia="MS Mincho" w:hAnsi="Times New Roman" w:cs="Times New Roman" w:hint="default"/>
                <w:sz w:val="24"/>
                <w:szCs w:val="24"/>
              </w:rPr>
              <w:t>ry  alebo  odkazy na  také</w:t>
            </w:r>
            <w:r w:rsidRPr="003D16E8">
              <w:rPr>
                <w:rFonts w:ascii="Times New Roman" w:eastAsia="MS Mincho" w:hAnsi="Times New Roman" w:cs="Times New Roman" w:hint="default"/>
                <w:sz w:val="24"/>
                <w:szCs w:val="24"/>
              </w:rPr>
              <w:t>to č</w:t>
            </w:r>
            <w:r w:rsidRPr="003D16E8">
              <w:rPr>
                <w:rFonts w:ascii="Times New Roman" w:eastAsia="MS Mincho" w:hAnsi="Times New Roman" w:cs="Times New Roman" w:hint="default"/>
                <w:sz w:val="24"/>
                <w:szCs w:val="24"/>
              </w:rPr>
              <w:t>lá</w:t>
            </w:r>
            <w:r w:rsidRPr="003D16E8">
              <w:rPr>
                <w:rFonts w:ascii="Times New Roman" w:eastAsia="MS Mincho" w:hAnsi="Times New Roman" w:cs="Times New Roman" w:hint="default"/>
                <w:sz w:val="24"/>
                <w:szCs w:val="24"/>
              </w:rPr>
              <w:t>nky,</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klinické</w:t>
            </w:r>
            <w:r w:rsidRPr="003D16E8">
              <w:rPr>
                <w:rFonts w:ascii="Times New Roman" w:eastAsia="MS Mincho" w:hAnsi="Times New Roman" w:cs="Times New Roman" w:hint="default"/>
                <w:sz w:val="24"/>
                <w:szCs w:val="24"/>
              </w:rPr>
              <w:t xml:space="preserve"> š</w:t>
            </w:r>
            <w:r w:rsidRPr="003D16E8">
              <w:rPr>
                <w:rFonts w:ascii="Times New Roman" w:eastAsia="MS Mincho" w:hAnsi="Times New Roman" w:cs="Times New Roman" w:hint="default"/>
                <w:sz w:val="24"/>
                <w:szCs w:val="24"/>
              </w:rPr>
              <w:t>tú</w:t>
            </w:r>
            <w:r w:rsidRPr="003D16E8">
              <w:rPr>
                <w:rFonts w:ascii="Times New Roman" w:eastAsia="MS Mincho" w:hAnsi="Times New Roman" w:cs="Times New Roman" w:hint="default"/>
                <w:sz w:val="24"/>
                <w:szCs w:val="24"/>
              </w:rPr>
              <w:t>die pred uvedení</w:t>
            </w:r>
            <w:r w:rsidRPr="003D16E8">
              <w:rPr>
                <w:rFonts w:ascii="Times New Roman" w:eastAsia="MS Mincho" w:hAnsi="Times New Roman" w:cs="Times New Roman" w:hint="default"/>
                <w:sz w:val="24"/>
                <w:szCs w:val="24"/>
              </w:rPr>
              <w:t>m lieku do obehu a po uvedení</w:t>
            </w:r>
            <w:r w:rsidRPr="003D16E8">
              <w:rPr>
                <w:rFonts w:ascii="Times New Roman" w:eastAsia="MS Mincho" w:hAnsi="Times New Roman" w:cs="Times New Roman" w:hint="default"/>
                <w:sz w:val="24"/>
                <w:szCs w:val="24"/>
              </w:rPr>
              <w:t xml:space="preserve"> lieku do</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obehu,  ako  aj  publikovanú</w:t>
            </w:r>
            <w:r w:rsidRPr="003D16E8">
              <w:rPr>
                <w:rFonts w:ascii="Times New Roman" w:eastAsia="MS Mincho" w:hAnsi="Times New Roman" w:cs="Times New Roman" w:hint="default"/>
                <w:sz w:val="24"/>
                <w:szCs w:val="24"/>
              </w:rPr>
              <w:t xml:space="preserve">  vedeckú</w:t>
            </w:r>
            <w:r w:rsidRPr="003D16E8">
              <w:rPr>
                <w:rFonts w:ascii="Times New Roman" w:eastAsia="MS Mincho" w:hAnsi="Times New Roman" w:cs="Times New Roman" w:hint="default"/>
                <w:sz w:val="24"/>
                <w:szCs w:val="24"/>
              </w:rPr>
              <w:t xml:space="preserve">  lit</w:t>
            </w:r>
            <w:r w:rsidRPr="003D16E8">
              <w:rPr>
                <w:rFonts w:ascii="Times New Roman" w:eastAsia="MS Mincho" w:hAnsi="Times New Roman" w:cs="Times New Roman" w:hint="default"/>
                <w:sz w:val="24"/>
                <w:szCs w:val="24"/>
              </w:rPr>
              <w:t>eratú</w:t>
            </w:r>
            <w:r w:rsidRPr="003D16E8">
              <w:rPr>
                <w:rFonts w:ascii="Times New Roman" w:eastAsia="MS Mincho" w:hAnsi="Times New Roman" w:cs="Times New Roman" w:hint="default"/>
                <w:sz w:val="24"/>
                <w:szCs w:val="24"/>
              </w:rPr>
              <w:t>ru,  ktorá</w:t>
            </w:r>
            <w:r w:rsidRPr="003D16E8">
              <w:rPr>
                <w:rFonts w:ascii="Times New Roman" w:eastAsia="MS Mincho" w:hAnsi="Times New Roman" w:cs="Times New Roman" w:hint="default"/>
                <w:sz w:val="24"/>
                <w:szCs w:val="24"/>
              </w:rPr>
              <w:t xml:space="preserve">  sa tý</w:t>
            </w:r>
            <w:r w:rsidRPr="003D16E8">
              <w:rPr>
                <w:rFonts w:ascii="Times New Roman" w:eastAsia="MS Mincho" w:hAnsi="Times New Roman" w:cs="Times New Roman" w:hint="default"/>
                <w:sz w:val="24"/>
                <w:szCs w:val="24"/>
              </w:rPr>
              <w:t>ka</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epidemiologický</w:t>
            </w:r>
            <w:r w:rsidRPr="003D16E8">
              <w:rPr>
                <w:rFonts w:ascii="Times New Roman" w:eastAsia="MS Mincho" w:hAnsi="Times New Roman" w:cs="Times New Roman" w:hint="default"/>
                <w:sz w:val="24"/>
                <w:szCs w:val="24"/>
              </w:rPr>
              <w:t>ch  š</w:t>
            </w:r>
            <w:r w:rsidRPr="003D16E8">
              <w:rPr>
                <w:rFonts w:ascii="Times New Roman" w:eastAsia="MS Mincho" w:hAnsi="Times New Roman" w:cs="Times New Roman" w:hint="default"/>
                <w:sz w:val="24"/>
                <w:szCs w:val="24"/>
              </w:rPr>
              <w:t>tú</w:t>
            </w:r>
            <w:r w:rsidRPr="003D16E8">
              <w:rPr>
                <w:rFonts w:ascii="Times New Roman" w:eastAsia="MS Mincho" w:hAnsi="Times New Roman" w:cs="Times New Roman" w:hint="default"/>
                <w:sz w:val="24"/>
                <w:szCs w:val="24"/>
              </w:rPr>
              <w:t>dií</w:t>
            </w:r>
            <w:r w:rsidRPr="003D16E8">
              <w:rPr>
                <w:rFonts w:ascii="Times New Roman" w:eastAsia="MS Mincho" w:hAnsi="Times New Roman" w:cs="Times New Roman" w:hint="default"/>
                <w:sz w:val="24"/>
                <w:szCs w:val="24"/>
              </w:rPr>
              <w:t>,  najmä</w:t>
            </w:r>
            <w:r w:rsidRPr="003D16E8">
              <w:rPr>
                <w:rFonts w:ascii="Times New Roman" w:eastAsia="MS Mincho" w:hAnsi="Times New Roman" w:cs="Times New Roman" w:hint="default"/>
                <w:sz w:val="24"/>
                <w:szCs w:val="24"/>
              </w:rPr>
              <w:t xml:space="preserve">  porovná</w:t>
            </w:r>
            <w:r w:rsidRPr="003D16E8">
              <w:rPr>
                <w:rFonts w:ascii="Times New Roman" w:eastAsia="MS Mincho" w:hAnsi="Times New Roman" w:cs="Times New Roman" w:hint="default"/>
                <w:sz w:val="24"/>
                <w:szCs w:val="24"/>
              </w:rPr>
              <w:t>vací</w:t>
            </w:r>
            <w:r w:rsidRPr="003D16E8">
              <w:rPr>
                <w:rFonts w:ascii="Times New Roman" w:eastAsia="MS Mincho" w:hAnsi="Times New Roman" w:cs="Times New Roman" w:hint="default"/>
                <w:sz w:val="24"/>
                <w:szCs w:val="24"/>
              </w:rPr>
              <w:t>ch epidemiologický</w:t>
            </w:r>
            <w:r w:rsidRPr="003D16E8">
              <w:rPr>
                <w:rFonts w:ascii="Times New Roman" w:eastAsia="MS Mincho" w:hAnsi="Times New Roman" w:cs="Times New Roman" w:hint="default"/>
                <w:sz w:val="24"/>
                <w:szCs w:val="24"/>
              </w:rPr>
              <w:t>ch</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š</w:t>
            </w:r>
            <w:r w:rsidRPr="003D16E8">
              <w:rPr>
                <w:rFonts w:ascii="Times New Roman" w:eastAsia="MS Mincho" w:hAnsi="Times New Roman" w:cs="Times New Roman" w:hint="default"/>
                <w:sz w:val="24"/>
                <w:szCs w:val="24"/>
              </w:rPr>
              <w:t>tú</w:t>
            </w:r>
            <w:r w:rsidRPr="003D16E8">
              <w:rPr>
                <w:rFonts w:ascii="Times New Roman" w:eastAsia="MS Mincho" w:hAnsi="Times New Roman" w:cs="Times New Roman" w:hint="default"/>
                <w:sz w:val="24"/>
                <w:szCs w:val="24"/>
              </w:rPr>
              <w:t>dií.</w:t>
            </w: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(5) Ak  niektoré</w:t>
            </w:r>
            <w:r w:rsidRPr="003D16E8">
              <w:rPr>
                <w:rFonts w:ascii="Times New Roman" w:eastAsia="MS Mincho" w:hAnsi="Times New Roman" w:cs="Times New Roman" w:hint="default"/>
                <w:sz w:val="24"/>
                <w:szCs w:val="24"/>
              </w:rPr>
              <w:t xml:space="preserve">  pož</w:t>
            </w:r>
            <w:r w:rsidRPr="003D16E8">
              <w:rPr>
                <w:rFonts w:ascii="Times New Roman" w:eastAsia="MS Mincho" w:hAnsi="Times New Roman" w:cs="Times New Roman" w:hint="default"/>
                <w:sz w:val="24"/>
                <w:szCs w:val="24"/>
              </w:rPr>
              <w:t>adované</w:t>
            </w:r>
            <w:r w:rsidRPr="003D16E8">
              <w:rPr>
                <w:rFonts w:ascii="Times New Roman" w:eastAsia="MS Mincho" w:hAnsi="Times New Roman" w:cs="Times New Roman" w:hint="default"/>
                <w:sz w:val="24"/>
                <w:szCs w:val="24"/>
              </w:rPr>
              <w:t xml:space="preserve">  š</w:t>
            </w:r>
            <w:r w:rsidRPr="003D16E8">
              <w:rPr>
                <w:rFonts w:ascii="Times New Roman" w:eastAsia="MS Mincho" w:hAnsi="Times New Roman" w:cs="Times New Roman" w:hint="default"/>
                <w:sz w:val="24"/>
                <w:szCs w:val="24"/>
              </w:rPr>
              <w:t>tú</w:t>
            </w:r>
            <w:r w:rsidRPr="003D16E8">
              <w:rPr>
                <w:rFonts w:ascii="Times New Roman" w:eastAsia="MS Mincho" w:hAnsi="Times New Roman" w:cs="Times New Roman" w:hint="default"/>
                <w:sz w:val="24"/>
                <w:szCs w:val="24"/>
              </w:rPr>
              <w:t>die  chý</w:t>
            </w:r>
            <w:r w:rsidRPr="003D16E8">
              <w:rPr>
                <w:rFonts w:ascii="Times New Roman" w:eastAsia="MS Mincho" w:hAnsi="Times New Roman" w:cs="Times New Roman" w:hint="default"/>
                <w:sz w:val="24"/>
                <w:szCs w:val="24"/>
              </w:rPr>
              <w:t>bajú</w:t>
            </w:r>
            <w:r w:rsidRPr="003D16E8">
              <w:rPr>
                <w:rFonts w:ascii="Times New Roman" w:eastAsia="MS Mincho" w:hAnsi="Times New Roman" w:cs="Times New Roman" w:hint="default"/>
                <w:sz w:val="24"/>
                <w:szCs w:val="24"/>
              </w:rPr>
              <w:t>, treba zdô</w:t>
            </w:r>
            <w:r w:rsidRPr="003D16E8">
              <w:rPr>
                <w:rFonts w:ascii="Times New Roman" w:eastAsia="MS Mincho" w:hAnsi="Times New Roman" w:cs="Times New Roman" w:hint="default"/>
                <w:sz w:val="24"/>
                <w:szCs w:val="24"/>
              </w:rPr>
              <w:t>vodniť</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prijateľ</w:t>
            </w:r>
            <w:r w:rsidRPr="003D16E8">
              <w:rPr>
                <w:rFonts w:ascii="Times New Roman" w:eastAsia="MS Mincho" w:hAnsi="Times New Roman" w:cs="Times New Roman" w:hint="default"/>
                <w:sz w:val="24"/>
                <w:szCs w:val="24"/>
              </w:rPr>
              <w:t>nú</w:t>
            </w:r>
            <w:r w:rsidRPr="003D16E8">
              <w:rPr>
                <w:rFonts w:ascii="Times New Roman" w:eastAsia="MS Mincho" w:hAnsi="Times New Roman" w:cs="Times New Roman" w:hint="default"/>
                <w:sz w:val="24"/>
                <w:szCs w:val="24"/>
              </w:rPr>
              <w:t xml:space="preserve"> bezpeč</w:t>
            </w:r>
            <w:r w:rsidRPr="003D16E8">
              <w:rPr>
                <w:rFonts w:ascii="Times New Roman" w:eastAsia="MS Mincho" w:hAnsi="Times New Roman" w:cs="Times New Roman" w:hint="default"/>
                <w:sz w:val="24"/>
                <w:szCs w:val="24"/>
              </w:rPr>
              <w:t>nosť</w:t>
            </w:r>
            <w:r w:rsidRPr="003D16E8">
              <w:rPr>
                <w:rFonts w:ascii="Times New Roman" w:eastAsia="MS Mincho" w:hAnsi="Times New Roman" w:cs="Times New Roman" w:hint="default"/>
                <w:sz w:val="24"/>
                <w:szCs w:val="24"/>
              </w:rPr>
              <w:t xml:space="preserve"> lieku aj za taký</w:t>
            </w:r>
            <w:r w:rsidRPr="003D16E8">
              <w:rPr>
                <w:rFonts w:ascii="Times New Roman" w:eastAsia="MS Mincho" w:hAnsi="Times New Roman" w:cs="Times New Roman" w:hint="default"/>
                <w:sz w:val="24"/>
                <w:szCs w:val="24"/>
              </w:rPr>
              <w:t>chto okolností.</w:t>
            </w:r>
          </w:p>
          <w:p w:rsidR="00F17FD0" w:rsidRPr="003D16E8">
            <w:pPr>
              <w:pStyle w:val="PlainText"/>
              <w:bidi w:val="0"/>
              <w:rPr>
                <w:rFonts w:ascii="Times New Roman" w:eastAsia="MS Mincho" w:hAnsi="Times New Roman"/>
                <w:sz w:val="24"/>
                <w:szCs w:val="24"/>
              </w:rPr>
            </w:pPr>
          </w:p>
          <w:p w:rsidR="00F17FD0" w:rsidRPr="003D16E8">
            <w:pPr>
              <w:pStyle w:val="PlainText"/>
              <w:bidi w:val="0"/>
              <w:rPr>
                <w:rFonts w:ascii="Times New Roman" w:eastAsia="MS Mincho" w:hAnsi="Times New Roman"/>
                <w:sz w:val="24"/>
                <w:szCs w:val="24"/>
              </w:rPr>
            </w:pPr>
          </w:p>
          <w:p w:rsidR="00F17FD0" w:rsidRPr="003D16E8">
            <w:pPr>
              <w:pStyle w:val="PlainText"/>
              <w:bidi w:val="0"/>
              <w:rPr>
                <w:rFonts w:ascii="Times New Roman" w:eastAsia="MS Mincho" w:hAnsi="Times New Roman"/>
                <w:sz w:val="24"/>
                <w:szCs w:val="24"/>
              </w:rPr>
            </w:pPr>
          </w:p>
          <w:p w:rsidR="00F17FD0" w:rsidRPr="003D16E8">
            <w:pPr>
              <w:pStyle w:val="PlainText"/>
              <w:bidi w:val="0"/>
              <w:rPr>
                <w:rFonts w:ascii="Times New Roman" w:eastAsia="MS Mincho" w:hAnsi="Times New Roman"/>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(6) Ak sú</w:t>
            </w:r>
            <w:r w:rsidRPr="003D16E8">
              <w:rPr>
                <w:rFonts w:ascii="Times New Roman" w:eastAsia="MS Mincho" w:hAnsi="Times New Roman" w:cs="Times New Roman" w:hint="default"/>
                <w:sz w:val="24"/>
                <w:szCs w:val="24"/>
              </w:rPr>
              <w:t xml:space="preserve"> predlož</w:t>
            </w:r>
            <w:r w:rsidRPr="003D16E8">
              <w:rPr>
                <w:rFonts w:ascii="Times New Roman" w:eastAsia="MS Mincho" w:hAnsi="Times New Roman" w:cs="Times New Roman" w:hint="default"/>
                <w:sz w:val="24"/>
                <w:szCs w:val="24"/>
              </w:rPr>
              <w:t>en</w:t>
            </w:r>
            <w:r w:rsidRPr="003D16E8">
              <w:rPr>
                <w:rFonts w:ascii="Times New Roman" w:eastAsia="MS Mincho" w:hAnsi="Times New Roman" w:cs="Times New Roman" w:hint="default"/>
                <w:sz w:val="24"/>
                <w:szCs w:val="24"/>
              </w:rPr>
              <w:t>é</w:t>
            </w:r>
            <w:r w:rsidRPr="003D16E8">
              <w:rPr>
                <w:rFonts w:ascii="Times New Roman" w:eastAsia="MS Mincho" w:hAnsi="Times New Roman" w:cs="Times New Roman" w:hint="default"/>
                <w:sz w:val="24"/>
                <w:szCs w:val="24"/>
              </w:rPr>
              <w:t xml:space="preserve">  ú</w:t>
            </w:r>
            <w:r w:rsidRPr="003D16E8">
              <w:rPr>
                <w:rFonts w:ascii="Times New Roman" w:eastAsia="MS Mincho" w:hAnsi="Times New Roman" w:cs="Times New Roman" w:hint="default"/>
                <w:sz w:val="24"/>
                <w:szCs w:val="24"/>
              </w:rPr>
              <w:t>daje o inom lieku než</w:t>
            </w:r>
            <w:r w:rsidRPr="003D16E8">
              <w:rPr>
                <w:rFonts w:ascii="Times New Roman" w:eastAsia="MS Mincho" w:hAnsi="Times New Roman" w:cs="Times New Roman" w:hint="default"/>
                <w:sz w:val="24"/>
                <w:szCs w:val="24"/>
              </w:rPr>
              <w:t xml:space="preserve">  o tom, o ktoré</w:t>
            </w:r>
            <w:r w:rsidRPr="003D16E8">
              <w:rPr>
                <w:rFonts w:ascii="Times New Roman" w:eastAsia="MS Mincho" w:hAnsi="Times New Roman" w:cs="Times New Roman" w:hint="default"/>
                <w:sz w:val="24"/>
                <w:szCs w:val="24"/>
              </w:rPr>
              <w:t>ho</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registrá</w:t>
            </w:r>
            <w:r w:rsidRPr="003D16E8">
              <w:rPr>
                <w:rFonts w:ascii="Times New Roman" w:eastAsia="MS Mincho" w:hAnsi="Times New Roman" w:cs="Times New Roman" w:hint="default"/>
                <w:sz w:val="24"/>
                <w:szCs w:val="24"/>
              </w:rPr>
              <w:t>ciu  ž</w:t>
            </w:r>
            <w:r w:rsidRPr="003D16E8">
              <w:rPr>
                <w:rFonts w:ascii="Times New Roman" w:eastAsia="MS Mincho" w:hAnsi="Times New Roman" w:cs="Times New Roman" w:hint="default"/>
                <w:sz w:val="24"/>
                <w:szCs w:val="24"/>
              </w:rPr>
              <w:t>iadateľ</w:t>
            </w:r>
            <w:r w:rsidRPr="003D16E8">
              <w:rPr>
                <w:rFonts w:ascii="Times New Roman" w:eastAsia="MS Mincho" w:hAnsi="Times New Roman" w:cs="Times New Roman" w:hint="default"/>
                <w:sz w:val="24"/>
                <w:szCs w:val="24"/>
              </w:rPr>
              <w:t xml:space="preserve">   ž</w:t>
            </w:r>
            <w:r w:rsidRPr="003D16E8">
              <w:rPr>
                <w:rFonts w:ascii="Times New Roman" w:eastAsia="MS Mincho" w:hAnsi="Times New Roman" w:cs="Times New Roman" w:hint="default"/>
                <w:sz w:val="24"/>
                <w:szCs w:val="24"/>
              </w:rPr>
              <w:t>iada,  posudok  odborní</w:t>
            </w:r>
            <w:r w:rsidRPr="003D16E8">
              <w:rPr>
                <w:rFonts w:ascii="Times New Roman" w:eastAsia="MS Mincho" w:hAnsi="Times New Roman" w:cs="Times New Roman" w:hint="default"/>
                <w:sz w:val="24"/>
                <w:szCs w:val="24"/>
              </w:rPr>
              <w:t>ka   (§</w:t>
            </w:r>
            <w:r w:rsidRPr="003D16E8">
              <w:rPr>
                <w:rFonts w:ascii="Times New Roman" w:eastAsia="MS Mincho" w:hAnsi="Times New Roman" w:cs="Times New Roman" w:hint="default"/>
                <w:sz w:val="24"/>
                <w:szCs w:val="24"/>
              </w:rPr>
              <w:t xml:space="preserve"> 8  ods. 2)</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predlož</w:t>
            </w:r>
            <w:r w:rsidRPr="003D16E8">
              <w:rPr>
                <w:rFonts w:ascii="Times New Roman" w:eastAsia="MS Mincho" w:hAnsi="Times New Roman" w:cs="Times New Roman" w:hint="default"/>
                <w:sz w:val="24"/>
                <w:szCs w:val="24"/>
              </w:rPr>
              <w:t>ený</w:t>
            </w:r>
            <w:r w:rsidRPr="003D16E8">
              <w:rPr>
                <w:rFonts w:ascii="Times New Roman" w:eastAsia="MS Mincho" w:hAnsi="Times New Roman" w:cs="Times New Roman" w:hint="default"/>
                <w:sz w:val="24"/>
                <w:szCs w:val="24"/>
              </w:rPr>
              <w:t xml:space="preserve"> s dokumentá</w:t>
            </w:r>
            <w:r w:rsidRPr="003D16E8">
              <w:rPr>
                <w:rFonts w:ascii="Times New Roman" w:eastAsia="MS Mincho" w:hAnsi="Times New Roman" w:cs="Times New Roman" w:hint="default"/>
                <w:sz w:val="24"/>
                <w:szCs w:val="24"/>
              </w:rPr>
              <w:t>ciou má</w:t>
            </w:r>
            <w:r w:rsidRPr="003D16E8">
              <w:rPr>
                <w:rFonts w:ascii="Times New Roman" w:eastAsia="MS Mincho" w:hAnsi="Times New Roman" w:cs="Times New Roman" w:hint="default"/>
                <w:sz w:val="24"/>
                <w:szCs w:val="24"/>
              </w:rPr>
              <w:t xml:space="preserve"> vysvetliť</w:t>
            </w:r>
            <w:r w:rsidRPr="003D16E8">
              <w:rPr>
                <w:rFonts w:ascii="Times New Roman" w:eastAsia="MS Mincho" w:hAnsi="Times New Roman" w:cs="Times New Roman" w:hint="default"/>
                <w:sz w:val="24"/>
                <w:szCs w:val="24"/>
              </w:rPr>
              <w:t xml:space="preserve"> vý</w:t>
            </w:r>
            <w:r w:rsidRPr="003D16E8">
              <w:rPr>
                <w:rFonts w:ascii="Times New Roman" w:eastAsia="MS Mincho" w:hAnsi="Times New Roman" w:cs="Times New Roman" w:hint="default"/>
                <w:sz w:val="24"/>
                <w:szCs w:val="24"/>
              </w:rPr>
              <w:t>znam taký</w:t>
            </w:r>
            <w:r w:rsidRPr="003D16E8">
              <w:rPr>
                <w:rFonts w:ascii="Times New Roman" w:eastAsia="MS Mincho" w:hAnsi="Times New Roman" w:cs="Times New Roman" w:hint="default"/>
                <w:sz w:val="24"/>
                <w:szCs w:val="24"/>
              </w:rPr>
              <w:t>chto ú</w:t>
            </w:r>
            <w:r w:rsidRPr="003D16E8">
              <w:rPr>
                <w:rFonts w:ascii="Times New Roman" w:eastAsia="MS Mincho" w:hAnsi="Times New Roman" w:cs="Times New Roman" w:hint="default"/>
                <w:sz w:val="24"/>
                <w:szCs w:val="24"/>
              </w:rPr>
              <w:t>dajov pre</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predlož</w:t>
            </w:r>
            <w:r w:rsidRPr="003D16E8">
              <w:rPr>
                <w:rFonts w:ascii="Times New Roman" w:eastAsia="MS Mincho" w:hAnsi="Times New Roman" w:cs="Times New Roman" w:hint="default"/>
                <w:sz w:val="24"/>
                <w:szCs w:val="24"/>
              </w:rPr>
              <w:t>enú</w:t>
            </w:r>
            <w:r w:rsidRPr="003D16E8">
              <w:rPr>
                <w:rFonts w:ascii="Times New Roman" w:eastAsia="MS Mincho" w:hAnsi="Times New Roman" w:cs="Times New Roman" w:hint="default"/>
                <w:sz w:val="24"/>
                <w:szCs w:val="24"/>
              </w:rPr>
              <w:t xml:space="preserve"> ž</w:t>
            </w:r>
            <w:r w:rsidRPr="003D16E8">
              <w:rPr>
                <w:rFonts w:ascii="Times New Roman" w:eastAsia="MS Mincho" w:hAnsi="Times New Roman" w:cs="Times New Roman" w:hint="default"/>
                <w:sz w:val="24"/>
                <w:szCs w:val="24"/>
              </w:rPr>
              <w:t>iadosť</w:t>
            </w:r>
            <w:r w:rsidRPr="003D16E8">
              <w:rPr>
                <w:rFonts w:ascii="Times New Roman" w:eastAsia="MS Mincho" w:hAnsi="Times New Roman" w:cs="Times New Roman" w:hint="default"/>
                <w:sz w:val="24"/>
                <w:szCs w:val="24"/>
              </w:rPr>
              <w:t xml:space="preserve"> a obsahovať</w:t>
            </w:r>
            <w:r w:rsidRPr="003D16E8">
              <w:rPr>
                <w:rFonts w:ascii="Times New Roman" w:eastAsia="MS Mincho" w:hAnsi="Times New Roman" w:cs="Times New Roman" w:hint="default"/>
                <w:sz w:val="24"/>
                <w:szCs w:val="24"/>
              </w:rPr>
              <w:t xml:space="preserve">  stanovisko, ž</w:t>
            </w:r>
            <w:r w:rsidRPr="003D16E8">
              <w:rPr>
                <w:rFonts w:ascii="Times New Roman" w:eastAsia="MS Mincho" w:hAnsi="Times New Roman" w:cs="Times New Roman" w:hint="default"/>
                <w:sz w:val="24"/>
                <w:szCs w:val="24"/>
              </w:rPr>
              <w:t>e napriek existujú</w:t>
            </w:r>
            <w:r w:rsidRPr="003D16E8">
              <w:rPr>
                <w:rFonts w:ascii="Times New Roman" w:eastAsia="MS Mincho" w:hAnsi="Times New Roman" w:cs="Times New Roman" w:hint="default"/>
                <w:sz w:val="24"/>
                <w:szCs w:val="24"/>
              </w:rPr>
              <w:t>cim</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rozdielom  </w:t>
            </w:r>
            <w:r w:rsidRPr="003D16E8">
              <w:rPr>
                <w:rFonts w:ascii="Times New Roman" w:eastAsia="MS Mincho" w:hAnsi="Times New Roman" w:cs="Times New Roman" w:hint="default"/>
                <w:sz w:val="24"/>
                <w:szCs w:val="24"/>
              </w:rPr>
              <w:t>mož</w:t>
            </w:r>
            <w:r w:rsidRPr="003D16E8">
              <w:rPr>
                <w:rFonts w:ascii="Times New Roman" w:eastAsia="MS Mincho" w:hAnsi="Times New Roman" w:cs="Times New Roman" w:hint="default"/>
                <w:sz w:val="24"/>
                <w:szCs w:val="24"/>
              </w:rPr>
              <w:t>no považ</w:t>
            </w:r>
            <w:r w:rsidRPr="003D16E8">
              <w:rPr>
                <w:rFonts w:ascii="Times New Roman" w:eastAsia="MS Mincho" w:hAnsi="Times New Roman" w:cs="Times New Roman" w:hint="default"/>
                <w:sz w:val="24"/>
                <w:szCs w:val="24"/>
              </w:rPr>
              <w:t>ovať</w:t>
            </w:r>
            <w:r w:rsidRPr="003D16E8">
              <w:rPr>
                <w:rFonts w:ascii="Times New Roman" w:eastAsia="MS Mincho" w:hAnsi="Times New Roman" w:cs="Times New Roman" w:hint="default"/>
                <w:sz w:val="24"/>
                <w:szCs w:val="24"/>
              </w:rPr>
              <w:t xml:space="preserve">  liek, o  ktorom boli  predlož</w:t>
            </w:r>
            <w:r w:rsidRPr="003D16E8">
              <w:rPr>
                <w:rFonts w:ascii="Times New Roman" w:eastAsia="MS Mincho" w:hAnsi="Times New Roman" w:cs="Times New Roman" w:hint="default"/>
                <w:sz w:val="24"/>
                <w:szCs w:val="24"/>
              </w:rPr>
              <w:t>ené</w:t>
            </w:r>
            <w:r w:rsidRPr="003D16E8">
              <w:rPr>
                <w:rFonts w:ascii="Times New Roman" w:eastAsia="MS Mincho" w:hAnsi="Times New Roman" w:cs="Times New Roman" w:hint="default"/>
                <w:sz w:val="24"/>
                <w:szCs w:val="24"/>
              </w:rPr>
              <w:t xml:space="preserve"> ú</w:t>
            </w:r>
            <w:r w:rsidRPr="003D16E8">
              <w:rPr>
                <w:rFonts w:ascii="Times New Roman" w:eastAsia="MS Mincho" w:hAnsi="Times New Roman" w:cs="Times New Roman" w:hint="default"/>
                <w:sz w:val="24"/>
                <w:szCs w:val="24"/>
              </w:rPr>
              <w:t>daje</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z literatú</w:t>
            </w:r>
            <w:r w:rsidRPr="003D16E8">
              <w:rPr>
                <w:rFonts w:ascii="Times New Roman" w:eastAsia="MS Mincho" w:hAnsi="Times New Roman" w:cs="Times New Roman" w:hint="default"/>
                <w:sz w:val="24"/>
                <w:szCs w:val="24"/>
              </w:rPr>
              <w:t>ry, za rovnocenný</w:t>
            </w:r>
            <w:r w:rsidRPr="003D16E8">
              <w:rPr>
                <w:rFonts w:ascii="Times New Roman" w:eastAsia="MS Mincho" w:hAnsi="Times New Roman" w:cs="Times New Roman" w:hint="default"/>
                <w:sz w:val="24"/>
                <w:szCs w:val="24"/>
              </w:rPr>
              <w:t xml:space="preserve"> 6) s  liekom, o ktoré</w:t>
            </w:r>
            <w:r w:rsidRPr="003D16E8">
              <w:rPr>
                <w:rFonts w:ascii="Times New Roman" w:eastAsia="MS Mincho" w:hAnsi="Times New Roman" w:cs="Times New Roman" w:hint="default"/>
                <w:sz w:val="24"/>
                <w:szCs w:val="24"/>
              </w:rPr>
              <w:t>ho registrá</w:t>
            </w:r>
            <w:r w:rsidRPr="003D16E8">
              <w:rPr>
                <w:rFonts w:ascii="Times New Roman" w:eastAsia="MS Mincho" w:hAnsi="Times New Roman" w:cs="Times New Roman" w:hint="default"/>
                <w:sz w:val="24"/>
                <w:szCs w:val="24"/>
              </w:rPr>
              <w:t>ciu sa</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ž</w:t>
            </w:r>
            <w:r w:rsidRPr="003D16E8">
              <w:rPr>
                <w:rFonts w:ascii="Times New Roman" w:eastAsia="MS Mincho" w:hAnsi="Times New Roman" w:cs="Times New Roman" w:hint="default"/>
                <w:sz w:val="24"/>
                <w:szCs w:val="24"/>
              </w:rPr>
              <w:t>iada.</w:t>
            </w: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 xml:space="preserve">    (7) Ak  ide o  ž</w:t>
            </w:r>
            <w:r w:rsidRPr="003D16E8">
              <w:rPr>
                <w:rFonts w:ascii="Times New Roman" w:eastAsia="MS Mincho" w:hAnsi="Times New Roman" w:cs="Times New Roman" w:hint="default"/>
                <w:sz w:val="24"/>
                <w:szCs w:val="24"/>
              </w:rPr>
              <w:t>iadosť</w:t>
            </w:r>
            <w:r w:rsidRPr="003D16E8">
              <w:rPr>
                <w:rFonts w:ascii="Times New Roman" w:eastAsia="MS Mincho" w:hAnsi="Times New Roman" w:cs="Times New Roman" w:hint="default"/>
                <w:sz w:val="24"/>
                <w:szCs w:val="24"/>
              </w:rPr>
              <w:t xml:space="preserve"> podľ</w:t>
            </w:r>
            <w:r w:rsidRPr="003D16E8">
              <w:rPr>
                <w:rFonts w:ascii="Times New Roman" w:eastAsia="MS Mincho" w:hAnsi="Times New Roman" w:cs="Times New Roman" w:hint="default"/>
                <w:sz w:val="24"/>
                <w:szCs w:val="24"/>
              </w:rPr>
              <w:t>a  odseku 2,  ž</w:t>
            </w:r>
            <w:r w:rsidRPr="003D16E8">
              <w:rPr>
                <w:rFonts w:ascii="Times New Roman" w:eastAsia="MS Mincho" w:hAnsi="Times New Roman" w:cs="Times New Roman" w:hint="default"/>
                <w:sz w:val="24"/>
                <w:szCs w:val="24"/>
              </w:rPr>
              <w:t>iadateľ</w:t>
            </w:r>
            <w:r w:rsidRPr="003D16E8">
              <w:rPr>
                <w:rFonts w:ascii="Times New Roman" w:eastAsia="MS Mincho" w:hAnsi="Times New Roman" w:cs="Times New Roman" w:hint="default"/>
                <w:sz w:val="24"/>
                <w:szCs w:val="24"/>
              </w:rPr>
              <w:t xml:space="preserve"> zdokumentuje</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skú</w:t>
            </w:r>
            <w:r w:rsidRPr="003D16E8">
              <w:rPr>
                <w:rFonts w:ascii="Times New Roman" w:eastAsia="MS Mincho" w:hAnsi="Times New Roman" w:cs="Times New Roman" w:hint="default"/>
                <w:sz w:val="24"/>
                <w:szCs w:val="24"/>
              </w:rPr>
              <w:t>senosti s  použí</w:t>
            </w:r>
            <w:r w:rsidRPr="003D16E8">
              <w:rPr>
                <w:rFonts w:ascii="Times New Roman" w:eastAsia="MS Mincho" w:hAnsi="Times New Roman" w:cs="Times New Roman" w:hint="default"/>
                <w:sz w:val="24"/>
                <w:szCs w:val="24"/>
              </w:rPr>
              <w:t>vaní</w:t>
            </w:r>
            <w:r w:rsidRPr="003D16E8">
              <w:rPr>
                <w:rFonts w:ascii="Times New Roman" w:eastAsia="MS Mincho" w:hAnsi="Times New Roman" w:cs="Times New Roman" w:hint="default"/>
                <w:sz w:val="24"/>
                <w:szCs w:val="24"/>
              </w:rPr>
              <w:t>m lieku, ktorý</w:t>
            </w:r>
            <w:r w:rsidRPr="003D16E8">
              <w:rPr>
                <w:rFonts w:ascii="Times New Roman" w:eastAsia="MS Mincho" w:hAnsi="Times New Roman" w:cs="Times New Roman" w:hint="default"/>
                <w:sz w:val="24"/>
                <w:szCs w:val="24"/>
              </w:rPr>
              <w:t xml:space="preserve"> obsahuje  rovnaké</w:t>
            </w:r>
            <w:r w:rsidRPr="003D16E8">
              <w:rPr>
                <w:rFonts w:ascii="Times New Roman" w:eastAsia="MS Mincho" w:hAnsi="Times New Roman" w:cs="Times New Roman" w:hint="default"/>
                <w:sz w:val="24"/>
                <w:szCs w:val="24"/>
              </w:rPr>
              <w:t xml:space="preserve"> </w:t>
            </w:r>
            <w:r w:rsidRPr="003D16E8">
              <w:rPr>
                <w:rFonts w:ascii="Times New Roman" w:eastAsia="MS Mincho" w:hAnsi="Times New Roman" w:cs="Times New Roman" w:hint="default"/>
                <w:sz w:val="24"/>
                <w:szCs w:val="24"/>
              </w:rPr>
              <w:t>zlož</w:t>
            </w:r>
            <w:r w:rsidRPr="003D16E8">
              <w:rPr>
                <w:rFonts w:ascii="Times New Roman" w:eastAsia="MS Mincho" w:hAnsi="Times New Roman" w:cs="Times New Roman" w:hint="default"/>
                <w:sz w:val="24"/>
                <w:szCs w:val="24"/>
              </w:rPr>
              <w:t>ky ako</w:t>
            </w:r>
          </w:p>
          <w:p w:rsidR="00F17FD0" w:rsidRPr="003D16E8">
            <w:pPr>
              <w:pStyle w:val="PlainText"/>
              <w:bidi w:val="0"/>
              <w:rPr>
                <w:rFonts w:ascii="Times New Roman" w:eastAsia="MS Mincho" w:hAnsi="Times New Roman" w:cs="Times New Roman" w:hint="default"/>
                <w:sz w:val="24"/>
                <w:szCs w:val="24"/>
              </w:rPr>
            </w:pPr>
            <w:r w:rsidRPr="003D16E8">
              <w:rPr>
                <w:rFonts w:ascii="Times New Roman" w:eastAsia="MS Mincho" w:hAnsi="Times New Roman" w:cs="Times New Roman" w:hint="default"/>
                <w:sz w:val="24"/>
                <w:szCs w:val="24"/>
              </w:rPr>
              <w:t>liek, o ktoré</w:t>
            </w:r>
            <w:r w:rsidRPr="003D16E8">
              <w:rPr>
                <w:rFonts w:ascii="Times New Roman" w:eastAsia="MS Mincho" w:hAnsi="Times New Roman" w:cs="Times New Roman" w:hint="default"/>
                <w:sz w:val="24"/>
                <w:szCs w:val="24"/>
              </w:rPr>
              <w:t>ho registrá</w:t>
            </w:r>
            <w:r w:rsidRPr="003D16E8">
              <w:rPr>
                <w:rFonts w:ascii="Times New Roman" w:eastAsia="MS Mincho" w:hAnsi="Times New Roman" w:cs="Times New Roman" w:hint="default"/>
                <w:sz w:val="24"/>
                <w:szCs w:val="24"/>
              </w:rPr>
              <w:t>ciu sa ž</w:t>
            </w:r>
            <w:r w:rsidRPr="003D16E8">
              <w:rPr>
                <w:rFonts w:ascii="Times New Roman" w:eastAsia="MS Mincho" w:hAnsi="Times New Roman" w:cs="Times New Roman" w:hint="default"/>
                <w:sz w:val="24"/>
                <w:szCs w:val="24"/>
              </w:rPr>
              <w:t>iada.</w:t>
            </w:r>
          </w:p>
          <w:p w:rsidR="00F17FD0" w:rsidRPr="003D16E8">
            <w:pPr>
              <w:bidi w:val="0"/>
              <w:rPr>
                <w:rFonts w:ascii="Times New Roman" w:hAnsi="Times New Roman"/>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Ú</w:t>
            </w: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r>
        <w:tblPrEx>
          <w:tblW w:w="14634" w:type="dxa"/>
          <w:tblLayout w:type="fixed"/>
          <w:tblCellMar>
            <w:top w:w="0" w:type="dxa"/>
            <w:left w:w="70" w:type="dxa"/>
            <w:bottom w:w="0" w:type="dxa"/>
            <w:right w:w="70" w:type="dxa"/>
          </w:tblCellMar>
        </w:tblPrEx>
        <w:tc>
          <w:tcPr>
            <w:tcW w:w="10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center"/>
              <w:rPr>
                <w:rFonts w:ascii="Times New Roman" w:hAnsi="Times New Roman"/>
                <w:sz w:val="16"/>
                <w:szCs w:val="16"/>
              </w:rPr>
            </w:pPr>
            <w:r w:rsidRPr="003D16E8">
              <w:rPr>
                <w:rFonts w:ascii="Times New Roman" w:hAnsi="Times New Roman"/>
                <w:sz w:val="16"/>
                <w:szCs w:val="16"/>
              </w:rPr>
              <w:t>P: II</w:t>
            </w: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Č: A</w:t>
            </w:r>
          </w:p>
          <w:p w:rsidR="00F17FD0" w:rsidRPr="003D16E8">
            <w:pPr>
              <w:bidi w:val="0"/>
              <w:jc w:val="center"/>
              <w:rPr>
                <w:rFonts w:ascii="Times New Roman" w:hAnsi="Times New Roman"/>
                <w:sz w:val="16"/>
                <w:szCs w:val="16"/>
              </w:rPr>
            </w:pPr>
          </w:p>
        </w:tc>
        <w:tc>
          <w:tcPr>
            <w:tcW w:w="418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rsidP="00075059">
            <w:pPr>
              <w:pStyle w:val="BodyText"/>
              <w:bidi w:val="0"/>
              <w:ind w:left="1440" w:hanging="1440"/>
              <w:jc w:val="left"/>
              <w:rPr>
                <w:rFonts w:ascii="Times New Roman" w:hAnsi="Times New Roman"/>
              </w:rPr>
            </w:pPr>
            <w:r w:rsidRPr="003D16E8">
              <w:rPr>
                <w:rFonts w:ascii="Times New Roman" w:hAnsi="Times New Roman"/>
              </w:rPr>
              <w:t>PRÍLOHA  II</w:t>
            </w:r>
          </w:p>
          <w:p w:rsidR="00F17FD0" w:rsidRPr="003D16E8" w:rsidP="00075059">
            <w:pPr>
              <w:pStyle w:val="BodyText"/>
              <w:bidi w:val="0"/>
              <w:ind w:left="1440" w:hanging="720"/>
              <w:jc w:val="left"/>
              <w:rPr>
                <w:rFonts w:ascii="Times New Roman" w:hAnsi="Times New Roman"/>
              </w:rPr>
            </w:pPr>
          </w:p>
          <w:p w:rsidR="00F17FD0" w:rsidRPr="003D16E8" w:rsidP="00075059">
            <w:pPr>
              <w:pStyle w:val="BodyText"/>
              <w:bidi w:val="0"/>
              <w:ind w:left="1440" w:hanging="1440"/>
              <w:jc w:val="left"/>
              <w:rPr>
                <w:rFonts w:ascii="Times New Roman" w:hAnsi="Times New Roman"/>
              </w:rPr>
            </w:pPr>
            <w:r w:rsidRPr="003D16E8">
              <w:rPr>
                <w:rFonts w:ascii="Times New Roman" w:hAnsi="Times New Roman"/>
              </w:rPr>
              <w:t>ČASŤ  A</w:t>
            </w:r>
          </w:p>
          <w:p w:rsidR="00F17FD0" w:rsidRPr="003D16E8" w:rsidP="00075059">
            <w:pPr>
              <w:pStyle w:val="BodyText"/>
              <w:bidi w:val="0"/>
              <w:ind w:left="1440" w:hanging="720"/>
              <w:jc w:val="left"/>
              <w:rPr>
                <w:rFonts w:ascii="Times New Roman" w:hAnsi="Times New Roman"/>
              </w:rPr>
            </w:pPr>
          </w:p>
          <w:p w:rsidR="00F17FD0" w:rsidRPr="003D16E8" w:rsidP="00075059">
            <w:pPr>
              <w:pStyle w:val="BodyText"/>
              <w:bidi w:val="0"/>
              <w:ind w:left="-7" w:firstLine="7"/>
              <w:jc w:val="left"/>
              <w:rPr>
                <w:rFonts w:ascii="Times New Roman" w:hAnsi="Times New Roman"/>
              </w:rPr>
            </w:pPr>
            <w:r w:rsidRPr="003D16E8">
              <w:rPr>
                <w:rFonts w:ascii="Times New Roman" w:hAnsi="Times New Roman"/>
              </w:rPr>
              <w:t>Zrušené smernice s ich následnými zmenami a doplnkami (uvedené v článku 128)</w:t>
            </w:r>
          </w:p>
          <w:p w:rsidR="00F17FD0" w:rsidRPr="003D16E8" w:rsidP="00075059">
            <w:pPr>
              <w:pStyle w:val="BodyText"/>
              <w:bidi w:val="0"/>
              <w:ind w:left="1440" w:hanging="720"/>
              <w:jc w:val="left"/>
              <w:rPr>
                <w:rFonts w:ascii="Times New Roman" w:hAnsi="Times New Roman"/>
              </w:rPr>
            </w:pPr>
          </w:p>
          <w:p w:rsidR="00F17FD0" w:rsidRPr="003D16E8" w:rsidP="00075059">
            <w:pPr>
              <w:pStyle w:val="BodyText"/>
              <w:bidi w:val="0"/>
              <w:ind w:left="1440" w:hanging="1440"/>
              <w:jc w:val="left"/>
              <w:rPr>
                <w:rFonts w:ascii="Times New Roman" w:hAnsi="Times New Roman"/>
              </w:rPr>
            </w:pPr>
            <w:r w:rsidRPr="003D16E8">
              <w:rPr>
                <w:rFonts w:ascii="Times New Roman" w:hAnsi="Times New Roman"/>
              </w:rPr>
              <w:t>Smernica rady 65/65/EHS (Ú. v. ES. č. 22, 9. 2. 1965, s. 369/65)</w:t>
            </w:r>
          </w:p>
          <w:p w:rsidR="00F17FD0" w:rsidRPr="003D16E8" w:rsidP="00075059">
            <w:pPr>
              <w:pStyle w:val="BodyText"/>
              <w:bidi w:val="0"/>
              <w:jc w:val="left"/>
              <w:rPr>
                <w:rFonts w:ascii="Times New Roman" w:hAnsi="Times New Roman"/>
              </w:rPr>
            </w:pPr>
            <w:r w:rsidRPr="003D16E8">
              <w:rPr>
                <w:rFonts w:ascii="Times New Roman" w:hAnsi="Times New Roman"/>
              </w:rPr>
              <w:tab/>
              <w:t>Smernica rady 66/454/EHS (Ú. v. ES. č. 144, 5. 8. 1966, s. 2658/66)</w:t>
            </w:r>
          </w:p>
          <w:p w:rsidR="00F17FD0" w:rsidRPr="003D16E8" w:rsidP="00075059">
            <w:pPr>
              <w:pStyle w:val="BodyText"/>
              <w:bidi w:val="0"/>
              <w:jc w:val="left"/>
              <w:rPr>
                <w:rFonts w:ascii="Times New Roman" w:hAnsi="Times New Roman"/>
              </w:rPr>
            </w:pPr>
            <w:r w:rsidRPr="003D16E8">
              <w:rPr>
                <w:rFonts w:ascii="Times New Roman" w:hAnsi="Times New Roman"/>
              </w:rPr>
              <w:tab/>
              <w:t>Smernica rady 75/319/EHS (Ú. v. ES. č. L 147, 9. 6. 1975, s. 13)</w:t>
            </w:r>
          </w:p>
          <w:p w:rsidR="00F17FD0" w:rsidRPr="003D16E8" w:rsidP="00075059">
            <w:pPr>
              <w:pStyle w:val="BodyText"/>
              <w:bidi w:val="0"/>
              <w:jc w:val="left"/>
              <w:rPr>
                <w:rFonts w:ascii="Times New Roman" w:hAnsi="Times New Roman"/>
              </w:rPr>
            </w:pPr>
            <w:r w:rsidRPr="003D16E8">
              <w:rPr>
                <w:rFonts w:ascii="Times New Roman" w:hAnsi="Times New Roman"/>
              </w:rPr>
              <w:tab/>
              <w:t>Smernica rady 83/570/EHS (Ú. v. ES. č. L 332, 28. 11. 1983, s. 1)</w:t>
            </w:r>
          </w:p>
          <w:p w:rsidR="00F17FD0" w:rsidRPr="003D16E8" w:rsidP="00075059">
            <w:pPr>
              <w:pStyle w:val="BodyText"/>
              <w:bidi w:val="0"/>
              <w:jc w:val="left"/>
              <w:rPr>
                <w:rFonts w:ascii="Times New Roman" w:hAnsi="Times New Roman"/>
              </w:rPr>
            </w:pPr>
            <w:r w:rsidRPr="003D16E8">
              <w:rPr>
                <w:rFonts w:ascii="Times New Roman" w:hAnsi="Times New Roman"/>
              </w:rPr>
              <w:tab/>
              <w:t>Smernica rady 87/21/EHS (Ú. v. ES. č. L 15, 17. 1. 1987, s. 36)</w:t>
            </w:r>
          </w:p>
          <w:p w:rsidR="00F17FD0" w:rsidRPr="003D16E8" w:rsidP="00075059">
            <w:pPr>
              <w:pStyle w:val="BodyText"/>
              <w:bidi w:val="0"/>
              <w:jc w:val="left"/>
              <w:rPr>
                <w:rFonts w:ascii="Times New Roman" w:hAnsi="Times New Roman"/>
              </w:rPr>
            </w:pPr>
            <w:r w:rsidRPr="003D16E8">
              <w:rPr>
                <w:rFonts w:ascii="Times New Roman" w:hAnsi="Times New Roman"/>
              </w:rPr>
              <w:tab/>
              <w:t>Smernica rady 89/341/EHS (Ú. v. ES. č. L 142, 25. 5. 1989, s. 11)</w:t>
            </w:r>
          </w:p>
          <w:p w:rsidR="00F17FD0" w:rsidRPr="003D16E8" w:rsidP="00075059">
            <w:pPr>
              <w:pStyle w:val="BodyText"/>
              <w:bidi w:val="0"/>
              <w:jc w:val="left"/>
              <w:rPr>
                <w:rFonts w:ascii="Times New Roman" w:hAnsi="Times New Roman"/>
              </w:rPr>
            </w:pPr>
            <w:r w:rsidRPr="003D16E8">
              <w:rPr>
                <w:rFonts w:ascii="Times New Roman" w:hAnsi="Times New Roman"/>
              </w:rPr>
              <w:tab/>
              <w:t>Smernica rady 92/27/EHS (Ú. v. ES. č. L 113, 30. 4. 1992, s. 8)</w:t>
            </w:r>
          </w:p>
          <w:p w:rsidR="00F17FD0" w:rsidRPr="003D16E8" w:rsidP="00075059">
            <w:pPr>
              <w:pStyle w:val="BodyText"/>
              <w:bidi w:val="0"/>
              <w:jc w:val="left"/>
              <w:rPr>
                <w:rFonts w:ascii="Times New Roman" w:hAnsi="Times New Roman"/>
              </w:rPr>
            </w:pPr>
            <w:r w:rsidRPr="003D16E8">
              <w:rPr>
                <w:rFonts w:ascii="Times New Roman" w:hAnsi="Times New Roman"/>
              </w:rPr>
              <w:tab/>
              <w:t>Smernica rady 93/39/EHS (Ú. v. ES. č. L 214, 24. 8. 1993, s. 22).</w:t>
            </w:r>
          </w:p>
          <w:p w:rsidR="00F17FD0" w:rsidRPr="003D16E8" w:rsidP="00075059">
            <w:pPr>
              <w:pStyle w:val="BodyText"/>
              <w:bidi w:val="0"/>
              <w:ind w:left="705" w:hanging="705"/>
              <w:jc w:val="left"/>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p w:rsidR="00F17FD0" w:rsidRPr="003D16E8">
            <w:pPr>
              <w:bidi w:val="0"/>
              <w:jc w:val="center"/>
              <w:rPr>
                <w:rFonts w:ascii="Times New Roman" w:hAnsi="Times New Roman"/>
                <w:sz w:val="16"/>
                <w:szCs w:val="16"/>
              </w:rPr>
            </w:pPr>
            <w:r w:rsidRPr="003D16E8">
              <w:rPr>
                <w:rFonts w:ascii="Times New Roman" w:hAnsi="Times New Roman"/>
                <w:sz w:val="16"/>
                <w:szCs w:val="16"/>
              </w:rPr>
              <w:t>n.a.</w:t>
            </w:r>
          </w:p>
          <w:p w:rsidR="00F17FD0" w:rsidRPr="003D16E8">
            <w:pPr>
              <w:bidi w:val="0"/>
              <w:jc w:val="center"/>
              <w:rPr>
                <w:rFonts w:ascii="Times New Roman" w:hAnsi="Times New Roman"/>
                <w:sz w:val="16"/>
                <w:szCs w:val="16"/>
              </w:rPr>
            </w:pPr>
          </w:p>
        </w:tc>
        <w:tc>
          <w:tcPr>
            <w:tcW w:w="543" w:type="dxa"/>
            <w:gridSpan w:val="2"/>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88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167"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549"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jc w:val="both"/>
              <w:rPr>
                <w:rFonts w:ascii="Times New Roman" w:hAnsi="Times New Roman"/>
                <w:sz w:val="16"/>
                <w:szCs w:val="16"/>
              </w:rPr>
            </w:pPr>
          </w:p>
        </w:tc>
        <w:tc>
          <w:tcPr>
            <w:tcW w:w="1180"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c>
          <w:tcPr>
            <w:tcW w:w="455" w:type="dxa"/>
            <w:tcBorders>
              <w:top w:val="single" w:sz="4" w:space="0" w:color="auto"/>
              <w:left w:val="single" w:sz="4" w:space="0" w:color="auto"/>
              <w:bottom w:val="single" w:sz="4" w:space="0" w:color="auto"/>
              <w:right w:val="single" w:sz="4" w:space="0" w:color="auto"/>
            </w:tcBorders>
            <w:textDirection w:val="lrTb"/>
            <w:vAlign w:val="top"/>
          </w:tcPr>
          <w:p w:rsidR="00F17FD0" w:rsidRPr="003D16E8">
            <w:pPr>
              <w:bidi w:val="0"/>
              <w:rPr>
                <w:rFonts w:ascii="Times New Roman" w:hAnsi="Times New Roman"/>
                <w:sz w:val="16"/>
                <w:szCs w:val="16"/>
              </w:rPr>
            </w:pPr>
          </w:p>
        </w:tc>
      </w:tr>
    </w:tbl>
    <w:p w:rsidR="0019189B" w:rsidRPr="003D16E8">
      <w:pPr>
        <w:bidi w:val="0"/>
        <w:jc w:val="both"/>
        <w:rPr>
          <w:rFonts w:ascii="Times New Roman" w:hAnsi="Times New Roman"/>
        </w:rPr>
      </w:pPr>
    </w:p>
    <w:sectPr w:rsidSect="008F6112">
      <w:footerReference w:type="default" r:id="rId5"/>
      <w:pgSz w:w="16838" w:h="11906" w:orient="landscape" w:code="9"/>
      <w:pgMar w:top="1418" w:right="1418" w:bottom="1418" w:left="1418" w:header="709" w:footer="709"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30204"/>
    <w:charset w:val="EE"/>
    <w:family w:val="swiss"/>
    <w:pitch w:val="variable"/>
    <w:sig w:usb0="00000000" w:usb1="00000000" w:usb2="00000000" w:usb3="00000000" w:csb0="00000093"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roman"/>
    <w:pitch w:val="variable"/>
    <w:sig w:usb0="00000000" w:usb1="00000000" w:usb2="00000000" w:usb3="00000000" w:csb0="0008009F" w:csb1="00000000"/>
  </w:font>
  <w:font w:name="SimSun">
    <w:altName w:val="ËÎĚĺ"/>
    <w:panose1 w:val="02010600030101010101"/>
    <w:charset w:val="86"/>
    <w:family w:val="auto"/>
    <w:pitch w:val="variable"/>
    <w:sig w:usb0="00000000" w:usb1="00000000" w:usb2="00000000" w:usb3="00000000" w:csb0="00040001" w:csb1="00000000"/>
  </w:font>
  <w:font w:name="PMingLiU">
    <w:altName w:val="·s˛Ó©úĹé"/>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µ¸żň"/>
    <w:panose1 w:val="020B0600000101010101"/>
    <w:charset w:val="81"/>
    <w:family w:val="swiss"/>
    <w:pitch w:val="variable"/>
    <w:sig w:usb0="00000000" w:usb1="00000000" w:usb2="00000000" w:usb3="00000000" w:csb0="0008009F" w:csb1="00000000"/>
  </w:font>
  <w:font w:name="SimHei">
    <w:altName w:val="şÚĚĺ"/>
    <w:panose1 w:val="02010609060101010101"/>
    <w:charset w:val="86"/>
    <w:family w:val="modern"/>
    <w:pitch w:val="fixed"/>
    <w:sig w:usb0="00000000" w:usb1="00000000" w:usb2="00000000" w:usb3="00000000" w:csb0="00040001" w:csb1="00000000"/>
  </w:font>
  <w:font w:name="MingLiU">
    <w:altName w:val="˛Ó©úĹé"/>
    <w:panose1 w:val="02020509000000000000"/>
    <w:charset w:val="88"/>
    <w:family w:val="modern"/>
    <w:pitch w:val="fixed"/>
    <w:sig w:usb0="00000000" w:usb1="00000000" w:usb2="00000000" w:usb3="00000000" w:csb0="00100001"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NewRoman">
    <w:altName w:val="Times New Roman"/>
    <w:panose1 w:val="00000000000000000000"/>
    <w:charset w:val="00"/>
    <w:family w:val="roman"/>
    <w:pitch w:val="default"/>
    <w:sig w:usb0="00000000" w:usb1="00000000" w:usb2="00000000" w:usb3="00000000" w:csb0="00000001" w:csb1="00000000"/>
  </w:font>
  <w:font w:name="EUAlbertina">
    <w:altName w:val="Times New Roman"/>
    <w:panose1 w:val="00000000000000000000"/>
    <w:charset w:val="EE"/>
    <w:family w:val="auto"/>
    <w:pitch w:val="default"/>
    <w:sig w:usb0="00000000" w:usb1="00000000" w:usb2="00000000" w:usb3="00000000" w:csb0="00000003"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Book Antiqua">
    <w:panose1 w:val="02040602050305030304"/>
    <w:charset w:val="EE"/>
    <w:family w:val="roman"/>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Bookman Old Style">
    <w:panose1 w:val="02050604050505020204"/>
    <w:charset w:val="EE"/>
    <w:family w:val="roman"/>
    <w:pitch w:val="variable"/>
    <w:sig w:usb0="00000000" w:usb1="00000000" w:usb2="00000000" w:usb3="00000000" w:csb0="0000009F" w:csb1="00000000"/>
  </w:font>
  <w:font w:name="Arial Narrow">
    <w:panose1 w:val="020B0606020202030204"/>
    <w:charset w:val="EE"/>
    <w:family w:val="swiss"/>
    <w:pitch w:val="variable"/>
    <w:sig w:usb0="00000000" w:usb1="00000000" w:usb2="00000000" w:usb3="00000000" w:csb0="0000009F" w:csb1="00000000"/>
  </w:font>
  <w:font w:name="Haettenschweiler">
    <w:panose1 w:val="020B0706040902060204"/>
    <w:charset w:val="EE"/>
    <w:family w:val="swiss"/>
    <w:pitch w:val="variable"/>
    <w:sig w:usb0="00000000" w:usb1="00000000" w:usb2="00000000" w:usb3="00000000" w:csb0="0000009F" w:csb1="00000000"/>
  </w:font>
  <w:font w:name="Tempus Sans ITC">
    <w:panose1 w:val="04020404030D07020202"/>
    <w:charset w:val="00"/>
    <w:family w:val="decorative"/>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Lucida Handwriting">
    <w:panose1 w:val="03010101010101010101"/>
    <w:charset w:val="00"/>
    <w:family w:val="script"/>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MT Extra">
    <w:panose1 w:val="05050102010205020202"/>
    <w:charset w:val="02"/>
    <w:family w:val="roman"/>
    <w:pitch w:val="variable"/>
    <w:sig w:usb0="00000000" w:usb1="00000000" w:usb2="00000000" w:usb3="00000000" w:csb0="80000000"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AvantGarde Md BT">
    <w:panose1 w:val="020B0602020202020204"/>
    <w:charset w:val="EE"/>
    <w:family w:val="swiss"/>
    <w:pitch w:val="variable"/>
    <w:sig w:usb0="00000000" w:usb1="00000000" w:usb2="00000000" w:usb3="00000000" w:csb0="0000001B" w:csb1="00000000"/>
  </w:font>
  <w:font w:name="AvantGarde Bk BT">
    <w:panose1 w:val="020B0402020202020204"/>
    <w:charset w:val="EE"/>
    <w:family w:val="swiss"/>
    <w:pitch w:val="variable"/>
    <w:sig w:usb0="00000000" w:usb1="00000000" w:usb2="00000000" w:usb3="00000000" w:csb0="0000001B" w:csb1="00000000"/>
  </w:font>
  <w:font w:name="CommonBullets">
    <w:panose1 w:val="020B0603050302020204"/>
    <w:charset w:val="02"/>
    <w:family w:val="swiss"/>
    <w:pitch w:val="variable"/>
    <w:sig w:usb0="00000000" w:usb1="00000000" w:usb2="00000000" w:usb3="00000000" w:csb0="80000000" w:csb1="00000000"/>
  </w:font>
  <w:font w:name="Albertus Medium">
    <w:panose1 w:val="020E0602030304020304"/>
    <w:charset w:val="EE"/>
    <w:family w:val="swiss"/>
    <w:pitch w:val="variable"/>
    <w:sig w:usb0="00000000" w:usb1="00000000" w:usb2="00000000" w:usb3="00000000" w:csb0="00000093" w:csb1="00000000"/>
  </w:font>
  <w:font w:name="Albertus">
    <w:panose1 w:val="020E0702040304020204"/>
    <w:charset w:val="EE"/>
    <w:family w:val="swiss"/>
    <w:pitch w:val="variable"/>
    <w:sig w:usb0="00000000" w:usb1="00000000" w:usb2="00000000" w:usb3="00000000" w:csb0="00000093" w:csb1="00000000"/>
  </w:font>
  <w:font w:name="Albertus Extra Bold">
    <w:panose1 w:val="020E0802040304020204"/>
    <w:charset w:val="EE"/>
    <w:family w:val="swiss"/>
    <w:pitch w:val="variable"/>
    <w:sig w:usb0="00000000" w:usb1="00000000" w:usb2="00000000" w:usb3="00000000" w:csb0="00000093" w:csb1="00000000"/>
  </w:font>
  <w:font w:name="ITC Avant Garde Gothic">
    <w:panose1 w:val="020B0602020202020204"/>
    <w:charset w:val="EE"/>
    <w:family w:val="swiss"/>
    <w:pitch w:val="variable"/>
    <w:sig w:usb0="00000000" w:usb1="00000000" w:usb2="00000000" w:usb3="00000000" w:csb0="00000093" w:csb1="00000000"/>
  </w:font>
  <w:font w:name="ITC Avant Garde Gothic Demi">
    <w:panose1 w:val="020B0802020202020204"/>
    <w:charset w:val="EE"/>
    <w:family w:val="swiss"/>
    <w:pitch w:val="variable"/>
    <w:sig w:usb0="00000000" w:usb1="00000000" w:usb2="00000000" w:usb3="00000000" w:csb0="00000093" w:csb1="00000000"/>
  </w:font>
  <w:font w:name="ITC Bookman Light">
    <w:panose1 w:val="02050604050505020204"/>
    <w:charset w:val="EE"/>
    <w:family w:val="roman"/>
    <w:pitch w:val="variable"/>
    <w:sig w:usb0="00000000" w:usb1="00000000" w:usb2="00000000" w:usb3="00000000" w:csb0="00000093" w:csb1="00000000"/>
  </w:font>
  <w:font w:name="ITC Bookman Demi">
    <w:panose1 w:val="02050804040505020204"/>
    <w:charset w:val="EE"/>
    <w:family w:val="roman"/>
    <w:pitch w:val="variable"/>
    <w:sig w:usb0="00000000" w:usb1="00000000" w:usb2="00000000" w:usb3="00000000" w:csb0="00000093" w:csb1="00000000"/>
  </w:font>
  <w:font w:name="CG Omega">
    <w:panose1 w:val="020B0502050508020304"/>
    <w:charset w:val="EE"/>
    <w:family w:val="swiss"/>
    <w:pitch w:val="variable"/>
    <w:sig w:usb0="00000000" w:usb1="00000000" w:usb2="00000000" w:usb3="00000000" w:csb0="00000093" w:csb1="00000000"/>
  </w:font>
  <w:font w:name="CG Times">
    <w:panose1 w:val="02020603050405020304"/>
    <w:charset w:val="EE"/>
    <w:family w:val="roman"/>
    <w:pitch w:val="variable"/>
    <w:sig w:usb0="00000000" w:usb1="00000000" w:usb2="00000000" w:usb3="00000000" w:csb0="00000093" w:csb1="00000000"/>
  </w:font>
  <w:font w:name="ITC Zapf Chancery">
    <w:panose1 w:val="03020702040403080804"/>
    <w:charset w:val="EE"/>
    <w:family w:val="script"/>
    <w:pitch w:val="variable"/>
    <w:sig w:usb0="00000000" w:usb1="00000000" w:usb2="00000000" w:usb3="00000000" w:csb0="00000093" w:csb1="00000000"/>
  </w:font>
  <w:font w:name="Clarendon">
    <w:panose1 w:val="02040604040505020204"/>
    <w:charset w:val="EE"/>
    <w:family w:val="roman"/>
    <w:pitch w:val="variable"/>
    <w:sig w:usb0="00000000" w:usb1="00000000" w:usb2="00000000" w:usb3="00000000" w:csb0="00000093" w:csb1="00000000"/>
  </w:font>
  <w:font w:name="Clarendon Condensed">
    <w:panose1 w:val="02040706040705040204"/>
    <w:charset w:val="EE"/>
    <w:family w:val="roman"/>
    <w:pitch w:val="variable"/>
    <w:sig w:usb0="00000000" w:usb1="00000000" w:usb2="00000000" w:usb3="00000000" w:csb0="00000093" w:csb1="00000000"/>
  </w:font>
  <w:font w:name="Clarendon Extended">
    <w:panose1 w:val="02040805050505020204"/>
    <w:charset w:val="EE"/>
    <w:family w:val="roman"/>
    <w:pitch w:val="variable"/>
    <w:sig w:usb0="00000000" w:usb1="00000000" w:usb2="00000000" w:usb3="00000000" w:csb0="00000093" w:csb1="00000000"/>
  </w:font>
  <w:font w:name="Coronet">
    <w:panose1 w:val="03030502040406070605"/>
    <w:charset w:val="EE"/>
    <w:family w:val="script"/>
    <w:pitch w:val="variable"/>
    <w:sig w:usb0="00000000" w:usb1="00000000" w:usb2="00000000" w:usb3="00000000" w:csb0="00000093" w:csb1="00000000"/>
  </w:font>
  <w:font w:name="CourierPS">
    <w:panose1 w:val="02070609020205020404"/>
    <w:charset w:val="EE"/>
    <w:family w:val="modern"/>
    <w:pitch w:val="fixed"/>
    <w:sig w:usb0="00000000" w:usb1="00000000" w:usb2="00000000" w:usb3="00000000" w:csb0="00000093" w:csb1="00000000"/>
  </w:font>
  <w:font w:name="ITC Zapf Dingbats">
    <w:panose1 w:val="05020102010704020609"/>
    <w:charset w:val="02"/>
    <w:family w:val="roman"/>
    <w:pitch w:val="variable"/>
    <w:sig w:usb0="00000000" w:usb1="00000000" w:usb2="00000000" w:usb3="00000000" w:csb0="80000000" w:csb1="00000000"/>
  </w:font>
  <w:font w:name="Helvetica Narrow">
    <w:panose1 w:val="020B0606020202030204"/>
    <w:charset w:val="EE"/>
    <w:family w:val="swiss"/>
    <w:pitch w:val="variable"/>
    <w:sig w:usb0="00000000" w:usb1="00000000" w:usb2="00000000" w:usb3="00000000" w:csb0="00000093" w:csb1="00000000"/>
  </w:font>
  <w:font w:name="Letter Gothic">
    <w:panose1 w:val="020B0409020202030204"/>
    <w:charset w:val="EE"/>
    <w:family w:val="modern"/>
    <w:pitch w:val="fixed"/>
    <w:sig w:usb0="00000000" w:usb1="00000000" w:usb2="00000000" w:usb3="00000000" w:csb0="00000093" w:csb1="00000000"/>
  </w:font>
  <w:font w:name="Marigold">
    <w:panose1 w:val="03020702040402020504"/>
    <w:charset w:val="EE"/>
    <w:family w:val="script"/>
    <w:pitch w:val="variable"/>
    <w:sig w:usb0="00000000" w:usb1="00000000" w:usb2="00000000" w:usb3="00000000" w:csb0="00000093" w:csb1="00000000"/>
  </w:font>
  <w:font w:name="New Century Schoolbook">
    <w:panose1 w:val="02040603050705020304"/>
    <w:charset w:val="EE"/>
    <w:family w:val="roman"/>
    <w:pitch w:val="variable"/>
    <w:sig w:usb0="00000000" w:usb1="00000000" w:usb2="00000000" w:usb3="00000000" w:csb0="00000093" w:csb1="00000000"/>
  </w:font>
  <w:font w:name="Antique Olive">
    <w:panose1 w:val="020B0603020204030204"/>
    <w:charset w:val="EE"/>
    <w:family w:val="swiss"/>
    <w:pitch w:val="variable"/>
    <w:sig w:usb0="00000000" w:usb1="00000000" w:usb2="00000000" w:usb3="00000000" w:csb0="00000093" w:csb1="00000000"/>
  </w:font>
  <w:font w:name="Antique Olive Compact">
    <w:panose1 w:val="020B0904030504030204"/>
    <w:charset w:val="EE"/>
    <w:family w:val="swiss"/>
    <w:pitch w:val="variable"/>
    <w:sig w:usb0="00000000" w:usb1="00000000" w:usb2="00000000" w:usb3="00000000" w:csb0="00000093" w:csb1="00000000"/>
  </w:font>
  <w:font w:name="Palatino">
    <w:panose1 w:val="02040502050505030304"/>
    <w:charset w:val="EE"/>
    <w:family w:val="roman"/>
    <w:pitch w:val="variable"/>
    <w:sig w:usb0="00000000" w:usb1="00000000" w:usb2="00000000" w:usb3="00000000" w:csb0="00000093" w:csb1="00000000"/>
  </w:font>
  <w:font w:name="SymbolPS">
    <w:panose1 w:val="05050102010607020607"/>
    <w:charset w:val="02"/>
    <w:family w:val="roman"/>
    <w:pitch w:val="variable"/>
    <w:sig w:usb0="00000000" w:usb1="00000000" w:usb2="00000000" w:usb3="00000000" w:csb0="80000000" w:csb1="00000000"/>
  </w:font>
  <w:font w:name="Times">
    <w:panose1 w:val="02020603060405020304"/>
    <w:charset w:val="EE"/>
    <w:family w:val="roman"/>
    <w:pitch w:val="variable"/>
    <w:sig w:usb0="00000000" w:usb1="00000000" w:usb2="00000000" w:usb3="00000000" w:csb0="00000093" w:csb1="00000000"/>
  </w:font>
  <w:font w:name="Univers">
    <w:panose1 w:val="020B0603020202030204"/>
    <w:charset w:val="EE"/>
    <w:family w:val="swiss"/>
    <w:pitch w:val="variable"/>
    <w:sig w:usb0="00000000" w:usb1="00000000" w:usb2="00000000" w:usb3="00000000" w:csb0="00000093" w:csb1="00000000"/>
  </w:font>
  <w:font w:name="Univers Condensed">
    <w:panose1 w:val="020B0606020202060204"/>
    <w:charset w:val="EE"/>
    <w:family w:val="swiss"/>
    <w:pitch w:val="variable"/>
    <w:sig w:usb0="00000000" w:usb1="00000000" w:usb2="00000000" w:usb3="00000000" w:csb0="00000093" w:csb1="00000000"/>
  </w:font>
  <w:font w:name="ZWAdobeF">
    <w:panose1 w:val="00000000000000000000"/>
    <w:charset w:val="EE"/>
    <w:family w:val="auto"/>
    <w:pitch w:val="variable"/>
    <w:sig w:usb0="00000000" w:usb1="00000000" w:usb2="00000000" w:usb3="00000000" w:csb0="000001FF" w:csb1="00000000"/>
  </w:font>
  <w:font w:name="Euro Sign">
    <w:panose1 w:val="020B0603020201020101"/>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D3B" w:rsidRPr="00CB6784" w:rsidP="0062493E">
    <w:pPr>
      <w:pStyle w:val="Footer"/>
      <w:bidi w:val="0"/>
      <w:jc w:val="center"/>
      <w:rPr>
        <w:rFonts w:ascii="Times New Roman" w:hAnsi="Times New Roman"/>
      </w:rPr>
    </w:pPr>
    <w:r w:rsidRPr="0062493E">
      <w:rPr>
        <w:rStyle w:val="PageNumber"/>
        <w:rFonts w:ascii="Times New Roman" w:hAnsi="Times New Roman"/>
      </w:rPr>
      <w:t xml:space="preserve">- </w:t>
    </w:r>
    <w:r w:rsidRPr="0062493E">
      <w:rPr>
        <w:rStyle w:val="PageNumber"/>
        <w:rFonts w:ascii="Times New Roman" w:hAnsi="Times New Roman"/>
      </w:rPr>
      <w:fldChar w:fldCharType="begin"/>
    </w:r>
    <w:r w:rsidRPr="0062493E">
      <w:rPr>
        <w:rStyle w:val="PageNumber"/>
        <w:rFonts w:ascii="Times New Roman" w:hAnsi="Times New Roman"/>
      </w:rPr>
      <w:instrText xml:space="preserve"> PAGE </w:instrText>
    </w:r>
    <w:r w:rsidRPr="0062493E">
      <w:rPr>
        <w:rStyle w:val="PageNumber"/>
        <w:rFonts w:ascii="Times New Roman" w:hAnsi="Times New Roman"/>
      </w:rPr>
      <w:fldChar w:fldCharType="separate"/>
    </w:r>
    <w:r w:rsidR="009306A3">
      <w:rPr>
        <w:rStyle w:val="PageNumber"/>
        <w:rFonts w:ascii="Times New Roman" w:hAnsi="Times New Roman"/>
        <w:noProof/>
      </w:rPr>
      <w:t>1</w:t>
    </w:r>
    <w:r w:rsidRPr="0062493E">
      <w:rPr>
        <w:rStyle w:val="PageNumber"/>
        <w:rFonts w:ascii="Times New Roman" w:hAnsi="Times New Roman"/>
      </w:rPr>
      <w:fldChar w:fldCharType="end"/>
    </w:r>
    <w:r w:rsidRPr="0062493E">
      <w:rPr>
        <w:rStyle w:val="PageNumber"/>
        <w:rFonts w:ascii="Times New Roman" w:hAnsi="Times New Roma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43F">
      <w:pPr>
        <w:bidi w:val="0"/>
        <w:rPr>
          <w:rFonts w:ascii="Times New Roman" w:hAnsi="Times New Roman"/>
        </w:rPr>
      </w:pPr>
      <w:r>
        <w:rPr>
          <w:rFonts w:ascii="Times New Roman" w:hAnsi="Times New Roman"/>
        </w:rPr>
        <w:separator/>
      </w:r>
    </w:p>
  </w:footnote>
  <w:footnote w:type="continuationSeparator" w:id="1">
    <w:p w:rsidR="002A643F">
      <w:pPr>
        <w:bidi w:val="0"/>
        <w:rPr>
          <w:rFonts w:ascii="Times New Roman" w:hAnsi="Times New Roman"/>
        </w:rPr>
      </w:pPr>
      <w:r>
        <w:rPr>
          <w:rFonts w:ascii="Times New Roman" w:hAnsi="Times New Roman"/>
        </w:rPr>
        <w:continuationSeparator/>
      </w:r>
    </w:p>
  </w:footnote>
  <w:footnote w:id="2">
    <w:p w:rsidR="004D0D3B" w:rsidRPr="003A0E51" w:rsidP="00C62F76">
      <w:pPr>
        <w:bidi w:val="0"/>
        <w:rPr>
          <w:rFonts w:ascii="Times New Roman" w:hAnsi="Times New Roman"/>
          <w:sz w:val="20"/>
          <w:szCs w:val="20"/>
        </w:rPr>
      </w:pPr>
      <w:r w:rsidRPr="003A0E51">
        <w:rPr>
          <w:rStyle w:val="FootnoteReference"/>
          <w:rFonts w:ascii="Times New Roman" w:hAnsi="Times New Roman"/>
        </w:rPr>
        <w:footnoteRef/>
      </w:r>
      <w:r w:rsidRPr="003A0E51">
        <w:rPr>
          <w:rFonts w:ascii="Times New Roman" w:hAnsi="Times New Roman"/>
        </w:rPr>
        <w:t xml:space="preserve">) </w:t>
      </w:r>
      <w:r w:rsidRPr="003A0E51">
        <w:rPr>
          <w:rFonts w:ascii="Times New Roman" w:hAnsi="Times New Roman"/>
          <w:sz w:val="20"/>
          <w:szCs w:val="20"/>
        </w:rPr>
        <w:t>Dohovor o vypracovaní Európskeho liekopisu (Ú. v. ES L 158, 25.6.1994).</w:t>
      </w:r>
    </w:p>
    <w:p w:rsidR="004D0D3B" w:rsidRPr="003A0E51" w:rsidP="00C62F76">
      <w:pPr>
        <w:bidi w:val="0"/>
        <w:rPr>
          <w:rFonts w:ascii="Times New Roman" w:hAnsi="Times New Roman"/>
          <w:sz w:val="20"/>
          <w:szCs w:val="20"/>
        </w:rPr>
      </w:pPr>
      <w:r w:rsidRPr="003A0E51">
        <w:rPr>
          <w:rFonts w:ascii="Times New Roman" w:hAnsi="Times New Roman"/>
          <w:sz w:val="20"/>
          <w:szCs w:val="20"/>
        </w:rPr>
        <w:t>Rozhodnutie Rady zo 16. júna 1994, ktorým sa v mene Európskeho spoločenstva prijíma Dohovor o vypracovaní Európskeho liekopisu (94/358/ES) (Ú.v. ES L 158, 25.6. 1994).</w:t>
      </w:r>
    </w:p>
    <w:p w:rsidP="00C62F76">
      <w:pPr>
        <w:pStyle w:val="FootnoteText"/>
        <w:bidi w:val="0"/>
        <w:jc w:val="both"/>
        <w:rPr>
          <w:rFonts w:ascii="Times New Roman" w:hAnsi="Times New Roman"/>
        </w:rPr>
      </w:pPr>
      <w:r w:rsidRPr="003A0E51" w:rsidR="004D0D3B">
        <w:rPr>
          <w:rFonts w:ascii="Times New Roman" w:hAnsi="Times New Roman"/>
        </w:rPr>
        <w:t xml:space="preserve">Dohovor o vypracovaní Európskeho liekopisu (oznámenie Ministerstva zahraničných vecí Slovenskej republiky č. 663/2006 Z. z.). </w:t>
      </w:r>
    </w:p>
  </w:footnote>
  <w:footnote w:id="3">
    <w:p w:rsidP="00207F91">
      <w:pPr>
        <w:pStyle w:val="FootnoteText"/>
        <w:bidi w:val="0"/>
        <w:jc w:val="both"/>
        <w:rPr>
          <w:rFonts w:ascii="Times New Roman" w:hAnsi="Times New Roman"/>
        </w:rPr>
      </w:pPr>
      <w:r w:rsidRPr="003A0E51" w:rsidR="004D0D3B">
        <w:rPr>
          <w:rStyle w:val="FootnoteReference"/>
          <w:rFonts w:ascii="Times New Roman" w:hAnsi="Times New Roman"/>
        </w:rPr>
        <w:footnoteRef/>
      </w:r>
      <w:r w:rsidRPr="003A0E51" w:rsidR="004D0D3B">
        <w:rPr>
          <w:rFonts w:ascii="Times New Roman" w:hAnsi="Times New Roman"/>
        </w:rPr>
        <w:t>) § 4 zákona č. 577/2004 Z. z. o rozsahu zdravotnej starostlivosti uhrádzanej na základe verejného zdravotného poistenia a o úhradách za služby súvisiace s poskytovaním zdravotnej starostlivosti v znení neskorších predpisov.</w:t>
      </w:r>
    </w:p>
  </w:footnote>
  <w:footnote w:id="4">
    <w:p w:rsidP="00754C61">
      <w:pPr>
        <w:bidi w:val="0"/>
        <w:rPr>
          <w:rFonts w:ascii="Times New Roman" w:hAnsi="Times New Roman"/>
        </w:rPr>
      </w:pPr>
      <w:r w:rsidRPr="003A0E51" w:rsidR="004D0D3B">
        <w:rPr>
          <w:rStyle w:val="FootnoteReference"/>
          <w:rFonts w:ascii="Times New Roman" w:hAnsi="Times New Roman"/>
          <w:sz w:val="20"/>
          <w:szCs w:val="20"/>
        </w:rPr>
        <w:footnoteRef/>
      </w:r>
      <w:r w:rsidRPr="003A0E51" w:rsidR="004D0D3B">
        <w:rPr>
          <w:rFonts w:ascii="Times New Roman" w:hAnsi="Times New Roman"/>
          <w:sz w:val="20"/>
          <w:szCs w:val="20"/>
        </w:rPr>
        <w:t xml:space="preserve">) § 10 zákona č. 578/2004 Z. z. v znení neskorších predpisov. </w:t>
      </w:r>
    </w:p>
  </w:footnote>
  <w:footnote w:id="5">
    <w:p>
      <w:pPr>
        <w:pStyle w:val="FootnoteText"/>
        <w:bidi w:val="0"/>
        <w:rPr>
          <w:rFonts w:ascii="Times New Roman" w:hAnsi="Times New Roman"/>
        </w:rPr>
      </w:pPr>
      <w:r w:rsidR="004D0D3B">
        <w:rPr>
          <w:rStyle w:val="FootnoteReference"/>
          <w:rFonts w:ascii="Times New Roman" w:hAnsi="Times New Roman"/>
        </w:rPr>
        <w:t>(1)</w:t>
      </w:r>
      <w:r w:rsidR="004D0D3B">
        <w:rPr>
          <w:rFonts w:ascii="Times New Roman" w:hAnsi="Times New Roman"/>
        </w:rPr>
        <w:t xml:space="preserve">   Ú. v. ES. č. L 207, 30. 7. 1986, s. 1.</w:t>
      </w:r>
    </w:p>
  </w:footnote>
  <w:footnote w:id="6">
    <w:p w:rsidP="00A47AC2">
      <w:pPr>
        <w:pStyle w:val="FootnoteText"/>
        <w:bidi w:val="0"/>
        <w:jc w:val="both"/>
        <w:rPr>
          <w:rFonts w:ascii="Times New Roman" w:hAnsi="Times New Roman"/>
        </w:rPr>
      </w:pPr>
      <w:r w:rsidRPr="003A0E51" w:rsidR="004D0D3B">
        <w:rPr>
          <w:rStyle w:val="FootnoteReference"/>
          <w:rFonts w:ascii="Times New Roman" w:hAnsi="Times New Roman"/>
        </w:rPr>
        <w:footnoteRef/>
      </w:r>
      <w:r w:rsidRPr="003A0E51" w:rsidR="004D0D3B">
        <w:rPr>
          <w:rFonts w:ascii="Times New Roman" w:hAnsi="Times New Roman"/>
          <w:lang w:val="es-ES"/>
        </w:rPr>
        <w:t xml:space="preserve">) </w:t>
      </w:r>
      <w:r w:rsidRPr="003A0E51" w:rsidR="004D0D3B">
        <w:rPr>
          <w:rFonts w:ascii="Times New Roman" w:hAnsi="Times New Roman"/>
        </w:rPr>
        <w:t>Nariadenie Európskeho parlamentu a Rady (ES) č. 141/2000 zo 16. decembra 1999 o liekoch na ojedinelé ochorenia (Ú.v. ES L 18, 22.1.2000).</w:t>
      </w:r>
    </w:p>
  </w:footnote>
  <w:footnote w:id="7">
    <w:p w:rsidR="004D0D3B" w:rsidRPr="003A0E51" w:rsidP="00367EE0">
      <w:pPr>
        <w:bidi w:val="0"/>
        <w:rPr>
          <w:rFonts w:ascii="Times New Roman" w:hAnsi="Times New Roman"/>
          <w:sz w:val="20"/>
          <w:szCs w:val="20"/>
        </w:rPr>
      </w:pPr>
      <w:r w:rsidRPr="003A0E51">
        <w:rPr>
          <w:rStyle w:val="FootnoteReference"/>
          <w:rFonts w:ascii="Times New Roman" w:hAnsi="Times New Roman"/>
        </w:rPr>
        <w:footnoteRef/>
      </w:r>
      <w:r w:rsidRPr="003A0E51">
        <w:rPr>
          <w:rFonts w:ascii="Times New Roman" w:hAnsi="Times New Roman"/>
        </w:rPr>
        <w:t xml:space="preserve">) </w:t>
      </w:r>
      <w:r w:rsidRPr="003A0E51">
        <w:rPr>
          <w:rFonts w:ascii="Times New Roman" w:hAnsi="Times New Roman"/>
          <w:sz w:val="20"/>
          <w:szCs w:val="20"/>
        </w:rPr>
        <w:t>Parížsky dohovor na ochranu priemyslového vlastníctva z 20. marca 1883 revidovaný v Bruseli 14. decembra 1900, vo Washingtone 2. júna 1911, v Haagu 6. novembra 1925, v Londýne 2. júna 1934, v Lisabone 31. októbra 1958 a v Štokholme 14. júla 1967 (vyhláška ministra zahraničných vecí č. 64/1975 Zb. v znení vyhlášky ministra zahraničných vecí č. 81/1985 Zb.).</w:t>
      </w:r>
    </w:p>
    <w:p w:rsidP="00367EE0">
      <w:pPr>
        <w:pStyle w:val="FootnoteText"/>
        <w:bidi w:val="0"/>
        <w:rPr>
          <w:rFonts w:ascii="Times New Roman" w:hAnsi="Times New Roman"/>
        </w:rPr>
      </w:pPr>
      <w:r w:rsidRPr="003A0E51" w:rsidR="004D0D3B">
        <w:rPr>
          <w:rFonts w:ascii="Times New Roman" w:hAnsi="Times New Roman"/>
        </w:rPr>
        <w:t xml:space="preserve">Dohoda o založení Svetovej obchodnej organizácie (oznámenie č. 152/2000 Z.z.). </w:t>
      </w:r>
    </w:p>
  </w:footnote>
  <w:footnote w:id="8">
    <w:p w:rsidR="004D0D3B" w:rsidRPr="003A0E51" w:rsidP="00367EE0">
      <w:pPr>
        <w:bidi w:val="0"/>
        <w:rPr>
          <w:rFonts w:ascii="Times New Roman" w:hAnsi="Times New Roman"/>
          <w:sz w:val="20"/>
          <w:szCs w:val="20"/>
        </w:rPr>
      </w:pPr>
      <w:r w:rsidRPr="003A0E51">
        <w:rPr>
          <w:rStyle w:val="FootnoteReference"/>
          <w:rFonts w:ascii="Times New Roman" w:hAnsi="Times New Roman"/>
        </w:rPr>
        <w:footnoteRef/>
      </w:r>
      <w:r w:rsidRPr="003A0E51">
        <w:rPr>
          <w:rFonts w:ascii="Times New Roman" w:hAnsi="Times New Roman"/>
        </w:rPr>
        <w:t xml:space="preserve">) </w:t>
      </w:r>
      <w:r w:rsidRPr="003A0E51">
        <w:rPr>
          <w:rFonts w:ascii="Times New Roman" w:hAnsi="Times New Roman"/>
          <w:sz w:val="20"/>
          <w:szCs w:val="20"/>
        </w:rPr>
        <w:t>Zákon č. 435/2001 Z.z. o patentoch, dodatkových ochranných osvedčeniach a o zmene a doplnení niektorých zákonov (patentový zákon) v znení zákona č. 402/2002 Z.z.</w:t>
      </w:r>
    </w:p>
    <w:p w:rsidR="004D0D3B" w:rsidRPr="003A0E51" w:rsidP="00367EE0">
      <w:pPr>
        <w:bidi w:val="0"/>
        <w:rPr>
          <w:rFonts w:ascii="Times New Roman" w:hAnsi="Times New Roman"/>
          <w:sz w:val="20"/>
          <w:szCs w:val="20"/>
        </w:rPr>
      </w:pPr>
      <w:r w:rsidRPr="003A0E51">
        <w:rPr>
          <w:rFonts w:ascii="Times New Roman" w:hAnsi="Times New Roman"/>
          <w:sz w:val="20"/>
          <w:szCs w:val="20"/>
        </w:rPr>
        <w:t>Zákon č. 527/1990 Zb. o vynálezoch, priemyselných vzoroch a zlepšovacích návrhoch v znení neskorších predpisov.</w:t>
      </w:r>
    </w:p>
    <w:p w:rsidR="004D0D3B" w:rsidRPr="003A0E51" w:rsidP="00367EE0">
      <w:pPr>
        <w:bidi w:val="0"/>
        <w:rPr>
          <w:rFonts w:ascii="Times New Roman" w:hAnsi="Times New Roman"/>
          <w:sz w:val="20"/>
          <w:szCs w:val="20"/>
        </w:rPr>
      </w:pPr>
      <w:r w:rsidRPr="003A0E51">
        <w:rPr>
          <w:rFonts w:ascii="Times New Roman" w:hAnsi="Times New Roman"/>
          <w:sz w:val="20"/>
          <w:szCs w:val="20"/>
        </w:rPr>
        <w:t>Obchodný zákonník.</w:t>
      </w:r>
    </w:p>
    <w:p w:rsidP="00367EE0">
      <w:pPr>
        <w:pStyle w:val="FootnoteText"/>
        <w:bidi w:val="0"/>
        <w:rPr>
          <w:rFonts w:ascii="Times New Roman" w:hAnsi="Times New Roman"/>
        </w:rPr>
      </w:pPr>
      <w:r w:rsidRPr="003A0E51" w:rsidR="004D0D3B">
        <w:rPr>
          <w:rFonts w:ascii="Times New Roman" w:hAnsi="Times New Roman"/>
        </w:rPr>
        <w:t xml:space="preserve">Nariadenie Rady (EHS) č. 1768/92 z 18. júna 1992 o vytvorení dodatkového ochranného osvedčenia na liečivá (Ú.v. ES L 182, 2.7.1992) v platnom znení. </w:t>
      </w:r>
    </w:p>
  </w:footnote>
  <w:footnote w:id="9">
    <w:p w:rsidR="004D0D3B" w:rsidRPr="003A0E51" w:rsidP="000B09B6">
      <w:pPr>
        <w:bidi w:val="0"/>
        <w:rPr>
          <w:rFonts w:ascii="Times New Roman" w:hAnsi="Times New Roman"/>
          <w:sz w:val="20"/>
          <w:szCs w:val="20"/>
        </w:rPr>
      </w:pPr>
      <w:r w:rsidRPr="003A0E51">
        <w:rPr>
          <w:rStyle w:val="FootnoteReference"/>
          <w:rFonts w:ascii="Times New Roman" w:hAnsi="Times New Roman"/>
        </w:rPr>
        <w:footnoteRef/>
      </w:r>
      <w:r w:rsidRPr="003A0E51">
        <w:rPr>
          <w:rFonts w:ascii="Times New Roman" w:hAnsi="Times New Roman"/>
        </w:rPr>
        <w:t xml:space="preserve">) </w:t>
      </w:r>
      <w:r w:rsidRPr="003A0E51">
        <w:rPr>
          <w:rFonts w:ascii="Times New Roman" w:hAnsi="Times New Roman"/>
          <w:sz w:val="20"/>
          <w:szCs w:val="20"/>
        </w:rPr>
        <w:t>Parížsky dohovor na ochranu priemyslového vlastníctva z 20. marca 1883 revidovaný v Bruseli 14. decembra 1900, vo Washingtone 2. júna 1911, v Haagu 6. novembra 1925, v Londýne 2. júna 1934, v Lisabone 31. októbra 1958 a v Štokholme 14. júla 1967 (vyhláška ministra zahraničných vecí č. 64/1975 Zb. v znení vyhlášky ministra zahraničných vecí č. 81/1985 Zb.).</w:t>
      </w:r>
    </w:p>
    <w:p w:rsidP="000B09B6">
      <w:pPr>
        <w:pStyle w:val="FootnoteText"/>
        <w:bidi w:val="0"/>
        <w:rPr>
          <w:rFonts w:ascii="Times New Roman" w:hAnsi="Times New Roman"/>
        </w:rPr>
      </w:pPr>
      <w:r w:rsidRPr="003A0E51" w:rsidR="004D0D3B">
        <w:rPr>
          <w:rFonts w:ascii="Times New Roman" w:hAnsi="Times New Roman"/>
        </w:rPr>
        <w:t xml:space="preserve">Dohoda o založení Svetovej obchodnej organizácie (oznámenie č. 152/2000 Z.z.). </w:t>
      </w:r>
    </w:p>
  </w:footnote>
  <w:footnote w:id="10">
    <w:p w:rsidR="004D0D3B" w:rsidRPr="003A0E51" w:rsidP="000B09B6">
      <w:pPr>
        <w:bidi w:val="0"/>
        <w:rPr>
          <w:rFonts w:ascii="Times New Roman" w:hAnsi="Times New Roman"/>
          <w:sz w:val="20"/>
          <w:szCs w:val="20"/>
        </w:rPr>
      </w:pPr>
      <w:r w:rsidRPr="003A0E51">
        <w:rPr>
          <w:rStyle w:val="FootnoteReference"/>
          <w:rFonts w:ascii="Times New Roman" w:hAnsi="Times New Roman"/>
        </w:rPr>
        <w:footnoteRef/>
      </w:r>
      <w:r w:rsidRPr="003A0E51">
        <w:rPr>
          <w:rFonts w:ascii="Times New Roman" w:hAnsi="Times New Roman"/>
        </w:rPr>
        <w:t xml:space="preserve">) </w:t>
      </w:r>
      <w:r w:rsidRPr="003A0E51">
        <w:rPr>
          <w:rFonts w:ascii="Times New Roman" w:hAnsi="Times New Roman"/>
          <w:sz w:val="20"/>
          <w:szCs w:val="20"/>
        </w:rPr>
        <w:t>Zákon č. 435/2001 Z.z. o patentoch, dodatkových ochranných osvedčeniach a o zmene a doplnení niektorých zákonov (patentový zákon) v znení zákona č. 402/2002 Z.z.</w:t>
      </w:r>
    </w:p>
    <w:p w:rsidR="004D0D3B" w:rsidRPr="003A0E51" w:rsidP="000B09B6">
      <w:pPr>
        <w:bidi w:val="0"/>
        <w:rPr>
          <w:rFonts w:ascii="Times New Roman" w:hAnsi="Times New Roman"/>
          <w:sz w:val="20"/>
          <w:szCs w:val="20"/>
        </w:rPr>
      </w:pPr>
      <w:r w:rsidRPr="003A0E51">
        <w:rPr>
          <w:rFonts w:ascii="Times New Roman" w:hAnsi="Times New Roman"/>
          <w:sz w:val="20"/>
          <w:szCs w:val="20"/>
        </w:rPr>
        <w:t>Zákon č. 527/1990 Zb. o vynálezoch, priemyselných vzoroch a zlepšovacích návrhoch v znení neskorších predpisov.</w:t>
      </w:r>
    </w:p>
    <w:p w:rsidR="004D0D3B" w:rsidRPr="003A0E51" w:rsidP="000B09B6">
      <w:pPr>
        <w:bidi w:val="0"/>
        <w:rPr>
          <w:rFonts w:ascii="Times New Roman" w:hAnsi="Times New Roman"/>
          <w:sz w:val="20"/>
          <w:szCs w:val="20"/>
        </w:rPr>
      </w:pPr>
      <w:r w:rsidRPr="003A0E51">
        <w:rPr>
          <w:rFonts w:ascii="Times New Roman" w:hAnsi="Times New Roman"/>
          <w:sz w:val="20"/>
          <w:szCs w:val="20"/>
        </w:rPr>
        <w:t>Obchodný zákonník.</w:t>
      </w:r>
    </w:p>
    <w:p w:rsidP="000B09B6">
      <w:pPr>
        <w:pStyle w:val="FootnoteText"/>
        <w:bidi w:val="0"/>
        <w:rPr>
          <w:rFonts w:ascii="Times New Roman" w:hAnsi="Times New Roman"/>
        </w:rPr>
      </w:pPr>
      <w:r w:rsidRPr="003A0E51" w:rsidR="004D0D3B">
        <w:rPr>
          <w:rFonts w:ascii="Times New Roman" w:hAnsi="Times New Roman"/>
        </w:rPr>
        <w:t xml:space="preserve">Nariadenie Rady (EHS) č. 1768/92 z 18. júna 1992 o vytvorení dodatkového ochranného osvedčenia na liečivá (Ú.v. ES L 182, 2.7.1992) v platnom znení. </w:t>
      </w:r>
    </w:p>
  </w:footnote>
  <w:footnote w:id="11">
    <w:p w:rsidR="004D0D3B" w:rsidRPr="003A0E51" w:rsidP="000B09B6">
      <w:pPr>
        <w:pStyle w:val="FootnoteText"/>
        <w:bidi w:val="0"/>
        <w:jc w:val="both"/>
        <w:rPr>
          <w:rFonts w:ascii="Times New Roman" w:hAnsi="Times New Roman"/>
        </w:rPr>
      </w:pPr>
      <w:r w:rsidRPr="003A0E51">
        <w:rPr>
          <w:rStyle w:val="FootnoteReference"/>
          <w:rFonts w:ascii="Times New Roman" w:hAnsi="Times New Roman"/>
        </w:rPr>
        <w:footnoteRef/>
      </w:r>
      <w:r w:rsidRPr="003A0E51">
        <w:rPr>
          <w:rFonts w:ascii="Times New Roman" w:hAnsi="Times New Roman"/>
        </w:rPr>
        <w:t>) Nariadenie vlády Slovenskej republiky č. 120/2009 Z. z., ktorým sa ustanovujú analytické normy, toxikologicko-farmakologické normy, klinické normy a protokoly vzťahujúce sa na dokumentáciu o výsledkoch farmaceutického skúšania, toxikologicko-farmakologického skúšania a klinického skúšania vykonávaného na účely registrácie liekov v znení nariadenia vlády Slovenskej republiky č. 68/2010 Z. z.</w:t>
      </w:r>
    </w:p>
    <w:p w:rsidP="000B09B6">
      <w:pPr>
        <w:pStyle w:val="FootnoteText"/>
        <w:bidi w:val="0"/>
        <w:rPr>
          <w:rFonts w:ascii="Times New Roman" w:hAnsi="Times New Roman"/>
        </w:rPr>
      </w:pPr>
      <w:r w:rsidRPr="003A0E51" w:rsidR="004D0D3B">
        <w:rPr>
          <w:rFonts w:ascii="Times New Roman" w:hAnsi="Times New Roman"/>
        </w:rPr>
        <w:t xml:space="preserve"> </w:t>
      </w:r>
    </w:p>
  </w:footnote>
  <w:footnote w:id="12">
    <w:p w:rsidR="004D0D3B" w:rsidRPr="003A0E51" w:rsidP="00152ED9">
      <w:pPr>
        <w:pStyle w:val="FootnoteText"/>
        <w:keepLines/>
        <w:bidi w:val="0"/>
        <w:rPr>
          <w:rFonts w:ascii="Times New Roman" w:hAnsi="Times New Roman"/>
        </w:rPr>
      </w:pPr>
      <w:r w:rsidRPr="003A0E51">
        <w:rPr>
          <w:rStyle w:val="FootnoteReference"/>
          <w:rFonts w:ascii="Times New Roman" w:hAnsi="Times New Roman"/>
        </w:rPr>
        <w:footnoteRef/>
      </w:r>
      <w:r w:rsidRPr="003A0E51">
        <w:rPr>
          <w:rFonts w:ascii="Times New Roman" w:hAnsi="Times New Roman"/>
        </w:rPr>
        <w:t>) Nariadenie Európskeho parlamentu a Rady (ES) č. 726/2004 z 31. marca 2004, ktorým sa stanovujú postupy Spoločenstva pri povoľovaní liekov na humánne použitie a na veterinárne použitie a pri vykonávaní dozoru nad týmito liekmi, a ktorým sa zriaďuje Európska agentúra pre lieky (Mimoriadne vydanie Ú.v. EÚ, kap. 13/zv. 34; Ú.v. EÚ L 136, 30.4. 2004) v platnom znení. Nariadenie (ES) č. 1394/2007.</w:t>
      </w:r>
    </w:p>
    <w:p w:rsidP="00152ED9">
      <w:pPr>
        <w:pStyle w:val="FootnoteText"/>
        <w:bidi w:val="0"/>
        <w:rPr>
          <w:rFonts w:ascii="Times New Roman" w:hAnsi="Times New Roman"/>
        </w:rPr>
      </w:pPr>
      <w:r w:rsidRPr="003A0E51" w:rsidR="004D0D3B">
        <w:rPr>
          <w:rFonts w:ascii="Times New Roman" w:hAnsi="Times New Roman"/>
        </w:rPr>
        <w:t xml:space="preserve"> </w:t>
      </w:r>
    </w:p>
  </w:footnote>
  <w:footnote w:id="13">
    <w:p w:rsidP="00776B8B">
      <w:pPr>
        <w:pStyle w:val="FootnoteText"/>
        <w:bidi w:val="0"/>
        <w:jc w:val="both"/>
        <w:rPr>
          <w:rFonts w:ascii="Times New Roman" w:hAnsi="Times New Roman"/>
        </w:rPr>
      </w:pPr>
      <w:r w:rsidRPr="003A0E51" w:rsidR="004D0D3B">
        <w:rPr>
          <w:rStyle w:val="FootnoteReference"/>
          <w:rFonts w:ascii="Times New Roman" w:hAnsi="Times New Roman"/>
        </w:rPr>
        <w:footnoteRef/>
      </w:r>
      <w:r w:rsidRPr="003A0E51" w:rsidR="004D0D3B">
        <w:rPr>
          <w:rFonts w:ascii="Times New Roman" w:hAnsi="Times New Roman"/>
        </w:rPr>
        <w:t xml:space="preserve">) § 68 zákona č. 578/2004 Z. z. o poskytovateľoch zdravotnej starostlivosti, zdravotníckych pracovníkoch, stavovských organizáciách v zdravotníctve a o zmene a doplnení niektorých zákonov v znení neskorších predpisov. </w:t>
      </w:r>
    </w:p>
  </w:footnote>
  <w:footnote w:id="14">
    <w:p w:rsidP="00776B8B">
      <w:pPr>
        <w:pStyle w:val="FootnoteText"/>
        <w:bidi w:val="0"/>
        <w:jc w:val="both"/>
        <w:rPr>
          <w:rFonts w:ascii="Times New Roman" w:hAnsi="Times New Roman"/>
        </w:rPr>
      </w:pPr>
      <w:r w:rsidRPr="003A0E51" w:rsidR="004D0D3B">
        <w:rPr>
          <w:rStyle w:val="FootnoteReference"/>
          <w:rFonts w:ascii="Times New Roman" w:hAnsi="Times New Roman"/>
        </w:rPr>
        <w:footnoteRef/>
      </w:r>
      <w:r w:rsidRPr="003A0E51" w:rsidR="004D0D3B">
        <w:rPr>
          <w:rFonts w:ascii="Times New Roman" w:hAnsi="Times New Roman"/>
        </w:rPr>
        <w:t>) § 13 ods. 4 písm. a) zákona č. 355/2007 Z. z. o ochrane, podpore a rozvoji verejného zdravia a o zmene a doplnení niektorých zákonov v znení neskorších predpisov.</w:t>
      </w:r>
    </w:p>
  </w:footnote>
  <w:footnote w:id="15">
    <w:p w:rsidP="00776B8B">
      <w:pPr>
        <w:bidi w:val="0"/>
        <w:rPr>
          <w:rFonts w:ascii="Times New Roman" w:hAnsi="Times New Roman"/>
        </w:rPr>
      </w:pPr>
      <w:r w:rsidRPr="003A0E51" w:rsidR="004D0D3B">
        <w:rPr>
          <w:rStyle w:val="FootnoteReference"/>
          <w:rFonts w:ascii="Times New Roman" w:hAnsi="Times New Roman"/>
          <w:sz w:val="20"/>
          <w:szCs w:val="20"/>
        </w:rPr>
        <w:footnoteRef/>
      </w:r>
      <w:r w:rsidRPr="003A0E51" w:rsidR="004D0D3B">
        <w:rPr>
          <w:rFonts w:ascii="Times New Roman" w:hAnsi="Times New Roman"/>
          <w:sz w:val="20"/>
          <w:szCs w:val="20"/>
        </w:rPr>
        <w:t>) Zákon č. 369/1990 Zb. o obecnom zriadení v znení neskorších predpisov.</w:t>
      </w:r>
      <w:r w:rsidRPr="003A0E51" w:rsidR="004D0D3B">
        <w:rPr>
          <w:rFonts w:ascii="Times New Roman" w:hAnsi="Times New Roman"/>
        </w:rPr>
        <w:t xml:space="preserve"> </w:t>
      </w:r>
    </w:p>
  </w:footnote>
  <w:footnote w:id="16">
    <w:p w:rsidP="00C35C19">
      <w:pPr>
        <w:pStyle w:val="FootnoteText"/>
        <w:bidi w:val="0"/>
        <w:rPr>
          <w:rFonts w:ascii="Times New Roman" w:hAnsi="Times New Roman"/>
        </w:rPr>
      </w:pPr>
      <w:r w:rsidRPr="00C637F5" w:rsidR="004D0D3B">
        <w:rPr>
          <w:rStyle w:val="FootnoteReference"/>
          <w:rFonts w:ascii="Times New Roman" w:hAnsi="Times New Roman"/>
        </w:rPr>
        <w:footnoteRef/>
      </w:r>
      <w:r w:rsidRPr="00C637F5" w:rsidR="004D0D3B">
        <w:rPr>
          <w:rFonts w:ascii="Times New Roman" w:hAnsi="Times New Roman"/>
        </w:rPr>
        <w:t xml:space="preserve">) Zákon č. 71/1967 Zb. v znení neskorších predpisov. </w:t>
      </w:r>
    </w:p>
  </w:footnote>
  <w:footnote w:id="17">
    <w:p w:rsidP="00C35C19">
      <w:pPr>
        <w:pStyle w:val="FootnoteText"/>
        <w:bidi w:val="0"/>
        <w:rPr>
          <w:rFonts w:ascii="Times New Roman" w:hAnsi="Times New Roman"/>
        </w:rPr>
      </w:pPr>
      <w:r w:rsidRPr="00C637F5" w:rsidR="004D0D3B">
        <w:rPr>
          <w:rStyle w:val="FootnoteReference"/>
          <w:rFonts w:ascii="Times New Roman" w:hAnsi="Times New Roman"/>
        </w:rPr>
        <w:footnoteRef/>
      </w:r>
      <w:r w:rsidRPr="00C637F5" w:rsidR="004D0D3B">
        <w:rPr>
          <w:rFonts w:ascii="Times New Roman" w:hAnsi="Times New Roman"/>
        </w:rPr>
        <w:t xml:space="preserve">) Zákon č. 71/1967 Zb. v znení neskorších predpisov. </w:t>
      </w:r>
    </w:p>
  </w:footnote>
  <w:footnote w:id="18">
    <w:p w:rsidP="00C35C19">
      <w:pPr>
        <w:pStyle w:val="FootnoteText"/>
        <w:bidi w:val="0"/>
        <w:rPr>
          <w:rFonts w:ascii="Times New Roman" w:hAnsi="Times New Roman"/>
        </w:rPr>
      </w:pPr>
      <w:r w:rsidRPr="00C637F5" w:rsidR="004D0D3B">
        <w:rPr>
          <w:rStyle w:val="FootnoteReference"/>
          <w:rFonts w:ascii="Times New Roman" w:hAnsi="Times New Roman"/>
        </w:rPr>
        <w:footnoteRef/>
      </w:r>
      <w:r w:rsidRPr="00C637F5" w:rsidR="004D0D3B">
        <w:rPr>
          <w:rFonts w:ascii="Times New Roman" w:hAnsi="Times New Roman"/>
        </w:rPr>
        <w:t xml:space="preserve">) Zákon č. 71/1967 Zb. v znení neskorších predpisov. </w:t>
      </w:r>
    </w:p>
  </w:footnote>
  <w:footnote w:id="19">
    <w:p w:rsidR="004D0D3B" w:rsidRPr="003A0E51" w:rsidP="00155FA3">
      <w:pPr>
        <w:pStyle w:val="FootnoteText"/>
        <w:bidi w:val="0"/>
        <w:jc w:val="both"/>
        <w:rPr>
          <w:rFonts w:ascii="Times New Roman" w:hAnsi="Times New Roman"/>
        </w:rPr>
      </w:pPr>
      <w:r w:rsidRPr="003A0E51">
        <w:rPr>
          <w:rStyle w:val="FootnoteReference"/>
          <w:rFonts w:ascii="Times New Roman" w:hAnsi="Times New Roman"/>
        </w:rPr>
        <w:footnoteRef/>
      </w:r>
      <w:r w:rsidRPr="003A0E51">
        <w:rPr>
          <w:rFonts w:ascii="Times New Roman" w:hAnsi="Times New Roman"/>
        </w:rPr>
        <w:t>) Zákon č. 579/2004 Z. z. o záchrannej zdravotnej službe a o zmene a doplnení niektorých zákonov v znení neskorších predpisov.</w:t>
      </w:r>
    </w:p>
    <w:p w:rsidP="00155FA3">
      <w:pPr>
        <w:pStyle w:val="FootnoteText"/>
        <w:bidi w:val="0"/>
        <w:rPr>
          <w:rFonts w:ascii="Times New Roman" w:hAnsi="Times New Roman"/>
        </w:rPr>
      </w:pPr>
      <w:r w:rsidRPr="003A0E51" w:rsidR="004D0D3B">
        <w:rPr>
          <w:rFonts w:ascii="Times New Roman" w:hAnsi="Times New Roman"/>
        </w:rPr>
        <w:t xml:space="preserve">  </w:t>
      </w:r>
    </w:p>
  </w:footnote>
  <w:footnote w:id="20">
    <w:p w:rsidR="004D0D3B" w:rsidRPr="003A0E51" w:rsidP="00DF6696">
      <w:pPr>
        <w:bidi w:val="0"/>
        <w:rPr>
          <w:rFonts w:ascii="Times New Roman" w:hAnsi="Times New Roman"/>
          <w:sz w:val="20"/>
          <w:szCs w:val="20"/>
        </w:rPr>
      </w:pPr>
      <w:r w:rsidRPr="003A0E51">
        <w:rPr>
          <w:rStyle w:val="FootnoteReference"/>
          <w:rFonts w:ascii="Times New Roman" w:hAnsi="Times New Roman"/>
        </w:rPr>
        <w:footnoteRef/>
      </w:r>
      <w:r w:rsidRPr="003A0E51">
        <w:rPr>
          <w:rFonts w:ascii="Times New Roman" w:hAnsi="Times New Roman"/>
        </w:rPr>
        <w:t xml:space="preserve">) </w:t>
      </w:r>
      <w:r w:rsidRPr="003A0E51">
        <w:rPr>
          <w:rFonts w:ascii="Times New Roman" w:hAnsi="Times New Roman"/>
          <w:sz w:val="20"/>
          <w:szCs w:val="20"/>
        </w:rPr>
        <w:t xml:space="preserve"> Zákonník práce.</w:t>
      </w:r>
    </w:p>
    <w:p w:rsidP="00DF6696">
      <w:pPr>
        <w:pStyle w:val="FootnoteText"/>
        <w:bidi w:val="0"/>
        <w:rPr>
          <w:rFonts w:ascii="Times New Roman" w:hAnsi="Times New Roman"/>
        </w:rPr>
      </w:pPr>
      <w:r w:rsidRPr="003A0E51" w:rsidR="004D0D3B">
        <w:rPr>
          <w:rFonts w:ascii="Times New Roman" w:hAnsi="Times New Roman"/>
        </w:rPr>
        <w:t xml:space="preserve"> </w:t>
      </w:r>
    </w:p>
  </w:footnote>
  <w:footnote w:id="21">
    <w:p w:rsidP="003E0A4B">
      <w:pPr>
        <w:bidi w:val="0"/>
        <w:spacing w:before="100" w:after="100"/>
        <w:ind w:right="-48"/>
        <w:rPr>
          <w:rFonts w:ascii="Times New Roman" w:hAnsi="Times New Roman"/>
        </w:rPr>
      </w:pPr>
      <w:r w:rsidRPr="003A0E51" w:rsidR="004D0D3B">
        <w:rPr>
          <w:rStyle w:val="FootnoteReference"/>
          <w:rFonts w:ascii="Times New Roman" w:hAnsi="Times New Roman"/>
        </w:rPr>
        <w:footnoteRef/>
      </w:r>
      <w:r w:rsidRPr="003A0E51" w:rsidR="004D0D3B">
        <w:rPr>
          <w:rFonts w:ascii="Times New Roman" w:hAnsi="Times New Roman"/>
        </w:rPr>
        <w:t xml:space="preserve">) </w:t>
      </w:r>
      <w:r w:rsidRPr="003A0E51" w:rsidR="004D0D3B">
        <w:rPr>
          <w:rFonts w:ascii="Times New Roman" w:hAnsi="Times New Roman"/>
          <w:sz w:val="20"/>
          <w:szCs w:val="20"/>
        </w:rPr>
        <w:t>Nariadenie Komisie (ES) č. 1234/2008 z 24. novembra 2008 o preskúmaní zmien podmienok v povolení na uvedenie humánnych liekov a veterinárnych liekov na trh (</w:t>
      </w:r>
      <w:r w:rsidRPr="003A0E51" w:rsidR="004D0D3B">
        <w:rPr>
          <w:rFonts w:ascii="Times New Roman" w:hAnsi="Times New Roman"/>
          <w:i/>
          <w:iCs/>
          <w:sz w:val="20"/>
          <w:szCs w:val="20"/>
        </w:rPr>
        <w:t>Ú. v. EÚ L 334, 12.12.2008</w:t>
      </w:r>
      <w:r w:rsidRPr="003A0E51" w:rsidR="004D0D3B">
        <w:rPr>
          <w:rFonts w:ascii="Times New Roman" w:hAnsi="Times New Roman"/>
          <w:sz w:val="20"/>
          <w:szCs w:val="20"/>
        </w:rPr>
        <w:t>).</w:t>
      </w:r>
      <w:r w:rsidRPr="003A0E51" w:rsidR="004D0D3B">
        <w:rPr>
          <w:rFonts w:ascii="Times New Roman" w:hAnsi="Times New Roman"/>
        </w:rPr>
        <w:t xml:space="preserve"> </w:t>
      </w:r>
    </w:p>
  </w:footnote>
  <w:footnote w:id="22">
    <w:p w:rsidP="00AF0FC3">
      <w:pPr>
        <w:pStyle w:val="FootnoteText"/>
        <w:bidi w:val="0"/>
        <w:rPr>
          <w:rFonts w:ascii="Times New Roman" w:hAnsi="Times New Roman"/>
        </w:rPr>
      </w:pPr>
      <w:r w:rsidRPr="003A0E51" w:rsidR="004D0D3B">
        <w:rPr>
          <w:rStyle w:val="FootnoteReference"/>
          <w:rFonts w:ascii="Times New Roman" w:hAnsi="Times New Roman"/>
        </w:rPr>
        <w:footnoteRef/>
      </w:r>
      <w:r w:rsidRPr="003A0E51" w:rsidR="004D0D3B">
        <w:rPr>
          <w:rFonts w:ascii="Times New Roman" w:hAnsi="Times New Roman"/>
        </w:rPr>
        <w:t>) Príloha č. 1 k zákonu č. 139/1998 Z. z. v znení neskorších predpisov.</w:t>
      </w:r>
    </w:p>
  </w:footnote>
  <w:footnote w:id="23">
    <w:p w:rsidP="00AF0FC3">
      <w:pPr>
        <w:pStyle w:val="FootnoteText"/>
        <w:bidi w:val="0"/>
        <w:rPr>
          <w:rFonts w:ascii="Times New Roman" w:hAnsi="Times New Roman"/>
        </w:rPr>
      </w:pPr>
      <w:r w:rsidRPr="003A0E51" w:rsidR="004D0D3B">
        <w:rPr>
          <w:rStyle w:val="FootnoteReference"/>
          <w:rFonts w:ascii="Times New Roman" w:hAnsi="Times New Roman"/>
        </w:rPr>
        <w:footnoteRef/>
      </w:r>
      <w:r w:rsidRPr="003A0E51" w:rsidR="004D0D3B">
        <w:rPr>
          <w:rFonts w:ascii="Times New Roman" w:hAnsi="Times New Roman"/>
          <w:lang w:val="es-ES"/>
        </w:rPr>
        <w:t xml:space="preserve">) </w:t>
      </w:r>
      <w:r w:rsidRPr="003A0E51" w:rsidR="004D0D3B">
        <w:rPr>
          <w:rFonts w:ascii="Times New Roman" w:hAnsi="Times New Roman"/>
        </w:rPr>
        <w:t>§ 8 ods. 4 zákona č. 576/2004 Z. z.</w:t>
      </w:r>
      <w:r w:rsidRPr="003A0E51" w:rsidR="004D0D3B">
        <w:rPr>
          <w:rFonts w:ascii="Times New Roman" w:hAnsi="Times New Roman"/>
          <w:lang w:val="es-ES"/>
        </w:rPr>
        <w:t xml:space="preserve"> </w:t>
      </w:r>
      <w:r w:rsidRPr="003A0E51" w:rsidR="004D0D3B">
        <w:rPr>
          <w:rFonts w:ascii="Times New Roman" w:hAnsi="Times New Roman"/>
        </w:rPr>
        <w:t>v znení neskorších predpisov.</w:t>
      </w:r>
    </w:p>
  </w:footnote>
  <w:footnote w:id="24">
    <w:p w:rsidR="004D0D3B" w:rsidRPr="003A0E51" w:rsidP="00CE1C64">
      <w:pPr>
        <w:pStyle w:val="FootnoteText"/>
        <w:bidi w:val="0"/>
        <w:jc w:val="both"/>
        <w:rPr>
          <w:rFonts w:ascii="Times New Roman" w:hAnsi="Times New Roman"/>
        </w:rPr>
      </w:pPr>
      <w:r w:rsidRPr="003A0E51">
        <w:rPr>
          <w:rStyle w:val="FootnoteReference"/>
          <w:rFonts w:ascii="Times New Roman" w:hAnsi="Times New Roman"/>
        </w:rPr>
        <w:footnoteRef/>
      </w:r>
      <w:r w:rsidRPr="003A0E51">
        <w:rPr>
          <w:rFonts w:ascii="Times New Roman" w:hAnsi="Times New Roman"/>
        </w:rPr>
        <w:t>) Zákon č. 579/2004 Z. z. o záchrannej zdravotnej službe a o zmene a doplnení niektorých zákonov v znení neskorších predpisov.</w:t>
      </w:r>
    </w:p>
    <w:p w:rsidP="00CE1C64">
      <w:pPr>
        <w:pStyle w:val="FootnoteText"/>
        <w:bidi w:val="0"/>
        <w:rPr>
          <w:rFonts w:ascii="Times New Roman" w:hAnsi="Times New Roman"/>
        </w:rPr>
      </w:pPr>
      <w:r w:rsidRPr="003A0E51" w:rsidR="004D0D3B">
        <w:rPr>
          <w:rFonts w:ascii="Times New Roman" w:hAnsi="Times New Roman"/>
        </w:rPr>
        <w:t xml:space="preserve">  </w:t>
      </w:r>
    </w:p>
  </w:footnote>
  <w:footnote w:id="25">
    <w:p w:rsidP="00FE1784">
      <w:pPr>
        <w:pStyle w:val="FootnoteText"/>
        <w:bidi w:val="0"/>
        <w:jc w:val="both"/>
        <w:rPr>
          <w:rFonts w:ascii="Times New Roman" w:hAnsi="Times New Roman"/>
        </w:rPr>
      </w:pPr>
      <w:r w:rsidRPr="003A0E51" w:rsidR="004D0D3B">
        <w:rPr>
          <w:rStyle w:val="FootnoteReference"/>
          <w:rFonts w:ascii="Times New Roman" w:hAnsi="Times New Roman"/>
        </w:rPr>
        <w:footnoteRef/>
      </w:r>
      <w:r w:rsidRPr="003A0E51" w:rsidR="004D0D3B">
        <w:rPr>
          <w:rFonts w:ascii="Times New Roman" w:hAnsi="Times New Roman"/>
        </w:rPr>
        <w:t xml:space="preserve"> ) § 6 ods. 12 písm. b) zákona č. 581/2004 Z. z. o zdravotných poisťovniach, dohľade nad zdravotnou starostlivosťou a o zmene a doplnení niektorých zákonov v znení neskorších predpisov.</w:t>
      </w:r>
    </w:p>
  </w:footnote>
  <w:footnote w:id="26">
    <w:p w:rsidP="00FE1784">
      <w:pPr>
        <w:pStyle w:val="FootnoteText"/>
        <w:bidi w:val="0"/>
        <w:jc w:val="both"/>
        <w:rPr>
          <w:rFonts w:ascii="Times New Roman" w:hAnsi="Times New Roman"/>
        </w:rPr>
      </w:pPr>
      <w:r w:rsidRPr="003A0E51" w:rsidR="004D0D3B">
        <w:rPr>
          <w:rStyle w:val="FootnoteReference"/>
          <w:rFonts w:ascii="Times New Roman" w:hAnsi="Times New Roman"/>
        </w:rPr>
        <w:footnoteRef/>
      </w:r>
      <w:r w:rsidRPr="003A0E51" w:rsidR="004D0D3B">
        <w:rPr>
          <w:rFonts w:ascii="Times New Roman" w:hAnsi="Times New Roman"/>
        </w:rPr>
        <w:t>) § 4 zákona č. 577/2004 Z. z. o rozsahu zdravotnej starostlivosti uhrádzanej na základe verejného zdravotného poistenia a o úhradách za služby súvisiace s poskytovaním zdravotnej starostlivosti v znení neskorších predpisov.</w:t>
      </w:r>
    </w:p>
  </w:footnote>
  <w:footnote w:id="27">
    <w:p w:rsidP="00EA6958">
      <w:pPr>
        <w:pStyle w:val="FootnoteText"/>
        <w:bidi w:val="0"/>
        <w:jc w:val="both"/>
        <w:rPr>
          <w:rFonts w:ascii="Times New Roman" w:hAnsi="Times New Roman"/>
        </w:rPr>
      </w:pPr>
      <w:r w:rsidRPr="003A0E51" w:rsidR="004D0D3B">
        <w:rPr>
          <w:rStyle w:val="FootnoteReference"/>
          <w:rFonts w:ascii="Times New Roman" w:hAnsi="Times New Roman"/>
        </w:rPr>
        <w:footnoteRef/>
      </w:r>
      <w:r w:rsidRPr="003A0E51" w:rsidR="004D0D3B">
        <w:rPr>
          <w:rFonts w:ascii="Times New Roman" w:hAnsi="Times New Roman"/>
        </w:rPr>
        <w:t>) § 4 zákona č. 577/2004 Z. z. o rozsahu zdravotnej starostlivosti uhrádzanej na základe verejného zdravotného poistenia a o úhradách za služby súvisiace s poskytovaním zdravotnej starostlivosti v znení neskorších predpisov.</w:t>
      </w:r>
    </w:p>
  </w:footnote>
  <w:footnote w:id="28">
    <w:p w:rsidP="00BD7EDA">
      <w:pPr>
        <w:pStyle w:val="FootnoteText"/>
        <w:bidi w:val="0"/>
        <w:jc w:val="both"/>
        <w:rPr>
          <w:rFonts w:ascii="Times New Roman" w:hAnsi="Times New Roman"/>
        </w:rPr>
      </w:pPr>
    </w:p>
  </w:footnote>
  <w:footnote w:id="29">
    <w:p w:rsidR="004D0D3B" w:rsidRPr="003A0E51" w:rsidP="00F62E62">
      <w:pPr>
        <w:pStyle w:val="FootnoteText"/>
        <w:bidi w:val="0"/>
        <w:rPr>
          <w:rFonts w:ascii="Times New Roman" w:hAnsi="Times New Roman"/>
        </w:rPr>
      </w:pPr>
      <w:r w:rsidRPr="003A0E51">
        <w:rPr>
          <w:rStyle w:val="FootnoteReference"/>
          <w:rFonts w:ascii="Times New Roman" w:hAnsi="Times New Roman"/>
        </w:rPr>
        <w:footnoteRef/>
      </w:r>
      <w:r w:rsidRPr="003A0E51">
        <w:rPr>
          <w:rFonts w:ascii="Times New Roman" w:hAnsi="Times New Roman"/>
        </w:rPr>
        <w:t>) Zákon č. 355/2007 Z. z. v znení neskorších predpisov.</w:t>
      </w:r>
    </w:p>
    <w:p w:rsidP="00F62E62">
      <w:pPr>
        <w:pStyle w:val="FootnoteText"/>
        <w:bidi w:val="0"/>
        <w:rPr>
          <w:rFonts w:ascii="Times New Roman" w:hAnsi="Times New Roman"/>
        </w:rPr>
      </w:pPr>
      <w:r w:rsidRPr="003A0E51" w:rsidR="004D0D3B">
        <w:rPr>
          <w:rFonts w:ascii="Times New Roman" w:hAnsi="Times New Roman"/>
        </w:rPr>
        <w:t xml:space="preserve"> </w:t>
      </w:r>
    </w:p>
  </w:footnote>
  <w:footnote w:id="30">
    <w:p w:rsidR="004D0D3B" w:rsidRPr="003A0E51" w:rsidP="000A3C45">
      <w:pPr>
        <w:pStyle w:val="FootnoteText"/>
        <w:keepLines/>
        <w:bidi w:val="0"/>
        <w:rPr>
          <w:rFonts w:ascii="Times New Roman" w:hAnsi="Times New Roman"/>
        </w:rPr>
      </w:pPr>
      <w:r w:rsidRPr="003A0E51">
        <w:rPr>
          <w:rStyle w:val="FootnoteReference"/>
          <w:rFonts w:ascii="Times New Roman" w:hAnsi="Times New Roman"/>
        </w:rPr>
        <w:footnoteRef/>
      </w:r>
      <w:r w:rsidRPr="003A0E51">
        <w:rPr>
          <w:rFonts w:ascii="Times New Roman" w:hAnsi="Times New Roman"/>
        </w:rPr>
        <w:t>) Nariadenie Európskeho parlamentu a Rady (ES) č. 726/2004 z 31. marca 2004, ktorým sa stanovujú postupy Spoločenstva pri povoľovaní liekov na humánne použitie a na veterinárne použitie a pri vykonávaní dozoru nad týmito liekmi, a ktorým sa zriaďuje Európska agentúra pre lieky (Mimoriadne vydanie Ú.v. EÚ, kap. 13/zv. 34; Ú.v. EÚ L 136, 30.4. 2004) v platnom znení. Nariadenie (ES) č. 1394/2007.</w:t>
      </w:r>
    </w:p>
    <w:p w:rsidP="000A3C45">
      <w:pPr>
        <w:pStyle w:val="FootnoteText"/>
        <w:bidi w:val="0"/>
        <w:rPr>
          <w:rFonts w:ascii="Times New Roman" w:hAnsi="Times New Roman"/>
        </w:rPr>
      </w:pPr>
      <w:r w:rsidRPr="003A0E51" w:rsidR="004D0D3B">
        <w:rPr>
          <w:rFonts w:ascii="Times New Roman" w:hAnsi="Times New Roman"/>
        </w:rPr>
        <w:t xml:space="preserve"> </w:t>
      </w:r>
    </w:p>
  </w:footnote>
  <w:footnote w:id="31">
    <w:p w:rsidP="00B90D16">
      <w:pPr>
        <w:pStyle w:val="FootnoteText"/>
        <w:bidi w:val="0"/>
        <w:rPr>
          <w:rFonts w:ascii="Times New Roman" w:hAnsi="Times New Roman"/>
        </w:rPr>
      </w:pPr>
      <w:r w:rsidRPr="00C637F5" w:rsidR="004D0D3B">
        <w:rPr>
          <w:rStyle w:val="FootnoteReference"/>
          <w:rFonts w:ascii="Times New Roman" w:hAnsi="Times New Roman"/>
        </w:rPr>
        <w:footnoteRef/>
      </w:r>
      <w:r w:rsidRPr="00C637F5" w:rsidR="004D0D3B">
        <w:rPr>
          <w:rFonts w:ascii="Times New Roman" w:hAnsi="Times New Roman"/>
        </w:rPr>
        <w:t xml:space="preserve">) Zákon č. 71/1967 Zb. v znení neskorších predpisov. </w:t>
      </w:r>
    </w:p>
  </w:footnote>
  <w:footnote w:id="32">
    <w:p w:rsidP="00DB30FE">
      <w:pPr>
        <w:pStyle w:val="FootnoteText"/>
        <w:bidi w:val="0"/>
        <w:rPr>
          <w:rFonts w:ascii="Times New Roman" w:hAnsi="Times New Roman"/>
        </w:rPr>
      </w:pPr>
      <w:r w:rsidRPr="003A0E51" w:rsidR="004D0D3B">
        <w:rPr>
          <w:rStyle w:val="FootnoteReference"/>
          <w:rFonts w:ascii="Times New Roman" w:hAnsi="Times New Roman"/>
        </w:rPr>
        <w:footnoteRef/>
      </w:r>
      <w:r w:rsidRPr="003A0E51" w:rsidR="004D0D3B">
        <w:rPr>
          <w:rFonts w:ascii="Times New Roman" w:hAnsi="Times New Roman"/>
        </w:rPr>
        <w:t>) Zákon č. 223/2001 Z. z. o odpadoch a doplnení niektorých zákonov v znení neskorších predpisov.</w:t>
      </w:r>
    </w:p>
  </w:footnote>
  <w:footnote w:id="33">
    <w:p>
      <w:pPr>
        <w:pStyle w:val="FootnoteText"/>
        <w:bidi w:val="0"/>
        <w:rPr>
          <w:rFonts w:ascii="Times New Roman" w:hAnsi="Times New Roman"/>
        </w:rPr>
      </w:pPr>
      <w:r w:rsidR="004D0D3B">
        <w:rPr>
          <w:rStyle w:val="FootnoteReference"/>
          <w:rFonts w:ascii="Times New Roman" w:hAnsi="Times New Roman"/>
        </w:rPr>
        <w:t>(1)</w:t>
      </w:r>
      <w:r w:rsidR="004D0D3B">
        <w:rPr>
          <w:rFonts w:ascii="Times New Roman" w:hAnsi="Times New Roman"/>
        </w:rPr>
        <w:t xml:space="preserve">   Ú. v. ES. č. L 358, 18. 12. 1986, s. 1.</w:t>
      </w:r>
    </w:p>
  </w:footnote>
  <w:footnote w:id="34">
    <w:p>
      <w:pPr>
        <w:pStyle w:val="FootnoteText"/>
        <w:bidi w:val="0"/>
        <w:rPr>
          <w:rFonts w:ascii="Times New Roman" w:hAnsi="Times New Roman"/>
        </w:rPr>
      </w:pPr>
      <w:r w:rsidR="004D0D3B">
        <w:rPr>
          <w:rStyle w:val="FootnoteReference"/>
          <w:rFonts w:ascii="Times New Roman" w:hAnsi="Times New Roman"/>
        </w:rPr>
        <w:t>1)</w:t>
      </w:r>
      <w:r w:rsidR="004D0D3B">
        <w:rPr>
          <w:rFonts w:ascii="Times New Roman" w:hAnsi="Times New Roman"/>
        </w:rPr>
        <w:t xml:space="preserve">  </w:t>
      </w:r>
      <w:r w:rsidR="004D0D3B">
        <w:rPr>
          <w:rFonts w:ascii="Times New Roman" w:hAnsi="Times New Roman"/>
          <w:sz w:val="24"/>
          <w:szCs w:val="24"/>
        </w:rPr>
        <w:t>§ 1 3 zákona</w:t>
      </w:r>
    </w:p>
  </w:footnote>
  <w:footnote w:id="35">
    <w:p w:rsidR="004D0D3B">
      <w:pPr>
        <w:tabs>
          <w:tab w:val="left" w:pos="0"/>
          <w:tab w:val="right" w:pos="8953"/>
        </w:tabs>
        <w:bidi w:val="0"/>
        <w:spacing w:before="96" w:line="360" w:lineRule="auto"/>
        <w:jc w:val="both"/>
        <w:rPr>
          <w:rFonts w:ascii="Times New Roman" w:hAnsi="Times New Roman"/>
        </w:rPr>
      </w:pPr>
      <w:r>
        <w:rPr>
          <w:rStyle w:val="FootnoteReference"/>
          <w:rFonts w:ascii="Times New Roman" w:hAnsi="Times New Roman"/>
        </w:rPr>
        <w:t>2)</w:t>
      </w:r>
      <w:r>
        <w:rPr>
          <w:rFonts w:ascii="Times New Roman" w:hAnsi="Times New Roman"/>
        </w:rPr>
        <w:t xml:space="preserve"> § 1 vyhlášky Ministerstva zdravotníctva Slovenskej republiky č. 247/1998 Z.z. o požiadavkách na správnu výrobnú prax a správnu veľkodistribučnú prax.</w:t>
      </w:r>
    </w:p>
    <w:p>
      <w:pPr>
        <w:tabs>
          <w:tab w:val="left" w:pos="0"/>
          <w:tab w:val="right" w:pos="8953"/>
        </w:tabs>
        <w:bidi w:val="0"/>
        <w:spacing w:before="96" w:line="360" w:lineRule="auto"/>
        <w:jc w:val="both"/>
        <w:rPr>
          <w:rFonts w:ascii="Times New Roman" w:hAnsi="Times New Roman"/>
        </w:rPr>
      </w:pPr>
    </w:p>
  </w:footnote>
  <w:footnote w:id="36">
    <w:p>
      <w:pPr>
        <w:pStyle w:val="FootnoteText"/>
        <w:bidi w:val="0"/>
        <w:rPr>
          <w:rFonts w:ascii="Times New Roman" w:hAnsi="Times New Roman"/>
        </w:rPr>
      </w:pPr>
      <w:r w:rsidR="004D0D3B">
        <w:rPr>
          <w:rStyle w:val="FootnoteReference"/>
          <w:rFonts w:ascii="Times New Roman" w:hAnsi="Times New Roman"/>
        </w:rPr>
        <w:t>(1)</w:t>
      </w:r>
      <w:r w:rsidR="004D0D3B">
        <w:rPr>
          <w:rFonts w:ascii="Times New Roman" w:hAnsi="Times New Roman"/>
        </w:rPr>
        <w:t xml:space="preserve">   Ú. v. ES. č. L 11, 14. 1. 1978, s. 18. Smernica  naposledy  zmenená a doplnená  v roku 1985 Zákonom o pristúpení.</w:t>
      </w:r>
    </w:p>
  </w:footnote>
  <w:footnote w:id="37">
    <w:p>
      <w:pPr>
        <w:pStyle w:val="FootnoteText"/>
        <w:bidi w:val="0"/>
        <w:rPr>
          <w:rFonts w:ascii="Times New Roman" w:hAnsi="Times New Roman"/>
        </w:rPr>
      </w:pPr>
      <w:r w:rsidR="004D0D3B">
        <w:rPr>
          <w:rStyle w:val="FootnoteReference"/>
          <w:rFonts w:ascii="Times New Roman" w:hAnsi="Times New Roman"/>
        </w:rPr>
        <w:t>(1)</w:t>
      </w:r>
      <w:r w:rsidR="004D0D3B">
        <w:rPr>
          <w:rFonts w:ascii="Times New Roman" w:hAnsi="Times New Roman"/>
        </w:rPr>
        <w:t xml:space="preserve">   Kompetentné orgány môžu požadovať aj hodnoty pK a pH, ak považujú tieto informácie za dôležité.</w:t>
      </w:r>
    </w:p>
  </w:footnote>
  <w:footnote w:id="38">
    <w:p>
      <w:pPr>
        <w:pStyle w:val="FootnoteText"/>
        <w:bidi w:val="0"/>
        <w:rPr>
          <w:rFonts w:ascii="Times New Roman" w:hAnsi="Times New Roman"/>
        </w:rPr>
      </w:pPr>
      <w:r w:rsidR="004D0D3B">
        <w:rPr>
          <w:rStyle w:val="FootnoteReference"/>
          <w:rFonts w:ascii="Times New Roman" w:hAnsi="Times New Roman"/>
        </w:rPr>
        <w:t>(1)</w:t>
      </w:r>
      <w:r w:rsidR="004D0D3B">
        <w:rPr>
          <w:rFonts w:ascii="Times New Roman" w:hAnsi="Times New Roman"/>
        </w:rPr>
        <w:t xml:space="preserve">    Ú. v. ES. č. L 15, 17. 1. 1987, s. 29.</w:t>
      </w:r>
    </w:p>
  </w:footnote>
  <w:footnote w:id="39">
    <w:p>
      <w:pPr>
        <w:pStyle w:val="FootnoteText"/>
        <w:bidi w:val="0"/>
        <w:rPr>
          <w:rFonts w:ascii="Times New Roman" w:hAnsi="Times New Roman"/>
        </w:rPr>
      </w:pPr>
      <w:r w:rsidR="004D0D3B">
        <w:rPr>
          <w:rStyle w:val="FootnoteReference"/>
          <w:rFonts w:ascii="Times New Roman" w:hAnsi="Times New Roman"/>
        </w:rPr>
        <w:t>(2)</w:t>
      </w:r>
      <w:r w:rsidR="004D0D3B">
        <w:rPr>
          <w:rFonts w:ascii="Times New Roman" w:hAnsi="Times New Roman"/>
        </w:rPr>
        <w:t xml:space="preserve">    Ú. v. ES. č. L 145, 11. 6. 1988, s. 35. Smernica zmenená a doplnená smernicou 90/18/EHS (Ú. v. ES. č. L 11, 13. 1. 1990, s. 37).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F51"/>
    <w:multiLevelType w:val="multilevel"/>
    <w:tmpl w:val="C4266AAC"/>
    <w:lvl w:ilvl="0">
      <w:start w:val="82"/>
      <w:numFmt w:val="decimal"/>
      <w:lvlText w:val="%1)"/>
      <w:lvlJc w:val="left"/>
      <w:pPr>
        <w:tabs>
          <w:tab w:val="num" w:pos="567"/>
        </w:tabs>
        <w:ind w:left="567" w:hanging="567"/>
      </w:pPr>
      <w:rPr>
        <w:rFonts w:cs="Times New Roman" w:hint="default"/>
        <w:rtl w:val="0"/>
        <w:cs w:val="0"/>
      </w:rPr>
    </w:lvl>
    <w:lvl w:ilvl="1">
      <w:start w:val="1"/>
      <w:numFmt w:val="lowerLetter"/>
      <w:lvlText w:val="(%2)"/>
      <w:lvlJc w:val="left"/>
      <w:pPr>
        <w:tabs>
          <w:tab w:val="num" w:pos="1134"/>
        </w:tabs>
        <w:ind w:left="1134" w:hanging="567"/>
      </w:pPr>
      <w:rPr>
        <w:rFonts w:cs="Times New Roman" w:hint="default"/>
        <w:rtl w:val="0"/>
        <w:cs w:val="0"/>
      </w:rPr>
    </w:lvl>
    <w:lvl w:ilvl="2">
      <w:start w:val="1"/>
      <w:numFmt w:val="decimal"/>
      <w:lvlText w:val="%3."/>
      <w:lvlJc w:val="left"/>
      <w:pPr>
        <w:tabs>
          <w:tab w:val="num" w:pos="927"/>
        </w:tabs>
        <w:ind w:left="567"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
    <w:nsid w:val="01F25DFC"/>
    <w:multiLevelType w:val="hybridMultilevel"/>
    <w:tmpl w:val="891683C4"/>
    <w:lvl w:ilvl="0">
      <w:start w:val="1"/>
      <w:numFmt w:val="lowerRoman"/>
      <w:lvlText w:val="(%1)"/>
      <w:lvlJc w:val="right"/>
      <w:pPr>
        <w:tabs>
          <w:tab w:val="num" w:pos="2691"/>
        </w:tabs>
        <w:ind w:left="2691" w:hanging="567"/>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28A25E4"/>
    <w:multiLevelType w:val="multilevel"/>
    <w:tmpl w:val="EE3C0070"/>
    <w:lvl w:ilvl="0">
      <w:start w:val="24"/>
      <w:numFmt w:val="decimal"/>
      <w:lvlText w:val="%1)"/>
      <w:lvlJc w:val="left"/>
      <w:pPr>
        <w:tabs>
          <w:tab w:val="num" w:pos="567"/>
        </w:tabs>
        <w:ind w:left="567" w:hanging="567"/>
      </w:pPr>
      <w:rPr>
        <w:rFonts w:cs="Times New Roman" w:hint="default"/>
        <w:rtl w:val="0"/>
        <w:cs w:val="0"/>
      </w:rPr>
    </w:lvl>
    <w:lvl w:ilvl="1">
      <w:start w:val="3"/>
      <w:numFmt w:val="lowerLetter"/>
      <w:lvlText w:val="(%2)"/>
      <w:lvlJc w:val="left"/>
      <w:pPr>
        <w:tabs>
          <w:tab w:val="num" w:pos="1134"/>
        </w:tabs>
        <w:ind w:left="1134" w:hanging="567"/>
      </w:pPr>
      <w:rPr>
        <w:rFonts w:cs="Times New Roman" w:hint="default"/>
        <w:rtl w:val="0"/>
        <w:cs w:val="0"/>
      </w:rPr>
    </w:lvl>
    <w:lvl w:ilvl="2">
      <w:start w:val="1"/>
      <w:numFmt w:val="decimal"/>
      <w:lvlText w:val="%3."/>
      <w:lvlJc w:val="left"/>
      <w:pPr>
        <w:tabs>
          <w:tab w:val="num" w:pos="360"/>
        </w:tabs>
        <w:ind w:left="0"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3">
    <w:nsid w:val="031853F5"/>
    <w:multiLevelType w:val="hybridMultilevel"/>
    <w:tmpl w:val="34040FCC"/>
    <w:lvl w:ilvl="0">
      <w:start w:val="1"/>
      <w:numFmt w:val="lowerLetter"/>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4">
    <w:nsid w:val="05110C93"/>
    <w:multiLevelType w:val="hybridMultilevel"/>
    <w:tmpl w:val="999A2FC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52C1686"/>
    <w:multiLevelType w:val="multilevel"/>
    <w:tmpl w:val="B36CB8EA"/>
    <w:lvl w:ilvl="0">
      <w:start w:val="3"/>
      <w:numFmt w:val="decimal"/>
      <w:lvlText w:val="%1."/>
      <w:lvlJc w:val="left"/>
      <w:pPr>
        <w:tabs>
          <w:tab w:val="num" w:pos="690"/>
        </w:tabs>
        <w:ind w:left="690" w:hanging="690"/>
      </w:pPr>
      <w:rPr>
        <w:rFonts w:cs="Times New Roman" w:hint="default"/>
        <w:rtl w:val="0"/>
        <w:cs w:val="0"/>
      </w:rPr>
    </w:lvl>
    <w:lvl w:ilvl="1">
      <w:start w:val="2"/>
      <w:numFmt w:val="decimal"/>
      <w:lvlText w:val="%1.%2."/>
      <w:lvlJc w:val="left"/>
      <w:pPr>
        <w:tabs>
          <w:tab w:val="num" w:pos="690"/>
        </w:tabs>
        <w:ind w:left="690" w:hanging="69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6">
    <w:nsid w:val="05AD0091"/>
    <w:multiLevelType w:val="multilevel"/>
    <w:tmpl w:val="E1BEF08E"/>
    <w:lvl w:ilvl="0">
      <w:start w:val="24"/>
      <w:numFmt w:val="decimal"/>
      <w:lvlText w:val="%1)"/>
      <w:lvlJc w:val="left"/>
      <w:pPr>
        <w:tabs>
          <w:tab w:val="num" w:pos="567"/>
        </w:tabs>
        <w:ind w:left="567" w:hanging="567"/>
      </w:pPr>
      <w:rPr>
        <w:rFonts w:cs="Times New Roman" w:hint="default"/>
        <w:rtl w:val="0"/>
        <w:cs w:val="0"/>
      </w:rPr>
    </w:lvl>
    <w:lvl w:ilvl="1">
      <w:start w:val="3"/>
      <w:numFmt w:val="lowerLetter"/>
      <w:lvlText w:val="(%2)"/>
      <w:lvlJc w:val="left"/>
      <w:pPr>
        <w:tabs>
          <w:tab w:val="num" w:pos="1134"/>
        </w:tabs>
        <w:ind w:left="1134" w:hanging="567"/>
      </w:pPr>
      <w:rPr>
        <w:rFonts w:cs="Times New Roman" w:hint="default"/>
        <w:rtl w:val="0"/>
        <w:cs w:val="0"/>
      </w:rPr>
    </w:lvl>
    <w:lvl w:ilvl="2">
      <w:start w:val="2"/>
      <w:numFmt w:val="decimal"/>
      <w:lvlText w:val="%3."/>
      <w:lvlJc w:val="left"/>
      <w:pPr>
        <w:tabs>
          <w:tab w:val="num" w:pos="927"/>
        </w:tabs>
        <w:ind w:left="567"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7">
    <w:nsid w:val="05B06B17"/>
    <w:multiLevelType w:val="hybridMultilevel"/>
    <w:tmpl w:val="14F69C84"/>
    <w:lvl w:ilvl="0">
      <w:start w:val="4"/>
      <w:numFmt w:val="lowerLetter"/>
      <w:lvlText w:val="(%1)"/>
      <w:lvlJc w:val="left"/>
      <w:pPr>
        <w:tabs>
          <w:tab w:val="num" w:pos="960"/>
        </w:tabs>
        <w:ind w:left="960" w:hanging="480"/>
      </w:pPr>
      <w:rPr>
        <w:rFonts w:cs="Times New Roman" w:hint="default"/>
        <w:rtl w:val="0"/>
        <w:cs w:val="0"/>
      </w:rPr>
    </w:lvl>
    <w:lvl w:ilvl="1">
      <w:start w:val="1"/>
      <w:numFmt w:val="lowerLetter"/>
      <w:lvlText w:val="%2."/>
      <w:lvlJc w:val="left"/>
      <w:pPr>
        <w:tabs>
          <w:tab w:val="num" w:pos="1560"/>
        </w:tabs>
        <w:ind w:left="1560" w:hanging="360"/>
      </w:pPr>
      <w:rPr>
        <w:rFonts w:cs="Times New Roman"/>
        <w:rtl w:val="0"/>
        <w:cs w:val="0"/>
      </w:rPr>
    </w:lvl>
    <w:lvl w:ilvl="2">
      <w:start w:val="1"/>
      <w:numFmt w:val="lowerRoman"/>
      <w:lvlText w:val="%3."/>
      <w:lvlJc w:val="right"/>
      <w:pPr>
        <w:tabs>
          <w:tab w:val="num" w:pos="2280"/>
        </w:tabs>
        <w:ind w:left="2280" w:hanging="180"/>
      </w:pPr>
      <w:rPr>
        <w:rFonts w:cs="Times New Roman"/>
        <w:rtl w:val="0"/>
        <w:cs w:val="0"/>
      </w:rPr>
    </w:lvl>
    <w:lvl w:ilvl="3">
      <w:start w:val="1"/>
      <w:numFmt w:val="decimal"/>
      <w:lvlText w:val="%4."/>
      <w:lvlJc w:val="left"/>
      <w:pPr>
        <w:tabs>
          <w:tab w:val="num" w:pos="3000"/>
        </w:tabs>
        <w:ind w:left="3000" w:hanging="360"/>
      </w:pPr>
      <w:rPr>
        <w:rFonts w:cs="Times New Roman"/>
        <w:rtl w:val="0"/>
        <w:cs w:val="0"/>
      </w:rPr>
    </w:lvl>
    <w:lvl w:ilvl="4">
      <w:start w:val="1"/>
      <w:numFmt w:val="lowerLetter"/>
      <w:lvlText w:val="%5."/>
      <w:lvlJc w:val="left"/>
      <w:pPr>
        <w:tabs>
          <w:tab w:val="num" w:pos="3720"/>
        </w:tabs>
        <w:ind w:left="3720" w:hanging="360"/>
      </w:pPr>
      <w:rPr>
        <w:rFonts w:cs="Times New Roman"/>
        <w:rtl w:val="0"/>
        <w:cs w:val="0"/>
      </w:rPr>
    </w:lvl>
    <w:lvl w:ilvl="5">
      <w:start w:val="1"/>
      <w:numFmt w:val="lowerRoman"/>
      <w:lvlText w:val="%6."/>
      <w:lvlJc w:val="right"/>
      <w:pPr>
        <w:tabs>
          <w:tab w:val="num" w:pos="4440"/>
        </w:tabs>
        <w:ind w:left="4440" w:hanging="180"/>
      </w:pPr>
      <w:rPr>
        <w:rFonts w:cs="Times New Roman"/>
        <w:rtl w:val="0"/>
        <w:cs w:val="0"/>
      </w:rPr>
    </w:lvl>
    <w:lvl w:ilvl="6">
      <w:start w:val="1"/>
      <w:numFmt w:val="decimal"/>
      <w:lvlText w:val="%7."/>
      <w:lvlJc w:val="left"/>
      <w:pPr>
        <w:tabs>
          <w:tab w:val="num" w:pos="5160"/>
        </w:tabs>
        <w:ind w:left="5160" w:hanging="360"/>
      </w:pPr>
      <w:rPr>
        <w:rFonts w:cs="Times New Roman"/>
        <w:rtl w:val="0"/>
        <w:cs w:val="0"/>
      </w:rPr>
    </w:lvl>
    <w:lvl w:ilvl="7">
      <w:start w:val="1"/>
      <w:numFmt w:val="lowerLetter"/>
      <w:lvlText w:val="%8."/>
      <w:lvlJc w:val="left"/>
      <w:pPr>
        <w:tabs>
          <w:tab w:val="num" w:pos="5880"/>
        </w:tabs>
        <w:ind w:left="5880" w:hanging="360"/>
      </w:pPr>
      <w:rPr>
        <w:rFonts w:cs="Times New Roman"/>
        <w:rtl w:val="0"/>
        <w:cs w:val="0"/>
      </w:rPr>
    </w:lvl>
    <w:lvl w:ilvl="8">
      <w:start w:val="1"/>
      <w:numFmt w:val="lowerRoman"/>
      <w:lvlText w:val="%9."/>
      <w:lvlJc w:val="right"/>
      <w:pPr>
        <w:tabs>
          <w:tab w:val="num" w:pos="6600"/>
        </w:tabs>
        <w:ind w:left="6600" w:hanging="180"/>
      </w:pPr>
      <w:rPr>
        <w:rFonts w:cs="Times New Roman"/>
        <w:rtl w:val="0"/>
        <w:cs w:val="0"/>
      </w:rPr>
    </w:lvl>
  </w:abstractNum>
  <w:abstractNum w:abstractNumId="8">
    <w:nsid w:val="071A1803"/>
    <w:multiLevelType w:val="multilevel"/>
    <w:tmpl w:val="EA1E3C9C"/>
    <w:lvl w:ilvl="0">
      <w:start w:val="24"/>
      <w:numFmt w:val="decimal"/>
      <w:lvlText w:val="%1)"/>
      <w:lvlJc w:val="left"/>
      <w:pPr>
        <w:tabs>
          <w:tab w:val="num" w:pos="567"/>
        </w:tabs>
        <w:ind w:left="567" w:hanging="567"/>
      </w:pPr>
      <w:rPr>
        <w:rFonts w:cs="Times New Roman" w:hint="default"/>
        <w:rtl w:val="0"/>
        <w:cs w:val="0"/>
      </w:rPr>
    </w:lvl>
    <w:lvl w:ilvl="1">
      <w:start w:val="1"/>
      <w:numFmt w:val="lowerLetter"/>
      <w:lvlText w:val="(%2)"/>
      <w:lvlJc w:val="left"/>
      <w:pPr>
        <w:tabs>
          <w:tab w:val="num" w:pos="1134"/>
        </w:tabs>
        <w:ind w:left="1134" w:hanging="567"/>
      </w:pPr>
      <w:rPr>
        <w:rFonts w:cs="Times New Roman" w:hint="default"/>
        <w:rtl w:val="0"/>
        <w:cs w:val="0"/>
      </w:rPr>
    </w:lvl>
    <w:lvl w:ilvl="2">
      <w:start w:val="1"/>
      <w:numFmt w:val="decimal"/>
      <w:lvlText w:val="%3."/>
      <w:lvlJc w:val="left"/>
      <w:pPr>
        <w:tabs>
          <w:tab w:val="num" w:pos="927"/>
        </w:tabs>
        <w:ind w:left="567"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9">
    <w:nsid w:val="079F05E4"/>
    <w:multiLevelType w:val="multilevel"/>
    <w:tmpl w:val="8E8641A0"/>
    <w:lvl w:ilvl="0">
      <w:start w:val="24"/>
      <w:numFmt w:val="decimal"/>
      <w:lvlText w:val="%1)"/>
      <w:lvlJc w:val="left"/>
      <w:pPr>
        <w:tabs>
          <w:tab w:val="num" w:pos="567"/>
        </w:tabs>
        <w:ind w:left="567" w:hanging="567"/>
      </w:pPr>
      <w:rPr>
        <w:rFonts w:cs="Times New Roman" w:hint="default"/>
        <w:rtl w:val="0"/>
        <w:cs w:val="0"/>
      </w:rPr>
    </w:lvl>
    <w:lvl w:ilvl="1">
      <w:start w:val="1"/>
      <w:numFmt w:val="lowerLetter"/>
      <w:lvlText w:val="(%2)"/>
      <w:lvlJc w:val="left"/>
      <w:pPr>
        <w:tabs>
          <w:tab w:val="num" w:pos="1134"/>
        </w:tabs>
        <w:ind w:left="1134" w:hanging="567"/>
      </w:pPr>
      <w:rPr>
        <w:rFonts w:cs="Times New Roman" w:hint="default"/>
        <w:rtl w:val="0"/>
        <w:cs w:val="0"/>
      </w:rPr>
    </w:lvl>
    <w:lvl w:ilvl="2">
      <w:start w:val="5"/>
      <w:numFmt w:val="decimal"/>
      <w:lvlText w:val="%3."/>
      <w:lvlJc w:val="left"/>
      <w:pPr>
        <w:tabs>
          <w:tab w:val="num" w:pos="927"/>
        </w:tabs>
        <w:ind w:left="567"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0">
    <w:nsid w:val="07D246B2"/>
    <w:multiLevelType w:val="multilevel"/>
    <w:tmpl w:val="CE18E2D0"/>
    <w:lvl w:ilvl="0">
      <w:start w:val="1"/>
      <w:numFmt w:val="decimal"/>
      <w:lvlText w:val="%1)"/>
      <w:lvlJc w:val="left"/>
      <w:pPr>
        <w:tabs>
          <w:tab w:val="num" w:pos="567"/>
        </w:tabs>
        <w:ind w:left="567" w:hanging="567"/>
      </w:pPr>
      <w:rPr>
        <w:rFonts w:cs="Times New Roman" w:hint="default"/>
        <w:rtl w:val="0"/>
        <w:cs w:val="0"/>
      </w:rPr>
    </w:lvl>
    <w:lvl w:ilvl="1">
      <w:start w:val="1"/>
      <w:numFmt w:val="lowerLetter"/>
      <w:lvlText w:val="(%2)"/>
      <w:lvlJc w:val="left"/>
      <w:pPr>
        <w:tabs>
          <w:tab w:val="num" w:pos="1134"/>
        </w:tabs>
        <w:ind w:left="1134" w:hanging="567"/>
      </w:pPr>
      <w:rPr>
        <w:rFonts w:cs="Times New Roman" w:hint="default"/>
        <w:rtl w:val="0"/>
        <w:cs w:val="0"/>
      </w:rPr>
    </w:lvl>
    <w:lvl w:ilvl="2">
      <w:start w:val="1"/>
      <w:numFmt w:val="decimal"/>
      <w:lvlText w:val="%3."/>
      <w:lvlJc w:val="left"/>
      <w:pPr>
        <w:tabs>
          <w:tab w:val="num" w:pos="927"/>
        </w:tabs>
        <w:ind w:left="567"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360"/>
        </w:tabs>
        <w:ind w:left="36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1">
    <w:nsid w:val="0A2152D6"/>
    <w:multiLevelType w:val="hybridMultilevel"/>
    <w:tmpl w:val="1FD81F7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lowerLetter"/>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0AAC25A1"/>
    <w:multiLevelType w:val="hybridMultilevel"/>
    <w:tmpl w:val="B15EEA44"/>
    <w:lvl w:ilvl="0">
      <w:start w:val="1"/>
      <w:numFmt w:val="decimal"/>
      <w:lvlText w:val="(%1)"/>
      <w:lvlJc w:val="left"/>
      <w:pPr>
        <w:tabs>
          <w:tab w:val="num" w:pos="840"/>
        </w:tabs>
        <w:ind w:left="840" w:hanging="48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0B3C3CF3"/>
    <w:multiLevelType w:val="multilevel"/>
    <w:tmpl w:val="CA9A263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340"/>
        </w:tabs>
        <w:ind w:left="2340" w:hanging="360"/>
      </w:pPr>
      <w:rPr>
        <w:rFonts w:cs="Times New Roman"/>
        <w:rtl w:val="0"/>
        <w:cs w:val="0"/>
      </w:rPr>
    </w:lvl>
    <w:lvl w:ilvl="3">
      <w:start w:val="6"/>
      <w:numFmt w:val="decimal"/>
      <w:lvlText w:val="(%4)"/>
      <w:lvlJc w:val="left"/>
      <w:pPr>
        <w:tabs>
          <w:tab w:val="num" w:pos="3090"/>
        </w:tabs>
        <w:ind w:left="3090" w:hanging="570"/>
      </w:pPr>
      <w:rPr>
        <w:rFonts w:cs="Times New Roman" w:hint="default"/>
        <w:rtl w:val="0"/>
        <w:cs w:val="0"/>
      </w:rPr>
    </w:lvl>
    <w:lvl w:ilvl="4">
      <w:start w:val="1"/>
      <w:numFmt w:val="lowerLetter"/>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0B7A0687"/>
    <w:multiLevelType w:val="hybridMultilevel"/>
    <w:tmpl w:val="0FF4435E"/>
    <w:lvl w:ilvl="0">
      <w:start w:val="1"/>
      <w:numFmt w:val="lowerRoman"/>
      <w:lvlText w:val="(%1)"/>
      <w:lvlJc w:val="right"/>
      <w:pPr>
        <w:tabs>
          <w:tab w:val="num" w:pos="357"/>
        </w:tabs>
        <w:ind w:left="357" w:hanging="357"/>
      </w:pPr>
      <w:rPr>
        <w:rFonts w:cs="Times New Roman" w:hint="default"/>
        <w:rtl w:val="0"/>
        <w:cs w:val="0"/>
      </w:rPr>
    </w:lvl>
    <w:lvl w:ilvl="1">
      <w:start w:val="1"/>
      <w:numFmt w:val="lowerLetter"/>
      <w:lvlText w:val="%2."/>
      <w:lvlJc w:val="left"/>
      <w:pPr>
        <w:tabs>
          <w:tab w:val="num" w:pos="960"/>
        </w:tabs>
        <w:ind w:left="960" w:hanging="360"/>
      </w:pPr>
      <w:rPr>
        <w:rFonts w:cs="Times New Roman"/>
        <w:rtl w:val="0"/>
        <w:cs w:val="0"/>
      </w:rPr>
    </w:lvl>
    <w:lvl w:ilvl="2">
      <w:start w:val="1"/>
      <w:numFmt w:val="lowerRoman"/>
      <w:lvlText w:val="%3."/>
      <w:lvlJc w:val="right"/>
      <w:pPr>
        <w:tabs>
          <w:tab w:val="num" w:pos="1680"/>
        </w:tabs>
        <w:ind w:left="1680" w:hanging="180"/>
      </w:pPr>
      <w:rPr>
        <w:rFonts w:cs="Times New Roman"/>
        <w:rtl w:val="0"/>
        <w:cs w:val="0"/>
      </w:rPr>
    </w:lvl>
    <w:lvl w:ilvl="3">
      <w:start w:val="1"/>
      <w:numFmt w:val="decimal"/>
      <w:lvlText w:val="%4."/>
      <w:lvlJc w:val="left"/>
      <w:pPr>
        <w:tabs>
          <w:tab w:val="num" w:pos="2400"/>
        </w:tabs>
        <w:ind w:left="2400" w:hanging="360"/>
      </w:pPr>
      <w:rPr>
        <w:rFonts w:cs="Times New Roman"/>
        <w:rtl w:val="0"/>
        <w:cs w:val="0"/>
      </w:rPr>
    </w:lvl>
    <w:lvl w:ilvl="4">
      <w:start w:val="1"/>
      <w:numFmt w:val="lowerLetter"/>
      <w:lvlText w:val="%5."/>
      <w:lvlJc w:val="left"/>
      <w:pPr>
        <w:tabs>
          <w:tab w:val="num" w:pos="3120"/>
        </w:tabs>
        <w:ind w:left="3120" w:hanging="360"/>
      </w:pPr>
      <w:rPr>
        <w:rFonts w:cs="Times New Roman"/>
        <w:rtl w:val="0"/>
        <w:cs w:val="0"/>
      </w:rPr>
    </w:lvl>
    <w:lvl w:ilvl="5">
      <w:start w:val="1"/>
      <w:numFmt w:val="lowerRoman"/>
      <w:lvlText w:val="%6."/>
      <w:lvlJc w:val="right"/>
      <w:pPr>
        <w:tabs>
          <w:tab w:val="num" w:pos="3840"/>
        </w:tabs>
        <w:ind w:left="3840" w:hanging="180"/>
      </w:pPr>
      <w:rPr>
        <w:rFonts w:cs="Times New Roman"/>
        <w:rtl w:val="0"/>
        <w:cs w:val="0"/>
      </w:rPr>
    </w:lvl>
    <w:lvl w:ilvl="6">
      <w:start w:val="1"/>
      <w:numFmt w:val="decimal"/>
      <w:lvlText w:val="%7."/>
      <w:lvlJc w:val="left"/>
      <w:pPr>
        <w:tabs>
          <w:tab w:val="num" w:pos="4560"/>
        </w:tabs>
        <w:ind w:left="4560" w:hanging="360"/>
      </w:pPr>
      <w:rPr>
        <w:rFonts w:cs="Times New Roman"/>
        <w:rtl w:val="0"/>
        <w:cs w:val="0"/>
      </w:rPr>
    </w:lvl>
    <w:lvl w:ilvl="7">
      <w:start w:val="1"/>
      <w:numFmt w:val="lowerLetter"/>
      <w:lvlText w:val="%8."/>
      <w:lvlJc w:val="left"/>
      <w:pPr>
        <w:tabs>
          <w:tab w:val="num" w:pos="5280"/>
        </w:tabs>
        <w:ind w:left="5280" w:hanging="360"/>
      </w:pPr>
      <w:rPr>
        <w:rFonts w:cs="Times New Roman"/>
        <w:rtl w:val="0"/>
        <w:cs w:val="0"/>
      </w:rPr>
    </w:lvl>
    <w:lvl w:ilvl="8">
      <w:start w:val="1"/>
      <w:numFmt w:val="lowerRoman"/>
      <w:lvlText w:val="%9."/>
      <w:lvlJc w:val="right"/>
      <w:pPr>
        <w:tabs>
          <w:tab w:val="num" w:pos="6000"/>
        </w:tabs>
        <w:ind w:left="6000" w:hanging="180"/>
      </w:pPr>
      <w:rPr>
        <w:rFonts w:cs="Times New Roman"/>
        <w:rtl w:val="0"/>
        <w:cs w:val="0"/>
      </w:rPr>
    </w:lvl>
  </w:abstractNum>
  <w:abstractNum w:abstractNumId="15">
    <w:nsid w:val="0BB96DAF"/>
    <w:multiLevelType w:val="multilevel"/>
    <w:tmpl w:val="56F8F2EE"/>
    <w:lvl w:ilvl="0">
      <w:start w:val="1"/>
      <w:numFmt w:val="decimal"/>
      <w:lvlText w:val="(%1)"/>
      <w:lvlJc w:val="left"/>
      <w:pPr>
        <w:tabs>
          <w:tab w:val="num" w:pos="420"/>
        </w:tabs>
        <w:ind w:left="420" w:hanging="360"/>
      </w:pPr>
      <w:rPr>
        <w:rFonts w:cs="Times New Roman" w:hint="default"/>
        <w:rtl w:val="0"/>
        <w:cs w:val="0"/>
      </w:rPr>
    </w:lvl>
    <w:lvl w:ilvl="1">
      <w:start w:val="1"/>
      <w:numFmt w:val="lowerLetter"/>
      <w:lvlText w:val="%2)"/>
      <w:lvlJc w:val="left"/>
      <w:pPr>
        <w:tabs>
          <w:tab w:val="num" w:pos="1140"/>
        </w:tabs>
        <w:ind w:left="1140" w:hanging="360"/>
      </w:pPr>
      <w:rPr>
        <w:rFonts w:cs="Times New Roman" w:hint="default"/>
        <w:rtl w:val="0"/>
        <w:cs w:val="0"/>
      </w:rPr>
    </w:lvl>
    <w:lvl w:ilvl="2">
      <w:start w:val="1"/>
      <w:numFmt w:val="lowerLetter"/>
      <w:lvlText w:val="%3)"/>
      <w:lvlJc w:val="left"/>
      <w:pPr>
        <w:tabs>
          <w:tab w:val="num" w:pos="2040"/>
        </w:tabs>
        <w:ind w:left="2040" w:hanging="360"/>
      </w:pPr>
      <w:rPr>
        <w:rFonts w:cs="Times New Roman"/>
        <w:rtl w:val="0"/>
        <w:cs w:val="0"/>
      </w:rPr>
    </w:lvl>
    <w:lvl w:ilvl="3">
      <w:start w:val="1"/>
      <w:numFmt w:val="decimal"/>
      <w:lvlText w:val="%4."/>
      <w:lvlJc w:val="left"/>
      <w:pPr>
        <w:tabs>
          <w:tab w:val="num" w:pos="2580"/>
        </w:tabs>
        <w:ind w:left="2580" w:hanging="360"/>
      </w:pPr>
      <w:rPr>
        <w:rFonts w:cs="Times New Roman"/>
        <w:rtl w:val="0"/>
        <w:cs w:val="0"/>
      </w:rPr>
    </w:lvl>
    <w:lvl w:ilvl="4">
      <w:start w:val="1"/>
      <w:numFmt w:val="lowerLetter"/>
      <w:lvlText w:val="%5."/>
      <w:lvlJc w:val="left"/>
      <w:pPr>
        <w:tabs>
          <w:tab w:val="num" w:pos="3300"/>
        </w:tabs>
        <w:ind w:left="3300" w:hanging="360"/>
      </w:pPr>
      <w:rPr>
        <w:rFonts w:cs="Times New Roman"/>
        <w:rtl w:val="0"/>
        <w:cs w:val="0"/>
      </w:rPr>
    </w:lvl>
    <w:lvl w:ilvl="5">
      <w:start w:val="1"/>
      <w:numFmt w:val="lowerRoman"/>
      <w:lvlText w:val="%6."/>
      <w:lvlJc w:val="right"/>
      <w:pPr>
        <w:tabs>
          <w:tab w:val="num" w:pos="4020"/>
        </w:tabs>
        <w:ind w:left="4020" w:hanging="180"/>
      </w:pPr>
      <w:rPr>
        <w:rFonts w:cs="Times New Roman"/>
        <w:rtl w:val="0"/>
        <w:cs w:val="0"/>
      </w:rPr>
    </w:lvl>
    <w:lvl w:ilvl="6">
      <w:start w:val="1"/>
      <w:numFmt w:val="decimal"/>
      <w:lvlText w:val="%7."/>
      <w:lvlJc w:val="left"/>
      <w:pPr>
        <w:tabs>
          <w:tab w:val="num" w:pos="4740"/>
        </w:tabs>
        <w:ind w:left="4740" w:hanging="360"/>
      </w:pPr>
      <w:rPr>
        <w:rFonts w:cs="Times New Roman"/>
        <w:rtl w:val="0"/>
        <w:cs w:val="0"/>
      </w:rPr>
    </w:lvl>
    <w:lvl w:ilvl="7">
      <w:start w:val="1"/>
      <w:numFmt w:val="lowerLetter"/>
      <w:lvlText w:val="%8."/>
      <w:lvlJc w:val="left"/>
      <w:pPr>
        <w:tabs>
          <w:tab w:val="num" w:pos="5460"/>
        </w:tabs>
        <w:ind w:left="5460" w:hanging="360"/>
      </w:pPr>
      <w:rPr>
        <w:rFonts w:cs="Times New Roman"/>
        <w:rtl w:val="0"/>
        <w:cs w:val="0"/>
      </w:rPr>
    </w:lvl>
    <w:lvl w:ilvl="8">
      <w:start w:val="1"/>
      <w:numFmt w:val="lowerRoman"/>
      <w:lvlText w:val="%9."/>
      <w:lvlJc w:val="right"/>
      <w:pPr>
        <w:tabs>
          <w:tab w:val="num" w:pos="6180"/>
        </w:tabs>
        <w:ind w:left="6180" w:hanging="180"/>
      </w:pPr>
      <w:rPr>
        <w:rFonts w:cs="Times New Roman"/>
        <w:rtl w:val="0"/>
        <w:cs w:val="0"/>
      </w:rPr>
    </w:lvl>
  </w:abstractNum>
  <w:abstractNum w:abstractNumId="16">
    <w:nsid w:val="0E725C82"/>
    <w:multiLevelType w:val="hybridMultilevel"/>
    <w:tmpl w:val="12CC95C4"/>
    <w:lvl w:ilvl="0">
      <w:start w:val="1"/>
      <w:numFmt w:val="lowerLetter"/>
      <w:lvlText w:val="(%1)"/>
      <w:lvlJc w:val="left"/>
      <w:pPr>
        <w:tabs>
          <w:tab w:val="num" w:pos="1080"/>
        </w:tabs>
        <w:ind w:left="1080" w:hanging="7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0F7F3272"/>
    <w:multiLevelType w:val="hybridMultilevel"/>
    <w:tmpl w:val="E3D4C52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113D0D1B"/>
    <w:multiLevelType w:val="hybridMultilevel"/>
    <w:tmpl w:val="ACC0DDBA"/>
    <w:lvl w:ilvl="0">
      <w:start w:val="1"/>
      <w:numFmt w:val="lowerLetter"/>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9">
    <w:nsid w:val="140369C8"/>
    <w:multiLevelType w:val="hybridMultilevel"/>
    <w:tmpl w:val="6FA80610"/>
    <w:lvl w:ilvl="0">
      <w:start w:val="1"/>
      <w:numFmt w:val="lowerLetter"/>
      <w:lvlText w:val="(%1)"/>
      <w:lvlJc w:val="left"/>
      <w:pPr>
        <w:tabs>
          <w:tab w:val="num" w:pos="1110"/>
        </w:tabs>
        <w:ind w:left="1110" w:hanging="75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16D64FE1"/>
    <w:multiLevelType w:val="multilevel"/>
    <w:tmpl w:val="D1E010A6"/>
    <w:lvl w:ilvl="0">
      <w:start w:val="41"/>
      <w:numFmt w:val="decimal"/>
      <w:lvlText w:val="%1)"/>
      <w:lvlJc w:val="left"/>
      <w:pPr>
        <w:tabs>
          <w:tab w:val="num" w:pos="567"/>
        </w:tabs>
        <w:ind w:left="567" w:hanging="567"/>
      </w:pPr>
      <w:rPr>
        <w:rFonts w:cs="Times New Roman" w:hint="default"/>
        <w:rtl w:val="0"/>
        <w:cs w:val="0"/>
      </w:rPr>
    </w:lvl>
    <w:lvl w:ilvl="1">
      <w:start w:val="1"/>
      <w:numFmt w:val="lowerLetter"/>
      <w:lvlText w:val="(%2)"/>
      <w:lvlJc w:val="left"/>
      <w:pPr>
        <w:tabs>
          <w:tab w:val="num" w:pos="1134"/>
        </w:tabs>
        <w:ind w:left="1134" w:hanging="567"/>
      </w:pPr>
      <w:rPr>
        <w:rFonts w:cs="Times New Roman" w:hint="default"/>
        <w:rtl w:val="0"/>
        <w:cs w:val="0"/>
      </w:rPr>
    </w:lvl>
    <w:lvl w:ilvl="2">
      <w:start w:val="1"/>
      <w:numFmt w:val="decimal"/>
      <w:lvlText w:val="%3."/>
      <w:lvlJc w:val="left"/>
      <w:pPr>
        <w:tabs>
          <w:tab w:val="num" w:pos="360"/>
        </w:tabs>
        <w:ind w:left="0"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21">
    <w:nsid w:val="17A1396E"/>
    <w:multiLevelType w:val="hybridMultilevel"/>
    <w:tmpl w:val="0B3C5FB2"/>
    <w:lvl w:ilvl="0">
      <w:start w:val="1"/>
      <w:numFmt w:val="lowerLetter"/>
      <w:lvlText w:val="(%1)"/>
      <w:lvlJc w:val="left"/>
      <w:pPr>
        <w:tabs>
          <w:tab w:val="num" w:pos="1170"/>
        </w:tabs>
        <w:ind w:left="1170" w:hanging="510"/>
      </w:pPr>
      <w:rPr>
        <w:rFonts w:cs="Times New Roman" w:hint="default"/>
        <w:rtl w:val="0"/>
        <w:cs w:val="0"/>
      </w:rPr>
    </w:lvl>
    <w:lvl w:ilvl="1">
      <w:start w:val="1"/>
      <w:numFmt w:val="lowerLetter"/>
      <w:lvlText w:val="%2."/>
      <w:lvlJc w:val="left"/>
      <w:pPr>
        <w:tabs>
          <w:tab w:val="num" w:pos="1740"/>
        </w:tabs>
        <w:ind w:left="1740" w:hanging="360"/>
      </w:pPr>
      <w:rPr>
        <w:rFonts w:cs="Times New Roman"/>
        <w:rtl w:val="0"/>
        <w:cs w:val="0"/>
      </w:rPr>
    </w:lvl>
    <w:lvl w:ilvl="2">
      <w:start w:val="1"/>
      <w:numFmt w:val="lowerRoman"/>
      <w:lvlText w:val="%3."/>
      <w:lvlJc w:val="right"/>
      <w:pPr>
        <w:tabs>
          <w:tab w:val="num" w:pos="2460"/>
        </w:tabs>
        <w:ind w:left="2460" w:hanging="180"/>
      </w:pPr>
      <w:rPr>
        <w:rFonts w:cs="Times New Roman"/>
        <w:rtl w:val="0"/>
        <w:cs w:val="0"/>
      </w:rPr>
    </w:lvl>
    <w:lvl w:ilvl="3">
      <w:start w:val="1"/>
      <w:numFmt w:val="decimal"/>
      <w:lvlText w:val="%4."/>
      <w:lvlJc w:val="left"/>
      <w:pPr>
        <w:tabs>
          <w:tab w:val="num" w:pos="3180"/>
        </w:tabs>
        <w:ind w:left="3180" w:hanging="360"/>
      </w:pPr>
      <w:rPr>
        <w:rFonts w:cs="Times New Roman"/>
        <w:rtl w:val="0"/>
        <w:cs w:val="0"/>
      </w:rPr>
    </w:lvl>
    <w:lvl w:ilvl="4">
      <w:start w:val="1"/>
      <w:numFmt w:val="lowerLetter"/>
      <w:lvlText w:val="%5."/>
      <w:lvlJc w:val="left"/>
      <w:pPr>
        <w:tabs>
          <w:tab w:val="num" w:pos="3900"/>
        </w:tabs>
        <w:ind w:left="3900" w:hanging="360"/>
      </w:pPr>
      <w:rPr>
        <w:rFonts w:cs="Times New Roman"/>
        <w:rtl w:val="0"/>
        <w:cs w:val="0"/>
      </w:rPr>
    </w:lvl>
    <w:lvl w:ilvl="5">
      <w:start w:val="1"/>
      <w:numFmt w:val="lowerRoman"/>
      <w:lvlText w:val="%6."/>
      <w:lvlJc w:val="right"/>
      <w:pPr>
        <w:tabs>
          <w:tab w:val="num" w:pos="4620"/>
        </w:tabs>
        <w:ind w:left="4620" w:hanging="180"/>
      </w:pPr>
      <w:rPr>
        <w:rFonts w:cs="Times New Roman"/>
        <w:rtl w:val="0"/>
        <w:cs w:val="0"/>
      </w:rPr>
    </w:lvl>
    <w:lvl w:ilvl="6">
      <w:start w:val="1"/>
      <w:numFmt w:val="decimal"/>
      <w:lvlText w:val="%7."/>
      <w:lvlJc w:val="left"/>
      <w:pPr>
        <w:tabs>
          <w:tab w:val="num" w:pos="5340"/>
        </w:tabs>
        <w:ind w:left="5340" w:hanging="360"/>
      </w:pPr>
      <w:rPr>
        <w:rFonts w:cs="Times New Roman"/>
        <w:rtl w:val="0"/>
        <w:cs w:val="0"/>
      </w:rPr>
    </w:lvl>
    <w:lvl w:ilvl="7">
      <w:start w:val="1"/>
      <w:numFmt w:val="lowerLetter"/>
      <w:lvlText w:val="%8."/>
      <w:lvlJc w:val="left"/>
      <w:pPr>
        <w:tabs>
          <w:tab w:val="num" w:pos="6060"/>
        </w:tabs>
        <w:ind w:left="6060" w:hanging="360"/>
      </w:pPr>
      <w:rPr>
        <w:rFonts w:cs="Times New Roman"/>
        <w:rtl w:val="0"/>
        <w:cs w:val="0"/>
      </w:rPr>
    </w:lvl>
    <w:lvl w:ilvl="8">
      <w:start w:val="1"/>
      <w:numFmt w:val="lowerRoman"/>
      <w:lvlText w:val="%9."/>
      <w:lvlJc w:val="right"/>
      <w:pPr>
        <w:tabs>
          <w:tab w:val="num" w:pos="6780"/>
        </w:tabs>
        <w:ind w:left="6780" w:hanging="180"/>
      </w:pPr>
      <w:rPr>
        <w:rFonts w:cs="Times New Roman"/>
        <w:rtl w:val="0"/>
        <w:cs w:val="0"/>
      </w:rPr>
    </w:lvl>
  </w:abstractNum>
  <w:abstractNum w:abstractNumId="22">
    <w:nsid w:val="18B62CDC"/>
    <w:multiLevelType w:val="hybridMultilevel"/>
    <w:tmpl w:val="18D2AD50"/>
    <w:lvl w:ilvl="0">
      <w:start w:val="1"/>
      <w:numFmt w:val="lowerLetter"/>
      <w:lvlText w:val="(%1)"/>
      <w:lvlJc w:val="left"/>
      <w:pPr>
        <w:tabs>
          <w:tab w:val="num" w:pos="1005"/>
        </w:tabs>
        <w:ind w:left="1005" w:hanging="64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18E957A2"/>
    <w:multiLevelType w:val="hybridMultilevel"/>
    <w:tmpl w:val="143464E4"/>
    <w:lvl w:ilvl="0">
      <w:start w:val="1"/>
      <w:numFmt w:val="lowerLetter"/>
      <w:lvlText w:val="(%1)"/>
      <w:lvlJc w:val="left"/>
      <w:pPr>
        <w:tabs>
          <w:tab w:val="num" w:pos="975"/>
        </w:tabs>
        <w:ind w:left="975" w:hanging="61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1AEA2B80"/>
    <w:multiLevelType w:val="hybridMultilevel"/>
    <w:tmpl w:val="72909B3E"/>
    <w:lvl w:ilvl="0">
      <w:start w:val="1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1BDF6559"/>
    <w:multiLevelType w:val="multilevel"/>
    <w:tmpl w:val="3D30A99E"/>
    <w:lvl w:ilvl="0">
      <w:start w:val="1"/>
      <w:numFmt w:val="decimal"/>
      <w:lvlText w:val="(%1)"/>
      <w:legacy w:legacy="1" w:legacySpace="120" w:legacyIndent="360"/>
      <w:lvlJc w:val="left"/>
      <w:pPr>
        <w:ind w:left="360" w:hanging="360"/>
      </w:pPr>
      <w:rPr>
        <w:rFonts w:cs="Times New Roman"/>
        <w:rtl w:val="0"/>
        <w:cs w:val="0"/>
      </w:rPr>
    </w:lvl>
    <w:lvl w:ilvl="1">
      <w:start w:val="1"/>
      <w:numFmt w:val="lowerLetter"/>
      <w:lvlText w:val="%2)"/>
      <w:legacy w:legacy="1" w:legacySpace="120" w:legacyIndent="360"/>
      <w:lvlJc w:val="left"/>
      <w:pPr>
        <w:ind w:left="720" w:hanging="360"/>
      </w:pPr>
      <w:rPr>
        <w:rFonts w:cs="Times New Roman"/>
        <w:rtl w:val="0"/>
        <w:cs w:val="0"/>
      </w:rPr>
    </w:lvl>
    <w:lvl w:ilvl="2">
      <w:start w:val="1"/>
      <w:numFmt w:val="lowerRoman"/>
      <w:lvlText w:val="%3."/>
      <w:legacy w:legacy="1" w:legacySpace="120" w:legacyIndent="180"/>
      <w:lvlJc w:val="left"/>
      <w:pPr>
        <w:ind w:left="900" w:hanging="180"/>
      </w:pPr>
      <w:rPr>
        <w:rFonts w:cs="Times New Roman"/>
        <w:rtl w:val="0"/>
        <w:cs w:val="0"/>
      </w:rPr>
    </w:lvl>
    <w:lvl w:ilvl="3">
      <w:start w:val="1"/>
      <w:numFmt w:val="decimal"/>
      <w:lvlText w:val="%4."/>
      <w:legacy w:legacy="1" w:legacySpace="120" w:legacyIndent="360"/>
      <w:lvlJc w:val="left"/>
      <w:pPr>
        <w:ind w:left="1260" w:hanging="360"/>
      </w:pPr>
      <w:rPr>
        <w:rFonts w:cs="Times New Roman"/>
        <w:rtl w:val="0"/>
        <w:cs w:val="0"/>
      </w:rPr>
    </w:lvl>
    <w:lvl w:ilvl="4">
      <w:start w:val="1"/>
      <w:numFmt w:val="lowerLetter"/>
      <w:lvlText w:val="%5."/>
      <w:legacy w:legacy="1" w:legacySpace="120" w:legacyIndent="360"/>
      <w:lvlJc w:val="left"/>
      <w:pPr>
        <w:ind w:left="1620" w:hanging="360"/>
      </w:pPr>
      <w:rPr>
        <w:rFonts w:cs="Times New Roman"/>
        <w:rtl w:val="0"/>
        <w:cs w:val="0"/>
      </w:rPr>
    </w:lvl>
    <w:lvl w:ilvl="5">
      <w:start w:val="1"/>
      <w:numFmt w:val="lowerRoman"/>
      <w:lvlText w:val="%6."/>
      <w:legacy w:legacy="1" w:legacySpace="120" w:legacyIndent="180"/>
      <w:lvlJc w:val="left"/>
      <w:pPr>
        <w:ind w:left="1800" w:hanging="180"/>
      </w:pPr>
      <w:rPr>
        <w:rFonts w:cs="Times New Roman"/>
        <w:rtl w:val="0"/>
        <w:cs w:val="0"/>
      </w:rPr>
    </w:lvl>
    <w:lvl w:ilvl="6">
      <w:start w:val="1"/>
      <w:numFmt w:val="decimal"/>
      <w:lvlText w:val="%7."/>
      <w:legacy w:legacy="1" w:legacySpace="120" w:legacyIndent="360"/>
      <w:lvlJc w:val="left"/>
      <w:pPr>
        <w:ind w:left="2160" w:hanging="360"/>
      </w:pPr>
      <w:rPr>
        <w:rFonts w:cs="Times New Roman"/>
        <w:rtl w:val="0"/>
        <w:cs w:val="0"/>
      </w:rPr>
    </w:lvl>
    <w:lvl w:ilvl="7">
      <w:start w:val="1"/>
      <w:numFmt w:val="lowerLetter"/>
      <w:lvlText w:val="%8."/>
      <w:legacy w:legacy="1" w:legacySpace="120" w:legacyIndent="360"/>
      <w:lvlJc w:val="left"/>
      <w:pPr>
        <w:ind w:left="2520" w:hanging="360"/>
      </w:pPr>
      <w:rPr>
        <w:rFonts w:cs="Times New Roman"/>
        <w:rtl w:val="0"/>
        <w:cs w:val="0"/>
      </w:rPr>
    </w:lvl>
    <w:lvl w:ilvl="8">
      <w:start w:val="1"/>
      <w:numFmt w:val="lowerRoman"/>
      <w:lvlText w:val="%9."/>
      <w:legacy w:legacy="1" w:legacySpace="120" w:legacyIndent="180"/>
      <w:lvlJc w:val="left"/>
      <w:pPr>
        <w:ind w:left="2700" w:hanging="180"/>
      </w:pPr>
      <w:rPr>
        <w:rFonts w:cs="Times New Roman"/>
        <w:rtl w:val="0"/>
        <w:cs w:val="0"/>
      </w:rPr>
    </w:lvl>
  </w:abstractNum>
  <w:abstractNum w:abstractNumId="26">
    <w:nsid w:val="1BFC5B32"/>
    <w:multiLevelType w:val="multilevel"/>
    <w:tmpl w:val="CC845F56"/>
    <w:lvl w:ilvl="0">
      <w:start w:val="6"/>
      <w:numFmt w:val="decimal"/>
      <w:lvlText w:val="%1."/>
      <w:lvlJc w:val="left"/>
      <w:pPr>
        <w:tabs>
          <w:tab w:val="num" w:pos="480"/>
        </w:tabs>
        <w:ind w:left="480" w:hanging="480"/>
      </w:pPr>
      <w:rPr>
        <w:rFonts w:cs="Times New Roman" w:hint="default"/>
        <w:rtl w:val="0"/>
        <w:cs w:val="0"/>
      </w:rPr>
    </w:lvl>
    <w:lvl w:ilvl="1">
      <w:start w:val="1"/>
      <w:numFmt w:val="decimal"/>
      <w:lvlText w:val="%1.%2."/>
      <w:lvlJc w:val="left"/>
      <w:pPr>
        <w:tabs>
          <w:tab w:val="num" w:pos="1560"/>
        </w:tabs>
        <w:ind w:left="1560" w:hanging="480"/>
      </w:pPr>
      <w:rPr>
        <w:rFonts w:cs="Times New Roman" w:hint="default"/>
        <w:rtl w:val="0"/>
        <w:cs w:val="0"/>
      </w:rPr>
    </w:lvl>
    <w:lvl w:ilvl="2">
      <w:start w:val="1"/>
      <w:numFmt w:val="decimal"/>
      <w:lvlText w:val="%1.%2.%3."/>
      <w:lvlJc w:val="left"/>
      <w:pPr>
        <w:tabs>
          <w:tab w:val="num" w:pos="2880"/>
        </w:tabs>
        <w:ind w:left="2880" w:hanging="720"/>
      </w:pPr>
      <w:rPr>
        <w:rFonts w:cs="Times New Roman" w:hint="default"/>
        <w:rtl w:val="0"/>
        <w:cs w:val="0"/>
      </w:rPr>
    </w:lvl>
    <w:lvl w:ilvl="3">
      <w:start w:val="1"/>
      <w:numFmt w:val="decimal"/>
      <w:lvlText w:val="%1.%2.%3.%4."/>
      <w:lvlJc w:val="left"/>
      <w:pPr>
        <w:tabs>
          <w:tab w:val="num" w:pos="3960"/>
        </w:tabs>
        <w:ind w:left="3960" w:hanging="720"/>
      </w:pPr>
      <w:rPr>
        <w:rFonts w:cs="Times New Roman" w:hint="default"/>
        <w:rtl w:val="0"/>
        <w:cs w:val="0"/>
      </w:rPr>
    </w:lvl>
    <w:lvl w:ilvl="4">
      <w:start w:val="1"/>
      <w:numFmt w:val="decimal"/>
      <w:lvlText w:val="%1.%2.%3.%4.%5."/>
      <w:lvlJc w:val="left"/>
      <w:pPr>
        <w:tabs>
          <w:tab w:val="num" w:pos="5400"/>
        </w:tabs>
        <w:ind w:left="5400" w:hanging="1080"/>
      </w:pPr>
      <w:rPr>
        <w:rFonts w:cs="Times New Roman" w:hint="default"/>
        <w:rtl w:val="0"/>
        <w:cs w:val="0"/>
      </w:rPr>
    </w:lvl>
    <w:lvl w:ilvl="5">
      <w:start w:val="1"/>
      <w:numFmt w:val="decimal"/>
      <w:lvlText w:val="%1.%2.%3.%4.%5.%6."/>
      <w:lvlJc w:val="left"/>
      <w:pPr>
        <w:tabs>
          <w:tab w:val="num" w:pos="6480"/>
        </w:tabs>
        <w:ind w:left="6480" w:hanging="1080"/>
      </w:pPr>
      <w:rPr>
        <w:rFonts w:cs="Times New Roman" w:hint="default"/>
        <w:rtl w:val="0"/>
        <w:cs w:val="0"/>
      </w:rPr>
    </w:lvl>
    <w:lvl w:ilvl="6">
      <w:start w:val="1"/>
      <w:numFmt w:val="decimal"/>
      <w:lvlText w:val="%1.%2.%3.%4.%5.%6.%7."/>
      <w:lvlJc w:val="left"/>
      <w:pPr>
        <w:tabs>
          <w:tab w:val="num" w:pos="7920"/>
        </w:tabs>
        <w:ind w:left="7920" w:hanging="1440"/>
      </w:pPr>
      <w:rPr>
        <w:rFonts w:cs="Times New Roman" w:hint="default"/>
        <w:rtl w:val="0"/>
        <w:cs w:val="0"/>
      </w:rPr>
    </w:lvl>
    <w:lvl w:ilvl="7">
      <w:start w:val="1"/>
      <w:numFmt w:val="decimal"/>
      <w:lvlText w:val="%1.%2.%3.%4.%5.%6.%7.%8."/>
      <w:lvlJc w:val="left"/>
      <w:pPr>
        <w:tabs>
          <w:tab w:val="num" w:pos="9000"/>
        </w:tabs>
        <w:ind w:left="9000" w:hanging="1440"/>
      </w:pPr>
      <w:rPr>
        <w:rFonts w:cs="Times New Roman" w:hint="default"/>
        <w:rtl w:val="0"/>
        <w:cs w:val="0"/>
      </w:rPr>
    </w:lvl>
    <w:lvl w:ilvl="8">
      <w:start w:val="1"/>
      <w:numFmt w:val="decimal"/>
      <w:lvlText w:val="%1.%2.%3.%4.%5.%6.%7.%8.%9."/>
      <w:lvlJc w:val="left"/>
      <w:pPr>
        <w:tabs>
          <w:tab w:val="num" w:pos="10440"/>
        </w:tabs>
        <w:ind w:left="10440" w:hanging="1800"/>
      </w:pPr>
      <w:rPr>
        <w:rFonts w:cs="Times New Roman" w:hint="default"/>
        <w:rtl w:val="0"/>
        <w:cs w:val="0"/>
      </w:rPr>
    </w:lvl>
  </w:abstractNum>
  <w:abstractNum w:abstractNumId="27">
    <w:nsid w:val="1C536383"/>
    <w:multiLevelType w:val="multilevel"/>
    <w:tmpl w:val="8CB47BBC"/>
    <w:lvl w:ilvl="0">
      <w:start w:val="65"/>
      <w:numFmt w:val="decimal"/>
      <w:lvlText w:val="%1)"/>
      <w:lvlJc w:val="left"/>
      <w:pPr>
        <w:tabs>
          <w:tab w:val="num" w:pos="567"/>
        </w:tabs>
        <w:ind w:left="567" w:hanging="567"/>
      </w:pPr>
      <w:rPr>
        <w:rFonts w:cs="Times New Roman" w:hint="default"/>
        <w:rtl w:val="0"/>
        <w:cs w:val="0"/>
      </w:rPr>
    </w:lvl>
    <w:lvl w:ilvl="1">
      <w:start w:val="1"/>
      <w:numFmt w:val="lowerLetter"/>
      <w:lvlText w:val="(%2)"/>
      <w:lvlJc w:val="left"/>
      <w:pPr>
        <w:tabs>
          <w:tab w:val="num" w:pos="1134"/>
        </w:tabs>
        <w:ind w:left="1134" w:hanging="567"/>
      </w:pPr>
      <w:rPr>
        <w:rFonts w:cs="Times New Roman" w:hint="default"/>
        <w:rtl w:val="0"/>
        <w:cs w:val="0"/>
      </w:rPr>
    </w:lvl>
    <w:lvl w:ilvl="2">
      <w:start w:val="1"/>
      <w:numFmt w:val="decimal"/>
      <w:lvlText w:val="%3."/>
      <w:lvlJc w:val="left"/>
      <w:pPr>
        <w:tabs>
          <w:tab w:val="num" w:pos="360"/>
        </w:tabs>
        <w:ind w:left="0"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28">
    <w:nsid w:val="1CE11159"/>
    <w:multiLevelType w:val="hybridMultilevel"/>
    <w:tmpl w:val="C5E0C0F6"/>
    <w:lvl w:ilvl="0">
      <w:start w:val="1"/>
      <w:numFmt w:val="lowerLetter"/>
      <w:lvlText w:val="(%1)"/>
      <w:lvlJc w:val="left"/>
      <w:pPr>
        <w:tabs>
          <w:tab w:val="num" w:pos="1200"/>
        </w:tabs>
        <w:ind w:left="1200" w:hanging="495"/>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29">
    <w:nsid w:val="1CE371A2"/>
    <w:multiLevelType w:val="multilevel"/>
    <w:tmpl w:val="437A0580"/>
    <w:lvl w:ilvl="0">
      <w:start w:val="41"/>
      <w:numFmt w:val="decimal"/>
      <w:lvlText w:val="%1)"/>
      <w:lvlJc w:val="left"/>
      <w:pPr>
        <w:tabs>
          <w:tab w:val="num" w:pos="567"/>
        </w:tabs>
        <w:ind w:left="567" w:hanging="567"/>
      </w:pPr>
      <w:rPr>
        <w:rFonts w:cs="Times New Roman" w:hint="default"/>
        <w:rtl w:val="0"/>
        <w:cs w:val="0"/>
      </w:rPr>
    </w:lvl>
    <w:lvl w:ilvl="1">
      <w:start w:val="8"/>
      <w:numFmt w:val="lowerLetter"/>
      <w:lvlText w:val="(%2)"/>
      <w:lvlJc w:val="left"/>
      <w:pPr>
        <w:tabs>
          <w:tab w:val="num" w:pos="1134"/>
        </w:tabs>
        <w:ind w:left="1134" w:hanging="567"/>
      </w:pPr>
      <w:rPr>
        <w:rFonts w:cs="Times New Roman" w:hint="default"/>
        <w:rtl w:val="0"/>
        <w:cs w:val="0"/>
      </w:rPr>
    </w:lvl>
    <w:lvl w:ilvl="2">
      <w:start w:val="2"/>
      <w:numFmt w:val="decimal"/>
      <w:lvlText w:val="%3."/>
      <w:lvlJc w:val="left"/>
      <w:pPr>
        <w:tabs>
          <w:tab w:val="num" w:pos="927"/>
        </w:tabs>
        <w:ind w:left="567"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30">
    <w:nsid w:val="1DB270CB"/>
    <w:multiLevelType w:val="hybridMultilevel"/>
    <w:tmpl w:val="05D4D9C0"/>
    <w:lvl w:ilvl="0">
      <w:start w:val="1"/>
      <w:numFmt w:val="lowerLetter"/>
      <w:lvlText w:val="(%1)"/>
      <w:lvlJc w:val="left"/>
      <w:pPr>
        <w:tabs>
          <w:tab w:val="num" w:pos="795"/>
        </w:tabs>
        <w:ind w:left="795" w:hanging="435"/>
      </w:pPr>
      <w:rPr>
        <w:rFonts w:cs="Times New Roman" w:hint="default"/>
        <w:rtl w:val="0"/>
        <w:cs w:val="0"/>
      </w:rPr>
    </w:lvl>
    <w:lvl w:ilvl="1">
      <w:start w:val="1"/>
      <w:numFmt w:val="lowerRoman"/>
      <w:lvlText w:val="(%2)"/>
      <w:lvlJc w:val="left"/>
      <w:pPr>
        <w:tabs>
          <w:tab w:val="num" w:pos="1800"/>
        </w:tabs>
        <w:ind w:left="1800" w:hanging="72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1E97341C"/>
    <w:multiLevelType w:val="multilevel"/>
    <w:tmpl w:val="C4266AAC"/>
    <w:lvl w:ilvl="0">
      <w:start w:val="82"/>
      <w:numFmt w:val="decimal"/>
      <w:lvlText w:val="%1)"/>
      <w:lvlJc w:val="left"/>
      <w:pPr>
        <w:tabs>
          <w:tab w:val="num" w:pos="567"/>
        </w:tabs>
        <w:ind w:left="567" w:hanging="567"/>
      </w:pPr>
      <w:rPr>
        <w:rFonts w:cs="Times New Roman" w:hint="default"/>
        <w:rtl w:val="0"/>
        <w:cs w:val="0"/>
      </w:rPr>
    </w:lvl>
    <w:lvl w:ilvl="1">
      <w:start w:val="1"/>
      <w:numFmt w:val="lowerLetter"/>
      <w:lvlText w:val="(%2)"/>
      <w:lvlJc w:val="left"/>
      <w:pPr>
        <w:tabs>
          <w:tab w:val="num" w:pos="1134"/>
        </w:tabs>
        <w:ind w:left="1134" w:hanging="567"/>
      </w:pPr>
      <w:rPr>
        <w:rFonts w:cs="Times New Roman" w:hint="default"/>
        <w:rtl w:val="0"/>
        <w:cs w:val="0"/>
      </w:rPr>
    </w:lvl>
    <w:lvl w:ilvl="2">
      <w:start w:val="1"/>
      <w:numFmt w:val="decimal"/>
      <w:lvlText w:val="%3."/>
      <w:lvlJc w:val="left"/>
      <w:pPr>
        <w:tabs>
          <w:tab w:val="num" w:pos="360"/>
        </w:tabs>
        <w:ind w:left="0"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32">
    <w:nsid w:val="1FAD611F"/>
    <w:multiLevelType w:val="multilevel"/>
    <w:tmpl w:val="8CB47BBC"/>
    <w:lvl w:ilvl="0">
      <w:start w:val="65"/>
      <w:numFmt w:val="decimal"/>
      <w:lvlText w:val="%1)"/>
      <w:lvlJc w:val="left"/>
      <w:pPr>
        <w:tabs>
          <w:tab w:val="num" w:pos="567"/>
        </w:tabs>
        <w:ind w:left="567" w:hanging="567"/>
      </w:pPr>
      <w:rPr>
        <w:rFonts w:cs="Times New Roman" w:hint="default"/>
        <w:rtl w:val="0"/>
        <w:cs w:val="0"/>
      </w:rPr>
    </w:lvl>
    <w:lvl w:ilvl="1">
      <w:start w:val="1"/>
      <w:numFmt w:val="lowerLetter"/>
      <w:lvlText w:val="(%2)"/>
      <w:lvlJc w:val="left"/>
      <w:pPr>
        <w:tabs>
          <w:tab w:val="num" w:pos="1134"/>
        </w:tabs>
        <w:ind w:left="1134" w:hanging="567"/>
      </w:pPr>
      <w:rPr>
        <w:rFonts w:cs="Times New Roman" w:hint="default"/>
        <w:rtl w:val="0"/>
        <w:cs w:val="0"/>
      </w:rPr>
    </w:lvl>
    <w:lvl w:ilvl="2">
      <w:start w:val="1"/>
      <w:numFmt w:val="decimal"/>
      <w:lvlText w:val="%3."/>
      <w:lvlJc w:val="left"/>
      <w:pPr>
        <w:tabs>
          <w:tab w:val="num" w:pos="360"/>
        </w:tabs>
        <w:ind w:left="0"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33">
    <w:nsid w:val="213A5416"/>
    <w:multiLevelType w:val="hybridMultilevel"/>
    <w:tmpl w:val="46CEB3B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217A7463"/>
    <w:multiLevelType w:val="hybridMultilevel"/>
    <w:tmpl w:val="DAF2EE30"/>
    <w:lvl w:ilvl="0">
      <w:start w:val="1"/>
      <w:numFmt w:val="lowerLetter"/>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22D61F61"/>
    <w:multiLevelType w:val="hybridMultilevel"/>
    <w:tmpl w:val="EB12AB70"/>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545"/>
        </w:tabs>
        <w:ind w:left="1545" w:hanging="465"/>
      </w:pPr>
      <w:rPr>
        <w:rFonts w:cs="Times New Roman" w:hint="default"/>
        <w:rtl w:val="0"/>
        <w:cs w:val="0"/>
      </w:rPr>
    </w:lvl>
    <w:lvl w:ilvl="2">
      <w:start w:val="1"/>
      <w:numFmt w:val="decimal"/>
      <w:lvlText w:val="(%3)"/>
      <w:lvlJc w:val="left"/>
      <w:pPr>
        <w:tabs>
          <w:tab w:val="num" w:pos="2355"/>
        </w:tabs>
        <w:ind w:left="2355" w:hanging="375"/>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251B25B9"/>
    <w:multiLevelType w:val="multilevel"/>
    <w:tmpl w:val="EE3C0070"/>
    <w:lvl w:ilvl="0">
      <w:start w:val="24"/>
      <w:numFmt w:val="decimal"/>
      <w:lvlText w:val="%1)"/>
      <w:lvlJc w:val="left"/>
      <w:pPr>
        <w:tabs>
          <w:tab w:val="num" w:pos="567"/>
        </w:tabs>
        <w:ind w:left="567" w:hanging="567"/>
      </w:pPr>
      <w:rPr>
        <w:rFonts w:cs="Times New Roman" w:hint="default"/>
        <w:rtl w:val="0"/>
        <w:cs w:val="0"/>
      </w:rPr>
    </w:lvl>
    <w:lvl w:ilvl="1">
      <w:start w:val="3"/>
      <w:numFmt w:val="lowerLetter"/>
      <w:lvlText w:val="(%2)"/>
      <w:lvlJc w:val="left"/>
      <w:pPr>
        <w:tabs>
          <w:tab w:val="num" w:pos="1134"/>
        </w:tabs>
        <w:ind w:left="1134" w:hanging="567"/>
      </w:pPr>
      <w:rPr>
        <w:rFonts w:cs="Times New Roman" w:hint="default"/>
        <w:rtl w:val="0"/>
        <w:cs w:val="0"/>
      </w:rPr>
    </w:lvl>
    <w:lvl w:ilvl="2">
      <w:start w:val="1"/>
      <w:numFmt w:val="decimal"/>
      <w:lvlText w:val="%3."/>
      <w:lvlJc w:val="left"/>
      <w:pPr>
        <w:tabs>
          <w:tab w:val="num" w:pos="360"/>
        </w:tabs>
        <w:ind w:left="0"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37">
    <w:nsid w:val="25771179"/>
    <w:multiLevelType w:val="multilevel"/>
    <w:tmpl w:val="98C64A40"/>
    <w:lvl w:ilvl="0">
      <w:start w:val="77"/>
      <w:numFmt w:val="decimal"/>
      <w:lvlText w:val="%1)"/>
      <w:lvlJc w:val="left"/>
      <w:pPr>
        <w:tabs>
          <w:tab w:val="num" w:pos="567"/>
        </w:tabs>
        <w:ind w:left="567" w:hanging="567"/>
      </w:pPr>
      <w:rPr>
        <w:rFonts w:cs="Times New Roman" w:hint="default"/>
        <w:rtl w:val="0"/>
        <w:cs w:val="0"/>
      </w:rPr>
    </w:lvl>
    <w:lvl w:ilvl="1">
      <w:start w:val="1"/>
      <w:numFmt w:val="lowerLetter"/>
      <w:lvlText w:val="(%2)"/>
      <w:lvlJc w:val="left"/>
      <w:pPr>
        <w:tabs>
          <w:tab w:val="num" w:pos="1134"/>
        </w:tabs>
        <w:ind w:left="1134" w:hanging="567"/>
      </w:pPr>
      <w:rPr>
        <w:rFonts w:cs="Times New Roman" w:hint="default"/>
        <w:rtl w:val="0"/>
        <w:cs w:val="0"/>
      </w:rPr>
    </w:lvl>
    <w:lvl w:ilvl="2">
      <w:start w:val="1"/>
      <w:numFmt w:val="decimal"/>
      <w:lvlText w:val="%3."/>
      <w:lvlJc w:val="left"/>
      <w:pPr>
        <w:tabs>
          <w:tab w:val="num" w:pos="927"/>
        </w:tabs>
        <w:ind w:left="567"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38">
    <w:nsid w:val="276C138C"/>
    <w:multiLevelType w:val="hybridMultilevel"/>
    <w:tmpl w:val="F028E8DC"/>
    <w:lvl w:ilvl="0">
      <w:start w:val="1"/>
      <w:numFmt w:val="decimal"/>
      <w:lvlText w:val="%1."/>
      <w:lvlJc w:val="left"/>
      <w:pPr>
        <w:tabs>
          <w:tab w:val="num" w:pos="960"/>
        </w:tabs>
        <w:ind w:left="960" w:hanging="480"/>
      </w:pPr>
      <w:rPr>
        <w:rFonts w:cs="Times New Roman" w:hint="default"/>
        <w:rtl w:val="0"/>
        <w:cs w:val="0"/>
      </w:rPr>
    </w:lvl>
    <w:lvl w:ilvl="1">
      <w:start w:val="1"/>
      <w:numFmt w:val="lowerLetter"/>
      <w:lvlText w:val="%2."/>
      <w:lvlJc w:val="left"/>
      <w:pPr>
        <w:tabs>
          <w:tab w:val="num" w:pos="1560"/>
        </w:tabs>
        <w:ind w:left="1560" w:hanging="360"/>
      </w:pPr>
      <w:rPr>
        <w:rFonts w:cs="Times New Roman"/>
        <w:rtl w:val="0"/>
        <w:cs w:val="0"/>
      </w:rPr>
    </w:lvl>
    <w:lvl w:ilvl="2">
      <w:start w:val="1"/>
      <w:numFmt w:val="lowerRoman"/>
      <w:lvlText w:val="%3."/>
      <w:lvlJc w:val="right"/>
      <w:pPr>
        <w:tabs>
          <w:tab w:val="num" w:pos="2280"/>
        </w:tabs>
        <w:ind w:left="2280" w:hanging="180"/>
      </w:pPr>
      <w:rPr>
        <w:rFonts w:cs="Times New Roman"/>
        <w:rtl w:val="0"/>
        <w:cs w:val="0"/>
      </w:rPr>
    </w:lvl>
    <w:lvl w:ilvl="3">
      <w:start w:val="1"/>
      <w:numFmt w:val="decimal"/>
      <w:lvlText w:val="%4."/>
      <w:lvlJc w:val="left"/>
      <w:pPr>
        <w:tabs>
          <w:tab w:val="num" w:pos="3000"/>
        </w:tabs>
        <w:ind w:left="3000" w:hanging="360"/>
      </w:pPr>
      <w:rPr>
        <w:rFonts w:cs="Times New Roman"/>
        <w:rtl w:val="0"/>
        <w:cs w:val="0"/>
      </w:rPr>
    </w:lvl>
    <w:lvl w:ilvl="4">
      <w:start w:val="1"/>
      <w:numFmt w:val="lowerLetter"/>
      <w:lvlText w:val="%5."/>
      <w:lvlJc w:val="left"/>
      <w:pPr>
        <w:tabs>
          <w:tab w:val="num" w:pos="3720"/>
        </w:tabs>
        <w:ind w:left="3720" w:hanging="360"/>
      </w:pPr>
      <w:rPr>
        <w:rFonts w:cs="Times New Roman"/>
        <w:rtl w:val="0"/>
        <w:cs w:val="0"/>
      </w:rPr>
    </w:lvl>
    <w:lvl w:ilvl="5">
      <w:start w:val="1"/>
      <w:numFmt w:val="lowerRoman"/>
      <w:lvlText w:val="%6."/>
      <w:lvlJc w:val="right"/>
      <w:pPr>
        <w:tabs>
          <w:tab w:val="num" w:pos="4440"/>
        </w:tabs>
        <w:ind w:left="4440" w:hanging="180"/>
      </w:pPr>
      <w:rPr>
        <w:rFonts w:cs="Times New Roman"/>
        <w:rtl w:val="0"/>
        <w:cs w:val="0"/>
      </w:rPr>
    </w:lvl>
    <w:lvl w:ilvl="6">
      <w:start w:val="1"/>
      <w:numFmt w:val="decimal"/>
      <w:lvlText w:val="%7."/>
      <w:lvlJc w:val="left"/>
      <w:pPr>
        <w:tabs>
          <w:tab w:val="num" w:pos="5160"/>
        </w:tabs>
        <w:ind w:left="5160" w:hanging="360"/>
      </w:pPr>
      <w:rPr>
        <w:rFonts w:cs="Times New Roman"/>
        <w:rtl w:val="0"/>
        <w:cs w:val="0"/>
      </w:rPr>
    </w:lvl>
    <w:lvl w:ilvl="7">
      <w:start w:val="1"/>
      <w:numFmt w:val="lowerLetter"/>
      <w:lvlText w:val="%8."/>
      <w:lvlJc w:val="left"/>
      <w:pPr>
        <w:tabs>
          <w:tab w:val="num" w:pos="5880"/>
        </w:tabs>
        <w:ind w:left="5880" w:hanging="360"/>
      </w:pPr>
      <w:rPr>
        <w:rFonts w:cs="Times New Roman"/>
        <w:rtl w:val="0"/>
        <w:cs w:val="0"/>
      </w:rPr>
    </w:lvl>
    <w:lvl w:ilvl="8">
      <w:start w:val="1"/>
      <w:numFmt w:val="lowerRoman"/>
      <w:lvlText w:val="%9."/>
      <w:lvlJc w:val="right"/>
      <w:pPr>
        <w:tabs>
          <w:tab w:val="num" w:pos="6600"/>
        </w:tabs>
        <w:ind w:left="6600" w:hanging="180"/>
      </w:pPr>
      <w:rPr>
        <w:rFonts w:cs="Times New Roman"/>
        <w:rtl w:val="0"/>
        <w:cs w:val="0"/>
      </w:rPr>
    </w:lvl>
  </w:abstractNum>
  <w:abstractNum w:abstractNumId="39">
    <w:nsid w:val="28533719"/>
    <w:multiLevelType w:val="hybridMultilevel"/>
    <w:tmpl w:val="36D2872C"/>
    <w:lvl w:ilvl="0">
      <w:start w:val="1"/>
      <w:numFmt w:val="lowerLetter"/>
      <w:lvlText w:val="(%1)"/>
      <w:lvlJc w:val="left"/>
      <w:pPr>
        <w:tabs>
          <w:tab w:val="num" w:pos="945"/>
        </w:tabs>
        <w:ind w:left="945" w:hanging="585"/>
      </w:pPr>
      <w:rPr>
        <w:rFonts w:cs="Times New Roman" w:hint="default"/>
        <w:rtl w:val="0"/>
        <w:cs w:val="0"/>
      </w:rPr>
    </w:lvl>
    <w:lvl w:ilvl="1">
      <w:start w:val="1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28BB58AC"/>
    <w:multiLevelType w:val="multilevel"/>
    <w:tmpl w:val="B3F4221E"/>
    <w:lvl w:ilvl="0">
      <w:start w:val="12"/>
      <w:numFmt w:val="decimal"/>
      <w:lvlText w:val="%1)"/>
      <w:lvlJc w:val="left"/>
      <w:pPr>
        <w:tabs>
          <w:tab w:val="num" w:pos="567"/>
        </w:tabs>
        <w:ind w:left="567" w:hanging="567"/>
      </w:pPr>
      <w:rPr>
        <w:rFonts w:cs="Times New Roman" w:hint="default"/>
        <w:rtl w:val="0"/>
        <w:cs w:val="0"/>
      </w:rPr>
    </w:lvl>
    <w:lvl w:ilvl="1">
      <w:start w:val="2"/>
      <w:numFmt w:val="lowerLetter"/>
      <w:lvlText w:val="(%2)"/>
      <w:lvlJc w:val="left"/>
      <w:pPr>
        <w:tabs>
          <w:tab w:val="num" w:pos="1134"/>
        </w:tabs>
        <w:ind w:left="1134" w:hanging="567"/>
      </w:pPr>
      <w:rPr>
        <w:rFonts w:cs="Times New Roman" w:hint="default"/>
        <w:rtl w:val="0"/>
        <w:cs w:val="0"/>
      </w:rPr>
    </w:lvl>
    <w:lvl w:ilvl="2">
      <w:start w:val="1"/>
      <w:numFmt w:val="decimal"/>
      <w:lvlText w:val="%3."/>
      <w:lvlJc w:val="left"/>
      <w:pPr>
        <w:tabs>
          <w:tab w:val="num" w:pos="927"/>
        </w:tabs>
        <w:ind w:left="567"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41">
    <w:nsid w:val="2A774503"/>
    <w:multiLevelType w:val="hybridMultilevel"/>
    <w:tmpl w:val="CFC67B94"/>
    <w:lvl w:ilvl="0">
      <w:start w:val="1"/>
      <w:numFmt w:val="lowerLetter"/>
      <w:lvlText w:val="%1)"/>
      <w:lvlJc w:val="left"/>
      <w:pPr>
        <w:tabs>
          <w:tab w:val="num" w:pos="810"/>
        </w:tabs>
        <w:ind w:left="810" w:hanging="360"/>
      </w:pPr>
      <w:rPr>
        <w:rFonts w:cs="Times New Roman" w:hint="default"/>
        <w:rtl w:val="0"/>
        <w:cs w:val="0"/>
      </w:rPr>
    </w:lvl>
    <w:lvl w:ilvl="1">
      <w:start w:val="1"/>
      <w:numFmt w:val="decimal"/>
      <w:lvlText w:val="(%2)"/>
      <w:lvlJc w:val="left"/>
      <w:pPr>
        <w:tabs>
          <w:tab w:val="num" w:pos="1530"/>
        </w:tabs>
        <w:ind w:left="1530" w:hanging="360"/>
      </w:pPr>
      <w:rPr>
        <w:rFonts w:cs="Times New Roman" w:hint="default"/>
        <w:rtl w:val="0"/>
        <w:cs w:val="0"/>
      </w:rPr>
    </w:lvl>
    <w:lvl w:ilvl="2">
      <w:start w:val="1"/>
      <w:numFmt w:val="decimal"/>
      <w:lvlText w:val="%3."/>
      <w:lvlJc w:val="left"/>
      <w:pPr>
        <w:tabs>
          <w:tab w:val="num" w:pos="2430"/>
        </w:tabs>
        <w:ind w:left="2430" w:hanging="360"/>
      </w:pPr>
      <w:rPr>
        <w:rFonts w:cs="Times New Roman"/>
        <w:rtl w:val="0"/>
        <w:cs w:val="0"/>
      </w:rPr>
    </w:lvl>
    <w:lvl w:ilvl="3">
      <w:start w:val="1"/>
      <w:numFmt w:val="decimal"/>
      <w:lvlText w:val="%4."/>
      <w:lvlJc w:val="left"/>
      <w:pPr>
        <w:tabs>
          <w:tab w:val="num" w:pos="2970"/>
        </w:tabs>
        <w:ind w:left="2970" w:hanging="360"/>
      </w:pPr>
      <w:rPr>
        <w:rFonts w:cs="Times New Roman"/>
        <w:rtl w:val="0"/>
        <w:cs w:val="0"/>
      </w:rPr>
    </w:lvl>
    <w:lvl w:ilvl="4">
      <w:start w:val="1"/>
      <w:numFmt w:val="lowerLetter"/>
      <w:lvlText w:val="%5."/>
      <w:lvlJc w:val="left"/>
      <w:pPr>
        <w:tabs>
          <w:tab w:val="num" w:pos="3690"/>
        </w:tabs>
        <w:ind w:left="3690" w:hanging="360"/>
      </w:pPr>
      <w:rPr>
        <w:rFonts w:cs="Times New Roman"/>
        <w:rtl w:val="0"/>
        <w:cs w:val="0"/>
      </w:rPr>
    </w:lvl>
    <w:lvl w:ilvl="5">
      <w:start w:val="1"/>
      <w:numFmt w:val="lowerRoman"/>
      <w:lvlText w:val="%6."/>
      <w:lvlJc w:val="right"/>
      <w:pPr>
        <w:tabs>
          <w:tab w:val="num" w:pos="4410"/>
        </w:tabs>
        <w:ind w:left="4410" w:hanging="180"/>
      </w:pPr>
      <w:rPr>
        <w:rFonts w:cs="Times New Roman"/>
        <w:rtl w:val="0"/>
        <w:cs w:val="0"/>
      </w:rPr>
    </w:lvl>
    <w:lvl w:ilvl="6">
      <w:start w:val="1"/>
      <w:numFmt w:val="decimal"/>
      <w:lvlText w:val="%7."/>
      <w:lvlJc w:val="left"/>
      <w:pPr>
        <w:tabs>
          <w:tab w:val="num" w:pos="5130"/>
        </w:tabs>
        <w:ind w:left="5130" w:hanging="360"/>
      </w:pPr>
      <w:rPr>
        <w:rFonts w:cs="Times New Roman"/>
        <w:rtl w:val="0"/>
        <w:cs w:val="0"/>
      </w:rPr>
    </w:lvl>
    <w:lvl w:ilvl="7">
      <w:start w:val="1"/>
      <w:numFmt w:val="lowerLetter"/>
      <w:lvlText w:val="%8."/>
      <w:lvlJc w:val="left"/>
      <w:pPr>
        <w:tabs>
          <w:tab w:val="num" w:pos="5850"/>
        </w:tabs>
        <w:ind w:left="5850" w:hanging="360"/>
      </w:pPr>
      <w:rPr>
        <w:rFonts w:cs="Times New Roman"/>
        <w:rtl w:val="0"/>
        <w:cs w:val="0"/>
      </w:rPr>
    </w:lvl>
    <w:lvl w:ilvl="8">
      <w:start w:val="1"/>
      <w:numFmt w:val="lowerRoman"/>
      <w:lvlText w:val="%9."/>
      <w:lvlJc w:val="right"/>
      <w:pPr>
        <w:tabs>
          <w:tab w:val="num" w:pos="6570"/>
        </w:tabs>
        <w:ind w:left="6570" w:hanging="180"/>
      </w:pPr>
      <w:rPr>
        <w:rFonts w:cs="Times New Roman"/>
        <w:rtl w:val="0"/>
        <w:cs w:val="0"/>
      </w:rPr>
    </w:lvl>
  </w:abstractNum>
  <w:abstractNum w:abstractNumId="42">
    <w:nsid w:val="2BA64B45"/>
    <w:multiLevelType w:val="multilevel"/>
    <w:tmpl w:val="9A8C9A74"/>
    <w:lvl w:ilvl="0">
      <w:start w:val="4"/>
      <w:numFmt w:val="decimal"/>
      <w:lvlText w:val="%1."/>
      <w:lvlJc w:val="left"/>
      <w:pPr>
        <w:tabs>
          <w:tab w:val="num" w:pos="480"/>
        </w:tabs>
        <w:ind w:left="480" w:hanging="480"/>
      </w:pPr>
      <w:rPr>
        <w:rFonts w:cs="Times New Roman" w:hint="default"/>
        <w:rtl w:val="0"/>
        <w:cs w:val="0"/>
      </w:rPr>
    </w:lvl>
    <w:lvl w:ilvl="1">
      <w:start w:val="1"/>
      <w:numFmt w:val="decimal"/>
      <w:lvlText w:val="%1.%2."/>
      <w:lvlJc w:val="left"/>
      <w:pPr>
        <w:tabs>
          <w:tab w:val="num" w:pos="1560"/>
        </w:tabs>
        <w:ind w:left="1560" w:hanging="480"/>
      </w:pPr>
      <w:rPr>
        <w:rFonts w:cs="Times New Roman" w:hint="default"/>
        <w:rtl w:val="0"/>
        <w:cs w:val="0"/>
      </w:rPr>
    </w:lvl>
    <w:lvl w:ilvl="2">
      <w:start w:val="1"/>
      <w:numFmt w:val="decimal"/>
      <w:lvlText w:val="%1.%2.%3."/>
      <w:lvlJc w:val="left"/>
      <w:pPr>
        <w:tabs>
          <w:tab w:val="num" w:pos="2880"/>
        </w:tabs>
        <w:ind w:left="2880" w:hanging="720"/>
      </w:pPr>
      <w:rPr>
        <w:rFonts w:cs="Times New Roman" w:hint="default"/>
        <w:rtl w:val="0"/>
        <w:cs w:val="0"/>
      </w:rPr>
    </w:lvl>
    <w:lvl w:ilvl="3">
      <w:start w:val="1"/>
      <w:numFmt w:val="decimal"/>
      <w:lvlText w:val="%1.%2.%3.%4."/>
      <w:lvlJc w:val="left"/>
      <w:pPr>
        <w:tabs>
          <w:tab w:val="num" w:pos="3960"/>
        </w:tabs>
        <w:ind w:left="3960" w:hanging="720"/>
      </w:pPr>
      <w:rPr>
        <w:rFonts w:cs="Times New Roman" w:hint="default"/>
        <w:rtl w:val="0"/>
        <w:cs w:val="0"/>
      </w:rPr>
    </w:lvl>
    <w:lvl w:ilvl="4">
      <w:start w:val="1"/>
      <w:numFmt w:val="decimal"/>
      <w:lvlText w:val="%1.%2.%3.%4.%5."/>
      <w:lvlJc w:val="left"/>
      <w:pPr>
        <w:tabs>
          <w:tab w:val="num" w:pos="5400"/>
        </w:tabs>
        <w:ind w:left="5400" w:hanging="1080"/>
      </w:pPr>
      <w:rPr>
        <w:rFonts w:cs="Times New Roman" w:hint="default"/>
        <w:rtl w:val="0"/>
        <w:cs w:val="0"/>
      </w:rPr>
    </w:lvl>
    <w:lvl w:ilvl="5">
      <w:start w:val="1"/>
      <w:numFmt w:val="decimal"/>
      <w:lvlText w:val="%1.%2.%3.%4.%5.%6."/>
      <w:lvlJc w:val="left"/>
      <w:pPr>
        <w:tabs>
          <w:tab w:val="num" w:pos="6480"/>
        </w:tabs>
        <w:ind w:left="6480" w:hanging="1080"/>
      </w:pPr>
      <w:rPr>
        <w:rFonts w:cs="Times New Roman" w:hint="default"/>
        <w:rtl w:val="0"/>
        <w:cs w:val="0"/>
      </w:rPr>
    </w:lvl>
    <w:lvl w:ilvl="6">
      <w:start w:val="1"/>
      <w:numFmt w:val="decimal"/>
      <w:lvlText w:val="%1.%2.%3.%4.%5.%6.%7."/>
      <w:lvlJc w:val="left"/>
      <w:pPr>
        <w:tabs>
          <w:tab w:val="num" w:pos="7920"/>
        </w:tabs>
        <w:ind w:left="7920" w:hanging="1440"/>
      </w:pPr>
      <w:rPr>
        <w:rFonts w:cs="Times New Roman" w:hint="default"/>
        <w:rtl w:val="0"/>
        <w:cs w:val="0"/>
      </w:rPr>
    </w:lvl>
    <w:lvl w:ilvl="7">
      <w:start w:val="1"/>
      <w:numFmt w:val="decimal"/>
      <w:lvlText w:val="%1.%2.%3.%4.%5.%6.%7.%8."/>
      <w:lvlJc w:val="left"/>
      <w:pPr>
        <w:tabs>
          <w:tab w:val="num" w:pos="9000"/>
        </w:tabs>
        <w:ind w:left="9000" w:hanging="1440"/>
      </w:pPr>
      <w:rPr>
        <w:rFonts w:cs="Times New Roman" w:hint="default"/>
        <w:rtl w:val="0"/>
        <w:cs w:val="0"/>
      </w:rPr>
    </w:lvl>
    <w:lvl w:ilvl="8">
      <w:start w:val="1"/>
      <w:numFmt w:val="decimal"/>
      <w:lvlText w:val="%1.%2.%3.%4.%5.%6.%7.%8.%9."/>
      <w:lvlJc w:val="left"/>
      <w:pPr>
        <w:tabs>
          <w:tab w:val="num" w:pos="10440"/>
        </w:tabs>
        <w:ind w:left="10440" w:hanging="1800"/>
      </w:pPr>
      <w:rPr>
        <w:rFonts w:cs="Times New Roman" w:hint="default"/>
        <w:rtl w:val="0"/>
        <w:cs w:val="0"/>
      </w:rPr>
    </w:lvl>
  </w:abstractNum>
  <w:abstractNum w:abstractNumId="43">
    <w:nsid w:val="2BF3507B"/>
    <w:multiLevelType w:val="hybridMultilevel"/>
    <w:tmpl w:val="B0BC9D3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4">
    <w:nsid w:val="2E86773C"/>
    <w:multiLevelType w:val="hybridMultilevel"/>
    <w:tmpl w:val="0166EBFE"/>
    <w:lvl w:ilvl="0">
      <w:start w:val="1"/>
      <w:numFmt w:val="lowerLetter"/>
      <w:lvlText w:val="%1)"/>
      <w:lvlJc w:val="left"/>
      <w:pPr>
        <w:tabs>
          <w:tab w:val="num" w:pos="720"/>
        </w:tabs>
        <w:ind w:left="720" w:hanging="360"/>
      </w:pPr>
      <w:rPr>
        <w:rFonts w:cs="Times New Roman" w:hint="default"/>
        <w:rtl w:val="0"/>
        <w:cs w:val="0"/>
      </w:rPr>
    </w:lvl>
    <w:lvl w:ilvl="1">
      <w:start w:val="2"/>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5">
    <w:nsid w:val="2E9C59C6"/>
    <w:multiLevelType w:val="hybridMultilevel"/>
    <w:tmpl w:val="1088884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6">
    <w:nsid w:val="30032C45"/>
    <w:multiLevelType w:val="hybridMultilevel"/>
    <w:tmpl w:val="F4A8944C"/>
    <w:lvl w:ilvl="0">
      <w:start w:val="1"/>
      <w:numFmt w:val="lowerLetter"/>
      <w:lvlText w:val="%1)"/>
      <w:lvlJc w:val="left"/>
      <w:pPr>
        <w:tabs>
          <w:tab w:val="num" w:pos="420"/>
        </w:tabs>
        <w:ind w:left="420" w:hanging="360"/>
      </w:pPr>
      <w:rPr>
        <w:rFonts w:cs="Times New Roman" w:hint="default"/>
        <w:rtl w:val="0"/>
        <w:cs w:val="0"/>
      </w:rPr>
    </w:lvl>
    <w:lvl w:ilvl="1">
      <w:start w:val="1"/>
      <w:numFmt w:val="lowerLetter"/>
      <w:lvlText w:val="%2."/>
      <w:lvlJc w:val="left"/>
      <w:pPr>
        <w:tabs>
          <w:tab w:val="num" w:pos="1140"/>
        </w:tabs>
        <w:ind w:left="1140" w:hanging="360"/>
      </w:pPr>
      <w:rPr>
        <w:rFonts w:cs="Times New Roman"/>
        <w:rtl w:val="0"/>
        <w:cs w:val="0"/>
      </w:rPr>
    </w:lvl>
    <w:lvl w:ilvl="2">
      <w:start w:val="1"/>
      <w:numFmt w:val="lowerRoman"/>
      <w:lvlText w:val="%3."/>
      <w:lvlJc w:val="right"/>
      <w:pPr>
        <w:tabs>
          <w:tab w:val="num" w:pos="1860"/>
        </w:tabs>
        <w:ind w:left="1860" w:hanging="180"/>
      </w:pPr>
      <w:rPr>
        <w:rFonts w:cs="Times New Roman"/>
        <w:rtl w:val="0"/>
        <w:cs w:val="0"/>
      </w:rPr>
    </w:lvl>
    <w:lvl w:ilvl="3">
      <w:start w:val="1"/>
      <w:numFmt w:val="decimal"/>
      <w:lvlText w:val="%4."/>
      <w:lvlJc w:val="left"/>
      <w:pPr>
        <w:tabs>
          <w:tab w:val="num" w:pos="2580"/>
        </w:tabs>
        <w:ind w:left="2580" w:hanging="360"/>
      </w:pPr>
      <w:rPr>
        <w:rFonts w:cs="Times New Roman"/>
        <w:rtl w:val="0"/>
        <w:cs w:val="0"/>
      </w:rPr>
    </w:lvl>
    <w:lvl w:ilvl="4">
      <w:start w:val="1"/>
      <w:numFmt w:val="lowerLetter"/>
      <w:lvlText w:val="%5."/>
      <w:lvlJc w:val="left"/>
      <w:pPr>
        <w:tabs>
          <w:tab w:val="num" w:pos="3300"/>
        </w:tabs>
        <w:ind w:left="3300" w:hanging="360"/>
      </w:pPr>
      <w:rPr>
        <w:rFonts w:cs="Times New Roman"/>
        <w:rtl w:val="0"/>
        <w:cs w:val="0"/>
      </w:rPr>
    </w:lvl>
    <w:lvl w:ilvl="5">
      <w:start w:val="1"/>
      <w:numFmt w:val="lowerRoman"/>
      <w:lvlText w:val="%6."/>
      <w:lvlJc w:val="right"/>
      <w:pPr>
        <w:tabs>
          <w:tab w:val="num" w:pos="4020"/>
        </w:tabs>
        <w:ind w:left="4020" w:hanging="180"/>
      </w:pPr>
      <w:rPr>
        <w:rFonts w:cs="Times New Roman"/>
        <w:rtl w:val="0"/>
        <w:cs w:val="0"/>
      </w:rPr>
    </w:lvl>
    <w:lvl w:ilvl="6">
      <w:start w:val="1"/>
      <w:numFmt w:val="decimal"/>
      <w:lvlText w:val="%7."/>
      <w:lvlJc w:val="left"/>
      <w:pPr>
        <w:tabs>
          <w:tab w:val="num" w:pos="4740"/>
        </w:tabs>
        <w:ind w:left="4740" w:hanging="360"/>
      </w:pPr>
      <w:rPr>
        <w:rFonts w:cs="Times New Roman"/>
        <w:rtl w:val="0"/>
        <w:cs w:val="0"/>
      </w:rPr>
    </w:lvl>
    <w:lvl w:ilvl="7">
      <w:start w:val="1"/>
      <w:numFmt w:val="lowerLetter"/>
      <w:lvlText w:val="%8."/>
      <w:lvlJc w:val="left"/>
      <w:pPr>
        <w:tabs>
          <w:tab w:val="num" w:pos="5460"/>
        </w:tabs>
        <w:ind w:left="5460" w:hanging="360"/>
      </w:pPr>
      <w:rPr>
        <w:rFonts w:cs="Times New Roman"/>
        <w:rtl w:val="0"/>
        <w:cs w:val="0"/>
      </w:rPr>
    </w:lvl>
    <w:lvl w:ilvl="8">
      <w:start w:val="1"/>
      <w:numFmt w:val="lowerRoman"/>
      <w:lvlText w:val="%9."/>
      <w:lvlJc w:val="right"/>
      <w:pPr>
        <w:tabs>
          <w:tab w:val="num" w:pos="6180"/>
        </w:tabs>
        <w:ind w:left="6180" w:hanging="180"/>
      </w:pPr>
      <w:rPr>
        <w:rFonts w:cs="Times New Roman"/>
        <w:rtl w:val="0"/>
        <w:cs w:val="0"/>
      </w:rPr>
    </w:lvl>
  </w:abstractNum>
  <w:abstractNum w:abstractNumId="47">
    <w:nsid w:val="308A696E"/>
    <w:multiLevelType w:val="multilevel"/>
    <w:tmpl w:val="43F8F2F6"/>
    <w:lvl w:ilvl="0">
      <w:start w:val="49"/>
      <w:numFmt w:val="decimal"/>
      <w:lvlText w:val="%1)"/>
      <w:lvlJc w:val="left"/>
      <w:pPr>
        <w:tabs>
          <w:tab w:val="num" w:pos="567"/>
        </w:tabs>
        <w:ind w:left="567" w:hanging="567"/>
      </w:pPr>
      <w:rPr>
        <w:rFonts w:cs="Times New Roman" w:hint="default"/>
        <w:rtl w:val="0"/>
        <w:cs w:val="0"/>
      </w:rPr>
    </w:lvl>
    <w:lvl w:ilvl="1">
      <w:start w:val="2"/>
      <w:numFmt w:val="lowerLetter"/>
      <w:lvlText w:val="(%2)"/>
      <w:lvlJc w:val="left"/>
      <w:pPr>
        <w:tabs>
          <w:tab w:val="num" w:pos="1134"/>
        </w:tabs>
        <w:ind w:left="1134" w:hanging="567"/>
      </w:pPr>
      <w:rPr>
        <w:rFonts w:cs="Times New Roman" w:hint="default"/>
        <w:rtl w:val="0"/>
        <w:cs w:val="0"/>
      </w:rPr>
    </w:lvl>
    <w:lvl w:ilvl="2">
      <w:start w:val="2"/>
      <w:numFmt w:val="decimal"/>
      <w:lvlText w:val="%3."/>
      <w:lvlJc w:val="left"/>
      <w:pPr>
        <w:tabs>
          <w:tab w:val="num" w:pos="927"/>
        </w:tabs>
        <w:ind w:left="567"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48">
    <w:nsid w:val="31217427"/>
    <w:multiLevelType w:val="multilevel"/>
    <w:tmpl w:val="EE3C0070"/>
    <w:lvl w:ilvl="0">
      <w:start w:val="24"/>
      <w:numFmt w:val="decimal"/>
      <w:lvlText w:val="%1)"/>
      <w:lvlJc w:val="left"/>
      <w:pPr>
        <w:tabs>
          <w:tab w:val="num" w:pos="567"/>
        </w:tabs>
        <w:ind w:left="567" w:hanging="567"/>
      </w:pPr>
      <w:rPr>
        <w:rFonts w:cs="Times New Roman" w:hint="default"/>
        <w:rtl w:val="0"/>
        <w:cs w:val="0"/>
      </w:rPr>
    </w:lvl>
    <w:lvl w:ilvl="1">
      <w:start w:val="3"/>
      <w:numFmt w:val="lowerLetter"/>
      <w:lvlText w:val="(%2)"/>
      <w:lvlJc w:val="left"/>
      <w:pPr>
        <w:tabs>
          <w:tab w:val="num" w:pos="1134"/>
        </w:tabs>
        <w:ind w:left="1134" w:hanging="567"/>
      </w:pPr>
      <w:rPr>
        <w:rFonts w:cs="Times New Roman" w:hint="default"/>
        <w:rtl w:val="0"/>
        <w:cs w:val="0"/>
      </w:rPr>
    </w:lvl>
    <w:lvl w:ilvl="2">
      <w:start w:val="1"/>
      <w:numFmt w:val="decimal"/>
      <w:lvlText w:val="%3."/>
      <w:lvlJc w:val="left"/>
      <w:pPr>
        <w:tabs>
          <w:tab w:val="num" w:pos="360"/>
        </w:tabs>
        <w:ind w:left="0"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49">
    <w:nsid w:val="31373CC7"/>
    <w:multiLevelType w:val="multilevel"/>
    <w:tmpl w:val="B394A8CC"/>
    <w:lvl w:ilvl="0">
      <w:start w:val="5"/>
      <w:numFmt w:val="decimal"/>
      <w:lvlText w:val="%1."/>
      <w:lvlJc w:val="left"/>
      <w:pPr>
        <w:tabs>
          <w:tab w:val="num" w:pos="510"/>
        </w:tabs>
        <w:ind w:left="510" w:hanging="510"/>
      </w:pPr>
      <w:rPr>
        <w:rFonts w:cs="Times New Roman" w:hint="default"/>
        <w:rtl w:val="0"/>
        <w:cs w:val="0"/>
      </w:rPr>
    </w:lvl>
    <w:lvl w:ilvl="1">
      <w:start w:val="1"/>
      <w:numFmt w:val="decimal"/>
      <w:lvlText w:val="%1.%2."/>
      <w:lvlJc w:val="left"/>
      <w:pPr>
        <w:tabs>
          <w:tab w:val="num" w:pos="1590"/>
        </w:tabs>
        <w:ind w:left="1590" w:hanging="510"/>
      </w:pPr>
      <w:rPr>
        <w:rFonts w:cs="Times New Roman" w:hint="default"/>
        <w:rtl w:val="0"/>
        <w:cs w:val="0"/>
      </w:rPr>
    </w:lvl>
    <w:lvl w:ilvl="2">
      <w:start w:val="1"/>
      <w:numFmt w:val="decimal"/>
      <w:lvlText w:val="%1.%2.%3."/>
      <w:lvlJc w:val="left"/>
      <w:pPr>
        <w:tabs>
          <w:tab w:val="num" w:pos="2880"/>
        </w:tabs>
        <w:ind w:left="2880" w:hanging="720"/>
      </w:pPr>
      <w:rPr>
        <w:rFonts w:cs="Times New Roman" w:hint="default"/>
        <w:rtl w:val="0"/>
        <w:cs w:val="0"/>
      </w:rPr>
    </w:lvl>
    <w:lvl w:ilvl="3">
      <w:start w:val="1"/>
      <w:numFmt w:val="decimal"/>
      <w:lvlText w:val="%1.%2.%3.%4."/>
      <w:lvlJc w:val="left"/>
      <w:pPr>
        <w:tabs>
          <w:tab w:val="num" w:pos="3960"/>
        </w:tabs>
        <w:ind w:left="3960" w:hanging="720"/>
      </w:pPr>
      <w:rPr>
        <w:rFonts w:cs="Times New Roman" w:hint="default"/>
        <w:rtl w:val="0"/>
        <w:cs w:val="0"/>
      </w:rPr>
    </w:lvl>
    <w:lvl w:ilvl="4">
      <w:start w:val="1"/>
      <w:numFmt w:val="decimal"/>
      <w:lvlText w:val="%1.%2.%3.%4.%5."/>
      <w:lvlJc w:val="left"/>
      <w:pPr>
        <w:tabs>
          <w:tab w:val="num" w:pos="5400"/>
        </w:tabs>
        <w:ind w:left="5400" w:hanging="1080"/>
      </w:pPr>
      <w:rPr>
        <w:rFonts w:cs="Times New Roman" w:hint="default"/>
        <w:rtl w:val="0"/>
        <w:cs w:val="0"/>
      </w:rPr>
    </w:lvl>
    <w:lvl w:ilvl="5">
      <w:start w:val="1"/>
      <w:numFmt w:val="decimal"/>
      <w:lvlText w:val="%1.%2.%3.%4.%5.%6."/>
      <w:lvlJc w:val="left"/>
      <w:pPr>
        <w:tabs>
          <w:tab w:val="num" w:pos="6480"/>
        </w:tabs>
        <w:ind w:left="6480" w:hanging="1080"/>
      </w:pPr>
      <w:rPr>
        <w:rFonts w:cs="Times New Roman" w:hint="default"/>
        <w:rtl w:val="0"/>
        <w:cs w:val="0"/>
      </w:rPr>
    </w:lvl>
    <w:lvl w:ilvl="6">
      <w:start w:val="1"/>
      <w:numFmt w:val="decimal"/>
      <w:lvlText w:val="%1.%2.%3.%4.%5.%6.%7."/>
      <w:lvlJc w:val="left"/>
      <w:pPr>
        <w:tabs>
          <w:tab w:val="num" w:pos="7920"/>
        </w:tabs>
        <w:ind w:left="7920" w:hanging="1440"/>
      </w:pPr>
      <w:rPr>
        <w:rFonts w:cs="Times New Roman" w:hint="default"/>
        <w:rtl w:val="0"/>
        <w:cs w:val="0"/>
      </w:rPr>
    </w:lvl>
    <w:lvl w:ilvl="7">
      <w:start w:val="1"/>
      <w:numFmt w:val="decimal"/>
      <w:lvlText w:val="%1.%2.%3.%4.%5.%6.%7.%8."/>
      <w:lvlJc w:val="left"/>
      <w:pPr>
        <w:tabs>
          <w:tab w:val="num" w:pos="9000"/>
        </w:tabs>
        <w:ind w:left="9000" w:hanging="1440"/>
      </w:pPr>
      <w:rPr>
        <w:rFonts w:cs="Times New Roman" w:hint="default"/>
        <w:rtl w:val="0"/>
        <w:cs w:val="0"/>
      </w:rPr>
    </w:lvl>
    <w:lvl w:ilvl="8">
      <w:start w:val="1"/>
      <w:numFmt w:val="decimal"/>
      <w:lvlText w:val="%1.%2.%3.%4.%5.%6.%7.%8.%9."/>
      <w:lvlJc w:val="left"/>
      <w:pPr>
        <w:tabs>
          <w:tab w:val="num" w:pos="10440"/>
        </w:tabs>
        <w:ind w:left="10440" w:hanging="1800"/>
      </w:pPr>
      <w:rPr>
        <w:rFonts w:cs="Times New Roman" w:hint="default"/>
        <w:rtl w:val="0"/>
        <w:cs w:val="0"/>
      </w:rPr>
    </w:lvl>
  </w:abstractNum>
  <w:abstractNum w:abstractNumId="50">
    <w:nsid w:val="314B4574"/>
    <w:multiLevelType w:val="multilevel"/>
    <w:tmpl w:val="E39C73E6"/>
    <w:lvl w:ilvl="0">
      <w:start w:val="77"/>
      <w:numFmt w:val="decimal"/>
      <w:lvlText w:val="%1)"/>
      <w:lvlJc w:val="left"/>
      <w:pPr>
        <w:tabs>
          <w:tab w:val="num" w:pos="567"/>
        </w:tabs>
        <w:ind w:left="567" w:hanging="567"/>
      </w:pPr>
      <w:rPr>
        <w:rFonts w:cs="Times New Roman" w:hint="default"/>
        <w:rtl w:val="0"/>
        <w:cs w:val="0"/>
      </w:rPr>
    </w:lvl>
    <w:lvl w:ilvl="1">
      <w:start w:val="3"/>
      <w:numFmt w:val="lowerLetter"/>
      <w:lvlText w:val="(%2)"/>
      <w:lvlJc w:val="left"/>
      <w:pPr>
        <w:tabs>
          <w:tab w:val="num" w:pos="1134"/>
        </w:tabs>
        <w:ind w:left="1134" w:hanging="567"/>
      </w:pPr>
      <w:rPr>
        <w:rFonts w:cs="Times New Roman" w:hint="default"/>
        <w:rtl w:val="0"/>
        <w:cs w:val="0"/>
      </w:rPr>
    </w:lvl>
    <w:lvl w:ilvl="2">
      <w:start w:val="4"/>
      <w:numFmt w:val="decimal"/>
      <w:lvlText w:val="%3."/>
      <w:lvlJc w:val="left"/>
      <w:pPr>
        <w:tabs>
          <w:tab w:val="num" w:pos="927"/>
        </w:tabs>
        <w:ind w:left="567"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51">
    <w:nsid w:val="32232B67"/>
    <w:multiLevelType w:val="hybridMultilevel"/>
    <w:tmpl w:val="D9B6A498"/>
    <w:lvl w:ilvl="0">
      <w:start w:val="1"/>
      <w:numFmt w:val="lowerLetter"/>
      <w:lvlText w:val="%1)"/>
      <w:lvlJc w:val="left"/>
      <w:pPr>
        <w:tabs>
          <w:tab w:val="num" w:pos="810"/>
        </w:tabs>
        <w:ind w:left="810" w:hanging="360"/>
      </w:pPr>
      <w:rPr>
        <w:rFonts w:cs="Times New Roman" w:hint="default"/>
        <w:rtl w:val="0"/>
        <w:cs w:val="0"/>
      </w:rPr>
    </w:lvl>
    <w:lvl w:ilvl="1">
      <w:start w:val="1"/>
      <w:numFmt w:val="lowerLetter"/>
      <w:lvlText w:val="%2."/>
      <w:lvlJc w:val="left"/>
      <w:pPr>
        <w:tabs>
          <w:tab w:val="num" w:pos="1530"/>
        </w:tabs>
        <w:ind w:left="1530" w:hanging="360"/>
      </w:pPr>
      <w:rPr>
        <w:rFonts w:cs="Times New Roman"/>
        <w:rtl w:val="0"/>
        <w:cs w:val="0"/>
      </w:rPr>
    </w:lvl>
    <w:lvl w:ilvl="2">
      <w:start w:val="1"/>
      <w:numFmt w:val="lowerRoman"/>
      <w:lvlText w:val="%3."/>
      <w:lvlJc w:val="right"/>
      <w:pPr>
        <w:tabs>
          <w:tab w:val="num" w:pos="2250"/>
        </w:tabs>
        <w:ind w:left="2250" w:hanging="180"/>
      </w:pPr>
      <w:rPr>
        <w:rFonts w:cs="Times New Roman"/>
        <w:rtl w:val="0"/>
        <w:cs w:val="0"/>
      </w:rPr>
    </w:lvl>
    <w:lvl w:ilvl="3">
      <w:start w:val="1"/>
      <w:numFmt w:val="decimal"/>
      <w:lvlText w:val="%4."/>
      <w:lvlJc w:val="left"/>
      <w:pPr>
        <w:tabs>
          <w:tab w:val="num" w:pos="2970"/>
        </w:tabs>
        <w:ind w:left="2970" w:hanging="360"/>
      </w:pPr>
      <w:rPr>
        <w:rFonts w:cs="Times New Roman"/>
        <w:rtl w:val="0"/>
        <w:cs w:val="0"/>
      </w:rPr>
    </w:lvl>
    <w:lvl w:ilvl="4">
      <w:start w:val="1"/>
      <w:numFmt w:val="lowerLetter"/>
      <w:lvlText w:val="%5."/>
      <w:lvlJc w:val="left"/>
      <w:pPr>
        <w:tabs>
          <w:tab w:val="num" w:pos="3690"/>
        </w:tabs>
        <w:ind w:left="3690" w:hanging="360"/>
      </w:pPr>
      <w:rPr>
        <w:rFonts w:cs="Times New Roman"/>
        <w:rtl w:val="0"/>
        <w:cs w:val="0"/>
      </w:rPr>
    </w:lvl>
    <w:lvl w:ilvl="5">
      <w:start w:val="1"/>
      <w:numFmt w:val="lowerRoman"/>
      <w:lvlText w:val="%6."/>
      <w:lvlJc w:val="right"/>
      <w:pPr>
        <w:tabs>
          <w:tab w:val="num" w:pos="4410"/>
        </w:tabs>
        <w:ind w:left="4410" w:hanging="180"/>
      </w:pPr>
      <w:rPr>
        <w:rFonts w:cs="Times New Roman"/>
        <w:rtl w:val="0"/>
        <w:cs w:val="0"/>
      </w:rPr>
    </w:lvl>
    <w:lvl w:ilvl="6">
      <w:start w:val="1"/>
      <w:numFmt w:val="decimal"/>
      <w:lvlText w:val="%7."/>
      <w:lvlJc w:val="left"/>
      <w:pPr>
        <w:tabs>
          <w:tab w:val="num" w:pos="5130"/>
        </w:tabs>
        <w:ind w:left="5130" w:hanging="360"/>
      </w:pPr>
      <w:rPr>
        <w:rFonts w:cs="Times New Roman"/>
        <w:rtl w:val="0"/>
        <w:cs w:val="0"/>
      </w:rPr>
    </w:lvl>
    <w:lvl w:ilvl="7">
      <w:start w:val="1"/>
      <w:numFmt w:val="lowerLetter"/>
      <w:lvlText w:val="%8."/>
      <w:lvlJc w:val="left"/>
      <w:pPr>
        <w:tabs>
          <w:tab w:val="num" w:pos="5850"/>
        </w:tabs>
        <w:ind w:left="5850" w:hanging="360"/>
      </w:pPr>
      <w:rPr>
        <w:rFonts w:cs="Times New Roman"/>
        <w:rtl w:val="0"/>
        <w:cs w:val="0"/>
      </w:rPr>
    </w:lvl>
    <w:lvl w:ilvl="8">
      <w:start w:val="1"/>
      <w:numFmt w:val="lowerRoman"/>
      <w:lvlText w:val="%9."/>
      <w:lvlJc w:val="right"/>
      <w:pPr>
        <w:tabs>
          <w:tab w:val="num" w:pos="6570"/>
        </w:tabs>
        <w:ind w:left="6570" w:hanging="180"/>
      </w:pPr>
      <w:rPr>
        <w:rFonts w:cs="Times New Roman"/>
        <w:rtl w:val="0"/>
        <w:cs w:val="0"/>
      </w:rPr>
    </w:lvl>
  </w:abstractNum>
  <w:abstractNum w:abstractNumId="52">
    <w:nsid w:val="32C8561A"/>
    <w:multiLevelType w:val="multilevel"/>
    <w:tmpl w:val="A89C0052"/>
    <w:lvl w:ilvl="0">
      <w:start w:val="27"/>
      <w:numFmt w:val="decimal"/>
      <w:lvlText w:val="%1)"/>
      <w:lvlJc w:val="left"/>
      <w:pPr>
        <w:tabs>
          <w:tab w:val="num" w:pos="567"/>
        </w:tabs>
        <w:ind w:left="567" w:hanging="567"/>
      </w:pPr>
      <w:rPr>
        <w:rFonts w:cs="Times New Roman" w:hint="default"/>
        <w:rtl w:val="0"/>
        <w:cs w:val="0"/>
      </w:rPr>
    </w:lvl>
    <w:lvl w:ilvl="1">
      <w:start w:val="1"/>
      <w:numFmt w:val="lowerLetter"/>
      <w:lvlText w:val="(%2)"/>
      <w:lvlJc w:val="left"/>
      <w:pPr>
        <w:tabs>
          <w:tab w:val="num" w:pos="1134"/>
        </w:tabs>
        <w:ind w:left="1134" w:hanging="567"/>
      </w:pPr>
      <w:rPr>
        <w:rFonts w:cs="Times New Roman" w:hint="default"/>
        <w:rtl w:val="0"/>
        <w:cs w:val="0"/>
      </w:rPr>
    </w:lvl>
    <w:lvl w:ilvl="2">
      <w:start w:val="1"/>
      <w:numFmt w:val="decimal"/>
      <w:lvlText w:val="%3."/>
      <w:lvlJc w:val="left"/>
      <w:pPr>
        <w:tabs>
          <w:tab w:val="num" w:pos="927"/>
        </w:tabs>
        <w:ind w:left="567"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53">
    <w:nsid w:val="32DE219A"/>
    <w:multiLevelType w:val="multilevel"/>
    <w:tmpl w:val="6348567C"/>
    <w:lvl w:ilvl="0">
      <w:start w:val="49"/>
      <w:numFmt w:val="decimal"/>
      <w:lvlText w:val="%1)"/>
      <w:lvlJc w:val="left"/>
      <w:pPr>
        <w:tabs>
          <w:tab w:val="num" w:pos="567"/>
        </w:tabs>
        <w:ind w:left="567" w:hanging="567"/>
      </w:pPr>
      <w:rPr>
        <w:rFonts w:cs="Times New Roman" w:hint="default"/>
        <w:rtl w:val="0"/>
        <w:cs w:val="0"/>
      </w:rPr>
    </w:lvl>
    <w:lvl w:ilvl="1">
      <w:start w:val="1"/>
      <w:numFmt w:val="lowerLetter"/>
      <w:lvlText w:val="(%2)"/>
      <w:lvlJc w:val="left"/>
      <w:pPr>
        <w:tabs>
          <w:tab w:val="num" w:pos="1134"/>
        </w:tabs>
        <w:ind w:left="1134" w:hanging="567"/>
      </w:pPr>
      <w:rPr>
        <w:rFonts w:cs="Times New Roman" w:hint="default"/>
        <w:rtl w:val="0"/>
        <w:cs w:val="0"/>
      </w:rPr>
    </w:lvl>
    <w:lvl w:ilvl="2">
      <w:start w:val="3"/>
      <w:numFmt w:val="decimal"/>
      <w:lvlText w:val="%3."/>
      <w:lvlJc w:val="left"/>
      <w:pPr>
        <w:tabs>
          <w:tab w:val="num" w:pos="927"/>
        </w:tabs>
        <w:ind w:left="567"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54">
    <w:nsid w:val="33520C47"/>
    <w:multiLevelType w:val="hybridMultilevel"/>
    <w:tmpl w:val="F92A876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5">
    <w:nsid w:val="33DC3ED9"/>
    <w:multiLevelType w:val="multilevel"/>
    <w:tmpl w:val="958466A0"/>
    <w:lvl w:ilvl="0">
      <w:start w:val="1"/>
      <w:numFmt w:val="decimal"/>
      <w:lvlText w:val="%1."/>
      <w:lvlJc w:val="left"/>
      <w:pPr>
        <w:tabs>
          <w:tab w:val="num" w:pos="705"/>
        </w:tabs>
        <w:ind w:left="705" w:hanging="705"/>
      </w:pPr>
      <w:rPr>
        <w:rFonts w:cs="Times New Roman" w:hint="default"/>
        <w:rtl w:val="0"/>
        <w:cs w:val="0"/>
      </w:rPr>
    </w:lvl>
    <w:lvl w:ilvl="1">
      <w:start w:val="1"/>
      <w:numFmt w:val="decimal"/>
      <w:lvlText w:val="%1.%2."/>
      <w:lvlJc w:val="left"/>
      <w:pPr>
        <w:tabs>
          <w:tab w:val="num" w:pos="705"/>
        </w:tabs>
        <w:ind w:left="705" w:hanging="705"/>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56">
    <w:nsid w:val="363D00FE"/>
    <w:multiLevelType w:val="hybridMultilevel"/>
    <w:tmpl w:val="7242AE0E"/>
    <w:lvl w:ilvl="0">
      <w:start w:val="1"/>
      <w:numFmt w:val="lowerLetter"/>
      <w:lvlText w:val="(%1)"/>
      <w:lvlJc w:val="left"/>
      <w:pPr>
        <w:tabs>
          <w:tab w:val="num" w:pos="795"/>
        </w:tabs>
        <w:ind w:left="795" w:hanging="43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7">
    <w:nsid w:val="37364F23"/>
    <w:multiLevelType w:val="multilevel"/>
    <w:tmpl w:val="4D82FFEA"/>
    <w:lvl w:ilvl="0">
      <w:start w:val="4"/>
      <w:numFmt w:val="decimal"/>
      <w:lvlText w:val="%1."/>
      <w:lvlJc w:val="left"/>
      <w:pPr>
        <w:tabs>
          <w:tab w:val="num" w:pos="720"/>
        </w:tabs>
        <w:ind w:left="720" w:hanging="720"/>
      </w:pPr>
      <w:rPr>
        <w:rFonts w:cs="Times New Roman" w:hint="default"/>
        <w:rtl w:val="0"/>
        <w:cs w:val="0"/>
      </w:rPr>
    </w:lvl>
    <w:lvl w:ilvl="1">
      <w:start w:val="1"/>
      <w:numFmt w:val="decimal"/>
      <w:lvlText w:val="%1.%2."/>
      <w:lvlJc w:val="left"/>
      <w:pPr>
        <w:tabs>
          <w:tab w:val="num" w:pos="720"/>
        </w:tabs>
        <w:ind w:left="720" w:hanging="72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58">
    <w:nsid w:val="37450B4F"/>
    <w:multiLevelType w:val="multilevel"/>
    <w:tmpl w:val="D1E010A6"/>
    <w:lvl w:ilvl="0">
      <w:start w:val="41"/>
      <w:numFmt w:val="decimal"/>
      <w:lvlText w:val="%1)"/>
      <w:lvlJc w:val="left"/>
      <w:pPr>
        <w:tabs>
          <w:tab w:val="num" w:pos="567"/>
        </w:tabs>
        <w:ind w:left="567" w:hanging="567"/>
      </w:pPr>
      <w:rPr>
        <w:rFonts w:cs="Times New Roman" w:hint="default"/>
        <w:rtl w:val="0"/>
        <w:cs w:val="0"/>
      </w:rPr>
    </w:lvl>
    <w:lvl w:ilvl="1">
      <w:start w:val="1"/>
      <w:numFmt w:val="lowerLetter"/>
      <w:lvlText w:val="(%2)"/>
      <w:lvlJc w:val="left"/>
      <w:pPr>
        <w:tabs>
          <w:tab w:val="num" w:pos="567"/>
        </w:tabs>
        <w:ind w:left="567" w:hanging="567"/>
      </w:pPr>
      <w:rPr>
        <w:rFonts w:cs="Times New Roman" w:hint="default"/>
        <w:rtl w:val="0"/>
        <w:cs w:val="0"/>
      </w:rPr>
    </w:lvl>
    <w:lvl w:ilvl="2">
      <w:start w:val="1"/>
      <w:numFmt w:val="decimal"/>
      <w:lvlText w:val="%3."/>
      <w:lvlJc w:val="left"/>
      <w:pPr>
        <w:tabs>
          <w:tab w:val="num" w:pos="927"/>
        </w:tabs>
        <w:ind w:left="567"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59">
    <w:nsid w:val="383F7810"/>
    <w:multiLevelType w:val="hybridMultilevel"/>
    <w:tmpl w:val="049634A6"/>
    <w:lvl w:ilvl="0">
      <w:start w:val="1"/>
      <w:numFmt w:val="lowerLetter"/>
      <w:lvlText w:val="(%1)"/>
      <w:lvlJc w:val="left"/>
      <w:pPr>
        <w:tabs>
          <w:tab w:val="num" w:pos="1020"/>
        </w:tabs>
        <w:ind w:left="1020" w:hanging="360"/>
      </w:pPr>
      <w:rPr>
        <w:rFonts w:cs="Times New Roman" w:hint="default"/>
        <w:rtl w:val="0"/>
        <w:cs w:val="0"/>
      </w:rPr>
    </w:lvl>
    <w:lvl w:ilvl="1">
      <w:start w:val="1"/>
      <w:numFmt w:val="lowerLetter"/>
      <w:lvlText w:val="%2."/>
      <w:lvlJc w:val="left"/>
      <w:pPr>
        <w:tabs>
          <w:tab w:val="num" w:pos="1740"/>
        </w:tabs>
        <w:ind w:left="1740" w:hanging="360"/>
      </w:pPr>
      <w:rPr>
        <w:rFonts w:cs="Times New Roman"/>
        <w:rtl w:val="0"/>
        <w:cs w:val="0"/>
      </w:rPr>
    </w:lvl>
    <w:lvl w:ilvl="2">
      <w:start w:val="1"/>
      <w:numFmt w:val="lowerRoman"/>
      <w:lvlText w:val="%3."/>
      <w:lvlJc w:val="right"/>
      <w:pPr>
        <w:tabs>
          <w:tab w:val="num" w:pos="2460"/>
        </w:tabs>
        <w:ind w:left="2460" w:hanging="180"/>
      </w:pPr>
      <w:rPr>
        <w:rFonts w:cs="Times New Roman"/>
        <w:rtl w:val="0"/>
        <w:cs w:val="0"/>
      </w:rPr>
    </w:lvl>
    <w:lvl w:ilvl="3">
      <w:start w:val="1"/>
      <w:numFmt w:val="decimal"/>
      <w:lvlText w:val="%4."/>
      <w:lvlJc w:val="left"/>
      <w:pPr>
        <w:tabs>
          <w:tab w:val="num" w:pos="3180"/>
        </w:tabs>
        <w:ind w:left="3180" w:hanging="360"/>
      </w:pPr>
      <w:rPr>
        <w:rFonts w:cs="Times New Roman"/>
        <w:rtl w:val="0"/>
        <w:cs w:val="0"/>
      </w:rPr>
    </w:lvl>
    <w:lvl w:ilvl="4">
      <w:start w:val="1"/>
      <w:numFmt w:val="lowerLetter"/>
      <w:lvlText w:val="%5."/>
      <w:lvlJc w:val="left"/>
      <w:pPr>
        <w:tabs>
          <w:tab w:val="num" w:pos="3900"/>
        </w:tabs>
        <w:ind w:left="3900" w:hanging="360"/>
      </w:pPr>
      <w:rPr>
        <w:rFonts w:cs="Times New Roman"/>
        <w:rtl w:val="0"/>
        <w:cs w:val="0"/>
      </w:rPr>
    </w:lvl>
    <w:lvl w:ilvl="5">
      <w:start w:val="1"/>
      <w:numFmt w:val="lowerRoman"/>
      <w:lvlText w:val="%6."/>
      <w:lvlJc w:val="right"/>
      <w:pPr>
        <w:tabs>
          <w:tab w:val="num" w:pos="4620"/>
        </w:tabs>
        <w:ind w:left="4620" w:hanging="180"/>
      </w:pPr>
      <w:rPr>
        <w:rFonts w:cs="Times New Roman"/>
        <w:rtl w:val="0"/>
        <w:cs w:val="0"/>
      </w:rPr>
    </w:lvl>
    <w:lvl w:ilvl="6">
      <w:start w:val="1"/>
      <w:numFmt w:val="decimal"/>
      <w:lvlText w:val="%7."/>
      <w:lvlJc w:val="left"/>
      <w:pPr>
        <w:tabs>
          <w:tab w:val="num" w:pos="5340"/>
        </w:tabs>
        <w:ind w:left="5340" w:hanging="360"/>
      </w:pPr>
      <w:rPr>
        <w:rFonts w:cs="Times New Roman"/>
        <w:rtl w:val="0"/>
        <w:cs w:val="0"/>
      </w:rPr>
    </w:lvl>
    <w:lvl w:ilvl="7">
      <w:start w:val="1"/>
      <w:numFmt w:val="lowerLetter"/>
      <w:lvlText w:val="%8."/>
      <w:lvlJc w:val="left"/>
      <w:pPr>
        <w:tabs>
          <w:tab w:val="num" w:pos="6060"/>
        </w:tabs>
        <w:ind w:left="6060" w:hanging="360"/>
      </w:pPr>
      <w:rPr>
        <w:rFonts w:cs="Times New Roman"/>
        <w:rtl w:val="0"/>
        <w:cs w:val="0"/>
      </w:rPr>
    </w:lvl>
    <w:lvl w:ilvl="8">
      <w:start w:val="1"/>
      <w:numFmt w:val="lowerRoman"/>
      <w:lvlText w:val="%9."/>
      <w:lvlJc w:val="right"/>
      <w:pPr>
        <w:tabs>
          <w:tab w:val="num" w:pos="6780"/>
        </w:tabs>
        <w:ind w:left="6780" w:hanging="180"/>
      </w:pPr>
      <w:rPr>
        <w:rFonts w:cs="Times New Roman"/>
        <w:rtl w:val="0"/>
        <w:cs w:val="0"/>
      </w:rPr>
    </w:lvl>
  </w:abstractNum>
  <w:abstractNum w:abstractNumId="60">
    <w:nsid w:val="39536836"/>
    <w:multiLevelType w:val="hybridMultilevel"/>
    <w:tmpl w:val="5C324CA4"/>
    <w:lvl w:ilvl="0">
      <w:start w:val="1"/>
      <w:numFmt w:val="lowerLetter"/>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61">
    <w:nsid w:val="3A0B762E"/>
    <w:multiLevelType w:val="multilevel"/>
    <w:tmpl w:val="167A8352"/>
    <w:lvl w:ilvl="0">
      <w:start w:val="13"/>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2">
    <w:nsid w:val="3B364B36"/>
    <w:multiLevelType w:val="hybridMultilevel"/>
    <w:tmpl w:val="2F86AF6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3">
    <w:nsid w:val="3BAF6080"/>
    <w:multiLevelType w:val="multilevel"/>
    <w:tmpl w:val="5A6A01AC"/>
    <w:lvl w:ilvl="0">
      <w:start w:val="19"/>
      <w:numFmt w:val="decimal"/>
      <w:lvlText w:val="%1)"/>
      <w:lvlJc w:val="left"/>
      <w:pPr>
        <w:tabs>
          <w:tab w:val="num" w:pos="567"/>
        </w:tabs>
        <w:ind w:left="567" w:hanging="567"/>
      </w:pPr>
      <w:rPr>
        <w:rFonts w:cs="Times New Roman" w:hint="default"/>
        <w:rtl w:val="0"/>
        <w:cs w:val="0"/>
      </w:rPr>
    </w:lvl>
    <w:lvl w:ilvl="1">
      <w:start w:val="1"/>
      <w:numFmt w:val="lowerLetter"/>
      <w:lvlText w:val="(%2)"/>
      <w:lvlJc w:val="left"/>
      <w:pPr>
        <w:tabs>
          <w:tab w:val="num" w:pos="1134"/>
        </w:tabs>
        <w:ind w:left="1134" w:hanging="567"/>
      </w:pPr>
      <w:rPr>
        <w:rFonts w:cs="Times New Roman" w:hint="default"/>
        <w:rtl w:val="0"/>
        <w:cs w:val="0"/>
      </w:rPr>
    </w:lvl>
    <w:lvl w:ilvl="2">
      <w:start w:val="1"/>
      <w:numFmt w:val="decimal"/>
      <w:lvlText w:val="%3."/>
      <w:lvlJc w:val="left"/>
      <w:pPr>
        <w:tabs>
          <w:tab w:val="num" w:pos="927"/>
        </w:tabs>
        <w:ind w:left="567"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64">
    <w:nsid w:val="3CB52CE2"/>
    <w:multiLevelType w:val="multilevel"/>
    <w:tmpl w:val="318C11BE"/>
    <w:lvl w:ilvl="0">
      <w:start w:val="1"/>
      <w:numFmt w:val="decimal"/>
      <w:lvlText w:val="(%1)"/>
      <w:legacy w:legacy="1" w:legacySpace="120" w:legacyIndent="360"/>
      <w:lvlJc w:val="left"/>
      <w:pPr>
        <w:ind w:left="360" w:hanging="360"/>
      </w:pPr>
      <w:rPr>
        <w:rFonts w:cs="Times New Roman"/>
        <w:rtl w:val="0"/>
        <w:cs w:val="0"/>
      </w:rPr>
    </w:lvl>
    <w:lvl w:ilvl="1">
      <w:start w:val="1"/>
      <w:numFmt w:val="lowerLetter"/>
      <w:lvlText w:val="%2)"/>
      <w:legacy w:legacy="1" w:legacySpace="120" w:legacyIndent="360"/>
      <w:lvlJc w:val="left"/>
      <w:pPr>
        <w:ind w:left="720" w:hanging="360"/>
      </w:pPr>
      <w:rPr>
        <w:rFonts w:cs="Times New Roman"/>
        <w:rtl w:val="0"/>
        <w:cs w:val="0"/>
      </w:rPr>
    </w:lvl>
    <w:lvl w:ilvl="2">
      <w:start w:val="1"/>
      <w:numFmt w:val="lowerRoman"/>
      <w:lvlText w:val="%3."/>
      <w:legacy w:legacy="1" w:legacySpace="120" w:legacyIndent="180"/>
      <w:lvlJc w:val="left"/>
      <w:pPr>
        <w:ind w:left="900" w:hanging="180"/>
      </w:pPr>
      <w:rPr>
        <w:rFonts w:cs="Times New Roman"/>
        <w:rtl w:val="0"/>
        <w:cs w:val="0"/>
      </w:rPr>
    </w:lvl>
    <w:lvl w:ilvl="3">
      <w:start w:val="1"/>
      <w:numFmt w:val="decimal"/>
      <w:lvlText w:val="%4."/>
      <w:legacy w:legacy="1" w:legacySpace="120" w:legacyIndent="360"/>
      <w:lvlJc w:val="left"/>
      <w:pPr>
        <w:ind w:left="1260" w:hanging="360"/>
      </w:pPr>
      <w:rPr>
        <w:rFonts w:cs="Times New Roman"/>
        <w:rtl w:val="0"/>
        <w:cs w:val="0"/>
      </w:rPr>
    </w:lvl>
    <w:lvl w:ilvl="4">
      <w:start w:val="1"/>
      <w:numFmt w:val="lowerLetter"/>
      <w:lvlText w:val="%5."/>
      <w:legacy w:legacy="1" w:legacySpace="120" w:legacyIndent="360"/>
      <w:lvlJc w:val="left"/>
      <w:pPr>
        <w:ind w:left="1620" w:hanging="360"/>
      </w:pPr>
      <w:rPr>
        <w:rFonts w:cs="Times New Roman"/>
        <w:rtl w:val="0"/>
        <w:cs w:val="0"/>
      </w:rPr>
    </w:lvl>
    <w:lvl w:ilvl="5">
      <w:start w:val="1"/>
      <w:numFmt w:val="lowerRoman"/>
      <w:lvlText w:val="%6."/>
      <w:legacy w:legacy="1" w:legacySpace="120" w:legacyIndent="180"/>
      <w:lvlJc w:val="left"/>
      <w:pPr>
        <w:ind w:left="1800" w:hanging="180"/>
      </w:pPr>
      <w:rPr>
        <w:rFonts w:cs="Times New Roman"/>
        <w:rtl w:val="0"/>
        <w:cs w:val="0"/>
      </w:rPr>
    </w:lvl>
    <w:lvl w:ilvl="6">
      <w:start w:val="1"/>
      <w:numFmt w:val="decimal"/>
      <w:lvlText w:val="%7."/>
      <w:legacy w:legacy="1" w:legacySpace="120" w:legacyIndent="360"/>
      <w:lvlJc w:val="left"/>
      <w:pPr>
        <w:ind w:left="2160" w:hanging="360"/>
      </w:pPr>
      <w:rPr>
        <w:rFonts w:cs="Times New Roman"/>
        <w:rtl w:val="0"/>
        <w:cs w:val="0"/>
      </w:rPr>
    </w:lvl>
    <w:lvl w:ilvl="7">
      <w:start w:val="1"/>
      <w:numFmt w:val="lowerLetter"/>
      <w:lvlText w:val="%8."/>
      <w:legacy w:legacy="1" w:legacySpace="120" w:legacyIndent="360"/>
      <w:lvlJc w:val="left"/>
      <w:pPr>
        <w:ind w:left="2520" w:hanging="360"/>
      </w:pPr>
      <w:rPr>
        <w:rFonts w:cs="Times New Roman"/>
        <w:rtl w:val="0"/>
        <w:cs w:val="0"/>
      </w:rPr>
    </w:lvl>
    <w:lvl w:ilvl="8">
      <w:start w:val="1"/>
      <w:numFmt w:val="lowerRoman"/>
      <w:lvlText w:val="%9."/>
      <w:legacy w:legacy="1" w:legacySpace="120" w:legacyIndent="180"/>
      <w:lvlJc w:val="left"/>
      <w:pPr>
        <w:ind w:left="2700" w:hanging="180"/>
      </w:pPr>
      <w:rPr>
        <w:rFonts w:cs="Times New Roman"/>
        <w:rtl w:val="0"/>
        <w:cs w:val="0"/>
      </w:rPr>
    </w:lvl>
  </w:abstractNum>
  <w:abstractNum w:abstractNumId="65">
    <w:nsid w:val="3E2A0115"/>
    <w:multiLevelType w:val="hybridMultilevel"/>
    <w:tmpl w:val="39F25B5E"/>
    <w:lvl w:ilvl="0">
      <w:start w:val="1"/>
      <w:numFmt w:val="lowerLetter"/>
      <w:lvlText w:val="(%1)"/>
      <w:lvlJc w:val="left"/>
      <w:pPr>
        <w:tabs>
          <w:tab w:val="num" w:pos="975"/>
        </w:tabs>
        <w:ind w:left="975" w:hanging="61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6">
    <w:nsid w:val="3FD46D4E"/>
    <w:multiLevelType w:val="multilevel"/>
    <w:tmpl w:val="74985D6E"/>
    <w:lvl w:ilvl="0">
      <w:start w:val="49"/>
      <w:numFmt w:val="decimal"/>
      <w:lvlText w:val="%1)"/>
      <w:lvlJc w:val="left"/>
      <w:pPr>
        <w:tabs>
          <w:tab w:val="num" w:pos="567"/>
        </w:tabs>
        <w:ind w:left="567" w:hanging="567"/>
      </w:pPr>
      <w:rPr>
        <w:rFonts w:cs="Times New Roman" w:hint="default"/>
        <w:rtl w:val="0"/>
        <w:cs w:val="0"/>
      </w:rPr>
    </w:lvl>
    <w:lvl w:ilvl="1">
      <w:start w:val="1"/>
      <w:numFmt w:val="lowerLetter"/>
      <w:lvlText w:val="(%2)"/>
      <w:lvlJc w:val="left"/>
      <w:pPr>
        <w:tabs>
          <w:tab w:val="num" w:pos="1134"/>
        </w:tabs>
        <w:ind w:left="1134" w:hanging="567"/>
      </w:pPr>
      <w:rPr>
        <w:rFonts w:cs="Times New Roman" w:hint="default"/>
        <w:rtl w:val="0"/>
        <w:cs w:val="0"/>
      </w:rPr>
    </w:lvl>
    <w:lvl w:ilvl="2">
      <w:start w:val="1"/>
      <w:numFmt w:val="decimal"/>
      <w:lvlText w:val="%3."/>
      <w:lvlJc w:val="left"/>
      <w:pPr>
        <w:tabs>
          <w:tab w:val="num" w:pos="927"/>
        </w:tabs>
        <w:ind w:left="567"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67">
    <w:nsid w:val="412A17D9"/>
    <w:multiLevelType w:val="hybridMultilevel"/>
    <w:tmpl w:val="12B86A72"/>
    <w:lvl w:ilvl="0">
      <w:start w:val="1"/>
      <w:numFmt w:val="lowerLetter"/>
      <w:lvlText w:val="%1)"/>
      <w:lvlJc w:val="left"/>
      <w:pPr>
        <w:tabs>
          <w:tab w:val="num" w:pos="540"/>
        </w:tabs>
        <w:ind w:left="5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8">
    <w:nsid w:val="42D06590"/>
    <w:multiLevelType w:val="hybridMultilevel"/>
    <w:tmpl w:val="94C279EC"/>
    <w:lvl w:ilvl="0">
      <w:start w:val="1"/>
      <w:numFmt w:val="decimal"/>
      <w:lvlText w:val="(%1)"/>
      <w:lvlJc w:val="left"/>
      <w:pPr>
        <w:tabs>
          <w:tab w:val="num" w:pos="1020"/>
        </w:tabs>
        <w:ind w:left="1020" w:hanging="360"/>
      </w:pPr>
      <w:rPr>
        <w:rFonts w:cs="Times New Roman" w:hint="default"/>
        <w:rtl w:val="0"/>
        <w:cs w:val="0"/>
      </w:rPr>
    </w:lvl>
    <w:lvl w:ilvl="1">
      <w:start w:val="1"/>
      <w:numFmt w:val="lowerLetter"/>
      <w:lvlText w:val="%2."/>
      <w:lvlJc w:val="left"/>
      <w:pPr>
        <w:tabs>
          <w:tab w:val="num" w:pos="1740"/>
        </w:tabs>
        <w:ind w:left="1740" w:hanging="360"/>
      </w:pPr>
      <w:rPr>
        <w:rFonts w:cs="Times New Roman"/>
        <w:rtl w:val="0"/>
        <w:cs w:val="0"/>
      </w:rPr>
    </w:lvl>
    <w:lvl w:ilvl="2">
      <w:start w:val="1"/>
      <w:numFmt w:val="lowerRoman"/>
      <w:lvlText w:val="%3."/>
      <w:lvlJc w:val="right"/>
      <w:pPr>
        <w:tabs>
          <w:tab w:val="num" w:pos="2460"/>
        </w:tabs>
        <w:ind w:left="2460" w:hanging="180"/>
      </w:pPr>
      <w:rPr>
        <w:rFonts w:cs="Times New Roman"/>
        <w:rtl w:val="0"/>
        <w:cs w:val="0"/>
      </w:rPr>
    </w:lvl>
    <w:lvl w:ilvl="3">
      <w:start w:val="1"/>
      <w:numFmt w:val="decimal"/>
      <w:lvlText w:val="%4."/>
      <w:lvlJc w:val="left"/>
      <w:pPr>
        <w:tabs>
          <w:tab w:val="num" w:pos="3180"/>
        </w:tabs>
        <w:ind w:left="3180" w:hanging="360"/>
      </w:pPr>
      <w:rPr>
        <w:rFonts w:cs="Times New Roman"/>
        <w:rtl w:val="0"/>
        <w:cs w:val="0"/>
      </w:rPr>
    </w:lvl>
    <w:lvl w:ilvl="4">
      <w:start w:val="1"/>
      <w:numFmt w:val="lowerLetter"/>
      <w:lvlText w:val="%5."/>
      <w:lvlJc w:val="left"/>
      <w:pPr>
        <w:tabs>
          <w:tab w:val="num" w:pos="3900"/>
        </w:tabs>
        <w:ind w:left="3900" w:hanging="360"/>
      </w:pPr>
      <w:rPr>
        <w:rFonts w:cs="Times New Roman"/>
        <w:rtl w:val="0"/>
        <w:cs w:val="0"/>
      </w:rPr>
    </w:lvl>
    <w:lvl w:ilvl="5">
      <w:start w:val="1"/>
      <w:numFmt w:val="lowerRoman"/>
      <w:lvlText w:val="%6."/>
      <w:lvlJc w:val="right"/>
      <w:pPr>
        <w:tabs>
          <w:tab w:val="num" w:pos="4620"/>
        </w:tabs>
        <w:ind w:left="4620" w:hanging="180"/>
      </w:pPr>
      <w:rPr>
        <w:rFonts w:cs="Times New Roman"/>
        <w:rtl w:val="0"/>
        <w:cs w:val="0"/>
      </w:rPr>
    </w:lvl>
    <w:lvl w:ilvl="6">
      <w:start w:val="1"/>
      <w:numFmt w:val="decimal"/>
      <w:lvlText w:val="%7."/>
      <w:lvlJc w:val="left"/>
      <w:pPr>
        <w:tabs>
          <w:tab w:val="num" w:pos="5340"/>
        </w:tabs>
        <w:ind w:left="5340" w:hanging="360"/>
      </w:pPr>
      <w:rPr>
        <w:rFonts w:cs="Times New Roman"/>
        <w:rtl w:val="0"/>
        <w:cs w:val="0"/>
      </w:rPr>
    </w:lvl>
    <w:lvl w:ilvl="7">
      <w:start w:val="1"/>
      <w:numFmt w:val="lowerLetter"/>
      <w:lvlText w:val="%8."/>
      <w:lvlJc w:val="left"/>
      <w:pPr>
        <w:tabs>
          <w:tab w:val="num" w:pos="6060"/>
        </w:tabs>
        <w:ind w:left="6060" w:hanging="360"/>
      </w:pPr>
      <w:rPr>
        <w:rFonts w:cs="Times New Roman"/>
        <w:rtl w:val="0"/>
        <w:cs w:val="0"/>
      </w:rPr>
    </w:lvl>
    <w:lvl w:ilvl="8">
      <w:start w:val="1"/>
      <w:numFmt w:val="lowerRoman"/>
      <w:lvlText w:val="%9."/>
      <w:lvlJc w:val="right"/>
      <w:pPr>
        <w:tabs>
          <w:tab w:val="num" w:pos="6780"/>
        </w:tabs>
        <w:ind w:left="6780" w:hanging="180"/>
      </w:pPr>
      <w:rPr>
        <w:rFonts w:cs="Times New Roman"/>
        <w:rtl w:val="0"/>
        <w:cs w:val="0"/>
      </w:rPr>
    </w:lvl>
  </w:abstractNum>
  <w:abstractNum w:abstractNumId="69">
    <w:nsid w:val="43141037"/>
    <w:multiLevelType w:val="hybridMultilevel"/>
    <w:tmpl w:val="DF323C7A"/>
    <w:lvl w:ilvl="0">
      <w:start w:val="1"/>
      <w:numFmt w:val="lowerRoman"/>
      <w:lvlText w:val="(%1)"/>
      <w:lvlJc w:val="right"/>
      <w:pPr>
        <w:tabs>
          <w:tab w:val="num" w:pos="2691"/>
        </w:tabs>
        <w:ind w:left="2691" w:hanging="567"/>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0">
    <w:nsid w:val="442D38D6"/>
    <w:multiLevelType w:val="hybridMultilevel"/>
    <w:tmpl w:val="D494E5AA"/>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800"/>
        </w:tabs>
        <w:ind w:left="1800" w:hanging="360"/>
      </w:pPr>
      <w:rPr>
        <w:rFonts w:cs="Times New Roman" w:hint="default"/>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71">
    <w:nsid w:val="46E3460D"/>
    <w:multiLevelType w:val="multilevel"/>
    <w:tmpl w:val="465CC88E"/>
    <w:lvl w:ilvl="0">
      <w:start w:val="41"/>
      <w:numFmt w:val="decimal"/>
      <w:lvlText w:val="%1)"/>
      <w:lvlJc w:val="left"/>
      <w:pPr>
        <w:tabs>
          <w:tab w:val="num" w:pos="567"/>
        </w:tabs>
        <w:ind w:left="567" w:hanging="567"/>
      </w:pPr>
      <w:rPr>
        <w:rFonts w:cs="Times New Roman" w:hint="default"/>
        <w:rtl w:val="0"/>
        <w:cs w:val="0"/>
      </w:rPr>
    </w:lvl>
    <w:lvl w:ilvl="1">
      <w:start w:val="1"/>
      <w:numFmt w:val="lowerLetter"/>
      <w:lvlText w:val="(%2)"/>
      <w:lvlJc w:val="left"/>
      <w:pPr>
        <w:tabs>
          <w:tab w:val="num" w:pos="1134"/>
        </w:tabs>
        <w:ind w:left="1134" w:hanging="567"/>
      </w:pPr>
      <w:rPr>
        <w:rFonts w:cs="Times New Roman" w:hint="default"/>
        <w:rtl w:val="0"/>
        <w:cs w:val="0"/>
      </w:rPr>
    </w:lvl>
    <w:lvl w:ilvl="2">
      <w:start w:val="2"/>
      <w:numFmt w:val="decimal"/>
      <w:lvlText w:val="%3."/>
      <w:lvlJc w:val="left"/>
      <w:pPr>
        <w:tabs>
          <w:tab w:val="num" w:pos="927"/>
        </w:tabs>
        <w:ind w:left="567"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72">
    <w:nsid w:val="472A5C46"/>
    <w:multiLevelType w:val="multilevel"/>
    <w:tmpl w:val="7E563A44"/>
    <w:lvl w:ilvl="0">
      <w:start w:val="65"/>
      <w:numFmt w:val="decimal"/>
      <w:lvlText w:val="%1)"/>
      <w:lvlJc w:val="left"/>
      <w:pPr>
        <w:tabs>
          <w:tab w:val="num" w:pos="567"/>
        </w:tabs>
        <w:ind w:left="567" w:hanging="567"/>
      </w:pPr>
      <w:rPr>
        <w:rFonts w:cs="Times New Roman" w:hint="default"/>
        <w:rtl w:val="0"/>
        <w:cs w:val="0"/>
      </w:rPr>
    </w:lvl>
    <w:lvl w:ilvl="1">
      <w:start w:val="1"/>
      <w:numFmt w:val="lowerLetter"/>
      <w:lvlText w:val="(%2)"/>
      <w:lvlJc w:val="left"/>
      <w:pPr>
        <w:tabs>
          <w:tab w:val="num" w:pos="1134"/>
        </w:tabs>
        <w:ind w:left="1134" w:hanging="567"/>
      </w:pPr>
      <w:rPr>
        <w:rFonts w:cs="Times New Roman" w:hint="default"/>
        <w:rtl w:val="0"/>
        <w:cs w:val="0"/>
      </w:rPr>
    </w:lvl>
    <w:lvl w:ilvl="2">
      <w:start w:val="1"/>
      <w:numFmt w:val="decimal"/>
      <w:lvlText w:val="%3."/>
      <w:lvlJc w:val="left"/>
      <w:pPr>
        <w:tabs>
          <w:tab w:val="num" w:pos="360"/>
        </w:tabs>
        <w:ind w:left="0"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73">
    <w:nsid w:val="488D08A4"/>
    <w:multiLevelType w:val="multilevel"/>
    <w:tmpl w:val="A89C0052"/>
    <w:lvl w:ilvl="0">
      <w:start w:val="27"/>
      <w:numFmt w:val="decimal"/>
      <w:lvlText w:val="%1)"/>
      <w:lvlJc w:val="left"/>
      <w:pPr>
        <w:tabs>
          <w:tab w:val="num" w:pos="567"/>
        </w:tabs>
        <w:ind w:left="567" w:hanging="567"/>
      </w:pPr>
      <w:rPr>
        <w:rFonts w:cs="Times New Roman" w:hint="default"/>
        <w:rtl w:val="0"/>
        <w:cs w:val="0"/>
      </w:rPr>
    </w:lvl>
    <w:lvl w:ilvl="1">
      <w:start w:val="1"/>
      <w:numFmt w:val="lowerLetter"/>
      <w:lvlText w:val="(%2)"/>
      <w:lvlJc w:val="left"/>
      <w:pPr>
        <w:tabs>
          <w:tab w:val="num" w:pos="1134"/>
        </w:tabs>
        <w:ind w:left="1134" w:hanging="567"/>
      </w:pPr>
      <w:rPr>
        <w:rFonts w:cs="Times New Roman" w:hint="default"/>
        <w:rtl w:val="0"/>
        <w:cs w:val="0"/>
      </w:rPr>
    </w:lvl>
    <w:lvl w:ilvl="2">
      <w:start w:val="1"/>
      <w:numFmt w:val="decimal"/>
      <w:lvlText w:val="%3."/>
      <w:lvlJc w:val="left"/>
      <w:pPr>
        <w:tabs>
          <w:tab w:val="num" w:pos="360"/>
        </w:tabs>
        <w:ind w:left="0"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74">
    <w:nsid w:val="495C20E2"/>
    <w:multiLevelType w:val="multilevel"/>
    <w:tmpl w:val="B824AAC4"/>
    <w:lvl w:ilvl="0">
      <w:start w:val="14"/>
      <w:numFmt w:val="decimal"/>
      <w:lvlText w:val="%1)"/>
      <w:lvlJc w:val="left"/>
      <w:pPr>
        <w:tabs>
          <w:tab w:val="num" w:pos="567"/>
        </w:tabs>
        <w:ind w:left="567" w:hanging="567"/>
      </w:pPr>
      <w:rPr>
        <w:rFonts w:cs="Times New Roman" w:hint="default"/>
        <w:rtl w:val="0"/>
        <w:cs w:val="0"/>
      </w:rPr>
    </w:lvl>
    <w:lvl w:ilvl="1">
      <w:start w:val="1"/>
      <w:numFmt w:val="lowerLetter"/>
      <w:lvlText w:val="(%2)"/>
      <w:lvlJc w:val="left"/>
      <w:pPr>
        <w:tabs>
          <w:tab w:val="num" w:pos="1134"/>
        </w:tabs>
        <w:ind w:left="1134" w:hanging="567"/>
      </w:pPr>
      <w:rPr>
        <w:rFonts w:cs="Times New Roman" w:hint="default"/>
        <w:rtl w:val="0"/>
        <w:cs w:val="0"/>
      </w:rPr>
    </w:lvl>
    <w:lvl w:ilvl="2">
      <w:start w:val="1"/>
      <w:numFmt w:val="decimal"/>
      <w:lvlText w:val="%3."/>
      <w:lvlJc w:val="left"/>
      <w:pPr>
        <w:tabs>
          <w:tab w:val="num" w:pos="927"/>
        </w:tabs>
        <w:ind w:left="567"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75">
    <w:nsid w:val="49934D35"/>
    <w:multiLevelType w:val="hybridMultilevel"/>
    <w:tmpl w:val="2FB83138"/>
    <w:lvl w:ilvl="0">
      <w:start w:val="1"/>
      <w:numFmt w:val="lowerLetter"/>
      <w:lvlText w:val="(%1)"/>
      <w:lvlJc w:val="left"/>
      <w:pPr>
        <w:tabs>
          <w:tab w:val="num" w:pos="1410"/>
        </w:tabs>
        <w:ind w:left="1410" w:hanging="705"/>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76">
    <w:nsid w:val="49BF70D7"/>
    <w:multiLevelType w:val="hybridMultilevel"/>
    <w:tmpl w:val="7F1E24E8"/>
    <w:lvl w:ilvl="0">
      <w:start w:val="1"/>
      <w:numFmt w:val="decimal"/>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hint="default"/>
        <w:color w:val="auto"/>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7">
    <w:nsid w:val="49C252F2"/>
    <w:multiLevelType w:val="hybridMultilevel"/>
    <w:tmpl w:val="7E8C5C0C"/>
    <w:lvl w:ilvl="0">
      <w:start w:val="2"/>
      <w:numFmt w:val="bullet"/>
      <w:lvlText w:val="–"/>
      <w:lvlJc w:val="left"/>
      <w:pPr>
        <w:tabs>
          <w:tab w:val="num" w:pos="2160"/>
        </w:tabs>
        <w:ind w:left="2160" w:hanging="360"/>
      </w:pPr>
      <w:rPr>
        <w:rFonts w:ascii="Times New Roman" w:eastAsia="Times New Roman" w:hAnsi="Times New Roman" w:hint="default"/>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78">
    <w:nsid w:val="4AE85A9B"/>
    <w:multiLevelType w:val="hybridMultilevel"/>
    <w:tmpl w:val="B5CA7A8C"/>
    <w:lvl w:ilvl="0">
      <w:start w:val="1"/>
      <w:numFmt w:val="lowerLetter"/>
      <w:lvlText w:val="(%1)"/>
      <w:lvlJc w:val="left"/>
      <w:pPr>
        <w:tabs>
          <w:tab w:val="num" w:pos="892"/>
        </w:tabs>
        <w:ind w:left="892" w:hanging="52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9">
    <w:nsid w:val="4B0B2B64"/>
    <w:multiLevelType w:val="hybridMultilevel"/>
    <w:tmpl w:val="7438ECE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0">
    <w:nsid w:val="4D4D5568"/>
    <w:multiLevelType w:val="hybridMultilevel"/>
    <w:tmpl w:val="76AAC7F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1">
    <w:nsid w:val="4F400826"/>
    <w:multiLevelType w:val="hybridMultilevel"/>
    <w:tmpl w:val="B64E66CC"/>
    <w:lvl w:ilvl="0">
      <w:start w:val="1"/>
      <w:numFmt w:val="lowerLetter"/>
      <w:lvlText w:val="(%1)"/>
      <w:lvlJc w:val="left"/>
      <w:pPr>
        <w:tabs>
          <w:tab w:val="num" w:pos="810"/>
        </w:tabs>
        <w:ind w:left="810" w:hanging="45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2">
    <w:nsid w:val="4F716C47"/>
    <w:multiLevelType w:val="hybridMultilevel"/>
    <w:tmpl w:val="83B64866"/>
    <w:lvl w:ilvl="0">
      <w:start w:val="8"/>
      <w:numFmt w:val="decimal"/>
      <w:lvlText w:val="(%1)"/>
      <w:lvlJc w:val="left"/>
      <w:pPr>
        <w:ind w:left="1065" w:hanging="360"/>
      </w:pPr>
      <w:rPr>
        <w:rFonts w:cs="Times New Roman" w:hint="default"/>
        <w:color w:val="00000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83">
    <w:nsid w:val="500F1B63"/>
    <w:multiLevelType w:val="hybridMultilevel"/>
    <w:tmpl w:val="458A130E"/>
    <w:lvl w:ilvl="0">
      <w:start w:val="1"/>
      <w:numFmt w:val="lowerRoman"/>
      <w:lvlText w:val="(%1)"/>
      <w:lvlJc w:val="right"/>
      <w:pPr>
        <w:tabs>
          <w:tab w:val="num" w:pos="1107"/>
        </w:tabs>
        <w:ind w:left="1107" w:hanging="567"/>
      </w:pPr>
      <w:rPr>
        <w:rFonts w:cs="Times New Roman" w:hint="default"/>
        <w:rtl w:val="0"/>
        <w:cs w:val="0"/>
      </w:rPr>
    </w:lvl>
    <w:lvl w:ilvl="1">
      <w:start w:val="1"/>
      <w:numFmt w:val="lowerLetter"/>
      <w:lvlText w:val="%2)"/>
      <w:lvlJc w:val="left"/>
      <w:pPr>
        <w:tabs>
          <w:tab w:val="num" w:pos="-144"/>
        </w:tabs>
        <w:ind w:left="-144" w:hanging="360"/>
      </w:pPr>
      <w:rPr>
        <w:rFonts w:cs="Times New Roman" w:hint="default"/>
        <w:rtl w:val="0"/>
        <w:cs w:val="0"/>
      </w:rPr>
    </w:lvl>
    <w:lvl w:ilvl="2">
      <w:start w:val="1"/>
      <w:numFmt w:val="lowerRoman"/>
      <w:lvlText w:val="%3."/>
      <w:lvlJc w:val="right"/>
      <w:pPr>
        <w:tabs>
          <w:tab w:val="num" w:pos="576"/>
        </w:tabs>
        <w:ind w:left="576" w:hanging="180"/>
      </w:pPr>
      <w:rPr>
        <w:rFonts w:cs="Times New Roman"/>
        <w:rtl w:val="0"/>
        <w:cs w:val="0"/>
      </w:rPr>
    </w:lvl>
    <w:lvl w:ilvl="3">
      <w:start w:val="1"/>
      <w:numFmt w:val="decimal"/>
      <w:lvlText w:val="%4."/>
      <w:lvlJc w:val="left"/>
      <w:pPr>
        <w:tabs>
          <w:tab w:val="num" w:pos="1296"/>
        </w:tabs>
        <w:ind w:left="1296" w:hanging="360"/>
      </w:pPr>
      <w:rPr>
        <w:rFonts w:cs="Times New Roman"/>
        <w:rtl w:val="0"/>
        <w:cs w:val="0"/>
      </w:rPr>
    </w:lvl>
    <w:lvl w:ilvl="4">
      <w:start w:val="1"/>
      <w:numFmt w:val="lowerLetter"/>
      <w:lvlText w:val="%5."/>
      <w:lvlJc w:val="left"/>
      <w:pPr>
        <w:tabs>
          <w:tab w:val="num" w:pos="2016"/>
        </w:tabs>
        <w:ind w:left="2016" w:hanging="360"/>
      </w:pPr>
      <w:rPr>
        <w:rFonts w:cs="Times New Roman"/>
        <w:rtl w:val="0"/>
        <w:cs w:val="0"/>
      </w:rPr>
    </w:lvl>
    <w:lvl w:ilvl="5">
      <w:start w:val="1"/>
      <w:numFmt w:val="lowerRoman"/>
      <w:lvlText w:val="%6."/>
      <w:lvlJc w:val="right"/>
      <w:pPr>
        <w:tabs>
          <w:tab w:val="num" w:pos="2736"/>
        </w:tabs>
        <w:ind w:left="2736" w:hanging="180"/>
      </w:pPr>
      <w:rPr>
        <w:rFonts w:cs="Times New Roman"/>
        <w:rtl w:val="0"/>
        <w:cs w:val="0"/>
      </w:rPr>
    </w:lvl>
    <w:lvl w:ilvl="6">
      <w:start w:val="1"/>
      <w:numFmt w:val="decimal"/>
      <w:lvlText w:val="%7."/>
      <w:lvlJc w:val="left"/>
      <w:pPr>
        <w:tabs>
          <w:tab w:val="num" w:pos="3456"/>
        </w:tabs>
        <w:ind w:left="3456" w:hanging="360"/>
      </w:pPr>
      <w:rPr>
        <w:rFonts w:cs="Times New Roman"/>
        <w:rtl w:val="0"/>
        <w:cs w:val="0"/>
      </w:rPr>
    </w:lvl>
    <w:lvl w:ilvl="7">
      <w:start w:val="1"/>
      <w:numFmt w:val="lowerLetter"/>
      <w:lvlText w:val="%8."/>
      <w:lvlJc w:val="left"/>
      <w:pPr>
        <w:tabs>
          <w:tab w:val="num" w:pos="4176"/>
        </w:tabs>
        <w:ind w:left="4176" w:hanging="360"/>
      </w:pPr>
      <w:rPr>
        <w:rFonts w:cs="Times New Roman"/>
        <w:rtl w:val="0"/>
        <w:cs w:val="0"/>
      </w:rPr>
    </w:lvl>
    <w:lvl w:ilvl="8">
      <w:start w:val="1"/>
      <w:numFmt w:val="lowerRoman"/>
      <w:lvlText w:val="%9."/>
      <w:lvlJc w:val="right"/>
      <w:pPr>
        <w:tabs>
          <w:tab w:val="num" w:pos="4896"/>
        </w:tabs>
        <w:ind w:left="4896" w:hanging="180"/>
      </w:pPr>
      <w:rPr>
        <w:rFonts w:cs="Times New Roman"/>
        <w:rtl w:val="0"/>
        <w:cs w:val="0"/>
      </w:rPr>
    </w:lvl>
  </w:abstractNum>
  <w:abstractNum w:abstractNumId="84">
    <w:nsid w:val="501C1738"/>
    <w:multiLevelType w:val="multilevel"/>
    <w:tmpl w:val="F66E5F5E"/>
    <w:lvl w:ilvl="0">
      <w:start w:val="1"/>
      <w:numFmt w:val="decimal"/>
      <w:lvlText w:val="%1."/>
      <w:lvlJc w:val="left"/>
      <w:pPr>
        <w:tabs>
          <w:tab w:val="num" w:pos="705"/>
        </w:tabs>
        <w:ind w:left="705" w:hanging="705"/>
      </w:pPr>
      <w:rPr>
        <w:rFonts w:cs="Times New Roman" w:hint="default"/>
        <w:rtl w:val="0"/>
        <w:cs w:val="0"/>
      </w:rPr>
    </w:lvl>
    <w:lvl w:ilvl="1">
      <w:start w:val="1"/>
      <w:numFmt w:val="decimal"/>
      <w:lvlText w:val="%1.%2."/>
      <w:lvlJc w:val="left"/>
      <w:pPr>
        <w:tabs>
          <w:tab w:val="num" w:pos="705"/>
        </w:tabs>
        <w:ind w:left="705" w:hanging="705"/>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85">
    <w:nsid w:val="505F030F"/>
    <w:multiLevelType w:val="hybridMultilevel"/>
    <w:tmpl w:val="3FC4AC0A"/>
    <w:lvl w:ilvl="0">
      <w:start w:val="1"/>
      <w:numFmt w:val="decimal"/>
      <w:lvlText w:val="(%1)"/>
      <w:lvlJc w:val="left"/>
      <w:pPr>
        <w:tabs>
          <w:tab w:val="num" w:pos="780"/>
        </w:tabs>
        <w:ind w:left="780" w:hanging="360"/>
      </w:pPr>
      <w:rPr>
        <w:rFonts w:cs="Times New Roman" w:hint="default"/>
        <w:rtl w:val="0"/>
        <w:cs w:val="0"/>
      </w:rPr>
    </w:lvl>
    <w:lvl w:ilvl="1">
      <w:start w:val="1"/>
      <w:numFmt w:val="decimal"/>
      <w:lvlText w:val="%2."/>
      <w:lvlJc w:val="left"/>
      <w:pPr>
        <w:tabs>
          <w:tab w:val="num" w:pos="1500"/>
        </w:tabs>
        <w:ind w:left="1500" w:hanging="360"/>
      </w:pPr>
      <w:rPr>
        <w:rFonts w:cs="Times New Roman" w:hint="default"/>
        <w:rtl w:val="0"/>
        <w:cs w:val="0"/>
      </w:rPr>
    </w:lvl>
    <w:lvl w:ilvl="2">
      <w:start w:val="1"/>
      <w:numFmt w:val="lowerLetter"/>
      <w:lvlText w:val="%3)"/>
      <w:lvlJc w:val="left"/>
      <w:pPr>
        <w:tabs>
          <w:tab w:val="num" w:pos="2400"/>
        </w:tabs>
        <w:ind w:left="2400" w:hanging="360"/>
      </w:pPr>
      <w:rPr>
        <w:rFonts w:cs="Times New Roman" w:hint="default"/>
        <w:rtl w:val="0"/>
        <w:cs w:val="0"/>
      </w:rPr>
    </w:lvl>
    <w:lvl w:ilvl="3">
      <w:start w:val="1"/>
      <w:numFmt w:val="decimal"/>
      <w:lvlText w:val="%4."/>
      <w:lvlJc w:val="left"/>
      <w:pPr>
        <w:tabs>
          <w:tab w:val="num" w:pos="2940"/>
        </w:tabs>
        <w:ind w:left="2940" w:hanging="360"/>
      </w:pPr>
      <w:rPr>
        <w:rFonts w:cs="Times New Roman"/>
        <w:rtl w:val="0"/>
        <w:cs w:val="0"/>
      </w:rPr>
    </w:lvl>
    <w:lvl w:ilvl="4">
      <w:start w:val="1"/>
      <w:numFmt w:val="lowerLetter"/>
      <w:lvlText w:val="%5."/>
      <w:lvlJc w:val="left"/>
      <w:pPr>
        <w:tabs>
          <w:tab w:val="num" w:pos="3660"/>
        </w:tabs>
        <w:ind w:left="3660" w:hanging="360"/>
      </w:pPr>
      <w:rPr>
        <w:rFonts w:cs="Times New Roman"/>
        <w:rtl w:val="0"/>
        <w:cs w:val="0"/>
      </w:rPr>
    </w:lvl>
    <w:lvl w:ilvl="5">
      <w:start w:val="1"/>
      <w:numFmt w:val="lowerRoman"/>
      <w:lvlText w:val="%6."/>
      <w:lvlJc w:val="right"/>
      <w:pPr>
        <w:tabs>
          <w:tab w:val="num" w:pos="4380"/>
        </w:tabs>
        <w:ind w:left="4380" w:hanging="180"/>
      </w:pPr>
      <w:rPr>
        <w:rFonts w:cs="Times New Roman"/>
        <w:rtl w:val="0"/>
        <w:cs w:val="0"/>
      </w:rPr>
    </w:lvl>
    <w:lvl w:ilvl="6">
      <w:start w:val="1"/>
      <w:numFmt w:val="decimal"/>
      <w:lvlText w:val="%7."/>
      <w:lvlJc w:val="left"/>
      <w:pPr>
        <w:tabs>
          <w:tab w:val="num" w:pos="5100"/>
        </w:tabs>
        <w:ind w:left="5100" w:hanging="360"/>
      </w:pPr>
      <w:rPr>
        <w:rFonts w:cs="Times New Roman"/>
        <w:rtl w:val="0"/>
        <w:cs w:val="0"/>
      </w:rPr>
    </w:lvl>
    <w:lvl w:ilvl="7">
      <w:start w:val="1"/>
      <w:numFmt w:val="lowerLetter"/>
      <w:lvlText w:val="%8."/>
      <w:lvlJc w:val="left"/>
      <w:pPr>
        <w:tabs>
          <w:tab w:val="num" w:pos="5820"/>
        </w:tabs>
        <w:ind w:left="5820" w:hanging="360"/>
      </w:pPr>
      <w:rPr>
        <w:rFonts w:cs="Times New Roman"/>
        <w:rtl w:val="0"/>
        <w:cs w:val="0"/>
      </w:rPr>
    </w:lvl>
    <w:lvl w:ilvl="8">
      <w:start w:val="1"/>
      <w:numFmt w:val="lowerRoman"/>
      <w:lvlText w:val="%9."/>
      <w:lvlJc w:val="right"/>
      <w:pPr>
        <w:tabs>
          <w:tab w:val="num" w:pos="6540"/>
        </w:tabs>
        <w:ind w:left="6540" w:hanging="180"/>
      </w:pPr>
      <w:rPr>
        <w:rFonts w:cs="Times New Roman"/>
        <w:rtl w:val="0"/>
        <w:cs w:val="0"/>
      </w:rPr>
    </w:lvl>
  </w:abstractNum>
  <w:abstractNum w:abstractNumId="86">
    <w:nsid w:val="535D6DDD"/>
    <w:multiLevelType w:val="hybridMultilevel"/>
    <w:tmpl w:val="0EB6CA6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7">
    <w:nsid w:val="5568479C"/>
    <w:multiLevelType w:val="hybridMultilevel"/>
    <w:tmpl w:val="FCA85F06"/>
    <w:lvl w:ilvl="0">
      <w:start w:val="1"/>
      <w:numFmt w:val="lowerRoman"/>
      <w:lvlText w:val="(%1)"/>
      <w:lvlJc w:val="right"/>
      <w:pPr>
        <w:tabs>
          <w:tab w:val="num" w:pos="837"/>
        </w:tabs>
        <w:ind w:left="837" w:hanging="357"/>
      </w:pPr>
      <w:rPr>
        <w:rFonts w:cs="Times New Roman" w:hint="default"/>
        <w:rtl w:val="0"/>
        <w:cs w:val="0"/>
      </w:rPr>
    </w:lvl>
    <w:lvl w:ilvl="1">
      <w:start w:val="1"/>
      <w:numFmt w:val="lowerLetter"/>
      <w:lvlText w:val="%2."/>
      <w:lvlJc w:val="left"/>
      <w:pPr>
        <w:tabs>
          <w:tab w:val="num" w:pos="1920"/>
        </w:tabs>
        <w:ind w:left="1920" w:hanging="360"/>
      </w:pPr>
      <w:rPr>
        <w:rFonts w:cs="Times New Roman"/>
        <w:rtl w:val="0"/>
        <w:cs w:val="0"/>
      </w:rPr>
    </w:lvl>
    <w:lvl w:ilvl="2">
      <w:start w:val="1"/>
      <w:numFmt w:val="lowerRoman"/>
      <w:lvlText w:val="%3."/>
      <w:lvlJc w:val="right"/>
      <w:pPr>
        <w:tabs>
          <w:tab w:val="num" w:pos="2640"/>
        </w:tabs>
        <w:ind w:left="2640" w:hanging="180"/>
      </w:pPr>
      <w:rPr>
        <w:rFonts w:cs="Times New Roman"/>
        <w:rtl w:val="0"/>
        <w:cs w:val="0"/>
      </w:rPr>
    </w:lvl>
    <w:lvl w:ilvl="3">
      <w:start w:val="1"/>
      <w:numFmt w:val="decimal"/>
      <w:lvlText w:val="%4."/>
      <w:lvlJc w:val="left"/>
      <w:pPr>
        <w:tabs>
          <w:tab w:val="num" w:pos="3360"/>
        </w:tabs>
        <w:ind w:left="3360" w:hanging="360"/>
      </w:pPr>
      <w:rPr>
        <w:rFonts w:cs="Times New Roman"/>
        <w:rtl w:val="0"/>
        <w:cs w:val="0"/>
      </w:rPr>
    </w:lvl>
    <w:lvl w:ilvl="4">
      <w:start w:val="1"/>
      <w:numFmt w:val="lowerLetter"/>
      <w:lvlText w:val="%5."/>
      <w:lvlJc w:val="left"/>
      <w:pPr>
        <w:tabs>
          <w:tab w:val="num" w:pos="4080"/>
        </w:tabs>
        <w:ind w:left="4080" w:hanging="360"/>
      </w:pPr>
      <w:rPr>
        <w:rFonts w:cs="Times New Roman"/>
        <w:rtl w:val="0"/>
        <w:cs w:val="0"/>
      </w:rPr>
    </w:lvl>
    <w:lvl w:ilvl="5">
      <w:start w:val="1"/>
      <w:numFmt w:val="lowerRoman"/>
      <w:lvlText w:val="%6."/>
      <w:lvlJc w:val="right"/>
      <w:pPr>
        <w:tabs>
          <w:tab w:val="num" w:pos="4800"/>
        </w:tabs>
        <w:ind w:left="4800" w:hanging="180"/>
      </w:pPr>
      <w:rPr>
        <w:rFonts w:cs="Times New Roman"/>
        <w:rtl w:val="0"/>
        <w:cs w:val="0"/>
      </w:rPr>
    </w:lvl>
    <w:lvl w:ilvl="6">
      <w:start w:val="1"/>
      <w:numFmt w:val="decimal"/>
      <w:lvlText w:val="%7."/>
      <w:lvlJc w:val="left"/>
      <w:pPr>
        <w:tabs>
          <w:tab w:val="num" w:pos="5520"/>
        </w:tabs>
        <w:ind w:left="5520" w:hanging="360"/>
      </w:pPr>
      <w:rPr>
        <w:rFonts w:cs="Times New Roman"/>
        <w:rtl w:val="0"/>
        <w:cs w:val="0"/>
      </w:rPr>
    </w:lvl>
    <w:lvl w:ilvl="7">
      <w:start w:val="1"/>
      <w:numFmt w:val="lowerLetter"/>
      <w:lvlText w:val="%8."/>
      <w:lvlJc w:val="left"/>
      <w:pPr>
        <w:tabs>
          <w:tab w:val="num" w:pos="6240"/>
        </w:tabs>
        <w:ind w:left="6240" w:hanging="360"/>
      </w:pPr>
      <w:rPr>
        <w:rFonts w:cs="Times New Roman"/>
        <w:rtl w:val="0"/>
        <w:cs w:val="0"/>
      </w:rPr>
    </w:lvl>
    <w:lvl w:ilvl="8">
      <w:start w:val="1"/>
      <w:numFmt w:val="lowerRoman"/>
      <w:lvlText w:val="%9."/>
      <w:lvlJc w:val="right"/>
      <w:pPr>
        <w:tabs>
          <w:tab w:val="num" w:pos="6960"/>
        </w:tabs>
        <w:ind w:left="6960" w:hanging="180"/>
      </w:pPr>
      <w:rPr>
        <w:rFonts w:cs="Times New Roman"/>
        <w:rtl w:val="0"/>
        <w:cs w:val="0"/>
      </w:rPr>
    </w:lvl>
  </w:abstractNum>
  <w:abstractNum w:abstractNumId="88">
    <w:nsid w:val="557003ED"/>
    <w:multiLevelType w:val="multilevel"/>
    <w:tmpl w:val="80606C48"/>
    <w:lvl w:ilvl="0">
      <w:start w:val="1"/>
      <w:numFmt w:val="decimal"/>
      <w:lvlText w:val="%1."/>
      <w:lvlJc w:val="left"/>
      <w:pPr>
        <w:tabs>
          <w:tab w:val="num" w:pos="720"/>
        </w:tabs>
        <w:ind w:left="720" w:hanging="720"/>
      </w:pPr>
      <w:rPr>
        <w:rFonts w:cs="Times New Roman" w:hint="default"/>
        <w:rtl w:val="0"/>
        <w:cs w:val="0"/>
      </w:rPr>
    </w:lvl>
    <w:lvl w:ilvl="1">
      <w:start w:val="1"/>
      <w:numFmt w:val="decimal"/>
      <w:lvlText w:val="%1.%2."/>
      <w:lvlJc w:val="left"/>
      <w:pPr>
        <w:tabs>
          <w:tab w:val="num" w:pos="720"/>
        </w:tabs>
        <w:ind w:left="720" w:hanging="72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89">
    <w:nsid w:val="55D04A1B"/>
    <w:multiLevelType w:val="hybridMultilevel"/>
    <w:tmpl w:val="4C4C8902"/>
    <w:lvl w:ilvl="0">
      <w:start w:val="1"/>
      <w:numFmt w:val="lowerLetter"/>
      <w:lvlText w:val="(%1)"/>
      <w:lvlJc w:val="left"/>
      <w:pPr>
        <w:tabs>
          <w:tab w:val="num" w:pos="930"/>
        </w:tabs>
        <w:ind w:left="930" w:hanging="57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0">
    <w:nsid w:val="56874628"/>
    <w:multiLevelType w:val="multilevel"/>
    <w:tmpl w:val="74985D6E"/>
    <w:lvl w:ilvl="0">
      <w:start w:val="49"/>
      <w:numFmt w:val="decimal"/>
      <w:lvlText w:val="%1)"/>
      <w:lvlJc w:val="left"/>
      <w:pPr>
        <w:tabs>
          <w:tab w:val="num" w:pos="567"/>
        </w:tabs>
        <w:ind w:left="567" w:hanging="567"/>
      </w:pPr>
      <w:rPr>
        <w:rFonts w:cs="Times New Roman" w:hint="default"/>
        <w:rtl w:val="0"/>
        <w:cs w:val="0"/>
      </w:rPr>
    </w:lvl>
    <w:lvl w:ilvl="1">
      <w:start w:val="1"/>
      <w:numFmt w:val="lowerLetter"/>
      <w:lvlText w:val="(%2)"/>
      <w:lvlJc w:val="left"/>
      <w:pPr>
        <w:tabs>
          <w:tab w:val="num" w:pos="1134"/>
        </w:tabs>
        <w:ind w:left="1134" w:hanging="567"/>
      </w:pPr>
      <w:rPr>
        <w:rFonts w:cs="Times New Roman" w:hint="default"/>
        <w:rtl w:val="0"/>
        <w:cs w:val="0"/>
      </w:rPr>
    </w:lvl>
    <w:lvl w:ilvl="2">
      <w:start w:val="1"/>
      <w:numFmt w:val="decimal"/>
      <w:lvlText w:val="%3."/>
      <w:lvlJc w:val="left"/>
      <w:pPr>
        <w:tabs>
          <w:tab w:val="num" w:pos="360"/>
        </w:tabs>
        <w:ind w:left="0"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91">
    <w:nsid w:val="57936B05"/>
    <w:multiLevelType w:val="hybridMultilevel"/>
    <w:tmpl w:val="6CD2461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2">
    <w:nsid w:val="58B31122"/>
    <w:multiLevelType w:val="multilevel"/>
    <w:tmpl w:val="EA1E3C9C"/>
    <w:lvl w:ilvl="0">
      <w:start w:val="24"/>
      <w:numFmt w:val="decimal"/>
      <w:lvlText w:val="%1)"/>
      <w:lvlJc w:val="left"/>
      <w:pPr>
        <w:tabs>
          <w:tab w:val="num" w:pos="567"/>
        </w:tabs>
        <w:ind w:left="567" w:hanging="567"/>
      </w:pPr>
      <w:rPr>
        <w:rFonts w:cs="Times New Roman" w:hint="default"/>
        <w:rtl w:val="0"/>
        <w:cs w:val="0"/>
      </w:rPr>
    </w:lvl>
    <w:lvl w:ilvl="1">
      <w:start w:val="1"/>
      <w:numFmt w:val="lowerLetter"/>
      <w:lvlText w:val="(%2)"/>
      <w:lvlJc w:val="left"/>
      <w:pPr>
        <w:tabs>
          <w:tab w:val="num" w:pos="1134"/>
        </w:tabs>
        <w:ind w:left="1134" w:hanging="567"/>
      </w:pPr>
      <w:rPr>
        <w:rFonts w:cs="Times New Roman" w:hint="default"/>
        <w:rtl w:val="0"/>
        <w:cs w:val="0"/>
      </w:rPr>
    </w:lvl>
    <w:lvl w:ilvl="2">
      <w:start w:val="1"/>
      <w:numFmt w:val="decimal"/>
      <w:lvlText w:val="%3."/>
      <w:lvlJc w:val="left"/>
      <w:pPr>
        <w:tabs>
          <w:tab w:val="num" w:pos="927"/>
        </w:tabs>
        <w:ind w:left="567"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93">
    <w:nsid w:val="59A42A75"/>
    <w:multiLevelType w:val="hybridMultilevel"/>
    <w:tmpl w:val="517EE3AE"/>
    <w:lvl w:ilvl="0">
      <w:start w:val="1"/>
      <w:numFmt w:val="lowerLetter"/>
      <w:lvlText w:val="%1)"/>
      <w:lvlJc w:val="left"/>
      <w:pPr>
        <w:tabs>
          <w:tab w:val="num" w:pos="765"/>
        </w:tabs>
        <w:ind w:left="765" w:hanging="4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4">
    <w:nsid w:val="5BD83543"/>
    <w:multiLevelType w:val="multilevel"/>
    <w:tmpl w:val="3062A8F8"/>
    <w:lvl w:ilvl="0">
      <w:start w:val="29"/>
      <w:numFmt w:val="decimal"/>
      <w:lvlText w:val="%1)"/>
      <w:lvlJc w:val="left"/>
      <w:pPr>
        <w:tabs>
          <w:tab w:val="num" w:pos="567"/>
        </w:tabs>
        <w:ind w:left="567" w:hanging="567"/>
      </w:pPr>
      <w:rPr>
        <w:rFonts w:cs="Times New Roman" w:hint="default"/>
        <w:rtl w:val="0"/>
        <w:cs w:val="0"/>
      </w:rPr>
    </w:lvl>
    <w:lvl w:ilvl="1">
      <w:start w:val="3"/>
      <w:numFmt w:val="lowerLetter"/>
      <w:lvlText w:val="(%2)"/>
      <w:lvlJc w:val="left"/>
      <w:pPr>
        <w:tabs>
          <w:tab w:val="num" w:pos="1134"/>
        </w:tabs>
        <w:ind w:left="1134" w:hanging="567"/>
      </w:pPr>
      <w:rPr>
        <w:rFonts w:cs="Times New Roman" w:hint="default"/>
        <w:rtl w:val="0"/>
        <w:cs w:val="0"/>
      </w:rPr>
    </w:lvl>
    <w:lvl w:ilvl="2">
      <w:start w:val="1"/>
      <w:numFmt w:val="decimal"/>
      <w:lvlText w:val="%3."/>
      <w:lvlJc w:val="left"/>
      <w:pPr>
        <w:tabs>
          <w:tab w:val="num" w:pos="360"/>
        </w:tabs>
        <w:ind w:left="0"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95">
    <w:nsid w:val="5C405899"/>
    <w:multiLevelType w:val="multilevel"/>
    <w:tmpl w:val="EE3C0070"/>
    <w:lvl w:ilvl="0">
      <w:start w:val="24"/>
      <w:numFmt w:val="decimal"/>
      <w:lvlText w:val="%1)"/>
      <w:lvlJc w:val="left"/>
      <w:pPr>
        <w:tabs>
          <w:tab w:val="num" w:pos="567"/>
        </w:tabs>
        <w:ind w:left="567" w:hanging="567"/>
      </w:pPr>
      <w:rPr>
        <w:rFonts w:cs="Times New Roman" w:hint="default"/>
        <w:rtl w:val="0"/>
        <w:cs w:val="0"/>
      </w:rPr>
    </w:lvl>
    <w:lvl w:ilvl="1">
      <w:start w:val="3"/>
      <w:numFmt w:val="lowerLetter"/>
      <w:lvlText w:val="(%2)"/>
      <w:lvlJc w:val="left"/>
      <w:pPr>
        <w:tabs>
          <w:tab w:val="num" w:pos="1134"/>
        </w:tabs>
        <w:ind w:left="1134" w:hanging="567"/>
      </w:pPr>
      <w:rPr>
        <w:rFonts w:cs="Times New Roman" w:hint="default"/>
        <w:rtl w:val="0"/>
        <w:cs w:val="0"/>
      </w:rPr>
    </w:lvl>
    <w:lvl w:ilvl="2">
      <w:start w:val="1"/>
      <w:numFmt w:val="decimal"/>
      <w:lvlText w:val="%3."/>
      <w:lvlJc w:val="left"/>
      <w:pPr>
        <w:tabs>
          <w:tab w:val="num" w:pos="360"/>
        </w:tabs>
        <w:ind w:left="0"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96">
    <w:nsid w:val="5E983B33"/>
    <w:multiLevelType w:val="hybridMultilevel"/>
    <w:tmpl w:val="9CD2B2E4"/>
    <w:lvl w:ilvl="0">
      <w:start w:val="9"/>
      <w:numFmt w:val="decimal"/>
      <w:lvlText w:val="(%1)"/>
      <w:lvlJc w:val="left"/>
      <w:pPr>
        <w:tabs>
          <w:tab w:val="num" w:pos="737"/>
        </w:tabs>
        <w:ind w:firstLine="37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7">
    <w:nsid w:val="5FA91559"/>
    <w:multiLevelType w:val="multilevel"/>
    <w:tmpl w:val="7E563A44"/>
    <w:lvl w:ilvl="0">
      <w:start w:val="65"/>
      <w:numFmt w:val="decimal"/>
      <w:lvlText w:val="%1)"/>
      <w:lvlJc w:val="left"/>
      <w:pPr>
        <w:tabs>
          <w:tab w:val="num" w:pos="567"/>
        </w:tabs>
        <w:ind w:left="567" w:hanging="567"/>
      </w:pPr>
      <w:rPr>
        <w:rFonts w:cs="Times New Roman" w:hint="default"/>
        <w:rtl w:val="0"/>
        <w:cs w:val="0"/>
      </w:rPr>
    </w:lvl>
    <w:lvl w:ilvl="1">
      <w:start w:val="1"/>
      <w:numFmt w:val="lowerLetter"/>
      <w:lvlText w:val="(%2)"/>
      <w:lvlJc w:val="left"/>
      <w:pPr>
        <w:tabs>
          <w:tab w:val="num" w:pos="1134"/>
        </w:tabs>
        <w:ind w:left="1134" w:hanging="567"/>
      </w:pPr>
      <w:rPr>
        <w:rFonts w:cs="Times New Roman" w:hint="default"/>
        <w:rtl w:val="0"/>
        <w:cs w:val="0"/>
      </w:rPr>
    </w:lvl>
    <w:lvl w:ilvl="2">
      <w:start w:val="1"/>
      <w:numFmt w:val="decimal"/>
      <w:lvlText w:val="%3."/>
      <w:lvlJc w:val="left"/>
      <w:pPr>
        <w:tabs>
          <w:tab w:val="num" w:pos="360"/>
        </w:tabs>
        <w:ind w:left="0"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98">
    <w:nsid w:val="6063117A"/>
    <w:multiLevelType w:val="multilevel"/>
    <w:tmpl w:val="37FE9034"/>
    <w:lvl w:ilvl="0">
      <w:start w:val="24"/>
      <w:numFmt w:val="decimal"/>
      <w:lvlText w:val="%1)"/>
      <w:lvlJc w:val="left"/>
      <w:pPr>
        <w:tabs>
          <w:tab w:val="num" w:pos="567"/>
        </w:tabs>
        <w:ind w:left="567" w:hanging="567"/>
      </w:pPr>
      <w:rPr>
        <w:rFonts w:cs="Times New Roman" w:hint="default"/>
        <w:rtl w:val="0"/>
        <w:cs w:val="0"/>
      </w:rPr>
    </w:lvl>
    <w:lvl w:ilvl="1">
      <w:start w:val="1"/>
      <w:numFmt w:val="lowerLetter"/>
      <w:lvlText w:val="(%2)"/>
      <w:lvlJc w:val="left"/>
      <w:pPr>
        <w:tabs>
          <w:tab w:val="num" w:pos="1134"/>
        </w:tabs>
        <w:ind w:left="1134" w:hanging="567"/>
      </w:pPr>
      <w:rPr>
        <w:rFonts w:cs="Times New Roman" w:hint="default"/>
        <w:rtl w:val="0"/>
        <w:cs w:val="0"/>
      </w:rPr>
    </w:lvl>
    <w:lvl w:ilvl="2">
      <w:start w:val="1"/>
      <w:numFmt w:val="decimal"/>
      <w:lvlText w:val="%3."/>
      <w:lvlJc w:val="left"/>
      <w:pPr>
        <w:tabs>
          <w:tab w:val="num" w:pos="927"/>
        </w:tabs>
        <w:ind w:left="567"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99">
    <w:nsid w:val="60BE27CC"/>
    <w:multiLevelType w:val="hybridMultilevel"/>
    <w:tmpl w:val="0122C7A2"/>
    <w:lvl w:ilvl="0">
      <w:start w:val="3"/>
      <w:numFmt w:val="upperLetter"/>
      <w:lvlText w:val="%1."/>
      <w:lvlJc w:val="left"/>
      <w:pPr>
        <w:tabs>
          <w:tab w:val="num" w:pos="1080"/>
        </w:tabs>
        <w:ind w:left="1080" w:hanging="7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0">
    <w:nsid w:val="61455491"/>
    <w:multiLevelType w:val="multilevel"/>
    <w:tmpl w:val="EE3C0070"/>
    <w:lvl w:ilvl="0">
      <w:start w:val="24"/>
      <w:numFmt w:val="decimal"/>
      <w:lvlText w:val="%1)"/>
      <w:lvlJc w:val="left"/>
      <w:pPr>
        <w:tabs>
          <w:tab w:val="num" w:pos="567"/>
        </w:tabs>
        <w:ind w:left="567" w:hanging="567"/>
      </w:pPr>
      <w:rPr>
        <w:rFonts w:cs="Times New Roman" w:hint="default"/>
        <w:rtl w:val="0"/>
        <w:cs w:val="0"/>
      </w:rPr>
    </w:lvl>
    <w:lvl w:ilvl="1">
      <w:start w:val="3"/>
      <w:numFmt w:val="lowerLetter"/>
      <w:lvlText w:val="(%2)"/>
      <w:lvlJc w:val="left"/>
      <w:pPr>
        <w:tabs>
          <w:tab w:val="num" w:pos="1134"/>
        </w:tabs>
        <w:ind w:left="1134" w:hanging="567"/>
      </w:pPr>
      <w:rPr>
        <w:rFonts w:cs="Times New Roman" w:hint="default"/>
        <w:rtl w:val="0"/>
        <w:cs w:val="0"/>
      </w:rPr>
    </w:lvl>
    <w:lvl w:ilvl="2">
      <w:start w:val="1"/>
      <w:numFmt w:val="decimal"/>
      <w:lvlText w:val="%3."/>
      <w:lvlJc w:val="left"/>
      <w:pPr>
        <w:tabs>
          <w:tab w:val="num" w:pos="360"/>
        </w:tabs>
        <w:ind w:left="0"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01">
    <w:nsid w:val="615301DB"/>
    <w:multiLevelType w:val="hybridMultilevel"/>
    <w:tmpl w:val="35F8F0FA"/>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2">
    <w:nsid w:val="622F5F59"/>
    <w:multiLevelType w:val="multilevel"/>
    <w:tmpl w:val="37785734"/>
    <w:lvl w:ilvl="0">
      <w:start w:val="77"/>
      <w:numFmt w:val="decimal"/>
      <w:lvlText w:val="%1)"/>
      <w:lvlJc w:val="left"/>
      <w:pPr>
        <w:tabs>
          <w:tab w:val="num" w:pos="567"/>
        </w:tabs>
        <w:ind w:left="567" w:hanging="567"/>
      </w:pPr>
      <w:rPr>
        <w:rFonts w:cs="Times New Roman" w:hint="default"/>
        <w:rtl w:val="0"/>
        <w:cs w:val="0"/>
      </w:rPr>
    </w:lvl>
    <w:lvl w:ilvl="1">
      <w:start w:val="1"/>
      <w:numFmt w:val="lowerLetter"/>
      <w:lvlText w:val="(%2)"/>
      <w:lvlJc w:val="left"/>
      <w:pPr>
        <w:tabs>
          <w:tab w:val="num" w:pos="1134"/>
        </w:tabs>
        <w:ind w:left="1134" w:hanging="567"/>
      </w:pPr>
      <w:rPr>
        <w:rFonts w:cs="Times New Roman" w:hint="default"/>
        <w:rtl w:val="0"/>
        <w:cs w:val="0"/>
      </w:rPr>
    </w:lvl>
    <w:lvl w:ilvl="2">
      <w:start w:val="5"/>
      <w:numFmt w:val="decimal"/>
      <w:lvlText w:val="%3."/>
      <w:lvlJc w:val="left"/>
      <w:pPr>
        <w:tabs>
          <w:tab w:val="num" w:pos="927"/>
        </w:tabs>
        <w:ind w:left="567"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03">
    <w:nsid w:val="628671BC"/>
    <w:multiLevelType w:val="multilevel"/>
    <w:tmpl w:val="C4266AAC"/>
    <w:lvl w:ilvl="0">
      <w:start w:val="82"/>
      <w:numFmt w:val="decimal"/>
      <w:lvlText w:val="%1)"/>
      <w:lvlJc w:val="left"/>
      <w:pPr>
        <w:tabs>
          <w:tab w:val="num" w:pos="567"/>
        </w:tabs>
        <w:ind w:left="567" w:hanging="567"/>
      </w:pPr>
      <w:rPr>
        <w:rFonts w:cs="Times New Roman" w:hint="default"/>
        <w:rtl w:val="0"/>
        <w:cs w:val="0"/>
      </w:rPr>
    </w:lvl>
    <w:lvl w:ilvl="1">
      <w:start w:val="1"/>
      <w:numFmt w:val="lowerLetter"/>
      <w:lvlText w:val="(%2)"/>
      <w:lvlJc w:val="left"/>
      <w:pPr>
        <w:tabs>
          <w:tab w:val="num" w:pos="1134"/>
        </w:tabs>
        <w:ind w:left="1134" w:hanging="567"/>
      </w:pPr>
      <w:rPr>
        <w:rFonts w:cs="Times New Roman" w:hint="default"/>
        <w:rtl w:val="0"/>
        <w:cs w:val="0"/>
      </w:rPr>
    </w:lvl>
    <w:lvl w:ilvl="2">
      <w:start w:val="1"/>
      <w:numFmt w:val="decimal"/>
      <w:lvlText w:val="%3."/>
      <w:lvlJc w:val="left"/>
      <w:pPr>
        <w:tabs>
          <w:tab w:val="num" w:pos="360"/>
        </w:tabs>
        <w:ind w:left="0"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04">
    <w:nsid w:val="62AA5A17"/>
    <w:multiLevelType w:val="hybridMultilevel"/>
    <w:tmpl w:val="BD304E6E"/>
    <w:lvl w:ilvl="0">
      <w:start w:val="1"/>
      <w:numFmt w:val="lowerLetter"/>
      <w:lvlText w:val="(%1)"/>
      <w:lvlJc w:val="left"/>
      <w:pPr>
        <w:tabs>
          <w:tab w:val="num" w:pos="810"/>
        </w:tabs>
        <w:ind w:left="810" w:hanging="45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5">
    <w:nsid w:val="6328377D"/>
    <w:multiLevelType w:val="multilevel"/>
    <w:tmpl w:val="EE3C0070"/>
    <w:lvl w:ilvl="0">
      <w:start w:val="24"/>
      <w:numFmt w:val="decimal"/>
      <w:lvlText w:val="%1)"/>
      <w:lvlJc w:val="left"/>
      <w:pPr>
        <w:tabs>
          <w:tab w:val="num" w:pos="567"/>
        </w:tabs>
        <w:ind w:left="567" w:hanging="567"/>
      </w:pPr>
      <w:rPr>
        <w:rFonts w:cs="Times New Roman" w:hint="default"/>
        <w:rtl w:val="0"/>
        <w:cs w:val="0"/>
      </w:rPr>
    </w:lvl>
    <w:lvl w:ilvl="1">
      <w:start w:val="3"/>
      <w:numFmt w:val="lowerLetter"/>
      <w:lvlText w:val="(%2)"/>
      <w:lvlJc w:val="left"/>
      <w:pPr>
        <w:tabs>
          <w:tab w:val="num" w:pos="1134"/>
        </w:tabs>
        <w:ind w:left="1134" w:hanging="567"/>
      </w:pPr>
      <w:rPr>
        <w:rFonts w:cs="Times New Roman" w:hint="default"/>
        <w:rtl w:val="0"/>
        <w:cs w:val="0"/>
      </w:rPr>
    </w:lvl>
    <w:lvl w:ilvl="2">
      <w:start w:val="1"/>
      <w:numFmt w:val="decimal"/>
      <w:lvlText w:val="%3."/>
      <w:lvlJc w:val="left"/>
      <w:pPr>
        <w:tabs>
          <w:tab w:val="num" w:pos="360"/>
        </w:tabs>
        <w:ind w:left="0"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06">
    <w:nsid w:val="66261B5E"/>
    <w:multiLevelType w:val="multilevel"/>
    <w:tmpl w:val="6E5AFB2E"/>
    <w:lvl w:ilvl="0">
      <w:start w:val="1"/>
      <w:numFmt w:val="decimal"/>
      <w:lvlText w:val="%1)"/>
      <w:lvlJc w:val="left"/>
      <w:pPr>
        <w:tabs>
          <w:tab w:val="num" w:pos="567"/>
        </w:tabs>
        <w:ind w:left="567" w:hanging="567"/>
      </w:pPr>
      <w:rPr>
        <w:rFonts w:cs="Times New Roman" w:hint="default"/>
        <w:rtl w:val="0"/>
        <w:cs w:val="0"/>
      </w:rPr>
    </w:lvl>
    <w:lvl w:ilvl="1">
      <w:start w:val="2"/>
      <w:numFmt w:val="lowerLetter"/>
      <w:lvlText w:val="(%2)"/>
      <w:lvlJc w:val="left"/>
      <w:pPr>
        <w:tabs>
          <w:tab w:val="num" w:pos="1134"/>
        </w:tabs>
        <w:ind w:left="1134" w:hanging="567"/>
      </w:pPr>
      <w:rPr>
        <w:rFonts w:cs="Times New Roman" w:hint="default"/>
        <w:rtl w:val="0"/>
        <w:cs w:val="0"/>
      </w:rPr>
    </w:lvl>
    <w:lvl w:ilvl="2">
      <w:start w:val="3"/>
      <w:numFmt w:val="decimal"/>
      <w:lvlText w:val="%3."/>
      <w:lvlJc w:val="left"/>
      <w:pPr>
        <w:tabs>
          <w:tab w:val="num" w:pos="360"/>
        </w:tabs>
        <w:ind w:left="0"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07">
    <w:nsid w:val="67062E23"/>
    <w:multiLevelType w:val="hybridMultilevel"/>
    <w:tmpl w:val="D41CB764"/>
    <w:lvl w:ilvl="0">
      <w:start w:val="1"/>
      <w:numFmt w:val="lowerLetter"/>
      <w:lvlText w:val="(%1)"/>
      <w:lvlJc w:val="left"/>
      <w:pPr>
        <w:tabs>
          <w:tab w:val="num" w:pos="945"/>
        </w:tabs>
        <w:ind w:left="945" w:hanging="585"/>
      </w:pPr>
      <w:rPr>
        <w:rFonts w:cs="Times New Roman" w:hint="default"/>
        <w:rtl w:val="0"/>
        <w:cs w:val="0"/>
      </w:rPr>
    </w:lvl>
    <w:lvl w:ilvl="1">
      <w:start w:val="1"/>
      <w:numFmt w:val="decimal"/>
      <w:lvlText w:val="%2."/>
      <w:lvlJc w:val="left"/>
      <w:pPr>
        <w:tabs>
          <w:tab w:val="num" w:pos="1785"/>
        </w:tabs>
        <w:ind w:left="1785" w:hanging="705"/>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8">
    <w:nsid w:val="676E2F24"/>
    <w:multiLevelType w:val="hybridMultilevel"/>
    <w:tmpl w:val="F63CFC5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9">
    <w:nsid w:val="6A0F16BB"/>
    <w:multiLevelType w:val="hybridMultilevel"/>
    <w:tmpl w:val="8B665C3C"/>
    <w:lvl w:ilvl="0">
      <w:start w:val="1"/>
      <w:numFmt w:val="lowerLetter"/>
      <w:lvlText w:val="(%1)"/>
      <w:lvlJc w:val="left"/>
      <w:pPr>
        <w:tabs>
          <w:tab w:val="num" w:pos="990"/>
        </w:tabs>
        <w:ind w:left="990" w:hanging="63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0">
    <w:nsid w:val="6A33078C"/>
    <w:multiLevelType w:val="hybridMultilevel"/>
    <w:tmpl w:val="9082496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1">
    <w:nsid w:val="6BD51E4E"/>
    <w:multiLevelType w:val="multilevel"/>
    <w:tmpl w:val="2DEACB96"/>
    <w:lvl w:ilvl="0">
      <w:start w:val="24"/>
      <w:numFmt w:val="decimal"/>
      <w:lvlText w:val="%1)"/>
      <w:lvlJc w:val="left"/>
      <w:pPr>
        <w:tabs>
          <w:tab w:val="num" w:pos="567"/>
        </w:tabs>
        <w:ind w:left="567" w:hanging="567"/>
      </w:pPr>
      <w:rPr>
        <w:rFonts w:cs="Times New Roman" w:hint="default"/>
        <w:rtl w:val="0"/>
        <w:cs w:val="0"/>
      </w:rPr>
    </w:lvl>
    <w:lvl w:ilvl="1">
      <w:start w:val="4"/>
      <w:numFmt w:val="lowerLetter"/>
      <w:lvlText w:val="(%2)"/>
      <w:lvlJc w:val="left"/>
      <w:pPr>
        <w:tabs>
          <w:tab w:val="num" w:pos="1134"/>
        </w:tabs>
        <w:ind w:left="1134" w:hanging="567"/>
      </w:pPr>
      <w:rPr>
        <w:rFonts w:cs="Times New Roman" w:hint="default"/>
        <w:rtl w:val="0"/>
        <w:cs w:val="0"/>
      </w:rPr>
    </w:lvl>
    <w:lvl w:ilvl="2">
      <w:start w:val="5"/>
      <w:numFmt w:val="decimal"/>
      <w:lvlText w:val="%3."/>
      <w:lvlJc w:val="left"/>
      <w:pPr>
        <w:tabs>
          <w:tab w:val="num" w:pos="927"/>
        </w:tabs>
        <w:ind w:left="567"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12">
    <w:nsid w:val="6E947827"/>
    <w:multiLevelType w:val="hybridMultilevel"/>
    <w:tmpl w:val="8482FCCC"/>
    <w:lvl w:ilvl="0">
      <w:start w:val="3"/>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3">
    <w:nsid w:val="723C27E0"/>
    <w:multiLevelType w:val="hybridMultilevel"/>
    <w:tmpl w:val="F8A21066"/>
    <w:lvl w:ilvl="0">
      <w:start w:val="1"/>
      <w:numFmt w:val="lowerLetter"/>
      <w:lvlText w:val="%1)"/>
      <w:lvlJc w:val="left"/>
      <w:pPr>
        <w:tabs>
          <w:tab w:val="num" w:pos="885"/>
        </w:tabs>
        <w:ind w:left="885" w:hanging="360"/>
      </w:pPr>
      <w:rPr>
        <w:rFonts w:cs="Times New Roman" w:hint="default"/>
        <w:rtl w:val="0"/>
        <w:cs w:val="0"/>
      </w:rPr>
    </w:lvl>
    <w:lvl w:ilvl="1">
      <w:start w:val="10"/>
      <w:numFmt w:val="decimal"/>
      <w:lvlText w:val="(%2)"/>
      <w:lvlJc w:val="left"/>
      <w:pPr>
        <w:tabs>
          <w:tab w:val="num" w:pos="360"/>
        </w:tabs>
        <w:ind w:left="113" w:hanging="113"/>
      </w:pPr>
      <w:rPr>
        <w:rFonts w:cs="Times New Roman" w:hint="default"/>
        <w:sz w:val="20"/>
        <w:szCs w:val="20"/>
        <w:rtl w:val="0"/>
        <w:cs w:val="0"/>
      </w:rPr>
    </w:lvl>
    <w:lvl w:ilvl="2">
      <w:start w:val="1"/>
      <w:numFmt w:val="lowerRoman"/>
      <w:lvlText w:val="%3."/>
      <w:lvlJc w:val="right"/>
      <w:pPr>
        <w:tabs>
          <w:tab w:val="num" w:pos="2325"/>
        </w:tabs>
        <w:ind w:left="2325" w:hanging="180"/>
      </w:pPr>
      <w:rPr>
        <w:rFonts w:cs="Times New Roman"/>
        <w:rtl w:val="0"/>
        <w:cs w:val="0"/>
      </w:rPr>
    </w:lvl>
    <w:lvl w:ilvl="3">
      <w:start w:val="1"/>
      <w:numFmt w:val="decimal"/>
      <w:lvlText w:val="%4."/>
      <w:lvlJc w:val="left"/>
      <w:pPr>
        <w:tabs>
          <w:tab w:val="num" w:pos="3045"/>
        </w:tabs>
        <w:ind w:left="3045" w:hanging="360"/>
      </w:pPr>
      <w:rPr>
        <w:rFonts w:cs="Times New Roman"/>
        <w:rtl w:val="0"/>
        <w:cs w:val="0"/>
      </w:rPr>
    </w:lvl>
    <w:lvl w:ilvl="4">
      <w:start w:val="1"/>
      <w:numFmt w:val="lowerLetter"/>
      <w:lvlText w:val="%5."/>
      <w:lvlJc w:val="left"/>
      <w:pPr>
        <w:tabs>
          <w:tab w:val="num" w:pos="3765"/>
        </w:tabs>
        <w:ind w:left="3765" w:hanging="360"/>
      </w:pPr>
      <w:rPr>
        <w:rFonts w:cs="Times New Roman"/>
        <w:rtl w:val="0"/>
        <w:cs w:val="0"/>
      </w:rPr>
    </w:lvl>
    <w:lvl w:ilvl="5">
      <w:start w:val="1"/>
      <w:numFmt w:val="lowerRoman"/>
      <w:lvlText w:val="%6."/>
      <w:lvlJc w:val="right"/>
      <w:pPr>
        <w:tabs>
          <w:tab w:val="num" w:pos="4485"/>
        </w:tabs>
        <w:ind w:left="4485" w:hanging="180"/>
      </w:pPr>
      <w:rPr>
        <w:rFonts w:cs="Times New Roman"/>
        <w:rtl w:val="0"/>
        <w:cs w:val="0"/>
      </w:rPr>
    </w:lvl>
    <w:lvl w:ilvl="6">
      <w:start w:val="1"/>
      <w:numFmt w:val="decimal"/>
      <w:lvlText w:val="%7."/>
      <w:lvlJc w:val="left"/>
      <w:pPr>
        <w:tabs>
          <w:tab w:val="num" w:pos="5205"/>
        </w:tabs>
        <w:ind w:left="5205" w:hanging="360"/>
      </w:pPr>
      <w:rPr>
        <w:rFonts w:cs="Times New Roman"/>
        <w:rtl w:val="0"/>
        <w:cs w:val="0"/>
      </w:rPr>
    </w:lvl>
    <w:lvl w:ilvl="7">
      <w:start w:val="1"/>
      <w:numFmt w:val="lowerLetter"/>
      <w:lvlText w:val="%8."/>
      <w:lvlJc w:val="left"/>
      <w:pPr>
        <w:tabs>
          <w:tab w:val="num" w:pos="5925"/>
        </w:tabs>
        <w:ind w:left="5925" w:hanging="360"/>
      </w:pPr>
      <w:rPr>
        <w:rFonts w:cs="Times New Roman"/>
        <w:rtl w:val="0"/>
        <w:cs w:val="0"/>
      </w:rPr>
    </w:lvl>
    <w:lvl w:ilvl="8">
      <w:start w:val="1"/>
      <w:numFmt w:val="lowerRoman"/>
      <w:lvlText w:val="%9."/>
      <w:lvlJc w:val="right"/>
      <w:pPr>
        <w:tabs>
          <w:tab w:val="num" w:pos="6645"/>
        </w:tabs>
        <w:ind w:left="6645" w:hanging="180"/>
      </w:pPr>
      <w:rPr>
        <w:rFonts w:cs="Times New Roman"/>
        <w:rtl w:val="0"/>
        <w:cs w:val="0"/>
      </w:rPr>
    </w:lvl>
  </w:abstractNum>
  <w:abstractNum w:abstractNumId="114">
    <w:nsid w:val="74B51553"/>
    <w:multiLevelType w:val="hybridMultilevel"/>
    <w:tmpl w:val="0DA4B094"/>
    <w:lvl w:ilvl="0">
      <w:start w:val="1"/>
      <w:numFmt w:val="decimal"/>
      <w:lvlText w:val="%1."/>
      <w:lvlJc w:val="left"/>
      <w:pPr>
        <w:tabs>
          <w:tab w:val="num" w:pos="960"/>
        </w:tabs>
        <w:ind w:left="960" w:hanging="480"/>
      </w:pPr>
      <w:rPr>
        <w:rFonts w:cs="Times New Roman" w:hint="default"/>
        <w:rtl w:val="0"/>
        <w:cs w:val="0"/>
      </w:rPr>
    </w:lvl>
    <w:lvl w:ilvl="1">
      <w:start w:val="1"/>
      <w:numFmt w:val="bullet"/>
      <w:lvlText w:val="–"/>
      <w:lvlJc w:val="left"/>
      <w:pPr>
        <w:tabs>
          <w:tab w:val="num" w:pos="1560"/>
        </w:tabs>
        <w:ind w:left="1560" w:hanging="360"/>
      </w:pPr>
      <w:rPr>
        <w:rFonts w:ascii="Times New Roman" w:eastAsia="Times New Roman" w:hAnsi="Times New Roman" w:hint="default"/>
      </w:rPr>
    </w:lvl>
    <w:lvl w:ilvl="2">
      <w:start w:val="1"/>
      <w:numFmt w:val="lowerRoman"/>
      <w:lvlText w:val="%3."/>
      <w:lvlJc w:val="right"/>
      <w:pPr>
        <w:tabs>
          <w:tab w:val="num" w:pos="2280"/>
        </w:tabs>
        <w:ind w:left="2280" w:hanging="180"/>
      </w:pPr>
      <w:rPr>
        <w:rFonts w:cs="Times New Roman"/>
        <w:rtl w:val="0"/>
        <w:cs w:val="0"/>
      </w:rPr>
    </w:lvl>
    <w:lvl w:ilvl="3">
      <w:start w:val="1"/>
      <w:numFmt w:val="decimal"/>
      <w:lvlText w:val="%4."/>
      <w:lvlJc w:val="left"/>
      <w:pPr>
        <w:tabs>
          <w:tab w:val="num" w:pos="3000"/>
        </w:tabs>
        <w:ind w:left="3000" w:hanging="360"/>
      </w:pPr>
      <w:rPr>
        <w:rFonts w:cs="Times New Roman"/>
        <w:rtl w:val="0"/>
        <w:cs w:val="0"/>
      </w:rPr>
    </w:lvl>
    <w:lvl w:ilvl="4">
      <w:start w:val="1"/>
      <w:numFmt w:val="lowerLetter"/>
      <w:lvlText w:val="%5."/>
      <w:lvlJc w:val="left"/>
      <w:pPr>
        <w:tabs>
          <w:tab w:val="num" w:pos="3720"/>
        </w:tabs>
        <w:ind w:left="3720" w:hanging="360"/>
      </w:pPr>
      <w:rPr>
        <w:rFonts w:cs="Times New Roman"/>
        <w:rtl w:val="0"/>
        <w:cs w:val="0"/>
      </w:rPr>
    </w:lvl>
    <w:lvl w:ilvl="5">
      <w:start w:val="1"/>
      <w:numFmt w:val="lowerRoman"/>
      <w:lvlText w:val="%6."/>
      <w:lvlJc w:val="right"/>
      <w:pPr>
        <w:tabs>
          <w:tab w:val="num" w:pos="4440"/>
        </w:tabs>
        <w:ind w:left="4440" w:hanging="180"/>
      </w:pPr>
      <w:rPr>
        <w:rFonts w:cs="Times New Roman"/>
        <w:rtl w:val="0"/>
        <w:cs w:val="0"/>
      </w:rPr>
    </w:lvl>
    <w:lvl w:ilvl="6">
      <w:start w:val="1"/>
      <w:numFmt w:val="decimal"/>
      <w:lvlText w:val="%7."/>
      <w:lvlJc w:val="left"/>
      <w:pPr>
        <w:tabs>
          <w:tab w:val="num" w:pos="5160"/>
        </w:tabs>
        <w:ind w:left="5160" w:hanging="360"/>
      </w:pPr>
      <w:rPr>
        <w:rFonts w:cs="Times New Roman"/>
        <w:rtl w:val="0"/>
        <w:cs w:val="0"/>
      </w:rPr>
    </w:lvl>
    <w:lvl w:ilvl="7">
      <w:start w:val="1"/>
      <w:numFmt w:val="lowerLetter"/>
      <w:lvlText w:val="%8."/>
      <w:lvlJc w:val="left"/>
      <w:pPr>
        <w:tabs>
          <w:tab w:val="num" w:pos="5880"/>
        </w:tabs>
        <w:ind w:left="5880" w:hanging="360"/>
      </w:pPr>
      <w:rPr>
        <w:rFonts w:cs="Times New Roman"/>
        <w:rtl w:val="0"/>
        <w:cs w:val="0"/>
      </w:rPr>
    </w:lvl>
    <w:lvl w:ilvl="8">
      <w:start w:val="1"/>
      <w:numFmt w:val="lowerRoman"/>
      <w:lvlText w:val="%9."/>
      <w:lvlJc w:val="right"/>
      <w:pPr>
        <w:tabs>
          <w:tab w:val="num" w:pos="6600"/>
        </w:tabs>
        <w:ind w:left="6600" w:hanging="180"/>
      </w:pPr>
      <w:rPr>
        <w:rFonts w:cs="Times New Roman"/>
        <w:rtl w:val="0"/>
        <w:cs w:val="0"/>
      </w:rPr>
    </w:lvl>
  </w:abstractNum>
  <w:abstractNum w:abstractNumId="115">
    <w:nsid w:val="780F1B30"/>
    <w:multiLevelType w:val="hybridMultilevel"/>
    <w:tmpl w:val="9B8A6C9A"/>
    <w:lvl w:ilvl="0">
      <w:start w:val="1"/>
      <w:numFmt w:val="lowerLetter"/>
      <w:lvlText w:val="(%1)"/>
      <w:lvlJc w:val="left"/>
      <w:pPr>
        <w:tabs>
          <w:tab w:val="num" w:pos="1425"/>
        </w:tabs>
        <w:ind w:left="1425" w:hanging="72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16">
    <w:nsid w:val="788D176C"/>
    <w:multiLevelType w:val="multilevel"/>
    <w:tmpl w:val="CE18E2D0"/>
    <w:lvl w:ilvl="0">
      <w:start w:val="1"/>
      <w:numFmt w:val="decimal"/>
      <w:lvlText w:val="%1)"/>
      <w:lvlJc w:val="left"/>
      <w:pPr>
        <w:tabs>
          <w:tab w:val="num" w:pos="567"/>
        </w:tabs>
        <w:ind w:left="567" w:hanging="567"/>
      </w:pPr>
      <w:rPr>
        <w:rFonts w:cs="Times New Roman" w:hint="default"/>
        <w:rtl w:val="0"/>
        <w:cs w:val="0"/>
      </w:rPr>
    </w:lvl>
    <w:lvl w:ilvl="1">
      <w:start w:val="1"/>
      <w:numFmt w:val="lowerLetter"/>
      <w:lvlText w:val="(%2)"/>
      <w:lvlJc w:val="left"/>
      <w:pPr>
        <w:tabs>
          <w:tab w:val="num" w:pos="1134"/>
        </w:tabs>
        <w:ind w:left="1134" w:hanging="567"/>
      </w:pPr>
      <w:rPr>
        <w:rFonts w:cs="Times New Roman" w:hint="default"/>
        <w:rtl w:val="0"/>
        <w:cs w:val="0"/>
      </w:rPr>
    </w:lvl>
    <w:lvl w:ilvl="2">
      <w:start w:val="1"/>
      <w:numFmt w:val="decimal"/>
      <w:lvlText w:val="%3."/>
      <w:lvlJc w:val="left"/>
      <w:pPr>
        <w:tabs>
          <w:tab w:val="num" w:pos="927"/>
        </w:tabs>
        <w:ind w:left="567"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17">
    <w:nsid w:val="78A535E5"/>
    <w:multiLevelType w:val="multilevel"/>
    <w:tmpl w:val="1F8A4F9E"/>
    <w:lvl w:ilvl="0">
      <w:start w:val="9"/>
      <w:numFmt w:val="decimal"/>
      <w:lvlText w:val="%1)"/>
      <w:lvlJc w:val="left"/>
      <w:pPr>
        <w:tabs>
          <w:tab w:val="num" w:pos="567"/>
        </w:tabs>
        <w:ind w:left="567" w:hanging="567"/>
      </w:pPr>
      <w:rPr>
        <w:rFonts w:cs="Times New Roman" w:hint="default"/>
        <w:rtl w:val="0"/>
        <w:cs w:val="0"/>
      </w:rPr>
    </w:lvl>
    <w:lvl w:ilvl="1">
      <w:start w:val="2"/>
      <w:numFmt w:val="lowerLetter"/>
      <w:lvlText w:val="(%2)"/>
      <w:lvlJc w:val="left"/>
      <w:pPr>
        <w:tabs>
          <w:tab w:val="num" w:pos="1134"/>
        </w:tabs>
        <w:ind w:left="1134" w:hanging="567"/>
      </w:pPr>
      <w:rPr>
        <w:rFonts w:cs="Times New Roman" w:hint="default"/>
        <w:rtl w:val="0"/>
        <w:cs w:val="0"/>
      </w:rPr>
    </w:lvl>
    <w:lvl w:ilvl="2">
      <w:start w:val="1"/>
      <w:numFmt w:val="decimal"/>
      <w:lvlText w:val="%3."/>
      <w:lvlJc w:val="left"/>
      <w:pPr>
        <w:tabs>
          <w:tab w:val="num" w:pos="927"/>
        </w:tabs>
        <w:ind w:left="567"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18">
    <w:nsid w:val="78AB7A16"/>
    <w:multiLevelType w:val="hybridMultilevel"/>
    <w:tmpl w:val="D01A1D2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650"/>
        </w:tabs>
        <w:ind w:left="1650" w:hanging="570"/>
      </w:pPr>
      <w:rPr>
        <w:rFonts w:cs="Times New Roman" w:hint="default"/>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9">
    <w:nsid w:val="7A8B76D9"/>
    <w:multiLevelType w:val="hybridMultilevel"/>
    <w:tmpl w:val="16F62C30"/>
    <w:lvl w:ilvl="0">
      <w:start w:val="1"/>
      <w:numFmt w:val="lowerLetter"/>
      <w:lvlText w:val="%1)"/>
      <w:lvlJc w:val="left"/>
      <w:pPr>
        <w:tabs>
          <w:tab w:val="num" w:pos="786"/>
        </w:tabs>
        <w:ind w:left="786" w:hanging="360"/>
      </w:pPr>
      <w:rPr>
        <w:rFonts w:cs="Times New Roman" w:hint="default"/>
        <w:rtl w:val="0"/>
        <w:cs w:val="0"/>
      </w:rPr>
    </w:lvl>
    <w:lvl w:ilvl="1">
      <w:start w:val="1"/>
      <w:numFmt w:val="lowerLetter"/>
      <w:lvlText w:val="%2."/>
      <w:lvlJc w:val="left"/>
      <w:pPr>
        <w:tabs>
          <w:tab w:val="num" w:pos="1506"/>
        </w:tabs>
        <w:ind w:left="1506" w:hanging="360"/>
      </w:pPr>
      <w:rPr>
        <w:rFonts w:cs="Times New Roman"/>
        <w:rtl w:val="0"/>
        <w:cs w:val="0"/>
      </w:rPr>
    </w:lvl>
    <w:lvl w:ilvl="2">
      <w:start w:val="1"/>
      <w:numFmt w:val="lowerRoman"/>
      <w:lvlText w:val="%3."/>
      <w:lvlJc w:val="right"/>
      <w:pPr>
        <w:tabs>
          <w:tab w:val="num" w:pos="2226"/>
        </w:tabs>
        <w:ind w:left="2226" w:hanging="180"/>
      </w:pPr>
      <w:rPr>
        <w:rFonts w:cs="Times New Roman"/>
        <w:rtl w:val="0"/>
        <w:cs w:val="0"/>
      </w:rPr>
    </w:lvl>
    <w:lvl w:ilvl="3">
      <w:start w:val="1"/>
      <w:numFmt w:val="decimal"/>
      <w:lvlText w:val="%4."/>
      <w:lvlJc w:val="left"/>
      <w:pPr>
        <w:tabs>
          <w:tab w:val="num" w:pos="2946"/>
        </w:tabs>
        <w:ind w:left="2946" w:hanging="360"/>
      </w:pPr>
      <w:rPr>
        <w:rFonts w:cs="Times New Roman" w:hint="default"/>
        <w:rtl w:val="0"/>
        <w:cs w:val="0"/>
      </w:rPr>
    </w:lvl>
    <w:lvl w:ilvl="4">
      <w:start w:val="1"/>
      <w:numFmt w:val="lowerLetter"/>
      <w:lvlText w:val="%5."/>
      <w:lvlJc w:val="left"/>
      <w:pPr>
        <w:tabs>
          <w:tab w:val="num" w:pos="3666"/>
        </w:tabs>
        <w:ind w:left="3666" w:hanging="360"/>
      </w:pPr>
      <w:rPr>
        <w:rFonts w:cs="Times New Roman"/>
        <w:rtl w:val="0"/>
        <w:cs w:val="0"/>
      </w:rPr>
    </w:lvl>
    <w:lvl w:ilvl="5">
      <w:start w:val="1"/>
      <w:numFmt w:val="lowerRoman"/>
      <w:lvlText w:val="%6."/>
      <w:lvlJc w:val="right"/>
      <w:pPr>
        <w:tabs>
          <w:tab w:val="num" w:pos="4386"/>
        </w:tabs>
        <w:ind w:left="4386" w:hanging="180"/>
      </w:pPr>
      <w:rPr>
        <w:rFonts w:cs="Times New Roman"/>
        <w:rtl w:val="0"/>
        <w:cs w:val="0"/>
      </w:rPr>
    </w:lvl>
    <w:lvl w:ilvl="6">
      <w:start w:val="1"/>
      <w:numFmt w:val="decimal"/>
      <w:lvlText w:val="%7."/>
      <w:lvlJc w:val="left"/>
      <w:pPr>
        <w:tabs>
          <w:tab w:val="num" w:pos="5106"/>
        </w:tabs>
        <w:ind w:left="5106" w:hanging="360"/>
      </w:pPr>
      <w:rPr>
        <w:rFonts w:cs="Times New Roman"/>
        <w:rtl w:val="0"/>
        <w:cs w:val="0"/>
      </w:rPr>
    </w:lvl>
    <w:lvl w:ilvl="7">
      <w:start w:val="1"/>
      <w:numFmt w:val="lowerLetter"/>
      <w:lvlText w:val="%8."/>
      <w:lvlJc w:val="left"/>
      <w:pPr>
        <w:tabs>
          <w:tab w:val="num" w:pos="5826"/>
        </w:tabs>
        <w:ind w:left="5826" w:hanging="360"/>
      </w:pPr>
      <w:rPr>
        <w:rFonts w:cs="Times New Roman"/>
        <w:rtl w:val="0"/>
        <w:cs w:val="0"/>
      </w:rPr>
    </w:lvl>
    <w:lvl w:ilvl="8">
      <w:start w:val="1"/>
      <w:numFmt w:val="lowerRoman"/>
      <w:lvlText w:val="%9."/>
      <w:lvlJc w:val="right"/>
      <w:pPr>
        <w:tabs>
          <w:tab w:val="num" w:pos="6546"/>
        </w:tabs>
        <w:ind w:left="6546" w:hanging="180"/>
      </w:pPr>
      <w:rPr>
        <w:rFonts w:cs="Times New Roman"/>
        <w:rtl w:val="0"/>
        <w:cs w:val="0"/>
      </w:rPr>
    </w:lvl>
  </w:abstractNum>
  <w:abstractNum w:abstractNumId="120">
    <w:nsid w:val="7BB76C06"/>
    <w:multiLevelType w:val="multilevel"/>
    <w:tmpl w:val="F154B28C"/>
    <w:lvl w:ilvl="0">
      <w:start w:val="1"/>
      <w:numFmt w:val="decimal"/>
      <w:lvlText w:val="%1."/>
      <w:lvlJc w:val="left"/>
      <w:pPr>
        <w:tabs>
          <w:tab w:val="num" w:pos="660"/>
        </w:tabs>
        <w:ind w:left="660" w:hanging="660"/>
      </w:pPr>
      <w:rPr>
        <w:rFonts w:cs="Times New Roman" w:hint="default"/>
        <w:rtl w:val="0"/>
        <w:cs w:val="0"/>
      </w:rPr>
    </w:lvl>
    <w:lvl w:ilvl="1">
      <w:start w:val="2"/>
      <w:numFmt w:val="decimal"/>
      <w:lvlText w:val="%1.%2."/>
      <w:lvlJc w:val="left"/>
      <w:pPr>
        <w:tabs>
          <w:tab w:val="num" w:pos="660"/>
        </w:tabs>
        <w:ind w:left="660" w:hanging="66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121">
    <w:nsid w:val="7BF424A8"/>
    <w:multiLevelType w:val="multilevel"/>
    <w:tmpl w:val="2CC62C8A"/>
    <w:lvl w:ilvl="0">
      <w:start w:val="82"/>
      <w:numFmt w:val="decimal"/>
      <w:lvlText w:val="%1)"/>
      <w:lvlJc w:val="left"/>
      <w:pPr>
        <w:tabs>
          <w:tab w:val="num" w:pos="567"/>
        </w:tabs>
        <w:ind w:left="567" w:hanging="567"/>
      </w:pPr>
      <w:rPr>
        <w:rFonts w:cs="Times New Roman" w:hint="default"/>
        <w:rtl w:val="0"/>
        <w:cs w:val="0"/>
      </w:rPr>
    </w:lvl>
    <w:lvl w:ilvl="1">
      <w:start w:val="2"/>
      <w:numFmt w:val="lowerLetter"/>
      <w:lvlText w:val="(%2)"/>
      <w:lvlJc w:val="left"/>
      <w:pPr>
        <w:tabs>
          <w:tab w:val="num" w:pos="1134"/>
        </w:tabs>
        <w:ind w:left="1134" w:hanging="567"/>
      </w:pPr>
      <w:rPr>
        <w:rFonts w:cs="Times New Roman" w:hint="default"/>
        <w:rtl w:val="0"/>
        <w:cs w:val="0"/>
      </w:rPr>
    </w:lvl>
    <w:lvl w:ilvl="2">
      <w:start w:val="4"/>
      <w:numFmt w:val="decimal"/>
      <w:lvlText w:val="%3."/>
      <w:lvlJc w:val="left"/>
      <w:pPr>
        <w:tabs>
          <w:tab w:val="num" w:pos="927"/>
        </w:tabs>
        <w:ind w:left="567" w:firstLine="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900"/>
        </w:tabs>
        <w:ind w:left="90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22">
    <w:nsid w:val="7D7F394E"/>
    <w:multiLevelType w:val="hybridMultilevel"/>
    <w:tmpl w:val="657EFF3C"/>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30"/>
  </w:num>
  <w:num w:numId="2">
    <w:abstractNumId w:val="39"/>
  </w:num>
  <w:num w:numId="3">
    <w:abstractNumId w:val="24"/>
  </w:num>
  <w:num w:numId="4">
    <w:abstractNumId w:val="65"/>
  </w:num>
  <w:num w:numId="5">
    <w:abstractNumId w:val="16"/>
  </w:num>
  <w:num w:numId="6">
    <w:abstractNumId w:val="78"/>
  </w:num>
  <w:num w:numId="7">
    <w:abstractNumId w:val="23"/>
  </w:num>
  <w:num w:numId="8">
    <w:abstractNumId w:val="22"/>
  </w:num>
  <w:num w:numId="9">
    <w:abstractNumId w:val="89"/>
  </w:num>
  <w:num w:numId="10">
    <w:abstractNumId w:val="81"/>
  </w:num>
  <w:num w:numId="11">
    <w:abstractNumId w:val="19"/>
  </w:num>
  <w:num w:numId="12">
    <w:abstractNumId w:val="107"/>
  </w:num>
  <w:num w:numId="13">
    <w:abstractNumId w:val="34"/>
  </w:num>
  <w:num w:numId="14">
    <w:abstractNumId w:val="56"/>
  </w:num>
  <w:num w:numId="15">
    <w:abstractNumId w:val="109"/>
  </w:num>
  <w:num w:numId="16">
    <w:abstractNumId w:val="104"/>
  </w:num>
  <w:num w:numId="17">
    <w:abstractNumId w:val="120"/>
  </w:num>
  <w:num w:numId="18">
    <w:abstractNumId w:val="5"/>
  </w:num>
  <w:num w:numId="19">
    <w:abstractNumId w:val="57"/>
  </w:num>
  <w:num w:numId="20">
    <w:abstractNumId w:val="88"/>
  </w:num>
  <w:num w:numId="21">
    <w:abstractNumId w:val="59"/>
  </w:num>
  <w:num w:numId="22">
    <w:abstractNumId w:val="84"/>
  </w:num>
  <w:num w:numId="23">
    <w:abstractNumId w:val="3"/>
  </w:num>
  <w:num w:numId="24">
    <w:abstractNumId w:val="60"/>
  </w:num>
  <w:num w:numId="25">
    <w:abstractNumId w:val="18"/>
  </w:num>
  <w:num w:numId="26">
    <w:abstractNumId w:val="55"/>
  </w:num>
  <w:num w:numId="27">
    <w:abstractNumId w:val="75"/>
  </w:num>
  <w:num w:numId="28">
    <w:abstractNumId w:val="99"/>
  </w:num>
  <w:num w:numId="29">
    <w:abstractNumId w:val="28"/>
  </w:num>
  <w:num w:numId="30">
    <w:abstractNumId w:val="115"/>
  </w:num>
  <w:num w:numId="31">
    <w:abstractNumId w:val="21"/>
  </w:num>
  <w:num w:numId="32">
    <w:abstractNumId w:val="46"/>
  </w:num>
  <w:num w:numId="33">
    <w:abstractNumId w:val="25"/>
  </w:num>
  <w:num w:numId="34">
    <w:abstractNumId w:val="64"/>
  </w:num>
  <w:num w:numId="35">
    <w:abstractNumId w:val="15"/>
  </w:num>
  <w:num w:numId="36">
    <w:abstractNumId w:val="13"/>
  </w:num>
  <w:num w:numId="37">
    <w:abstractNumId w:val="54"/>
  </w:num>
  <w:num w:numId="38">
    <w:abstractNumId w:val="118"/>
  </w:num>
  <w:num w:numId="39">
    <w:abstractNumId w:val="11"/>
  </w:num>
  <w:num w:numId="40">
    <w:abstractNumId w:val="119"/>
  </w:num>
  <w:num w:numId="41">
    <w:abstractNumId w:val="33"/>
  </w:num>
  <w:num w:numId="42">
    <w:abstractNumId w:val="68"/>
  </w:num>
  <w:num w:numId="43">
    <w:abstractNumId w:val="51"/>
  </w:num>
  <w:num w:numId="44">
    <w:abstractNumId w:val="80"/>
  </w:num>
  <w:num w:numId="45">
    <w:abstractNumId w:val="12"/>
  </w:num>
  <w:num w:numId="46">
    <w:abstractNumId w:val="41"/>
  </w:num>
  <w:num w:numId="47">
    <w:abstractNumId w:val="113"/>
  </w:num>
  <w:num w:numId="48">
    <w:abstractNumId w:val="96"/>
  </w:num>
  <w:num w:numId="49">
    <w:abstractNumId w:val="61"/>
  </w:num>
  <w:num w:numId="50">
    <w:abstractNumId w:val="77"/>
  </w:num>
  <w:num w:numId="51">
    <w:abstractNumId w:val="79"/>
  </w:num>
  <w:num w:numId="52">
    <w:abstractNumId w:val="10"/>
  </w:num>
  <w:num w:numId="53">
    <w:abstractNumId w:val="116"/>
  </w:num>
  <w:num w:numId="54">
    <w:abstractNumId w:val="106"/>
  </w:num>
  <w:num w:numId="55">
    <w:abstractNumId w:val="42"/>
  </w:num>
  <w:num w:numId="56">
    <w:abstractNumId w:val="49"/>
  </w:num>
  <w:num w:numId="57">
    <w:abstractNumId w:val="26"/>
  </w:num>
  <w:num w:numId="58">
    <w:abstractNumId w:val="117"/>
  </w:num>
  <w:num w:numId="59">
    <w:abstractNumId w:val="40"/>
  </w:num>
  <w:num w:numId="60">
    <w:abstractNumId w:val="7"/>
  </w:num>
  <w:num w:numId="61">
    <w:abstractNumId w:val="38"/>
  </w:num>
  <w:num w:numId="62">
    <w:abstractNumId w:val="114"/>
  </w:num>
  <w:num w:numId="63">
    <w:abstractNumId w:val="87"/>
  </w:num>
  <w:num w:numId="64">
    <w:abstractNumId w:val="74"/>
  </w:num>
  <w:num w:numId="65">
    <w:abstractNumId w:val="101"/>
  </w:num>
  <w:num w:numId="66">
    <w:abstractNumId w:val="63"/>
  </w:num>
  <w:num w:numId="67">
    <w:abstractNumId w:val="92"/>
  </w:num>
  <w:num w:numId="68">
    <w:abstractNumId w:val="8"/>
  </w:num>
  <w:num w:numId="69">
    <w:abstractNumId w:val="6"/>
  </w:num>
  <w:num w:numId="70">
    <w:abstractNumId w:val="36"/>
  </w:num>
  <w:num w:numId="71">
    <w:abstractNumId w:val="100"/>
  </w:num>
  <w:num w:numId="72">
    <w:abstractNumId w:val="2"/>
  </w:num>
  <w:num w:numId="73">
    <w:abstractNumId w:val="48"/>
  </w:num>
  <w:num w:numId="74">
    <w:abstractNumId w:val="95"/>
  </w:num>
  <w:num w:numId="75">
    <w:abstractNumId w:val="105"/>
  </w:num>
  <w:num w:numId="76">
    <w:abstractNumId w:val="98"/>
  </w:num>
  <w:num w:numId="77">
    <w:abstractNumId w:val="111"/>
  </w:num>
  <w:num w:numId="78">
    <w:abstractNumId w:val="9"/>
  </w:num>
  <w:num w:numId="79">
    <w:abstractNumId w:val="73"/>
  </w:num>
  <w:num w:numId="80">
    <w:abstractNumId w:val="52"/>
  </w:num>
  <w:num w:numId="81">
    <w:abstractNumId w:val="94"/>
  </w:num>
  <w:num w:numId="82">
    <w:abstractNumId w:val="20"/>
  </w:num>
  <w:num w:numId="83">
    <w:abstractNumId w:val="58"/>
  </w:num>
  <w:num w:numId="84">
    <w:abstractNumId w:val="14"/>
  </w:num>
  <w:num w:numId="85">
    <w:abstractNumId w:val="83"/>
  </w:num>
  <w:num w:numId="86">
    <w:abstractNumId w:val="69"/>
  </w:num>
  <w:num w:numId="87">
    <w:abstractNumId w:val="1"/>
  </w:num>
  <w:num w:numId="88">
    <w:abstractNumId w:val="29"/>
  </w:num>
  <w:num w:numId="89">
    <w:abstractNumId w:val="71"/>
  </w:num>
  <w:num w:numId="90">
    <w:abstractNumId w:val="53"/>
  </w:num>
  <w:num w:numId="91">
    <w:abstractNumId w:val="90"/>
  </w:num>
  <w:num w:numId="92">
    <w:abstractNumId w:val="66"/>
  </w:num>
  <w:num w:numId="93">
    <w:abstractNumId w:val="47"/>
  </w:num>
  <w:num w:numId="94">
    <w:abstractNumId w:val="122"/>
  </w:num>
  <w:num w:numId="95">
    <w:abstractNumId w:val="85"/>
  </w:num>
  <w:num w:numId="96">
    <w:abstractNumId w:val="91"/>
  </w:num>
  <w:num w:numId="97">
    <w:abstractNumId w:val="17"/>
  </w:num>
  <w:num w:numId="98">
    <w:abstractNumId w:val="86"/>
  </w:num>
  <w:num w:numId="99">
    <w:abstractNumId w:val="110"/>
  </w:num>
  <w:num w:numId="100">
    <w:abstractNumId w:val="62"/>
  </w:num>
  <w:num w:numId="101">
    <w:abstractNumId w:val="72"/>
  </w:num>
  <w:num w:numId="102">
    <w:abstractNumId w:val="97"/>
  </w:num>
  <w:num w:numId="103">
    <w:abstractNumId w:val="32"/>
  </w:num>
  <w:num w:numId="104">
    <w:abstractNumId w:val="27"/>
  </w:num>
  <w:num w:numId="105">
    <w:abstractNumId w:val="37"/>
  </w:num>
  <w:num w:numId="106">
    <w:abstractNumId w:val="50"/>
  </w:num>
  <w:num w:numId="107">
    <w:abstractNumId w:val="102"/>
  </w:num>
  <w:num w:numId="108">
    <w:abstractNumId w:val="31"/>
  </w:num>
  <w:num w:numId="109">
    <w:abstractNumId w:val="103"/>
  </w:num>
  <w:num w:numId="110">
    <w:abstractNumId w:val="0"/>
  </w:num>
  <w:num w:numId="111">
    <w:abstractNumId w:val="121"/>
  </w:num>
  <w:num w:numId="112">
    <w:abstractNumId w:val="35"/>
  </w:num>
  <w:num w:numId="113">
    <w:abstractNumId w:val="70"/>
  </w:num>
  <w:num w:numId="114">
    <w:abstractNumId w:val="67"/>
  </w:num>
  <w:num w:numId="115">
    <w:abstractNumId w:val="43"/>
  </w:num>
  <w:num w:numId="116">
    <w:abstractNumId w:val="4"/>
  </w:num>
  <w:num w:numId="117">
    <w:abstractNumId w:val="82"/>
  </w:num>
  <w:num w:numId="118">
    <w:abstractNumId w:val="76"/>
  </w:num>
  <w:num w:numId="119">
    <w:abstractNumId w:val="93"/>
  </w:num>
  <w:num w:numId="120">
    <w:abstractNumId w:val="108"/>
  </w:num>
  <w:num w:numId="121">
    <w:abstractNumId w:val="45"/>
  </w:num>
  <w:num w:numId="122">
    <w:abstractNumId w:val="112"/>
  </w:num>
  <w:num w:numId="123">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characterSpacingControl w:val="doNotCompress"/>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4F19A7"/>
    <w:rsid w:val="000018F9"/>
    <w:rsid w:val="00003574"/>
    <w:rsid w:val="00006FFA"/>
    <w:rsid w:val="00007A7E"/>
    <w:rsid w:val="00016496"/>
    <w:rsid w:val="00037461"/>
    <w:rsid w:val="00047E0C"/>
    <w:rsid w:val="00052112"/>
    <w:rsid w:val="00052760"/>
    <w:rsid w:val="00053347"/>
    <w:rsid w:val="00070426"/>
    <w:rsid w:val="00075059"/>
    <w:rsid w:val="00091A4F"/>
    <w:rsid w:val="00097E25"/>
    <w:rsid w:val="000A00A3"/>
    <w:rsid w:val="000A3C45"/>
    <w:rsid w:val="000A7C22"/>
    <w:rsid w:val="000B09B6"/>
    <w:rsid w:val="000B2050"/>
    <w:rsid w:val="000D6FBF"/>
    <w:rsid w:val="000E07C9"/>
    <w:rsid w:val="000E1F8F"/>
    <w:rsid w:val="000F14EE"/>
    <w:rsid w:val="0011167E"/>
    <w:rsid w:val="00113198"/>
    <w:rsid w:val="00114030"/>
    <w:rsid w:val="001201B4"/>
    <w:rsid w:val="001201F3"/>
    <w:rsid w:val="001208E9"/>
    <w:rsid w:val="0012683F"/>
    <w:rsid w:val="00141001"/>
    <w:rsid w:val="00146DE1"/>
    <w:rsid w:val="00152ED9"/>
    <w:rsid w:val="001555E1"/>
    <w:rsid w:val="00155FA3"/>
    <w:rsid w:val="00163E3A"/>
    <w:rsid w:val="001660E2"/>
    <w:rsid w:val="00190F67"/>
    <w:rsid w:val="0019189B"/>
    <w:rsid w:val="00191CEB"/>
    <w:rsid w:val="001A0ECA"/>
    <w:rsid w:val="001A1896"/>
    <w:rsid w:val="001A73A8"/>
    <w:rsid w:val="001C4F22"/>
    <w:rsid w:val="001D42EA"/>
    <w:rsid w:val="001E2B7E"/>
    <w:rsid w:val="001E7A9E"/>
    <w:rsid w:val="001F42B6"/>
    <w:rsid w:val="001F57E6"/>
    <w:rsid w:val="001F5B7C"/>
    <w:rsid w:val="00204327"/>
    <w:rsid w:val="00207F91"/>
    <w:rsid w:val="00214E38"/>
    <w:rsid w:val="00236C7E"/>
    <w:rsid w:val="00263BA4"/>
    <w:rsid w:val="00265B24"/>
    <w:rsid w:val="00270E4E"/>
    <w:rsid w:val="0027309A"/>
    <w:rsid w:val="002746C4"/>
    <w:rsid w:val="00280ACC"/>
    <w:rsid w:val="002835FE"/>
    <w:rsid w:val="00284923"/>
    <w:rsid w:val="00293898"/>
    <w:rsid w:val="002A00B4"/>
    <w:rsid w:val="002A3298"/>
    <w:rsid w:val="002A488C"/>
    <w:rsid w:val="002A643F"/>
    <w:rsid w:val="002B546B"/>
    <w:rsid w:val="002C694F"/>
    <w:rsid w:val="002C7AA8"/>
    <w:rsid w:val="002D0117"/>
    <w:rsid w:val="002D1385"/>
    <w:rsid w:val="002D17A6"/>
    <w:rsid w:val="002D5497"/>
    <w:rsid w:val="002D621B"/>
    <w:rsid w:val="002E0057"/>
    <w:rsid w:val="002E3CEC"/>
    <w:rsid w:val="002F4374"/>
    <w:rsid w:val="00300905"/>
    <w:rsid w:val="00302E3F"/>
    <w:rsid w:val="00306945"/>
    <w:rsid w:val="00313D10"/>
    <w:rsid w:val="00314C73"/>
    <w:rsid w:val="00315DD9"/>
    <w:rsid w:val="00323F1A"/>
    <w:rsid w:val="00327AF5"/>
    <w:rsid w:val="00327EA6"/>
    <w:rsid w:val="00336329"/>
    <w:rsid w:val="00337E73"/>
    <w:rsid w:val="0036013F"/>
    <w:rsid w:val="00360D93"/>
    <w:rsid w:val="00363404"/>
    <w:rsid w:val="003649DC"/>
    <w:rsid w:val="00365567"/>
    <w:rsid w:val="00365E00"/>
    <w:rsid w:val="00367EE0"/>
    <w:rsid w:val="00393C35"/>
    <w:rsid w:val="003A0E51"/>
    <w:rsid w:val="003A21C5"/>
    <w:rsid w:val="003C1679"/>
    <w:rsid w:val="003C758F"/>
    <w:rsid w:val="003D16E8"/>
    <w:rsid w:val="003D2CB0"/>
    <w:rsid w:val="003E0A4B"/>
    <w:rsid w:val="00401B98"/>
    <w:rsid w:val="00404E2E"/>
    <w:rsid w:val="00413A5A"/>
    <w:rsid w:val="00421EA5"/>
    <w:rsid w:val="0042525F"/>
    <w:rsid w:val="004406CF"/>
    <w:rsid w:val="00455FE1"/>
    <w:rsid w:val="00462A9A"/>
    <w:rsid w:val="00467E15"/>
    <w:rsid w:val="00476326"/>
    <w:rsid w:val="00476BBA"/>
    <w:rsid w:val="0048449B"/>
    <w:rsid w:val="004B0D5A"/>
    <w:rsid w:val="004C188A"/>
    <w:rsid w:val="004C3926"/>
    <w:rsid w:val="004C59C4"/>
    <w:rsid w:val="004D0D3B"/>
    <w:rsid w:val="004D475B"/>
    <w:rsid w:val="004D5B6C"/>
    <w:rsid w:val="004F15BD"/>
    <w:rsid w:val="004F19A7"/>
    <w:rsid w:val="004F719B"/>
    <w:rsid w:val="004F7EC2"/>
    <w:rsid w:val="0050399D"/>
    <w:rsid w:val="00503A8F"/>
    <w:rsid w:val="00510C1B"/>
    <w:rsid w:val="00511412"/>
    <w:rsid w:val="00525870"/>
    <w:rsid w:val="005309D0"/>
    <w:rsid w:val="00533338"/>
    <w:rsid w:val="00534084"/>
    <w:rsid w:val="00536CA7"/>
    <w:rsid w:val="005437A3"/>
    <w:rsid w:val="005440CE"/>
    <w:rsid w:val="005635B1"/>
    <w:rsid w:val="005657E6"/>
    <w:rsid w:val="00573B74"/>
    <w:rsid w:val="00581F03"/>
    <w:rsid w:val="00582C42"/>
    <w:rsid w:val="00590311"/>
    <w:rsid w:val="00594E15"/>
    <w:rsid w:val="005975BA"/>
    <w:rsid w:val="00597B1B"/>
    <w:rsid w:val="005B4669"/>
    <w:rsid w:val="005C029F"/>
    <w:rsid w:val="005C3C9C"/>
    <w:rsid w:val="005C3D98"/>
    <w:rsid w:val="005C55D3"/>
    <w:rsid w:val="005C76F8"/>
    <w:rsid w:val="005D3708"/>
    <w:rsid w:val="005D6CCC"/>
    <w:rsid w:val="005E5086"/>
    <w:rsid w:val="005E7011"/>
    <w:rsid w:val="005E7CC9"/>
    <w:rsid w:val="005F1CD5"/>
    <w:rsid w:val="005F41E7"/>
    <w:rsid w:val="005F70E1"/>
    <w:rsid w:val="005F7B78"/>
    <w:rsid w:val="00601074"/>
    <w:rsid w:val="00610FC0"/>
    <w:rsid w:val="006127D4"/>
    <w:rsid w:val="00613E18"/>
    <w:rsid w:val="00623261"/>
    <w:rsid w:val="0062493E"/>
    <w:rsid w:val="00630E5F"/>
    <w:rsid w:val="00646C13"/>
    <w:rsid w:val="00650EB8"/>
    <w:rsid w:val="006555C3"/>
    <w:rsid w:val="00677CBB"/>
    <w:rsid w:val="00677EA8"/>
    <w:rsid w:val="006827CB"/>
    <w:rsid w:val="006B7A88"/>
    <w:rsid w:val="006C488E"/>
    <w:rsid w:val="006C757A"/>
    <w:rsid w:val="006D5C7E"/>
    <w:rsid w:val="006E22FC"/>
    <w:rsid w:val="006E2816"/>
    <w:rsid w:val="00705566"/>
    <w:rsid w:val="00715E21"/>
    <w:rsid w:val="00720008"/>
    <w:rsid w:val="007265A1"/>
    <w:rsid w:val="0073155F"/>
    <w:rsid w:val="00731984"/>
    <w:rsid w:val="00737B9F"/>
    <w:rsid w:val="00744899"/>
    <w:rsid w:val="00754C61"/>
    <w:rsid w:val="00757289"/>
    <w:rsid w:val="00762036"/>
    <w:rsid w:val="007736B7"/>
    <w:rsid w:val="00776B8B"/>
    <w:rsid w:val="007810BD"/>
    <w:rsid w:val="00791331"/>
    <w:rsid w:val="007920D6"/>
    <w:rsid w:val="007A0161"/>
    <w:rsid w:val="007A25DF"/>
    <w:rsid w:val="007B3F06"/>
    <w:rsid w:val="007B5187"/>
    <w:rsid w:val="007B51C5"/>
    <w:rsid w:val="007B56F7"/>
    <w:rsid w:val="007C5666"/>
    <w:rsid w:val="007D15CE"/>
    <w:rsid w:val="007E5DEB"/>
    <w:rsid w:val="007F526F"/>
    <w:rsid w:val="00803882"/>
    <w:rsid w:val="00821685"/>
    <w:rsid w:val="00823326"/>
    <w:rsid w:val="00835967"/>
    <w:rsid w:val="00845929"/>
    <w:rsid w:val="00853BCC"/>
    <w:rsid w:val="00855DE8"/>
    <w:rsid w:val="008720EF"/>
    <w:rsid w:val="00886F8C"/>
    <w:rsid w:val="008962B6"/>
    <w:rsid w:val="008976CF"/>
    <w:rsid w:val="008A4746"/>
    <w:rsid w:val="008A4E42"/>
    <w:rsid w:val="008B67D1"/>
    <w:rsid w:val="008C0762"/>
    <w:rsid w:val="008C6A3E"/>
    <w:rsid w:val="008D266A"/>
    <w:rsid w:val="008D6634"/>
    <w:rsid w:val="008E51B4"/>
    <w:rsid w:val="008F5B51"/>
    <w:rsid w:val="008F6112"/>
    <w:rsid w:val="00902107"/>
    <w:rsid w:val="00910974"/>
    <w:rsid w:val="009306A3"/>
    <w:rsid w:val="00930817"/>
    <w:rsid w:val="009403B9"/>
    <w:rsid w:val="0094076D"/>
    <w:rsid w:val="0094252D"/>
    <w:rsid w:val="00943110"/>
    <w:rsid w:val="00945B8C"/>
    <w:rsid w:val="00947D3B"/>
    <w:rsid w:val="00960D00"/>
    <w:rsid w:val="0096351D"/>
    <w:rsid w:val="00974B23"/>
    <w:rsid w:val="00975F1C"/>
    <w:rsid w:val="00990975"/>
    <w:rsid w:val="00997838"/>
    <w:rsid w:val="0099797F"/>
    <w:rsid w:val="009A150A"/>
    <w:rsid w:val="009B2B84"/>
    <w:rsid w:val="009B30D7"/>
    <w:rsid w:val="009B4C00"/>
    <w:rsid w:val="009B6379"/>
    <w:rsid w:val="009C257A"/>
    <w:rsid w:val="009E17B9"/>
    <w:rsid w:val="00A132D2"/>
    <w:rsid w:val="00A160E8"/>
    <w:rsid w:val="00A26DF8"/>
    <w:rsid w:val="00A27CB9"/>
    <w:rsid w:val="00A34121"/>
    <w:rsid w:val="00A34890"/>
    <w:rsid w:val="00A45550"/>
    <w:rsid w:val="00A47AC2"/>
    <w:rsid w:val="00A50CDB"/>
    <w:rsid w:val="00A529C1"/>
    <w:rsid w:val="00A538BF"/>
    <w:rsid w:val="00A55674"/>
    <w:rsid w:val="00A5710F"/>
    <w:rsid w:val="00A57724"/>
    <w:rsid w:val="00A60E75"/>
    <w:rsid w:val="00A70978"/>
    <w:rsid w:val="00A72E02"/>
    <w:rsid w:val="00A72F4F"/>
    <w:rsid w:val="00A75C56"/>
    <w:rsid w:val="00A7748C"/>
    <w:rsid w:val="00A869C0"/>
    <w:rsid w:val="00AA4BAC"/>
    <w:rsid w:val="00AB2F6B"/>
    <w:rsid w:val="00AB57C8"/>
    <w:rsid w:val="00AC14DD"/>
    <w:rsid w:val="00AC3738"/>
    <w:rsid w:val="00AE74BF"/>
    <w:rsid w:val="00AF0F26"/>
    <w:rsid w:val="00AF0FC3"/>
    <w:rsid w:val="00AF49AA"/>
    <w:rsid w:val="00AF6148"/>
    <w:rsid w:val="00AF6255"/>
    <w:rsid w:val="00B10988"/>
    <w:rsid w:val="00B122BC"/>
    <w:rsid w:val="00B135A9"/>
    <w:rsid w:val="00B2351A"/>
    <w:rsid w:val="00B2493E"/>
    <w:rsid w:val="00B30684"/>
    <w:rsid w:val="00B338B3"/>
    <w:rsid w:val="00B610B9"/>
    <w:rsid w:val="00B71B10"/>
    <w:rsid w:val="00B74945"/>
    <w:rsid w:val="00B74C38"/>
    <w:rsid w:val="00B90D16"/>
    <w:rsid w:val="00B94CC4"/>
    <w:rsid w:val="00B9668D"/>
    <w:rsid w:val="00BA4208"/>
    <w:rsid w:val="00BB0A16"/>
    <w:rsid w:val="00BB7CAF"/>
    <w:rsid w:val="00BC1ACE"/>
    <w:rsid w:val="00BC393C"/>
    <w:rsid w:val="00BD7EDA"/>
    <w:rsid w:val="00BE2F76"/>
    <w:rsid w:val="00BE585F"/>
    <w:rsid w:val="00BF4B0A"/>
    <w:rsid w:val="00C1089A"/>
    <w:rsid w:val="00C14839"/>
    <w:rsid w:val="00C17EDF"/>
    <w:rsid w:val="00C35C19"/>
    <w:rsid w:val="00C52B18"/>
    <w:rsid w:val="00C56E3B"/>
    <w:rsid w:val="00C57ADC"/>
    <w:rsid w:val="00C62F76"/>
    <w:rsid w:val="00C637F5"/>
    <w:rsid w:val="00C648AF"/>
    <w:rsid w:val="00C65907"/>
    <w:rsid w:val="00C701FF"/>
    <w:rsid w:val="00C7283E"/>
    <w:rsid w:val="00C75760"/>
    <w:rsid w:val="00C91422"/>
    <w:rsid w:val="00C91BC6"/>
    <w:rsid w:val="00C95A8A"/>
    <w:rsid w:val="00C9665C"/>
    <w:rsid w:val="00CA3903"/>
    <w:rsid w:val="00CB2B5D"/>
    <w:rsid w:val="00CB5866"/>
    <w:rsid w:val="00CB6784"/>
    <w:rsid w:val="00CB7C42"/>
    <w:rsid w:val="00CC226A"/>
    <w:rsid w:val="00CC3A42"/>
    <w:rsid w:val="00CE1C64"/>
    <w:rsid w:val="00CE1CB1"/>
    <w:rsid w:val="00CE6329"/>
    <w:rsid w:val="00CE7042"/>
    <w:rsid w:val="00CF3483"/>
    <w:rsid w:val="00CF3B5D"/>
    <w:rsid w:val="00D10A1F"/>
    <w:rsid w:val="00D1440F"/>
    <w:rsid w:val="00D14572"/>
    <w:rsid w:val="00D225EE"/>
    <w:rsid w:val="00D24D51"/>
    <w:rsid w:val="00D24E85"/>
    <w:rsid w:val="00D271F6"/>
    <w:rsid w:val="00D30D2C"/>
    <w:rsid w:val="00D43DA1"/>
    <w:rsid w:val="00D62D90"/>
    <w:rsid w:val="00D7100D"/>
    <w:rsid w:val="00D81F47"/>
    <w:rsid w:val="00D86CF3"/>
    <w:rsid w:val="00D872D9"/>
    <w:rsid w:val="00D97A55"/>
    <w:rsid w:val="00DA0675"/>
    <w:rsid w:val="00DA7A99"/>
    <w:rsid w:val="00DB1C20"/>
    <w:rsid w:val="00DB30FE"/>
    <w:rsid w:val="00DC1A23"/>
    <w:rsid w:val="00DC1F9F"/>
    <w:rsid w:val="00DD0016"/>
    <w:rsid w:val="00DD3A31"/>
    <w:rsid w:val="00DD58E7"/>
    <w:rsid w:val="00DF3F40"/>
    <w:rsid w:val="00DF6696"/>
    <w:rsid w:val="00E01EB2"/>
    <w:rsid w:val="00E1264B"/>
    <w:rsid w:val="00E12C73"/>
    <w:rsid w:val="00E17455"/>
    <w:rsid w:val="00E2036A"/>
    <w:rsid w:val="00E269D1"/>
    <w:rsid w:val="00E35069"/>
    <w:rsid w:val="00E371E3"/>
    <w:rsid w:val="00E65EB4"/>
    <w:rsid w:val="00E73210"/>
    <w:rsid w:val="00E75B4D"/>
    <w:rsid w:val="00E76B3E"/>
    <w:rsid w:val="00E941B2"/>
    <w:rsid w:val="00EA6958"/>
    <w:rsid w:val="00EB0459"/>
    <w:rsid w:val="00EC2103"/>
    <w:rsid w:val="00EC2CB2"/>
    <w:rsid w:val="00ED5D2B"/>
    <w:rsid w:val="00EE0F9E"/>
    <w:rsid w:val="00EF5F0B"/>
    <w:rsid w:val="00F07403"/>
    <w:rsid w:val="00F1124D"/>
    <w:rsid w:val="00F1147F"/>
    <w:rsid w:val="00F17FD0"/>
    <w:rsid w:val="00F23DE3"/>
    <w:rsid w:val="00F26281"/>
    <w:rsid w:val="00F3307F"/>
    <w:rsid w:val="00F36D99"/>
    <w:rsid w:val="00F40DBF"/>
    <w:rsid w:val="00F44ECD"/>
    <w:rsid w:val="00F5037E"/>
    <w:rsid w:val="00F62E62"/>
    <w:rsid w:val="00F6342C"/>
    <w:rsid w:val="00F81E35"/>
    <w:rsid w:val="00F87CAE"/>
    <w:rsid w:val="00FA6F30"/>
    <w:rsid w:val="00FB5A3B"/>
    <w:rsid w:val="00FC3080"/>
    <w:rsid w:val="00FC32D3"/>
    <w:rsid w:val="00FD00E4"/>
    <w:rsid w:val="00FD26BB"/>
    <w:rsid w:val="00FE1784"/>
    <w:rsid w:val="00FE6883"/>
    <w:rsid w:val="00FE715A"/>
    <w:rsid w:val="00FF21EC"/>
    <w:rsid w:val="00FF7CE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25F"/>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pPr>
      <w:keepNext/>
      <w:jc w:val="center"/>
      <w:outlineLvl w:val="0"/>
    </w:pPr>
    <w:rPr>
      <w:b/>
      <w:bCs/>
      <w:sz w:val="16"/>
      <w:szCs w:val="16"/>
    </w:rPr>
  </w:style>
  <w:style w:type="paragraph" w:styleId="Heading2">
    <w:name w:val="heading 2"/>
    <w:basedOn w:val="Normal"/>
    <w:next w:val="Normal"/>
    <w:qFormat/>
    <w:pPr>
      <w:keepNext/>
      <w:tabs>
        <w:tab w:val="left" w:pos="0"/>
        <w:tab w:val="right" w:pos="8953"/>
      </w:tabs>
      <w:jc w:val="center"/>
      <w:outlineLvl w:val="1"/>
    </w:pPr>
    <w:rPr>
      <w:b/>
      <w:bCs/>
    </w:rPr>
  </w:style>
  <w:style w:type="paragraph" w:styleId="Heading4">
    <w:name w:val="heading 4"/>
    <w:basedOn w:val="Normlny"/>
    <w:next w:val="Normlny"/>
    <w:qFormat/>
    <w:pPr>
      <w:keepNext/>
      <w:spacing w:line="360" w:lineRule="auto"/>
      <w:jc w:val="center"/>
      <w:outlineLvl w:val="3"/>
    </w:pPr>
    <w:rPr>
      <w:b/>
      <w:bCs/>
    </w:rPr>
  </w:style>
  <w:style w:type="paragraph" w:styleId="Heading8">
    <w:name w:val="heading 8"/>
    <w:basedOn w:val="Normal"/>
    <w:next w:val="Normal"/>
    <w:qFormat/>
    <w:pPr>
      <w:keepNext/>
      <w:overflowPunct w:val="0"/>
      <w:autoSpaceDE w:val="0"/>
      <w:autoSpaceDN w:val="0"/>
      <w:adjustRightInd w:val="0"/>
      <w:spacing w:line="360" w:lineRule="auto"/>
      <w:ind w:left="6660" w:hanging="6660"/>
      <w:jc w:val="center"/>
      <w:textAlignment w:val="baseline"/>
      <w:outlineLvl w:val="7"/>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Indent">
    <w:name w:val="Body Text Indent"/>
    <w:basedOn w:val="Normal"/>
    <w:pPr>
      <w:tabs>
        <w:tab w:val="left" w:pos="0"/>
        <w:tab w:val="right" w:pos="8953"/>
      </w:tabs>
      <w:overflowPunct w:val="0"/>
      <w:autoSpaceDE w:val="0"/>
      <w:autoSpaceDN w:val="0"/>
      <w:adjustRightInd w:val="0"/>
      <w:spacing w:line="360" w:lineRule="auto"/>
      <w:ind w:firstLine="284"/>
      <w:jc w:val="left"/>
      <w:textAlignment w:val="baseline"/>
    </w:pPr>
    <w:rPr>
      <w:noProof/>
    </w:rPr>
  </w:style>
  <w:style w:type="paragraph" w:styleId="Title">
    <w:name w:val="Title"/>
    <w:basedOn w:val="Normal"/>
    <w:qFormat/>
    <w:pPr>
      <w:jc w:val="center"/>
    </w:pPr>
    <w:rPr>
      <w:b/>
      <w:bCs/>
    </w:rPr>
  </w:style>
  <w:style w:type="paragraph" w:styleId="BodyTextIndent2">
    <w:name w:val="Body Text Indent 2"/>
    <w:basedOn w:val="Normal"/>
    <w:pPr>
      <w:tabs>
        <w:tab w:val="left" w:pos="0"/>
        <w:tab w:val="right" w:pos="8953"/>
      </w:tabs>
      <w:overflowPunct w:val="0"/>
      <w:autoSpaceDE w:val="0"/>
      <w:autoSpaceDN w:val="0"/>
      <w:adjustRightInd w:val="0"/>
      <w:spacing w:line="360" w:lineRule="auto"/>
      <w:ind w:firstLine="2016"/>
      <w:jc w:val="left"/>
      <w:textAlignment w:val="baseline"/>
    </w:pPr>
    <w:rPr>
      <w:b/>
      <w:bCs/>
      <w:noProof/>
    </w:rPr>
  </w:style>
  <w:style w:type="paragraph" w:styleId="BodyTextIndent3">
    <w:name w:val="Body Text Indent 3"/>
    <w:basedOn w:val="Normal"/>
    <w:pPr>
      <w:tabs>
        <w:tab w:val="left" w:pos="0"/>
        <w:tab w:val="right" w:pos="8953"/>
      </w:tabs>
      <w:overflowPunct w:val="0"/>
      <w:autoSpaceDE w:val="0"/>
      <w:autoSpaceDN w:val="0"/>
      <w:adjustRightInd w:val="0"/>
      <w:spacing w:line="360" w:lineRule="auto"/>
      <w:ind w:firstLine="284"/>
      <w:jc w:val="both"/>
      <w:textAlignment w:val="baseline"/>
    </w:pPr>
    <w:rPr>
      <w:noProof/>
    </w:rPr>
  </w:style>
  <w:style w:type="paragraph" w:styleId="BodyText">
    <w:name w:val="Body Text"/>
    <w:basedOn w:val="Normal"/>
    <w:pPr>
      <w:jc w:val="both"/>
    </w:pPr>
  </w:style>
  <w:style w:type="paragraph" w:styleId="FootnoteText">
    <w:name w:val="footnote text"/>
    <w:basedOn w:val="Normal"/>
    <w:link w:val="FootnoteTextChar"/>
    <w:semiHidden/>
    <w:pPr>
      <w:jc w:val="left"/>
    </w:pPr>
    <w:rPr>
      <w:sz w:val="20"/>
      <w:szCs w:val="20"/>
    </w:rPr>
  </w:style>
  <w:style w:type="character" w:styleId="FootnoteReference">
    <w:name w:val="footnote reference"/>
    <w:basedOn w:val="DefaultParagraphFont"/>
    <w:semiHidden/>
    <w:rPr>
      <w:rFonts w:cs="Times New Roman"/>
      <w:vertAlign w:val="superscript"/>
      <w:rtl w:val="0"/>
      <w:cs w:val="0"/>
    </w:rPr>
  </w:style>
  <w:style w:type="paragraph" w:styleId="PlainText">
    <w:name w:val="Plain Text"/>
    <w:basedOn w:val="Normal"/>
    <w:pPr>
      <w:jc w:val="left"/>
    </w:pPr>
    <w:rPr>
      <w:rFonts w:ascii="Courier New" w:hAnsi="Courier New" w:cs="Courier New"/>
      <w:sz w:val="20"/>
      <w:szCs w:val="20"/>
    </w:rPr>
  </w:style>
  <w:style w:type="paragraph" w:styleId="DocumentMap">
    <w:name w:val="Document Map"/>
    <w:basedOn w:val="Normal"/>
    <w:semiHidden/>
    <w:pPr>
      <w:shd w:val="clear" w:color="auto" w:fill="000080"/>
      <w:jc w:val="left"/>
    </w:pPr>
    <w:rPr>
      <w:rFonts w:ascii="Tahoma" w:hAnsi="Tahoma" w:cs="Tahoma"/>
    </w:rPr>
  </w:style>
  <w:style w:type="paragraph" w:styleId="BodyText3">
    <w:name w:val="Body Text 3"/>
    <w:basedOn w:val="Normal"/>
    <w:pPr>
      <w:jc w:val="center"/>
    </w:pPr>
    <w:rPr>
      <w:sz w:val="16"/>
      <w:szCs w:val="16"/>
    </w:rPr>
  </w:style>
  <w:style w:type="paragraph" w:customStyle="1" w:styleId="Normlny">
    <w:name w:val="Norm‡lny"/>
    <w:pPr>
      <w:framePr w:wrap="auto"/>
      <w:widowControl/>
      <w:overflowPunct w:val="0"/>
      <w:autoSpaceDE w:val="0"/>
      <w:autoSpaceDN w:val="0"/>
      <w:adjustRightInd w:val="0"/>
      <w:ind w:left="0" w:right="0"/>
      <w:jc w:val="left"/>
      <w:textAlignment w:val="baseline"/>
    </w:pPr>
    <w:rPr>
      <w:rFonts w:cs="Times New Roman"/>
      <w:sz w:val="24"/>
      <w:szCs w:val="24"/>
      <w:rtl w:val="0"/>
      <w:cs w:val="0"/>
      <w:lang w:val="sk-SK" w:eastAsia="sk-SK" w:bidi="ar-SA"/>
    </w:rPr>
  </w:style>
  <w:style w:type="paragraph" w:customStyle="1" w:styleId="Odsekparagrafu">
    <w:name w:val="Odsek_paragrafu"/>
    <w:basedOn w:val="Normal"/>
    <w:pPr>
      <w:tabs>
        <w:tab w:val="left" w:pos="567"/>
        <w:tab w:val="left" w:pos="720"/>
        <w:tab w:val="left" w:pos="851"/>
        <w:tab w:val="left" w:pos="1134"/>
      </w:tabs>
      <w:overflowPunct w:val="0"/>
      <w:autoSpaceDE w:val="0"/>
      <w:autoSpaceDN w:val="0"/>
      <w:adjustRightInd w:val="0"/>
      <w:spacing w:before="160"/>
      <w:ind w:left="567" w:hanging="567"/>
      <w:jc w:val="both"/>
      <w:textAlignment w:val="baseline"/>
    </w:pPr>
    <w:rPr>
      <w:rFonts w:ascii="Arial" w:hAnsi="Arial" w:cs="Arial"/>
      <w:sz w:val="22"/>
      <w:szCs w:val="22"/>
    </w:rPr>
  </w:style>
  <w:style w:type="paragraph" w:styleId="Header">
    <w:name w:val="header"/>
    <w:basedOn w:val="Normal"/>
    <w:pPr>
      <w:tabs>
        <w:tab w:val="center" w:pos="4536"/>
        <w:tab w:val="right" w:pos="9072"/>
      </w:tabs>
      <w:jc w:val="left"/>
    </w:pPr>
  </w:style>
  <w:style w:type="paragraph" w:customStyle="1" w:styleId="Zkladntext2">
    <w:name w:val="Z‡kladn? text 2"/>
    <w:basedOn w:val="Normal"/>
    <w:pPr>
      <w:overflowPunct w:val="0"/>
      <w:autoSpaceDE w:val="0"/>
      <w:autoSpaceDN w:val="0"/>
      <w:adjustRightInd w:val="0"/>
      <w:spacing w:line="360" w:lineRule="auto"/>
      <w:jc w:val="both"/>
      <w:textAlignment w:val="baseline"/>
    </w:pPr>
  </w:style>
  <w:style w:type="paragraph" w:customStyle="1" w:styleId="Obyajntext">
    <w:name w:val="Oby?ajn? text"/>
    <w:basedOn w:val="Normal"/>
    <w:pPr>
      <w:overflowPunct w:val="0"/>
      <w:autoSpaceDE w:val="0"/>
      <w:autoSpaceDN w:val="0"/>
      <w:adjustRightInd w:val="0"/>
      <w:spacing w:before="80"/>
      <w:ind w:firstLine="709"/>
      <w:jc w:val="both"/>
      <w:textAlignment w:val="baseline"/>
    </w:pPr>
    <w:rPr>
      <w:rFonts w:ascii="Courier New" w:hAnsi="Courier New" w:cs="Courier New"/>
      <w:sz w:val="20"/>
      <w:szCs w:val="20"/>
    </w:rPr>
  </w:style>
  <w:style w:type="paragraph" w:styleId="Footer">
    <w:name w:val="footer"/>
    <w:basedOn w:val="Normal"/>
    <w:pPr>
      <w:tabs>
        <w:tab w:val="center" w:pos="4536"/>
        <w:tab w:val="right" w:pos="9072"/>
      </w:tabs>
      <w:jc w:val="left"/>
    </w:pPr>
  </w:style>
  <w:style w:type="paragraph" w:customStyle="1" w:styleId="Styl1">
    <w:name w:val="Styl1"/>
    <w:basedOn w:val="Normal"/>
    <w:rsid w:val="00AA4BAC"/>
    <w:pPr>
      <w:tabs>
        <w:tab w:val="left" w:pos="567"/>
        <w:tab w:val="left" w:pos="709"/>
      </w:tabs>
      <w:jc w:val="both"/>
    </w:pPr>
    <w:rPr>
      <w:lang w:eastAsia="cs-CZ"/>
    </w:rPr>
  </w:style>
  <w:style w:type="paragraph" w:styleId="BodyText2">
    <w:name w:val="Body Text 2"/>
    <w:basedOn w:val="Normal"/>
    <w:rsid w:val="008720EF"/>
    <w:pPr>
      <w:spacing w:after="120" w:line="480" w:lineRule="auto"/>
      <w:jc w:val="left"/>
    </w:pPr>
  </w:style>
  <w:style w:type="character" w:styleId="Emphasis">
    <w:name w:val="Emphasis"/>
    <w:basedOn w:val="DefaultParagraphFont"/>
    <w:qFormat/>
    <w:rsid w:val="00BD7EDA"/>
    <w:rPr>
      <w:rFonts w:cs="Times New Roman"/>
      <w:i/>
      <w:iCs/>
      <w:rtl w:val="0"/>
      <w:cs w:val="0"/>
    </w:rPr>
  </w:style>
  <w:style w:type="character" w:styleId="PageNumber">
    <w:name w:val="page number"/>
    <w:basedOn w:val="DefaultParagraphFont"/>
    <w:rsid w:val="008F6112"/>
    <w:rPr>
      <w:rFonts w:cs="Times New Roman"/>
      <w:rtl w:val="0"/>
      <w:cs w:val="0"/>
    </w:rPr>
  </w:style>
  <w:style w:type="paragraph" w:customStyle="1" w:styleId="BodyTextIndent1">
    <w:name w:val="Body Text Indent1"/>
    <w:basedOn w:val="Normal"/>
    <w:rsid w:val="00E35069"/>
    <w:pPr>
      <w:spacing w:after="120"/>
      <w:ind w:left="283"/>
      <w:jc w:val="both"/>
    </w:pPr>
  </w:style>
  <w:style w:type="character" w:customStyle="1" w:styleId="FootnoteTextChar">
    <w:name w:val="Footnote Text Char"/>
    <w:link w:val="FootnoteText"/>
    <w:semiHidden/>
    <w:locked/>
    <w:rsid w:val="00C62F76"/>
    <w:rPr>
      <w:lang w:val="sk-SK" w:eastAsia="sk-SK"/>
    </w:rPr>
  </w:style>
  <w:style w:type="character" w:styleId="CommentReference">
    <w:name w:val="annotation reference"/>
    <w:basedOn w:val="DefaultParagraphFont"/>
    <w:semiHidden/>
    <w:rsid w:val="0050399D"/>
    <w:rPr>
      <w:rFonts w:cs="Times New Roman"/>
      <w:sz w:val="16"/>
      <w:rtl w:val="0"/>
      <w:cs w:val="0"/>
    </w:rPr>
  </w:style>
  <w:style w:type="paragraph" w:styleId="NoSpacing">
    <w:name w:val="No Spacing"/>
    <w:qFormat/>
    <w:rsid w:val="008976CF"/>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52</Pages>
  <Words>78193</Words>
  <Characters>445701</Characters>
  <Application>Microsoft Office Word</Application>
  <DocSecurity>0</DocSecurity>
  <Lines>0</Lines>
  <Paragraphs>0</Paragraphs>
  <ScaleCrop>false</ScaleCrop>
  <Company>Ministerstvo zdravotníctva SR</Company>
  <LinksUpToDate>false</LinksUpToDate>
  <CharactersWithSpaces>522849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Jozef Slaný</dc:creator>
  <cp:lastModifiedBy>Gašparíková, Jarmila</cp:lastModifiedBy>
  <cp:revision>2</cp:revision>
  <cp:lastPrinted>2004-06-07T14:59:00Z</cp:lastPrinted>
  <dcterms:created xsi:type="dcterms:W3CDTF">2011-06-10T18:39:00Z</dcterms:created>
  <dcterms:modified xsi:type="dcterms:W3CDTF">2011-06-10T18:39:00Z</dcterms:modified>
</cp:coreProperties>
</file>