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16D1" w:rsidRPr="00C91C93" w:rsidP="004216D1">
      <w:pPr>
        <w:pStyle w:val="Heading2"/>
        <w:bidi w:val="0"/>
        <w:jc w:val="center"/>
        <w:rPr>
          <w:rFonts w:ascii="Arial" w:hAnsi="Arial" w:cs="Arial"/>
          <w:caps/>
          <w:lang w:val="sk-SK"/>
        </w:rPr>
      </w:pPr>
      <w:r w:rsidRPr="00C91C93">
        <w:rPr>
          <w:rFonts w:ascii="Arial" w:hAnsi="Arial" w:cs="Arial"/>
          <w:caps/>
          <w:lang w:val="sk-SK"/>
        </w:rPr>
        <w:t>Doložka vybraných vplyvov</w:t>
      </w:r>
    </w:p>
    <w:p w:rsidR="004216D1" w:rsidRPr="00C91C93" w:rsidP="004216D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  <w:sz w:val="22"/>
          <w:szCs w:val="22"/>
        </w:rPr>
      </w:pPr>
    </w:p>
    <w:p w:rsidR="004216D1" w:rsidRPr="00C91C93" w:rsidP="004216D1">
      <w:pPr>
        <w:bidi w:val="0"/>
        <w:rPr>
          <w:rFonts w:ascii="Arial" w:hAnsi="Arial" w:cs="Arial"/>
          <w:b/>
          <w:bCs/>
          <w:sz w:val="22"/>
        </w:rPr>
      </w:pPr>
      <w:r w:rsidRPr="00C91C93">
        <w:rPr>
          <w:rFonts w:ascii="Arial" w:hAnsi="Arial" w:cs="Arial" w:hint="default"/>
          <w:b/>
          <w:bCs/>
          <w:sz w:val="22"/>
        </w:rPr>
        <w:t>A.1. Ná</w:t>
      </w:r>
      <w:r w:rsidRPr="00C91C93">
        <w:rPr>
          <w:rFonts w:ascii="Arial" w:hAnsi="Arial" w:cs="Arial" w:hint="default"/>
          <w:b/>
          <w:bCs/>
          <w:sz w:val="22"/>
        </w:rPr>
        <w:t>zov materiá</w:t>
      </w:r>
      <w:r w:rsidRPr="00C91C93">
        <w:rPr>
          <w:rFonts w:ascii="Arial" w:hAnsi="Arial" w:cs="Arial" w:hint="default"/>
          <w:b/>
          <w:bCs/>
          <w:sz w:val="22"/>
        </w:rPr>
        <w:t xml:space="preserve">lu: </w:t>
      </w:r>
      <w:r w:rsidRPr="00C91C93">
        <w:rPr>
          <w:rFonts w:ascii="Arial" w:hAnsi="Arial" w:cs="Arial" w:hint="default"/>
          <w:bCs/>
          <w:sz w:val="22"/>
        </w:rPr>
        <w:t>Ná</w:t>
      </w:r>
      <w:r w:rsidRPr="00C91C93">
        <w:rPr>
          <w:rFonts w:ascii="Arial" w:hAnsi="Arial" w:cs="Arial" w:hint="default"/>
          <w:bCs/>
          <w:sz w:val="22"/>
        </w:rPr>
        <w:t>vrh zá</w:t>
      </w:r>
      <w:r w:rsidRPr="00C91C93">
        <w:rPr>
          <w:rFonts w:ascii="Arial" w:hAnsi="Arial" w:cs="Arial" w:hint="default"/>
          <w:bCs/>
          <w:sz w:val="22"/>
        </w:rPr>
        <w:t>kona, ktorý</w:t>
      </w:r>
      <w:r w:rsidRPr="00C91C93">
        <w:rPr>
          <w:rFonts w:ascii="Arial" w:hAnsi="Arial" w:cs="Arial" w:hint="default"/>
          <w:bCs/>
          <w:sz w:val="22"/>
        </w:rPr>
        <w:t>m sa mení</w:t>
      </w:r>
      <w:r w:rsidRPr="00C91C93">
        <w:rPr>
          <w:rFonts w:ascii="Arial" w:hAnsi="Arial" w:cs="Arial" w:hint="default"/>
          <w:bCs/>
          <w:sz w:val="22"/>
        </w:rPr>
        <w:t xml:space="preserve"> a dopĺň</w:t>
      </w:r>
      <w:r w:rsidRPr="00C91C93">
        <w:rPr>
          <w:rFonts w:ascii="Arial" w:hAnsi="Arial" w:cs="Arial" w:hint="default"/>
          <w:bCs/>
          <w:sz w:val="22"/>
        </w:rPr>
        <w:t>a zá</w:t>
      </w:r>
      <w:r w:rsidRPr="00C91C93">
        <w:rPr>
          <w:rFonts w:ascii="Arial" w:hAnsi="Arial" w:cs="Arial" w:hint="default"/>
          <w:bCs/>
          <w:sz w:val="22"/>
        </w:rPr>
        <w:t xml:space="preserve">kon </w:t>
      </w:r>
      <w:r w:rsidRPr="00C91C93">
        <w:rPr>
          <w:rFonts w:ascii="Arial" w:hAnsi="Arial" w:cs="Arial" w:hint="default"/>
          <w:sz w:val="22"/>
        </w:rPr>
        <w:t>č</w:t>
      </w:r>
      <w:r w:rsidRPr="00C91C93">
        <w:rPr>
          <w:rFonts w:ascii="Arial" w:hAnsi="Arial" w:cs="Arial" w:hint="default"/>
          <w:sz w:val="22"/>
        </w:rPr>
        <w:t>. 582/2004 Z. z. o </w:t>
      </w:r>
      <w:r w:rsidRPr="00C91C93">
        <w:rPr>
          <w:rFonts w:ascii="Arial" w:hAnsi="Arial" w:cs="Arial" w:hint="default"/>
          <w:sz w:val="22"/>
        </w:rPr>
        <w:t>miestnych daniach a miestnom poplatku za komuná</w:t>
      </w:r>
      <w:r w:rsidRPr="00C91C93">
        <w:rPr>
          <w:rFonts w:ascii="Arial" w:hAnsi="Arial" w:cs="Arial" w:hint="default"/>
          <w:sz w:val="22"/>
        </w:rPr>
        <w:t>lne odpady a drobné</w:t>
      </w:r>
      <w:r w:rsidRPr="00C91C93">
        <w:rPr>
          <w:rFonts w:ascii="Arial" w:hAnsi="Arial" w:cs="Arial" w:hint="default"/>
          <w:sz w:val="22"/>
        </w:rPr>
        <w:t xml:space="preserve"> stavebné</w:t>
      </w:r>
      <w:r w:rsidRPr="00C91C93">
        <w:rPr>
          <w:rFonts w:ascii="Arial" w:hAnsi="Arial" w:cs="Arial" w:hint="default"/>
          <w:sz w:val="22"/>
        </w:rPr>
        <w:t xml:space="preserve"> odpady v znení</w:t>
      </w:r>
      <w:r w:rsidRPr="00C91C93">
        <w:rPr>
          <w:rFonts w:ascii="Arial" w:hAnsi="Arial" w:cs="Arial" w:hint="default"/>
          <w:sz w:val="22"/>
        </w:rPr>
        <w:t xml:space="preserve"> neskorší</w:t>
      </w:r>
      <w:r w:rsidRPr="00C91C93">
        <w:rPr>
          <w:rFonts w:ascii="Arial" w:hAnsi="Arial" w:cs="Arial" w:hint="default"/>
          <w:sz w:val="22"/>
        </w:rPr>
        <w:t>ch predpisov</w:t>
      </w:r>
    </w:p>
    <w:p w:rsidR="004216D1" w:rsidRPr="00C91C93" w:rsidP="004216D1">
      <w:pPr>
        <w:pStyle w:val="NormalWeb"/>
        <w:bidi w:val="0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216D1" w:rsidRPr="00C91C93" w:rsidP="004216D1">
      <w:pPr>
        <w:pStyle w:val="NormalWeb"/>
        <w:bidi w:val="0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b/>
          <w:bCs/>
          <w:sz w:val="22"/>
          <w:szCs w:val="22"/>
        </w:rPr>
        <w:t>A.2. Vplyvy:</w:t>
      </w:r>
    </w:p>
    <w:tbl>
      <w:tblPr>
        <w:tblStyle w:val="TableNormal"/>
        <w:tblW w:w="9180" w:type="dxa"/>
        <w:tblLayout w:type="fixed"/>
        <w:tblCellMar>
          <w:left w:w="0" w:type="dxa"/>
          <w:right w:w="0" w:type="dxa"/>
        </w:tblCellMar>
      </w:tblPr>
      <w:tblGrid>
        <w:gridCol w:w="5211"/>
        <w:gridCol w:w="1276"/>
        <w:gridCol w:w="1276"/>
        <w:gridCol w:w="1417"/>
      </w:tblGrid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Pozitívne</w:t>
            </w:r>
            <w:r w:rsidRPr="00C91C93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C91C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Žiadne</w:t>
            </w:r>
            <w:r w:rsidRPr="00C91C93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Negatívne</w:t>
            </w:r>
            <w:r w:rsidRPr="00C91C93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2. Vplyvy na rozpočty obcí, miest a vyšších územných celkov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3.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 xml:space="preserve">4. Sociálne vplyvy </w:t>
            </w:r>
          </w:p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– vplyvy na hospodárenie obyvateľstva,</w:t>
            </w:r>
          </w:p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– sociálnu exklúziu,</w:t>
            </w:r>
          </w:p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– rovnosť príležitostí a rodovú rovnosť a vplyvy na zamestnanosť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5. Vplyvy na životné prostredie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6. Vplyvy na informatizáciu spoločnosti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C91C9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216D1" w:rsidRPr="00C91C93" w:rsidP="0074381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4216D1" w:rsidRPr="00C91C93" w:rsidP="004216D1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b/>
          <w:bCs/>
          <w:sz w:val="22"/>
          <w:szCs w:val="22"/>
        </w:rPr>
        <w:t>*</w:t>
      </w:r>
      <w:r w:rsidRPr="00C91C93">
        <w:rPr>
          <w:rFonts w:ascii="Arial" w:hAnsi="Arial" w:cs="Arial"/>
          <w:sz w:val="22"/>
          <w:szCs w:val="22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216D1" w:rsidRPr="00C91C93" w:rsidP="004216D1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216D1" w:rsidRPr="00C91C93" w:rsidP="004216D1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b/>
          <w:bCs/>
          <w:sz w:val="22"/>
          <w:szCs w:val="22"/>
        </w:rPr>
        <w:t>A.3. Poznámky</w:t>
      </w:r>
    </w:p>
    <w:p w:rsidR="004216D1" w:rsidRPr="00C91C93" w:rsidP="004216D1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216D1" w:rsidRPr="00C91C93" w:rsidP="004216D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  <w:u w:val="single"/>
        </w:rPr>
        <w:t>Vplyvy na štátny rozpočet</w:t>
      </w:r>
      <w:r w:rsidRPr="00C91C93">
        <w:rPr>
          <w:rFonts w:ascii="Arial" w:hAnsi="Arial" w:cs="Arial"/>
          <w:sz w:val="22"/>
          <w:szCs w:val="22"/>
        </w:rPr>
        <w:t xml:space="preserve"> - návrh zákona v oblasti miestnych daní a poplatkov nemá vplyv na zmenu príjmov štátneho rozpočtu.</w:t>
      </w:r>
    </w:p>
    <w:p w:rsidR="004216D1" w:rsidRPr="00C91C93" w:rsidP="004216D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  <w:u w:val="single"/>
        </w:rPr>
        <w:t>Vplyvy na rozpočty obcí, miest a vyšších územných celkov</w:t>
      </w:r>
      <w:r w:rsidRPr="00C91C93">
        <w:rPr>
          <w:rFonts w:ascii="Arial" w:hAnsi="Arial" w:cs="Arial"/>
          <w:sz w:val="22"/>
          <w:szCs w:val="22"/>
        </w:rPr>
        <w:t xml:space="preserve"> - návrh zákona nemá vplyv na zmenu - zvýšenie príjmov rozpočtov obcí, miest a vyšších územných celkov, ale svojim pôsobením stabilizuje súčasný stav.</w:t>
      </w:r>
    </w:p>
    <w:p w:rsidR="004216D1" w:rsidRPr="00C91C93" w:rsidP="004216D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  <w:u w:val="single"/>
        </w:rPr>
        <w:t>Vplyvy na podnikateľské prostredie</w:t>
      </w:r>
      <w:r w:rsidRPr="00C91C93">
        <w:rPr>
          <w:rFonts w:ascii="Arial" w:hAnsi="Arial" w:cs="Arial"/>
          <w:sz w:val="22"/>
          <w:szCs w:val="22"/>
        </w:rPr>
        <w:t xml:space="preserve"> – vplyv návrhu zákona na podnikateľské prostredie, predovšetkým poľnohospodárov, je pozitívny nakoľko stabilizuje výšku sadzieb dane z pozemkov. Zavedením možnosti poskytovania elektronických služieb, pre správcov dane – obce, skvalitňuje podnikateľské prostredie.</w:t>
      </w:r>
    </w:p>
    <w:p w:rsidR="004216D1" w:rsidRPr="00C91C93" w:rsidP="004216D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  <w:u w:val="single"/>
        </w:rPr>
        <w:t>Sociálne vplyvy</w:t>
      </w:r>
      <w:r w:rsidRPr="00C91C93">
        <w:rPr>
          <w:rFonts w:ascii="Arial" w:hAnsi="Arial" w:cs="Arial"/>
          <w:sz w:val="22"/>
          <w:szCs w:val="22"/>
        </w:rPr>
        <w:t xml:space="preserve"> – návrh zákona nemá vplyv na hospodárenie.</w:t>
      </w:r>
    </w:p>
    <w:p w:rsidR="004216D1" w:rsidRPr="00C91C93" w:rsidP="004216D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  <w:u w:val="single"/>
        </w:rPr>
        <w:t>Vplyvy na životné prostredie</w:t>
      </w:r>
      <w:r w:rsidRPr="00C91C93">
        <w:rPr>
          <w:rFonts w:ascii="Arial" w:hAnsi="Arial" w:cs="Arial"/>
          <w:sz w:val="22"/>
          <w:szCs w:val="22"/>
        </w:rPr>
        <w:t xml:space="preserve"> – návrh zákona nemá vplyv na hospodárenie.</w:t>
      </w:r>
    </w:p>
    <w:p w:rsidR="004216D1" w:rsidRPr="00C91C93" w:rsidP="004216D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  <w:u w:val="single"/>
        </w:rPr>
        <w:t>Vplyvy na informatizáciu spoločnosti</w:t>
      </w:r>
      <w:r w:rsidRPr="00C91C93">
        <w:rPr>
          <w:rFonts w:ascii="Arial" w:hAnsi="Arial" w:cs="Arial"/>
          <w:sz w:val="22"/>
          <w:szCs w:val="22"/>
        </w:rPr>
        <w:t xml:space="preserve"> –návrh zákona má zavedením možnosti poskytovania elektronických služieb správcami miestnych daní a poplatkov pozitívny vplyv na informatizáciu spoločnosti.</w:t>
      </w:r>
    </w:p>
    <w:p w:rsidR="004216D1" w:rsidRPr="00C91C93" w:rsidP="004216D1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216D1" w:rsidRPr="00C91C93" w:rsidP="004216D1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b/>
          <w:bCs/>
          <w:sz w:val="22"/>
          <w:szCs w:val="22"/>
        </w:rPr>
        <w:t>A.4. Alternatívne riešenia</w:t>
      </w:r>
    </w:p>
    <w:p w:rsidR="004216D1" w:rsidRPr="00C91C93" w:rsidP="004216D1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216D1" w:rsidRPr="00C91C93" w:rsidP="004216D1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91C93">
        <w:rPr>
          <w:rFonts w:ascii="Arial" w:hAnsi="Arial" w:cs="Arial"/>
          <w:sz w:val="22"/>
          <w:szCs w:val="22"/>
        </w:rPr>
        <w:t>Predkladateľ návrhu zákona neuvažuje s alternatívnymi riešeniami.</w:t>
      </w:r>
    </w:p>
    <w:p w:rsidR="004216D1" w:rsidRPr="00C91C93" w:rsidP="004216D1">
      <w:pPr>
        <w:pStyle w:val="BodyTextIndent"/>
        <w:bidi w:val="0"/>
        <w:spacing w:after="0"/>
        <w:ind w:left="0"/>
        <w:jc w:val="both"/>
        <w:rPr>
          <w:rFonts w:ascii="Arial" w:hAnsi="Arial" w:cs="Arial"/>
          <w:sz w:val="22"/>
        </w:rPr>
      </w:pPr>
      <w:r w:rsidRPr="00C91C93">
        <w:rPr>
          <w:rFonts w:ascii="Arial" w:hAnsi="Arial" w:cs="Arial"/>
          <w:sz w:val="22"/>
          <w:szCs w:val="22"/>
        </w:rPr>
        <w:br w:type="page"/>
      </w:r>
    </w:p>
    <w:sectPr w:rsidSect="00461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77D4"/>
    <w:multiLevelType w:val="multilevel"/>
    <w:tmpl w:val="DB88902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 w:val="0"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4216D1"/>
    <w:rsid w:val="001F46FD"/>
    <w:rsid w:val="00333912"/>
    <w:rsid w:val="004216D1"/>
    <w:rsid w:val="00461E64"/>
    <w:rsid w:val="00743814"/>
    <w:rsid w:val="00810990"/>
    <w:rsid w:val="00C91C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6D1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6D1"/>
    <w:pPr>
      <w:keepNext/>
      <w:spacing w:before="120"/>
      <w:jc w:val="left"/>
      <w:outlineLvl w:val="1"/>
    </w:pPr>
    <w:rPr>
      <w:rFonts w:ascii="Times New Roman" w:eastAsia="Times New Roman" w:hAnsi="Times New Roman"/>
      <w:b/>
      <w:bCs/>
      <w:szCs w:val="24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locked/>
    <w:rsid w:val="004216D1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BodyTextIndent">
    <w:name w:val="Body Text Indent"/>
    <w:basedOn w:val="Normal"/>
    <w:link w:val="BodyTextIndentChar"/>
    <w:uiPriority w:val="99"/>
    <w:rsid w:val="004216D1"/>
    <w:pPr>
      <w:spacing w:after="120"/>
      <w:ind w:left="283"/>
      <w:jc w:val="left"/>
    </w:pPr>
    <w:rPr>
      <w:rFonts w:ascii="Times New Roman" w:eastAsia="Times New Roman" w:hAnsi="Times New Roman"/>
      <w:szCs w:val="24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216D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rsid w:val="004216D1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333</Words>
  <Characters>1904</Characters>
  <Application>Microsoft Office Word</Application>
  <DocSecurity>0</DocSecurity>
  <Lines>0</Lines>
  <Paragraphs>0</Paragraphs>
  <ScaleCrop>false</ScaleCrop>
  <Company>Kancelaria NR SR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2011-06-10T18:09:00Z</dcterms:created>
  <dcterms:modified xsi:type="dcterms:W3CDTF">2011-06-10T18:09:00Z</dcterms:modified>
</cp:coreProperties>
</file>