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90B" w:rsidRPr="00C91C93" w:rsidP="001D7602">
      <w:pPr>
        <w:pStyle w:val="Heading391"/>
        <w:bidi w:val="0"/>
        <w:spacing w:before="178" w:line="240" w:lineRule="auto"/>
        <w:rPr>
          <w:rFonts w:ascii="Arial" w:hAnsi="Arial" w:cs="Arial"/>
          <w:sz w:val="22"/>
          <w:szCs w:val="22"/>
        </w:rPr>
      </w:pPr>
      <w:bookmarkStart w:id="0" w:name="bookmark1"/>
    </w:p>
    <w:p w:rsidR="001B50D1" w:rsidRPr="00C91C93" w:rsidP="001D7602">
      <w:pPr>
        <w:pStyle w:val="Heading391"/>
        <w:bidi w:val="0"/>
        <w:spacing w:before="178" w:line="240" w:lineRule="auto"/>
        <w:rPr>
          <w:rFonts w:ascii="Arial" w:hAnsi="Arial" w:cs="Arial" w:hint="default"/>
          <w:sz w:val="24"/>
          <w:szCs w:val="24"/>
        </w:rPr>
      </w:pPr>
      <w:r w:rsidRPr="00C91C93">
        <w:rPr>
          <w:rFonts w:ascii="Arial" w:hAnsi="Arial" w:cs="Arial" w:hint="default"/>
          <w:sz w:val="24"/>
          <w:szCs w:val="24"/>
        </w:rPr>
        <w:t>Zá</w:t>
      </w:r>
      <w:r w:rsidRPr="00C91C93">
        <w:rPr>
          <w:rFonts w:ascii="Arial" w:hAnsi="Arial" w:cs="Arial" w:hint="default"/>
          <w:sz w:val="24"/>
          <w:szCs w:val="24"/>
        </w:rPr>
        <w:t>kon</w:t>
      </w:r>
      <w:bookmarkEnd w:id="0"/>
    </w:p>
    <w:p w:rsidR="001B50D1" w:rsidRPr="00C91C93" w:rsidP="001D7602">
      <w:pPr>
        <w:pStyle w:val="Heading3101"/>
        <w:tabs>
          <w:tab w:val="left" w:leader="dot" w:pos="5361"/>
        </w:tabs>
        <w:bidi w:val="0"/>
        <w:spacing w:line="240" w:lineRule="auto"/>
        <w:ind w:left="3580"/>
        <w:rPr>
          <w:rFonts w:ascii="Arial" w:hAnsi="Arial" w:cs="Arial"/>
          <w:sz w:val="22"/>
          <w:szCs w:val="22"/>
        </w:rPr>
      </w:pPr>
      <w:bookmarkStart w:id="1" w:name="bookmark2"/>
      <w:r w:rsidRPr="00C91C93">
        <w:rPr>
          <w:rFonts w:ascii="Arial" w:hAnsi="Arial" w:cs="Arial"/>
          <w:sz w:val="22"/>
          <w:szCs w:val="22"/>
        </w:rPr>
        <w:t>z ............</w:t>
      </w:r>
      <w:r w:rsidRPr="00C91C93" w:rsidR="00E94472">
        <w:rPr>
          <w:rFonts w:ascii="Arial" w:hAnsi="Arial" w:cs="Arial"/>
          <w:sz w:val="22"/>
          <w:szCs w:val="22"/>
        </w:rPr>
        <w:t>......</w:t>
      </w:r>
      <w:r w:rsidRPr="00C91C93">
        <w:rPr>
          <w:rFonts w:ascii="Arial" w:hAnsi="Arial" w:cs="Arial"/>
          <w:sz w:val="22"/>
          <w:szCs w:val="22"/>
        </w:rPr>
        <w:t>....... 2011,</w:t>
      </w:r>
      <w:bookmarkEnd w:id="1"/>
    </w:p>
    <w:p w:rsidR="001B50D1" w:rsidRPr="00C91C93" w:rsidP="001D7602">
      <w:pPr>
        <w:pStyle w:val="Heading391"/>
        <w:bidi w:val="0"/>
        <w:spacing w:before="0" w:line="240" w:lineRule="auto"/>
        <w:rPr>
          <w:rFonts w:ascii="Arial" w:hAnsi="Arial" w:cs="Arial" w:hint="default"/>
          <w:sz w:val="22"/>
          <w:szCs w:val="22"/>
        </w:rPr>
      </w:pPr>
      <w:bookmarkStart w:id="2" w:name="bookmark3"/>
      <w:r w:rsidRPr="00C91C93">
        <w:rPr>
          <w:rFonts w:ascii="Arial" w:hAnsi="Arial" w:cs="Arial" w:hint="default"/>
          <w:sz w:val="22"/>
          <w:szCs w:val="22"/>
        </w:rPr>
        <w:t>ktorý</w:t>
      </w:r>
      <w:r w:rsidRPr="00C91C93">
        <w:rPr>
          <w:rFonts w:ascii="Arial" w:hAnsi="Arial" w:cs="Arial" w:hint="default"/>
          <w:sz w:val="22"/>
          <w:szCs w:val="22"/>
        </w:rPr>
        <w:t>m sa mení</w:t>
      </w:r>
      <w:r w:rsidRPr="00C91C93">
        <w:rPr>
          <w:rFonts w:ascii="Arial" w:hAnsi="Arial" w:cs="Arial" w:hint="default"/>
          <w:sz w:val="22"/>
          <w:szCs w:val="22"/>
        </w:rPr>
        <w:t xml:space="preserve"> a dopĺň</w:t>
      </w:r>
      <w:r w:rsidRPr="00C91C93">
        <w:rPr>
          <w:rFonts w:ascii="Arial" w:hAnsi="Arial" w:cs="Arial" w:hint="default"/>
          <w:sz w:val="22"/>
          <w:szCs w:val="22"/>
        </w:rPr>
        <w:t>a zá</w:t>
      </w:r>
      <w:r w:rsidRPr="00C91C93">
        <w:rPr>
          <w:rFonts w:ascii="Arial" w:hAnsi="Arial" w:cs="Arial" w:hint="default"/>
          <w:sz w:val="22"/>
          <w:szCs w:val="22"/>
        </w:rPr>
        <w:t>kon č</w:t>
      </w:r>
      <w:r w:rsidRPr="00C91C93">
        <w:rPr>
          <w:rFonts w:ascii="Arial" w:hAnsi="Arial" w:cs="Arial" w:hint="default"/>
          <w:sz w:val="22"/>
          <w:szCs w:val="22"/>
        </w:rPr>
        <w:t>. 582/2004 Z. z. o miestnych daniach a miestnom poplatku za komuná</w:t>
      </w:r>
      <w:r w:rsidRPr="00C91C93">
        <w:rPr>
          <w:rFonts w:ascii="Arial" w:hAnsi="Arial" w:cs="Arial" w:hint="default"/>
          <w:sz w:val="22"/>
          <w:szCs w:val="22"/>
        </w:rPr>
        <w:t>lne odpady a drobné</w:t>
      </w:r>
      <w:r w:rsidRPr="00C91C93">
        <w:rPr>
          <w:rFonts w:ascii="Arial" w:hAnsi="Arial" w:cs="Arial" w:hint="default"/>
          <w:sz w:val="22"/>
          <w:szCs w:val="22"/>
        </w:rPr>
        <w:t xml:space="preserve"> stavebné</w:t>
      </w:r>
      <w:r w:rsidRPr="00C91C93">
        <w:rPr>
          <w:rFonts w:ascii="Arial" w:hAnsi="Arial" w:cs="Arial" w:hint="default"/>
          <w:sz w:val="22"/>
          <w:szCs w:val="22"/>
        </w:rPr>
        <w:t xml:space="preserve"> odpady v 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>ch predpisov</w:t>
      </w:r>
      <w:bookmarkEnd w:id="2"/>
    </w:p>
    <w:p w:rsidR="001B50D1" w:rsidRPr="00C91C93" w:rsidP="00EB1A6A">
      <w:pPr>
        <w:pStyle w:val="Bodytext171"/>
        <w:bidi w:val="0"/>
        <w:spacing w:before="360" w:after="0" w:line="240" w:lineRule="auto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Ná</w:t>
      </w:r>
      <w:r w:rsidRPr="00C91C93">
        <w:rPr>
          <w:rFonts w:ascii="Arial" w:hAnsi="Arial" w:cs="Arial" w:hint="default"/>
          <w:sz w:val="22"/>
          <w:szCs w:val="22"/>
        </w:rPr>
        <w:t>rodná</w:t>
      </w:r>
      <w:r w:rsidRPr="00C91C93">
        <w:rPr>
          <w:rFonts w:ascii="Arial" w:hAnsi="Arial" w:cs="Arial" w:hint="default"/>
          <w:sz w:val="22"/>
          <w:szCs w:val="22"/>
        </w:rPr>
        <w:t xml:space="preserve"> rada Slovenskej republiky sa uzniesla na tomt</w:t>
      </w:r>
      <w:r w:rsidRPr="00C91C93">
        <w:rPr>
          <w:rFonts w:ascii="Arial" w:hAnsi="Arial" w:cs="Arial" w:hint="default"/>
          <w:sz w:val="22"/>
          <w:szCs w:val="22"/>
        </w:rPr>
        <w:t>o zá</w:t>
      </w:r>
      <w:r w:rsidRPr="00C91C93">
        <w:rPr>
          <w:rFonts w:ascii="Arial" w:hAnsi="Arial" w:cs="Arial" w:hint="default"/>
          <w:sz w:val="22"/>
          <w:szCs w:val="22"/>
        </w:rPr>
        <w:t>kone:</w:t>
      </w:r>
    </w:p>
    <w:p w:rsidR="001B50D1" w:rsidRPr="00C91C93" w:rsidP="00EB1A6A">
      <w:pPr>
        <w:pStyle w:val="Heading231"/>
        <w:bidi w:val="0"/>
        <w:spacing w:before="360" w:after="0" w:line="240" w:lineRule="auto"/>
        <w:rPr>
          <w:rFonts w:ascii="Arial" w:hAnsi="Arial" w:cs="Arial" w:hint="default"/>
          <w:b/>
        </w:rPr>
      </w:pPr>
      <w:bookmarkStart w:id="3" w:name="bookmark4"/>
      <w:r w:rsidRPr="00C91C93">
        <w:rPr>
          <w:rFonts w:ascii="Arial" w:hAnsi="Arial" w:cs="Arial" w:hint="default"/>
          <w:b/>
        </w:rPr>
        <w:t>Č</w:t>
      </w:r>
      <w:r w:rsidRPr="00C91C93">
        <w:rPr>
          <w:rFonts w:ascii="Arial" w:hAnsi="Arial" w:cs="Arial" w:hint="default"/>
          <w:b/>
        </w:rPr>
        <w:t>l. I</w:t>
      </w:r>
      <w:bookmarkEnd w:id="3"/>
    </w:p>
    <w:p w:rsidR="001B50D1" w:rsidRPr="00C91C93" w:rsidP="00EB1A6A">
      <w:pPr>
        <w:pStyle w:val="Bodytext181"/>
        <w:bidi w:val="0"/>
        <w:spacing w:before="360" w:after="0" w:line="240" w:lineRule="auto"/>
        <w:ind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Zá</w:t>
      </w:r>
      <w:r w:rsidRPr="00C91C93">
        <w:rPr>
          <w:rFonts w:ascii="Arial" w:hAnsi="Arial" w:cs="Arial" w:hint="default"/>
          <w:sz w:val="22"/>
          <w:szCs w:val="22"/>
        </w:rPr>
        <w:t>kon č</w:t>
      </w:r>
      <w:r w:rsidRPr="00C91C93">
        <w:rPr>
          <w:rFonts w:ascii="Arial" w:hAnsi="Arial" w:cs="Arial" w:hint="default"/>
          <w:sz w:val="22"/>
          <w:szCs w:val="22"/>
        </w:rPr>
        <w:t>. 582/2004 Z. z. o miestnych daniach a miestnom poplatku za komuná</w:t>
      </w:r>
      <w:r w:rsidRPr="00C91C93">
        <w:rPr>
          <w:rFonts w:ascii="Arial" w:hAnsi="Arial" w:cs="Arial" w:hint="default"/>
          <w:sz w:val="22"/>
          <w:szCs w:val="22"/>
        </w:rPr>
        <w:t>lne odpady a</w:t>
      </w:r>
      <w:r w:rsidRPr="00C91C93" w:rsidR="00D460F1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drobné</w:t>
      </w:r>
      <w:r w:rsidRPr="00C91C93">
        <w:rPr>
          <w:rFonts w:ascii="Arial" w:hAnsi="Arial" w:cs="Arial" w:hint="default"/>
          <w:sz w:val="22"/>
          <w:szCs w:val="22"/>
        </w:rPr>
        <w:t xml:space="preserve"> stavebné</w:t>
      </w:r>
      <w:r w:rsidRPr="00C91C93">
        <w:rPr>
          <w:rFonts w:ascii="Arial" w:hAnsi="Arial" w:cs="Arial" w:hint="default"/>
          <w:sz w:val="22"/>
          <w:szCs w:val="22"/>
        </w:rPr>
        <w:t xml:space="preserve"> odpady v znení</w:t>
      </w:r>
      <w:r w:rsidRPr="00C91C93">
        <w:rPr>
          <w:rFonts w:ascii="Arial" w:hAnsi="Arial" w:cs="Arial" w:hint="default"/>
          <w:sz w:val="22"/>
          <w:szCs w:val="22"/>
        </w:rPr>
        <w:t xml:space="preserve">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733/2004 Z. z.,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747/2004 Z.</w:t>
      </w:r>
      <w:r w:rsidRPr="00C91C93" w:rsidR="009B6B0B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z.,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171/2005 Z. z.,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517/2005 Z. z.,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 xml:space="preserve">. 120/2006 </w:t>
      </w:r>
      <w:r w:rsidRPr="00C91C93">
        <w:rPr>
          <w:rFonts w:ascii="Arial" w:hAnsi="Arial" w:cs="Arial" w:hint="default"/>
          <w:sz w:val="22"/>
          <w:szCs w:val="22"/>
        </w:rPr>
        <w:t>Z. z., zá</w:t>
      </w:r>
      <w:r w:rsidRPr="00C91C93">
        <w:rPr>
          <w:rFonts w:ascii="Arial" w:hAnsi="Arial" w:cs="Arial" w:hint="default"/>
          <w:sz w:val="22"/>
          <w:szCs w:val="22"/>
        </w:rPr>
        <w:t>kona č.</w:t>
      </w:r>
      <w:r w:rsidRPr="00C91C93" w:rsidR="00D460F1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460/2007 Z. z.,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538/2007 Z. z.,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465/2008 Z. z., zá</w:t>
      </w:r>
      <w:r w:rsidRPr="00C91C93">
        <w:rPr>
          <w:rFonts w:ascii="Arial" w:hAnsi="Arial" w:cs="Arial" w:hint="default"/>
          <w:sz w:val="22"/>
          <w:szCs w:val="22"/>
        </w:rPr>
        <w:t>kona č.</w:t>
      </w:r>
      <w:r w:rsidRPr="00C91C93" w:rsidR="00D460F1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/>
          <w:sz w:val="22"/>
          <w:szCs w:val="22"/>
        </w:rPr>
        <w:t>535/2008</w:t>
      </w:r>
      <w:r w:rsidRPr="00C91C93" w:rsidR="00D460F1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/>
          <w:sz w:val="22"/>
          <w:szCs w:val="22"/>
        </w:rPr>
        <w:t>Z.</w:t>
      </w:r>
      <w:r w:rsidRPr="00C91C93" w:rsidR="009B6B0B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z.,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467/2009 Z. z. a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527/2010 Z. z. sa mení</w:t>
      </w:r>
      <w:r w:rsidRPr="00C91C93">
        <w:rPr>
          <w:rFonts w:ascii="Arial" w:hAnsi="Arial" w:cs="Arial" w:hint="default"/>
          <w:sz w:val="22"/>
          <w:szCs w:val="22"/>
        </w:rPr>
        <w:t xml:space="preserve"> a dopĺň</w:t>
      </w:r>
      <w:r w:rsidRPr="00C91C93">
        <w:rPr>
          <w:rFonts w:ascii="Arial" w:hAnsi="Arial" w:cs="Arial" w:hint="default"/>
          <w:sz w:val="22"/>
          <w:szCs w:val="22"/>
        </w:rPr>
        <w:t>a takto:</w:t>
      </w:r>
    </w:p>
    <w:p w:rsidR="001B50D1" w:rsidRPr="00C91C93" w:rsidP="00EB1A6A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5" w:hanging="425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3 vrá</w:t>
      </w:r>
      <w:r w:rsidRPr="00C91C93">
        <w:rPr>
          <w:rFonts w:ascii="Arial" w:hAnsi="Arial" w:cs="Arial" w:hint="default"/>
          <w:sz w:val="22"/>
          <w:szCs w:val="22"/>
        </w:rPr>
        <w:t>tane nadpisu znie:</w:t>
      </w:r>
    </w:p>
    <w:p w:rsidR="001B50D1" w:rsidRPr="00C91C93" w:rsidP="001D7602">
      <w:pPr>
        <w:pStyle w:val="Bodytext191"/>
        <w:bidi w:val="0"/>
        <w:spacing w:before="120" w:line="240" w:lineRule="auto"/>
        <w:ind w:left="425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„§</w:t>
      </w:r>
      <w:r w:rsidRPr="00C91C93">
        <w:rPr>
          <w:rFonts w:ascii="Arial" w:hAnsi="Arial" w:cs="Arial" w:hint="default"/>
          <w:sz w:val="22"/>
          <w:szCs w:val="22"/>
        </w:rPr>
        <w:t xml:space="preserve"> 3</w:t>
      </w:r>
    </w:p>
    <w:p w:rsidR="001B50D1" w:rsidRPr="00C91C93" w:rsidP="001D7602">
      <w:pPr>
        <w:pStyle w:val="Bodytext191"/>
        <w:bidi w:val="0"/>
        <w:spacing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Zdaň</w:t>
      </w:r>
      <w:r w:rsidRPr="00C91C93">
        <w:rPr>
          <w:rFonts w:ascii="Arial" w:hAnsi="Arial" w:cs="Arial" w:hint="default"/>
          <w:sz w:val="22"/>
          <w:szCs w:val="22"/>
        </w:rPr>
        <w:t>ovacie obdobie</w:t>
      </w:r>
    </w:p>
    <w:p w:rsidR="001B50D1" w:rsidRPr="00C91C93" w:rsidP="001D7602">
      <w:pPr>
        <w:pStyle w:val="Bodytext201"/>
        <w:bidi w:val="0"/>
        <w:spacing w:before="120" w:after="0" w:line="240" w:lineRule="auto"/>
        <w:ind w:left="425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Zdaň</w:t>
      </w:r>
      <w:r w:rsidRPr="00C91C93">
        <w:rPr>
          <w:rFonts w:ascii="Arial" w:hAnsi="Arial" w:cs="Arial" w:hint="default"/>
          <w:sz w:val="22"/>
          <w:szCs w:val="22"/>
        </w:rPr>
        <w:t>ovací</w:t>
      </w:r>
      <w:r w:rsidRPr="00C91C93">
        <w:rPr>
          <w:rFonts w:ascii="Arial" w:hAnsi="Arial" w:cs="Arial" w:hint="default"/>
          <w:sz w:val="22"/>
          <w:szCs w:val="22"/>
        </w:rPr>
        <w:t>m období</w:t>
      </w:r>
      <w:r w:rsidRPr="00C91C93">
        <w:rPr>
          <w:rFonts w:ascii="Arial" w:hAnsi="Arial" w:cs="Arial" w:hint="default"/>
          <w:sz w:val="22"/>
          <w:szCs w:val="22"/>
        </w:rPr>
        <w:t xml:space="preserve">m </w:t>
      </w:r>
      <w:r w:rsidRPr="00C91C93">
        <w:rPr>
          <w:rFonts w:ascii="Arial" w:hAnsi="Arial" w:cs="Arial" w:hint="default"/>
          <w:sz w:val="22"/>
          <w:szCs w:val="22"/>
        </w:rPr>
        <w:t>miestnych daní</w:t>
      </w:r>
      <w:r w:rsidRPr="00C91C93">
        <w:rPr>
          <w:rFonts w:ascii="Arial" w:hAnsi="Arial" w:cs="Arial" w:hint="default"/>
          <w:sz w:val="22"/>
          <w:szCs w:val="22"/>
        </w:rPr>
        <w:t xml:space="preserve"> uvedený</w:t>
      </w:r>
      <w:r w:rsidRPr="00C91C93">
        <w:rPr>
          <w:rFonts w:ascii="Arial" w:hAnsi="Arial" w:cs="Arial" w:hint="default"/>
          <w:sz w:val="22"/>
          <w:szCs w:val="22"/>
        </w:rPr>
        <w:t>ch v §</w:t>
      </w:r>
      <w:r w:rsidRPr="00C91C93">
        <w:rPr>
          <w:rFonts w:ascii="Arial" w:hAnsi="Arial" w:cs="Arial" w:hint="default"/>
          <w:sz w:val="22"/>
          <w:szCs w:val="22"/>
        </w:rPr>
        <w:t xml:space="preserve"> 2 ods. 1 pí</w:t>
      </w:r>
      <w:r w:rsidRPr="00C91C93">
        <w:rPr>
          <w:rFonts w:ascii="Arial" w:hAnsi="Arial" w:cs="Arial" w:hint="default"/>
          <w:sz w:val="22"/>
          <w:szCs w:val="22"/>
        </w:rPr>
        <w:t>sm. a), b), e), f) a h), v </w:t>
      </w:r>
      <w:r w:rsidRPr="00C91C93">
        <w:rPr>
          <w:rFonts w:ascii="Arial" w:hAnsi="Arial" w:cs="Arial" w:hint="default"/>
          <w:sz w:val="22"/>
          <w:szCs w:val="22"/>
        </w:rPr>
        <w:t>§ </w:t>
      </w:r>
      <w:r w:rsidRPr="00C91C93">
        <w:rPr>
          <w:rFonts w:ascii="Arial" w:hAnsi="Arial" w:cs="Arial" w:hint="default"/>
          <w:sz w:val="22"/>
          <w:szCs w:val="22"/>
        </w:rPr>
        <w:t>2 ods. 3 a miestneho poplatku za komuná</w:t>
      </w:r>
      <w:r w:rsidRPr="00C91C93">
        <w:rPr>
          <w:rFonts w:ascii="Arial" w:hAnsi="Arial" w:cs="Arial" w:hint="default"/>
          <w:sz w:val="22"/>
          <w:szCs w:val="22"/>
        </w:rPr>
        <w:t>lne odpady a drobné</w:t>
      </w:r>
      <w:r w:rsidRPr="00C91C93">
        <w:rPr>
          <w:rFonts w:ascii="Arial" w:hAnsi="Arial" w:cs="Arial" w:hint="default"/>
          <w:sz w:val="22"/>
          <w:szCs w:val="22"/>
        </w:rPr>
        <w:t xml:space="preserve"> stavebné</w:t>
      </w:r>
      <w:r w:rsidRPr="00C91C93">
        <w:rPr>
          <w:rFonts w:ascii="Arial" w:hAnsi="Arial" w:cs="Arial" w:hint="default"/>
          <w:sz w:val="22"/>
          <w:szCs w:val="22"/>
        </w:rPr>
        <w:t xml:space="preserve"> odpady uvedené</w:t>
      </w:r>
      <w:r w:rsidRPr="00C91C93">
        <w:rPr>
          <w:rFonts w:ascii="Arial" w:hAnsi="Arial" w:cs="Arial" w:hint="default"/>
          <w:sz w:val="22"/>
          <w:szCs w:val="22"/>
        </w:rPr>
        <w:t>ho v </w:t>
      </w: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2 ods. 2 je kalendá</w:t>
      </w:r>
      <w:r w:rsidRPr="00C91C93">
        <w:rPr>
          <w:rFonts w:ascii="Arial" w:hAnsi="Arial" w:cs="Arial" w:hint="default"/>
          <w:sz w:val="22"/>
          <w:szCs w:val="22"/>
        </w:rPr>
        <w:t>rny rok, ak tento zá</w:t>
      </w:r>
      <w:r w:rsidRPr="00C91C93">
        <w:rPr>
          <w:rFonts w:ascii="Arial" w:hAnsi="Arial" w:cs="Arial" w:hint="default"/>
          <w:sz w:val="22"/>
          <w:szCs w:val="22"/>
        </w:rPr>
        <w:t>kon neustanovuje inak.".</w:t>
      </w:r>
    </w:p>
    <w:p w:rsidR="001B50D1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5 ods. 4 sa na konci pripá</w:t>
      </w:r>
      <w:r w:rsidRPr="00C91C93">
        <w:rPr>
          <w:rFonts w:ascii="Arial" w:hAnsi="Arial" w:cs="Arial" w:hint="default"/>
          <w:sz w:val="22"/>
          <w:szCs w:val="22"/>
        </w:rPr>
        <w:t>ja v</w:t>
      </w:r>
      <w:r w:rsidRPr="00C91C93">
        <w:rPr>
          <w:rFonts w:ascii="Arial" w:hAnsi="Arial" w:cs="Arial" w:hint="default"/>
          <w:sz w:val="22"/>
          <w:szCs w:val="22"/>
        </w:rPr>
        <w:t>eta:</w:t>
      </w:r>
    </w:p>
    <w:p w:rsidR="001B50D1" w:rsidRPr="00C91C93" w:rsidP="001D7602">
      <w:pPr>
        <w:pStyle w:val="Bodytext191"/>
        <w:bidi w:val="0"/>
        <w:spacing w:before="120" w:line="240" w:lineRule="auto"/>
        <w:ind w:left="425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Ak je pozemok v bezpodielovom spoluvlastní</w:t>
      </w:r>
      <w:r w:rsidRPr="00C91C93">
        <w:rPr>
          <w:rFonts w:ascii="Arial" w:hAnsi="Arial" w:cs="Arial" w:hint="default"/>
          <w:sz w:val="22"/>
          <w:szCs w:val="22"/>
        </w:rPr>
        <w:t>ctve manž</w:t>
      </w:r>
      <w:r w:rsidRPr="00C91C93">
        <w:rPr>
          <w:rFonts w:ascii="Arial" w:hAnsi="Arial" w:cs="Arial" w:hint="default"/>
          <w:sz w:val="22"/>
          <w:szCs w:val="22"/>
        </w:rPr>
        <w:t>elov, daň</w:t>
      </w:r>
      <w:r w:rsidRPr="00C91C93">
        <w:rPr>
          <w:rFonts w:ascii="Arial" w:hAnsi="Arial" w:cs="Arial" w:hint="default"/>
          <w:sz w:val="22"/>
          <w:szCs w:val="22"/>
        </w:rPr>
        <w:t>ovní</w:t>
      </w:r>
      <w:r w:rsidRPr="00C91C93">
        <w:rPr>
          <w:rFonts w:ascii="Arial" w:hAnsi="Arial" w:cs="Arial" w:hint="default"/>
          <w:sz w:val="22"/>
          <w:szCs w:val="22"/>
        </w:rPr>
        <w:t>kom dane z </w:t>
      </w:r>
      <w:r w:rsidRPr="00C91C93">
        <w:rPr>
          <w:rFonts w:ascii="Arial" w:hAnsi="Arial" w:cs="Arial" w:hint="default"/>
          <w:sz w:val="22"/>
          <w:szCs w:val="22"/>
        </w:rPr>
        <w:t>pozemkov sú</w:t>
      </w:r>
      <w:r w:rsidRPr="00C91C93">
        <w:rPr>
          <w:rFonts w:ascii="Arial" w:hAnsi="Arial" w:cs="Arial" w:hint="default"/>
          <w:sz w:val="22"/>
          <w:szCs w:val="22"/>
        </w:rPr>
        <w:t xml:space="preserve"> obaja manž</w:t>
      </w:r>
      <w:r w:rsidRPr="00C91C93">
        <w:rPr>
          <w:rFonts w:ascii="Arial" w:hAnsi="Arial" w:cs="Arial" w:hint="default"/>
          <w:sz w:val="22"/>
          <w:szCs w:val="22"/>
        </w:rPr>
        <w:t>elia, ktorí</w:t>
      </w:r>
      <w:r w:rsidRPr="00C91C93">
        <w:rPr>
          <w:rFonts w:ascii="Arial" w:hAnsi="Arial" w:cs="Arial" w:hint="default"/>
          <w:sz w:val="22"/>
          <w:szCs w:val="22"/>
        </w:rPr>
        <w:t xml:space="preserve"> ruč</w:t>
      </w:r>
      <w:r w:rsidRPr="00C91C93">
        <w:rPr>
          <w:rFonts w:ascii="Arial" w:hAnsi="Arial" w:cs="Arial" w:hint="default"/>
          <w:sz w:val="22"/>
          <w:szCs w:val="22"/>
        </w:rPr>
        <w:t>ia za daň</w:t>
      </w:r>
      <w:r w:rsidRPr="00C91C93">
        <w:rPr>
          <w:rFonts w:ascii="Arial" w:hAnsi="Arial" w:cs="Arial" w:hint="default"/>
          <w:sz w:val="22"/>
          <w:szCs w:val="22"/>
        </w:rPr>
        <w:t xml:space="preserve"> spoloč</w:t>
      </w:r>
      <w:r w:rsidRPr="00C91C93">
        <w:rPr>
          <w:rFonts w:ascii="Arial" w:hAnsi="Arial" w:cs="Arial" w:hint="default"/>
          <w:sz w:val="22"/>
          <w:szCs w:val="22"/>
        </w:rPr>
        <w:t>ne a nerozdielne.".</w:t>
      </w:r>
    </w:p>
    <w:p w:rsidR="003257FD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6 ods. 1 znie:</w:t>
      </w:r>
    </w:p>
    <w:p w:rsidR="003257FD" w:rsidRPr="00C91C93" w:rsidP="003257FD">
      <w:pPr>
        <w:pStyle w:val="Bodytext191"/>
        <w:bidi w:val="0"/>
        <w:spacing w:before="120" w:line="240" w:lineRule="auto"/>
        <w:ind w:left="425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(1) Predmetom dane z pozemkov sú</w:t>
      </w:r>
      <w:r w:rsidRPr="00C91C93">
        <w:rPr>
          <w:rFonts w:ascii="Arial" w:hAnsi="Arial" w:cs="Arial" w:hint="default"/>
          <w:sz w:val="22"/>
          <w:szCs w:val="22"/>
        </w:rPr>
        <w:t xml:space="preserve"> pozemky na ú</w:t>
      </w:r>
      <w:r w:rsidRPr="00C91C93">
        <w:rPr>
          <w:rFonts w:ascii="Arial" w:hAnsi="Arial" w:cs="Arial" w:hint="default"/>
          <w:sz w:val="22"/>
          <w:szCs w:val="22"/>
        </w:rPr>
        <w:t>zemí</w:t>
      </w:r>
      <w:r w:rsidRPr="00C91C93">
        <w:rPr>
          <w:rFonts w:ascii="Arial" w:hAnsi="Arial" w:cs="Arial" w:hint="default"/>
          <w:sz w:val="22"/>
          <w:szCs w:val="22"/>
        </w:rPr>
        <w:t xml:space="preserve"> Slovenskej republiky v tomto č</w:t>
      </w:r>
      <w:r w:rsidRPr="00C91C93">
        <w:rPr>
          <w:rFonts w:ascii="Arial" w:hAnsi="Arial" w:cs="Arial" w:hint="default"/>
          <w:sz w:val="22"/>
          <w:szCs w:val="22"/>
        </w:rPr>
        <w:t>lene</w:t>
      </w:r>
      <w:r w:rsidRPr="00C91C93">
        <w:rPr>
          <w:rFonts w:ascii="Arial" w:hAnsi="Arial" w:cs="Arial" w:hint="default"/>
          <w:sz w:val="22"/>
          <w:szCs w:val="22"/>
        </w:rPr>
        <w:t>ní</w:t>
      </w:r>
      <w:r w:rsidRPr="00C91C93">
        <w:rPr>
          <w:rFonts w:ascii="Arial" w:hAnsi="Arial" w:cs="Arial" w:hint="default"/>
          <w:sz w:val="22"/>
          <w:szCs w:val="22"/>
        </w:rPr>
        <w:t>: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orná</w:t>
      </w:r>
      <w:r w:rsidRPr="00C91C93">
        <w:rPr>
          <w:rFonts w:ascii="Arial" w:hAnsi="Arial" w:cs="Arial" w:hint="default"/>
          <w:sz w:val="22"/>
          <w:szCs w:val="22"/>
        </w:rPr>
        <w:t xml:space="preserve"> pô</w:t>
      </w:r>
      <w:r w:rsidRPr="00C91C93">
        <w:rPr>
          <w:rFonts w:ascii="Arial" w:hAnsi="Arial" w:cs="Arial" w:hint="default"/>
          <w:sz w:val="22"/>
          <w:szCs w:val="22"/>
        </w:rPr>
        <w:t>da, chmeľ</w:t>
      </w:r>
      <w:r w:rsidRPr="00C91C93">
        <w:rPr>
          <w:rFonts w:ascii="Arial" w:hAnsi="Arial" w:cs="Arial" w:hint="default"/>
          <w:sz w:val="22"/>
          <w:szCs w:val="22"/>
        </w:rPr>
        <w:t>nice, vinice, ovocné</w:t>
      </w:r>
      <w:r w:rsidRPr="00C91C93">
        <w:rPr>
          <w:rFonts w:ascii="Arial" w:hAnsi="Arial" w:cs="Arial" w:hint="default"/>
          <w:sz w:val="22"/>
          <w:szCs w:val="22"/>
        </w:rPr>
        <w:t xml:space="preserve"> sady,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trvalé</w:t>
      </w:r>
      <w:r w:rsidRPr="00C91C93">
        <w:rPr>
          <w:rFonts w:ascii="Arial" w:hAnsi="Arial" w:cs="Arial" w:hint="default"/>
          <w:sz w:val="22"/>
          <w:szCs w:val="22"/>
        </w:rPr>
        <w:t xml:space="preserve"> trá</w:t>
      </w:r>
      <w:r w:rsidRPr="00C91C93">
        <w:rPr>
          <w:rFonts w:ascii="Arial" w:hAnsi="Arial" w:cs="Arial" w:hint="default"/>
          <w:sz w:val="22"/>
          <w:szCs w:val="22"/>
        </w:rPr>
        <w:t>vne porasty,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zá</w:t>
      </w:r>
      <w:r w:rsidRPr="00C91C93">
        <w:rPr>
          <w:rFonts w:ascii="Arial" w:hAnsi="Arial" w:cs="Arial" w:hint="default"/>
          <w:sz w:val="22"/>
          <w:szCs w:val="22"/>
        </w:rPr>
        <w:t>hrady,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lesné</w:t>
      </w:r>
      <w:r w:rsidRPr="00C91C93">
        <w:rPr>
          <w:rFonts w:ascii="Arial" w:hAnsi="Arial" w:cs="Arial" w:hint="default"/>
          <w:sz w:val="22"/>
          <w:szCs w:val="22"/>
        </w:rPr>
        <w:t xml:space="preserve"> pozemky, na ktorý</w:t>
      </w:r>
      <w:r w:rsidRPr="00C91C93">
        <w:rPr>
          <w:rFonts w:ascii="Arial" w:hAnsi="Arial" w:cs="Arial" w:hint="default"/>
          <w:sz w:val="22"/>
          <w:szCs w:val="22"/>
        </w:rPr>
        <w:t>ch sú</w:t>
      </w:r>
      <w:r w:rsidRPr="00C91C93">
        <w:rPr>
          <w:rFonts w:ascii="Arial" w:hAnsi="Arial" w:cs="Arial" w:hint="default"/>
          <w:sz w:val="22"/>
          <w:szCs w:val="22"/>
        </w:rPr>
        <w:t xml:space="preserve"> hospodá</w:t>
      </w:r>
      <w:r w:rsidRPr="00C91C93">
        <w:rPr>
          <w:rFonts w:ascii="Arial" w:hAnsi="Arial" w:cs="Arial" w:hint="default"/>
          <w:sz w:val="22"/>
          <w:szCs w:val="22"/>
        </w:rPr>
        <w:t>rske lesy,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7</w:t>
      </w:r>
      <w:r w:rsidRPr="00C91C93">
        <w:rPr>
          <w:rFonts w:ascii="Arial" w:hAnsi="Arial" w:cs="Arial"/>
          <w:sz w:val="22"/>
          <w:szCs w:val="22"/>
        </w:rPr>
        <w:t>)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rybní</w:t>
      </w:r>
      <w:r w:rsidRPr="00C91C93">
        <w:rPr>
          <w:rFonts w:ascii="Arial" w:hAnsi="Arial" w:cs="Arial" w:hint="default"/>
          <w:sz w:val="22"/>
          <w:szCs w:val="22"/>
        </w:rPr>
        <w:t>ky s chovom rý</w:t>
      </w:r>
      <w:r w:rsidRPr="00C91C93">
        <w:rPr>
          <w:rFonts w:ascii="Arial" w:hAnsi="Arial" w:cs="Arial" w:hint="default"/>
          <w:sz w:val="22"/>
          <w:szCs w:val="22"/>
        </w:rPr>
        <w:t>b a ostatné</w:t>
      </w:r>
      <w:r w:rsidRPr="00C91C93">
        <w:rPr>
          <w:rFonts w:ascii="Arial" w:hAnsi="Arial" w:cs="Arial" w:hint="default"/>
          <w:sz w:val="22"/>
          <w:szCs w:val="22"/>
        </w:rPr>
        <w:t xml:space="preserve"> hospodá</w:t>
      </w:r>
      <w:r w:rsidRPr="00C91C93">
        <w:rPr>
          <w:rFonts w:ascii="Arial" w:hAnsi="Arial" w:cs="Arial" w:hint="default"/>
          <w:sz w:val="22"/>
          <w:szCs w:val="22"/>
        </w:rPr>
        <w:t>rsky využí</w:t>
      </w:r>
      <w:r w:rsidRPr="00C91C93">
        <w:rPr>
          <w:rFonts w:ascii="Arial" w:hAnsi="Arial" w:cs="Arial" w:hint="default"/>
          <w:sz w:val="22"/>
          <w:szCs w:val="22"/>
        </w:rPr>
        <w:t>vané</w:t>
      </w:r>
      <w:r w:rsidRPr="00C91C93">
        <w:rPr>
          <w:rFonts w:ascii="Arial" w:hAnsi="Arial" w:cs="Arial" w:hint="default"/>
          <w:sz w:val="22"/>
          <w:szCs w:val="22"/>
        </w:rPr>
        <w:t xml:space="preserve"> vodné</w:t>
      </w:r>
      <w:r w:rsidRPr="00C91C93">
        <w:rPr>
          <w:rFonts w:ascii="Arial" w:hAnsi="Arial" w:cs="Arial" w:hint="default"/>
          <w:sz w:val="22"/>
          <w:szCs w:val="22"/>
        </w:rPr>
        <w:t xml:space="preserve"> plochy,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zastavané</w:t>
      </w:r>
      <w:r w:rsidRPr="00C91C93">
        <w:rPr>
          <w:rFonts w:ascii="Arial" w:hAnsi="Arial" w:cs="Arial" w:hint="default"/>
          <w:sz w:val="22"/>
          <w:szCs w:val="22"/>
        </w:rPr>
        <w:t xml:space="preserve"> plochy a ná</w:t>
      </w:r>
      <w:r w:rsidRPr="00C91C93">
        <w:rPr>
          <w:rFonts w:ascii="Arial" w:hAnsi="Arial" w:cs="Arial" w:hint="default"/>
          <w:sz w:val="22"/>
          <w:szCs w:val="22"/>
        </w:rPr>
        <w:t>dvoria,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stavebné</w:t>
      </w:r>
      <w:r w:rsidRPr="00C91C93">
        <w:rPr>
          <w:rFonts w:ascii="Arial" w:hAnsi="Arial" w:cs="Arial" w:hint="default"/>
          <w:sz w:val="22"/>
          <w:szCs w:val="22"/>
        </w:rPr>
        <w:t xml:space="preserve"> pozemky,</w:t>
      </w:r>
    </w:p>
    <w:p w:rsidR="003257FD" w:rsidRPr="00C91C93" w:rsidP="003257FD">
      <w:pPr>
        <w:pStyle w:val="Bodytext171"/>
        <w:numPr>
          <w:ilvl w:val="7"/>
          <w:numId w:val="7"/>
        </w:numPr>
        <w:tabs>
          <w:tab w:val="left" w:pos="851"/>
        </w:tabs>
        <w:bidi w:val="0"/>
        <w:spacing w:before="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ostatné</w:t>
      </w:r>
      <w:r w:rsidRPr="00C91C93">
        <w:rPr>
          <w:rFonts w:ascii="Arial" w:hAnsi="Arial" w:cs="Arial" w:hint="default"/>
          <w:sz w:val="22"/>
          <w:szCs w:val="22"/>
        </w:rPr>
        <w:t xml:space="preserve"> plochy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8</w:t>
      </w:r>
      <w:r w:rsidRPr="00C91C93">
        <w:rPr>
          <w:rFonts w:ascii="Arial" w:hAnsi="Arial" w:cs="Arial" w:hint="default"/>
          <w:sz w:val="22"/>
          <w:szCs w:val="22"/>
        </w:rPr>
        <w:t>).“.</w:t>
      </w:r>
    </w:p>
    <w:p w:rsidR="001B50D1" w:rsidRPr="00C91C93" w:rsidP="003257FD">
      <w:pPr>
        <w:pStyle w:val="Bodytext171"/>
        <w:tabs>
          <w:tab w:val="left" w:pos="426"/>
        </w:tabs>
        <w:bidi w:val="0"/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C91C93" w:rsidR="00427CC9">
        <w:rPr>
          <w:rFonts w:ascii="Arial" w:hAnsi="Arial" w:cs="Arial" w:hint="default"/>
          <w:sz w:val="22"/>
          <w:szCs w:val="22"/>
        </w:rPr>
        <w:t>Pozná</w:t>
      </w:r>
      <w:r w:rsidRPr="00C91C93" w:rsidR="00427CC9">
        <w:rPr>
          <w:rFonts w:ascii="Arial" w:hAnsi="Arial" w:cs="Arial" w:hint="default"/>
          <w:sz w:val="22"/>
          <w:szCs w:val="22"/>
        </w:rPr>
        <w:t>mky pod č</w:t>
      </w:r>
      <w:r w:rsidRPr="00C91C93" w:rsidR="00427CC9">
        <w:rPr>
          <w:rFonts w:ascii="Arial" w:hAnsi="Arial" w:cs="Arial" w:hint="default"/>
          <w:sz w:val="22"/>
          <w:szCs w:val="22"/>
        </w:rPr>
        <w:t>iarou k odkazom 7) a </w:t>
      </w:r>
      <w:r w:rsidRPr="00C91C93" w:rsidR="00427CC9">
        <w:rPr>
          <w:rFonts w:ascii="Arial" w:hAnsi="Arial" w:cs="Arial" w:hint="default"/>
          <w:sz w:val="22"/>
          <w:szCs w:val="22"/>
        </w:rPr>
        <w:t>8) znejú</w:t>
      </w:r>
      <w:r w:rsidRPr="00C91C93" w:rsidR="00427CC9">
        <w:rPr>
          <w:rFonts w:ascii="Arial" w:hAnsi="Arial" w:cs="Arial" w:hint="default"/>
          <w:sz w:val="22"/>
          <w:szCs w:val="22"/>
        </w:rPr>
        <w:t>:</w:t>
      </w:r>
    </w:p>
    <w:p w:rsidR="00427CC9" w:rsidRPr="00C91C93" w:rsidP="003257FD">
      <w:pPr>
        <w:pStyle w:val="Bodytext171"/>
        <w:tabs>
          <w:tab w:val="left" w:pos="426"/>
        </w:tabs>
        <w:bidi w:val="0"/>
        <w:spacing w:before="120" w:after="0" w:line="240" w:lineRule="auto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7</w:t>
      </w:r>
      <w:r w:rsidRPr="00C91C93">
        <w:rPr>
          <w:rFonts w:ascii="Arial" w:hAnsi="Arial" w:cs="Arial" w:hint="default"/>
          <w:sz w:val="22"/>
          <w:szCs w:val="22"/>
        </w:rPr>
        <w:t>) §</w:t>
      </w:r>
      <w:r w:rsidRPr="00C91C93">
        <w:rPr>
          <w:rFonts w:ascii="Arial" w:hAnsi="Arial" w:cs="Arial" w:hint="default"/>
          <w:sz w:val="22"/>
          <w:szCs w:val="22"/>
        </w:rPr>
        <w:t xml:space="preserve"> 12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326/2005 Z. z. o lesoch v 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>ch predpisov.</w:t>
      </w:r>
    </w:p>
    <w:p w:rsidR="00427CC9" w:rsidRPr="00C91C93" w:rsidP="003257FD">
      <w:pPr>
        <w:pStyle w:val="Bodytext171"/>
        <w:tabs>
          <w:tab w:val="left" w:pos="426"/>
        </w:tabs>
        <w:bidi w:val="0"/>
        <w:spacing w:before="120" w:after="0" w:line="240" w:lineRule="auto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8</w:t>
      </w:r>
      <w:r w:rsidRPr="00C91C93">
        <w:rPr>
          <w:rFonts w:ascii="Arial" w:hAnsi="Arial" w:cs="Arial" w:hint="default"/>
          <w:sz w:val="22"/>
          <w:szCs w:val="22"/>
        </w:rPr>
        <w:t>) Vyhláš</w:t>
      </w:r>
      <w:r w:rsidRPr="00C91C93">
        <w:rPr>
          <w:rFonts w:ascii="Arial" w:hAnsi="Arial" w:cs="Arial" w:hint="default"/>
          <w:sz w:val="22"/>
          <w:szCs w:val="22"/>
        </w:rPr>
        <w:t>ka Ú</w:t>
      </w:r>
      <w:r w:rsidRPr="00C91C93">
        <w:rPr>
          <w:rFonts w:ascii="Arial" w:hAnsi="Arial" w:cs="Arial" w:hint="default"/>
          <w:sz w:val="22"/>
          <w:szCs w:val="22"/>
        </w:rPr>
        <w:t>radu geodé</w:t>
      </w:r>
      <w:r w:rsidRPr="00C91C93">
        <w:rPr>
          <w:rFonts w:ascii="Arial" w:hAnsi="Arial" w:cs="Arial" w:hint="default"/>
          <w:sz w:val="22"/>
          <w:szCs w:val="22"/>
        </w:rPr>
        <w:t>zie, kartografie a katastra Slovenskej republiky č</w:t>
      </w:r>
      <w:r w:rsidRPr="00C91C93">
        <w:rPr>
          <w:rFonts w:ascii="Arial" w:hAnsi="Arial" w:cs="Arial" w:hint="default"/>
          <w:sz w:val="22"/>
          <w:szCs w:val="22"/>
        </w:rPr>
        <w:t>. 461/2009 Z. z., ktorou sa vykoná</w:t>
      </w:r>
      <w:r w:rsidRPr="00C91C93">
        <w:rPr>
          <w:rFonts w:ascii="Arial" w:hAnsi="Arial" w:cs="Arial" w:hint="default"/>
          <w:sz w:val="22"/>
          <w:szCs w:val="22"/>
        </w:rPr>
        <w:t>va zá</w:t>
      </w:r>
      <w:r w:rsidRPr="00C91C93">
        <w:rPr>
          <w:rFonts w:ascii="Arial" w:hAnsi="Arial" w:cs="Arial" w:hint="default"/>
          <w:sz w:val="22"/>
          <w:szCs w:val="22"/>
        </w:rPr>
        <w:t>kon č</w:t>
      </w:r>
      <w:r w:rsidRPr="00C91C93">
        <w:rPr>
          <w:rFonts w:ascii="Arial" w:hAnsi="Arial" w:cs="Arial" w:hint="default"/>
          <w:sz w:val="22"/>
          <w:szCs w:val="22"/>
        </w:rPr>
        <w:t>. 162/1995 Z. z</w:t>
      </w:r>
      <w:r w:rsidRPr="00C91C93">
        <w:rPr>
          <w:rFonts w:ascii="Arial" w:hAnsi="Arial" w:cs="Arial" w:hint="default"/>
          <w:sz w:val="22"/>
          <w:szCs w:val="22"/>
        </w:rPr>
        <w:t>. o katastri nehnuteľ</w:t>
      </w:r>
      <w:r w:rsidRPr="00C91C93">
        <w:rPr>
          <w:rFonts w:ascii="Arial" w:hAnsi="Arial" w:cs="Arial" w:hint="default"/>
          <w:sz w:val="22"/>
          <w:szCs w:val="22"/>
        </w:rPr>
        <w:t>ností</w:t>
      </w:r>
      <w:r w:rsidRPr="00C91C93">
        <w:rPr>
          <w:rFonts w:ascii="Arial" w:hAnsi="Arial" w:cs="Arial" w:hint="default"/>
          <w:sz w:val="22"/>
          <w:szCs w:val="22"/>
        </w:rPr>
        <w:t xml:space="preserve"> a o zá</w:t>
      </w:r>
      <w:r w:rsidRPr="00C91C93">
        <w:rPr>
          <w:rFonts w:ascii="Arial" w:hAnsi="Arial" w:cs="Arial" w:hint="default"/>
          <w:sz w:val="22"/>
          <w:szCs w:val="22"/>
        </w:rPr>
        <w:t>pise vlastní</w:t>
      </w:r>
      <w:r w:rsidRPr="00C91C93">
        <w:rPr>
          <w:rFonts w:ascii="Arial" w:hAnsi="Arial" w:cs="Arial" w:hint="default"/>
          <w:sz w:val="22"/>
          <w:szCs w:val="22"/>
        </w:rPr>
        <w:t>ckych a iný</w:t>
      </w:r>
      <w:r w:rsidRPr="00C91C93">
        <w:rPr>
          <w:rFonts w:ascii="Arial" w:hAnsi="Arial" w:cs="Arial" w:hint="default"/>
          <w:sz w:val="22"/>
          <w:szCs w:val="22"/>
        </w:rPr>
        <w:t>ch prá</w:t>
      </w:r>
      <w:r w:rsidRPr="00C91C93">
        <w:rPr>
          <w:rFonts w:ascii="Arial" w:hAnsi="Arial" w:cs="Arial" w:hint="default"/>
          <w:sz w:val="22"/>
          <w:szCs w:val="22"/>
        </w:rPr>
        <w:t>v k nehnuteľ</w:t>
      </w:r>
      <w:r w:rsidRPr="00C91C93">
        <w:rPr>
          <w:rFonts w:ascii="Arial" w:hAnsi="Arial" w:cs="Arial" w:hint="default"/>
          <w:sz w:val="22"/>
          <w:szCs w:val="22"/>
        </w:rPr>
        <w:t>nostiam (katastrá</w:t>
      </w:r>
      <w:r w:rsidRPr="00C91C93">
        <w:rPr>
          <w:rFonts w:ascii="Arial" w:hAnsi="Arial" w:cs="Arial" w:hint="default"/>
          <w:sz w:val="22"/>
          <w:szCs w:val="22"/>
        </w:rPr>
        <w:t>lny zá</w:t>
      </w:r>
      <w:r w:rsidRPr="00C91C93">
        <w:rPr>
          <w:rFonts w:ascii="Arial" w:hAnsi="Arial" w:cs="Arial" w:hint="default"/>
          <w:sz w:val="22"/>
          <w:szCs w:val="22"/>
        </w:rPr>
        <w:t>kon) v 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>ch predpisov.".</w:t>
      </w:r>
    </w:p>
    <w:p w:rsidR="00B7025B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1C93" w:rsidR="001B50D1">
        <w:rPr>
          <w:rFonts w:ascii="Arial" w:hAnsi="Arial" w:cs="Arial" w:hint="default"/>
          <w:sz w:val="22"/>
          <w:szCs w:val="22"/>
        </w:rPr>
        <w:t>V §</w:t>
      </w:r>
      <w:r w:rsidRPr="00C91C93" w:rsidR="001B50D1">
        <w:rPr>
          <w:rFonts w:ascii="Arial" w:hAnsi="Arial" w:cs="Arial" w:hint="default"/>
          <w:sz w:val="22"/>
          <w:szCs w:val="22"/>
        </w:rPr>
        <w:t xml:space="preserve"> 6 ods. 3 sa slová</w:t>
      </w:r>
      <w:r w:rsidRPr="00C91C93" w:rsidR="001B50D1">
        <w:rPr>
          <w:rFonts w:ascii="Arial" w:hAnsi="Arial" w:cs="Arial" w:hint="default"/>
          <w:sz w:val="22"/>
          <w:szCs w:val="22"/>
        </w:rPr>
        <w:t xml:space="preserve"> „</w:t>
      </w:r>
      <w:r w:rsidRPr="00C91C93" w:rsidR="001B50D1">
        <w:rPr>
          <w:rFonts w:ascii="Arial" w:hAnsi="Arial" w:cs="Arial" w:hint="default"/>
          <w:sz w:val="22"/>
          <w:szCs w:val="22"/>
        </w:rPr>
        <w:t>lesný</w:t>
      </w:r>
      <w:r w:rsidRPr="00C91C93" w:rsidR="001B50D1">
        <w:rPr>
          <w:rFonts w:ascii="Arial" w:hAnsi="Arial" w:cs="Arial" w:hint="default"/>
          <w:sz w:val="22"/>
          <w:szCs w:val="22"/>
        </w:rPr>
        <w:t xml:space="preserve"> hospodá</w:t>
      </w:r>
      <w:r w:rsidRPr="00C91C93" w:rsidR="001B50D1">
        <w:rPr>
          <w:rFonts w:ascii="Arial" w:hAnsi="Arial" w:cs="Arial" w:hint="default"/>
          <w:sz w:val="22"/>
          <w:szCs w:val="22"/>
        </w:rPr>
        <w:t>rsky plá</w:t>
      </w:r>
      <w:r w:rsidRPr="00C91C93" w:rsidR="001B50D1">
        <w:rPr>
          <w:rFonts w:ascii="Arial" w:hAnsi="Arial" w:cs="Arial" w:hint="default"/>
          <w:sz w:val="22"/>
          <w:szCs w:val="22"/>
        </w:rPr>
        <w:t>n" sa nahrá</w:t>
      </w:r>
      <w:r w:rsidRPr="00C91C93" w:rsidR="001B50D1">
        <w:rPr>
          <w:rFonts w:ascii="Arial" w:hAnsi="Arial" w:cs="Arial" w:hint="default"/>
          <w:sz w:val="22"/>
          <w:szCs w:val="22"/>
        </w:rPr>
        <w:t>dzajú</w:t>
      </w:r>
      <w:r w:rsidRPr="00C91C93" w:rsidR="001B50D1">
        <w:rPr>
          <w:rFonts w:ascii="Arial" w:hAnsi="Arial" w:cs="Arial" w:hint="default"/>
          <w:sz w:val="22"/>
          <w:szCs w:val="22"/>
        </w:rPr>
        <w:t xml:space="preserve"> slovami „</w:t>
      </w:r>
      <w:r w:rsidRPr="00C91C93" w:rsidR="001B50D1">
        <w:rPr>
          <w:rFonts w:ascii="Arial" w:hAnsi="Arial" w:cs="Arial" w:hint="default"/>
          <w:sz w:val="22"/>
          <w:szCs w:val="22"/>
        </w:rPr>
        <w:t>program starostlivosti o lesy".</w:t>
      </w:r>
    </w:p>
    <w:p w:rsidR="001B50D1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6 ods. 7 </w:t>
      </w:r>
      <w:r w:rsidRPr="00C91C93" w:rsidR="00FC014A">
        <w:rPr>
          <w:rFonts w:ascii="Arial" w:hAnsi="Arial" w:cs="Arial"/>
          <w:sz w:val="22"/>
          <w:szCs w:val="22"/>
        </w:rPr>
        <w:t>znie:</w:t>
      </w:r>
    </w:p>
    <w:p w:rsidR="00FC014A" w:rsidRPr="00C91C93" w:rsidP="00FC014A">
      <w:pPr>
        <w:pStyle w:val="Bodytext171"/>
        <w:tabs>
          <w:tab w:val="left" w:pos="426"/>
        </w:tabs>
        <w:bidi w:val="0"/>
        <w:spacing w:before="240" w:after="0" w:line="240" w:lineRule="auto"/>
        <w:ind w:left="426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(7) Pozemky alebo ich č</w:t>
      </w:r>
      <w:r w:rsidRPr="00C91C93">
        <w:rPr>
          <w:rFonts w:ascii="Arial" w:hAnsi="Arial" w:cs="Arial" w:hint="default"/>
          <w:sz w:val="22"/>
          <w:szCs w:val="22"/>
        </w:rPr>
        <w:t>asti zastavané</w:t>
      </w:r>
      <w:r w:rsidRPr="00C91C93">
        <w:rPr>
          <w:rFonts w:ascii="Arial" w:hAnsi="Arial" w:cs="Arial" w:hint="default"/>
          <w:sz w:val="22"/>
          <w:szCs w:val="22"/>
        </w:rPr>
        <w:t xml:space="preserve"> stavbami,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9</w:t>
      </w:r>
      <w:r w:rsidRPr="00C91C93">
        <w:rPr>
          <w:rFonts w:ascii="Arial" w:hAnsi="Arial" w:cs="Arial" w:hint="default"/>
          <w:sz w:val="22"/>
          <w:szCs w:val="22"/>
        </w:rPr>
        <w:t>) ktoré</w:t>
      </w:r>
      <w:r w:rsidRPr="00C91C93">
        <w:rPr>
          <w:rFonts w:ascii="Arial" w:hAnsi="Arial" w:cs="Arial" w:hint="default"/>
          <w:sz w:val="22"/>
          <w:szCs w:val="22"/>
        </w:rPr>
        <w:t xml:space="preserve"> nie sú</w:t>
      </w:r>
      <w:r w:rsidRPr="00C91C93">
        <w:rPr>
          <w:rFonts w:ascii="Arial" w:hAnsi="Arial" w:cs="Arial" w:hint="default"/>
          <w:sz w:val="22"/>
          <w:szCs w:val="22"/>
        </w:rPr>
        <w:t xml:space="preserve"> stavbami podľ</w:t>
      </w:r>
      <w:r w:rsidRPr="00C91C93">
        <w:rPr>
          <w:rFonts w:ascii="Arial" w:hAnsi="Arial" w:cs="Arial" w:hint="default"/>
          <w:sz w:val="22"/>
          <w:szCs w:val="22"/>
        </w:rPr>
        <w:t>a §</w:t>
      </w:r>
      <w:r w:rsidRPr="00C91C93">
        <w:rPr>
          <w:rFonts w:ascii="Arial" w:hAnsi="Arial" w:cs="Arial" w:hint="default"/>
          <w:sz w:val="22"/>
          <w:szCs w:val="22"/>
        </w:rPr>
        <w:t xml:space="preserve"> 10 ods. 2, sa považ</w:t>
      </w:r>
      <w:r w:rsidRPr="00C91C93">
        <w:rPr>
          <w:rFonts w:ascii="Arial" w:hAnsi="Arial" w:cs="Arial" w:hint="default"/>
          <w:sz w:val="22"/>
          <w:szCs w:val="22"/>
        </w:rPr>
        <w:t>ujú</w:t>
      </w:r>
      <w:r w:rsidRPr="00C91C93">
        <w:rPr>
          <w:rFonts w:ascii="Arial" w:hAnsi="Arial" w:cs="Arial" w:hint="default"/>
          <w:sz w:val="22"/>
          <w:szCs w:val="22"/>
        </w:rPr>
        <w:t xml:space="preserve"> za pozemky podľ</w:t>
      </w:r>
      <w:r w:rsidRPr="00C91C93">
        <w:rPr>
          <w:rFonts w:ascii="Arial" w:hAnsi="Arial" w:cs="Arial" w:hint="default"/>
          <w:sz w:val="22"/>
          <w:szCs w:val="22"/>
        </w:rPr>
        <w:t>a odseku 1 pí</w:t>
      </w:r>
      <w:r w:rsidRPr="00C91C93">
        <w:rPr>
          <w:rFonts w:ascii="Arial" w:hAnsi="Arial" w:cs="Arial" w:hint="default"/>
          <w:sz w:val="22"/>
          <w:szCs w:val="22"/>
        </w:rPr>
        <w:t>sm. f).“.</w:t>
      </w:r>
    </w:p>
    <w:p w:rsidR="00050023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8 ods. 2 znie:</w:t>
      </w:r>
    </w:p>
    <w:p w:rsidR="00F70E5D" w:rsidRPr="00C91C93" w:rsidP="001D7602">
      <w:pPr>
        <w:tabs>
          <w:tab w:val="left" w:pos="851"/>
        </w:tabs>
        <w:bidi w:val="0"/>
        <w:spacing w:before="120"/>
        <w:ind w:left="425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„</w:t>
      </w:r>
      <w:r w:rsidRPr="00C91C93">
        <w:rPr>
          <w:rFonts w:ascii="Arial" w:hAnsi="Arial" w:cs="Arial" w:hint="default"/>
          <w:sz w:val="22"/>
        </w:rPr>
        <w:t>(2) Roč</w:t>
      </w:r>
      <w:r w:rsidRPr="00C91C93">
        <w:rPr>
          <w:rFonts w:ascii="Arial" w:hAnsi="Arial" w:cs="Arial" w:hint="default"/>
          <w:sz w:val="22"/>
        </w:rPr>
        <w:t>nú</w:t>
      </w:r>
      <w:r w:rsidRPr="00C91C93">
        <w:rPr>
          <w:rFonts w:ascii="Arial" w:hAnsi="Arial" w:cs="Arial" w:hint="default"/>
          <w:sz w:val="22"/>
        </w:rPr>
        <w:t xml:space="preserve"> sadzbu dane z pozemkov podľ</w:t>
      </w:r>
      <w:r w:rsidRPr="00C91C93">
        <w:rPr>
          <w:rFonts w:ascii="Arial" w:hAnsi="Arial" w:cs="Arial" w:hint="default"/>
          <w:sz w:val="22"/>
        </w:rPr>
        <w:t>a odseku 1 môž</w:t>
      </w:r>
      <w:r w:rsidRPr="00C91C93">
        <w:rPr>
          <w:rFonts w:ascii="Arial" w:hAnsi="Arial" w:cs="Arial" w:hint="default"/>
          <w:sz w:val="22"/>
        </w:rPr>
        <w:t>e sprá</w:t>
      </w:r>
      <w:r w:rsidRPr="00C91C93">
        <w:rPr>
          <w:rFonts w:ascii="Arial" w:hAnsi="Arial" w:cs="Arial" w:hint="default"/>
          <w:sz w:val="22"/>
        </w:rPr>
        <w:t>vca dane vš</w:t>
      </w:r>
      <w:r w:rsidRPr="00C91C93">
        <w:rPr>
          <w:rFonts w:ascii="Arial" w:hAnsi="Arial" w:cs="Arial" w:hint="default"/>
          <w:sz w:val="22"/>
        </w:rPr>
        <w:t>eobecne zá</w:t>
      </w:r>
      <w:r w:rsidRPr="00C91C93">
        <w:rPr>
          <w:rFonts w:ascii="Arial" w:hAnsi="Arial" w:cs="Arial" w:hint="default"/>
          <w:sz w:val="22"/>
        </w:rPr>
        <w:t>vä</w:t>
      </w:r>
      <w:r w:rsidRPr="00C91C93">
        <w:rPr>
          <w:rFonts w:ascii="Arial" w:hAnsi="Arial" w:cs="Arial" w:hint="default"/>
          <w:sz w:val="22"/>
        </w:rPr>
        <w:t>zný</w:t>
      </w:r>
      <w:r w:rsidRPr="00C91C93">
        <w:rPr>
          <w:rFonts w:ascii="Arial" w:hAnsi="Arial" w:cs="Arial" w:hint="default"/>
          <w:sz w:val="22"/>
        </w:rPr>
        <w:t>m nariadení</w:t>
      </w:r>
      <w:r w:rsidRPr="00C91C93">
        <w:rPr>
          <w:rFonts w:ascii="Arial" w:hAnsi="Arial" w:cs="Arial" w:hint="default"/>
          <w:sz w:val="22"/>
        </w:rPr>
        <w:t>m</w:t>
      </w:r>
      <w:hyperlink r:id="rId5" w:history="1">
        <w:r w:rsidRPr="00C91C93">
          <w:rPr>
            <w:rFonts w:ascii="Arial" w:hAnsi="Arial" w:cs="Arial"/>
            <w:color w:val="FF0000"/>
            <w:sz w:val="22"/>
            <w:vertAlign w:val="superscript"/>
          </w:rPr>
          <w:t>11</w:t>
        </w:r>
        <w:r w:rsidRPr="00C91C93">
          <w:rPr>
            <w:rFonts w:ascii="Arial" w:hAnsi="Arial" w:cs="Arial"/>
            <w:sz w:val="22"/>
          </w:rPr>
          <w:t>)</w:t>
        </w:r>
      </w:hyperlink>
      <w:r w:rsidRPr="00C91C93">
        <w:rPr>
          <w:rFonts w:ascii="Arial" w:hAnsi="Arial" w:cs="Arial" w:hint="default"/>
          <w:sz w:val="22"/>
        </w:rPr>
        <w:t xml:space="preserve"> podľ</w:t>
      </w:r>
      <w:r w:rsidRPr="00C91C93">
        <w:rPr>
          <w:rFonts w:ascii="Arial" w:hAnsi="Arial" w:cs="Arial" w:hint="default"/>
          <w:sz w:val="22"/>
        </w:rPr>
        <w:t>a miestnych podmienok v obci alebo jej jednotlivej č</w:t>
      </w:r>
      <w:r w:rsidRPr="00C91C93">
        <w:rPr>
          <w:rFonts w:ascii="Arial" w:hAnsi="Arial" w:cs="Arial" w:hint="default"/>
          <w:sz w:val="22"/>
        </w:rPr>
        <w:t xml:space="preserve">asti </w:t>
      </w:r>
      <w:r w:rsidRPr="00C91C93" w:rsidR="00050023">
        <w:rPr>
          <w:rStyle w:val="Bodytext202"/>
          <w:rFonts w:ascii="Arial" w:hAnsi="Arial" w:cs="Arial" w:hint="default"/>
          <w:sz w:val="22"/>
          <w:szCs w:val="22"/>
        </w:rPr>
        <w:t>alebo v jednotlivom katastrá</w:t>
      </w:r>
      <w:r w:rsidRPr="00C91C93" w:rsidR="00050023">
        <w:rPr>
          <w:rStyle w:val="Bodytext202"/>
          <w:rFonts w:ascii="Arial" w:hAnsi="Arial" w:cs="Arial" w:hint="default"/>
          <w:sz w:val="22"/>
          <w:szCs w:val="22"/>
        </w:rPr>
        <w:t>lnom ú</w:t>
      </w:r>
      <w:r w:rsidRPr="00C91C93" w:rsidR="00050023">
        <w:rPr>
          <w:rStyle w:val="Bodytext202"/>
          <w:rFonts w:ascii="Arial" w:hAnsi="Arial" w:cs="Arial" w:hint="default"/>
          <w:sz w:val="22"/>
          <w:szCs w:val="22"/>
        </w:rPr>
        <w:t>zemí</w:t>
      </w:r>
      <w:r w:rsidRPr="00C91C93" w:rsidR="00050023">
        <w:rPr>
          <w:rFonts w:ascii="Arial" w:hAnsi="Arial" w:cs="Arial"/>
          <w:sz w:val="22"/>
        </w:rPr>
        <w:t xml:space="preserve"> </w:t>
      </w:r>
      <w:r w:rsidRPr="00C91C93">
        <w:rPr>
          <w:rFonts w:ascii="Arial" w:hAnsi="Arial" w:cs="Arial" w:hint="default"/>
          <w:sz w:val="22"/>
        </w:rPr>
        <w:t>zníž</w:t>
      </w:r>
      <w:r w:rsidRPr="00C91C93">
        <w:rPr>
          <w:rFonts w:ascii="Arial" w:hAnsi="Arial" w:cs="Arial" w:hint="default"/>
          <w:sz w:val="22"/>
        </w:rPr>
        <w:t>iť</w:t>
      </w:r>
      <w:r w:rsidRPr="00C91C93">
        <w:rPr>
          <w:rFonts w:ascii="Arial" w:hAnsi="Arial" w:cs="Arial" w:hint="default"/>
          <w:sz w:val="22"/>
        </w:rPr>
        <w:t xml:space="preserve"> alebo zvýš</w:t>
      </w:r>
      <w:r w:rsidRPr="00C91C93">
        <w:rPr>
          <w:rFonts w:ascii="Arial" w:hAnsi="Arial" w:cs="Arial" w:hint="default"/>
          <w:sz w:val="22"/>
        </w:rPr>
        <w:t>iť</w:t>
      </w:r>
      <w:r w:rsidRPr="00C91C93">
        <w:rPr>
          <w:rFonts w:ascii="Arial" w:hAnsi="Arial" w:cs="Arial" w:hint="default"/>
          <w:sz w:val="22"/>
        </w:rPr>
        <w:t xml:space="preserve"> s úč</w:t>
      </w:r>
      <w:r w:rsidRPr="00C91C93">
        <w:rPr>
          <w:rFonts w:ascii="Arial" w:hAnsi="Arial" w:cs="Arial" w:hint="default"/>
          <w:sz w:val="22"/>
        </w:rPr>
        <w:t>innosť</w:t>
      </w:r>
      <w:r w:rsidRPr="00C91C93">
        <w:rPr>
          <w:rFonts w:ascii="Arial" w:hAnsi="Arial" w:cs="Arial" w:hint="default"/>
          <w:sz w:val="22"/>
        </w:rPr>
        <w:t>ou od 1. januá</w:t>
      </w:r>
      <w:r w:rsidRPr="00C91C93">
        <w:rPr>
          <w:rFonts w:ascii="Arial" w:hAnsi="Arial" w:cs="Arial" w:hint="default"/>
          <w:sz w:val="22"/>
        </w:rPr>
        <w:t>ra prí</w:t>
      </w:r>
      <w:r w:rsidRPr="00C91C93">
        <w:rPr>
          <w:rFonts w:ascii="Arial" w:hAnsi="Arial" w:cs="Arial" w:hint="default"/>
          <w:sz w:val="22"/>
        </w:rPr>
        <w:t>sluš</w:t>
      </w:r>
      <w:r w:rsidRPr="00C91C93">
        <w:rPr>
          <w:rFonts w:ascii="Arial" w:hAnsi="Arial" w:cs="Arial" w:hint="default"/>
          <w:sz w:val="22"/>
        </w:rPr>
        <w:t>né</w:t>
      </w:r>
      <w:r w:rsidRPr="00C91C93">
        <w:rPr>
          <w:rFonts w:ascii="Arial" w:hAnsi="Arial" w:cs="Arial" w:hint="default"/>
          <w:sz w:val="22"/>
        </w:rPr>
        <w:t>h</w:t>
      </w:r>
      <w:r w:rsidRPr="00C91C93">
        <w:rPr>
          <w:rFonts w:ascii="Arial" w:hAnsi="Arial" w:cs="Arial" w:hint="default"/>
          <w:sz w:val="22"/>
        </w:rPr>
        <w:t>o zdaň</w:t>
      </w:r>
      <w:r w:rsidRPr="00C91C93">
        <w:rPr>
          <w:rFonts w:ascii="Arial" w:hAnsi="Arial" w:cs="Arial" w:hint="default"/>
          <w:sz w:val="22"/>
        </w:rPr>
        <w:t>ovacieho obdobia. Sprá</w:t>
      </w:r>
      <w:r w:rsidRPr="00C91C93">
        <w:rPr>
          <w:rFonts w:ascii="Arial" w:hAnsi="Arial" w:cs="Arial" w:hint="default"/>
          <w:sz w:val="22"/>
        </w:rPr>
        <w:t>vca dane môž</w:t>
      </w:r>
      <w:r w:rsidRPr="00C91C93">
        <w:rPr>
          <w:rFonts w:ascii="Arial" w:hAnsi="Arial" w:cs="Arial" w:hint="default"/>
          <w:sz w:val="22"/>
        </w:rPr>
        <w:t>e vš</w:t>
      </w:r>
      <w:r w:rsidRPr="00C91C93">
        <w:rPr>
          <w:rFonts w:ascii="Arial" w:hAnsi="Arial" w:cs="Arial" w:hint="default"/>
          <w:sz w:val="22"/>
        </w:rPr>
        <w:t>eobecne zá</w:t>
      </w:r>
      <w:r w:rsidRPr="00C91C93">
        <w:rPr>
          <w:rFonts w:ascii="Arial" w:hAnsi="Arial" w:cs="Arial" w:hint="default"/>
          <w:sz w:val="22"/>
        </w:rPr>
        <w:t>vä</w:t>
      </w:r>
      <w:r w:rsidRPr="00C91C93">
        <w:rPr>
          <w:rFonts w:ascii="Arial" w:hAnsi="Arial" w:cs="Arial" w:hint="default"/>
          <w:sz w:val="22"/>
        </w:rPr>
        <w:t>zný</w:t>
      </w:r>
      <w:r w:rsidRPr="00C91C93">
        <w:rPr>
          <w:rFonts w:ascii="Arial" w:hAnsi="Arial" w:cs="Arial" w:hint="default"/>
          <w:sz w:val="22"/>
        </w:rPr>
        <w:t>m nariadení</w:t>
      </w:r>
      <w:r w:rsidRPr="00C91C93">
        <w:rPr>
          <w:rFonts w:ascii="Arial" w:hAnsi="Arial" w:cs="Arial" w:hint="default"/>
          <w:sz w:val="22"/>
        </w:rPr>
        <w:t>m</w:t>
      </w:r>
      <w:hyperlink r:id="rId5" w:history="1">
        <w:r w:rsidRPr="00C91C93">
          <w:rPr>
            <w:rFonts w:ascii="Arial" w:hAnsi="Arial" w:cs="Arial"/>
            <w:color w:val="FF0000"/>
            <w:sz w:val="22"/>
            <w:vertAlign w:val="superscript"/>
          </w:rPr>
          <w:t>11</w:t>
        </w:r>
        <w:r w:rsidRPr="00C91C93">
          <w:rPr>
            <w:rFonts w:ascii="Arial" w:hAnsi="Arial" w:cs="Arial"/>
            <w:sz w:val="22"/>
          </w:rPr>
          <w:t>)</w:t>
        </w:r>
      </w:hyperlink>
      <w:r w:rsidRPr="00C91C93">
        <w:rPr>
          <w:rFonts w:ascii="Arial" w:hAnsi="Arial" w:cs="Arial" w:hint="default"/>
          <w:sz w:val="22"/>
        </w:rPr>
        <w:t xml:space="preserve"> podľ</w:t>
      </w:r>
      <w:r w:rsidRPr="00C91C93">
        <w:rPr>
          <w:rFonts w:ascii="Arial" w:hAnsi="Arial" w:cs="Arial" w:hint="default"/>
          <w:sz w:val="22"/>
        </w:rPr>
        <w:t>a miestnych podmienok v obci alebo jej jednotlivej č</w:t>
      </w:r>
      <w:r w:rsidRPr="00C91C93">
        <w:rPr>
          <w:rFonts w:ascii="Arial" w:hAnsi="Arial" w:cs="Arial" w:hint="default"/>
          <w:sz w:val="22"/>
        </w:rPr>
        <w:t xml:space="preserve">asti </w:t>
      </w:r>
      <w:r w:rsidRPr="00C91C93">
        <w:rPr>
          <w:rStyle w:val="Bodytext202"/>
          <w:rFonts w:ascii="Arial" w:hAnsi="Arial" w:cs="Arial"/>
          <w:sz w:val="22"/>
          <w:szCs w:val="22"/>
        </w:rPr>
        <w:t>alebo v</w:t>
      </w:r>
      <w:r w:rsidRPr="00C91C93" w:rsidR="00397D5E">
        <w:rPr>
          <w:rStyle w:val="Bodytext202"/>
          <w:rFonts w:ascii="Arial" w:hAnsi="Arial" w:cs="Arial"/>
          <w:sz w:val="22"/>
          <w:szCs w:val="22"/>
        </w:rPr>
        <w:t> </w:t>
      </w:r>
      <w:r w:rsidRPr="00C91C93">
        <w:rPr>
          <w:rStyle w:val="Bodytext202"/>
          <w:rFonts w:ascii="Arial" w:hAnsi="Arial" w:cs="Arial"/>
          <w:sz w:val="22"/>
          <w:szCs w:val="22"/>
        </w:rPr>
        <w:t>jednotlivom kat</w:t>
      </w:r>
      <w:r w:rsidRPr="00C91C93">
        <w:rPr>
          <w:rStyle w:val="Bodytext202"/>
          <w:rFonts w:ascii="Arial" w:hAnsi="Arial" w:cs="Arial" w:hint="default"/>
          <w:sz w:val="22"/>
          <w:szCs w:val="22"/>
        </w:rPr>
        <w:t>astrá</w:t>
      </w:r>
      <w:r w:rsidRPr="00C91C93">
        <w:rPr>
          <w:rStyle w:val="Bodytext202"/>
          <w:rFonts w:ascii="Arial" w:hAnsi="Arial" w:cs="Arial" w:hint="default"/>
          <w:sz w:val="22"/>
          <w:szCs w:val="22"/>
        </w:rPr>
        <w:t>lnom ú</w:t>
      </w:r>
      <w:r w:rsidRPr="00C91C93">
        <w:rPr>
          <w:rStyle w:val="Bodytext202"/>
          <w:rFonts w:ascii="Arial" w:hAnsi="Arial" w:cs="Arial" w:hint="default"/>
          <w:sz w:val="22"/>
          <w:szCs w:val="22"/>
        </w:rPr>
        <w:t>zemí</w:t>
      </w:r>
      <w:r w:rsidRPr="00C91C93">
        <w:rPr>
          <w:rFonts w:ascii="Arial" w:hAnsi="Arial" w:cs="Arial" w:hint="default"/>
          <w:sz w:val="22"/>
        </w:rPr>
        <w:t xml:space="preserve"> urč</w:t>
      </w:r>
      <w:r w:rsidRPr="00C91C93">
        <w:rPr>
          <w:rFonts w:ascii="Arial" w:hAnsi="Arial" w:cs="Arial" w:hint="default"/>
          <w:sz w:val="22"/>
        </w:rPr>
        <w:t>iť</w:t>
      </w:r>
      <w:r w:rsidRPr="00C91C93">
        <w:rPr>
          <w:rFonts w:ascii="Arial" w:hAnsi="Arial" w:cs="Arial" w:hint="default"/>
          <w:sz w:val="22"/>
        </w:rPr>
        <w:t xml:space="preserve"> sadzby dane rô</w:t>
      </w:r>
      <w:r w:rsidRPr="00C91C93">
        <w:rPr>
          <w:rFonts w:ascii="Arial" w:hAnsi="Arial" w:cs="Arial" w:hint="default"/>
          <w:sz w:val="22"/>
        </w:rPr>
        <w:t>zne pre jednotlivé</w:t>
      </w:r>
      <w:r w:rsidRPr="00C91C93">
        <w:rPr>
          <w:rFonts w:ascii="Arial" w:hAnsi="Arial" w:cs="Arial" w:hint="default"/>
          <w:sz w:val="22"/>
        </w:rPr>
        <w:t xml:space="preserve"> </w:t>
      </w:r>
      <w:r w:rsidRPr="00C91C93" w:rsidR="00B552B5">
        <w:rPr>
          <w:rFonts w:ascii="Arial" w:hAnsi="Arial" w:cs="Arial"/>
          <w:sz w:val="22"/>
        </w:rPr>
        <w:t>druhy</w:t>
      </w:r>
      <w:r w:rsidRPr="00C91C93">
        <w:rPr>
          <w:rFonts w:ascii="Arial" w:hAnsi="Arial" w:cs="Arial" w:hint="default"/>
          <w:sz w:val="22"/>
        </w:rPr>
        <w:t xml:space="preserve"> pozemkov podľ</w:t>
      </w:r>
      <w:r w:rsidRPr="00C91C93">
        <w:rPr>
          <w:rFonts w:ascii="Arial" w:hAnsi="Arial" w:cs="Arial" w:hint="default"/>
          <w:sz w:val="22"/>
        </w:rPr>
        <w:t xml:space="preserve">a </w:t>
      </w:r>
      <w:hyperlink r:id="rId6" w:history="1">
        <w:r w:rsidRPr="00C91C93">
          <w:rPr>
            <w:rFonts w:ascii="Arial" w:hAnsi="Arial" w:cs="Arial" w:hint="default"/>
            <w:sz w:val="22"/>
          </w:rPr>
          <w:t>§</w:t>
        </w:r>
        <w:r w:rsidRPr="00C91C93">
          <w:rPr>
            <w:rFonts w:ascii="Arial" w:hAnsi="Arial" w:cs="Arial" w:hint="default"/>
            <w:sz w:val="22"/>
          </w:rPr>
          <w:t xml:space="preserve"> 6 ods. 1</w:t>
        </w:r>
      </w:hyperlink>
      <w:r w:rsidRPr="00C91C93">
        <w:rPr>
          <w:rFonts w:ascii="Arial" w:hAnsi="Arial" w:cs="Arial" w:hint="default"/>
          <w:sz w:val="22"/>
        </w:rPr>
        <w:t>. Takto urč</w:t>
      </w:r>
      <w:r w:rsidRPr="00C91C93">
        <w:rPr>
          <w:rFonts w:ascii="Arial" w:hAnsi="Arial" w:cs="Arial" w:hint="default"/>
          <w:sz w:val="22"/>
        </w:rPr>
        <w:t>ená</w:t>
      </w:r>
      <w:r w:rsidRPr="00C91C93">
        <w:rPr>
          <w:rFonts w:ascii="Arial" w:hAnsi="Arial" w:cs="Arial" w:hint="default"/>
          <w:sz w:val="22"/>
        </w:rPr>
        <w:t xml:space="preserve"> roč</w:t>
      </w: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 xml:space="preserve"> sadzba dane z pozemkov nesmie presiahnu</w:t>
      </w:r>
      <w:r w:rsidRPr="00C91C93">
        <w:rPr>
          <w:rFonts w:ascii="Arial" w:hAnsi="Arial" w:cs="Arial" w:hint="default"/>
          <w:sz w:val="22"/>
        </w:rPr>
        <w:t>ť</w:t>
      </w:r>
      <w:r w:rsidRPr="00C91C93">
        <w:rPr>
          <w:rFonts w:ascii="Arial" w:hAnsi="Arial" w:cs="Arial" w:hint="default"/>
          <w:sz w:val="22"/>
        </w:rPr>
        <w:t xml:space="preserve"> 5-ná</w:t>
      </w:r>
      <w:r w:rsidRPr="00C91C93">
        <w:rPr>
          <w:rFonts w:ascii="Arial" w:hAnsi="Arial" w:cs="Arial" w:hint="default"/>
          <w:sz w:val="22"/>
        </w:rPr>
        <w:t>sobok najnižš</w:t>
      </w:r>
      <w:r w:rsidRPr="00C91C93">
        <w:rPr>
          <w:rFonts w:ascii="Arial" w:hAnsi="Arial" w:cs="Arial" w:hint="default"/>
          <w:sz w:val="22"/>
        </w:rPr>
        <w:t>ej roč</w:t>
      </w:r>
      <w:r w:rsidRPr="00C91C93">
        <w:rPr>
          <w:rFonts w:ascii="Arial" w:hAnsi="Arial" w:cs="Arial" w:hint="default"/>
          <w:sz w:val="22"/>
        </w:rPr>
        <w:t>nej sadzby dane z pozemkov urč</w:t>
      </w:r>
      <w:r w:rsidRPr="00C91C93">
        <w:rPr>
          <w:rFonts w:ascii="Arial" w:hAnsi="Arial" w:cs="Arial" w:hint="default"/>
          <w:sz w:val="22"/>
        </w:rPr>
        <w:t>enej sprá</w:t>
      </w:r>
      <w:r w:rsidRPr="00C91C93">
        <w:rPr>
          <w:rFonts w:ascii="Arial" w:hAnsi="Arial" w:cs="Arial" w:hint="default"/>
          <w:sz w:val="22"/>
        </w:rPr>
        <w:t>vcom dane vo vš</w:t>
      </w:r>
      <w:r w:rsidRPr="00C91C93">
        <w:rPr>
          <w:rFonts w:ascii="Arial" w:hAnsi="Arial" w:cs="Arial" w:hint="default"/>
          <w:sz w:val="22"/>
        </w:rPr>
        <w:t>eobecne zá</w:t>
      </w:r>
      <w:r w:rsidRPr="00C91C93">
        <w:rPr>
          <w:rFonts w:ascii="Arial" w:hAnsi="Arial" w:cs="Arial" w:hint="default"/>
          <w:sz w:val="22"/>
        </w:rPr>
        <w:t>vä</w:t>
      </w:r>
      <w:r w:rsidRPr="00C91C93">
        <w:rPr>
          <w:rFonts w:ascii="Arial" w:hAnsi="Arial" w:cs="Arial" w:hint="default"/>
          <w:sz w:val="22"/>
        </w:rPr>
        <w:t>znom nariadení.</w:t>
      </w:r>
      <w:hyperlink r:id="rId5" w:history="1">
        <w:r w:rsidRPr="00C91C93">
          <w:rPr>
            <w:rFonts w:ascii="Arial" w:hAnsi="Arial" w:cs="Arial"/>
            <w:color w:val="FF0000"/>
            <w:sz w:val="22"/>
            <w:vertAlign w:val="superscript"/>
          </w:rPr>
          <w:t>11</w:t>
        </w:r>
        <w:r w:rsidRPr="00C91C93">
          <w:rPr>
            <w:rFonts w:ascii="Arial" w:hAnsi="Arial" w:cs="Arial"/>
            <w:sz w:val="22"/>
          </w:rPr>
          <w:t>)</w:t>
        </w:r>
      </w:hyperlink>
      <w:r w:rsidRPr="00C91C93">
        <w:rPr>
          <w:rFonts w:ascii="Arial" w:hAnsi="Arial" w:cs="Arial" w:hint="default"/>
          <w:sz w:val="22"/>
        </w:rPr>
        <w:t>“</w:t>
      </w:r>
    </w:p>
    <w:p w:rsidR="00397D5E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>8 sa vklad</w:t>
      </w:r>
      <w:r w:rsidRPr="00C91C93" w:rsidR="0083271B">
        <w:rPr>
          <w:rFonts w:ascii="Arial" w:hAnsi="Arial" w:cs="Arial" w:hint="default"/>
          <w:sz w:val="22"/>
          <w:szCs w:val="22"/>
        </w:rPr>
        <w:t>ajú</w:t>
      </w:r>
      <w:r w:rsidRPr="00C91C93">
        <w:rPr>
          <w:rFonts w:ascii="Arial" w:hAnsi="Arial" w:cs="Arial"/>
          <w:sz w:val="22"/>
          <w:szCs w:val="22"/>
        </w:rPr>
        <w:t xml:space="preserve"> nov</w:t>
      </w:r>
      <w:r w:rsidRPr="00C91C93" w:rsidR="0083271B">
        <w:rPr>
          <w:rFonts w:ascii="Arial" w:hAnsi="Arial" w:cs="Arial" w:hint="default"/>
          <w:sz w:val="22"/>
          <w:szCs w:val="22"/>
        </w:rPr>
        <w:t>é</w:t>
      </w:r>
      <w:r w:rsidRPr="00C91C93">
        <w:rPr>
          <w:rFonts w:ascii="Arial" w:hAnsi="Arial" w:cs="Arial"/>
          <w:sz w:val="22"/>
          <w:szCs w:val="22"/>
        </w:rPr>
        <w:t xml:space="preserve"> odsek</w:t>
      </w:r>
      <w:r w:rsidRPr="00C91C93" w:rsidR="0083271B">
        <w:rPr>
          <w:rFonts w:ascii="Arial" w:hAnsi="Arial" w:cs="Arial"/>
          <w:sz w:val="22"/>
          <w:szCs w:val="22"/>
        </w:rPr>
        <w:t>y</w:t>
      </w:r>
      <w:r w:rsidRPr="00C91C93">
        <w:rPr>
          <w:rFonts w:ascii="Arial" w:hAnsi="Arial" w:cs="Arial"/>
          <w:sz w:val="22"/>
          <w:szCs w:val="22"/>
        </w:rPr>
        <w:t xml:space="preserve"> 3</w:t>
      </w:r>
      <w:r w:rsidRPr="00C91C93" w:rsidR="0083271B">
        <w:rPr>
          <w:rFonts w:ascii="Arial" w:hAnsi="Arial" w:cs="Arial" w:hint="default"/>
          <w:sz w:val="22"/>
          <w:szCs w:val="22"/>
        </w:rPr>
        <w:t xml:space="preserve"> až</w:t>
      </w:r>
      <w:r w:rsidRPr="00C91C93" w:rsidR="0083271B">
        <w:rPr>
          <w:rFonts w:ascii="Arial" w:hAnsi="Arial" w:cs="Arial" w:hint="default"/>
          <w:sz w:val="22"/>
          <w:szCs w:val="22"/>
        </w:rPr>
        <w:t xml:space="preserve"> 5</w:t>
      </w:r>
      <w:r w:rsidRPr="00C91C93">
        <w:rPr>
          <w:rFonts w:ascii="Arial" w:hAnsi="Arial" w:cs="Arial"/>
          <w:sz w:val="22"/>
          <w:szCs w:val="22"/>
        </w:rPr>
        <w:t>, ktor</w:t>
      </w:r>
      <w:r w:rsidRPr="00C91C93" w:rsidR="0083271B">
        <w:rPr>
          <w:rFonts w:ascii="Arial" w:hAnsi="Arial" w:cs="Arial" w:hint="default"/>
          <w:sz w:val="22"/>
          <w:szCs w:val="22"/>
        </w:rPr>
        <w:t>é</w:t>
      </w:r>
      <w:r w:rsidRPr="00C91C93">
        <w:rPr>
          <w:rFonts w:ascii="Arial" w:hAnsi="Arial" w:cs="Arial"/>
          <w:sz w:val="22"/>
          <w:szCs w:val="22"/>
        </w:rPr>
        <w:t xml:space="preserve"> zne</w:t>
      </w:r>
      <w:r w:rsidRPr="00C91C93" w:rsidR="0083271B">
        <w:rPr>
          <w:rFonts w:ascii="Arial" w:hAnsi="Arial" w:cs="Arial" w:hint="default"/>
          <w:sz w:val="22"/>
          <w:szCs w:val="22"/>
        </w:rPr>
        <w:t>jú</w:t>
      </w:r>
      <w:r w:rsidRPr="00C91C93">
        <w:rPr>
          <w:rFonts w:ascii="Arial" w:hAnsi="Arial" w:cs="Arial"/>
          <w:sz w:val="22"/>
          <w:szCs w:val="22"/>
        </w:rPr>
        <w:t>:</w:t>
      </w:r>
    </w:p>
    <w:p w:rsidR="0083271B" w:rsidRPr="00C91C93" w:rsidP="001D7602">
      <w:pPr>
        <w:tabs>
          <w:tab w:val="left" w:pos="851"/>
        </w:tabs>
        <w:bidi w:val="0"/>
        <w:spacing w:before="120"/>
        <w:ind w:left="425"/>
        <w:rPr>
          <w:rFonts w:ascii="Arial" w:hAnsi="Arial" w:cs="Arial"/>
          <w:sz w:val="22"/>
        </w:rPr>
      </w:pPr>
      <w:r w:rsidRPr="00C91C93" w:rsidR="00F70E5D">
        <w:rPr>
          <w:rFonts w:ascii="Arial" w:hAnsi="Arial" w:cs="Arial" w:hint="default"/>
          <w:sz w:val="22"/>
        </w:rPr>
        <w:t>„</w:t>
      </w:r>
      <w:r w:rsidRPr="00C91C93" w:rsidR="00F70E5D">
        <w:rPr>
          <w:rFonts w:ascii="Arial" w:hAnsi="Arial" w:cs="Arial" w:hint="default"/>
          <w:sz w:val="22"/>
        </w:rPr>
        <w:t xml:space="preserve">(3) </w:t>
      </w:r>
      <w:r w:rsidRPr="00C91C93" w:rsidR="00F605F1">
        <w:rPr>
          <w:rFonts w:ascii="Arial" w:hAnsi="Arial" w:cs="Arial" w:hint="default"/>
          <w:sz w:val="22"/>
        </w:rPr>
        <w:t>Sprá</w:t>
      </w:r>
      <w:r w:rsidRPr="00C91C93" w:rsidR="00F605F1">
        <w:rPr>
          <w:rFonts w:ascii="Arial" w:hAnsi="Arial" w:cs="Arial" w:hint="default"/>
          <w:sz w:val="22"/>
        </w:rPr>
        <w:t>vca dane môž</w:t>
      </w:r>
      <w:r w:rsidRPr="00C91C93" w:rsidR="00F605F1">
        <w:rPr>
          <w:rFonts w:ascii="Arial" w:hAnsi="Arial" w:cs="Arial" w:hint="default"/>
          <w:sz w:val="22"/>
        </w:rPr>
        <w:t>e vš</w:t>
      </w:r>
      <w:r w:rsidRPr="00C91C93" w:rsidR="00F605F1">
        <w:rPr>
          <w:rFonts w:ascii="Arial" w:hAnsi="Arial" w:cs="Arial" w:hint="default"/>
          <w:sz w:val="22"/>
        </w:rPr>
        <w:t>eobecne zá</w:t>
      </w:r>
      <w:r w:rsidRPr="00C91C93" w:rsidR="00F605F1">
        <w:rPr>
          <w:rFonts w:ascii="Arial" w:hAnsi="Arial" w:cs="Arial" w:hint="default"/>
          <w:sz w:val="22"/>
        </w:rPr>
        <w:t>vä</w:t>
      </w:r>
      <w:r w:rsidRPr="00C91C93" w:rsidR="00F605F1">
        <w:rPr>
          <w:rFonts w:ascii="Arial" w:hAnsi="Arial" w:cs="Arial" w:hint="default"/>
          <w:sz w:val="22"/>
        </w:rPr>
        <w:t>zný</w:t>
      </w:r>
      <w:r w:rsidRPr="00C91C93" w:rsidR="00F605F1">
        <w:rPr>
          <w:rFonts w:ascii="Arial" w:hAnsi="Arial" w:cs="Arial" w:hint="default"/>
          <w:sz w:val="22"/>
        </w:rPr>
        <w:t>m nariadení</w:t>
      </w:r>
      <w:r w:rsidRPr="00C91C93" w:rsidR="00F605F1">
        <w:rPr>
          <w:rFonts w:ascii="Arial" w:hAnsi="Arial" w:cs="Arial" w:hint="default"/>
          <w:sz w:val="22"/>
        </w:rPr>
        <w:t>m</w:t>
      </w:r>
      <w:r w:rsidRPr="00C91C93" w:rsidR="00F605F1">
        <w:rPr>
          <w:rFonts w:ascii="Arial" w:hAnsi="Arial" w:cs="Arial"/>
          <w:color w:val="FF0000"/>
          <w:sz w:val="22"/>
          <w:vertAlign w:val="superscript"/>
        </w:rPr>
        <w:t>11</w:t>
      </w:r>
      <w:r w:rsidRPr="00C91C93" w:rsidR="00F605F1">
        <w:rPr>
          <w:rFonts w:ascii="Arial" w:hAnsi="Arial" w:cs="Arial" w:hint="default"/>
          <w:sz w:val="22"/>
        </w:rPr>
        <w:t>) na jednotlivé</w:t>
      </w:r>
      <w:r w:rsidRPr="00C91C93" w:rsidR="00F605F1">
        <w:rPr>
          <w:rFonts w:ascii="Arial" w:hAnsi="Arial" w:cs="Arial" w:hint="default"/>
          <w:sz w:val="22"/>
        </w:rPr>
        <w:t xml:space="preserve"> druhy pozemkov podľ</w:t>
      </w:r>
      <w:r w:rsidRPr="00C91C93" w:rsidR="00F605F1">
        <w:rPr>
          <w:rFonts w:ascii="Arial" w:hAnsi="Arial" w:cs="Arial" w:hint="default"/>
          <w:sz w:val="22"/>
        </w:rPr>
        <w:t>a §</w:t>
      </w:r>
      <w:r w:rsidRPr="00C91C93" w:rsidR="00F605F1">
        <w:rPr>
          <w:rFonts w:ascii="Arial" w:hAnsi="Arial" w:cs="Arial" w:hint="default"/>
          <w:sz w:val="22"/>
        </w:rPr>
        <w:t xml:space="preserve"> 6 ods. 1, </w:t>
      </w:r>
      <w:r w:rsidRPr="00C91C93" w:rsidR="00610A3F">
        <w:rPr>
          <w:rFonts w:ascii="Arial" w:hAnsi="Arial" w:cs="Arial" w:hint="default"/>
          <w:sz w:val="22"/>
        </w:rPr>
        <w:t>ktoré</w:t>
      </w:r>
      <w:r w:rsidRPr="00C91C93" w:rsidR="00610A3F">
        <w:rPr>
          <w:rFonts w:ascii="Arial" w:hAnsi="Arial" w:cs="Arial" w:hint="default"/>
          <w:sz w:val="22"/>
        </w:rPr>
        <w:t xml:space="preserve"> sa nachá</w:t>
      </w:r>
      <w:r w:rsidRPr="00C91C93" w:rsidR="00610A3F">
        <w:rPr>
          <w:rFonts w:ascii="Arial" w:hAnsi="Arial" w:cs="Arial" w:hint="default"/>
          <w:sz w:val="22"/>
        </w:rPr>
        <w:t>dzajú</w:t>
      </w:r>
      <w:r w:rsidRPr="00C91C93" w:rsidR="00610A3F">
        <w:rPr>
          <w:rFonts w:ascii="Arial" w:hAnsi="Arial" w:cs="Arial" w:hint="default"/>
          <w:sz w:val="22"/>
        </w:rPr>
        <w:t xml:space="preserve"> mimo zastavané</w:t>
      </w:r>
      <w:r w:rsidRPr="00C91C93" w:rsidR="00610A3F">
        <w:rPr>
          <w:rFonts w:ascii="Arial" w:hAnsi="Arial" w:cs="Arial" w:hint="default"/>
          <w:sz w:val="22"/>
        </w:rPr>
        <w:t>ho ú</w:t>
      </w:r>
      <w:r w:rsidRPr="00C91C93" w:rsidR="00610A3F">
        <w:rPr>
          <w:rFonts w:ascii="Arial" w:hAnsi="Arial" w:cs="Arial" w:hint="default"/>
          <w:sz w:val="22"/>
        </w:rPr>
        <w:t>zemia obce</w:t>
      </w:r>
      <w:r w:rsidRPr="00C91C93" w:rsidR="00610A3F">
        <w:rPr>
          <w:rFonts w:ascii="Arial" w:hAnsi="Arial" w:cs="Arial"/>
          <w:color w:val="FF0000"/>
          <w:sz w:val="22"/>
          <w:vertAlign w:val="superscript"/>
        </w:rPr>
        <w:t>11aa</w:t>
      </w:r>
      <w:r w:rsidRPr="00C91C93" w:rsidR="00610A3F">
        <w:rPr>
          <w:rFonts w:ascii="Arial" w:hAnsi="Arial" w:cs="Arial"/>
          <w:sz w:val="22"/>
        </w:rPr>
        <w:t>) a</w:t>
      </w:r>
      <w:r w:rsidRPr="00C91C93" w:rsidR="00F95F1B">
        <w:rPr>
          <w:rFonts w:ascii="Arial" w:hAnsi="Arial" w:cs="Arial"/>
          <w:sz w:val="22"/>
        </w:rPr>
        <w:t xml:space="preserve"> </w:t>
      </w:r>
      <w:r w:rsidRPr="00C91C93" w:rsidR="00F605F1">
        <w:rPr>
          <w:rFonts w:ascii="Arial" w:hAnsi="Arial" w:cs="Arial" w:hint="default"/>
          <w:sz w:val="22"/>
        </w:rPr>
        <w:t>na ktorý</w:t>
      </w:r>
      <w:r w:rsidRPr="00C91C93" w:rsidR="00F605F1">
        <w:rPr>
          <w:rFonts w:ascii="Arial" w:hAnsi="Arial" w:cs="Arial" w:hint="default"/>
          <w:sz w:val="22"/>
        </w:rPr>
        <w:t>ch je zabezpeč</w:t>
      </w:r>
      <w:r w:rsidRPr="00C91C93" w:rsidR="00F605F1">
        <w:rPr>
          <w:rFonts w:ascii="Arial" w:hAnsi="Arial" w:cs="Arial" w:hint="default"/>
          <w:sz w:val="22"/>
        </w:rPr>
        <w:t>ené</w:t>
      </w:r>
      <w:r w:rsidRPr="00C91C93" w:rsidR="00F605F1">
        <w:rPr>
          <w:rFonts w:ascii="Arial" w:hAnsi="Arial" w:cs="Arial" w:hint="default"/>
          <w:sz w:val="22"/>
        </w:rPr>
        <w:t xml:space="preserve"> ich trvalo udrž</w:t>
      </w:r>
      <w:r w:rsidRPr="00C91C93" w:rsidR="00F605F1">
        <w:rPr>
          <w:rFonts w:ascii="Arial" w:hAnsi="Arial" w:cs="Arial" w:hint="default"/>
          <w:sz w:val="22"/>
        </w:rPr>
        <w:t>ateľ</w:t>
      </w:r>
      <w:r w:rsidRPr="00C91C93" w:rsidR="00F605F1">
        <w:rPr>
          <w:rFonts w:ascii="Arial" w:hAnsi="Arial" w:cs="Arial" w:hint="default"/>
          <w:sz w:val="22"/>
        </w:rPr>
        <w:t>né</w:t>
      </w:r>
      <w:r w:rsidRPr="00C91C93" w:rsidR="00F605F1">
        <w:rPr>
          <w:rFonts w:ascii="Arial" w:hAnsi="Arial" w:cs="Arial" w:hint="default"/>
          <w:sz w:val="22"/>
        </w:rPr>
        <w:t xml:space="preserve"> obhospodarovanie a</w:t>
      </w:r>
      <w:r w:rsidRPr="00C91C93" w:rsidR="00F95F1B">
        <w:rPr>
          <w:rFonts w:ascii="Arial" w:hAnsi="Arial" w:cs="Arial"/>
          <w:sz w:val="22"/>
        </w:rPr>
        <w:t xml:space="preserve"> </w:t>
      </w:r>
      <w:r w:rsidRPr="00C91C93" w:rsidR="00F605F1">
        <w:rPr>
          <w:rFonts w:ascii="Arial" w:hAnsi="Arial" w:cs="Arial" w:hint="default"/>
          <w:sz w:val="22"/>
        </w:rPr>
        <w:t>poľ</w:t>
      </w:r>
      <w:r w:rsidRPr="00C91C93" w:rsidR="00F605F1">
        <w:rPr>
          <w:rFonts w:ascii="Arial" w:hAnsi="Arial" w:cs="Arial" w:hint="default"/>
          <w:sz w:val="22"/>
        </w:rPr>
        <w:t>nohospodá</w:t>
      </w:r>
      <w:r w:rsidRPr="00C91C93" w:rsidR="00F605F1">
        <w:rPr>
          <w:rFonts w:ascii="Arial" w:hAnsi="Arial" w:cs="Arial" w:hint="default"/>
          <w:sz w:val="22"/>
        </w:rPr>
        <w:t>rske využí</w:t>
      </w:r>
      <w:r w:rsidRPr="00C91C93" w:rsidR="00F605F1">
        <w:rPr>
          <w:rFonts w:ascii="Arial" w:hAnsi="Arial" w:cs="Arial" w:hint="default"/>
          <w:sz w:val="22"/>
        </w:rPr>
        <w:t>vanie</w:t>
      </w:r>
      <w:r w:rsidRPr="00C91C93" w:rsidR="00F605F1">
        <w:rPr>
          <w:rFonts w:ascii="Arial" w:hAnsi="Arial" w:cs="Arial"/>
          <w:color w:val="FF0000"/>
          <w:sz w:val="22"/>
          <w:vertAlign w:val="superscript"/>
        </w:rPr>
        <w:t>1</w:t>
      </w:r>
      <w:r w:rsidRPr="00C91C93" w:rsidR="00F605F1">
        <w:rPr>
          <w:rFonts w:ascii="Arial" w:hAnsi="Arial" w:cs="Arial"/>
          <w:color w:val="FF0000"/>
          <w:sz w:val="22"/>
          <w:vertAlign w:val="superscript"/>
        </w:rPr>
        <w:t>1a</w:t>
      </w:r>
      <w:r w:rsidRPr="00C91C93" w:rsidR="00610A3F">
        <w:rPr>
          <w:rFonts w:ascii="Arial" w:hAnsi="Arial" w:cs="Arial"/>
          <w:color w:val="FF0000"/>
          <w:sz w:val="22"/>
          <w:vertAlign w:val="superscript"/>
        </w:rPr>
        <w:t>b</w:t>
      </w:r>
      <w:r w:rsidRPr="00C91C93" w:rsidR="00F605F1">
        <w:rPr>
          <w:rFonts w:ascii="Arial" w:hAnsi="Arial" w:cs="Arial" w:hint="default"/>
          <w:sz w:val="22"/>
        </w:rPr>
        <w:t>) urč</w:t>
      </w:r>
      <w:r w:rsidRPr="00C91C93" w:rsidR="00F605F1">
        <w:rPr>
          <w:rFonts w:ascii="Arial" w:hAnsi="Arial" w:cs="Arial" w:hint="default"/>
          <w:sz w:val="22"/>
        </w:rPr>
        <w:t>iť</w:t>
      </w:r>
      <w:r w:rsidRPr="00C91C93" w:rsidR="00F605F1">
        <w:rPr>
          <w:rFonts w:ascii="Arial" w:hAnsi="Arial" w:cs="Arial" w:hint="default"/>
          <w:sz w:val="22"/>
        </w:rPr>
        <w:t xml:space="preserve"> inú</w:t>
      </w:r>
      <w:r w:rsidRPr="00C91C93" w:rsidR="00F605F1">
        <w:rPr>
          <w:rFonts w:ascii="Arial" w:hAnsi="Arial" w:cs="Arial" w:hint="default"/>
          <w:sz w:val="22"/>
        </w:rPr>
        <w:t xml:space="preserve"> sadzbu dane ako v odseku 2. </w:t>
      </w:r>
      <w:r w:rsidRPr="00C91C93" w:rsidR="00D64CBD">
        <w:rPr>
          <w:rFonts w:ascii="Arial" w:hAnsi="Arial" w:cs="Arial" w:hint="default"/>
          <w:sz w:val="22"/>
        </w:rPr>
        <w:t>Takto urč</w:t>
      </w:r>
      <w:r w:rsidRPr="00C91C93" w:rsidR="00D64CBD">
        <w:rPr>
          <w:rFonts w:ascii="Arial" w:hAnsi="Arial" w:cs="Arial" w:hint="default"/>
          <w:sz w:val="22"/>
        </w:rPr>
        <w:t>ená</w:t>
      </w:r>
      <w:r w:rsidRPr="00C91C93" w:rsidR="00D64CBD">
        <w:rPr>
          <w:rFonts w:ascii="Arial" w:hAnsi="Arial" w:cs="Arial" w:hint="default"/>
          <w:sz w:val="22"/>
        </w:rPr>
        <w:t xml:space="preserve"> roč</w:t>
      </w:r>
      <w:r w:rsidRPr="00C91C93" w:rsidR="00D64CBD">
        <w:rPr>
          <w:rFonts w:ascii="Arial" w:hAnsi="Arial" w:cs="Arial" w:hint="default"/>
          <w:sz w:val="22"/>
        </w:rPr>
        <w:t>ná</w:t>
      </w:r>
      <w:r w:rsidRPr="00C91C93" w:rsidR="00D64CBD">
        <w:rPr>
          <w:rFonts w:ascii="Arial" w:hAnsi="Arial" w:cs="Arial" w:hint="default"/>
          <w:sz w:val="22"/>
        </w:rPr>
        <w:t xml:space="preserve"> sadzba dane z pozemkov </w:t>
      </w:r>
      <w:r w:rsidRPr="00C91C93" w:rsidR="00427F88">
        <w:rPr>
          <w:rFonts w:ascii="Arial" w:hAnsi="Arial" w:cs="Arial" w:hint="default"/>
          <w:sz w:val="22"/>
        </w:rPr>
        <w:t>nesmie presiahnuť</w:t>
      </w:r>
      <w:r w:rsidRPr="00C91C93" w:rsidR="00427F88">
        <w:rPr>
          <w:rFonts w:ascii="Arial" w:hAnsi="Arial" w:cs="Arial" w:hint="default"/>
          <w:sz w:val="22"/>
        </w:rPr>
        <w:t xml:space="preserve"> 5-ná</w:t>
      </w:r>
      <w:r w:rsidRPr="00C91C93" w:rsidR="00427F88">
        <w:rPr>
          <w:rFonts w:ascii="Arial" w:hAnsi="Arial" w:cs="Arial" w:hint="default"/>
          <w:sz w:val="22"/>
        </w:rPr>
        <w:t>sobok najnižš</w:t>
      </w:r>
      <w:r w:rsidRPr="00C91C93" w:rsidR="00427F88">
        <w:rPr>
          <w:rFonts w:ascii="Arial" w:hAnsi="Arial" w:cs="Arial" w:hint="default"/>
          <w:sz w:val="22"/>
        </w:rPr>
        <w:t>ej roč</w:t>
      </w:r>
      <w:r w:rsidRPr="00C91C93" w:rsidR="00427F88">
        <w:rPr>
          <w:rFonts w:ascii="Arial" w:hAnsi="Arial" w:cs="Arial" w:hint="default"/>
          <w:sz w:val="22"/>
        </w:rPr>
        <w:t>nej sadzby dane z pozemkov urč</w:t>
      </w:r>
      <w:r w:rsidRPr="00C91C93" w:rsidR="00427F88">
        <w:rPr>
          <w:rFonts w:ascii="Arial" w:hAnsi="Arial" w:cs="Arial" w:hint="default"/>
          <w:sz w:val="22"/>
        </w:rPr>
        <w:t>enej sprá</w:t>
      </w:r>
      <w:r w:rsidRPr="00C91C93" w:rsidR="00427F88">
        <w:rPr>
          <w:rFonts w:ascii="Arial" w:hAnsi="Arial" w:cs="Arial" w:hint="default"/>
          <w:sz w:val="22"/>
        </w:rPr>
        <w:t>vcom dane podľ</w:t>
      </w:r>
      <w:r w:rsidRPr="00C91C93" w:rsidR="00427F88">
        <w:rPr>
          <w:rFonts w:ascii="Arial" w:hAnsi="Arial" w:cs="Arial" w:hint="default"/>
          <w:sz w:val="22"/>
        </w:rPr>
        <w:t>a tohto odseku vo vš</w:t>
      </w:r>
      <w:r w:rsidRPr="00C91C93" w:rsidR="00427F88">
        <w:rPr>
          <w:rFonts w:ascii="Arial" w:hAnsi="Arial" w:cs="Arial" w:hint="default"/>
          <w:sz w:val="22"/>
        </w:rPr>
        <w:t>eobecne zá</w:t>
      </w:r>
      <w:r w:rsidRPr="00C91C93" w:rsidR="00427F88">
        <w:rPr>
          <w:rFonts w:ascii="Arial" w:hAnsi="Arial" w:cs="Arial" w:hint="default"/>
          <w:sz w:val="22"/>
        </w:rPr>
        <w:t>vä</w:t>
      </w:r>
      <w:r w:rsidRPr="00C91C93" w:rsidR="00427F88">
        <w:rPr>
          <w:rFonts w:ascii="Arial" w:hAnsi="Arial" w:cs="Arial" w:hint="default"/>
          <w:sz w:val="22"/>
        </w:rPr>
        <w:t>znom nariadení</w:t>
      </w:r>
      <w:hyperlink r:id="rId5" w:history="1">
        <w:r w:rsidRPr="00C91C93" w:rsidR="00427F88">
          <w:rPr>
            <w:rFonts w:ascii="Arial" w:hAnsi="Arial" w:cs="Arial"/>
            <w:color w:val="FF0000"/>
            <w:sz w:val="22"/>
            <w:vertAlign w:val="superscript"/>
          </w:rPr>
          <w:t>11</w:t>
        </w:r>
        <w:r w:rsidRPr="00C91C93" w:rsidR="00427F88">
          <w:rPr>
            <w:rFonts w:ascii="Arial" w:hAnsi="Arial" w:cs="Arial"/>
            <w:sz w:val="22"/>
          </w:rPr>
          <w:t>)</w:t>
        </w:r>
      </w:hyperlink>
      <w:r w:rsidRPr="00C91C93" w:rsidR="00427F88">
        <w:t xml:space="preserve"> a </w:t>
      </w:r>
      <w:r w:rsidRPr="00C91C93" w:rsidR="00D64CBD">
        <w:rPr>
          <w:rFonts w:ascii="Arial" w:hAnsi="Arial" w:cs="Arial" w:hint="default"/>
          <w:sz w:val="22"/>
        </w:rPr>
        <w:t>nesmie presiahnuť</w:t>
      </w:r>
      <w:r w:rsidRPr="00C91C93" w:rsidR="00D64CBD">
        <w:rPr>
          <w:rFonts w:ascii="Arial" w:hAnsi="Arial" w:cs="Arial" w:hint="default"/>
          <w:sz w:val="22"/>
        </w:rPr>
        <w:t xml:space="preserve"> </w:t>
      </w:r>
      <w:r w:rsidRPr="00C91C93" w:rsidR="00377D13">
        <w:rPr>
          <w:rFonts w:ascii="Arial" w:hAnsi="Arial" w:cs="Arial"/>
          <w:sz w:val="22"/>
        </w:rPr>
        <w:t>4</w:t>
      </w:r>
      <w:r w:rsidRPr="00C91C93" w:rsidR="00D64CBD">
        <w:rPr>
          <w:rFonts w:ascii="Arial" w:hAnsi="Arial" w:cs="Arial" w:hint="default"/>
          <w:sz w:val="22"/>
        </w:rPr>
        <w:t>-ná</w:t>
      </w:r>
      <w:r w:rsidRPr="00C91C93" w:rsidR="00D64CBD">
        <w:rPr>
          <w:rFonts w:ascii="Arial" w:hAnsi="Arial" w:cs="Arial" w:hint="default"/>
          <w:sz w:val="22"/>
        </w:rPr>
        <w:t>sobok sadzby dane z </w:t>
      </w:r>
      <w:r w:rsidRPr="00C91C93" w:rsidR="00D64CBD">
        <w:rPr>
          <w:rFonts w:ascii="Arial" w:hAnsi="Arial" w:cs="Arial" w:hint="default"/>
          <w:sz w:val="22"/>
        </w:rPr>
        <w:t>pozemkov podľ</w:t>
      </w:r>
      <w:r w:rsidRPr="00C91C93" w:rsidR="00D64CBD">
        <w:rPr>
          <w:rFonts w:ascii="Arial" w:hAnsi="Arial" w:cs="Arial" w:hint="default"/>
          <w:sz w:val="22"/>
        </w:rPr>
        <w:t xml:space="preserve">a odseku </w:t>
      </w:r>
      <w:r w:rsidRPr="00C91C93" w:rsidR="00F95F1B">
        <w:rPr>
          <w:rFonts w:ascii="Arial" w:hAnsi="Arial" w:cs="Arial"/>
          <w:sz w:val="22"/>
        </w:rPr>
        <w:t>1</w:t>
      </w:r>
      <w:r w:rsidRPr="00C91C93" w:rsidR="00D64CBD">
        <w:rPr>
          <w:rFonts w:ascii="Arial" w:hAnsi="Arial" w:cs="Arial"/>
          <w:sz w:val="22"/>
        </w:rPr>
        <w:t>.</w:t>
      </w:r>
    </w:p>
    <w:p w:rsidR="0083271B" w:rsidRPr="00C91C93" w:rsidP="001D7602">
      <w:pPr>
        <w:tabs>
          <w:tab w:val="left" w:pos="851"/>
        </w:tabs>
        <w:bidi w:val="0"/>
        <w:spacing w:before="120"/>
        <w:ind w:left="425"/>
        <w:rPr>
          <w:rFonts w:ascii="Arial" w:hAnsi="Arial" w:cs="Arial"/>
          <w:sz w:val="22"/>
        </w:rPr>
      </w:pPr>
      <w:r w:rsidRPr="00C91C93">
        <w:rPr>
          <w:rFonts w:ascii="Arial" w:hAnsi="Arial" w:cs="Arial" w:hint="default"/>
          <w:sz w:val="22"/>
        </w:rPr>
        <w:t>(4) Sprá</w:t>
      </w:r>
      <w:r w:rsidRPr="00C91C93">
        <w:rPr>
          <w:rFonts w:ascii="Arial" w:hAnsi="Arial" w:cs="Arial" w:hint="default"/>
          <w:sz w:val="22"/>
        </w:rPr>
        <w:t>vca dane môž</w:t>
      </w:r>
      <w:r w:rsidRPr="00C91C93">
        <w:rPr>
          <w:rFonts w:ascii="Arial" w:hAnsi="Arial" w:cs="Arial" w:hint="default"/>
          <w:sz w:val="22"/>
        </w:rPr>
        <w:t>e vš</w:t>
      </w:r>
      <w:r w:rsidRPr="00C91C93">
        <w:rPr>
          <w:rFonts w:ascii="Arial" w:hAnsi="Arial" w:cs="Arial" w:hint="default"/>
          <w:sz w:val="22"/>
        </w:rPr>
        <w:t>eobecne zá</w:t>
      </w:r>
      <w:r w:rsidRPr="00C91C93">
        <w:rPr>
          <w:rFonts w:ascii="Arial" w:hAnsi="Arial" w:cs="Arial" w:hint="default"/>
          <w:sz w:val="22"/>
        </w:rPr>
        <w:t>vä</w:t>
      </w:r>
      <w:r w:rsidRPr="00C91C93">
        <w:rPr>
          <w:rFonts w:ascii="Arial" w:hAnsi="Arial" w:cs="Arial" w:hint="default"/>
          <w:sz w:val="22"/>
        </w:rPr>
        <w:t>zný</w:t>
      </w:r>
      <w:r w:rsidRPr="00C91C93">
        <w:rPr>
          <w:rFonts w:ascii="Arial" w:hAnsi="Arial" w:cs="Arial" w:hint="default"/>
          <w:sz w:val="22"/>
        </w:rPr>
        <w:t>m nariadení</w:t>
      </w:r>
      <w:r w:rsidRPr="00C91C93">
        <w:rPr>
          <w:rFonts w:ascii="Arial" w:hAnsi="Arial" w:cs="Arial" w:hint="default"/>
          <w:sz w:val="22"/>
        </w:rPr>
        <w:t>m</w:t>
      </w:r>
      <w:r w:rsidRPr="00C91C93">
        <w:rPr>
          <w:rFonts w:ascii="Arial" w:hAnsi="Arial" w:cs="Arial"/>
          <w:color w:val="FF0000"/>
          <w:sz w:val="22"/>
          <w:vertAlign w:val="superscript"/>
        </w:rPr>
        <w:t>11</w:t>
      </w:r>
      <w:r w:rsidRPr="00C91C93">
        <w:rPr>
          <w:rFonts w:ascii="Arial" w:hAnsi="Arial" w:cs="Arial" w:hint="default"/>
          <w:sz w:val="22"/>
        </w:rPr>
        <w:t>) na jednotlivé</w:t>
      </w:r>
      <w:r w:rsidRPr="00C91C93">
        <w:rPr>
          <w:rFonts w:ascii="Arial" w:hAnsi="Arial" w:cs="Arial" w:hint="default"/>
          <w:sz w:val="22"/>
        </w:rPr>
        <w:t xml:space="preserve"> druhy pozemkov podľ</w:t>
      </w:r>
      <w:r w:rsidRPr="00C91C93">
        <w:rPr>
          <w:rFonts w:ascii="Arial" w:hAnsi="Arial" w:cs="Arial" w:hint="default"/>
          <w:sz w:val="22"/>
        </w:rPr>
        <w:t>a §</w:t>
      </w:r>
      <w:r w:rsidRPr="00C91C93">
        <w:rPr>
          <w:rFonts w:ascii="Arial" w:hAnsi="Arial" w:cs="Arial" w:hint="default"/>
          <w:sz w:val="22"/>
        </w:rPr>
        <w:t xml:space="preserve"> 6 ods. 1, na ktoré</w:t>
      </w:r>
      <w:r w:rsidRPr="00C91C93">
        <w:rPr>
          <w:rFonts w:ascii="Arial" w:hAnsi="Arial" w:cs="Arial" w:hint="default"/>
          <w:sz w:val="22"/>
        </w:rPr>
        <w:t xml:space="preserve"> bolo v</w:t>
      </w:r>
      <w:r w:rsidRPr="00C91C93">
        <w:rPr>
          <w:rFonts w:ascii="Arial" w:hAnsi="Arial" w:cs="Arial" w:hint="default"/>
          <w:sz w:val="22"/>
        </w:rPr>
        <w:t>ydané</w:t>
      </w:r>
      <w:r w:rsidRPr="00C91C93">
        <w:rPr>
          <w:rFonts w:ascii="Arial" w:hAnsi="Arial" w:cs="Arial" w:hint="default"/>
          <w:sz w:val="22"/>
        </w:rPr>
        <w:t xml:space="preserve"> povolenie dobý</w:t>
      </w:r>
      <w:r w:rsidRPr="00C91C93">
        <w:rPr>
          <w:rFonts w:ascii="Arial" w:hAnsi="Arial" w:cs="Arial" w:hint="default"/>
          <w:sz w:val="22"/>
        </w:rPr>
        <w:t>vania lož</w:t>
      </w:r>
      <w:r w:rsidRPr="00C91C93">
        <w:rPr>
          <w:rFonts w:ascii="Arial" w:hAnsi="Arial" w:cs="Arial" w:hint="default"/>
          <w:sz w:val="22"/>
        </w:rPr>
        <w:t>iska nevyhradené</w:t>
      </w:r>
      <w:r w:rsidRPr="00C91C93">
        <w:rPr>
          <w:rFonts w:ascii="Arial" w:hAnsi="Arial" w:cs="Arial" w:hint="default"/>
          <w:sz w:val="22"/>
        </w:rPr>
        <w:t>ho nerastu,</w:t>
      </w:r>
      <w:r w:rsidRPr="00C91C93">
        <w:rPr>
          <w:rFonts w:ascii="Arial" w:hAnsi="Arial" w:cs="Arial"/>
          <w:color w:val="FF0000"/>
          <w:sz w:val="22"/>
          <w:vertAlign w:val="superscript"/>
        </w:rPr>
        <w:t>11a</w:t>
      </w:r>
      <w:r w:rsidRPr="00C91C93" w:rsidR="00610A3F">
        <w:rPr>
          <w:rFonts w:ascii="Arial" w:hAnsi="Arial" w:cs="Arial"/>
          <w:color w:val="FF0000"/>
          <w:sz w:val="22"/>
          <w:vertAlign w:val="superscript"/>
        </w:rPr>
        <w:t>c</w:t>
      </w:r>
      <w:r w:rsidRPr="00C91C93">
        <w:rPr>
          <w:rFonts w:ascii="Arial" w:hAnsi="Arial" w:cs="Arial" w:hint="default"/>
          <w:sz w:val="22"/>
        </w:rPr>
        <w:t>) urč</w:t>
      </w:r>
      <w:r w:rsidRPr="00C91C93">
        <w:rPr>
          <w:rFonts w:ascii="Arial" w:hAnsi="Arial" w:cs="Arial" w:hint="default"/>
          <w:sz w:val="22"/>
        </w:rPr>
        <w:t>iť</w:t>
      </w:r>
      <w:r w:rsidRPr="00C91C93">
        <w:rPr>
          <w:rFonts w:ascii="Arial" w:hAnsi="Arial" w:cs="Arial" w:hint="default"/>
          <w:sz w:val="22"/>
        </w:rPr>
        <w:t xml:space="preserve"> inú</w:t>
      </w:r>
      <w:r w:rsidRPr="00C91C93">
        <w:rPr>
          <w:rFonts w:ascii="Arial" w:hAnsi="Arial" w:cs="Arial" w:hint="default"/>
          <w:sz w:val="22"/>
        </w:rPr>
        <w:t xml:space="preserve"> sadzbu dane ako v odseku 2. Takto urč</w:t>
      </w:r>
      <w:r w:rsidRPr="00C91C93">
        <w:rPr>
          <w:rFonts w:ascii="Arial" w:hAnsi="Arial" w:cs="Arial" w:hint="default"/>
          <w:sz w:val="22"/>
        </w:rPr>
        <w:t>ená</w:t>
      </w:r>
      <w:r w:rsidRPr="00C91C93">
        <w:rPr>
          <w:rFonts w:ascii="Arial" w:hAnsi="Arial" w:cs="Arial" w:hint="default"/>
          <w:sz w:val="22"/>
        </w:rPr>
        <w:t xml:space="preserve"> roč</w:t>
      </w: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 xml:space="preserve"> sadzba dane z pozemkov nesmie presiahnuť</w:t>
      </w:r>
      <w:r w:rsidRPr="00C91C93">
        <w:rPr>
          <w:rFonts w:ascii="Arial" w:hAnsi="Arial" w:cs="Arial" w:hint="default"/>
          <w:sz w:val="22"/>
        </w:rPr>
        <w:t xml:space="preserve"> </w:t>
      </w:r>
      <w:r w:rsidRPr="00C91C93" w:rsidR="00817AAA">
        <w:rPr>
          <w:rFonts w:ascii="Arial" w:hAnsi="Arial" w:cs="Arial"/>
          <w:sz w:val="22"/>
        </w:rPr>
        <w:t>2</w:t>
      </w:r>
      <w:r w:rsidRPr="00C91C93" w:rsidR="00F95F1B">
        <w:rPr>
          <w:rFonts w:ascii="Arial" w:hAnsi="Arial" w:cs="Arial"/>
          <w:sz w:val="22"/>
        </w:rPr>
        <w:t>0</w:t>
      </w:r>
      <w:r w:rsidRPr="00C91C93">
        <w:rPr>
          <w:rFonts w:ascii="Arial" w:hAnsi="Arial" w:cs="Arial" w:hint="default"/>
          <w:sz w:val="22"/>
        </w:rPr>
        <w:t>-ná</w:t>
      </w:r>
      <w:r w:rsidRPr="00C91C93">
        <w:rPr>
          <w:rFonts w:ascii="Arial" w:hAnsi="Arial" w:cs="Arial" w:hint="default"/>
          <w:sz w:val="22"/>
        </w:rPr>
        <w:t>sobok sadzby dane z </w:t>
      </w:r>
      <w:r w:rsidRPr="00C91C93">
        <w:rPr>
          <w:rFonts w:ascii="Arial" w:hAnsi="Arial" w:cs="Arial" w:hint="default"/>
          <w:sz w:val="22"/>
        </w:rPr>
        <w:t>pozemkov podľ</w:t>
      </w:r>
      <w:r w:rsidRPr="00C91C93">
        <w:rPr>
          <w:rFonts w:ascii="Arial" w:hAnsi="Arial" w:cs="Arial" w:hint="default"/>
          <w:sz w:val="22"/>
        </w:rPr>
        <w:t xml:space="preserve">a odseku </w:t>
      </w:r>
      <w:r w:rsidRPr="00C91C93" w:rsidR="00F95F1B">
        <w:rPr>
          <w:rFonts w:ascii="Arial" w:hAnsi="Arial" w:cs="Arial"/>
          <w:sz w:val="22"/>
        </w:rPr>
        <w:t>1</w:t>
      </w:r>
      <w:r w:rsidRPr="00C91C93">
        <w:rPr>
          <w:rFonts w:ascii="Arial" w:hAnsi="Arial" w:cs="Arial"/>
          <w:sz w:val="22"/>
        </w:rPr>
        <w:t>.</w:t>
      </w:r>
    </w:p>
    <w:p w:rsidR="0083271B" w:rsidRPr="00C91C93" w:rsidP="001D7602">
      <w:pPr>
        <w:tabs>
          <w:tab w:val="left" w:pos="851"/>
        </w:tabs>
        <w:bidi w:val="0"/>
        <w:spacing w:before="120"/>
        <w:ind w:left="425"/>
        <w:rPr>
          <w:rFonts w:ascii="Arial" w:hAnsi="Arial" w:cs="Arial"/>
          <w:sz w:val="22"/>
        </w:rPr>
      </w:pPr>
      <w:r w:rsidRPr="00C91C93" w:rsidR="00D64CBD">
        <w:rPr>
          <w:rFonts w:ascii="Arial" w:hAnsi="Arial" w:cs="Arial" w:hint="default"/>
          <w:sz w:val="22"/>
        </w:rPr>
        <w:t>(5) Sprá</w:t>
      </w:r>
      <w:r w:rsidRPr="00C91C93" w:rsidR="00D64CBD">
        <w:rPr>
          <w:rFonts w:ascii="Arial" w:hAnsi="Arial" w:cs="Arial" w:hint="default"/>
          <w:sz w:val="22"/>
        </w:rPr>
        <w:t>vca dane môž</w:t>
      </w:r>
      <w:r w:rsidRPr="00C91C93" w:rsidR="00D64CBD">
        <w:rPr>
          <w:rFonts w:ascii="Arial" w:hAnsi="Arial" w:cs="Arial" w:hint="default"/>
          <w:sz w:val="22"/>
        </w:rPr>
        <w:t>e vš</w:t>
      </w:r>
      <w:r w:rsidRPr="00C91C93" w:rsidR="00D64CBD">
        <w:rPr>
          <w:rFonts w:ascii="Arial" w:hAnsi="Arial" w:cs="Arial" w:hint="default"/>
          <w:sz w:val="22"/>
        </w:rPr>
        <w:t>eobecne zá</w:t>
      </w:r>
      <w:r w:rsidRPr="00C91C93" w:rsidR="00D64CBD">
        <w:rPr>
          <w:rFonts w:ascii="Arial" w:hAnsi="Arial" w:cs="Arial" w:hint="default"/>
          <w:sz w:val="22"/>
        </w:rPr>
        <w:t>vä</w:t>
      </w:r>
      <w:r w:rsidRPr="00C91C93" w:rsidR="00D64CBD">
        <w:rPr>
          <w:rFonts w:ascii="Arial" w:hAnsi="Arial" w:cs="Arial" w:hint="default"/>
          <w:sz w:val="22"/>
        </w:rPr>
        <w:t>zný</w:t>
      </w:r>
      <w:r w:rsidRPr="00C91C93" w:rsidR="00D64CBD">
        <w:rPr>
          <w:rFonts w:ascii="Arial" w:hAnsi="Arial" w:cs="Arial" w:hint="default"/>
          <w:sz w:val="22"/>
        </w:rPr>
        <w:t>m naria</w:t>
      </w:r>
      <w:r w:rsidRPr="00C91C93" w:rsidR="00D64CBD">
        <w:rPr>
          <w:rFonts w:ascii="Arial" w:hAnsi="Arial" w:cs="Arial" w:hint="default"/>
          <w:sz w:val="22"/>
        </w:rPr>
        <w:t>dení</w:t>
      </w:r>
      <w:r w:rsidRPr="00C91C93" w:rsidR="00D64CBD">
        <w:rPr>
          <w:rFonts w:ascii="Arial" w:hAnsi="Arial" w:cs="Arial" w:hint="default"/>
          <w:sz w:val="22"/>
        </w:rPr>
        <w:t>m</w:t>
      </w:r>
      <w:r w:rsidRPr="00C91C93" w:rsidR="00D64CBD">
        <w:rPr>
          <w:rFonts w:ascii="Arial" w:hAnsi="Arial" w:cs="Arial"/>
          <w:color w:val="FF0000"/>
          <w:sz w:val="22"/>
          <w:vertAlign w:val="superscript"/>
        </w:rPr>
        <w:t>11</w:t>
      </w:r>
      <w:r w:rsidRPr="00C91C93" w:rsidR="00D64CBD">
        <w:rPr>
          <w:rFonts w:ascii="Arial" w:hAnsi="Arial" w:cs="Arial" w:hint="default"/>
          <w:sz w:val="22"/>
        </w:rPr>
        <w:t>) na jednotlivé</w:t>
      </w:r>
      <w:r w:rsidRPr="00C91C93" w:rsidR="00D64CBD">
        <w:rPr>
          <w:rFonts w:ascii="Arial" w:hAnsi="Arial" w:cs="Arial" w:hint="default"/>
          <w:sz w:val="22"/>
        </w:rPr>
        <w:t xml:space="preserve"> druhy pozemkov podľ</w:t>
      </w:r>
      <w:r w:rsidRPr="00C91C93" w:rsidR="00D64CBD">
        <w:rPr>
          <w:rFonts w:ascii="Arial" w:hAnsi="Arial" w:cs="Arial" w:hint="default"/>
          <w:sz w:val="22"/>
        </w:rPr>
        <w:t>a §</w:t>
      </w:r>
      <w:r w:rsidRPr="00C91C93" w:rsidR="00D64CBD">
        <w:rPr>
          <w:rFonts w:ascii="Arial" w:hAnsi="Arial" w:cs="Arial" w:hint="default"/>
          <w:sz w:val="22"/>
        </w:rPr>
        <w:t xml:space="preserve"> 6 ods. 1, ktoré</w:t>
      </w:r>
      <w:r w:rsidRPr="00C91C93" w:rsidR="00D64CBD">
        <w:rPr>
          <w:rFonts w:ascii="Arial" w:hAnsi="Arial" w:cs="Arial" w:hint="default"/>
          <w:sz w:val="22"/>
        </w:rPr>
        <w:t xml:space="preserve"> sú</w:t>
      </w:r>
      <w:r w:rsidRPr="00C91C93" w:rsidR="00D64CBD">
        <w:rPr>
          <w:rFonts w:ascii="Arial" w:hAnsi="Arial" w:cs="Arial" w:hint="default"/>
          <w:sz w:val="22"/>
        </w:rPr>
        <w:t xml:space="preserve"> funkč</w:t>
      </w:r>
      <w:r w:rsidRPr="00C91C93" w:rsidR="00D64CBD">
        <w:rPr>
          <w:rFonts w:ascii="Arial" w:hAnsi="Arial" w:cs="Arial" w:hint="default"/>
          <w:sz w:val="22"/>
        </w:rPr>
        <w:t>ne spojené</w:t>
      </w:r>
      <w:r w:rsidRPr="00C91C93" w:rsidR="00D64CBD">
        <w:rPr>
          <w:rFonts w:ascii="Arial" w:hAnsi="Arial" w:cs="Arial" w:hint="default"/>
          <w:sz w:val="22"/>
        </w:rPr>
        <w:t xml:space="preserve"> so stavbou jadrové</w:t>
      </w:r>
      <w:r w:rsidRPr="00C91C93" w:rsidR="00D64CBD">
        <w:rPr>
          <w:rFonts w:ascii="Arial" w:hAnsi="Arial" w:cs="Arial" w:hint="default"/>
          <w:sz w:val="22"/>
        </w:rPr>
        <w:t>ho zariadenia, urč</w:t>
      </w:r>
      <w:r w:rsidRPr="00C91C93" w:rsidR="00D64CBD">
        <w:rPr>
          <w:rFonts w:ascii="Arial" w:hAnsi="Arial" w:cs="Arial" w:hint="default"/>
          <w:sz w:val="22"/>
        </w:rPr>
        <w:t>iť</w:t>
      </w:r>
      <w:r w:rsidRPr="00C91C93" w:rsidR="00D64CBD">
        <w:rPr>
          <w:rFonts w:ascii="Arial" w:hAnsi="Arial" w:cs="Arial" w:hint="default"/>
          <w:sz w:val="22"/>
        </w:rPr>
        <w:t xml:space="preserve"> inú</w:t>
      </w:r>
      <w:r w:rsidRPr="00C91C93" w:rsidR="00D64CBD">
        <w:rPr>
          <w:rFonts w:ascii="Arial" w:hAnsi="Arial" w:cs="Arial" w:hint="default"/>
          <w:sz w:val="22"/>
        </w:rPr>
        <w:t xml:space="preserve"> sadzbu dane ako v odseku 2. Takto urč</w:t>
      </w:r>
      <w:r w:rsidRPr="00C91C93" w:rsidR="00D64CBD">
        <w:rPr>
          <w:rFonts w:ascii="Arial" w:hAnsi="Arial" w:cs="Arial" w:hint="default"/>
          <w:sz w:val="22"/>
        </w:rPr>
        <w:t>ená</w:t>
      </w:r>
      <w:r w:rsidRPr="00C91C93" w:rsidR="00D64CBD">
        <w:rPr>
          <w:rFonts w:ascii="Arial" w:hAnsi="Arial" w:cs="Arial" w:hint="default"/>
          <w:sz w:val="22"/>
        </w:rPr>
        <w:t xml:space="preserve"> roč</w:t>
      </w:r>
      <w:r w:rsidRPr="00C91C93" w:rsidR="00D64CBD">
        <w:rPr>
          <w:rFonts w:ascii="Arial" w:hAnsi="Arial" w:cs="Arial" w:hint="default"/>
          <w:sz w:val="22"/>
        </w:rPr>
        <w:t>ná</w:t>
      </w:r>
      <w:r w:rsidRPr="00C91C93" w:rsidR="00D64CBD">
        <w:rPr>
          <w:rFonts w:ascii="Arial" w:hAnsi="Arial" w:cs="Arial" w:hint="default"/>
          <w:sz w:val="22"/>
        </w:rPr>
        <w:t xml:space="preserve"> sadzba dane z pozemkov nesmie presiahnuť</w:t>
      </w:r>
      <w:r w:rsidRPr="00C91C93" w:rsidR="00D64CBD">
        <w:rPr>
          <w:rFonts w:ascii="Arial" w:hAnsi="Arial" w:cs="Arial" w:hint="default"/>
          <w:sz w:val="22"/>
        </w:rPr>
        <w:t xml:space="preserve"> 100-ná</w:t>
      </w:r>
      <w:r w:rsidRPr="00C91C93" w:rsidR="00D64CBD">
        <w:rPr>
          <w:rFonts w:ascii="Arial" w:hAnsi="Arial" w:cs="Arial" w:hint="default"/>
          <w:sz w:val="22"/>
        </w:rPr>
        <w:t>sobok sadzby dane z </w:t>
      </w:r>
      <w:r w:rsidRPr="00C91C93" w:rsidR="00D64CBD">
        <w:rPr>
          <w:rFonts w:ascii="Arial" w:hAnsi="Arial" w:cs="Arial" w:hint="default"/>
          <w:sz w:val="22"/>
        </w:rPr>
        <w:t>pozemkov podľ</w:t>
      </w:r>
      <w:r w:rsidRPr="00C91C93" w:rsidR="00D64CBD">
        <w:rPr>
          <w:rFonts w:ascii="Arial" w:hAnsi="Arial" w:cs="Arial" w:hint="default"/>
          <w:sz w:val="22"/>
        </w:rPr>
        <w:t>a ods</w:t>
      </w:r>
      <w:r w:rsidRPr="00C91C93" w:rsidR="00D64CBD">
        <w:rPr>
          <w:rFonts w:ascii="Arial" w:hAnsi="Arial" w:cs="Arial" w:hint="default"/>
          <w:sz w:val="22"/>
        </w:rPr>
        <w:t>eku 1.</w:t>
      </w:r>
      <w:r w:rsidRPr="00C91C93">
        <w:rPr>
          <w:rFonts w:ascii="Arial" w:hAnsi="Arial" w:cs="Arial"/>
          <w:sz w:val="22"/>
        </w:rPr>
        <w:t>"."</w:t>
      </w:r>
    </w:p>
    <w:p w:rsidR="00F70E5D" w:rsidRPr="00C91C93" w:rsidP="001D7602">
      <w:pPr>
        <w:bidi w:val="0"/>
        <w:spacing w:before="240"/>
        <w:rPr>
          <w:rFonts w:ascii="Arial" w:hAnsi="Arial" w:cs="Arial"/>
          <w:sz w:val="22"/>
        </w:rPr>
      </w:pPr>
      <w:r w:rsidRPr="00C91C93">
        <w:rPr>
          <w:rFonts w:ascii="Arial" w:hAnsi="Arial" w:cs="Arial" w:hint="default"/>
          <w:sz w:val="22"/>
        </w:rPr>
        <w:t>Pozná</w:t>
      </w:r>
      <w:r w:rsidRPr="00C91C93">
        <w:rPr>
          <w:rFonts w:ascii="Arial" w:hAnsi="Arial" w:cs="Arial" w:hint="default"/>
          <w:sz w:val="22"/>
        </w:rPr>
        <w:t>mk</w:t>
      </w:r>
      <w:r w:rsidRPr="00C91C93" w:rsidR="00D64CBD">
        <w:rPr>
          <w:rFonts w:ascii="Arial" w:hAnsi="Arial" w:cs="Arial"/>
          <w:sz w:val="22"/>
        </w:rPr>
        <w:t>y</w:t>
      </w:r>
      <w:r w:rsidRPr="00C91C93">
        <w:rPr>
          <w:rFonts w:ascii="Arial" w:hAnsi="Arial" w:cs="Arial" w:hint="default"/>
          <w:sz w:val="22"/>
        </w:rPr>
        <w:t xml:space="preserve"> pod č</w:t>
      </w:r>
      <w:r w:rsidRPr="00C91C93">
        <w:rPr>
          <w:rFonts w:ascii="Arial" w:hAnsi="Arial" w:cs="Arial" w:hint="default"/>
          <w:sz w:val="22"/>
        </w:rPr>
        <w:t xml:space="preserve">iarou </w:t>
      </w:r>
      <w:r w:rsidRPr="00C91C93" w:rsidR="00D64CBD">
        <w:rPr>
          <w:rFonts w:ascii="Arial" w:hAnsi="Arial" w:cs="Arial"/>
          <w:sz w:val="22"/>
        </w:rPr>
        <w:t xml:space="preserve">k odkazom </w:t>
      </w:r>
      <w:r w:rsidRPr="00C91C93">
        <w:rPr>
          <w:rFonts w:ascii="Arial" w:hAnsi="Arial" w:cs="Arial"/>
          <w:sz w:val="22"/>
        </w:rPr>
        <w:t>11</w:t>
      </w:r>
      <w:r w:rsidRPr="00C91C93" w:rsidR="00F605F1">
        <w:rPr>
          <w:rFonts w:ascii="Arial" w:hAnsi="Arial" w:cs="Arial"/>
          <w:sz w:val="22"/>
        </w:rPr>
        <w:t>aa</w:t>
      </w:r>
      <w:r w:rsidRPr="00C91C93">
        <w:rPr>
          <w:rFonts w:ascii="Arial" w:hAnsi="Arial" w:cs="Arial"/>
          <w:sz w:val="22"/>
        </w:rPr>
        <w:t xml:space="preserve">) </w:t>
      </w:r>
      <w:r w:rsidRPr="00C91C93" w:rsidR="00D64CBD">
        <w:rPr>
          <w:rFonts w:ascii="Arial" w:hAnsi="Arial" w:cs="Arial"/>
          <w:sz w:val="22"/>
        </w:rPr>
        <w:t xml:space="preserve">a 11ab) </w:t>
      </w:r>
      <w:r w:rsidRPr="00C91C93">
        <w:rPr>
          <w:rFonts w:ascii="Arial" w:hAnsi="Arial" w:cs="Arial"/>
          <w:sz w:val="22"/>
        </w:rPr>
        <w:t>zne</w:t>
      </w:r>
      <w:r w:rsidRPr="00C91C93" w:rsidR="00D64CBD">
        <w:rPr>
          <w:rFonts w:ascii="Arial" w:hAnsi="Arial" w:cs="Arial" w:hint="default"/>
          <w:sz w:val="22"/>
        </w:rPr>
        <w:t>jú</w:t>
      </w:r>
      <w:r w:rsidRPr="00C91C93">
        <w:rPr>
          <w:rFonts w:ascii="Arial" w:hAnsi="Arial" w:cs="Arial"/>
          <w:sz w:val="22"/>
        </w:rPr>
        <w:t>:</w:t>
      </w:r>
    </w:p>
    <w:p w:rsidR="00610A3F" w:rsidRPr="00C91C93" w:rsidP="00610A3F">
      <w:pPr>
        <w:bidi w:val="0"/>
        <w:spacing w:before="12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„</w:t>
      </w:r>
      <w:r w:rsidRPr="00C91C93">
        <w:rPr>
          <w:rFonts w:ascii="Arial" w:hAnsi="Arial" w:cs="Arial"/>
          <w:color w:val="FF0000"/>
          <w:sz w:val="22"/>
          <w:vertAlign w:val="superscript"/>
        </w:rPr>
        <w:t>11aa</w:t>
      </w:r>
      <w:r w:rsidRPr="00C91C93">
        <w:rPr>
          <w:rFonts w:ascii="Arial" w:hAnsi="Arial" w:cs="Arial" w:hint="default"/>
          <w:sz w:val="22"/>
        </w:rPr>
        <w:t>) §</w:t>
      </w:r>
      <w:r w:rsidRPr="00C91C93">
        <w:rPr>
          <w:rFonts w:ascii="Arial" w:hAnsi="Arial" w:cs="Arial" w:hint="default"/>
          <w:sz w:val="22"/>
        </w:rPr>
        <w:t>139a ods. 8 zá</w:t>
      </w:r>
      <w:r w:rsidRPr="00C91C93">
        <w:rPr>
          <w:rFonts w:ascii="Arial" w:hAnsi="Arial" w:cs="Arial" w:hint="default"/>
          <w:sz w:val="22"/>
        </w:rPr>
        <w:t>kona č</w:t>
      </w:r>
      <w:r w:rsidRPr="00C91C93">
        <w:rPr>
          <w:rFonts w:ascii="Arial" w:hAnsi="Arial" w:cs="Arial" w:hint="default"/>
          <w:sz w:val="22"/>
        </w:rPr>
        <w:t xml:space="preserve">. </w:t>
      </w:r>
      <w:r w:rsidRPr="00C91C93" w:rsidR="00F95F1B">
        <w:rPr>
          <w:rFonts w:ascii="Arial" w:hAnsi="Arial" w:cs="Arial"/>
          <w:sz w:val="22"/>
        </w:rPr>
        <w:t>50</w:t>
      </w:r>
      <w:r w:rsidRPr="00C91C93">
        <w:rPr>
          <w:rFonts w:ascii="Arial" w:hAnsi="Arial" w:cs="Arial"/>
          <w:sz w:val="22"/>
        </w:rPr>
        <w:t>/</w:t>
      </w:r>
      <w:r w:rsidRPr="00C91C93" w:rsidR="00F95F1B">
        <w:rPr>
          <w:rFonts w:ascii="Arial" w:hAnsi="Arial" w:cs="Arial"/>
          <w:sz w:val="22"/>
        </w:rPr>
        <w:t>1976</w:t>
      </w:r>
      <w:r w:rsidRPr="00C91C93">
        <w:rPr>
          <w:rFonts w:ascii="Arial" w:hAnsi="Arial" w:cs="Arial"/>
          <w:sz w:val="22"/>
        </w:rPr>
        <w:t xml:space="preserve"> Z</w:t>
      </w:r>
      <w:r w:rsidRPr="00C91C93" w:rsidR="00F95F1B">
        <w:rPr>
          <w:rFonts w:ascii="Arial" w:hAnsi="Arial" w:cs="Arial"/>
          <w:sz w:val="22"/>
        </w:rPr>
        <w:t>b</w:t>
      </w:r>
      <w:r w:rsidRPr="00C91C93">
        <w:rPr>
          <w:rFonts w:ascii="Arial" w:hAnsi="Arial" w:cs="Arial"/>
          <w:sz w:val="22"/>
        </w:rPr>
        <w:t>. o</w:t>
      </w:r>
      <w:r w:rsidRPr="00C91C93" w:rsidR="00F95F1B">
        <w:rPr>
          <w:rFonts w:ascii="Arial" w:hAnsi="Arial" w:cs="Arial"/>
          <w:sz w:val="22"/>
        </w:rPr>
        <w:t> </w:t>
      </w:r>
      <w:r w:rsidRPr="00C91C93" w:rsidR="00F95F1B">
        <w:rPr>
          <w:rFonts w:ascii="Arial" w:hAnsi="Arial" w:cs="Arial" w:hint="default"/>
          <w:sz w:val="22"/>
        </w:rPr>
        <w:t>ú</w:t>
      </w:r>
      <w:r w:rsidRPr="00C91C93" w:rsidR="00F95F1B">
        <w:rPr>
          <w:rFonts w:ascii="Arial" w:hAnsi="Arial" w:cs="Arial" w:hint="default"/>
          <w:sz w:val="22"/>
        </w:rPr>
        <w:t>zemnom plá</w:t>
      </w:r>
      <w:r w:rsidRPr="00C91C93" w:rsidR="00F95F1B">
        <w:rPr>
          <w:rFonts w:ascii="Arial" w:hAnsi="Arial" w:cs="Arial" w:hint="default"/>
          <w:sz w:val="22"/>
        </w:rPr>
        <w:t>novaní</w:t>
      </w:r>
      <w:r w:rsidRPr="00C91C93" w:rsidR="00F95F1B">
        <w:rPr>
          <w:rFonts w:ascii="Arial" w:hAnsi="Arial" w:cs="Arial" w:hint="default"/>
          <w:sz w:val="22"/>
        </w:rPr>
        <w:t xml:space="preserve"> a </w:t>
      </w:r>
      <w:r w:rsidRPr="00C91C93" w:rsidR="00F95F1B">
        <w:rPr>
          <w:rFonts w:ascii="Arial" w:hAnsi="Arial" w:cs="Arial" w:hint="default"/>
          <w:sz w:val="22"/>
        </w:rPr>
        <w:t>stavebnom poriadku (stavebný</w:t>
      </w:r>
      <w:r w:rsidRPr="00C91C93" w:rsidR="00F95F1B">
        <w:rPr>
          <w:rFonts w:ascii="Arial" w:hAnsi="Arial" w:cs="Arial" w:hint="default"/>
          <w:sz w:val="22"/>
        </w:rPr>
        <w:t xml:space="preserve"> zá</w:t>
      </w:r>
      <w:r w:rsidRPr="00C91C93" w:rsidR="00F95F1B">
        <w:rPr>
          <w:rFonts w:ascii="Arial" w:hAnsi="Arial" w:cs="Arial" w:hint="default"/>
          <w:sz w:val="22"/>
        </w:rPr>
        <w:t>kon)</w:t>
      </w:r>
      <w:r w:rsidRPr="00C91C93">
        <w:rPr>
          <w:rFonts w:ascii="Arial" w:hAnsi="Arial" w:cs="Arial"/>
          <w:sz w:val="22"/>
        </w:rPr>
        <w:t xml:space="preserve"> v </w:t>
      </w:r>
      <w:r w:rsidRPr="00C91C93">
        <w:rPr>
          <w:rFonts w:ascii="Arial" w:hAnsi="Arial" w:cs="Arial" w:hint="default"/>
          <w:sz w:val="22"/>
        </w:rPr>
        <w:t>znení</w:t>
      </w:r>
      <w:r w:rsidRPr="00C91C93">
        <w:rPr>
          <w:rFonts w:ascii="Arial" w:hAnsi="Arial" w:cs="Arial" w:hint="default"/>
          <w:sz w:val="22"/>
        </w:rPr>
        <w:t xml:space="preserve"> neskorší</w:t>
      </w:r>
      <w:r w:rsidRPr="00C91C93">
        <w:rPr>
          <w:rFonts w:ascii="Arial" w:hAnsi="Arial" w:cs="Arial" w:hint="default"/>
          <w:sz w:val="22"/>
        </w:rPr>
        <w:t>ch predpisov.</w:t>
      </w:r>
    </w:p>
    <w:p w:rsidR="00610A3F" w:rsidRPr="00C91C93" w:rsidP="00610A3F">
      <w:pPr>
        <w:bidi w:val="0"/>
        <w:spacing w:before="120"/>
        <w:rPr>
          <w:rFonts w:ascii="Arial" w:hAnsi="Arial" w:cs="Arial" w:hint="default"/>
          <w:sz w:val="22"/>
        </w:rPr>
      </w:pPr>
      <w:r w:rsidRPr="00C91C93">
        <w:rPr>
          <w:rFonts w:ascii="Arial" w:hAnsi="Arial" w:cs="Arial"/>
          <w:color w:val="FF0000"/>
          <w:sz w:val="22"/>
          <w:vertAlign w:val="superscript"/>
        </w:rPr>
        <w:t>11ab</w:t>
      </w:r>
      <w:r w:rsidRPr="00C91C93">
        <w:rPr>
          <w:rFonts w:ascii="Arial" w:hAnsi="Arial" w:cs="Arial" w:hint="default"/>
          <w:sz w:val="22"/>
        </w:rPr>
        <w:t>) §</w:t>
      </w:r>
      <w:r w:rsidRPr="00C91C93">
        <w:rPr>
          <w:rFonts w:ascii="Arial" w:hAnsi="Arial" w:cs="Arial" w:hint="default"/>
          <w:sz w:val="22"/>
        </w:rPr>
        <w:t>2 pí</w:t>
      </w:r>
      <w:r w:rsidRPr="00C91C93">
        <w:rPr>
          <w:rFonts w:ascii="Arial" w:hAnsi="Arial" w:cs="Arial" w:hint="default"/>
          <w:sz w:val="22"/>
        </w:rPr>
        <w:t>sm. e) zá</w:t>
      </w:r>
      <w:r w:rsidRPr="00C91C93">
        <w:rPr>
          <w:rFonts w:ascii="Arial" w:hAnsi="Arial" w:cs="Arial" w:hint="default"/>
          <w:sz w:val="22"/>
        </w:rPr>
        <w:t>kona č</w:t>
      </w:r>
      <w:r w:rsidRPr="00C91C93">
        <w:rPr>
          <w:rFonts w:ascii="Arial" w:hAnsi="Arial" w:cs="Arial" w:hint="default"/>
          <w:sz w:val="22"/>
        </w:rPr>
        <w:t>. 220/2004 Z. z. o ochrane a využí</w:t>
      </w:r>
      <w:r w:rsidRPr="00C91C93">
        <w:rPr>
          <w:rFonts w:ascii="Arial" w:hAnsi="Arial" w:cs="Arial" w:hint="default"/>
          <w:sz w:val="22"/>
        </w:rPr>
        <w:t>vaní</w:t>
      </w:r>
      <w:r w:rsidRPr="00C91C93">
        <w:rPr>
          <w:rFonts w:ascii="Arial" w:hAnsi="Arial" w:cs="Arial" w:hint="default"/>
          <w:sz w:val="22"/>
        </w:rPr>
        <w:t xml:space="preserve"> </w:t>
      </w:r>
      <w:r w:rsidRPr="00C91C93">
        <w:rPr>
          <w:rFonts w:ascii="Arial" w:hAnsi="Arial" w:cs="Arial" w:hint="default"/>
          <w:sz w:val="22"/>
        </w:rPr>
        <w:t>poľ</w:t>
      </w:r>
      <w:r w:rsidRPr="00C91C93">
        <w:rPr>
          <w:rFonts w:ascii="Arial" w:hAnsi="Arial" w:cs="Arial" w:hint="default"/>
          <w:sz w:val="22"/>
        </w:rPr>
        <w:t>nohospodá</w:t>
      </w:r>
      <w:r w:rsidRPr="00C91C93">
        <w:rPr>
          <w:rFonts w:ascii="Arial" w:hAnsi="Arial" w:cs="Arial" w:hint="default"/>
          <w:sz w:val="22"/>
        </w:rPr>
        <w:t>rskej pô</w:t>
      </w:r>
      <w:r w:rsidRPr="00C91C93">
        <w:rPr>
          <w:rFonts w:ascii="Arial" w:hAnsi="Arial" w:cs="Arial" w:hint="default"/>
          <w:sz w:val="22"/>
        </w:rPr>
        <w:t>dy a</w:t>
      </w:r>
      <w:r w:rsidRPr="00C91C93" w:rsidR="005B3A5D">
        <w:rPr>
          <w:rFonts w:ascii="Arial" w:hAnsi="Arial" w:cs="Arial"/>
          <w:sz w:val="22"/>
        </w:rPr>
        <w:t> </w:t>
      </w:r>
      <w:r w:rsidRPr="00C91C93">
        <w:rPr>
          <w:rFonts w:ascii="Arial" w:hAnsi="Arial" w:cs="Arial"/>
          <w:sz w:val="22"/>
        </w:rPr>
        <w:t>o</w:t>
      </w:r>
      <w:r w:rsidRPr="00C91C93" w:rsidR="005B3A5D">
        <w:rPr>
          <w:rFonts w:ascii="Arial" w:hAnsi="Arial" w:cs="Arial"/>
          <w:sz w:val="22"/>
        </w:rPr>
        <w:t xml:space="preserve"> </w:t>
      </w:r>
      <w:r w:rsidRPr="00C91C93">
        <w:rPr>
          <w:rFonts w:ascii="Arial" w:hAnsi="Arial" w:cs="Arial" w:hint="default"/>
          <w:sz w:val="22"/>
        </w:rPr>
        <w:t>zmene zá</w:t>
      </w:r>
      <w:r w:rsidRPr="00C91C93">
        <w:rPr>
          <w:rFonts w:ascii="Arial" w:hAnsi="Arial" w:cs="Arial" w:hint="default"/>
          <w:sz w:val="22"/>
        </w:rPr>
        <w:t>kona č</w:t>
      </w:r>
      <w:r w:rsidRPr="00C91C93">
        <w:rPr>
          <w:rFonts w:ascii="Arial" w:hAnsi="Arial" w:cs="Arial" w:hint="default"/>
          <w:sz w:val="22"/>
        </w:rPr>
        <w:t>. 245/2003 Z. z. o integrovanej prevencii a kontrole zneč</w:t>
      </w:r>
      <w:r w:rsidRPr="00C91C93">
        <w:rPr>
          <w:rFonts w:ascii="Arial" w:hAnsi="Arial" w:cs="Arial" w:hint="default"/>
          <w:sz w:val="22"/>
        </w:rPr>
        <w:t>isť</w:t>
      </w:r>
      <w:r w:rsidRPr="00C91C93">
        <w:rPr>
          <w:rFonts w:ascii="Arial" w:hAnsi="Arial" w:cs="Arial" w:hint="default"/>
          <w:sz w:val="22"/>
        </w:rPr>
        <w:t>ovania ž</w:t>
      </w:r>
      <w:r w:rsidRPr="00C91C93">
        <w:rPr>
          <w:rFonts w:ascii="Arial" w:hAnsi="Arial" w:cs="Arial" w:hint="default"/>
          <w:sz w:val="22"/>
        </w:rPr>
        <w:t>ivotné</w:t>
      </w:r>
      <w:r w:rsidRPr="00C91C93">
        <w:rPr>
          <w:rFonts w:ascii="Arial" w:hAnsi="Arial" w:cs="Arial" w:hint="default"/>
          <w:sz w:val="22"/>
        </w:rPr>
        <w:t>ho prostredia a o zmene a doplnení</w:t>
      </w:r>
      <w:r w:rsidRPr="00C91C93">
        <w:rPr>
          <w:rFonts w:ascii="Arial" w:hAnsi="Arial" w:cs="Arial" w:hint="default"/>
          <w:sz w:val="22"/>
        </w:rPr>
        <w:t xml:space="preserve"> niektorý</w:t>
      </w:r>
      <w:r w:rsidRPr="00C91C93">
        <w:rPr>
          <w:rFonts w:ascii="Arial" w:hAnsi="Arial" w:cs="Arial" w:hint="default"/>
          <w:sz w:val="22"/>
        </w:rPr>
        <w:t>ch zá</w:t>
      </w:r>
      <w:r w:rsidRPr="00C91C93">
        <w:rPr>
          <w:rFonts w:ascii="Arial" w:hAnsi="Arial" w:cs="Arial" w:hint="default"/>
          <w:sz w:val="22"/>
        </w:rPr>
        <w:t>konov v </w:t>
      </w:r>
      <w:r w:rsidRPr="00C91C93">
        <w:rPr>
          <w:rFonts w:ascii="Arial" w:hAnsi="Arial" w:cs="Arial" w:hint="default"/>
          <w:sz w:val="22"/>
        </w:rPr>
        <w:t>znení</w:t>
      </w:r>
      <w:r w:rsidRPr="00C91C93">
        <w:rPr>
          <w:rFonts w:ascii="Arial" w:hAnsi="Arial" w:cs="Arial" w:hint="default"/>
          <w:sz w:val="22"/>
        </w:rPr>
        <w:t xml:space="preserve"> neskorší</w:t>
      </w:r>
      <w:r w:rsidRPr="00C91C93">
        <w:rPr>
          <w:rFonts w:ascii="Arial" w:hAnsi="Arial" w:cs="Arial" w:hint="default"/>
          <w:sz w:val="22"/>
        </w:rPr>
        <w:t>ch predpisov.</w:t>
      </w:r>
    </w:p>
    <w:p w:rsidR="00D64CBD" w:rsidRPr="00C91C93" w:rsidP="001D7602">
      <w:pPr>
        <w:pStyle w:val="Bodytext201"/>
        <w:bidi w:val="0"/>
        <w:spacing w:before="120" w:after="0" w:line="240" w:lineRule="auto"/>
        <w:ind w:left="20" w:right="2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11a</w:t>
      </w:r>
      <w:r w:rsidRPr="00C91C93" w:rsidR="00610A3F">
        <w:rPr>
          <w:rFonts w:ascii="Arial" w:hAnsi="Arial" w:cs="Arial"/>
          <w:color w:val="FF0000"/>
          <w:sz w:val="22"/>
          <w:szCs w:val="22"/>
          <w:vertAlign w:val="superscript"/>
        </w:rPr>
        <w:t>c</w:t>
      </w:r>
      <w:r w:rsidRPr="00C91C93">
        <w:rPr>
          <w:rFonts w:ascii="Arial" w:hAnsi="Arial" w:cs="Arial" w:hint="default"/>
          <w:sz w:val="22"/>
          <w:szCs w:val="22"/>
        </w:rPr>
        <w:t>) §</w:t>
      </w:r>
      <w:r w:rsidRPr="00C91C93">
        <w:rPr>
          <w:rFonts w:ascii="Arial" w:hAnsi="Arial" w:cs="Arial" w:hint="default"/>
          <w:sz w:val="22"/>
          <w:szCs w:val="22"/>
        </w:rPr>
        <w:t xml:space="preserve"> 19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51/1988 Zb. o banskej č</w:t>
      </w:r>
      <w:r w:rsidRPr="00C91C93">
        <w:rPr>
          <w:rFonts w:ascii="Arial" w:hAnsi="Arial" w:cs="Arial" w:hint="default"/>
          <w:sz w:val="22"/>
          <w:szCs w:val="22"/>
        </w:rPr>
        <w:t>innosti, vý</w:t>
      </w:r>
      <w:r w:rsidRPr="00C91C93">
        <w:rPr>
          <w:rFonts w:ascii="Arial" w:hAnsi="Arial" w:cs="Arial" w:hint="default"/>
          <w:sz w:val="22"/>
          <w:szCs w:val="22"/>
        </w:rPr>
        <w:t>bu</w:t>
      </w:r>
      <w:r w:rsidRPr="00C91C93">
        <w:rPr>
          <w:rFonts w:ascii="Arial" w:hAnsi="Arial" w:cs="Arial" w:hint="default"/>
          <w:sz w:val="22"/>
          <w:szCs w:val="22"/>
        </w:rPr>
        <w:t>š</w:t>
      </w:r>
      <w:r w:rsidRPr="00C91C93">
        <w:rPr>
          <w:rFonts w:ascii="Arial" w:hAnsi="Arial" w:cs="Arial" w:hint="default"/>
          <w:sz w:val="22"/>
          <w:szCs w:val="22"/>
        </w:rPr>
        <w:t>niná</w:t>
      </w:r>
      <w:r w:rsidRPr="00C91C93">
        <w:rPr>
          <w:rFonts w:ascii="Arial" w:hAnsi="Arial" w:cs="Arial" w:hint="default"/>
          <w:sz w:val="22"/>
          <w:szCs w:val="22"/>
        </w:rPr>
        <w:t>ch a o š</w:t>
      </w:r>
      <w:r w:rsidRPr="00C91C93">
        <w:rPr>
          <w:rFonts w:ascii="Arial" w:hAnsi="Arial" w:cs="Arial" w:hint="default"/>
          <w:sz w:val="22"/>
          <w:szCs w:val="22"/>
        </w:rPr>
        <w:t>tá</w:t>
      </w:r>
      <w:r w:rsidRPr="00C91C93">
        <w:rPr>
          <w:rFonts w:ascii="Arial" w:hAnsi="Arial" w:cs="Arial" w:hint="default"/>
          <w:sz w:val="22"/>
          <w:szCs w:val="22"/>
        </w:rPr>
        <w:t>tnej banskej sprá</w:t>
      </w:r>
      <w:r w:rsidRPr="00C91C93">
        <w:rPr>
          <w:rFonts w:ascii="Arial" w:hAnsi="Arial" w:cs="Arial" w:hint="default"/>
          <w:sz w:val="22"/>
          <w:szCs w:val="22"/>
        </w:rPr>
        <w:t>ve v 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>ch predpisov.".</w:t>
      </w:r>
    </w:p>
    <w:p w:rsidR="00044FEA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9 ods. 4 sa na konci pripá</w:t>
      </w:r>
      <w:r w:rsidRPr="00C91C93">
        <w:rPr>
          <w:rFonts w:ascii="Arial" w:hAnsi="Arial" w:cs="Arial" w:hint="default"/>
          <w:sz w:val="22"/>
          <w:szCs w:val="22"/>
        </w:rPr>
        <w:t>ja veta:</w:t>
      </w:r>
    </w:p>
    <w:p w:rsidR="00044FEA" w:rsidRPr="00C91C93" w:rsidP="001D7602">
      <w:pPr>
        <w:pStyle w:val="Bodytext201"/>
        <w:tabs>
          <w:tab w:val="left" w:pos="426"/>
        </w:tabs>
        <w:bidi w:val="0"/>
        <w:spacing w:before="120" w:after="0" w:line="240" w:lineRule="auto"/>
        <w:ind w:left="426" w:right="23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Ak je stavba v bezpodielovom spoluvlastní</w:t>
      </w:r>
      <w:r w:rsidRPr="00C91C93">
        <w:rPr>
          <w:rFonts w:ascii="Arial" w:hAnsi="Arial" w:cs="Arial" w:hint="default"/>
          <w:sz w:val="22"/>
          <w:szCs w:val="22"/>
        </w:rPr>
        <w:t>ctve manž</w:t>
      </w:r>
      <w:r w:rsidRPr="00C91C93">
        <w:rPr>
          <w:rFonts w:ascii="Arial" w:hAnsi="Arial" w:cs="Arial" w:hint="default"/>
          <w:sz w:val="22"/>
          <w:szCs w:val="22"/>
        </w:rPr>
        <w:t>elov, daň</w:t>
      </w:r>
      <w:r w:rsidRPr="00C91C93">
        <w:rPr>
          <w:rFonts w:ascii="Arial" w:hAnsi="Arial" w:cs="Arial" w:hint="default"/>
          <w:sz w:val="22"/>
          <w:szCs w:val="22"/>
        </w:rPr>
        <w:t>ovní</w:t>
      </w:r>
      <w:r w:rsidRPr="00C91C93">
        <w:rPr>
          <w:rFonts w:ascii="Arial" w:hAnsi="Arial" w:cs="Arial" w:hint="default"/>
          <w:sz w:val="22"/>
          <w:szCs w:val="22"/>
        </w:rPr>
        <w:t>kom dane zo stavieb sú</w:t>
      </w:r>
      <w:r w:rsidRPr="00C91C93">
        <w:rPr>
          <w:rFonts w:ascii="Arial" w:hAnsi="Arial" w:cs="Arial" w:hint="default"/>
          <w:sz w:val="22"/>
          <w:szCs w:val="22"/>
        </w:rPr>
        <w:t xml:space="preserve"> obaja manž</w:t>
      </w:r>
      <w:r w:rsidRPr="00C91C93">
        <w:rPr>
          <w:rFonts w:ascii="Arial" w:hAnsi="Arial" w:cs="Arial" w:hint="default"/>
          <w:sz w:val="22"/>
          <w:szCs w:val="22"/>
        </w:rPr>
        <w:t>elia, ktorí</w:t>
      </w:r>
      <w:r w:rsidRPr="00C91C93">
        <w:rPr>
          <w:rFonts w:ascii="Arial" w:hAnsi="Arial" w:cs="Arial" w:hint="default"/>
          <w:sz w:val="22"/>
          <w:szCs w:val="22"/>
        </w:rPr>
        <w:t xml:space="preserve"> ruč</w:t>
      </w:r>
      <w:r w:rsidRPr="00C91C93">
        <w:rPr>
          <w:rFonts w:ascii="Arial" w:hAnsi="Arial" w:cs="Arial" w:hint="default"/>
          <w:sz w:val="22"/>
          <w:szCs w:val="22"/>
        </w:rPr>
        <w:t>ia za daň</w:t>
      </w:r>
      <w:r w:rsidRPr="00C91C93">
        <w:rPr>
          <w:rFonts w:ascii="Arial" w:hAnsi="Arial" w:cs="Arial" w:hint="default"/>
          <w:sz w:val="22"/>
          <w:szCs w:val="22"/>
        </w:rPr>
        <w:t xml:space="preserve"> spoloč</w:t>
      </w:r>
      <w:r w:rsidRPr="00C91C93">
        <w:rPr>
          <w:rFonts w:ascii="Arial" w:hAnsi="Arial" w:cs="Arial" w:hint="default"/>
          <w:sz w:val="22"/>
          <w:szCs w:val="22"/>
        </w:rPr>
        <w:t>ne a nerozdielne.".</w:t>
      </w:r>
    </w:p>
    <w:p w:rsidR="00044FEA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</w:rPr>
        <w:t xml:space="preserve">V </w:t>
      </w: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10 sa vkladá</w:t>
      </w:r>
      <w:r w:rsidRPr="00C91C93">
        <w:rPr>
          <w:rFonts w:ascii="Arial" w:hAnsi="Arial" w:cs="Arial" w:hint="default"/>
          <w:sz w:val="22"/>
          <w:szCs w:val="22"/>
        </w:rPr>
        <w:t xml:space="preserve"> odsek 4, ktorý</w:t>
      </w:r>
      <w:r w:rsidRPr="00C91C93">
        <w:rPr>
          <w:rFonts w:ascii="Arial" w:hAnsi="Arial" w:cs="Arial" w:hint="default"/>
          <w:sz w:val="22"/>
          <w:szCs w:val="22"/>
        </w:rPr>
        <w:t xml:space="preserve"> znie:</w:t>
      </w:r>
    </w:p>
    <w:p w:rsidR="00044FEA" w:rsidRPr="00C91C93" w:rsidP="00F12850">
      <w:pPr>
        <w:pStyle w:val="Footnote1"/>
        <w:bidi w:val="0"/>
        <w:spacing w:before="120" w:after="0" w:line="240" w:lineRule="auto"/>
        <w:ind w:left="425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(4) Na zaradenie stavby podľ</w:t>
      </w:r>
      <w:r w:rsidRPr="00C91C93">
        <w:rPr>
          <w:rFonts w:ascii="Arial" w:hAnsi="Arial" w:cs="Arial" w:hint="default"/>
          <w:sz w:val="22"/>
          <w:szCs w:val="22"/>
        </w:rPr>
        <w:t>a odseku 1 je rozhodujú</w:t>
      </w:r>
      <w:r w:rsidRPr="00C91C93">
        <w:rPr>
          <w:rFonts w:ascii="Arial" w:hAnsi="Arial" w:cs="Arial" w:hint="default"/>
          <w:sz w:val="22"/>
          <w:szCs w:val="22"/>
        </w:rPr>
        <w:t>ci úč</w:t>
      </w:r>
      <w:r w:rsidRPr="00C91C93">
        <w:rPr>
          <w:rFonts w:ascii="Arial" w:hAnsi="Arial" w:cs="Arial" w:hint="default"/>
          <w:sz w:val="22"/>
          <w:szCs w:val="22"/>
        </w:rPr>
        <w:t>el jej využ</w:t>
      </w:r>
      <w:r w:rsidRPr="00C91C93">
        <w:rPr>
          <w:rFonts w:ascii="Arial" w:hAnsi="Arial" w:cs="Arial" w:hint="default"/>
          <w:sz w:val="22"/>
          <w:szCs w:val="22"/>
        </w:rPr>
        <w:t>itia k 1. januá</w:t>
      </w:r>
      <w:r w:rsidRPr="00C91C93">
        <w:rPr>
          <w:rFonts w:ascii="Arial" w:hAnsi="Arial" w:cs="Arial" w:hint="default"/>
          <w:sz w:val="22"/>
          <w:szCs w:val="22"/>
        </w:rPr>
        <w:t>ru zdaň</w:t>
      </w:r>
      <w:r w:rsidRPr="00C91C93">
        <w:rPr>
          <w:rFonts w:ascii="Arial" w:hAnsi="Arial" w:cs="Arial" w:hint="default"/>
          <w:sz w:val="22"/>
          <w:szCs w:val="22"/>
        </w:rPr>
        <w:t>ovacieho obdobia."</w:t>
      </w:r>
    </w:p>
    <w:p w:rsidR="00DF2703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Style w:val="Footnote20"/>
          <w:rFonts w:ascii="Arial" w:hAnsi="Arial" w:cs="Arial"/>
          <w:sz w:val="22"/>
          <w:szCs w:val="22"/>
          <w:shd w:val="clear" w:color="auto" w:fill="auto"/>
        </w:rPr>
      </w:pPr>
      <w:r w:rsidRPr="00C91C93">
        <w:rPr>
          <w:rStyle w:val="Footnote20"/>
          <w:rFonts w:ascii="Arial" w:hAnsi="Arial" w:cs="Arial" w:hint="default"/>
          <w:sz w:val="22"/>
          <w:szCs w:val="22"/>
        </w:rPr>
        <w:t>§</w:t>
      </w:r>
      <w:r w:rsidRPr="00C91C93">
        <w:rPr>
          <w:rStyle w:val="Footnote20"/>
          <w:rFonts w:ascii="Arial" w:hAnsi="Arial" w:cs="Arial" w:hint="default"/>
          <w:sz w:val="22"/>
          <w:szCs w:val="22"/>
        </w:rPr>
        <w:t>12 ods. 2 znie:</w:t>
      </w:r>
    </w:p>
    <w:p w:rsidR="00F12850" w:rsidRPr="00C91C93" w:rsidP="00F12850">
      <w:pPr>
        <w:pStyle w:val="Footnote1"/>
        <w:bidi w:val="0"/>
        <w:spacing w:before="120" w:after="0" w:line="240" w:lineRule="auto"/>
        <w:ind w:left="425"/>
        <w:jc w:val="both"/>
        <w:rPr>
          <w:rFonts w:ascii="Arial" w:hAnsi="Arial" w:cs="Arial" w:hint="default"/>
          <w:sz w:val="22"/>
          <w:szCs w:val="22"/>
        </w:rPr>
      </w:pPr>
      <w:r w:rsidRPr="00C91C93" w:rsidR="00DF2703">
        <w:rPr>
          <w:rFonts w:ascii="Arial" w:hAnsi="Arial" w:cs="Arial" w:hint="default"/>
          <w:sz w:val="22"/>
          <w:szCs w:val="22"/>
        </w:rPr>
        <w:t>„</w:t>
      </w:r>
      <w:r w:rsidRPr="00C91C93" w:rsidR="00DF2703">
        <w:rPr>
          <w:rFonts w:ascii="Arial" w:hAnsi="Arial" w:cs="Arial" w:hint="default"/>
          <w:sz w:val="22"/>
          <w:szCs w:val="22"/>
        </w:rPr>
        <w:t>(2) Roč</w:t>
      </w:r>
      <w:r w:rsidRPr="00C91C93" w:rsidR="00DF2703">
        <w:rPr>
          <w:rFonts w:ascii="Arial" w:hAnsi="Arial" w:cs="Arial" w:hint="default"/>
          <w:sz w:val="22"/>
          <w:szCs w:val="22"/>
        </w:rPr>
        <w:t>nú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sadzbu dane zo stavieb podľ</w:t>
      </w:r>
      <w:r w:rsidRPr="00C91C93" w:rsidR="00DF2703">
        <w:rPr>
          <w:rFonts w:ascii="Arial" w:hAnsi="Arial" w:cs="Arial" w:hint="default"/>
          <w:sz w:val="22"/>
          <w:szCs w:val="22"/>
        </w:rPr>
        <w:t>a odseku 1 môž</w:t>
      </w:r>
      <w:r w:rsidRPr="00C91C93" w:rsidR="00DF2703">
        <w:rPr>
          <w:rFonts w:ascii="Arial" w:hAnsi="Arial" w:cs="Arial" w:hint="default"/>
          <w:sz w:val="22"/>
          <w:szCs w:val="22"/>
        </w:rPr>
        <w:t>e sprá</w:t>
      </w:r>
      <w:r w:rsidRPr="00C91C93" w:rsidR="00DF2703">
        <w:rPr>
          <w:rFonts w:ascii="Arial" w:hAnsi="Arial" w:cs="Arial" w:hint="default"/>
          <w:sz w:val="22"/>
          <w:szCs w:val="22"/>
        </w:rPr>
        <w:t>vca dane vš</w:t>
      </w:r>
      <w:r w:rsidRPr="00C91C93" w:rsidR="00DF2703">
        <w:rPr>
          <w:rFonts w:ascii="Arial" w:hAnsi="Arial" w:cs="Arial" w:hint="default"/>
          <w:sz w:val="22"/>
          <w:szCs w:val="22"/>
        </w:rPr>
        <w:t>eobecne zá</w:t>
      </w:r>
      <w:r w:rsidRPr="00C91C93" w:rsidR="00DF2703">
        <w:rPr>
          <w:rFonts w:ascii="Arial" w:hAnsi="Arial" w:cs="Arial" w:hint="default"/>
          <w:sz w:val="22"/>
          <w:szCs w:val="22"/>
        </w:rPr>
        <w:t>vä</w:t>
      </w:r>
      <w:r w:rsidRPr="00C91C93" w:rsidR="00DF2703">
        <w:rPr>
          <w:rFonts w:ascii="Arial" w:hAnsi="Arial" w:cs="Arial" w:hint="default"/>
          <w:sz w:val="22"/>
          <w:szCs w:val="22"/>
        </w:rPr>
        <w:t>zný</w:t>
      </w:r>
      <w:r w:rsidRPr="00C91C93" w:rsidR="00DF2703">
        <w:rPr>
          <w:rFonts w:ascii="Arial" w:hAnsi="Arial" w:cs="Arial" w:hint="default"/>
          <w:sz w:val="22"/>
          <w:szCs w:val="22"/>
        </w:rPr>
        <w:t>m nariaden</w:t>
      </w:r>
      <w:r w:rsidRPr="00C91C93" w:rsidR="00DF2703">
        <w:rPr>
          <w:rFonts w:ascii="Arial" w:hAnsi="Arial" w:cs="Arial" w:hint="default"/>
          <w:sz w:val="22"/>
          <w:szCs w:val="22"/>
        </w:rPr>
        <w:t>í</w:t>
      </w:r>
      <w:r w:rsidRPr="00C91C93" w:rsidR="00DF2703">
        <w:rPr>
          <w:rFonts w:ascii="Arial" w:hAnsi="Arial" w:cs="Arial" w:hint="default"/>
          <w:sz w:val="22"/>
          <w:szCs w:val="22"/>
        </w:rPr>
        <w:t>m</w:t>
      </w:r>
      <w:hyperlink r:id="rId7" w:history="1">
        <w:r w:rsidRPr="00C91C93" w:rsidR="00DF2703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 w:rsidR="00DF2703">
          <w:rPr>
            <w:rFonts w:ascii="Arial" w:hAnsi="Arial" w:cs="Arial"/>
            <w:sz w:val="22"/>
            <w:szCs w:val="22"/>
          </w:rPr>
          <w:t>)</w:t>
        </w:r>
      </w:hyperlink>
      <w:r w:rsidRPr="00C91C93" w:rsidR="00DF2703">
        <w:rPr>
          <w:rFonts w:ascii="Arial" w:hAnsi="Arial" w:cs="Arial" w:hint="default"/>
          <w:sz w:val="22"/>
          <w:szCs w:val="22"/>
        </w:rPr>
        <w:t xml:space="preserve"> podľ</w:t>
      </w:r>
      <w:r w:rsidRPr="00C91C93" w:rsidR="00DF2703">
        <w:rPr>
          <w:rFonts w:ascii="Arial" w:hAnsi="Arial" w:cs="Arial" w:hint="default"/>
          <w:sz w:val="22"/>
          <w:szCs w:val="22"/>
        </w:rPr>
        <w:t>a miestnych podmienok v obci alebo jej jednotlivej č</w:t>
      </w:r>
      <w:r w:rsidRPr="00C91C93" w:rsidR="00DF2703">
        <w:rPr>
          <w:rFonts w:ascii="Arial" w:hAnsi="Arial" w:cs="Arial" w:hint="default"/>
          <w:sz w:val="22"/>
          <w:szCs w:val="22"/>
        </w:rPr>
        <w:t>asti alebo v jednotlivom katastrá</w:t>
      </w:r>
      <w:r w:rsidRPr="00C91C93" w:rsidR="00DF2703">
        <w:rPr>
          <w:rFonts w:ascii="Arial" w:hAnsi="Arial" w:cs="Arial" w:hint="default"/>
          <w:sz w:val="22"/>
          <w:szCs w:val="22"/>
        </w:rPr>
        <w:t>lnom ú</w:t>
      </w:r>
      <w:r w:rsidRPr="00C91C93" w:rsidR="00DF2703">
        <w:rPr>
          <w:rFonts w:ascii="Arial" w:hAnsi="Arial" w:cs="Arial" w:hint="default"/>
          <w:sz w:val="22"/>
          <w:szCs w:val="22"/>
        </w:rPr>
        <w:t>zemí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zníž</w:t>
      </w:r>
      <w:r w:rsidRPr="00C91C93" w:rsidR="00DF2703">
        <w:rPr>
          <w:rFonts w:ascii="Arial" w:hAnsi="Arial" w:cs="Arial" w:hint="default"/>
          <w:sz w:val="22"/>
          <w:szCs w:val="22"/>
        </w:rPr>
        <w:t>iť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alebo zvýš</w:t>
      </w:r>
      <w:r w:rsidRPr="00C91C93" w:rsidR="00DF2703">
        <w:rPr>
          <w:rFonts w:ascii="Arial" w:hAnsi="Arial" w:cs="Arial" w:hint="default"/>
          <w:sz w:val="22"/>
          <w:szCs w:val="22"/>
        </w:rPr>
        <w:t>iť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s úč</w:t>
      </w:r>
      <w:r w:rsidRPr="00C91C93" w:rsidR="00DF2703">
        <w:rPr>
          <w:rFonts w:ascii="Arial" w:hAnsi="Arial" w:cs="Arial" w:hint="default"/>
          <w:sz w:val="22"/>
          <w:szCs w:val="22"/>
        </w:rPr>
        <w:t>innosť</w:t>
      </w:r>
      <w:r w:rsidRPr="00C91C93" w:rsidR="00DF2703">
        <w:rPr>
          <w:rFonts w:ascii="Arial" w:hAnsi="Arial" w:cs="Arial" w:hint="default"/>
          <w:sz w:val="22"/>
          <w:szCs w:val="22"/>
        </w:rPr>
        <w:t>ou od 1. januá</w:t>
      </w:r>
      <w:r w:rsidRPr="00C91C93" w:rsidR="00DF2703">
        <w:rPr>
          <w:rFonts w:ascii="Arial" w:hAnsi="Arial" w:cs="Arial" w:hint="default"/>
          <w:sz w:val="22"/>
          <w:szCs w:val="22"/>
        </w:rPr>
        <w:t>ra prí</w:t>
      </w:r>
      <w:r w:rsidRPr="00C91C93" w:rsidR="00DF2703">
        <w:rPr>
          <w:rFonts w:ascii="Arial" w:hAnsi="Arial" w:cs="Arial" w:hint="default"/>
          <w:sz w:val="22"/>
          <w:szCs w:val="22"/>
        </w:rPr>
        <w:t>slu</w:t>
      </w:r>
      <w:r w:rsidRPr="00C91C93" w:rsidR="00DF2703">
        <w:rPr>
          <w:rFonts w:ascii="Arial" w:hAnsi="Arial" w:cs="Arial" w:hint="default"/>
          <w:sz w:val="22"/>
          <w:szCs w:val="22"/>
        </w:rPr>
        <w:t>š</w:t>
      </w:r>
      <w:r w:rsidRPr="00C91C93" w:rsidR="00DF2703">
        <w:rPr>
          <w:rFonts w:ascii="Arial" w:hAnsi="Arial" w:cs="Arial" w:hint="default"/>
          <w:sz w:val="22"/>
          <w:szCs w:val="22"/>
        </w:rPr>
        <w:t>né</w:t>
      </w:r>
      <w:r w:rsidRPr="00C91C93" w:rsidR="00DF2703">
        <w:rPr>
          <w:rFonts w:ascii="Arial" w:hAnsi="Arial" w:cs="Arial" w:hint="default"/>
          <w:sz w:val="22"/>
          <w:szCs w:val="22"/>
        </w:rPr>
        <w:t>ho zdaň</w:t>
      </w:r>
      <w:r w:rsidRPr="00C91C93" w:rsidR="00DF2703">
        <w:rPr>
          <w:rFonts w:ascii="Arial" w:hAnsi="Arial" w:cs="Arial" w:hint="default"/>
          <w:sz w:val="22"/>
          <w:szCs w:val="22"/>
        </w:rPr>
        <w:t>ovacieho obdobia. Sprá</w:t>
      </w:r>
      <w:r w:rsidRPr="00C91C93" w:rsidR="00DF2703">
        <w:rPr>
          <w:rFonts w:ascii="Arial" w:hAnsi="Arial" w:cs="Arial" w:hint="default"/>
          <w:sz w:val="22"/>
          <w:szCs w:val="22"/>
        </w:rPr>
        <w:t>vca dane môž</w:t>
      </w:r>
      <w:r w:rsidRPr="00C91C93" w:rsidR="00DF2703">
        <w:rPr>
          <w:rFonts w:ascii="Arial" w:hAnsi="Arial" w:cs="Arial" w:hint="default"/>
          <w:sz w:val="22"/>
          <w:szCs w:val="22"/>
        </w:rPr>
        <w:t>e vš</w:t>
      </w:r>
      <w:r w:rsidRPr="00C91C93" w:rsidR="00DF2703">
        <w:rPr>
          <w:rFonts w:ascii="Arial" w:hAnsi="Arial" w:cs="Arial" w:hint="default"/>
          <w:sz w:val="22"/>
          <w:szCs w:val="22"/>
        </w:rPr>
        <w:t>eobecne zá</w:t>
      </w:r>
      <w:r w:rsidRPr="00C91C93" w:rsidR="00DF2703">
        <w:rPr>
          <w:rFonts w:ascii="Arial" w:hAnsi="Arial" w:cs="Arial" w:hint="default"/>
          <w:sz w:val="22"/>
          <w:szCs w:val="22"/>
        </w:rPr>
        <w:t>vä</w:t>
      </w:r>
      <w:r w:rsidRPr="00C91C93" w:rsidR="00DF2703">
        <w:rPr>
          <w:rFonts w:ascii="Arial" w:hAnsi="Arial" w:cs="Arial" w:hint="default"/>
          <w:sz w:val="22"/>
          <w:szCs w:val="22"/>
        </w:rPr>
        <w:t>zný</w:t>
      </w:r>
      <w:r w:rsidRPr="00C91C93" w:rsidR="00DF2703">
        <w:rPr>
          <w:rFonts w:ascii="Arial" w:hAnsi="Arial" w:cs="Arial" w:hint="default"/>
          <w:sz w:val="22"/>
          <w:szCs w:val="22"/>
        </w:rPr>
        <w:t>m nariadení</w:t>
      </w:r>
      <w:r w:rsidRPr="00C91C93" w:rsidR="00DF2703">
        <w:rPr>
          <w:rFonts w:ascii="Arial" w:hAnsi="Arial" w:cs="Arial" w:hint="default"/>
          <w:sz w:val="22"/>
          <w:szCs w:val="22"/>
        </w:rPr>
        <w:t>m</w:t>
      </w:r>
      <w:hyperlink r:id="rId7" w:history="1">
        <w:r w:rsidRPr="00C91C93" w:rsidR="00DF2703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 w:rsidR="00DF2703">
          <w:rPr>
            <w:rFonts w:ascii="Arial" w:hAnsi="Arial" w:cs="Arial"/>
            <w:sz w:val="22"/>
            <w:szCs w:val="22"/>
          </w:rPr>
          <w:t>)</w:t>
        </w:r>
      </w:hyperlink>
      <w:r w:rsidRPr="00C91C93" w:rsidR="00DF2703">
        <w:rPr>
          <w:rFonts w:ascii="Arial" w:hAnsi="Arial" w:cs="Arial" w:hint="default"/>
          <w:sz w:val="22"/>
          <w:szCs w:val="22"/>
        </w:rPr>
        <w:t xml:space="preserve"> podľ</w:t>
      </w:r>
      <w:r w:rsidRPr="00C91C93" w:rsidR="00DF2703">
        <w:rPr>
          <w:rFonts w:ascii="Arial" w:hAnsi="Arial" w:cs="Arial" w:hint="default"/>
          <w:sz w:val="22"/>
          <w:szCs w:val="22"/>
        </w:rPr>
        <w:t>a miestnych podmienok v obci alebo jej jednotlivej č</w:t>
      </w:r>
      <w:r w:rsidRPr="00C91C93" w:rsidR="00DF2703">
        <w:rPr>
          <w:rFonts w:ascii="Arial" w:hAnsi="Arial" w:cs="Arial" w:hint="default"/>
          <w:sz w:val="22"/>
          <w:szCs w:val="22"/>
        </w:rPr>
        <w:t>asti alebo v</w:t>
      </w:r>
      <w:r w:rsidRPr="00C91C93" w:rsidR="001C2272">
        <w:rPr>
          <w:rFonts w:ascii="Arial" w:hAnsi="Arial" w:cs="Arial"/>
          <w:sz w:val="22"/>
          <w:szCs w:val="22"/>
        </w:rPr>
        <w:t> </w:t>
      </w:r>
      <w:r w:rsidRPr="00C91C93" w:rsidR="00DF2703">
        <w:rPr>
          <w:rFonts w:ascii="Arial" w:hAnsi="Arial" w:cs="Arial"/>
          <w:sz w:val="22"/>
          <w:szCs w:val="22"/>
        </w:rPr>
        <w:t>jednotlivom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katastrá</w:t>
      </w:r>
      <w:r w:rsidRPr="00C91C93" w:rsidR="00DF2703">
        <w:rPr>
          <w:rFonts w:ascii="Arial" w:hAnsi="Arial" w:cs="Arial" w:hint="default"/>
          <w:sz w:val="22"/>
          <w:szCs w:val="22"/>
        </w:rPr>
        <w:t>lnom ú</w:t>
      </w:r>
      <w:r w:rsidRPr="00C91C93" w:rsidR="00DF2703">
        <w:rPr>
          <w:rFonts w:ascii="Arial" w:hAnsi="Arial" w:cs="Arial" w:hint="default"/>
          <w:sz w:val="22"/>
          <w:szCs w:val="22"/>
        </w:rPr>
        <w:t>zemí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urč</w:t>
      </w:r>
      <w:r w:rsidRPr="00C91C93" w:rsidR="00DF2703">
        <w:rPr>
          <w:rFonts w:ascii="Arial" w:hAnsi="Arial" w:cs="Arial" w:hint="default"/>
          <w:sz w:val="22"/>
          <w:szCs w:val="22"/>
        </w:rPr>
        <w:t>iť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rô</w:t>
      </w:r>
      <w:r w:rsidRPr="00C91C93" w:rsidR="00DF2703">
        <w:rPr>
          <w:rFonts w:ascii="Arial" w:hAnsi="Arial" w:cs="Arial" w:hint="default"/>
          <w:sz w:val="22"/>
          <w:szCs w:val="22"/>
        </w:rPr>
        <w:t>zne sadzby dane pre jednotlivé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 druhy stavieb podľ</w:t>
      </w:r>
      <w:r w:rsidRPr="00C91C93" w:rsidR="00DF2703">
        <w:rPr>
          <w:rFonts w:ascii="Arial" w:hAnsi="Arial" w:cs="Arial" w:hint="default"/>
          <w:sz w:val="22"/>
          <w:szCs w:val="22"/>
        </w:rPr>
        <w:t xml:space="preserve">a </w:t>
      </w:r>
      <w:hyperlink r:id="rId8" w:history="1">
        <w:r w:rsidRPr="00C91C93" w:rsidR="00DF2703">
          <w:rPr>
            <w:rFonts w:ascii="Arial" w:hAnsi="Arial" w:cs="Arial" w:hint="default"/>
            <w:sz w:val="22"/>
            <w:szCs w:val="22"/>
          </w:rPr>
          <w:t>§</w:t>
        </w:r>
        <w:r w:rsidRPr="00C91C93" w:rsidR="00DF2703">
          <w:rPr>
            <w:rFonts w:ascii="Arial" w:hAnsi="Arial" w:cs="Arial" w:hint="default"/>
            <w:sz w:val="22"/>
            <w:szCs w:val="22"/>
          </w:rPr>
          <w:t xml:space="preserve"> 10 ods. 1</w:t>
        </w:r>
      </w:hyperlink>
      <w:r w:rsidRPr="00C91C93">
        <w:rPr>
          <w:rFonts w:ascii="Arial" w:hAnsi="Arial" w:cs="Arial" w:hint="default"/>
          <w:sz w:val="22"/>
          <w:szCs w:val="22"/>
        </w:rPr>
        <w:t>.“.</w:t>
      </w:r>
    </w:p>
    <w:p w:rsidR="00F12850" w:rsidRPr="00C91C93" w:rsidP="00F12850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Style w:val="Footnote20"/>
          <w:rFonts w:ascii="Arial" w:hAnsi="Arial" w:cs="Arial"/>
          <w:sz w:val="22"/>
          <w:szCs w:val="22"/>
          <w:shd w:val="clear" w:color="auto" w:fill="auto"/>
        </w:rPr>
      </w:pPr>
      <w:r w:rsidRPr="00C91C93">
        <w:rPr>
          <w:rStyle w:val="Footnote20"/>
          <w:rFonts w:ascii="Arial" w:hAnsi="Arial" w:cs="Arial" w:hint="default"/>
          <w:sz w:val="22"/>
          <w:szCs w:val="22"/>
        </w:rPr>
        <w:t>V §</w:t>
      </w:r>
      <w:r w:rsidRPr="00C91C93">
        <w:rPr>
          <w:rStyle w:val="Footnote20"/>
          <w:rFonts w:ascii="Arial" w:hAnsi="Arial" w:cs="Arial" w:hint="default"/>
          <w:sz w:val="22"/>
          <w:szCs w:val="22"/>
        </w:rPr>
        <w:t>12 sa za odsek 2 vkladajú</w:t>
      </w:r>
      <w:r w:rsidRPr="00C91C93">
        <w:rPr>
          <w:rStyle w:val="Footnote20"/>
          <w:rFonts w:ascii="Arial" w:hAnsi="Arial" w:cs="Arial" w:hint="default"/>
          <w:sz w:val="22"/>
          <w:szCs w:val="22"/>
        </w:rPr>
        <w:t xml:space="preserve"> </w:t>
      </w:r>
      <w:r w:rsidRPr="00C91C93" w:rsidR="00865C92">
        <w:rPr>
          <w:rStyle w:val="Footnote20"/>
          <w:rFonts w:ascii="Arial" w:hAnsi="Arial" w:cs="Arial" w:hint="default"/>
          <w:sz w:val="22"/>
          <w:szCs w:val="22"/>
        </w:rPr>
        <w:t>nové</w:t>
      </w:r>
      <w:r w:rsidRPr="00C91C93" w:rsidR="00865C92">
        <w:rPr>
          <w:rStyle w:val="Footnote20"/>
          <w:rFonts w:ascii="Arial" w:hAnsi="Arial" w:cs="Arial" w:hint="default"/>
          <w:sz w:val="22"/>
          <w:szCs w:val="22"/>
        </w:rPr>
        <w:t xml:space="preserve"> </w:t>
      </w:r>
      <w:r w:rsidRPr="00C91C93">
        <w:rPr>
          <w:rStyle w:val="Footnote20"/>
          <w:rFonts w:ascii="Arial" w:hAnsi="Arial" w:cs="Arial"/>
          <w:sz w:val="22"/>
          <w:szCs w:val="22"/>
        </w:rPr>
        <w:t>odseky 3 a 4, ktor</w:t>
      </w:r>
      <w:r w:rsidRPr="00C91C93">
        <w:rPr>
          <w:rStyle w:val="Footnote20"/>
          <w:rFonts w:ascii="Arial" w:hAnsi="Arial" w:cs="Arial" w:hint="default"/>
          <w:sz w:val="22"/>
          <w:szCs w:val="22"/>
        </w:rPr>
        <w:t>é</w:t>
      </w:r>
      <w:r w:rsidRPr="00C91C93">
        <w:rPr>
          <w:rStyle w:val="Footnote20"/>
          <w:rFonts w:ascii="Arial" w:hAnsi="Arial" w:cs="Arial" w:hint="default"/>
          <w:sz w:val="22"/>
          <w:szCs w:val="22"/>
        </w:rPr>
        <w:t xml:space="preserve"> znejú</w:t>
      </w:r>
      <w:r w:rsidRPr="00C91C93">
        <w:rPr>
          <w:rStyle w:val="Footnote20"/>
          <w:rFonts w:ascii="Arial" w:hAnsi="Arial" w:cs="Arial" w:hint="default"/>
          <w:sz w:val="22"/>
          <w:szCs w:val="22"/>
        </w:rPr>
        <w:t>:</w:t>
      </w:r>
    </w:p>
    <w:p w:rsidR="00F12850" w:rsidRPr="00C91C93" w:rsidP="00F12850">
      <w:pPr>
        <w:pStyle w:val="Footnote1"/>
        <w:bidi w:val="0"/>
        <w:spacing w:before="120" w:after="0" w:line="24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(3) R</w:t>
      </w:r>
      <w:r w:rsidRPr="00C91C93" w:rsidR="001C2272">
        <w:rPr>
          <w:rFonts w:ascii="Arial" w:hAnsi="Arial" w:cs="Arial" w:hint="default"/>
          <w:sz w:val="22"/>
          <w:szCs w:val="22"/>
        </w:rPr>
        <w:t>oč</w:t>
      </w:r>
      <w:r w:rsidRPr="00C91C93" w:rsidR="001C2272">
        <w:rPr>
          <w:rFonts w:ascii="Arial" w:hAnsi="Arial" w:cs="Arial" w:hint="default"/>
          <w:sz w:val="22"/>
          <w:szCs w:val="22"/>
        </w:rPr>
        <w:t>ná</w:t>
      </w:r>
      <w:r w:rsidRPr="00C91C93" w:rsidR="001C2272">
        <w:rPr>
          <w:rFonts w:ascii="Arial" w:hAnsi="Arial" w:cs="Arial" w:hint="default"/>
          <w:sz w:val="22"/>
          <w:szCs w:val="22"/>
        </w:rPr>
        <w:t xml:space="preserve"> sadzba dane zo stavieb </w:t>
      </w:r>
      <w:r w:rsidRPr="00C91C93">
        <w:rPr>
          <w:rFonts w:ascii="Arial" w:hAnsi="Arial" w:cs="Arial" w:hint="default"/>
          <w:sz w:val="22"/>
          <w:szCs w:val="22"/>
        </w:rPr>
        <w:t>urč</w:t>
      </w:r>
      <w:r w:rsidRPr="00C91C93">
        <w:rPr>
          <w:rFonts w:ascii="Arial" w:hAnsi="Arial" w:cs="Arial" w:hint="default"/>
          <w:sz w:val="22"/>
          <w:szCs w:val="22"/>
        </w:rPr>
        <w:t>ená</w:t>
      </w:r>
      <w:r w:rsidRPr="00C91C93">
        <w:rPr>
          <w:rFonts w:ascii="Arial" w:hAnsi="Arial" w:cs="Arial" w:hint="default"/>
          <w:sz w:val="22"/>
          <w:szCs w:val="22"/>
        </w:rPr>
        <w:t xml:space="preserve"> podľ</w:t>
      </w:r>
      <w:r w:rsidRPr="00C91C93">
        <w:rPr>
          <w:rFonts w:ascii="Arial" w:hAnsi="Arial" w:cs="Arial" w:hint="default"/>
          <w:sz w:val="22"/>
          <w:szCs w:val="22"/>
        </w:rPr>
        <w:t xml:space="preserve">a odseku 2 </w:t>
      </w:r>
      <w:r w:rsidRPr="00C91C93" w:rsidR="001C2272">
        <w:rPr>
          <w:rFonts w:ascii="Arial" w:hAnsi="Arial" w:cs="Arial" w:hint="default"/>
          <w:sz w:val="22"/>
          <w:szCs w:val="22"/>
        </w:rPr>
        <w:t>pri stavbá</w:t>
      </w:r>
      <w:r w:rsidRPr="00C91C93" w:rsidR="001C2272">
        <w:rPr>
          <w:rFonts w:ascii="Arial" w:hAnsi="Arial" w:cs="Arial" w:hint="default"/>
          <w:sz w:val="22"/>
          <w:szCs w:val="22"/>
        </w:rPr>
        <w:t>ch uvedený</w:t>
      </w:r>
      <w:r w:rsidRPr="00C91C93" w:rsidR="001C2272">
        <w:rPr>
          <w:rFonts w:ascii="Arial" w:hAnsi="Arial" w:cs="Arial" w:hint="default"/>
          <w:sz w:val="22"/>
          <w:szCs w:val="22"/>
        </w:rPr>
        <w:t>ch v </w:t>
      </w:r>
      <w:hyperlink r:id="rId8" w:history="1">
        <w:r w:rsidRPr="00C91C93" w:rsidR="001C2272">
          <w:rPr>
            <w:rFonts w:ascii="Arial" w:hAnsi="Arial" w:cs="Arial" w:hint="default"/>
            <w:sz w:val="22"/>
            <w:szCs w:val="22"/>
          </w:rPr>
          <w:t>§</w:t>
        </w:r>
        <w:r w:rsidRPr="00C91C93">
          <w:rPr>
            <w:rFonts w:ascii="Arial" w:hAnsi="Arial" w:cs="Arial"/>
            <w:sz w:val="22"/>
            <w:szCs w:val="22"/>
          </w:rPr>
          <w:t> </w:t>
        </w:r>
        <w:r w:rsidRPr="00C91C93" w:rsidR="001C2272">
          <w:rPr>
            <w:rFonts w:ascii="Arial" w:hAnsi="Arial" w:cs="Arial"/>
            <w:sz w:val="22"/>
            <w:szCs w:val="22"/>
          </w:rPr>
          <w:t>10 ods. 1</w:t>
        </w:r>
      </w:hyperlink>
      <w:r w:rsidRPr="00C91C93" w:rsidR="001C2272">
        <w:rPr>
          <w:rFonts w:ascii="Arial" w:hAnsi="Arial" w:cs="Arial" w:hint="default"/>
          <w:sz w:val="22"/>
          <w:szCs w:val="22"/>
        </w:rPr>
        <w:t xml:space="preserve"> pí</w:t>
      </w:r>
      <w:r w:rsidRPr="00C91C93" w:rsidR="001C2272">
        <w:rPr>
          <w:rFonts w:ascii="Arial" w:hAnsi="Arial" w:cs="Arial" w:hint="default"/>
          <w:sz w:val="22"/>
          <w:szCs w:val="22"/>
        </w:rPr>
        <w:t>sm. a) nesmie presiahnuť</w:t>
      </w:r>
      <w:r w:rsidRPr="00C91C93" w:rsidR="001C2272">
        <w:rPr>
          <w:rFonts w:ascii="Arial" w:hAnsi="Arial" w:cs="Arial" w:hint="default"/>
          <w:sz w:val="22"/>
          <w:szCs w:val="22"/>
        </w:rPr>
        <w:t xml:space="preserve"> 10-ná</w:t>
      </w:r>
      <w:r w:rsidRPr="00C91C93" w:rsidR="001C2272">
        <w:rPr>
          <w:rFonts w:ascii="Arial" w:hAnsi="Arial" w:cs="Arial" w:hint="default"/>
          <w:sz w:val="22"/>
          <w:szCs w:val="22"/>
        </w:rPr>
        <w:t>sobok najniž</w:t>
      </w:r>
      <w:r w:rsidRPr="00C91C93" w:rsidR="001C2272">
        <w:rPr>
          <w:rFonts w:ascii="Arial" w:hAnsi="Arial" w:cs="Arial" w:hint="default"/>
          <w:sz w:val="22"/>
          <w:szCs w:val="22"/>
        </w:rPr>
        <w:t>š</w:t>
      </w:r>
      <w:r w:rsidRPr="00C91C93" w:rsidR="001C2272">
        <w:rPr>
          <w:rFonts w:ascii="Arial" w:hAnsi="Arial" w:cs="Arial" w:hint="default"/>
          <w:sz w:val="22"/>
          <w:szCs w:val="22"/>
        </w:rPr>
        <w:t>ej roč</w:t>
      </w:r>
      <w:r w:rsidRPr="00C91C93" w:rsidR="001C2272">
        <w:rPr>
          <w:rFonts w:ascii="Arial" w:hAnsi="Arial" w:cs="Arial" w:hint="default"/>
          <w:sz w:val="22"/>
          <w:szCs w:val="22"/>
        </w:rPr>
        <w:t>nej sadzby dane zo stavieb urč</w:t>
      </w:r>
      <w:r w:rsidRPr="00C91C93" w:rsidR="001C2272">
        <w:rPr>
          <w:rFonts w:ascii="Arial" w:hAnsi="Arial" w:cs="Arial" w:hint="default"/>
          <w:sz w:val="22"/>
          <w:szCs w:val="22"/>
        </w:rPr>
        <w:t>enej sprá</w:t>
      </w:r>
      <w:r w:rsidRPr="00C91C93" w:rsidR="001C2272">
        <w:rPr>
          <w:rFonts w:ascii="Arial" w:hAnsi="Arial" w:cs="Arial" w:hint="default"/>
          <w:sz w:val="22"/>
          <w:szCs w:val="22"/>
        </w:rPr>
        <w:t>vcom dane vo vš</w:t>
      </w:r>
      <w:r w:rsidRPr="00C91C93" w:rsidR="001C2272">
        <w:rPr>
          <w:rFonts w:ascii="Arial" w:hAnsi="Arial" w:cs="Arial" w:hint="default"/>
          <w:sz w:val="22"/>
          <w:szCs w:val="22"/>
        </w:rPr>
        <w:t>eobecne zá</w:t>
      </w:r>
      <w:r w:rsidRPr="00C91C93" w:rsidR="001C2272">
        <w:rPr>
          <w:rFonts w:ascii="Arial" w:hAnsi="Arial" w:cs="Arial" w:hint="default"/>
          <w:sz w:val="22"/>
          <w:szCs w:val="22"/>
        </w:rPr>
        <w:t>vä</w:t>
      </w:r>
      <w:r w:rsidRPr="00C91C93" w:rsidR="001C2272">
        <w:rPr>
          <w:rFonts w:ascii="Arial" w:hAnsi="Arial" w:cs="Arial" w:hint="default"/>
          <w:sz w:val="22"/>
          <w:szCs w:val="22"/>
        </w:rPr>
        <w:t>znom nariadení</w:t>
      </w:r>
      <w:hyperlink r:id="rId7" w:history="1">
        <w:r w:rsidRPr="00C91C93" w:rsidR="001C2272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 w:rsidR="001C2272">
          <w:rPr>
            <w:rFonts w:ascii="Arial" w:hAnsi="Arial" w:cs="Arial"/>
            <w:sz w:val="22"/>
            <w:szCs w:val="22"/>
          </w:rPr>
          <w:t>)</w:t>
        </w:r>
      </w:hyperlink>
      <w:r w:rsidRPr="00C91C93" w:rsidR="001C2272">
        <w:rPr>
          <w:rFonts w:ascii="Arial" w:hAnsi="Arial" w:cs="Arial" w:hint="default"/>
          <w:sz w:val="22"/>
          <w:szCs w:val="22"/>
        </w:rPr>
        <w:t xml:space="preserve"> pre stavby uvedené</w:t>
      </w:r>
      <w:r w:rsidRPr="00C91C93" w:rsidR="001C2272">
        <w:rPr>
          <w:rFonts w:ascii="Arial" w:hAnsi="Arial" w:cs="Arial" w:hint="default"/>
          <w:sz w:val="22"/>
          <w:szCs w:val="22"/>
        </w:rPr>
        <w:t xml:space="preserve"> v </w:t>
      </w:r>
      <w:hyperlink r:id="rId8" w:history="1">
        <w:r w:rsidRPr="00C91C93" w:rsidR="001C2272">
          <w:rPr>
            <w:rFonts w:ascii="Arial" w:hAnsi="Arial" w:cs="Arial" w:hint="default"/>
            <w:sz w:val="22"/>
            <w:szCs w:val="22"/>
          </w:rPr>
          <w:t>§</w:t>
        </w:r>
        <w:r w:rsidRPr="00C91C93" w:rsidR="001C2272">
          <w:rPr>
            <w:rFonts w:ascii="Arial" w:hAnsi="Arial" w:cs="Arial" w:hint="default"/>
            <w:sz w:val="22"/>
            <w:szCs w:val="22"/>
          </w:rPr>
          <w:t xml:space="preserve"> 10 ods. 1</w:t>
        </w:r>
      </w:hyperlink>
      <w:r w:rsidRPr="00C91C93" w:rsidR="001C2272">
        <w:rPr>
          <w:rFonts w:ascii="Arial" w:hAnsi="Arial" w:cs="Arial" w:hint="default"/>
          <w:sz w:val="22"/>
          <w:szCs w:val="22"/>
        </w:rPr>
        <w:t xml:space="preserve"> pí</w:t>
      </w:r>
      <w:r w:rsidRPr="00C91C93" w:rsidR="001C2272">
        <w:rPr>
          <w:rFonts w:ascii="Arial" w:hAnsi="Arial" w:cs="Arial" w:hint="default"/>
          <w:sz w:val="22"/>
          <w:szCs w:val="22"/>
        </w:rPr>
        <w:t>sm. a).</w:t>
      </w:r>
    </w:p>
    <w:p w:rsidR="00DF2703" w:rsidRPr="00C91C93" w:rsidP="00F12850">
      <w:pPr>
        <w:pStyle w:val="Footnote1"/>
        <w:bidi w:val="0"/>
        <w:spacing w:before="120" w:after="0" w:line="24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C91C93" w:rsidR="00F12850">
        <w:rPr>
          <w:rFonts w:ascii="Arial" w:hAnsi="Arial" w:cs="Arial" w:hint="default"/>
          <w:sz w:val="22"/>
          <w:szCs w:val="22"/>
        </w:rPr>
        <w:t>(4) Roč</w:t>
      </w:r>
      <w:r w:rsidRPr="00C91C93" w:rsidR="00F12850">
        <w:rPr>
          <w:rFonts w:ascii="Arial" w:hAnsi="Arial" w:cs="Arial" w:hint="default"/>
          <w:sz w:val="22"/>
          <w:szCs w:val="22"/>
        </w:rPr>
        <w:t>ná</w:t>
      </w:r>
      <w:r w:rsidRPr="00C91C93" w:rsidR="00F12850">
        <w:rPr>
          <w:rFonts w:ascii="Arial" w:hAnsi="Arial" w:cs="Arial" w:hint="default"/>
          <w:sz w:val="22"/>
          <w:szCs w:val="22"/>
        </w:rPr>
        <w:t xml:space="preserve"> sadzba dane zo stavieb urč</w:t>
      </w:r>
      <w:r w:rsidRPr="00C91C93" w:rsidR="00F12850">
        <w:rPr>
          <w:rFonts w:ascii="Arial" w:hAnsi="Arial" w:cs="Arial" w:hint="default"/>
          <w:sz w:val="22"/>
          <w:szCs w:val="22"/>
        </w:rPr>
        <w:t>ená</w:t>
      </w:r>
      <w:r w:rsidRPr="00C91C93" w:rsidR="00F12850">
        <w:rPr>
          <w:rFonts w:ascii="Arial" w:hAnsi="Arial" w:cs="Arial" w:hint="default"/>
          <w:sz w:val="22"/>
          <w:szCs w:val="22"/>
        </w:rPr>
        <w:t xml:space="preserve"> podľ</w:t>
      </w:r>
      <w:r w:rsidRPr="00C91C93" w:rsidR="00F12850">
        <w:rPr>
          <w:rFonts w:ascii="Arial" w:hAnsi="Arial" w:cs="Arial" w:hint="default"/>
          <w:sz w:val="22"/>
          <w:szCs w:val="22"/>
        </w:rPr>
        <w:t xml:space="preserve">a odseku 2 </w:t>
      </w:r>
      <w:r w:rsidRPr="00C91C93" w:rsidR="001C2272">
        <w:rPr>
          <w:rFonts w:ascii="Arial" w:hAnsi="Arial" w:cs="Arial" w:hint="default"/>
          <w:sz w:val="22"/>
          <w:szCs w:val="22"/>
        </w:rPr>
        <w:t>pri stavbá</w:t>
      </w:r>
      <w:r w:rsidRPr="00C91C93" w:rsidR="001C2272">
        <w:rPr>
          <w:rFonts w:ascii="Arial" w:hAnsi="Arial" w:cs="Arial" w:hint="default"/>
          <w:sz w:val="22"/>
          <w:szCs w:val="22"/>
        </w:rPr>
        <w:t>ch uvedený</w:t>
      </w:r>
      <w:r w:rsidRPr="00C91C93" w:rsidR="001C2272">
        <w:rPr>
          <w:rFonts w:ascii="Arial" w:hAnsi="Arial" w:cs="Arial" w:hint="default"/>
          <w:sz w:val="22"/>
          <w:szCs w:val="22"/>
        </w:rPr>
        <w:t>ch v </w:t>
      </w:r>
      <w:hyperlink r:id="rId8" w:history="1">
        <w:r w:rsidRPr="00C91C93" w:rsidR="001C2272">
          <w:rPr>
            <w:rFonts w:ascii="Arial" w:hAnsi="Arial" w:cs="Arial" w:hint="default"/>
            <w:sz w:val="22"/>
            <w:szCs w:val="22"/>
          </w:rPr>
          <w:t>§</w:t>
        </w:r>
        <w:r w:rsidRPr="00C91C93" w:rsidR="00427F88">
          <w:rPr>
            <w:rFonts w:ascii="Arial" w:hAnsi="Arial" w:cs="Arial"/>
            <w:sz w:val="22"/>
            <w:szCs w:val="22"/>
          </w:rPr>
          <w:t> </w:t>
        </w:r>
        <w:r w:rsidRPr="00C91C93" w:rsidR="001C2272">
          <w:rPr>
            <w:rFonts w:ascii="Arial" w:hAnsi="Arial" w:cs="Arial"/>
            <w:sz w:val="22"/>
            <w:szCs w:val="22"/>
          </w:rPr>
          <w:t>10 ods. 1</w:t>
        </w:r>
      </w:hyperlink>
      <w:r w:rsidRPr="00C91C93" w:rsidR="001C2272">
        <w:rPr>
          <w:rFonts w:ascii="Arial" w:hAnsi="Arial" w:cs="Arial" w:hint="default"/>
          <w:sz w:val="22"/>
          <w:szCs w:val="22"/>
        </w:rPr>
        <w:t xml:space="preserve"> pí</w:t>
      </w:r>
      <w:r w:rsidRPr="00C91C93" w:rsidR="001C2272">
        <w:rPr>
          <w:rFonts w:ascii="Arial" w:hAnsi="Arial" w:cs="Arial" w:hint="default"/>
          <w:sz w:val="22"/>
          <w:szCs w:val="22"/>
        </w:rPr>
        <w:t>sm. b) až</w:t>
      </w:r>
      <w:r w:rsidRPr="00C91C93" w:rsidR="001C2272">
        <w:rPr>
          <w:rFonts w:ascii="Arial" w:hAnsi="Arial" w:cs="Arial" w:hint="default"/>
          <w:sz w:val="22"/>
          <w:szCs w:val="22"/>
        </w:rPr>
        <w:t xml:space="preserve"> g) nesmie presiahnuť</w:t>
      </w:r>
      <w:r w:rsidRPr="00C91C93" w:rsidR="001C2272">
        <w:rPr>
          <w:rFonts w:ascii="Arial" w:hAnsi="Arial" w:cs="Arial" w:hint="default"/>
          <w:sz w:val="22"/>
          <w:szCs w:val="22"/>
        </w:rPr>
        <w:t xml:space="preserve"> 10-ná</w:t>
      </w:r>
      <w:r w:rsidRPr="00C91C93" w:rsidR="001C2272">
        <w:rPr>
          <w:rFonts w:ascii="Arial" w:hAnsi="Arial" w:cs="Arial" w:hint="default"/>
          <w:sz w:val="22"/>
          <w:szCs w:val="22"/>
        </w:rPr>
        <w:t>sobok najnižš</w:t>
      </w:r>
      <w:r w:rsidRPr="00C91C93" w:rsidR="001C2272">
        <w:rPr>
          <w:rFonts w:ascii="Arial" w:hAnsi="Arial" w:cs="Arial" w:hint="default"/>
          <w:sz w:val="22"/>
          <w:szCs w:val="22"/>
        </w:rPr>
        <w:t>ej roč</w:t>
      </w:r>
      <w:r w:rsidRPr="00C91C93" w:rsidR="001C2272">
        <w:rPr>
          <w:rFonts w:ascii="Arial" w:hAnsi="Arial" w:cs="Arial" w:hint="default"/>
          <w:sz w:val="22"/>
          <w:szCs w:val="22"/>
        </w:rPr>
        <w:t>nej sadzby dane zo stavieb urč</w:t>
      </w:r>
      <w:r w:rsidRPr="00C91C93" w:rsidR="001C2272">
        <w:rPr>
          <w:rFonts w:ascii="Arial" w:hAnsi="Arial" w:cs="Arial" w:hint="default"/>
          <w:sz w:val="22"/>
          <w:szCs w:val="22"/>
        </w:rPr>
        <w:t>enej sprá</w:t>
      </w:r>
      <w:r w:rsidRPr="00C91C93" w:rsidR="001C2272">
        <w:rPr>
          <w:rFonts w:ascii="Arial" w:hAnsi="Arial" w:cs="Arial" w:hint="default"/>
          <w:sz w:val="22"/>
          <w:szCs w:val="22"/>
        </w:rPr>
        <w:t>vcom dane vo vš</w:t>
      </w:r>
      <w:r w:rsidRPr="00C91C93" w:rsidR="001C2272">
        <w:rPr>
          <w:rFonts w:ascii="Arial" w:hAnsi="Arial" w:cs="Arial" w:hint="default"/>
          <w:sz w:val="22"/>
          <w:szCs w:val="22"/>
        </w:rPr>
        <w:t>eobecne zá</w:t>
      </w:r>
      <w:r w:rsidRPr="00C91C93" w:rsidR="001C2272">
        <w:rPr>
          <w:rFonts w:ascii="Arial" w:hAnsi="Arial" w:cs="Arial" w:hint="default"/>
          <w:sz w:val="22"/>
          <w:szCs w:val="22"/>
        </w:rPr>
        <w:t>vä</w:t>
      </w:r>
      <w:r w:rsidRPr="00C91C93" w:rsidR="001C2272">
        <w:rPr>
          <w:rFonts w:ascii="Arial" w:hAnsi="Arial" w:cs="Arial" w:hint="default"/>
          <w:sz w:val="22"/>
          <w:szCs w:val="22"/>
        </w:rPr>
        <w:t>znom nariadení</w:t>
      </w:r>
      <w:hyperlink r:id="rId7" w:history="1">
        <w:r w:rsidRPr="00C91C93" w:rsidR="001C2272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 w:rsidR="001C2272">
          <w:rPr>
            <w:rFonts w:ascii="Arial" w:hAnsi="Arial" w:cs="Arial"/>
            <w:sz w:val="22"/>
            <w:szCs w:val="22"/>
          </w:rPr>
          <w:t>)</w:t>
        </w:r>
      </w:hyperlink>
      <w:r w:rsidRPr="00C91C93" w:rsidR="001C2272">
        <w:rPr>
          <w:rFonts w:ascii="Arial" w:hAnsi="Arial" w:cs="Arial" w:hint="default"/>
          <w:sz w:val="22"/>
          <w:szCs w:val="22"/>
        </w:rPr>
        <w:t xml:space="preserve"> pre stavby uvedené</w:t>
      </w:r>
      <w:r w:rsidRPr="00C91C93" w:rsidR="001C2272">
        <w:rPr>
          <w:rFonts w:ascii="Arial" w:hAnsi="Arial" w:cs="Arial" w:hint="default"/>
          <w:sz w:val="22"/>
          <w:szCs w:val="22"/>
        </w:rPr>
        <w:t xml:space="preserve"> v </w:t>
      </w:r>
      <w:hyperlink r:id="rId8" w:history="1">
        <w:r w:rsidRPr="00C91C93" w:rsidR="001C2272">
          <w:rPr>
            <w:rFonts w:ascii="Arial" w:hAnsi="Arial" w:cs="Arial" w:hint="default"/>
            <w:sz w:val="22"/>
            <w:szCs w:val="22"/>
          </w:rPr>
          <w:t>§</w:t>
        </w:r>
        <w:r w:rsidRPr="00C91C93" w:rsidR="001C2272">
          <w:rPr>
            <w:rFonts w:ascii="Arial" w:hAnsi="Arial" w:cs="Arial" w:hint="default"/>
            <w:sz w:val="22"/>
            <w:szCs w:val="22"/>
          </w:rPr>
          <w:t xml:space="preserve"> 10 ods. 1</w:t>
        </w:r>
      </w:hyperlink>
      <w:r w:rsidRPr="00C91C93" w:rsidR="001C2272">
        <w:rPr>
          <w:rFonts w:ascii="Arial" w:hAnsi="Arial" w:cs="Arial" w:hint="default"/>
          <w:sz w:val="22"/>
          <w:szCs w:val="22"/>
        </w:rPr>
        <w:t xml:space="preserve"> pí</w:t>
      </w:r>
      <w:r w:rsidRPr="00C91C93" w:rsidR="001C2272">
        <w:rPr>
          <w:rFonts w:ascii="Arial" w:hAnsi="Arial" w:cs="Arial" w:hint="default"/>
          <w:sz w:val="22"/>
          <w:szCs w:val="22"/>
        </w:rPr>
        <w:t>sm. b) až</w:t>
      </w:r>
      <w:r w:rsidRPr="00C91C93" w:rsidR="001C2272">
        <w:rPr>
          <w:rFonts w:ascii="Arial" w:hAnsi="Arial" w:cs="Arial" w:hint="default"/>
          <w:sz w:val="22"/>
          <w:szCs w:val="22"/>
        </w:rPr>
        <w:t xml:space="preserve"> g).</w:t>
      </w:r>
      <w:r w:rsidRPr="00C91C93" w:rsidR="00427F88">
        <w:rPr>
          <w:rFonts w:ascii="Arial" w:hAnsi="Arial" w:cs="Arial" w:hint="default"/>
          <w:sz w:val="22"/>
          <w:szCs w:val="22"/>
        </w:rPr>
        <w:t>“.</w:t>
      </w:r>
    </w:p>
    <w:p w:rsidR="00F12850" w:rsidRPr="00C91C93" w:rsidP="00F12850">
      <w:pPr>
        <w:pStyle w:val="Footnote1"/>
        <w:bidi w:val="0"/>
        <w:spacing w:before="120" w:after="0" w:line="240" w:lineRule="auto"/>
        <w:ind w:left="425"/>
        <w:jc w:val="both"/>
      </w:pPr>
      <w:r w:rsidRPr="00C91C93">
        <w:rPr>
          <w:rFonts w:ascii="Arial" w:hAnsi="Arial" w:cs="Arial"/>
          <w:sz w:val="22"/>
          <w:szCs w:val="22"/>
        </w:rPr>
        <w:t>Na</w:t>
      </w:r>
      <w:r w:rsidRPr="00C91C93" w:rsidR="00B910FC">
        <w:rPr>
          <w:rFonts w:ascii="Arial" w:hAnsi="Arial" w:cs="Arial" w:hint="default"/>
          <w:sz w:val="22"/>
          <w:szCs w:val="22"/>
        </w:rPr>
        <w:t>sledujú</w:t>
      </w:r>
      <w:r w:rsidRPr="00C91C93" w:rsidR="00B910FC">
        <w:rPr>
          <w:rFonts w:ascii="Arial" w:hAnsi="Arial" w:cs="Arial" w:hint="default"/>
          <w:sz w:val="22"/>
          <w:szCs w:val="22"/>
        </w:rPr>
        <w:t>ce</w:t>
      </w:r>
      <w:r w:rsidRPr="00C91C93">
        <w:rPr>
          <w:rFonts w:ascii="Arial" w:hAnsi="Arial" w:cs="Arial" w:hint="default"/>
          <w:sz w:val="22"/>
          <w:szCs w:val="22"/>
        </w:rPr>
        <w:t xml:space="preserve"> odseky sa prečí</w:t>
      </w:r>
      <w:r w:rsidRPr="00C91C93">
        <w:rPr>
          <w:rFonts w:ascii="Arial" w:hAnsi="Arial" w:cs="Arial" w:hint="default"/>
          <w:sz w:val="22"/>
          <w:szCs w:val="22"/>
        </w:rPr>
        <w:t>slujú.</w:t>
      </w:r>
    </w:p>
    <w:p w:rsidR="00B910FC" w:rsidRPr="00C91C93" w:rsidP="00B910FC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12a sa slová</w:t>
      </w:r>
      <w:r w:rsidRPr="00C91C93">
        <w:rPr>
          <w:rFonts w:ascii="Arial" w:hAnsi="Arial" w:cs="Arial" w:hint="default"/>
          <w:sz w:val="22"/>
          <w:szCs w:val="22"/>
        </w:rPr>
        <w:t xml:space="preserve"> „§</w:t>
      </w:r>
      <w:r w:rsidRPr="00C91C93">
        <w:rPr>
          <w:rFonts w:ascii="Arial" w:hAnsi="Arial" w:cs="Arial" w:hint="default"/>
          <w:sz w:val="22"/>
          <w:szCs w:val="22"/>
        </w:rPr>
        <w:t xml:space="preserve"> 12 ods. 3“</w:t>
      </w:r>
      <w:r w:rsidRPr="00C91C93">
        <w:rPr>
          <w:rFonts w:ascii="Arial" w:hAnsi="Arial" w:cs="Arial" w:hint="default"/>
          <w:sz w:val="22"/>
          <w:szCs w:val="22"/>
        </w:rPr>
        <w:t xml:space="preserve"> nahrá</w:t>
      </w:r>
      <w:r w:rsidRPr="00C91C93">
        <w:rPr>
          <w:rFonts w:ascii="Arial" w:hAnsi="Arial" w:cs="Arial" w:hint="default"/>
          <w:sz w:val="22"/>
          <w:szCs w:val="22"/>
        </w:rPr>
        <w:t>dzajú</w:t>
      </w:r>
      <w:r w:rsidRPr="00C91C93">
        <w:rPr>
          <w:rFonts w:ascii="Arial" w:hAnsi="Arial" w:cs="Arial" w:hint="default"/>
          <w:sz w:val="22"/>
          <w:szCs w:val="22"/>
        </w:rPr>
        <w:t xml:space="preserve"> slovam</w:t>
      </w:r>
      <w:r w:rsidRPr="00C91C93">
        <w:rPr>
          <w:rFonts w:ascii="Arial" w:hAnsi="Arial" w:cs="Arial" w:hint="default"/>
          <w:sz w:val="22"/>
          <w:szCs w:val="22"/>
        </w:rPr>
        <w:t>i „§</w:t>
      </w:r>
      <w:r w:rsidRPr="00C91C93">
        <w:rPr>
          <w:rFonts w:ascii="Arial" w:hAnsi="Arial" w:cs="Arial" w:hint="default"/>
          <w:sz w:val="22"/>
          <w:szCs w:val="22"/>
        </w:rPr>
        <w:t xml:space="preserve"> 12 ods. 5“.</w:t>
      </w:r>
    </w:p>
    <w:p w:rsidR="00044FEA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13 ods. 2 sa na konci pripá</w:t>
      </w:r>
      <w:r w:rsidRPr="00C91C93">
        <w:rPr>
          <w:rFonts w:ascii="Arial" w:hAnsi="Arial" w:cs="Arial" w:hint="default"/>
          <w:sz w:val="22"/>
          <w:szCs w:val="22"/>
        </w:rPr>
        <w:t xml:space="preserve">ja veta: </w:t>
      </w:r>
    </w:p>
    <w:p w:rsidR="00044FEA" w:rsidRPr="00C91C93" w:rsidP="001D7602">
      <w:pPr>
        <w:pStyle w:val="Bodytext201"/>
        <w:tabs>
          <w:tab w:val="left" w:pos="426"/>
        </w:tabs>
        <w:bidi w:val="0"/>
        <w:spacing w:before="120" w:after="0" w:line="240" w:lineRule="auto"/>
        <w:ind w:left="426" w:right="23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Ak je byt alebo nebytový</w:t>
      </w:r>
      <w:r w:rsidRPr="00C91C93">
        <w:rPr>
          <w:rFonts w:ascii="Arial" w:hAnsi="Arial" w:cs="Arial" w:hint="default"/>
          <w:sz w:val="22"/>
          <w:szCs w:val="22"/>
        </w:rPr>
        <w:t xml:space="preserve"> priestor v bytovom dome v bezpodielovom spoluvlastní</w:t>
      </w:r>
      <w:r w:rsidRPr="00C91C93">
        <w:rPr>
          <w:rFonts w:ascii="Arial" w:hAnsi="Arial" w:cs="Arial" w:hint="default"/>
          <w:sz w:val="22"/>
          <w:szCs w:val="22"/>
        </w:rPr>
        <w:t>ctve manž</w:t>
      </w:r>
      <w:r w:rsidRPr="00C91C93">
        <w:rPr>
          <w:rFonts w:ascii="Arial" w:hAnsi="Arial" w:cs="Arial" w:hint="default"/>
          <w:sz w:val="22"/>
          <w:szCs w:val="22"/>
        </w:rPr>
        <w:t>elov, daň</w:t>
      </w:r>
      <w:r w:rsidRPr="00C91C93">
        <w:rPr>
          <w:rFonts w:ascii="Arial" w:hAnsi="Arial" w:cs="Arial" w:hint="default"/>
          <w:sz w:val="22"/>
          <w:szCs w:val="22"/>
        </w:rPr>
        <w:t>ovní</w:t>
      </w:r>
      <w:r w:rsidRPr="00C91C93">
        <w:rPr>
          <w:rFonts w:ascii="Arial" w:hAnsi="Arial" w:cs="Arial" w:hint="default"/>
          <w:sz w:val="22"/>
          <w:szCs w:val="22"/>
        </w:rPr>
        <w:t>kom dane z bytov sú</w:t>
      </w:r>
      <w:r w:rsidRPr="00C91C93">
        <w:rPr>
          <w:rFonts w:ascii="Arial" w:hAnsi="Arial" w:cs="Arial" w:hint="default"/>
          <w:sz w:val="22"/>
          <w:szCs w:val="22"/>
        </w:rPr>
        <w:t xml:space="preserve"> obaja manž</w:t>
      </w:r>
      <w:r w:rsidRPr="00C91C93">
        <w:rPr>
          <w:rFonts w:ascii="Arial" w:hAnsi="Arial" w:cs="Arial" w:hint="default"/>
          <w:sz w:val="22"/>
          <w:szCs w:val="22"/>
        </w:rPr>
        <w:t>elia, ktorí</w:t>
      </w:r>
      <w:r w:rsidRPr="00C91C93">
        <w:rPr>
          <w:rFonts w:ascii="Arial" w:hAnsi="Arial" w:cs="Arial" w:hint="default"/>
          <w:sz w:val="22"/>
          <w:szCs w:val="22"/>
        </w:rPr>
        <w:t xml:space="preserve"> ruč</w:t>
      </w:r>
      <w:r w:rsidRPr="00C91C93">
        <w:rPr>
          <w:rFonts w:ascii="Arial" w:hAnsi="Arial" w:cs="Arial" w:hint="default"/>
          <w:sz w:val="22"/>
          <w:szCs w:val="22"/>
        </w:rPr>
        <w:t>ia za daň</w:t>
      </w:r>
      <w:r w:rsidRPr="00C91C93">
        <w:rPr>
          <w:rFonts w:ascii="Arial" w:hAnsi="Arial" w:cs="Arial" w:hint="default"/>
          <w:sz w:val="22"/>
          <w:szCs w:val="22"/>
        </w:rPr>
        <w:t xml:space="preserve"> spoloč</w:t>
      </w:r>
      <w:r w:rsidRPr="00C91C93">
        <w:rPr>
          <w:rFonts w:ascii="Arial" w:hAnsi="Arial" w:cs="Arial" w:hint="default"/>
          <w:sz w:val="22"/>
          <w:szCs w:val="22"/>
        </w:rPr>
        <w:t>ne a </w:t>
      </w:r>
      <w:r w:rsidRPr="00C91C93">
        <w:rPr>
          <w:rFonts w:ascii="Arial" w:hAnsi="Arial" w:cs="Arial" w:hint="default"/>
          <w:sz w:val="22"/>
          <w:szCs w:val="22"/>
        </w:rPr>
        <w:t>nerozdielne.“</w:t>
      </w:r>
    </w:p>
    <w:p w:rsidR="002E09FF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14 vrá</w:t>
      </w:r>
      <w:r w:rsidRPr="00C91C93">
        <w:rPr>
          <w:rFonts w:ascii="Arial" w:hAnsi="Arial" w:cs="Arial" w:hint="default"/>
          <w:sz w:val="22"/>
          <w:szCs w:val="22"/>
        </w:rPr>
        <w:t>tane nadpi</w:t>
      </w:r>
      <w:r w:rsidRPr="00C91C93">
        <w:rPr>
          <w:rFonts w:ascii="Arial" w:hAnsi="Arial" w:cs="Arial" w:hint="default"/>
          <w:sz w:val="22"/>
          <w:szCs w:val="22"/>
        </w:rPr>
        <w:t>su znie:</w:t>
      </w:r>
    </w:p>
    <w:p w:rsidR="002E09FF" w:rsidRPr="00C91C93" w:rsidP="001D7602">
      <w:pPr>
        <w:pStyle w:val="Bodytext191"/>
        <w:bidi w:val="0"/>
        <w:spacing w:before="120" w:line="240" w:lineRule="auto"/>
        <w:ind w:left="425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„§</w:t>
      </w:r>
      <w:r w:rsidRPr="00C91C93">
        <w:rPr>
          <w:rFonts w:ascii="Arial" w:hAnsi="Arial" w:cs="Arial" w:hint="default"/>
          <w:sz w:val="22"/>
          <w:szCs w:val="22"/>
        </w:rPr>
        <w:t xml:space="preserve"> 14</w:t>
      </w:r>
    </w:p>
    <w:p w:rsidR="002E09FF" w:rsidRPr="00C91C93" w:rsidP="001D7602">
      <w:pPr>
        <w:pStyle w:val="Bodytext191"/>
        <w:bidi w:val="0"/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</w:rPr>
        <w:t>Predmet dane</w:t>
      </w:r>
    </w:p>
    <w:p w:rsidR="002E09FF" w:rsidRPr="00C91C93" w:rsidP="001D7602">
      <w:pPr>
        <w:pStyle w:val="Bodytext201"/>
        <w:numPr>
          <w:numId w:val="5"/>
        </w:numPr>
        <w:tabs>
          <w:tab w:val="left" w:pos="851"/>
        </w:tabs>
        <w:bidi w:val="0"/>
        <w:spacing w:before="120" w:after="0" w:line="240" w:lineRule="auto"/>
        <w:ind w:left="425" w:right="23"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Predmetom dane z bytov v bytovom dome, v ktorom aspoň</w:t>
      </w:r>
      <w:r w:rsidRPr="00C91C93">
        <w:rPr>
          <w:rFonts w:ascii="Arial" w:hAnsi="Arial" w:cs="Arial" w:hint="default"/>
          <w:sz w:val="22"/>
          <w:szCs w:val="22"/>
        </w:rPr>
        <w:t xml:space="preserve"> jeden byt alebo nebytový</w:t>
      </w:r>
      <w:r w:rsidRPr="00C91C93">
        <w:rPr>
          <w:rFonts w:ascii="Arial" w:hAnsi="Arial" w:cs="Arial" w:hint="default"/>
          <w:sz w:val="22"/>
          <w:szCs w:val="22"/>
        </w:rPr>
        <w:t xml:space="preserve"> priestor nadobudli do vlastní</w:t>
      </w:r>
      <w:r w:rsidRPr="00C91C93">
        <w:rPr>
          <w:rFonts w:ascii="Arial" w:hAnsi="Arial" w:cs="Arial" w:hint="default"/>
          <w:sz w:val="22"/>
          <w:szCs w:val="22"/>
        </w:rPr>
        <w:t>ctva fyzické</w:t>
      </w:r>
      <w:r w:rsidRPr="00C91C93">
        <w:rPr>
          <w:rFonts w:ascii="Arial" w:hAnsi="Arial" w:cs="Arial" w:hint="default"/>
          <w:sz w:val="22"/>
          <w:szCs w:val="22"/>
        </w:rPr>
        <w:t xml:space="preserve"> osoby alebo prá</w:t>
      </w:r>
      <w:r w:rsidRPr="00C91C93">
        <w:rPr>
          <w:rFonts w:ascii="Arial" w:hAnsi="Arial" w:cs="Arial" w:hint="default"/>
          <w:sz w:val="22"/>
          <w:szCs w:val="22"/>
        </w:rPr>
        <w:t>vnické</w:t>
      </w:r>
      <w:r w:rsidRPr="00C91C93">
        <w:rPr>
          <w:rFonts w:ascii="Arial" w:hAnsi="Arial" w:cs="Arial" w:hint="default"/>
          <w:sz w:val="22"/>
          <w:szCs w:val="22"/>
        </w:rPr>
        <w:t xml:space="preserve"> osoby, sú</w:t>
      </w:r>
      <w:r w:rsidRPr="00C91C93">
        <w:rPr>
          <w:rFonts w:ascii="Arial" w:hAnsi="Arial" w:cs="Arial" w:hint="default"/>
          <w:sz w:val="22"/>
          <w:szCs w:val="22"/>
        </w:rPr>
        <w:t xml:space="preserve"> byty a nebytové</w:t>
      </w:r>
      <w:r w:rsidRPr="00C91C93">
        <w:rPr>
          <w:rFonts w:ascii="Arial" w:hAnsi="Arial" w:cs="Arial" w:hint="default"/>
          <w:sz w:val="22"/>
          <w:szCs w:val="22"/>
        </w:rPr>
        <w:t xml:space="preserve"> priestory.</w:t>
      </w:r>
    </w:p>
    <w:p w:rsidR="002E09FF" w:rsidRPr="00C91C93" w:rsidP="00932D15">
      <w:pPr>
        <w:pStyle w:val="Bodytext201"/>
        <w:numPr>
          <w:numId w:val="5"/>
        </w:numPr>
        <w:tabs>
          <w:tab w:val="left" w:pos="851"/>
        </w:tabs>
        <w:bidi w:val="0"/>
        <w:spacing w:before="120" w:after="0" w:line="240" w:lineRule="auto"/>
        <w:ind w:left="425" w:right="23"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Byt alebo č</w:t>
      </w:r>
      <w:r w:rsidRPr="00C91C93">
        <w:rPr>
          <w:rFonts w:ascii="Arial" w:hAnsi="Arial" w:cs="Arial" w:hint="default"/>
          <w:sz w:val="22"/>
          <w:szCs w:val="22"/>
        </w:rPr>
        <w:t>asť</w:t>
      </w:r>
      <w:r w:rsidRPr="00C91C93">
        <w:rPr>
          <w:rFonts w:ascii="Arial" w:hAnsi="Arial" w:cs="Arial" w:hint="default"/>
          <w:sz w:val="22"/>
          <w:szCs w:val="22"/>
        </w:rPr>
        <w:t xml:space="preserve"> bytu v bytovom dome, ktorý</w:t>
      </w:r>
      <w:r w:rsidRPr="00C91C93">
        <w:rPr>
          <w:rFonts w:ascii="Arial" w:hAnsi="Arial" w:cs="Arial" w:hint="default"/>
          <w:sz w:val="22"/>
          <w:szCs w:val="22"/>
        </w:rPr>
        <w:t xml:space="preserve"> sa k 1</w:t>
      </w:r>
      <w:r w:rsidRPr="00C91C93">
        <w:rPr>
          <w:rFonts w:ascii="Arial" w:hAnsi="Arial" w:cs="Arial" w:hint="default"/>
          <w:sz w:val="22"/>
          <w:szCs w:val="22"/>
        </w:rPr>
        <w:t>. januá</w:t>
      </w:r>
      <w:r w:rsidRPr="00C91C93">
        <w:rPr>
          <w:rFonts w:ascii="Arial" w:hAnsi="Arial" w:cs="Arial" w:hint="default"/>
          <w:sz w:val="22"/>
          <w:szCs w:val="22"/>
        </w:rPr>
        <w:t>ru zdaň</w:t>
      </w:r>
      <w:r w:rsidRPr="00C91C93">
        <w:rPr>
          <w:rFonts w:ascii="Arial" w:hAnsi="Arial" w:cs="Arial" w:hint="default"/>
          <w:sz w:val="22"/>
          <w:szCs w:val="22"/>
        </w:rPr>
        <w:t>ovacieho obdobia využí</w:t>
      </w:r>
      <w:r w:rsidRPr="00C91C93">
        <w:rPr>
          <w:rFonts w:ascii="Arial" w:hAnsi="Arial" w:cs="Arial" w:hint="default"/>
          <w:sz w:val="22"/>
          <w:szCs w:val="22"/>
        </w:rPr>
        <w:t>va na iný</w:t>
      </w:r>
      <w:r w:rsidRPr="00C91C93">
        <w:rPr>
          <w:rFonts w:ascii="Arial" w:hAnsi="Arial" w:cs="Arial" w:hint="default"/>
          <w:sz w:val="22"/>
          <w:szCs w:val="22"/>
        </w:rPr>
        <w:t xml:space="preserve"> úč</w:t>
      </w:r>
      <w:r w:rsidRPr="00C91C93">
        <w:rPr>
          <w:rFonts w:ascii="Arial" w:hAnsi="Arial" w:cs="Arial" w:hint="default"/>
          <w:sz w:val="22"/>
          <w:szCs w:val="22"/>
        </w:rPr>
        <w:t>el ako bý</w:t>
      </w:r>
      <w:r w:rsidRPr="00C91C93">
        <w:rPr>
          <w:rFonts w:ascii="Arial" w:hAnsi="Arial" w:cs="Arial" w:hint="default"/>
          <w:sz w:val="22"/>
          <w:szCs w:val="22"/>
        </w:rPr>
        <w:t>vanie, sa považ</w:t>
      </w:r>
      <w:r w:rsidRPr="00C91C93">
        <w:rPr>
          <w:rFonts w:ascii="Arial" w:hAnsi="Arial" w:cs="Arial" w:hint="default"/>
          <w:sz w:val="22"/>
          <w:szCs w:val="22"/>
        </w:rPr>
        <w:t>uje za nebytový</w:t>
      </w:r>
      <w:r w:rsidRPr="00C91C93">
        <w:rPr>
          <w:rFonts w:ascii="Arial" w:hAnsi="Arial" w:cs="Arial" w:hint="default"/>
          <w:sz w:val="22"/>
          <w:szCs w:val="22"/>
        </w:rPr>
        <w:t xml:space="preserve"> priestor.".</w:t>
      </w:r>
    </w:p>
    <w:p w:rsidR="00B910FC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16 ods. 2</w:t>
      </w:r>
      <w:r w:rsidRPr="00C91C93" w:rsidR="00C7039A">
        <w:rPr>
          <w:rFonts w:ascii="Arial" w:hAnsi="Arial" w:cs="Arial"/>
          <w:sz w:val="22"/>
          <w:szCs w:val="22"/>
        </w:rPr>
        <w:t xml:space="preserve"> znie:</w:t>
      </w:r>
    </w:p>
    <w:p w:rsidR="00C7039A" w:rsidRPr="00C91C93" w:rsidP="00C7039A">
      <w:pPr>
        <w:pStyle w:val="Bodytext201"/>
        <w:tabs>
          <w:tab w:val="left" w:pos="426"/>
        </w:tabs>
        <w:bidi w:val="0"/>
        <w:spacing w:before="120" w:after="0" w:line="240" w:lineRule="auto"/>
        <w:ind w:left="426" w:right="23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(2) Roč</w:t>
      </w:r>
      <w:r w:rsidRPr="00C91C93">
        <w:rPr>
          <w:rFonts w:ascii="Arial" w:hAnsi="Arial" w:cs="Arial" w:hint="default"/>
          <w:sz w:val="22"/>
          <w:szCs w:val="22"/>
        </w:rPr>
        <w:t>nú</w:t>
      </w:r>
      <w:r w:rsidRPr="00C91C93">
        <w:rPr>
          <w:rFonts w:ascii="Arial" w:hAnsi="Arial" w:cs="Arial" w:hint="default"/>
          <w:sz w:val="22"/>
          <w:szCs w:val="22"/>
        </w:rPr>
        <w:t xml:space="preserve"> sadzbu dane z bytov za byt alebo nebytový</w:t>
      </w:r>
      <w:r w:rsidRPr="00C91C93">
        <w:rPr>
          <w:rFonts w:ascii="Arial" w:hAnsi="Arial" w:cs="Arial" w:hint="default"/>
          <w:sz w:val="22"/>
          <w:szCs w:val="22"/>
        </w:rPr>
        <w:t xml:space="preserve"> priestor podľ</w:t>
      </w:r>
      <w:r w:rsidRPr="00C91C93">
        <w:rPr>
          <w:rFonts w:ascii="Arial" w:hAnsi="Arial" w:cs="Arial" w:hint="default"/>
          <w:sz w:val="22"/>
          <w:szCs w:val="22"/>
        </w:rPr>
        <w:t>a odseku 1 môž</w:t>
      </w:r>
      <w:r w:rsidRPr="00C91C93">
        <w:rPr>
          <w:rFonts w:ascii="Arial" w:hAnsi="Arial" w:cs="Arial" w:hint="default"/>
          <w:sz w:val="22"/>
          <w:szCs w:val="22"/>
        </w:rPr>
        <w:t>e sprá</w:t>
      </w:r>
      <w:r w:rsidRPr="00C91C93">
        <w:rPr>
          <w:rFonts w:ascii="Arial" w:hAnsi="Arial" w:cs="Arial" w:hint="default"/>
          <w:sz w:val="22"/>
          <w:szCs w:val="22"/>
        </w:rPr>
        <w:t>vca dane vš</w:t>
      </w:r>
      <w:r w:rsidRPr="00C91C93">
        <w:rPr>
          <w:rFonts w:ascii="Arial" w:hAnsi="Arial" w:cs="Arial" w:hint="default"/>
          <w:sz w:val="22"/>
          <w:szCs w:val="22"/>
        </w:rPr>
        <w:t>eobecne zá</w:t>
      </w:r>
      <w:r w:rsidRPr="00C91C93">
        <w:rPr>
          <w:rFonts w:ascii="Arial" w:hAnsi="Arial" w:cs="Arial" w:hint="default"/>
          <w:sz w:val="22"/>
          <w:szCs w:val="22"/>
        </w:rPr>
        <w:t>vä</w:t>
      </w:r>
      <w:r w:rsidRPr="00C91C93">
        <w:rPr>
          <w:rFonts w:ascii="Arial" w:hAnsi="Arial" w:cs="Arial" w:hint="default"/>
          <w:sz w:val="22"/>
          <w:szCs w:val="22"/>
        </w:rPr>
        <w:t>zný</w:t>
      </w:r>
      <w:r w:rsidRPr="00C91C93">
        <w:rPr>
          <w:rFonts w:ascii="Arial" w:hAnsi="Arial" w:cs="Arial" w:hint="default"/>
          <w:sz w:val="22"/>
          <w:szCs w:val="22"/>
        </w:rPr>
        <w:t>m nariadení</w:t>
      </w:r>
      <w:r w:rsidRPr="00C91C93">
        <w:rPr>
          <w:rFonts w:ascii="Arial" w:hAnsi="Arial" w:cs="Arial" w:hint="default"/>
          <w:sz w:val="22"/>
          <w:szCs w:val="22"/>
        </w:rPr>
        <w:t>m</w:t>
      </w:r>
      <w:hyperlink r:id="rId7" w:history="1">
        <w:r w:rsidRPr="00C91C93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>
          <w:rPr>
            <w:rFonts w:ascii="Arial" w:hAnsi="Arial" w:cs="Arial"/>
            <w:sz w:val="22"/>
            <w:szCs w:val="22"/>
          </w:rPr>
          <w:t>)</w:t>
        </w:r>
      </w:hyperlink>
      <w:r w:rsidRPr="00C91C93">
        <w:rPr>
          <w:rFonts w:ascii="Arial" w:hAnsi="Arial" w:cs="Arial" w:hint="default"/>
          <w:sz w:val="22"/>
          <w:szCs w:val="22"/>
        </w:rPr>
        <w:t xml:space="preserve"> podľ</w:t>
      </w:r>
      <w:r w:rsidRPr="00C91C93">
        <w:rPr>
          <w:rFonts w:ascii="Arial" w:hAnsi="Arial" w:cs="Arial" w:hint="default"/>
          <w:sz w:val="22"/>
          <w:szCs w:val="22"/>
        </w:rPr>
        <w:t>a miestnych podmienok v obci, jej jednotlivej č</w:t>
      </w:r>
      <w:r w:rsidRPr="00C91C93">
        <w:rPr>
          <w:rFonts w:ascii="Arial" w:hAnsi="Arial" w:cs="Arial" w:hint="default"/>
          <w:sz w:val="22"/>
          <w:szCs w:val="22"/>
        </w:rPr>
        <w:t>asti alebo v jednotlivom katastrá</w:t>
      </w:r>
      <w:r w:rsidRPr="00C91C93">
        <w:rPr>
          <w:rFonts w:ascii="Arial" w:hAnsi="Arial" w:cs="Arial" w:hint="default"/>
          <w:sz w:val="22"/>
          <w:szCs w:val="22"/>
        </w:rPr>
        <w:t>lnom ú</w:t>
      </w:r>
      <w:r w:rsidRPr="00C91C93">
        <w:rPr>
          <w:rFonts w:ascii="Arial" w:hAnsi="Arial" w:cs="Arial" w:hint="default"/>
          <w:sz w:val="22"/>
          <w:szCs w:val="22"/>
        </w:rPr>
        <w:t>zemí</w:t>
      </w:r>
      <w:r w:rsidRPr="00C91C93">
        <w:rPr>
          <w:rFonts w:ascii="Arial" w:hAnsi="Arial" w:cs="Arial" w:hint="default"/>
          <w:sz w:val="22"/>
          <w:szCs w:val="22"/>
        </w:rPr>
        <w:t xml:space="preserve"> zníž</w:t>
      </w:r>
      <w:r w:rsidRPr="00C91C93">
        <w:rPr>
          <w:rFonts w:ascii="Arial" w:hAnsi="Arial" w:cs="Arial" w:hint="default"/>
          <w:sz w:val="22"/>
          <w:szCs w:val="22"/>
        </w:rPr>
        <w:t>iť</w:t>
      </w:r>
      <w:r w:rsidRPr="00C91C93">
        <w:rPr>
          <w:rFonts w:ascii="Arial" w:hAnsi="Arial" w:cs="Arial" w:hint="default"/>
          <w:sz w:val="22"/>
          <w:szCs w:val="22"/>
        </w:rPr>
        <w:t xml:space="preserve"> alebo zvýš</w:t>
      </w:r>
      <w:r w:rsidRPr="00C91C93">
        <w:rPr>
          <w:rFonts w:ascii="Arial" w:hAnsi="Arial" w:cs="Arial" w:hint="default"/>
          <w:sz w:val="22"/>
          <w:szCs w:val="22"/>
        </w:rPr>
        <w:t>iť</w:t>
      </w:r>
      <w:r w:rsidRPr="00C91C93">
        <w:rPr>
          <w:rFonts w:ascii="Arial" w:hAnsi="Arial" w:cs="Arial" w:hint="default"/>
          <w:sz w:val="22"/>
          <w:szCs w:val="22"/>
        </w:rPr>
        <w:t xml:space="preserve"> s </w:t>
      </w:r>
      <w:r w:rsidRPr="00C91C93">
        <w:rPr>
          <w:rFonts w:ascii="Arial" w:hAnsi="Arial" w:cs="Arial" w:hint="default"/>
          <w:sz w:val="22"/>
          <w:szCs w:val="22"/>
        </w:rPr>
        <w:t>úč</w:t>
      </w:r>
      <w:r w:rsidRPr="00C91C93">
        <w:rPr>
          <w:rFonts w:ascii="Arial" w:hAnsi="Arial" w:cs="Arial" w:hint="default"/>
          <w:sz w:val="22"/>
          <w:szCs w:val="22"/>
        </w:rPr>
        <w:t>innosť</w:t>
      </w:r>
      <w:r w:rsidRPr="00C91C93">
        <w:rPr>
          <w:rFonts w:ascii="Arial" w:hAnsi="Arial" w:cs="Arial" w:hint="default"/>
          <w:sz w:val="22"/>
          <w:szCs w:val="22"/>
        </w:rPr>
        <w:t>ou od 1. januá</w:t>
      </w:r>
      <w:r w:rsidRPr="00C91C93">
        <w:rPr>
          <w:rFonts w:ascii="Arial" w:hAnsi="Arial" w:cs="Arial" w:hint="default"/>
          <w:sz w:val="22"/>
          <w:szCs w:val="22"/>
        </w:rPr>
        <w:t>ra prí</w:t>
      </w:r>
      <w:r w:rsidRPr="00C91C93">
        <w:rPr>
          <w:rFonts w:ascii="Arial" w:hAnsi="Arial" w:cs="Arial" w:hint="default"/>
          <w:sz w:val="22"/>
          <w:szCs w:val="22"/>
        </w:rPr>
        <w:t>sluš</w:t>
      </w:r>
      <w:r w:rsidRPr="00C91C93">
        <w:rPr>
          <w:rFonts w:ascii="Arial" w:hAnsi="Arial" w:cs="Arial" w:hint="default"/>
          <w:sz w:val="22"/>
          <w:szCs w:val="22"/>
        </w:rPr>
        <w:t>né</w:t>
      </w:r>
      <w:r w:rsidRPr="00C91C93">
        <w:rPr>
          <w:rFonts w:ascii="Arial" w:hAnsi="Arial" w:cs="Arial" w:hint="default"/>
          <w:sz w:val="22"/>
          <w:szCs w:val="22"/>
        </w:rPr>
        <w:t>ho zdaň</w:t>
      </w:r>
      <w:r w:rsidRPr="00C91C93">
        <w:rPr>
          <w:rFonts w:ascii="Arial" w:hAnsi="Arial" w:cs="Arial" w:hint="default"/>
          <w:sz w:val="22"/>
          <w:szCs w:val="22"/>
        </w:rPr>
        <w:t>ovacieho ob</w:t>
      </w:r>
      <w:r w:rsidRPr="00C91C93">
        <w:rPr>
          <w:rFonts w:ascii="Arial" w:hAnsi="Arial" w:cs="Arial" w:hint="default"/>
          <w:sz w:val="22"/>
          <w:szCs w:val="22"/>
        </w:rPr>
        <w:t>dobia. Sprá</w:t>
      </w:r>
      <w:r w:rsidRPr="00C91C93">
        <w:rPr>
          <w:rFonts w:ascii="Arial" w:hAnsi="Arial" w:cs="Arial" w:hint="default"/>
          <w:sz w:val="22"/>
          <w:szCs w:val="22"/>
        </w:rPr>
        <w:t>vca dane môž</w:t>
      </w:r>
      <w:r w:rsidRPr="00C91C93">
        <w:rPr>
          <w:rFonts w:ascii="Arial" w:hAnsi="Arial" w:cs="Arial" w:hint="default"/>
          <w:sz w:val="22"/>
          <w:szCs w:val="22"/>
        </w:rPr>
        <w:t>e vš</w:t>
      </w:r>
      <w:r w:rsidRPr="00C91C93">
        <w:rPr>
          <w:rFonts w:ascii="Arial" w:hAnsi="Arial" w:cs="Arial" w:hint="default"/>
          <w:sz w:val="22"/>
          <w:szCs w:val="22"/>
        </w:rPr>
        <w:t>eobecne zá</w:t>
      </w:r>
      <w:r w:rsidRPr="00C91C93">
        <w:rPr>
          <w:rFonts w:ascii="Arial" w:hAnsi="Arial" w:cs="Arial" w:hint="default"/>
          <w:sz w:val="22"/>
          <w:szCs w:val="22"/>
        </w:rPr>
        <w:t>vä</w:t>
      </w:r>
      <w:r w:rsidRPr="00C91C93">
        <w:rPr>
          <w:rFonts w:ascii="Arial" w:hAnsi="Arial" w:cs="Arial" w:hint="default"/>
          <w:sz w:val="22"/>
          <w:szCs w:val="22"/>
        </w:rPr>
        <w:t>zný</w:t>
      </w:r>
      <w:r w:rsidRPr="00C91C93">
        <w:rPr>
          <w:rFonts w:ascii="Arial" w:hAnsi="Arial" w:cs="Arial" w:hint="default"/>
          <w:sz w:val="22"/>
          <w:szCs w:val="22"/>
        </w:rPr>
        <w:t>m nariadení</w:t>
      </w:r>
      <w:r w:rsidRPr="00C91C93">
        <w:rPr>
          <w:rFonts w:ascii="Arial" w:hAnsi="Arial" w:cs="Arial" w:hint="default"/>
          <w:sz w:val="22"/>
          <w:szCs w:val="22"/>
        </w:rPr>
        <w:t>m</w:t>
      </w:r>
      <w:hyperlink r:id="rId7" w:history="1">
        <w:r w:rsidRPr="00C91C93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>
          <w:rPr>
            <w:rFonts w:ascii="Arial" w:hAnsi="Arial" w:cs="Arial"/>
            <w:sz w:val="22"/>
            <w:szCs w:val="22"/>
          </w:rPr>
          <w:t>)</w:t>
        </w:r>
      </w:hyperlink>
      <w:r w:rsidRPr="00C91C93">
        <w:rPr>
          <w:rFonts w:ascii="Arial" w:hAnsi="Arial" w:cs="Arial" w:hint="default"/>
          <w:sz w:val="22"/>
          <w:szCs w:val="22"/>
        </w:rPr>
        <w:t xml:space="preserve"> podľ</w:t>
      </w:r>
      <w:r w:rsidRPr="00C91C93">
        <w:rPr>
          <w:rFonts w:ascii="Arial" w:hAnsi="Arial" w:cs="Arial" w:hint="default"/>
          <w:sz w:val="22"/>
          <w:szCs w:val="22"/>
        </w:rPr>
        <w:t>a miestnych podmienok v obci alebo jej jednotlivej č</w:t>
      </w:r>
      <w:r w:rsidRPr="00C91C93">
        <w:rPr>
          <w:rFonts w:ascii="Arial" w:hAnsi="Arial" w:cs="Arial" w:hint="default"/>
          <w:sz w:val="22"/>
          <w:szCs w:val="22"/>
        </w:rPr>
        <w:t>asti alebo v </w:t>
      </w:r>
      <w:r w:rsidRPr="00C91C93">
        <w:rPr>
          <w:rFonts w:ascii="Arial" w:hAnsi="Arial" w:cs="Arial" w:hint="default"/>
          <w:sz w:val="22"/>
          <w:szCs w:val="22"/>
        </w:rPr>
        <w:t>jednotlivom katastrá</w:t>
      </w:r>
      <w:r w:rsidRPr="00C91C93">
        <w:rPr>
          <w:rFonts w:ascii="Arial" w:hAnsi="Arial" w:cs="Arial" w:hint="default"/>
          <w:sz w:val="22"/>
          <w:szCs w:val="22"/>
        </w:rPr>
        <w:t>lnom ú</w:t>
      </w:r>
      <w:r w:rsidRPr="00C91C93">
        <w:rPr>
          <w:rFonts w:ascii="Arial" w:hAnsi="Arial" w:cs="Arial" w:hint="default"/>
          <w:sz w:val="22"/>
          <w:szCs w:val="22"/>
        </w:rPr>
        <w:t>zemí</w:t>
      </w:r>
      <w:r w:rsidRPr="00C91C93">
        <w:rPr>
          <w:rFonts w:ascii="Arial" w:hAnsi="Arial" w:cs="Arial" w:hint="default"/>
          <w:sz w:val="22"/>
          <w:szCs w:val="22"/>
        </w:rPr>
        <w:t xml:space="preserve"> u</w:t>
      </w:r>
      <w:r w:rsidRPr="00C91C93">
        <w:rPr>
          <w:rFonts w:ascii="Arial" w:hAnsi="Arial" w:cs="Arial" w:hint="default"/>
          <w:sz w:val="22"/>
          <w:szCs w:val="22"/>
        </w:rPr>
        <w:t>rč</w:t>
      </w:r>
      <w:r w:rsidRPr="00C91C93">
        <w:rPr>
          <w:rFonts w:ascii="Arial" w:hAnsi="Arial" w:cs="Arial" w:hint="default"/>
          <w:sz w:val="22"/>
          <w:szCs w:val="22"/>
        </w:rPr>
        <w:t>iť</w:t>
      </w:r>
      <w:r w:rsidRPr="00C91C93">
        <w:rPr>
          <w:rFonts w:ascii="Arial" w:hAnsi="Arial" w:cs="Arial" w:hint="default"/>
          <w:sz w:val="22"/>
          <w:szCs w:val="22"/>
        </w:rPr>
        <w:t xml:space="preserve"> rô</w:t>
      </w:r>
      <w:r w:rsidRPr="00C91C93">
        <w:rPr>
          <w:rFonts w:ascii="Arial" w:hAnsi="Arial" w:cs="Arial" w:hint="default"/>
          <w:sz w:val="22"/>
          <w:szCs w:val="22"/>
        </w:rPr>
        <w:t>zne sadzby dane pre byty a </w:t>
      </w:r>
      <w:r w:rsidRPr="00C91C93">
        <w:rPr>
          <w:rFonts w:ascii="Arial" w:hAnsi="Arial" w:cs="Arial" w:hint="default"/>
          <w:sz w:val="22"/>
          <w:szCs w:val="22"/>
        </w:rPr>
        <w:t>nebytové</w:t>
      </w:r>
      <w:r w:rsidRPr="00C91C93">
        <w:rPr>
          <w:rFonts w:ascii="Arial" w:hAnsi="Arial" w:cs="Arial" w:hint="default"/>
          <w:sz w:val="22"/>
          <w:szCs w:val="22"/>
        </w:rPr>
        <w:t xml:space="preserve"> priestory.“.</w:t>
      </w:r>
    </w:p>
    <w:p w:rsidR="00C7039A" w:rsidRPr="00C91C93" w:rsidP="00C7039A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16 ods. 3 znie:</w:t>
      </w:r>
    </w:p>
    <w:p w:rsidR="00C7039A" w:rsidRPr="00C91C93" w:rsidP="00C7039A">
      <w:pPr>
        <w:pStyle w:val="Bodytext201"/>
        <w:tabs>
          <w:tab w:val="left" w:pos="426"/>
        </w:tabs>
        <w:bidi w:val="0"/>
        <w:spacing w:before="120" w:after="0" w:line="240" w:lineRule="auto"/>
        <w:ind w:left="426" w:right="23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(3) Roč</w:t>
      </w:r>
      <w:r w:rsidRPr="00C91C93">
        <w:rPr>
          <w:rFonts w:ascii="Arial" w:hAnsi="Arial" w:cs="Arial" w:hint="default"/>
          <w:sz w:val="22"/>
          <w:szCs w:val="22"/>
        </w:rPr>
        <w:t>ná</w:t>
      </w:r>
      <w:r w:rsidRPr="00C91C93">
        <w:rPr>
          <w:rFonts w:ascii="Arial" w:hAnsi="Arial" w:cs="Arial" w:hint="default"/>
          <w:sz w:val="22"/>
          <w:szCs w:val="22"/>
        </w:rPr>
        <w:t xml:space="preserve"> sadzba dane z bytov urč</w:t>
      </w:r>
      <w:r w:rsidRPr="00C91C93">
        <w:rPr>
          <w:rFonts w:ascii="Arial" w:hAnsi="Arial" w:cs="Arial" w:hint="default"/>
          <w:sz w:val="22"/>
          <w:szCs w:val="22"/>
        </w:rPr>
        <w:t>ená</w:t>
      </w:r>
      <w:r w:rsidRPr="00C91C93">
        <w:rPr>
          <w:rFonts w:ascii="Arial" w:hAnsi="Arial" w:cs="Arial" w:hint="default"/>
          <w:sz w:val="22"/>
          <w:szCs w:val="22"/>
        </w:rPr>
        <w:t xml:space="preserve"> podľ</w:t>
      </w:r>
      <w:r w:rsidRPr="00C91C93">
        <w:rPr>
          <w:rFonts w:ascii="Arial" w:hAnsi="Arial" w:cs="Arial" w:hint="default"/>
          <w:sz w:val="22"/>
          <w:szCs w:val="22"/>
        </w:rPr>
        <w:t>a odseku 2 za byt nesmie presiahnuť</w:t>
      </w:r>
      <w:r w:rsidRPr="00C91C93">
        <w:rPr>
          <w:rFonts w:ascii="Arial" w:hAnsi="Arial" w:cs="Arial" w:hint="default"/>
          <w:sz w:val="22"/>
          <w:szCs w:val="22"/>
        </w:rPr>
        <w:t xml:space="preserve"> 10-ná</w:t>
      </w:r>
      <w:r w:rsidRPr="00C91C93">
        <w:rPr>
          <w:rFonts w:ascii="Arial" w:hAnsi="Arial" w:cs="Arial" w:hint="default"/>
          <w:sz w:val="22"/>
          <w:szCs w:val="22"/>
        </w:rPr>
        <w:t>sobok najnižš</w:t>
      </w:r>
      <w:r w:rsidRPr="00C91C93">
        <w:rPr>
          <w:rFonts w:ascii="Arial" w:hAnsi="Arial" w:cs="Arial" w:hint="default"/>
          <w:sz w:val="22"/>
          <w:szCs w:val="22"/>
        </w:rPr>
        <w:t>ej roč</w:t>
      </w:r>
      <w:r w:rsidRPr="00C91C93">
        <w:rPr>
          <w:rFonts w:ascii="Arial" w:hAnsi="Arial" w:cs="Arial" w:hint="default"/>
          <w:sz w:val="22"/>
          <w:szCs w:val="22"/>
        </w:rPr>
        <w:t>nej sadzby dane z bytov za byt ustanovenej vo vš</w:t>
      </w:r>
      <w:r w:rsidRPr="00C91C93">
        <w:rPr>
          <w:rFonts w:ascii="Arial" w:hAnsi="Arial" w:cs="Arial" w:hint="default"/>
          <w:sz w:val="22"/>
          <w:szCs w:val="22"/>
        </w:rPr>
        <w:t>eobecne zá</w:t>
      </w:r>
      <w:r w:rsidRPr="00C91C93">
        <w:rPr>
          <w:rFonts w:ascii="Arial" w:hAnsi="Arial" w:cs="Arial" w:hint="default"/>
          <w:sz w:val="22"/>
          <w:szCs w:val="22"/>
        </w:rPr>
        <w:t>vä</w:t>
      </w:r>
      <w:r w:rsidRPr="00C91C93">
        <w:rPr>
          <w:rFonts w:ascii="Arial" w:hAnsi="Arial" w:cs="Arial" w:hint="default"/>
          <w:sz w:val="22"/>
          <w:szCs w:val="22"/>
        </w:rPr>
        <w:t>znom nariadení</w:t>
      </w:r>
      <w:hyperlink r:id="rId7" w:history="1">
        <w:r w:rsidRPr="00C91C93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>
          <w:rPr>
            <w:rFonts w:ascii="Arial" w:hAnsi="Arial" w:cs="Arial"/>
            <w:sz w:val="22"/>
            <w:szCs w:val="22"/>
          </w:rPr>
          <w:t>)</w:t>
        </w:r>
      </w:hyperlink>
      <w:r w:rsidRPr="00C91C93">
        <w:rPr>
          <w:rFonts w:ascii="Arial" w:hAnsi="Arial" w:cs="Arial" w:hint="default"/>
          <w:sz w:val="22"/>
          <w:szCs w:val="22"/>
        </w:rPr>
        <w:t>.“.</w:t>
      </w:r>
    </w:p>
    <w:p w:rsidR="00C7039A" w:rsidRPr="00C91C93" w:rsidP="00C7039A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 w:rsidR="005D2E33">
        <w:rPr>
          <w:rFonts w:ascii="Arial" w:hAnsi="Arial" w:cs="Arial"/>
          <w:sz w:val="22"/>
          <w:szCs w:val="22"/>
        </w:rPr>
        <w:t>V</w:t>
      </w:r>
      <w:r w:rsidRPr="00C91C93">
        <w:rPr>
          <w:rFonts w:ascii="Arial" w:hAnsi="Arial" w:cs="Arial" w:hint="default"/>
          <w:sz w:val="22"/>
          <w:szCs w:val="22"/>
        </w:rPr>
        <w:t xml:space="preserve"> §</w:t>
      </w:r>
      <w:r w:rsidRPr="00C91C93">
        <w:rPr>
          <w:rFonts w:ascii="Arial" w:hAnsi="Arial" w:cs="Arial" w:hint="default"/>
          <w:sz w:val="22"/>
          <w:szCs w:val="22"/>
        </w:rPr>
        <w:t xml:space="preserve"> 16 sa vkladá</w:t>
      </w:r>
      <w:r w:rsidRPr="00C91C93">
        <w:rPr>
          <w:rFonts w:ascii="Arial" w:hAnsi="Arial" w:cs="Arial" w:hint="default"/>
          <w:sz w:val="22"/>
          <w:szCs w:val="22"/>
        </w:rPr>
        <w:t xml:space="preserve"> nový</w:t>
      </w:r>
      <w:r w:rsidRPr="00C91C93">
        <w:rPr>
          <w:rFonts w:ascii="Arial" w:hAnsi="Arial" w:cs="Arial" w:hint="default"/>
          <w:sz w:val="22"/>
          <w:szCs w:val="22"/>
        </w:rPr>
        <w:t xml:space="preserve"> odsek 4, ktorý</w:t>
      </w:r>
      <w:r w:rsidRPr="00C91C93">
        <w:rPr>
          <w:rFonts w:ascii="Arial" w:hAnsi="Arial" w:cs="Arial" w:hint="default"/>
          <w:sz w:val="22"/>
          <w:szCs w:val="22"/>
        </w:rPr>
        <w:t xml:space="preserve"> znie:</w:t>
      </w:r>
    </w:p>
    <w:p w:rsidR="005D2E33" w:rsidRPr="00C91C93" w:rsidP="00C7039A">
      <w:pPr>
        <w:pStyle w:val="Bodytext201"/>
        <w:tabs>
          <w:tab w:val="left" w:pos="426"/>
        </w:tabs>
        <w:bidi w:val="0"/>
        <w:spacing w:before="120" w:after="0" w:line="240" w:lineRule="auto"/>
        <w:ind w:left="426" w:right="23"/>
        <w:rPr>
          <w:rFonts w:ascii="Arial" w:hAnsi="Arial" w:cs="Arial"/>
          <w:sz w:val="22"/>
          <w:szCs w:val="22"/>
        </w:rPr>
      </w:pPr>
      <w:bookmarkStart w:id="4" w:name="f_5071578"/>
      <w:bookmarkEnd w:id="4"/>
      <w:r w:rsidRPr="00C91C93" w:rsidR="00F40153">
        <w:rPr>
          <w:rFonts w:ascii="Arial" w:hAnsi="Arial" w:cs="Arial" w:hint="default"/>
          <w:sz w:val="22"/>
          <w:szCs w:val="22"/>
        </w:rPr>
        <w:t>„</w:t>
      </w:r>
      <w:r w:rsidRPr="00C91C93" w:rsidR="00F40153">
        <w:rPr>
          <w:rFonts w:ascii="Arial" w:hAnsi="Arial" w:cs="Arial" w:hint="default"/>
          <w:sz w:val="22"/>
          <w:szCs w:val="22"/>
        </w:rPr>
        <w:t>(</w:t>
      </w:r>
      <w:r w:rsidRPr="00C91C93">
        <w:rPr>
          <w:rFonts w:ascii="Arial" w:hAnsi="Arial" w:cs="Arial"/>
          <w:sz w:val="22"/>
          <w:szCs w:val="22"/>
        </w:rPr>
        <w:t>4</w:t>
      </w:r>
      <w:r w:rsidRPr="00C91C93" w:rsidR="00F40153">
        <w:rPr>
          <w:rFonts w:ascii="Arial" w:hAnsi="Arial" w:cs="Arial" w:hint="default"/>
          <w:sz w:val="22"/>
          <w:szCs w:val="22"/>
        </w:rPr>
        <w:t>) Roč</w:t>
      </w:r>
      <w:r w:rsidRPr="00C91C93" w:rsidR="00F40153">
        <w:rPr>
          <w:rFonts w:ascii="Arial" w:hAnsi="Arial" w:cs="Arial" w:hint="default"/>
          <w:sz w:val="22"/>
          <w:szCs w:val="22"/>
        </w:rPr>
        <w:t>ná</w:t>
      </w:r>
      <w:r w:rsidRPr="00C91C93" w:rsidR="00F40153">
        <w:rPr>
          <w:rFonts w:ascii="Arial" w:hAnsi="Arial" w:cs="Arial" w:hint="default"/>
          <w:sz w:val="22"/>
          <w:szCs w:val="22"/>
        </w:rPr>
        <w:t xml:space="preserve"> sadzba dane z bytov urč</w:t>
      </w:r>
      <w:r w:rsidRPr="00C91C93" w:rsidR="00F40153">
        <w:rPr>
          <w:rFonts w:ascii="Arial" w:hAnsi="Arial" w:cs="Arial" w:hint="default"/>
          <w:sz w:val="22"/>
          <w:szCs w:val="22"/>
        </w:rPr>
        <w:t>ená</w:t>
      </w:r>
      <w:r w:rsidRPr="00C91C93" w:rsidR="00F40153">
        <w:rPr>
          <w:rFonts w:ascii="Arial" w:hAnsi="Arial" w:cs="Arial" w:hint="default"/>
          <w:sz w:val="22"/>
          <w:szCs w:val="22"/>
        </w:rPr>
        <w:t xml:space="preserve"> podľ</w:t>
      </w:r>
      <w:r w:rsidRPr="00C91C93" w:rsidR="00F40153">
        <w:rPr>
          <w:rFonts w:ascii="Arial" w:hAnsi="Arial" w:cs="Arial" w:hint="default"/>
          <w:sz w:val="22"/>
          <w:szCs w:val="22"/>
        </w:rPr>
        <w:t>a odseku 2 za nebytový</w:t>
      </w:r>
      <w:r w:rsidRPr="00C91C93" w:rsidR="00F40153">
        <w:rPr>
          <w:rFonts w:ascii="Arial" w:hAnsi="Arial" w:cs="Arial" w:hint="default"/>
          <w:sz w:val="22"/>
          <w:szCs w:val="22"/>
        </w:rPr>
        <w:t xml:space="preserve"> priestor nesmie presiahnuť</w:t>
      </w:r>
      <w:r w:rsidRPr="00C91C93" w:rsidR="00F40153">
        <w:rPr>
          <w:rFonts w:ascii="Arial" w:hAnsi="Arial" w:cs="Arial" w:hint="default"/>
          <w:sz w:val="22"/>
          <w:szCs w:val="22"/>
        </w:rPr>
        <w:t xml:space="preserve"> </w:t>
      </w:r>
      <w:r w:rsidRPr="00C91C93" w:rsidR="008019FF">
        <w:rPr>
          <w:rFonts w:ascii="Arial" w:hAnsi="Arial" w:cs="Arial"/>
          <w:sz w:val="22"/>
          <w:szCs w:val="22"/>
        </w:rPr>
        <w:t>1</w:t>
      </w:r>
      <w:r w:rsidRPr="00C91C93" w:rsidR="00F40153">
        <w:rPr>
          <w:rFonts w:ascii="Arial" w:hAnsi="Arial" w:cs="Arial" w:hint="default"/>
          <w:sz w:val="22"/>
          <w:szCs w:val="22"/>
        </w:rPr>
        <w:t>0-ná</w:t>
      </w:r>
      <w:r w:rsidRPr="00C91C93" w:rsidR="00F40153">
        <w:rPr>
          <w:rFonts w:ascii="Arial" w:hAnsi="Arial" w:cs="Arial" w:hint="default"/>
          <w:sz w:val="22"/>
          <w:szCs w:val="22"/>
        </w:rPr>
        <w:t>sobok najnižš</w:t>
      </w:r>
      <w:r w:rsidRPr="00C91C93" w:rsidR="00F40153">
        <w:rPr>
          <w:rFonts w:ascii="Arial" w:hAnsi="Arial" w:cs="Arial" w:hint="default"/>
          <w:sz w:val="22"/>
          <w:szCs w:val="22"/>
        </w:rPr>
        <w:t>ej ro</w:t>
      </w:r>
      <w:r w:rsidRPr="00C91C93" w:rsidR="00F40153">
        <w:rPr>
          <w:rFonts w:ascii="Arial" w:hAnsi="Arial" w:cs="Arial" w:hint="default"/>
          <w:sz w:val="22"/>
          <w:szCs w:val="22"/>
        </w:rPr>
        <w:t>č</w:t>
      </w:r>
      <w:r w:rsidRPr="00C91C93" w:rsidR="00F40153">
        <w:rPr>
          <w:rFonts w:ascii="Arial" w:hAnsi="Arial" w:cs="Arial" w:hint="default"/>
          <w:sz w:val="22"/>
          <w:szCs w:val="22"/>
        </w:rPr>
        <w:t xml:space="preserve">nej sadzby dane z bytov za </w:t>
      </w:r>
      <w:r w:rsidRPr="00C91C93" w:rsidR="008019FF">
        <w:rPr>
          <w:rFonts w:ascii="Arial" w:hAnsi="Arial" w:cs="Arial"/>
          <w:sz w:val="22"/>
          <w:szCs w:val="22"/>
        </w:rPr>
        <w:t>ne</w:t>
      </w:r>
      <w:r w:rsidRPr="00C91C93" w:rsidR="00F40153">
        <w:rPr>
          <w:rFonts w:ascii="Arial" w:hAnsi="Arial" w:cs="Arial"/>
          <w:sz w:val="22"/>
          <w:szCs w:val="22"/>
        </w:rPr>
        <w:t>byt</w:t>
      </w:r>
      <w:r w:rsidRPr="00C91C93" w:rsidR="008019FF">
        <w:rPr>
          <w:rFonts w:ascii="Arial" w:hAnsi="Arial" w:cs="Arial" w:hint="default"/>
          <w:sz w:val="22"/>
          <w:szCs w:val="22"/>
        </w:rPr>
        <w:t>ový</w:t>
      </w:r>
      <w:r w:rsidRPr="00C91C93" w:rsidR="008019FF">
        <w:rPr>
          <w:rFonts w:ascii="Arial" w:hAnsi="Arial" w:cs="Arial" w:hint="default"/>
          <w:sz w:val="22"/>
          <w:szCs w:val="22"/>
        </w:rPr>
        <w:t xml:space="preserve"> priestor</w:t>
      </w:r>
      <w:r w:rsidRPr="00C91C93" w:rsidR="00F40153">
        <w:rPr>
          <w:rFonts w:ascii="Arial" w:hAnsi="Arial" w:cs="Arial" w:hint="default"/>
          <w:sz w:val="22"/>
          <w:szCs w:val="22"/>
        </w:rPr>
        <w:t xml:space="preserve"> ustanovenej vo vš</w:t>
      </w:r>
      <w:r w:rsidRPr="00C91C93" w:rsidR="00F40153">
        <w:rPr>
          <w:rFonts w:ascii="Arial" w:hAnsi="Arial" w:cs="Arial" w:hint="default"/>
          <w:sz w:val="22"/>
          <w:szCs w:val="22"/>
        </w:rPr>
        <w:t>eobecne zá</w:t>
      </w:r>
      <w:r w:rsidRPr="00C91C93" w:rsidR="00F40153">
        <w:rPr>
          <w:rFonts w:ascii="Arial" w:hAnsi="Arial" w:cs="Arial" w:hint="default"/>
          <w:sz w:val="22"/>
          <w:szCs w:val="22"/>
        </w:rPr>
        <w:t>vä</w:t>
      </w:r>
      <w:r w:rsidRPr="00C91C93" w:rsidR="00F40153">
        <w:rPr>
          <w:rFonts w:ascii="Arial" w:hAnsi="Arial" w:cs="Arial" w:hint="default"/>
          <w:sz w:val="22"/>
          <w:szCs w:val="22"/>
        </w:rPr>
        <w:t>znom nariadení</w:t>
      </w:r>
      <w:hyperlink r:id="rId7" w:history="1">
        <w:r w:rsidRPr="00C91C93" w:rsidR="00F40153">
          <w:rPr>
            <w:rFonts w:ascii="Arial" w:hAnsi="Arial" w:cs="Arial"/>
            <w:color w:val="FF0000"/>
            <w:sz w:val="22"/>
            <w:szCs w:val="22"/>
            <w:vertAlign w:val="superscript"/>
          </w:rPr>
          <w:t>11</w:t>
        </w:r>
        <w:r w:rsidRPr="00C91C93" w:rsidR="00F40153">
          <w:rPr>
            <w:rFonts w:ascii="Arial" w:hAnsi="Arial" w:cs="Arial"/>
            <w:sz w:val="22"/>
            <w:szCs w:val="22"/>
          </w:rPr>
          <w:t>)</w:t>
        </w:r>
      </w:hyperlink>
      <w:r w:rsidRPr="00C91C93" w:rsidR="00F40153">
        <w:rPr>
          <w:rFonts w:ascii="Arial" w:hAnsi="Arial" w:cs="Arial" w:hint="default"/>
          <w:sz w:val="22"/>
          <w:szCs w:val="22"/>
        </w:rPr>
        <w:t>.“.</w:t>
      </w:r>
    </w:p>
    <w:p w:rsidR="00E02C70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17 ods. 1 pí</w:t>
      </w:r>
      <w:r w:rsidRPr="00C91C93">
        <w:rPr>
          <w:rFonts w:ascii="Arial" w:hAnsi="Arial" w:cs="Arial" w:hint="default"/>
          <w:sz w:val="22"/>
          <w:szCs w:val="22"/>
        </w:rPr>
        <w:t>sm</w:t>
      </w:r>
      <w:r w:rsidRPr="00C91C93" w:rsidR="005D2E33">
        <w:rPr>
          <w:rFonts w:ascii="Arial" w:hAnsi="Arial" w:cs="Arial"/>
          <w:sz w:val="22"/>
          <w:szCs w:val="22"/>
        </w:rPr>
        <w:t>.</w:t>
      </w:r>
      <w:r w:rsidRPr="00C91C93">
        <w:rPr>
          <w:rFonts w:ascii="Arial" w:hAnsi="Arial" w:cs="Arial"/>
          <w:sz w:val="22"/>
          <w:szCs w:val="22"/>
        </w:rPr>
        <w:t xml:space="preserve"> c) znie:</w:t>
      </w:r>
    </w:p>
    <w:p w:rsidR="00E02C70" w:rsidRPr="00C91C93" w:rsidP="001D7602">
      <w:pPr>
        <w:pStyle w:val="Bodytext201"/>
        <w:tabs>
          <w:tab w:val="left" w:pos="426"/>
        </w:tabs>
        <w:bidi w:val="0"/>
        <w:spacing w:before="120" w:after="0" w:line="240" w:lineRule="auto"/>
        <w:ind w:left="426" w:right="23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c) pozemky a stavby, alebo ich č</w:t>
      </w:r>
      <w:r w:rsidRPr="00C91C93">
        <w:rPr>
          <w:rFonts w:ascii="Arial" w:hAnsi="Arial" w:cs="Arial" w:hint="default"/>
          <w:sz w:val="22"/>
          <w:szCs w:val="22"/>
        </w:rPr>
        <w:t>a</w:t>
      </w:r>
      <w:r w:rsidRPr="00C91C93">
        <w:rPr>
          <w:rFonts w:ascii="Arial" w:hAnsi="Arial" w:cs="Arial" w:hint="default"/>
          <w:sz w:val="22"/>
          <w:szCs w:val="22"/>
        </w:rPr>
        <w:t>sti vo vlastní</w:t>
      </w:r>
      <w:r w:rsidRPr="00C91C93">
        <w:rPr>
          <w:rFonts w:ascii="Arial" w:hAnsi="Arial" w:cs="Arial" w:hint="default"/>
          <w:sz w:val="22"/>
          <w:szCs w:val="22"/>
        </w:rPr>
        <w:t>ctve cirkví</w:t>
      </w:r>
      <w:r w:rsidRPr="00C91C93">
        <w:rPr>
          <w:rFonts w:ascii="Arial" w:hAnsi="Arial" w:cs="Arial" w:hint="default"/>
          <w:sz w:val="22"/>
          <w:szCs w:val="22"/>
        </w:rPr>
        <w:t xml:space="preserve"> a ná</w:t>
      </w:r>
      <w:r w:rsidRPr="00C91C93">
        <w:rPr>
          <w:rFonts w:ascii="Arial" w:hAnsi="Arial" w:cs="Arial" w:hint="default"/>
          <w:sz w:val="22"/>
          <w:szCs w:val="22"/>
        </w:rPr>
        <w:t>bož</w:t>
      </w:r>
      <w:r w:rsidRPr="00C91C93">
        <w:rPr>
          <w:rFonts w:ascii="Arial" w:hAnsi="Arial" w:cs="Arial" w:hint="default"/>
          <w:sz w:val="22"/>
          <w:szCs w:val="22"/>
        </w:rPr>
        <w:t>enský</w:t>
      </w:r>
      <w:r w:rsidRPr="00C91C93">
        <w:rPr>
          <w:rFonts w:ascii="Arial" w:hAnsi="Arial" w:cs="Arial" w:hint="default"/>
          <w:sz w:val="22"/>
          <w:szCs w:val="22"/>
        </w:rPr>
        <w:t>ch spoloč</w:t>
      </w:r>
      <w:r w:rsidRPr="00C91C93">
        <w:rPr>
          <w:rFonts w:ascii="Arial" w:hAnsi="Arial" w:cs="Arial" w:hint="default"/>
          <w:sz w:val="22"/>
          <w:szCs w:val="22"/>
        </w:rPr>
        <w:t>ností</w:t>
      </w:r>
      <w:r w:rsidRPr="00C91C93">
        <w:rPr>
          <w:rFonts w:ascii="Arial" w:hAnsi="Arial" w:cs="Arial" w:hint="default"/>
          <w:sz w:val="22"/>
          <w:szCs w:val="22"/>
        </w:rPr>
        <w:t xml:space="preserve"> registrovaný</w:t>
      </w:r>
      <w:r w:rsidRPr="00C91C93">
        <w:rPr>
          <w:rFonts w:ascii="Arial" w:hAnsi="Arial" w:cs="Arial" w:hint="default"/>
          <w:sz w:val="22"/>
          <w:szCs w:val="22"/>
        </w:rPr>
        <w:t>ch š</w:t>
      </w:r>
      <w:r w:rsidRPr="00C91C93">
        <w:rPr>
          <w:rFonts w:ascii="Arial" w:hAnsi="Arial" w:cs="Arial" w:hint="default"/>
          <w:sz w:val="22"/>
          <w:szCs w:val="22"/>
        </w:rPr>
        <w:t>tá</w:t>
      </w:r>
      <w:r w:rsidRPr="00C91C93">
        <w:rPr>
          <w:rFonts w:ascii="Arial" w:hAnsi="Arial" w:cs="Arial" w:hint="default"/>
          <w:sz w:val="22"/>
          <w:szCs w:val="22"/>
        </w:rPr>
        <w:t>tom, ktoré</w:t>
      </w:r>
      <w:r w:rsidRPr="00C91C93">
        <w:rPr>
          <w:rFonts w:ascii="Arial" w:hAnsi="Arial" w:cs="Arial" w:hint="default"/>
          <w:sz w:val="22"/>
          <w:szCs w:val="22"/>
        </w:rPr>
        <w:t xml:space="preserve"> slúž</w:t>
      </w:r>
      <w:r w:rsidRPr="00C91C93">
        <w:rPr>
          <w:rFonts w:ascii="Arial" w:hAnsi="Arial" w:cs="Arial" w:hint="default"/>
          <w:sz w:val="22"/>
          <w:szCs w:val="22"/>
        </w:rPr>
        <w:t>ia vý</w:t>
      </w:r>
      <w:r w:rsidRPr="00C91C93">
        <w:rPr>
          <w:rFonts w:ascii="Arial" w:hAnsi="Arial" w:cs="Arial" w:hint="default"/>
          <w:sz w:val="22"/>
          <w:szCs w:val="22"/>
        </w:rPr>
        <w:t>luč</w:t>
      </w:r>
      <w:r w:rsidRPr="00C91C93">
        <w:rPr>
          <w:rFonts w:ascii="Arial" w:hAnsi="Arial" w:cs="Arial" w:hint="default"/>
          <w:sz w:val="22"/>
          <w:szCs w:val="22"/>
        </w:rPr>
        <w:t>ne na vykoná</w:t>
      </w:r>
      <w:r w:rsidRPr="00C91C93">
        <w:rPr>
          <w:rFonts w:ascii="Arial" w:hAnsi="Arial" w:cs="Arial" w:hint="default"/>
          <w:sz w:val="22"/>
          <w:szCs w:val="22"/>
        </w:rPr>
        <w:t>vanie ná</w:t>
      </w:r>
      <w:r w:rsidRPr="00C91C93">
        <w:rPr>
          <w:rFonts w:ascii="Arial" w:hAnsi="Arial" w:cs="Arial" w:hint="default"/>
          <w:sz w:val="22"/>
          <w:szCs w:val="22"/>
        </w:rPr>
        <w:t>bož</w:t>
      </w:r>
      <w:r w:rsidRPr="00C91C93">
        <w:rPr>
          <w:rFonts w:ascii="Arial" w:hAnsi="Arial" w:cs="Arial" w:hint="default"/>
          <w:sz w:val="22"/>
          <w:szCs w:val="22"/>
        </w:rPr>
        <w:t>enský</w:t>
      </w:r>
      <w:r w:rsidRPr="00C91C93">
        <w:rPr>
          <w:rFonts w:ascii="Arial" w:hAnsi="Arial" w:cs="Arial" w:hint="default"/>
          <w:sz w:val="22"/>
          <w:szCs w:val="22"/>
        </w:rPr>
        <w:t>ch obradov,</w:t>
      </w:r>
      <w:r w:rsidRPr="00C91C93" w:rsidR="00E7272B">
        <w:rPr>
          <w:rFonts w:ascii="Arial" w:hAnsi="Arial" w:cs="Arial" w:hint="default"/>
          <w:sz w:val="22"/>
          <w:szCs w:val="22"/>
        </w:rPr>
        <w:t xml:space="preserve"> pozemky a stavby alebo ich č</w:t>
      </w:r>
      <w:r w:rsidRPr="00C91C93" w:rsidR="00E7272B">
        <w:rPr>
          <w:rFonts w:ascii="Arial" w:hAnsi="Arial" w:cs="Arial" w:hint="default"/>
          <w:sz w:val="22"/>
          <w:szCs w:val="22"/>
        </w:rPr>
        <w:t>asti slúž</w:t>
      </w:r>
      <w:r w:rsidRPr="00C91C93" w:rsidR="00E7272B">
        <w:rPr>
          <w:rFonts w:ascii="Arial" w:hAnsi="Arial" w:cs="Arial" w:hint="default"/>
          <w:sz w:val="22"/>
          <w:szCs w:val="22"/>
        </w:rPr>
        <w:t>iace stredný</w:t>
      </w:r>
      <w:r w:rsidRPr="00C91C93" w:rsidR="00E7272B">
        <w:rPr>
          <w:rFonts w:ascii="Arial" w:hAnsi="Arial" w:cs="Arial" w:hint="default"/>
          <w:sz w:val="22"/>
          <w:szCs w:val="22"/>
        </w:rPr>
        <w:t>m š</w:t>
      </w:r>
      <w:r w:rsidRPr="00C91C93" w:rsidR="00E7272B">
        <w:rPr>
          <w:rFonts w:ascii="Arial" w:hAnsi="Arial" w:cs="Arial" w:hint="default"/>
          <w:sz w:val="22"/>
          <w:szCs w:val="22"/>
        </w:rPr>
        <w:t>kolá</w:t>
      </w:r>
      <w:r w:rsidRPr="00C91C93" w:rsidR="00E7272B">
        <w:rPr>
          <w:rFonts w:ascii="Arial" w:hAnsi="Arial" w:cs="Arial" w:hint="default"/>
          <w:sz w:val="22"/>
          <w:szCs w:val="22"/>
        </w:rPr>
        <w:t>m, uč</w:t>
      </w:r>
      <w:r w:rsidRPr="00C91C93" w:rsidR="00E7272B">
        <w:rPr>
          <w:rFonts w:ascii="Arial" w:hAnsi="Arial" w:cs="Arial" w:hint="default"/>
          <w:sz w:val="22"/>
          <w:szCs w:val="22"/>
        </w:rPr>
        <w:t>iliš</w:t>
      </w:r>
      <w:r w:rsidRPr="00C91C93" w:rsidR="00E7272B">
        <w:rPr>
          <w:rFonts w:ascii="Arial" w:hAnsi="Arial" w:cs="Arial" w:hint="default"/>
          <w:sz w:val="22"/>
          <w:szCs w:val="22"/>
        </w:rPr>
        <w:t>tiam, strediská</w:t>
      </w:r>
      <w:r w:rsidRPr="00C91C93" w:rsidR="00E7272B">
        <w:rPr>
          <w:rFonts w:ascii="Arial" w:hAnsi="Arial" w:cs="Arial" w:hint="default"/>
          <w:sz w:val="22"/>
          <w:szCs w:val="22"/>
        </w:rPr>
        <w:t>m praktické</w:t>
      </w:r>
      <w:r w:rsidRPr="00C91C93" w:rsidR="00E7272B">
        <w:rPr>
          <w:rFonts w:ascii="Arial" w:hAnsi="Arial" w:cs="Arial" w:hint="default"/>
          <w:sz w:val="22"/>
          <w:szCs w:val="22"/>
        </w:rPr>
        <w:t>ho vyuč</w:t>
      </w:r>
      <w:r w:rsidRPr="00C91C93" w:rsidR="00E7272B">
        <w:rPr>
          <w:rFonts w:ascii="Arial" w:hAnsi="Arial" w:cs="Arial" w:hint="default"/>
          <w:sz w:val="22"/>
          <w:szCs w:val="22"/>
        </w:rPr>
        <w:t>ovania a š</w:t>
      </w:r>
      <w:r w:rsidRPr="00C91C93" w:rsidR="00E7272B">
        <w:rPr>
          <w:rFonts w:ascii="Arial" w:hAnsi="Arial" w:cs="Arial" w:hint="default"/>
          <w:sz w:val="22"/>
          <w:szCs w:val="22"/>
        </w:rPr>
        <w:t>kolský</w:t>
      </w:r>
      <w:r w:rsidRPr="00C91C93" w:rsidR="00E7272B">
        <w:rPr>
          <w:rFonts w:ascii="Arial" w:hAnsi="Arial" w:cs="Arial" w:hint="default"/>
          <w:sz w:val="22"/>
          <w:szCs w:val="22"/>
        </w:rPr>
        <w:t>m zariad</w:t>
      </w:r>
      <w:r w:rsidRPr="00C91C93" w:rsidR="00E7272B">
        <w:rPr>
          <w:rFonts w:ascii="Arial" w:hAnsi="Arial" w:cs="Arial" w:hint="default"/>
          <w:sz w:val="22"/>
          <w:szCs w:val="22"/>
        </w:rPr>
        <w:t>eniam v zriaď</w:t>
      </w:r>
      <w:r w:rsidRPr="00C91C93" w:rsidR="00E7272B">
        <w:rPr>
          <w:rFonts w:ascii="Arial" w:hAnsi="Arial" w:cs="Arial" w:hint="default"/>
          <w:sz w:val="22"/>
          <w:szCs w:val="22"/>
        </w:rPr>
        <w:t>ovateľ</w:t>
      </w:r>
      <w:r w:rsidRPr="00C91C93" w:rsidR="00E7272B">
        <w:rPr>
          <w:rFonts w:ascii="Arial" w:hAnsi="Arial" w:cs="Arial" w:hint="default"/>
          <w:sz w:val="22"/>
          <w:szCs w:val="22"/>
        </w:rPr>
        <w:t>skej pô</w:t>
      </w:r>
      <w:r w:rsidRPr="00C91C93" w:rsidR="00E7272B">
        <w:rPr>
          <w:rFonts w:ascii="Arial" w:hAnsi="Arial" w:cs="Arial" w:hint="default"/>
          <w:sz w:val="22"/>
          <w:szCs w:val="22"/>
        </w:rPr>
        <w:t>sobnosti samosprá</w:t>
      </w:r>
      <w:r w:rsidRPr="00C91C93" w:rsidR="00E7272B">
        <w:rPr>
          <w:rFonts w:ascii="Arial" w:hAnsi="Arial" w:cs="Arial" w:hint="default"/>
          <w:sz w:val="22"/>
          <w:szCs w:val="22"/>
        </w:rPr>
        <w:t>vnych krajov,</w:t>
      </w:r>
      <w:r w:rsidRPr="00C91C93">
        <w:rPr>
          <w:rFonts w:ascii="Arial" w:hAnsi="Arial" w:cs="Arial"/>
          <w:sz w:val="22"/>
          <w:szCs w:val="22"/>
        </w:rPr>
        <w:t>".</w:t>
      </w:r>
    </w:p>
    <w:p w:rsidR="00DF2703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17 ods</w:t>
      </w:r>
      <w:r w:rsidRPr="00C91C93" w:rsidR="005D2E33">
        <w:rPr>
          <w:rFonts w:ascii="Arial" w:hAnsi="Arial" w:cs="Arial"/>
          <w:sz w:val="22"/>
          <w:szCs w:val="22"/>
        </w:rPr>
        <w:t>.</w:t>
      </w:r>
      <w:r w:rsidRPr="00C91C93">
        <w:rPr>
          <w:rFonts w:ascii="Arial" w:hAnsi="Arial" w:cs="Arial" w:hint="default"/>
          <w:sz w:val="22"/>
          <w:szCs w:val="22"/>
        </w:rPr>
        <w:t xml:space="preserve"> 2 pí</w:t>
      </w:r>
      <w:r w:rsidRPr="00C91C93">
        <w:rPr>
          <w:rFonts w:ascii="Arial" w:hAnsi="Arial" w:cs="Arial" w:hint="default"/>
          <w:sz w:val="22"/>
          <w:szCs w:val="22"/>
        </w:rPr>
        <w:t>sm</w:t>
      </w:r>
      <w:r w:rsidRPr="00C91C93" w:rsidR="005D2E33">
        <w:rPr>
          <w:rFonts w:ascii="Arial" w:hAnsi="Arial" w:cs="Arial"/>
          <w:sz w:val="22"/>
          <w:szCs w:val="22"/>
        </w:rPr>
        <w:t>.</w:t>
      </w:r>
      <w:r w:rsidRPr="00C91C93">
        <w:rPr>
          <w:rFonts w:ascii="Arial" w:hAnsi="Arial" w:cs="Arial"/>
          <w:sz w:val="22"/>
          <w:szCs w:val="22"/>
        </w:rPr>
        <w:t xml:space="preserve"> l) </w:t>
      </w:r>
      <w:r w:rsidRPr="00C91C93" w:rsidR="00E7272B">
        <w:rPr>
          <w:rFonts w:ascii="Arial" w:hAnsi="Arial" w:cs="Arial" w:hint="default"/>
          <w:sz w:val="22"/>
          <w:szCs w:val="22"/>
        </w:rPr>
        <w:t xml:space="preserve"> sa za slovo „</w:t>
      </w:r>
      <w:r w:rsidRPr="00C91C93" w:rsidR="00E7272B">
        <w:rPr>
          <w:rFonts w:ascii="Arial" w:hAnsi="Arial" w:cs="Arial" w:hint="default"/>
          <w:sz w:val="22"/>
          <w:szCs w:val="22"/>
        </w:rPr>
        <w:t>obce“</w:t>
      </w:r>
      <w:r w:rsidRPr="00C91C93" w:rsidR="00E7272B">
        <w:rPr>
          <w:rFonts w:ascii="Arial" w:hAnsi="Arial" w:cs="Arial" w:hint="default"/>
          <w:sz w:val="22"/>
          <w:szCs w:val="22"/>
        </w:rPr>
        <w:t xml:space="preserve"> vkladá</w:t>
      </w:r>
      <w:r w:rsidRPr="00C91C93" w:rsidR="00E7272B">
        <w:rPr>
          <w:rFonts w:ascii="Arial" w:hAnsi="Arial" w:cs="Arial" w:hint="default"/>
          <w:sz w:val="22"/>
          <w:szCs w:val="22"/>
        </w:rPr>
        <w:t xml:space="preserve"> odkaz pod č</w:t>
      </w:r>
      <w:r w:rsidRPr="00C91C93" w:rsidR="00E7272B">
        <w:rPr>
          <w:rFonts w:ascii="Arial" w:hAnsi="Arial" w:cs="Arial" w:hint="default"/>
          <w:sz w:val="22"/>
          <w:szCs w:val="22"/>
        </w:rPr>
        <w:t>iarou</w:t>
      </w:r>
      <w:r w:rsidRPr="00C91C93" w:rsidR="00E7272B">
        <w:rPr>
          <w:rFonts w:ascii="Arial" w:hAnsi="Arial" w:cs="Arial" w:hint="default"/>
          <w:sz w:val="22"/>
        </w:rPr>
        <w:t xml:space="preserve"> „</w:t>
      </w:r>
      <w:r w:rsidRPr="00C91C93" w:rsidR="00E7272B">
        <w:rPr>
          <w:rFonts w:ascii="Arial" w:hAnsi="Arial" w:cs="Arial"/>
          <w:color w:val="FF0000"/>
          <w:sz w:val="22"/>
          <w:vertAlign w:val="superscript"/>
        </w:rPr>
        <w:t>11aa</w:t>
      </w:r>
      <w:r w:rsidRPr="00C91C93" w:rsidR="00E7272B">
        <w:rPr>
          <w:rFonts w:ascii="Arial" w:hAnsi="Arial" w:cs="Arial" w:hint="default"/>
          <w:sz w:val="22"/>
        </w:rPr>
        <w:t>)“</w:t>
      </w:r>
      <w:r w:rsidRPr="00C91C93" w:rsidR="00E7272B">
        <w:rPr>
          <w:rFonts w:ascii="Arial" w:hAnsi="Arial" w:cs="Arial"/>
          <w:sz w:val="22"/>
          <w:szCs w:val="22"/>
        </w:rPr>
        <w:t>.</w:t>
      </w:r>
    </w:p>
    <w:p w:rsidR="00E02C70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17 ods</w:t>
      </w:r>
      <w:r w:rsidRPr="00C91C93" w:rsidR="005D2E33">
        <w:rPr>
          <w:rFonts w:ascii="Arial" w:hAnsi="Arial" w:cs="Arial"/>
          <w:sz w:val="22"/>
          <w:szCs w:val="22"/>
        </w:rPr>
        <w:t>.</w:t>
      </w:r>
      <w:r w:rsidRPr="00C91C93">
        <w:rPr>
          <w:rFonts w:ascii="Arial" w:hAnsi="Arial" w:cs="Arial"/>
          <w:sz w:val="22"/>
          <w:szCs w:val="22"/>
        </w:rPr>
        <w:t xml:space="preserve"> </w:t>
      </w:r>
      <w:r w:rsidRPr="00C91C93" w:rsidR="00015A18">
        <w:rPr>
          <w:rFonts w:ascii="Arial" w:hAnsi="Arial" w:cs="Arial"/>
          <w:sz w:val="22"/>
          <w:szCs w:val="22"/>
        </w:rPr>
        <w:t>7</w:t>
      </w:r>
      <w:r w:rsidRPr="00C91C93">
        <w:rPr>
          <w:rFonts w:ascii="Arial" w:hAnsi="Arial" w:cs="Arial"/>
          <w:sz w:val="22"/>
          <w:szCs w:val="22"/>
        </w:rPr>
        <w:t xml:space="preserve"> znie:</w:t>
      </w:r>
    </w:p>
    <w:p w:rsidR="00E02C70" w:rsidRPr="00C91C93" w:rsidP="001D7602">
      <w:pPr>
        <w:pStyle w:val="Bodytext201"/>
        <w:tabs>
          <w:tab w:val="left" w:pos="426"/>
        </w:tabs>
        <w:bidi w:val="0"/>
        <w:spacing w:before="120" w:after="0" w:line="240" w:lineRule="auto"/>
        <w:ind w:left="426" w:right="23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</w:t>
      </w:r>
      <w:r w:rsidRPr="00C91C93" w:rsidR="00015A18">
        <w:rPr>
          <w:rFonts w:ascii="Arial" w:hAnsi="Arial" w:cs="Arial"/>
          <w:sz w:val="22"/>
          <w:szCs w:val="22"/>
        </w:rPr>
        <w:t>7</w:t>
      </w:r>
      <w:r w:rsidRPr="00C91C93">
        <w:rPr>
          <w:rFonts w:ascii="Arial" w:hAnsi="Arial" w:cs="Arial" w:hint="default"/>
          <w:sz w:val="22"/>
          <w:szCs w:val="22"/>
        </w:rPr>
        <w:t>) Jednotlivou č</w:t>
      </w:r>
      <w:r w:rsidRPr="00C91C93">
        <w:rPr>
          <w:rFonts w:ascii="Arial" w:hAnsi="Arial" w:cs="Arial" w:hint="default"/>
          <w:sz w:val="22"/>
          <w:szCs w:val="22"/>
        </w:rPr>
        <w:t>asť</w:t>
      </w:r>
      <w:r w:rsidRPr="00C91C93">
        <w:rPr>
          <w:rFonts w:ascii="Arial" w:hAnsi="Arial" w:cs="Arial" w:hint="default"/>
          <w:sz w:val="22"/>
          <w:szCs w:val="22"/>
        </w:rPr>
        <w:t>ou obce sa rozumie č</w:t>
      </w:r>
      <w:r w:rsidRPr="00C91C93">
        <w:rPr>
          <w:rFonts w:ascii="Arial" w:hAnsi="Arial" w:cs="Arial" w:hint="default"/>
          <w:sz w:val="22"/>
          <w:szCs w:val="22"/>
        </w:rPr>
        <w:t>asť</w:t>
      </w:r>
      <w:r w:rsidRPr="00C91C93">
        <w:rPr>
          <w:rFonts w:ascii="Arial" w:hAnsi="Arial" w:cs="Arial" w:hint="default"/>
          <w:sz w:val="22"/>
          <w:szCs w:val="22"/>
        </w:rPr>
        <w:t xml:space="preserve"> ú</w:t>
      </w:r>
      <w:r w:rsidRPr="00C91C93">
        <w:rPr>
          <w:rFonts w:ascii="Arial" w:hAnsi="Arial" w:cs="Arial" w:hint="default"/>
          <w:sz w:val="22"/>
          <w:szCs w:val="22"/>
        </w:rPr>
        <w:t>zemia obce vymedzená</w:t>
      </w:r>
      <w:r w:rsidRPr="00C91C93">
        <w:rPr>
          <w:rFonts w:ascii="Arial" w:hAnsi="Arial" w:cs="Arial" w:hint="default"/>
          <w:sz w:val="22"/>
          <w:szCs w:val="22"/>
        </w:rPr>
        <w:t xml:space="preserve"> vo vš</w:t>
      </w:r>
      <w:r w:rsidRPr="00C91C93">
        <w:rPr>
          <w:rFonts w:ascii="Arial" w:hAnsi="Arial" w:cs="Arial" w:hint="default"/>
          <w:sz w:val="22"/>
          <w:szCs w:val="22"/>
        </w:rPr>
        <w:t>eobecne zá</w:t>
      </w:r>
      <w:r w:rsidRPr="00C91C93">
        <w:rPr>
          <w:rFonts w:ascii="Arial" w:hAnsi="Arial" w:cs="Arial" w:hint="default"/>
          <w:sz w:val="22"/>
          <w:szCs w:val="22"/>
        </w:rPr>
        <w:t>vä</w:t>
      </w:r>
      <w:r w:rsidRPr="00C91C93">
        <w:rPr>
          <w:rFonts w:ascii="Arial" w:hAnsi="Arial" w:cs="Arial" w:hint="default"/>
          <w:sz w:val="22"/>
          <w:szCs w:val="22"/>
        </w:rPr>
        <w:t>znom nariadení</w:t>
      </w:r>
      <w:r w:rsidRPr="00C91C93">
        <w:rPr>
          <w:rFonts w:ascii="Arial" w:hAnsi="Arial" w:cs="Arial" w:hint="default"/>
          <w:sz w:val="22"/>
          <w:szCs w:val="22"/>
        </w:rPr>
        <w:t xml:space="preserve"> ob</w:t>
      </w:r>
      <w:r w:rsidRPr="00C91C93">
        <w:rPr>
          <w:rFonts w:ascii="Arial" w:hAnsi="Arial" w:cs="Arial" w:hint="default"/>
          <w:sz w:val="22"/>
          <w:szCs w:val="22"/>
        </w:rPr>
        <w:t>ce</w:t>
      </w:r>
      <w:r w:rsidRPr="00C91C93" w:rsidR="000F5FE1">
        <w:rPr>
          <w:rFonts w:ascii="Arial" w:hAnsi="Arial" w:cs="Arial"/>
          <w:sz w:val="22"/>
          <w:szCs w:val="22"/>
        </w:rPr>
        <w:t>.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11</w:t>
      </w:r>
      <w:r w:rsidRPr="00C91C93" w:rsidR="000F5FE1">
        <w:rPr>
          <w:rFonts w:ascii="Arial" w:hAnsi="Arial" w:cs="Arial"/>
          <w:sz w:val="22"/>
          <w:szCs w:val="22"/>
        </w:rPr>
        <w:t>)</w:t>
      </w:r>
      <w:r w:rsidRPr="00C91C93">
        <w:rPr>
          <w:rFonts w:ascii="Arial" w:hAnsi="Arial" w:cs="Arial" w:hint="default"/>
          <w:sz w:val="22"/>
          <w:szCs w:val="22"/>
        </w:rPr>
        <w:t xml:space="preserve"> Jednotlivú</w:t>
      </w:r>
      <w:r w:rsidRPr="00C91C93">
        <w:rPr>
          <w:rFonts w:ascii="Arial" w:hAnsi="Arial" w:cs="Arial" w:hint="default"/>
          <w:sz w:val="22"/>
          <w:szCs w:val="22"/>
        </w:rPr>
        <w:t xml:space="preserve"> č</w:t>
      </w:r>
      <w:r w:rsidRPr="00C91C93">
        <w:rPr>
          <w:rFonts w:ascii="Arial" w:hAnsi="Arial" w:cs="Arial" w:hint="default"/>
          <w:sz w:val="22"/>
          <w:szCs w:val="22"/>
        </w:rPr>
        <w:t>asť</w:t>
      </w:r>
      <w:r w:rsidRPr="00C91C93">
        <w:rPr>
          <w:rFonts w:ascii="Arial" w:hAnsi="Arial" w:cs="Arial" w:hint="default"/>
          <w:sz w:val="22"/>
          <w:szCs w:val="22"/>
        </w:rPr>
        <w:t xml:space="preserve"> obce</w:t>
      </w:r>
      <w:r w:rsidRPr="00C91C93" w:rsidR="000F5FE1">
        <w:rPr>
          <w:rFonts w:ascii="Arial" w:hAnsi="Arial" w:cs="Arial"/>
          <w:sz w:val="22"/>
          <w:szCs w:val="22"/>
        </w:rPr>
        <w:t xml:space="preserve"> </w:t>
      </w:r>
      <w:r w:rsidRPr="00C91C93">
        <w:rPr>
          <w:rFonts w:ascii="Arial" w:hAnsi="Arial" w:cs="Arial" w:hint="default"/>
          <w:sz w:val="22"/>
          <w:szCs w:val="22"/>
        </w:rPr>
        <w:t>mož</w:t>
      </w:r>
      <w:r w:rsidRPr="00C91C93">
        <w:rPr>
          <w:rFonts w:ascii="Arial" w:hAnsi="Arial" w:cs="Arial" w:hint="default"/>
          <w:sz w:val="22"/>
          <w:szCs w:val="22"/>
        </w:rPr>
        <w:t>no urč</w:t>
      </w:r>
      <w:r w:rsidRPr="00C91C93">
        <w:rPr>
          <w:rFonts w:ascii="Arial" w:hAnsi="Arial" w:cs="Arial" w:hint="default"/>
          <w:sz w:val="22"/>
          <w:szCs w:val="22"/>
        </w:rPr>
        <w:t>iť</w:t>
      </w:r>
      <w:r w:rsidRPr="00C91C93">
        <w:rPr>
          <w:rFonts w:ascii="Arial" w:hAnsi="Arial" w:cs="Arial" w:hint="default"/>
          <w:sz w:val="22"/>
          <w:szCs w:val="22"/>
        </w:rPr>
        <w:t xml:space="preserve"> naprí</w:t>
      </w:r>
      <w:r w:rsidRPr="00C91C93">
        <w:rPr>
          <w:rFonts w:ascii="Arial" w:hAnsi="Arial" w:cs="Arial" w:hint="default"/>
          <w:sz w:val="22"/>
          <w:szCs w:val="22"/>
        </w:rPr>
        <w:t>klad ulicou, zoznamom ulí</w:t>
      </w:r>
      <w:r w:rsidRPr="00C91C93">
        <w:rPr>
          <w:rFonts w:ascii="Arial" w:hAnsi="Arial" w:cs="Arial" w:hint="default"/>
          <w:sz w:val="22"/>
          <w:szCs w:val="22"/>
        </w:rPr>
        <w:t>c, zoznamom parciel</w:t>
      </w:r>
      <w:r w:rsidRPr="00C91C93" w:rsidR="000F5FE1">
        <w:rPr>
          <w:rFonts w:ascii="Arial" w:hAnsi="Arial" w:cs="Arial"/>
          <w:sz w:val="22"/>
          <w:szCs w:val="22"/>
        </w:rPr>
        <w:t>,</w:t>
      </w:r>
      <w:r w:rsidRPr="00C91C93">
        <w:rPr>
          <w:rFonts w:ascii="Arial" w:hAnsi="Arial" w:cs="Arial" w:hint="default"/>
          <w:sz w:val="22"/>
          <w:szCs w:val="22"/>
        </w:rPr>
        <w:t xml:space="preserve"> sú</w:t>
      </w:r>
      <w:r w:rsidRPr="00C91C93">
        <w:rPr>
          <w:rFonts w:ascii="Arial" w:hAnsi="Arial" w:cs="Arial" w:hint="default"/>
          <w:sz w:val="22"/>
          <w:szCs w:val="22"/>
        </w:rPr>
        <w:t>borom vš</w:t>
      </w:r>
      <w:r w:rsidRPr="00C91C93">
        <w:rPr>
          <w:rFonts w:ascii="Arial" w:hAnsi="Arial" w:cs="Arial" w:hint="default"/>
          <w:sz w:val="22"/>
          <w:szCs w:val="22"/>
        </w:rPr>
        <w:t>etký</w:t>
      </w:r>
      <w:r w:rsidRPr="00C91C93">
        <w:rPr>
          <w:rFonts w:ascii="Arial" w:hAnsi="Arial" w:cs="Arial" w:hint="default"/>
          <w:sz w:val="22"/>
          <w:szCs w:val="22"/>
        </w:rPr>
        <w:t>ch pozemkov alebo stavieb nachá</w:t>
      </w:r>
      <w:r w:rsidRPr="00C91C93">
        <w:rPr>
          <w:rFonts w:ascii="Arial" w:hAnsi="Arial" w:cs="Arial" w:hint="default"/>
          <w:sz w:val="22"/>
          <w:szCs w:val="22"/>
        </w:rPr>
        <w:t>dzajú</w:t>
      </w:r>
      <w:r w:rsidRPr="00C91C93">
        <w:rPr>
          <w:rFonts w:ascii="Arial" w:hAnsi="Arial" w:cs="Arial" w:hint="default"/>
          <w:sz w:val="22"/>
          <w:szCs w:val="22"/>
        </w:rPr>
        <w:t>cich sa v tejto č</w:t>
      </w:r>
      <w:r w:rsidRPr="00C91C93">
        <w:rPr>
          <w:rFonts w:ascii="Arial" w:hAnsi="Arial" w:cs="Arial" w:hint="default"/>
          <w:sz w:val="22"/>
          <w:szCs w:val="22"/>
        </w:rPr>
        <w:t>asti obce</w:t>
      </w:r>
      <w:r w:rsidRPr="00C91C93" w:rsidR="000F5FE1">
        <w:rPr>
          <w:rFonts w:ascii="Arial" w:hAnsi="Arial" w:cs="Arial" w:hint="default"/>
          <w:sz w:val="22"/>
          <w:szCs w:val="22"/>
        </w:rPr>
        <w:t xml:space="preserve"> alebo hranicami samostatné</w:t>
      </w:r>
      <w:r w:rsidRPr="00C91C93" w:rsidR="000F5FE1">
        <w:rPr>
          <w:rFonts w:ascii="Arial" w:hAnsi="Arial" w:cs="Arial" w:hint="default"/>
          <w:sz w:val="22"/>
          <w:szCs w:val="22"/>
        </w:rPr>
        <w:t>ho katastrá</w:t>
      </w:r>
      <w:r w:rsidRPr="00C91C93" w:rsidR="000F5FE1">
        <w:rPr>
          <w:rFonts w:ascii="Arial" w:hAnsi="Arial" w:cs="Arial" w:hint="default"/>
          <w:sz w:val="22"/>
          <w:szCs w:val="22"/>
        </w:rPr>
        <w:t>lneho ú</w:t>
      </w:r>
      <w:r w:rsidRPr="00C91C93" w:rsidR="000F5FE1">
        <w:rPr>
          <w:rFonts w:ascii="Arial" w:hAnsi="Arial" w:cs="Arial" w:hint="default"/>
          <w:sz w:val="22"/>
          <w:szCs w:val="22"/>
        </w:rPr>
        <w:t>zemia</w:t>
      </w:r>
      <w:r w:rsidRPr="00C91C93">
        <w:rPr>
          <w:rFonts w:ascii="Arial" w:hAnsi="Arial" w:cs="Arial"/>
          <w:sz w:val="22"/>
          <w:szCs w:val="22"/>
        </w:rPr>
        <w:t>.".</w:t>
      </w:r>
    </w:p>
    <w:p w:rsidR="006C279F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26 vrá</w:t>
      </w:r>
      <w:r w:rsidRPr="00C91C93">
        <w:rPr>
          <w:rFonts w:ascii="Arial" w:hAnsi="Arial" w:cs="Arial" w:hint="default"/>
          <w:sz w:val="22"/>
          <w:szCs w:val="22"/>
        </w:rPr>
        <w:t>tane nadpisu znie:</w:t>
      </w:r>
    </w:p>
    <w:p w:rsidR="006C279F" w:rsidRPr="00C91C93" w:rsidP="001D7602">
      <w:pPr>
        <w:pStyle w:val="Bodytext171"/>
        <w:bidi w:val="0"/>
        <w:spacing w:before="120" w:after="0" w:line="240" w:lineRule="auto"/>
        <w:ind w:left="426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„§</w:t>
      </w:r>
      <w:r w:rsidRPr="00C91C93">
        <w:rPr>
          <w:rFonts w:ascii="Arial" w:hAnsi="Arial" w:cs="Arial" w:hint="default"/>
          <w:sz w:val="22"/>
          <w:szCs w:val="22"/>
        </w:rPr>
        <w:t xml:space="preserve"> 26</w:t>
      </w:r>
    </w:p>
    <w:p w:rsidR="006C279F" w:rsidRPr="00C91C93" w:rsidP="001D7602">
      <w:pPr>
        <w:pStyle w:val="Bodytext171"/>
        <w:bidi w:val="0"/>
        <w:spacing w:before="24" w:after="0" w:line="240" w:lineRule="auto"/>
        <w:ind w:left="426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</w:rPr>
        <w:t>Vz</w:t>
      </w:r>
      <w:r w:rsidRPr="00C91C93">
        <w:rPr>
          <w:rFonts w:ascii="Arial" w:hAnsi="Arial" w:cs="Arial" w:hint="default"/>
          <w:sz w:val="22"/>
          <w:szCs w:val="22"/>
        </w:rPr>
        <w:t>nik a zá</w:t>
      </w:r>
      <w:r w:rsidRPr="00C91C93">
        <w:rPr>
          <w:rFonts w:ascii="Arial" w:hAnsi="Arial" w:cs="Arial" w:hint="default"/>
          <w:sz w:val="22"/>
          <w:szCs w:val="22"/>
        </w:rPr>
        <w:t>nik daň</w:t>
      </w:r>
      <w:r w:rsidRPr="00C91C93">
        <w:rPr>
          <w:rFonts w:ascii="Arial" w:hAnsi="Arial" w:cs="Arial" w:hint="default"/>
          <w:sz w:val="22"/>
          <w:szCs w:val="22"/>
        </w:rPr>
        <w:t>ovej povinnosti</w:t>
      </w:r>
    </w:p>
    <w:p w:rsidR="006C279F" w:rsidRPr="00C91C93" w:rsidP="001D7602">
      <w:pPr>
        <w:pStyle w:val="Bodytext171"/>
        <w:bidi w:val="0"/>
        <w:spacing w:before="120" w:after="0" w:line="240" w:lineRule="auto"/>
        <w:ind w:left="426" w:right="23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Daň</w:t>
      </w:r>
      <w:r w:rsidRPr="00C91C93">
        <w:rPr>
          <w:rFonts w:ascii="Arial" w:hAnsi="Arial" w:cs="Arial" w:hint="default"/>
          <w:sz w:val="22"/>
          <w:szCs w:val="22"/>
        </w:rPr>
        <w:t>ová</w:t>
      </w:r>
      <w:r w:rsidRPr="00C91C93">
        <w:rPr>
          <w:rFonts w:ascii="Arial" w:hAnsi="Arial" w:cs="Arial" w:hint="default"/>
          <w:sz w:val="22"/>
          <w:szCs w:val="22"/>
        </w:rPr>
        <w:t xml:space="preserve"> povinnosť</w:t>
      </w:r>
      <w:r w:rsidRPr="00C91C93">
        <w:rPr>
          <w:rFonts w:ascii="Arial" w:hAnsi="Arial" w:cs="Arial" w:hint="default"/>
          <w:sz w:val="22"/>
          <w:szCs w:val="22"/>
        </w:rPr>
        <w:t xml:space="preserve"> vzniká</w:t>
      </w:r>
      <w:r w:rsidRPr="00C91C93">
        <w:rPr>
          <w:rFonts w:ascii="Arial" w:hAnsi="Arial" w:cs="Arial" w:hint="default"/>
          <w:sz w:val="22"/>
          <w:szCs w:val="22"/>
        </w:rPr>
        <w:t xml:space="preserve"> prvý</w:t>
      </w:r>
      <w:r w:rsidRPr="00C91C93">
        <w:rPr>
          <w:rFonts w:ascii="Arial" w:hAnsi="Arial" w:cs="Arial" w:hint="default"/>
          <w:sz w:val="22"/>
          <w:szCs w:val="22"/>
        </w:rPr>
        <w:t>m dň</w:t>
      </w:r>
      <w:r w:rsidRPr="00C91C93">
        <w:rPr>
          <w:rFonts w:ascii="Arial" w:hAnsi="Arial" w:cs="Arial" w:hint="default"/>
          <w:sz w:val="22"/>
          <w:szCs w:val="22"/>
        </w:rPr>
        <w:t>om kalendá</w:t>
      </w:r>
      <w:r w:rsidRPr="00C91C93">
        <w:rPr>
          <w:rFonts w:ascii="Arial" w:hAnsi="Arial" w:cs="Arial" w:hint="default"/>
          <w:sz w:val="22"/>
          <w:szCs w:val="22"/>
        </w:rPr>
        <w:t>rneho mesiaca nasledujú</w:t>
      </w:r>
      <w:r w:rsidRPr="00C91C93">
        <w:rPr>
          <w:rFonts w:ascii="Arial" w:hAnsi="Arial" w:cs="Arial" w:hint="default"/>
          <w:sz w:val="22"/>
          <w:szCs w:val="22"/>
        </w:rPr>
        <w:t>ceho po mesiaci, v ktorom sa pes stal predmetom dane podľ</w:t>
      </w:r>
      <w:r w:rsidRPr="00C91C93">
        <w:rPr>
          <w:rFonts w:ascii="Arial" w:hAnsi="Arial" w:cs="Arial" w:hint="default"/>
          <w:sz w:val="22"/>
          <w:szCs w:val="22"/>
        </w:rPr>
        <w:t>a §</w:t>
      </w:r>
      <w:r w:rsidRPr="00C91C93">
        <w:rPr>
          <w:rFonts w:ascii="Arial" w:hAnsi="Arial" w:cs="Arial" w:hint="default"/>
          <w:sz w:val="22"/>
          <w:szCs w:val="22"/>
        </w:rPr>
        <w:t xml:space="preserve"> 22 ods. 1 a zaniká</w:t>
      </w:r>
      <w:r w:rsidRPr="00C91C93">
        <w:rPr>
          <w:rFonts w:ascii="Arial" w:hAnsi="Arial" w:cs="Arial" w:hint="default"/>
          <w:sz w:val="22"/>
          <w:szCs w:val="22"/>
        </w:rPr>
        <w:t xml:space="preserve"> posledný</w:t>
      </w:r>
      <w:r w:rsidRPr="00C91C93">
        <w:rPr>
          <w:rFonts w:ascii="Arial" w:hAnsi="Arial" w:cs="Arial" w:hint="default"/>
          <w:sz w:val="22"/>
          <w:szCs w:val="22"/>
        </w:rPr>
        <w:t>m dň</w:t>
      </w:r>
      <w:r w:rsidRPr="00C91C93">
        <w:rPr>
          <w:rFonts w:ascii="Arial" w:hAnsi="Arial" w:cs="Arial" w:hint="default"/>
          <w:sz w:val="22"/>
          <w:szCs w:val="22"/>
        </w:rPr>
        <w:t>om mesiaca, v ktorom pes nie je predmetom dane.".</w:t>
      </w:r>
    </w:p>
    <w:p w:rsidR="003E6204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V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30 ods. 3 sa n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konci pripá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ja veta: „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Osobitný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uží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vaní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verejné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priestranstva nie je zabratie verejné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priestranstva v sú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vislosti s odstrá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není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poruchy alebo havá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rie rozvodov a verejný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ch sietí.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22b</w:t>
      </w:r>
      <w:r w:rsidRPr="00C91C93">
        <w:rPr>
          <w:rFonts w:ascii="Arial" w:hAnsi="Arial" w:cs="Arial"/>
          <w:color w:val="000000"/>
          <w:sz w:val="22"/>
          <w:szCs w:val="22"/>
        </w:rPr>
        <w:t>)</w:t>
      </w:r>
    </w:p>
    <w:p w:rsidR="006C279F" w:rsidRPr="00C91C93" w:rsidP="001D7602">
      <w:pPr>
        <w:pStyle w:val="Bodytext171"/>
        <w:bidi w:val="0"/>
        <w:spacing w:before="240" w:after="0" w:line="240" w:lineRule="auto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Pozná</w:t>
      </w:r>
      <w:r w:rsidRPr="00C91C93">
        <w:rPr>
          <w:rFonts w:ascii="Arial" w:hAnsi="Arial" w:cs="Arial" w:hint="default"/>
          <w:sz w:val="22"/>
          <w:szCs w:val="22"/>
        </w:rPr>
        <w:t>mka pod č</w:t>
      </w:r>
      <w:r w:rsidRPr="00C91C93">
        <w:rPr>
          <w:rFonts w:ascii="Arial" w:hAnsi="Arial" w:cs="Arial" w:hint="default"/>
          <w:sz w:val="22"/>
          <w:szCs w:val="22"/>
        </w:rPr>
        <w:t>iarou k odkazu 22b) znie:</w:t>
      </w:r>
    </w:p>
    <w:p w:rsidR="006C279F" w:rsidRPr="00C91C93" w:rsidP="001D7602">
      <w:pPr>
        <w:pStyle w:val="Bodytext201"/>
        <w:bidi w:val="0"/>
        <w:spacing w:before="120" w:after="0" w:line="240" w:lineRule="auto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22b</w:t>
      </w:r>
      <w:r w:rsidRPr="00C91C93">
        <w:rPr>
          <w:rFonts w:ascii="Arial" w:hAnsi="Arial" w:cs="Arial" w:hint="default"/>
          <w:sz w:val="22"/>
          <w:szCs w:val="22"/>
        </w:rPr>
        <w:t>) Naprí</w:t>
      </w:r>
      <w:r w:rsidRPr="00C91C93">
        <w:rPr>
          <w:rFonts w:ascii="Arial" w:hAnsi="Arial" w:cs="Arial" w:hint="default"/>
          <w:sz w:val="22"/>
          <w:szCs w:val="22"/>
        </w:rPr>
        <w:t>klad zá</w:t>
      </w:r>
      <w:r w:rsidRPr="00C91C93">
        <w:rPr>
          <w:rFonts w:ascii="Arial" w:hAnsi="Arial" w:cs="Arial" w:hint="default"/>
          <w:sz w:val="22"/>
          <w:szCs w:val="22"/>
        </w:rPr>
        <w:t>kon č</w:t>
      </w:r>
      <w:r w:rsidRPr="00C91C93">
        <w:rPr>
          <w:rFonts w:ascii="Arial" w:hAnsi="Arial" w:cs="Arial" w:hint="default"/>
          <w:sz w:val="22"/>
          <w:szCs w:val="22"/>
        </w:rPr>
        <w:t>. 442/</w:t>
      </w:r>
      <w:r w:rsidRPr="00C91C93">
        <w:rPr>
          <w:rFonts w:ascii="Arial" w:hAnsi="Arial" w:cs="Arial" w:hint="default"/>
          <w:sz w:val="22"/>
          <w:szCs w:val="22"/>
        </w:rPr>
        <w:t>2002 Z. z. o verejný</w:t>
      </w:r>
      <w:r w:rsidRPr="00C91C93">
        <w:rPr>
          <w:rFonts w:ascii="Arial" w:hAnsi="Arial" w:cs="Arial" w:hint="default"/>
          <w:sz w:val="22"/>
          <w:szCs w:val="22"/>
        </w:rPr>
        <w:t>ch vodovodoch a verejný</w:t>
      </w:r>
      <w:r w:rsidRPr="00C91C93">
        <w:rPr>
          <w:rFonts w:ascii="Arial" w:hAnsi="Arial" w:cs="Arial" w:hint="default"/>
          <w:sz w:val="22"/>
          <w:szCs w:val="22"/>
        </w:rPr>
        <w:t>ch kanalizá</w:t>
      </w:r>
      <w:r w:rsidRPr="00C91C93">
        <w:rPr>
          <w:rFonts w:ascii="Arial" w:hAnsi="Arial" w:cs="Arial" w:hint="default"/>
          <w:sz w:val="22"/>
          <w:szCs w:val="22"/>
        </w:rPr>
        <w:t>ciá</w:t>
      </w:r>
      <w:r w:rsidRPr="00C91C93">
        <w:rPr>
          <w:rFonts w:ascii="Arial" w:hAnsi="Arial" w:cs="Arial" w:hint="default"/>
          <w:sz w:val="22"/>
          <w:szCs w:val="22"/>
        </w:rPr>
        <w:t>ch a</w:t>
      </w:r>
      <w:r w:rsidRPr="00C91C93" w:rsidR="003E6204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o zmene a doplnení</w:t>
      </w:r>
      <w:r w:rsidRPr="00C91C93">
        <w:rPr>
          <w:rFonts w:ascii="Arial" w:hAnsi="Arial" w:cs="Arial" w:hint="default"/>
          <w:sz w:val="22"/>
          <w:szCs w:val="22"/>
        </w:rPr>
        <w:t xml:space="preserve">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276/2001 Z. z. o regulá</w:t>
      </w:r>
      <w:r w:rsidRPr="00C91C93">
        <w:rPr>
          <w:rFonts w:ascii="Arial" w:hAnsi="Arial" w:cs="Arial" w:hint="default"/>
          <w:sz w:val="22"/>
          <w:szCs w:val="22"/>
        </w:rPr>
        <w:t>cii v sieť</w:t>
      </w:r>
      <w:r w:rsidRPr="00C91C93">
        <w:rPr>
          <w:rFonts w:ascii="Arial" w:hAnsi="Arial" w:cs="Arial" w:hint="default"/>
          <w:sz w:val="22"/>
          <w:szCs w:val="22"/>
        </w:rPr>
        <w:t>ový</w:t>
      </w:r>
      <w:r w:rsidRPr="00C91C93">
        <w:rPr>
          <w:rFonts w:ascii="Arial" w:hAnsi="Arial" w:cs="Arial" w:hint="default"/>
          <w:sz w:val="22"/>
          <w:szCs w:val="22"/>
        </w:rPr>
        <w:t>ch odvetviach v 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>ch predpisov, zá</w:t>
      </w:r>
      <w:r w:rsidRPr="00C91C93">
        <w:rPr>
          <w:rFonts w:ascii="Arial" w:hAnsi="Arial" w:cs="Arial" w:hint="default"/>
          <w:sz w:val="22"/>
          <w:szCs w:val="22"/>
        </w:rPr>
        <w:t>kon č</w:t>
      </w:r>
      <w:r w:rsidRPr="00C91C93">
        <w:rPr>
          <w:rFonts w:ascii="Arial" w:hAnsi="Arial" w:cs="Arial" w:hint="default"/>
          <w:sz w:val="22"/>
          <w:szCs w:val="22"/>
        </w:rPr>
        <w:t>. 656/2004 Z. z. o energetike a o </w:t>
      </w:r>
      <w:r w:rsidRPr="00C91C93">
        <w:rPr>
          <w:rFonts w:ascii="Arial" w:hAnsi="Arial" w:cs="Arial" w:hint="default"/>
          <w:sz w:val="22"/>
          <w:szCs w:val="22"/>
        </w:rPr>
        <w:t>zmene niektorý</w:t>
      </w:r>
      <w:r w:rsidRPr="00C91C93">
        <w:rPr>
          <w:rFonts w:ascii="Arial" w:hAnsi="Arial" w:cs="Arial" w:hint="default"/>
          <w:sz w:val="22"/>
          <w:szCs w:val="22"/>
        </w:rPr>
        <w:t>ch zá</w:t>
      </w:r>
      <w:r w:rsidRPr="00C91C93">
        <w:rPr>
          <w:rFonts w:ascii="Arial" w:hAnsi="Arial" w:cs="Arial" w:hint="default"/>
          <w:sz w:val="22"/>
          <w:szCs w:val="22"/>
        </w:rPr>
        <w:t>konov v</w:t>
      </w:r>
      <w:r w:rsidRPr="00C91C93" w:rsidR="003E6204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 xml:space="preserve">ch </w:t>
      </w:r>
      <w:r w:rsidRPr="00C91C93">
        <w:rPr>
          <w:rFonts w:ascii="Arial" w:hAnsi="Arial" w:cs="Arial" w:hint="default"/>
          <w:sz w:val="22"/>
          <w:szCs w:val="22"/>
        </w:rPr>
        <w:t>predpisov, zá</w:t>
      </w:r>
      <w:r w:rsidRPr="00C91C93">
        <w:rPr>
          <w:rFonts w:ascii="Arial" w:hAnsi="Arial" w:cs="Arial" w:hint="default"/>
          <w:sz w:val="22"/>
          <w:szCs w:val="22"/>
        </w:rPr>
        <w:t>kon č</w:t>
      </w:r>
      <w:r w:rsidRPr="00C91C93">
        <w:rPr>
          <w:rFonts w:ascii="Arial" w:hAnsi="Arial" w:cs="Arial" w:hint="default"/>
          <w:sz w:val="22"/>
          <w:szCs w:val="22"/>
        </w:rPr>
        <w:t>. 657/2004 Z. z. o </w:t>
      </w:r>
      <w:r w:rsidRPr="00C91C93">
        <w:rPr>
          <w:rFonts w:ascii="Arial" w:hAnsi="Arial" w:cs="Arial" w:hint="default"/>
          <w:sz w:val="22"/>
          <w:szCs w:val="22"/>
        </w:rPr>
        <w:t>tepelnej energetike v 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>ch predpisov.".</w:t>
      </w:r>
    </w:p>
    <w:p w:rsidR="003E6204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Pozná</w:t>
      </w:r>
      <w:r w:rsidRPr="00C91C93">
        <w:rPr>
          <w:rFonts w:ascii="Arial" w:hAnsi="Arial" w:cs="Arial" w:hint="default"/>
          <w:sz w:val="22"/>
          <w:szCs w:val="22"/>
        </w:rPr>
        <w:t>mka pod č</w:t>
      </w:r>
      <w:r w:rsidRPr="00C91C93">
        <w:rPr>
          <w:rFonts w:ascii="Arial" w:hAnsi="Arial" w:cs="Arial" w:hint="default"/>
          <w:sz w:val="22"/>
          <w:szCs w:val="22"/>
        </w:rPr>
        <w:t>iarou k odkazu 23 znie:</w:t>
      </w:r>
    </w:p>
    <w:p w:rsidR="006C279F" w:rsidRPr="00C91C93" w:rsidP="001D7602">
      <w:pPr>
        <w:pStyle w:val="Bodytext201"/>
        <w:bidi w:val="0"/>
        <w:spacing w:before="120" w:after="0" w:line="240" w:lineRule="auto"/>
        <w:ind w:left="426" w:right="4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23</w:t>
      </w:r>
      <w:r w:rsidRPr="00C91C93">
        <w:rPr>
          <w:rFonts w:ascii="Arial" w:hAnsi="Arial" w:cs="Arial" w:hint="default"/>
          <w:sz w:val="22"/>
          <w:szCs w:val="22"/>
        </w:rPr>
        <w:t>) §</w:t>
      </w:r>
      <w:r w:rsidRPr="00C91C93">
        <w:rPr>
          <w:rFonts w:ascii="Arial" w:hAnsi="Arial" w:cs="Arial" w:hint="default"/>
          <w:sz w:val="22"/>
          <w:szCs w:val="22"/>
        </w:rPr>
        <w:t xml:space="preserve"> 3 vyhláš</w:t>
      </w:r>
      <w:r w:rsidRPr="00C91C93">
        <w:rPr>
          <w:rFonts w:ascii="Arial" w:hAnsi="Arial" w:cs="Arial" w:hint="default"/>
          <w:sz w:val="22"/>
          <w:szCs w:val="22"/>
        </w:rPr>
        <w:t>ky Ministerstva hospodá</w:t>
      </w:r>
      <w:r w:rsidRPr="00C91C93">
        <w:rPr>
          <w:rFonts w:ascii="Arial" w:hAnsi="Arial" w:cs="Arial" w:hint="default"/>
          <w:sz w:val="22"/>
          <w:szCs w:val="22"/>
        </w:rPr>
        <w:t>rstva Slovenskej republiky č</w:t>
      </w:r>
      <w:r w:rsidRPr="00C91C93">
        <w:rPr>
          <w:rFonts w:ascii="Arial" w:hAnsi="Arial" w:cs="Arial" w:hint="default"/>
          <w:sz w:val="22"/>
          <w:szCs w:val="22"/>
        </w:rPr>
        <w:t>. 277/2008 Z. z., ktorou sa ustanovujú</w:t>
      </w:r>
      <w:r w:rsidRPr="00C91C93">
        <w:rPr>
          <w:rFonts w:ascii="Arial" w:hAnsi="Arial" w:cs="Arial" w:hint="default"/>
          <w:sz w:val="22"/>
          <w:szCs w:val="22"/>
        </w:rPr>
        <w:t xml:space="preserve"> klasifikač</w:t>
      </w:r>
      <w:r w:rsidRPr="00C91C93">
        <w:rPr>
          <w:rFonts w:ascii="Arial" w:hAnsi="Arial" w:cs="Arial" w:hint="default"/>
          <w:sz w:val="22"/>
          <w:szCs w:val="22"/>
        </w:rPr>
        <w:t>né</w:t>
      </w:r>
      <w:r w:rsidRPr="00C91C93">
        <w:rPr>
          <w:rFonts w:ascii="Arial" w:hAnsi="Arial" w:cs="Arial" w:hint="default"/>
          <w:sz w:val="22"/>
          <w:szCs w:val="22"/>
        </w:rPr>
        <w:t xml:space="preserve"> znaky na ub</w:t>
      </w:r>
      <w:r w:rsidRPr="00C91C93">
        <w:rPr>
          <w:rFonts w:ascii="Arial" w:hAnsi="Arial" w:cs="Arial" w:hint="default"/>
          <w:sz w:val="22"/>
          <w:szCs w:val="22"/>
        </w:rPr>
        <w:t>ytovacie zariadenia pri ich zaraď</w:t>
      </w:r>
      <w:r w:rsidRPr="00C91C93">
        <w:rPr>
          <w:rFonts w:ascii="Arial" w:hAnsi="Arial" w:cs="Arial" w:hint="default"/>
          <w:sz w:val="22"/>
          <w:szCs w:val="22"/>
        </w:rPr>
        <w:t>ovaní</w:t>
      </w:r>
      <w:r w:rsidRPr="00C91C93">
        <w:rPr>
          <w:rFonts w:ascii="Arial" w:hAnsi="Arial" w:cs="Arial" w:hint="default"/>
          <w:sz w:val="22"/>
          <w:szCs w:val="22"/>
        </w:rPr>
        <w:t xml:space="preserve"> do kategó</w:t>
      </w:r>
      <w:r w:rsidRPr="00C91C93">
        <w:rPr>
          <w:rFonts w:ascii="Arial" w:hAnsi="Arial" w:cs="Arial" w:hint="default"/>
          <w:sz w:val="22"/>
          <w:szCs w:val="22"/>
        </w:rPr>
        <w:t>rií</w:t>
      </w:r>
      <w:r w:rsidRPr="00C91C93">
        <w:rPr>
          <w:rFonts w:ascii="Arial" w:hAnsi="Arial" w:cs="Arial" w:hint="default"/>
          <w:sz w:val="22"/>
          <w:szCs w:val="22"/>
        </w:rPr>
        <w:t xml:space="preserve"> a tried.".</w:t>
      </w:r>
    </w:p>
    <w:p w:rsidR="00ED7BCE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Pozná</w:t>
      </w:r>
      <w:r w:rsidRPr="00C91C93">
        <w:rPr>
          <w:rFonts w:ascii="Arial" w:hAnsi="Arial" w:cs="Arial" w:hint="default"/>
          <w:sz w:val="22"/>
          <w:szCs w:val="22"/>
        </w:rPr>
        <w:t>mka pod č</w:t>
      </w:r>
      <w:r w:rsidRPr="00C91C93">
        <w:rPr>
          <w:rFonts w:ascii="Arial" w:hAnsi="Arial" w:cs="Arial" w:hint="default"/>
          <w:sz w:val="22"/>
          <w:szCs w:val="22"/>
        </w:rPr>
        <w:t>iarou k odkazu 34 znie:</w:t>
      </w:r>
    </w:p>
    <w:p w:rsidR="00ED7BCE" w:rsidRPr="00C91C93" w:rsidP="001D7602">
      <w:pPr>
        <w:pStyle w:val="Bodytext171"/>
        <w:bidi w:val="0"/>
        <w:spacing w:before="0" w:after="0" w:line="240" w:lineRule="auto"/>
        <w:ind w:left="426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34</w:t>
      </w:r>
      <w:r w:rsidRPr="00C91C93">
        <w:rPr>
          <w:rFonts w:ascii="Arial" w:hAnsi="Arial" w:cs="Arial" w:hint="default"/>
          <w:sz w:val="22"/>
          <w:szCs w:val="22"/>
        </w:rPr>
        <w:t>) §</w:t>
      </w:r>
      <w:r w:rsidRPr="00C91C93">
        <w:rPr>
          <w:rFonts w:ascii="Arial" w:hAnsi="Arial" w:cs="Arial" w:hint="default"/>
          <w:sz w:val="22"/>
          <w:szCs w:val="22"/>
        </w:rPr>
        <w:t xml:space="preserve"> 3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326/2005 Z. z. o </w:t>
      </w:r>
      <w:r w:rsidRPr="00C91C93">
        <w:rPr>
          <w:rFonts w:ascii="Arial" w:hAnsi="Arial" w:cs="Arial" w:hint="default"/>
          <w:sz w:val="22"/>
          <w:szCs w:val="22"/>
        </w:rPr>
        <w:t>lesoch v znení</w:t>
      </w:r>
      <w:r w:rsidRPr="00C91C93">
        <w:rPr>
          <w:rFonts w:ascii="Arial" w:hAnsi="Arial" w:cs="Arial" w:hint="default"/>
          <w:sz w:val="22"/>
          <w:szCs w:val="22"/>
        </w:rPr>
        <w:t xml:space="preserve"> neskorší</w:t>
      </w:r>
      <w:r w:rsidRPr="00C91C93">
        <w:rPr>
          <w:rFonts w:ascii="Arial" w:hAnsi="Arial" w:cs="Arial" w:hint="default"/>
          <w:sz w:val="22"/>
          <w:szCs w:val="22"/>
        </w:rPr>
        <w:t>ch predpisov.".</w:t>
      </w:r>
    </w:p>
    <w:p w:rsidR="00ED7BCE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77 ods. 3 znie:</w:t>
      </w:r>
    </w:p>
    <w:p w:rsidR="00ED7BCE" w:rsidRPr="00C91C93" w:rsidP="005D2E33">
      <w:pPr>
        <w:pStyle w:val="Footnote1"/>
        <w:bidi w:val="0"/>
        <w:spacing w:before="120" w:after="0" w:line="240" w:lineRule="auto"/>
        <w:ind w:left="425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 w:hint="default"/>
          <w:sz w:val="22"/>
          <w:szCs w:val="22"/>
        </w:rPr>
        <w:t>(3) Ak má</w:t>
      </w:r>
      <w:r w:rsidRPr="00C91C93">
        <w:rPr>
          <w:rFonts w:ascii="Arial" w:hAnsi="Arial" w:cs="Arial" w:hint="default"/>
          <w:sz w:val="22"/>
          <w:szCs w:val="22"/>
        </w:rPr>
        <w:t xml:space="preserve"> osoba podľ</w:t>
      </w:r>
      <w:r w:rsidRPr="00C91C93">
        <w:rPr>
          <w:rFonts w:ascii="Arial" w:hAnsi="Arial" w:cs="Arial" w:hint="default"/>
          <w:sz w:val="22"/>
          <w:szCs w:val="22"/>
        </w:rPr>
        <w:t>a odseku 2 pí</w:t>
      </w:r>
      <w:r w:rsidRPr="00C91C93">
        <w:rPr>
          <w:rFonts w:ascii="Arial" w:hAnsi="Arial" w:cs="Arial" w:hint="default"/>
          <w:sz w:val="22"/>
          <w:szCs w:val="22"/>
        </w:rPr>
        <w:t>sm. a) v obci súč</w:t>
      </w:r>
      <w:r w:rsidRPr="00C91C93">
        <w:rPr>
          <w:rFonts w:ascii="Arial" w:hAnsi="Arial" w:cs="Arial" w:hint="default"/>
          <w:sz w:val="22"/>
          <w:szCs w:val="22"/>
        </w:rPr>
        <w:t>asne trva</w:t>
      </w:r>
      <w:r w:rsidRPr="00C91C93">
        <w:rPr>
          <w:rFonts w:ascii="Arial" w:hAnsi="Arial" w:cs="Arial" w:hint="default"/>
          <w:sz w:val="22"/>
          <w:szCs w:val="22"/>
        </w:rPr>
        <w:t>lý</w:t>
      </w:r>
      <w:r w:rsidRPr="00C91C93">
        <w:rPr>
          <w:rFonts w:ascii="Arial" w:hAnsi="Arial" w:cs="Arial" w:hint="default"/>
          <w:sz w:val="22"/>
          <w:szCs w:val="22"/>
        </w:rPr>
        <w:t xml:space="preserve"> pobyt a prechodný</w:t>
      </w:r>
      <w:r w:rsidRPr="00C91C93">
        <w:rPr>
          <w:rFonts w:ascii="Arial" w:hAnsi="Arial" w:cs="Arial" w:hint="default"/>
          <w:sz w:val="22"/>
          <w:szCs w:val="22"/>
        </w:rPr>
        <w:t xml:space="preserve"> pobyt, poplatok platí</w:t>
      </w:r>
      <w:r w:rsidRPr="00C91C93">
        <w:rPr>
          <w:rFonts w:ascii="Arial" w:hAnsi="Arial" w:cs="Arial" w:hint="default"/>
          <w:sz w:val="22"/>
          <w:szCs w:val="22"/>
        </w:rPr>
        <w:t xml:space="preserve"> iba z dô</w:t>
      </w:r>
      <w:r w:rsidRPr="00C91C93">
        <w:rPr>
          <w:rFonts w:ascii="Arial" w:hAnsi="Arial" w:cs="Arial" w:hint="default"/>
          <w:sz w:val="22"/>
          <w:szCs w:val="22"/>
        </w:rPr>
        <w:t>vodu trvalé</w:t>
      </w:r>
      <w:r w:rsidRPr="00C91C93">
        <w:rPr>
          <w:rFonts w:ascii="Arial" w:hAnsi="Arial" w:cs="Arial" w:hint="default"/>
          <w:sz w:val="22"/>
          <w:szCs w:val="22"/>
        </w:rPr>
        <w:t>ho pobytu. Ak má</w:t>
      </w:r>
      <w:r w:rsidRPr="00C91C93">
        <w:rPr>
          <w:rFonts w:ascii="Arial" w:hAnsi="Arial" w:cs="Arial" w:hint="default"/>
          <w:sz w:val="22"/>
          <w:szCs w:val="22"/>
        </w:rPr>
        <w:t xml:space="preserve"> osoba podľ</w:t>
      </w:r>
      <w:r w:rsidRPr="00C91C93">
        <w:rPr>
          <w:rFonts w:ascii="Arial" w:hAnsi="Arial" w:cs="Arial" w:hint="default"/>
          <w:sz w:val="22"/>
          <w:szCs w:val="22"/>
        </w:rPr>
        <w:t>a odseku 2 pí</w:t>
      </w:r>
      <w:r w:rsidRPr="00C91C93">
        <w:rPr>
          <w:rFonts w:ascii="Arial" w:hAnsi="Arial" w:cs="Arial" w:hint="default"/>
          <w:sz w:val="22"/>
          <w:szCs w:val="22"/>
        </w:rPr>
        <w:t>sm</w:t>
      </w:r>
      <w:r w:rsidRPr="00C91C93" w:rsidR="00A24449">
        <w:rPr>
          <w:rFonts w:ascii="Arial" w:hAnsi="Arial" w:cs="Arial"/>
          <w:sz w:val="22"/>
          <w:szCs w:val="22"/>
        </w:rPr>
        <w:t>.</w:t>
      </w:r>
      <w:r w:rsidRPr="00C91C93">
        <w:rPr>
          <w:rFonts w:ascii="Arial" w:hAnsi="Arial" w:cs="Arial" w:hint="default"/>
          <w:sz w:val="22"/>
          <w:szCs w:val="22"/>
        </w:rPr>
        <w:t xml:space="preserve"> a) v obci trvalý</w:t>
      </w:r>
      <w:r w:rsidRPr="00C91C93">
        <w:rPr>
          <w:rFonts w:ascii="Arial" w:hAnsi="Arial" w:cs="Arial" w:hint="default"/>
          <w:sz w:val="22"/>
          <w:szCs w:val="22"/>
        </w:rPr>
        <w:t xml:space="preserve"> pobyt alebo prechodný</w:t>
      </w:r>
      <w:r w:rsidRPr="00C91C93">
        <w:rPr>
          <w:rFonts w:ascii="Arial" w:hAnsi="Arial" w:cs="Arial" w:hint="default"/>
          <w:sz w:val="22"/>
          <w:szCs w:val="22"/>
        </w:rPr>
        <w:t xml:space="preserve"> pobyt a súč</w:t>
      </w:r>
      <w:r w:rsidRPr="00C91C93">
        <w:rPr>
          <w:rFonts w:ascii="Arial" w:hAnsi="Arial" w:cs="Arial" w:hint="default"/>
          <w:sz w:val="22"/>
          <w:szCs w:val="22"/>
        </w:rPr>
        <w:t>asne je podľ</w:t>
      </w:r>
      <w:r w:rsidRPr="00C91C93">
        <w:rPr>
          <w:rFonts w:ascii="Arial" w:hAnsi="Arial" w:cs="Arial" w:hint="default"/>
          <w:sz w:val="22"/>
          <w:szCs w:val="22"/>
        </w:rPr>
        <w:t>a odseku 2 pí</w:t>
      </w:r>
      <w:r w:rsidRPr="00C91C93">
        <w:rPr>
          <w:rFonts w:ascii="Arial" w:hAnsi="Arial" w:cs="Arial" w:hint="default"/>
          <w:sz w:val="22"/>
          <w:szCs w:val="22"/>
        </w:rPr>
        <w:t>sm. c) fyzickou osobou oprá</w:t>
      </w:r>
      <w:r w:rsidRPr="00C91C93">
        <w:rPr>
          <w:rFonts w:ascii="Arial" w:hAnsi="Arial" w:cs="Arial" w:hint="default"/>
          <w:sz w:val="22"/>
          <w:szCs w:val="22"/>
        </w:rPr>
        <w:t>vnenou na podnikanie a miestom podnikania je mie</w:t>
      </w:r>
      <w:r w:rsidRPr="00C91C93">
        <w:rPr>
          <w:rFonts w:ascii="Arial" w:hAnsi="Arial" w:cs="Arial" w:hint="default"/>
          <w:sz w:val="22"/>
          <w:szCs w:val="22"/>
        </w:rPr>
        <w:t>sto jeho trvalé</w:t>
      </w:r>
      <w:r w:rsidRPr="00C91C93">
        <w:rPr>
          <w:rFonts w:ascii="Arial" w:hAnsi="Arial" w:cs="Arial" w:hint="default"/>
          <w:sz w:val="22"/>
          <w:szCs w:val="22"/>
        </w:rPr>
        <w:t>ho pobytu alebo prechodné</w:t>
      </w:r>
      <w:r w:rsidRPr="00C91C93">
        <w:rPr>
          <w:rFonts w:ascii="Arial" w:hAnsi="Arial" w:cs="Arial" w:hint="default"/>
          <w:sz w:val="22"/>
          <w:szCs w:val="22"/>
        </w:rPr>
        <w:t>ho pobytu a v tomto mieste nemá</w:t>
      </w:r>
      <w:r w:rsidRPr="00C91C93">
        <w:rPr>
          <w:rFonts w:ascii="Arial" w:hAnsi="Arial" w:cs="Arial" w:hint="default"/>
          <w:sz w:val="22"/>
          <w:szCs w:val="22"/>
        </w:rPr>
        <w:t xml:space="preserve"> zriadenú</w:t>
      </w:r>
      <w:r w:rsidRPr="00C91C93">
        <w:rPr>
          <w:rFonts w:ascii="Arial" w:hAnsi="Arial" w:cs="Arial" w:hint="default"/>
          <w:sz w:val="22"/>
          <w:szCs w:val="22"/>
        </w:rPr>
        <w:t xml:space="preserve"> prevá</w:t>
      </w:r>
      <w:r w:rsidRPr="00C91C93">
        <w:rPr>
          <w:rFonts w:ascii="Arial" w:hAnsi="Arial" w:cs="Arial" w:hint="default"/>
          <w:sz w:val="22"/>
          <w:szCs w:val="22"/>
        </w:rPr>
        <w:t>dzkareň</w:t>
      </w:r>
      <w:r w:rsidRPr="00C91C93">
        <w:rPr>
          <w:rFonts w:ascii="Arial" w:hAnsi="Arial" w:cs="Arial" w:hint="default"/>
          <w:sz w:val="22"/>
          <w:szCs w:val="22"/>
        </w:rPr>
        <w:t>, poplatok platí</w:t>
      </w:r>
      <w:r w:rsidRPr="00C91C93">
        <w:rPr>
          <w:rFonts w:ascii="Arial" w:hAnsi="Arial" w:cs="Arial" w:hint="default"/>
          <w:sz w:val="22"/>
          <w:szCs w:val="22"/>
        </w:rPr>
        <w:t xml:space="preserve"> iba raz z dô</w:t>
      </w:r>
      <w:r w:rsidRPr="00C91C93">
        <w:rPr>
          <w:rFonts w:ascii="Arial" w:hAnsi="Arial" w:cs="Arial" w:hint="default"/>
          <w:sz w:val="22"/>
          <w:szCs w:val="22"/>
        </w:rPr>
        <w:t>vodu trvalé</w:t>
      </w:r>
      <w:r w:rsidRPr="00C91C93">
        <w:rPr>
          <w:rFonts w:ascii="Arial" w:hAnsi="Arial" w:cs="Arial" w:hint="default"/>
          <w:sz w:val="22"/>
          <w:szCs w:val="22"/>
        </w:rPr>
        <w:t>ho pobytu alebo prechodné</w:t>
      </w:r>
      <w:r w:rsidRPr="00C91C93">
        <w:rPr>
          <w:rFonts w:ascii="Arial" w:hAnsi="Arial" w:cs="Arial" w:hint="default"/>
          <w:sz w:val="22"/>
          <w:szCs w:val="22"/>
        </w:rPr>
        <w:t>ho pobytu. To neplatí</w:t>
      </w:r>
      <w:r w:rsidRPr="00C91C93">
        <w:rPr>
          <w:rFonts w:ascii="Arial" w:hAnsi="Arial" w:cs="Arial" w:hint="default"/>
          <w:sz w:val="22"/>
          <w:szCs w:val="22"/>
        </w:rPr>
        <w:t>, ak sa na poplatní</w:t>
      </w:r>
      <w:r w:rsidRPr="00C91C93">
        <w:rPr>
          <w:rFonts w:ascii="Arial" w:hAnsi="Arial" w:cs="Arial" w:hint="default"/>
          <w:sz w:val="22"/>
          <w:szCs w:val="22"/>
        </w:rPr>
        <w:t>ka vzť</w:t>
      </w:r>
      <w:r w:rsidRPr="00C91C93">
        <w:rPr>
          <w:rFonts w:ascii="Arial" w:hAnsi="Arial" w:cs="Arial" w:hint="default"/>
          <w:sz w:val="22"/>
          <w:szCs w:val="22"/>
        </w:rPr>
        <w:t>ahuje množ</w:t>
      </w:r>
      <w:r w:rsidRPr="00C91C93">
        <w:rPr>
          <w:rFonts w:ascii="Arial" w:hAnsi="Arial" w:cs="Arial" w:hint="default"/>
          <w:sz w:val="22"/>
          <w:szCs w:val="22"/>
        </w:rPr>
        <w:t>stvový</w:t>
      </w:r>
      <w:r w:rsidRPr="00C91C93">
        <w:rPr>
          <w:rFonts w:ascii="Arial" w:hAnsi="Arial" w:cs="Arial" w:hint="default"/>
          <w:sz w:val="22"/>
          <w:szCs w:val="22"/>
        </w:rPr>
        <w:t xml:space="preserve"> zber v prí</w:t>
      </w:r>
      <w:r w:rsidRPr="00C91C93">
        <w:rPr>
          <w:rFonts w:ascii="Arial" w:hAnsi="Arial" w:cs="Arial" w:hint="default"/>
          <w:sz w:val="22"/>
          <w:szCs w:val="22"/>
        </w:rPr>
        <w:t>sluš</w:t>
      </w:r>
      <w:r w:rsidRPr="00C91C93">
        <w:rPr>
          <w:rFonts w:ascii="Arial" w:hAnsi="Arial" w:cs="Arial" w:hint="default"/>
          <w:sz w:val="22"/>
          <w:szCs w:val="22"/>
        </w:rPr>
        <w:t>nej č</w:t>
      </w:r>
      <w:r w:rsidRPr="00C91C93">
        <w:rPr>
          <w:rFonts w:ascii="Arial" w:hAnsi="Arial" w:cs="Arial" w:hint="default"/>
          <w:sz w:val="22"/>
          <w:szCs w:val="22"/>
        </w:rPr>
        <w:t>asti obce.".</w:t>
      </w:r>
    </w:p>
    <w:p w:rsidR="00971BFD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77 ods. 8 sa na konci pripá</w:t>
      </w:r>
      <w:r w:rsidRPr="00C91C93">
        <w:rPr>
          <w:rFonts w:ascii="Arial" w:hAnsi="Arial" w:cs="Arial" w:hint="default"/>
          <w:sz w:val="22"/>
          <w:szCs w:val="22"/>
        </w:rPr>
        <w:t>jajú</w:t>
      </w:r>
      <w:r w:rsidRPr="00C91C93">
        <w:rPr>
          <w:rFonts w:ascii="Arial" w:hAnsi="Arial" w:cs="Arial" w:hint="default"/>
          <w:sz w:val="22"/>
          <w:szCs w:val="22"/>
        </w:rPr>
        <w:t xml:space="preserve"> slová</w:t>
      </w:r>
      <w:r w:rsidRPr="00C91C93">
        <w:rPr>
          <w:rFonts w:ascii="Arial" w:hAnsi="Arial" w:cs="Arial" w:hint="default"/>
          <w:sz w:val="22"/>
          <w:szCs w:val="22"/>
        </w:rPr>
        <w:t>: „</w:t>
      </w:r>
      <w:r w:rsidRPr="00C91C93">
        <w:rPr>
          <w:rFonts w:ascii="Arial" w:hAnsi="Arial" w:cs="Arial" w:hint="default"/>
          <w:sz w:val="22"/>
          <w:szCs w:val="22"/>
        </w:rPr>
        <w:t>a zaniká</w:t>
      </w:r>
      <w:r w:rsidRPr="00C91C93">
        <w:rPr>
          <w:rFonts w:ascii="Arial" w:hAnsi="Arial" w:cs="Arial" w:hint="default"/>
          <w:sz w:val="22"/>
          <w:szCs w:val="22"/>
        </w:rPr>
        <w:t xml:space="preserve"> dň</w:t>
      </w:r>
      <w:r w:rsidRPr="00C91C93">
        <w:rPr>
          <w:rFonts w:ascii="Arial" w:hAnsi="Arial" w:cs="Arial" w:hint="default"/>
          <w:sz w:val="22"/>
          <w:szCs w:val="22"/>
        </w:rPr>
        <w:t>om, ktorý</w:t>
      </w:r>
      <w:r w:rsidRPr="00C91C93">
        <w:rPr>
          <w:rFonts w:ascii="Arial" w:hAnsi="Arial" w:cs="Arial" w:hint="default"/>
          <w:sz w:val="22"/>
          <w:szCs w:val="22"/>
        </w:rPr>
        <w:t>m tá</w:t>
      </w:r>
      <w:r w:rsidRPr="00C91C93">
        <w:rPr>
          <w:rFonts w:ascii="Arial" w:hAnsi="Arial" w:cs="Arial" w:hint="default"/>
          <w:sz w:val="22"/>
          <w:szCs w:val="22"/>
        </w:rPr>
        <w:t>to skutoč</w:t>
      </w:r>
      <w:r w:rsidRPr="00C91C93">
        <w:rPr>
          <w:rFonts w:ascii="Arial" w:hAnsi="Arial" w:cs="Arial" w:hint="default"/>
          <w:sz w:val="22"/>
          <w:szCs w:val="22"/>
        </w:rPr>
        <w:t>nosť</w:t>
      </w:r>
      <w:r w:rsidRPr="00C91C93">
        <w:rPr>
          <w:rFonts w:ascii="Arial" w:hAnsi="Arial" w:cs="Arial" w:hint="default"/>
          <w:sz w:val="22"/>
          <w:szCs w:val="22"/>
        </w:rPr>
        <w:t xml:space="preserve"> zanikne".</w:t>
      </w:r>
    </w:p>
    <w:p w:rsidR="0072401F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jc w:val="both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98 druhá</w:t>
      </w:r>
      <w:r w:rsidRPr="00C91C93">
        <w:rPr>
          <w:rFonts w:ascii="Arial" w:hAnsi="Arial" w:cs="Arial" w:hint="default"/>
          <w:sz w:val="22"/>
          <w:szCs w:val="22"/>
        </w:rPr>
        <w:t xml:space="preserve"> veta znie: „</w:t>
      </w:r>
      <w:r w:rsidRPr="00C91C93">
        <w:rPr>
          <w:rFonts w:ascii="Arial" w:hAnsi="Arial" w:cs="Arial" w:hint="default"/>
          <w:sz w:val="22"/>
          <w:szCs w:val="22"/>
        </w:rPr>
        <w:t>Pri poplatku podľ</w:t>
      </w:r>
      <w:r w:rsidRPr="00C91C93">
        <w:rPr>
          <w:rFonts w:ascii="Arial" w:hAnsi="Arial" w:cs="Arial" w:hint="default"/>
          <w:sz w:val="22"/>
          <w:szCs w:val="22"/>
        </w:rPr>
        <w:t>a §</w:t>
      </w:r>
      <w:r w:rsidRPr="00C91C93">
        <w:rPr>
          <w:rFonts w:ascii="Arial" w:hAnsi="Arial" w:cs="Arial" w:hint="default"/>
          <w:sz w:val="22"/>
          <w:szCs w:val="22"/>
        </w:rPr>
        <w:t xml:space="preserve"> 2 ods. 2 sa urč</w:t>
      </w:r>
      <w:r w:rsidRPr="00C91C93">
        <w:rPr>
          <w:rFonts w:ascii="Arial" w:hAnsi="Arial" w:cs="Arial" w:hint="default"/>
          <w:sz w:val="22"/>
          <w:szCs w:val="22"/>
        </w:rPr>
        <w:t>ia alebo môž</w:t>
      </w:r>
      <w:r w:rsidRPr="00C91C93">
        <w:rPr>
          <w:rFonts w:ascii="Arial" w:hAnsi="Arial" w:cs="Arial" w:hint="default"/>
          <w:sz w:val="22"/>
          <w:szCs w:val="22"/>
        </w:rPr>
        <w:t>u zmeniť</w:t>
      </w:r>
      <w:r w:rsidRPr="00C91C93">
        <w:rPr>
          <w:rFonts w:ascii="Arial" w:hAnsi="Arial" w:cs="Arial" w:hint="default"/>
          <w:sz w:val="22"/>
          <w:szCs w:val="22"/>
        </w:rPr>
        <w:t xml:space="preserve"> sadzby poplatku, podmienky na vrá</w:t>
      </w:r>
      <w:r w:rsidRPr="00C91C93">
        <w:rPr>
          <w:rFonts w:ascii="Arial" w:hAnsi="Arial" w:cs="Arial" w:hint="default"/>
          <w:sz w:val="22"/>
          <w:szCs w:val="22"/>
        </w:rPr>
        <w:t>tenie poplatku alebo jeho pomernej č</w:t>
      </w:r>
      <w:r w:rsidRPr="00C91C93">
        <w:rPr>
          <w:rFonts w:ascii="Arial" w:hAnsi="Arial" w:cs="Arial" w:hint="default"/>
          <w:sz w:val="22"/>
          <w:szCs w:val="22"/>
        </w:rPr>
        <w:t xml:space="preserve">asti, podklady, </w:t>
      </w:r>
      <w:r w:rsidRPr="00C91C93">
        <w:rPr>
          <w:rFonts w:ascii="Arial" w:hAnsi="Arial" w:cs="Arial" w:hint="default"/>
          <w:sz w:val="22"/>
          <w:szCs w:val="22"/>
        </w:rPr>
        <w:t>ktoré</w:t>
      </w:r>
      <w:r w:rsidRPr="00C91C93">
        <w:rPr>
          <w:rFonts w:ascii="Arial" w:hAnsi="Arial" w:cs="Arial" w:hint="default"/>
          <w:sz w:val="22"/>
          <w:szCs w:val="22"/>
        </w:rPr>
        <w:t xml:space="preserve"> má</w:t>
      </w:r>
      <w:r w:rsidRPr="00C91C93">
        <w:rPr>
          <w:rFonts w:ascii="Arial" w:hAnsi="Arial" w:cs="Arial" w:hint="default"/>
          <w:sz w:val="22"/>
          <w:szCs w:val="22"/>
        </w:rPr>
        <w:t xml:space="preserve"> poplatní</w:t>
      </w:r>
      <w:r w:rsidRPr="00C91C93">
        <w:rPr>
          <w:rFonts w:ascii="Arial" w:hAnsi="Arial" w:cs="Arial" w:hint="default"/>
          <w:sz w:val="22"/>
          <w:szCs w:val="22"/>
        </w:rPr>
        <w:t>k preuká</w:t>
      </w:r>
      <w:r w:rsidRPr="00C91C93">
        <w:rPr>
          <w:rFonts w:ascii="Arial" w:hAnsi="Arial" w:cs="Arial" w:hint="default"/>
          <w:sz w:val="22"/>
          <w:szCs w:val="22"/>
        </w:rPr>
        <w:t>zať</w:t>
      </w:r>
      <w:r w:rsidRPr="00C91C93">
        <w:rPr>
          <w:rFonts w:ascii="Arial" w:hAnsi="Arial" w:cs="Arial" w:hint="default"/>
          <w:sz w:val="22"/>
          <w:szCs w:val="22"/>
        </w:rPr>
        <w:t xml:space="preserve"> pri vrá</w:t>
      </w:r>
      <w:r w:rsidRPr="00C91C93">
        <w:rPr>
          <w:rFonts w:ascii="Arial" w:hAnsi="Arial" w:cs="Arial" w:hint="default"/>
          <w:sz w:val="22"/>
          <w:szCs w:val="22"/>
        </w:rPr>
        <w:t>tení</w:t>
      </w:r>
      <w:r w:rsidRPr="00C91C93">
        <w:rPr>
          <w:rFonts w:ascii="Arial" w:hAnsi="Arial" w:cs="Arial" w:hint="default"/>
          <w:sz w:val="22"/>
          <w:szCs w:val="22"/>
        </w:rPr>
        <w:t xml:space="preserve"> poplatku alebo jeho pomernej č</w:t>
      </w:r>
      <w:r w:rsidRPr="00C91C93">
        <w:rPr>
          <w:rFonts w:ascii="Arial" w:hAnsi="Arial" w:cs="Arial" w:hint="default"/>
          <w:sz w:val="22"/>
          <w:szCs w:val="22"/>
        </w:rPr>
        <w:t>asti, len k</w:t>
      </w:r>
      <w:r w:rsidRPr="00C91C93" w:rsidR="00252BC6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/>
          <w:sz w:val="22"/>
          <w:szCs w:val="22"/>
        </w:rPr>
        <w:t>1.</w:t>
      </w:r>
      <w:r w:rsidRPr="00C91C93" w:rsidR="00252BC6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januá</w:t>
      </w:r>
      <w:r w:rsidRPr="00C91C93">
        <w:rPr>
          <w:rFonts w:ascii="Arial" w:hAnsi="Arial" w:cs="Arial" w:hint="default"/>
          <w:sz w:val="22"/>
          <w:szCs w:val="22"/>
        </w:rPr>
        <w:t>ru zdaň</w:t>
      </w:r>
      <w:r w:rsidRPr="00C91C93">
        <w:rPr>
          <w:rFonts w:ascii="Arial" w:hAnsi="Arial" w:cs="Arial" w:hint="default"/>
          <w:sz w:val="22"/>
          <w:szCs w:val="22"/>
        </w:rPr>
        <w:t>ovacieho obdobia.".</w:t>
      </w:r>
    </w:p>
    <w:p w:rsidR="0072401F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Za §</w:t>
      </w:r>
      <w:r w:rsidRPr="00C91C93">
        <w:rPr>
          <w:rFonts w:ascii="Arial" w:hAnsi="Arial" w:cs="Arial" w:hint="default"/>
          <w:sz w:val="22"/>
          <w:szCs w:val="22"/>
        </w:rPr>
        <w:t xml:space="preserve"> 98 sa vkladajú</w:t>
      </w:r>
      <w:r w:rsidRPr="00C91C93">
        <w:rPr>
          <w:rFonts w:ascii="Arial" w:hAnsi="Arial" w:cs="Arial" w:hint="default"/>
          <w:sz w:val="22"/>
          <w:szCs w:val="22"/>
        </w:rPr>
        <w:t xml:space="preserve"> §</w:t>
      </w:r>
      <w:r w:rsidRPr="00C91C93">
        <w:rPr>
          <w:rFonts w:ascii="Arial" w:hAnsi="Arial" w:cs="Arial" w:hint="default"/>
          <w:sz w:val="22"/>
          <w:szCs w:val="22"/>
        </w:rPr>
        <w:t xml:space="preserve"> 98a a 98b, ktoré</w:t>
      </w:r>
      <w:r w:rsidRPr="00C91C93">
        <w:rPr>
          <w:rFonts w:ascii="Arial" w:hAnsi="Arial" w:cs="Arial" w:hint="default"/>
          <w:sz w:val="22"/>
          <w:szCs w:val="22"/>
        </w:rPr>
        <w:t xml:space="preserve"> znejú</w:t>
      </w:r>
      <w:r w:rsidRPr="00C91C93">
        <w:rPr>
          <w:rFonts w:ascii="Arial" w:hAnsi="Arial" w:cs="Arial" w:hint="default"/>
          <w:sz w:val="22"/>
          <w:szCs w:val="22"/>
        </w:rPr>
        <w:t>:</w:t>
      </w:r>
    </w:p>
    <w:p w:rsidR="0072401F" w:rsidRPr="00C91C93" w:rsidP="001D7602">
      <w:pPr>
        <w:pStyle w:val="Bodytext171"/>
        <w:bidi w:val="0"/>
        <w:spacing w:before="120" w:after="0" w:line="240" w:lineRule="auto"/>
        <w:ind w:left="425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„§</w:t>
      </w:r>
      <w:r w:rsidRPr="00C91C93">
        <w:rPr>
          <w:rFonts w:ascii="Arial" w:hAnsi="Arial" w:cs="Arial" w:hint="default"/>
          <w:sz w:val="22"/>
          <w:szCs w:val="22"/>
        </w:rPr>
        <w:t xml:space="preserve"> 98a</w:t>
      </w:r>
    </w:p>
    <w:p w:rsidR="0072401F" w:rsidRPr="00C91C93" w:rsidP="001D7602">
      <w:pPr>
        <w:pStyle w:val="Bodytext201"/>
        <w:numPr>
          <w:ilvl w:val="2"/>
          <w:numId w:val="17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k je povinný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označ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iť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platbu miestnej dane a poplatku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2 ods. 1 a 2 spô</w:t>
      </w:r>
      <w:r w:rsidRPr="00C91C93">
        <w:rPr>
          <w:rFonts w:ascii="Arial" w:hAnsi="Arial" w:cs="Arial" w:hint="default"/>
          <w:color w:val="000000"/>
          <w:sz w:val="22"/>
          <w:szCs w:val="22"/>
        </w:rPr>
        <w:t>s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obom, ktorý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určí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obec v</w:t>
      </w:r>
      <w:r w:rsidRPr="00C91C93" w:rsidR="00346C00">
        <w:rPr>
          <w:rFonts w:ascii="Arial" w:hAnsi="Arial" w:cs="Arial"/>
          <w:color w:val="000000"/>
          <w:sz w:val="22"/>
          <w:szCs w:val="22"/>
        </w:rPr>
        <w:t> </w:t>
      </w:r>
      <w:r w:rsidRPr="00C91C93" w:rsidR="00346C00">
        <w:rPr>
          <w:rFonts w:ascii="Arial" w:hAnsi="Arial" w:cs="Arial" w:hint="default"/>
          <w:color w:val="000000"/>
          <w:sz w:val="22"/>
          <w:szCs w:val="22"/>
        </w:rPr>
        <w:t>platobnom vý</w:t>
      </w:r>
      <w:r w:rsidRPr="00C91C93" w:rsidR="00346C00">
        <w:rPr>
          <w:rFonts w:ascii="Arial" w:hAnsi="Arial" w:cs="Arial" w:hint="default"/>
          <w:color w:val="000000"/>
          <w:sz w:val="22"/>
          <w:szCs w:val="22"/>
        </w:rPr>
        <w:t>mere.</w:t>
      </w:r>
    </w:p>
    <w:p w:rsidR="0072401F" w:rsidRPr="00C91C93" w:rsidP="001D7602">
      <w:pPr>
        <w:pStyle w:val="Bodytext201"/>
        <w:numPr>
          <w:ilvl w:val="2"/>
          <w:numId w:val="17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vca dane neoznač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enú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platbu použ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ije na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hradu 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nedoplatku, na splatnú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splá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tku miestnej dane a poplatku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2 ods. 1 a 2 s najstarší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dá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tumom splatnosti v 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ase prijatia platby, inak na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hradu exekuč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ch ná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kladov a hotový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ch 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davkov. Ak existuje viacero 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ch nedoplatkov a splatný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ch splá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tok miestnej dane a poplatku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2 ods. 1 a 2 s rovnaký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dá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tumom splatnosti, prijatá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platba sa použ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ije na ich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hradu v poradí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ich výš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ky vzostupne.</w:t>
      </w:r>
    </w:p>
    <w:p w:rsidR="0072401F" w:rsidRPr="00C91C93" w:rsidP="001D7602">
      <w:pPr>
        <w:pStyle w:val="Bodytext201"/>
        <w:numPr>
          <w:ilvl w:val="2"/>
          <w:numId w:val="17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Pri použ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preplatku miestnej dane a poplatku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2 ods. 1 a 2 a pri vrá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tení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pomernej 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asti miestnej dane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34a</w:t>
      </w:r>
      <w:r w:rsidRPr="00C91C93" w:rsidR="00346C00">
        <w:rPr>
          <w:rFonts w:ascii="Arial" w:hAnsi="Arial" w:cs="Arial"/>
          <w:color w:val="000000"/>
          <w:sz w:val="22"/>
          <w:szCs w:val="22"/>
        </w:rPr>
        <w:t xml:space="preserve"> a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64a a pomernej 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asti poplatku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82, sa ustanovenie odseku 2 použ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ije rovnako.</w:t>
      </w:r>
    </w:p>
    <w:p w:rsidR="0072401F" w:rsidRPr="00C91C93" w:rsidP="001D7602">
      <w:pPr>
        <w:pStyle w:val="Bodytext201"/>
        <w:numPr>
          <w:ilvl w:val="2"/>
          <w:numId w:val="17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Ak nemož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no použ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iť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neoznač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enú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platbu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odse</w:t>
      </w:r>
      <w:r w:rsidRPr="00C91C93">
        <w:rPr>
          <w:rFonts w:ascii="Arial" w:hAnsi="Arial" w:cs="Arial" w:hint="default"/>
          <w:color w:val="000000"/>
          <w:sz w:val="22"/>
          <w:szCs w:val="22"/>
        </w:rPr>
        <w:t>ku 2 alebo postup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odseku</w:t>
      </w:r>
      <w:r w:rsidRPr="00C91C93" w:rsidR="002772AF">
        <w:rPr>
          <w:rFonts w:ascii="Arial" w:hAnsi="Arial" w:cs="Arial"/>
          <w:color w:val="000000"/>
          <w:sz w:val="22"/>
          <w:szCs w:val="22"/>
        </w:rPr>
        <w:t> </w:t>
      </w:r>
      <w:r w:rsidRPr="00C91C93">
        <w:rPr>
          <w:rFonts w:ascii="Arial" w:hAnsi="Arial" w:cs="Arial" w:hint="default"/>
          <w:color w:val="000000"/>
          <w:sz w:val="22"/>
          <w:szCs w:val="22"/>
        </w:rPr>
        <w:t>3, 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vca dane vrá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ti na zá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klade 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iadosti neoznač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enú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platbu, 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preplatok miestnej dane a poplatku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2 ods. 1 a 2 alebo ich pomernú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asť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do 60 dní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odo dň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zistenia dô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vodu na ich vrá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tenie 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vcom dane.</w:t>
      </w:r>
    </w:p>
    <w:p w:rsidR="0072401F" w:rsidRPr="00C91C93" w:rsidP="001D7602">
      <w:pPr>
        <w:pStyle w:val="Bodytext171"/>
        <w:bidi w:val="0"/>
        <w:spacing w:before="120" w:after="0" w:line="240" w:lineRule="auto"/>
        <w:ind w:left="425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§</w:t>
      </w:r>
      <w:r w:rsidRPr="00C91C93">
        <w:rPr>
          <w:rFonts w:ascii="Arial" w:hAnsi="Arial" w:cs="Arial" w:hint="default"/>
          <w:sz w:val="22"/>
          <w:szCs w:val="22"/>
        </w:rPr>
        <w:t xml:space="preserve"> 98b </w:t>
      </w:r>
    </w:p>
    <w:p w:rsidR="0072401F" w:rsidRPr="00C91C93" w:rsidP="001D7602">
      <w:pPr>
        <w:pStyle w:val="Bodytext171"/>
        <w:bidi w:val="0"/>
        <w:spacing w:before="0" w:after="0" w:line="240" w:lineRule="auto"/>
        <w:ind w:left="426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</w:rPr>
        <w:t>Elektr</w:t>
      </w:r>
      <w:r w:rsidRPr="00C91C93">
        <w:rPr>
          <w:rFonts w:ascii="Arial" w:hAnsi="Arial" w:cs="Arial" w:hint="default"/>
          <w:sz w:val="22"/>
          <w:szCs w:val="22"/>
        </w:rPr>
        <w:t>onické</w:t>
      </w:r>
      <w:r w:rsidRPr="00C91C93">
        <w:rPr>
          <w:rFonts w:ascii="Arial" w:hAnsi="Arial" w:cs="Arial" w:hint="default"/>
          <w:sz w:val="22"/>
          <w:szCs w:val="22"/>
        </w:rPr>
        <w:t xml:space="preserve"> služ</w:t>
      </w:r>
      <w:r w:rsidRPr="00C91C93">
        <w:rPr>
          <w:rFonts w:ascii="Arial" w:hAnsi="Arial" w:cs="Arial" w:hint="default"/>
          <w:sz w:val="22"/>
          <w:szCs w:val="22"/>
        </w:rPr>
        <w:t>by</w:t>
      </w:r>
    </w:p>
    <w:p w:rsidR="0072401F" w:rsidRPr="00C91C93" w:rsidP="001D7602">
      <w:pPr>
        <w:pStyle w:val="Bodytext201"/>
        <w:numPr>
          <w:ilvl w:val="2"/>
          <w:numId w:val="18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vca dane, ktorý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je obec, môž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e poskytovať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elektronické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služ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by.</w:t>
      </w:r>
    </w:p>
    <w:p w:rsidR="0072401F" w:rsidRPr="00C91C93" w:rsidP="001D7602">
      <w:pPr>
        <w:pStyle w:val="Bodytext201"/>
        <w:numPr>
          <w:ilvl w:val="2"/>
          <w:numId w:val="18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k pri elektronickej komuniká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cii so 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vcom dane, ktorý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je obec, má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po zadaní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prí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stupový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ch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dajov na webovom sí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dle obce sprí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stupnenú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osobnú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internetovú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zó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nu, obsahom k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torej sú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najmä</w:t>
      </w:r>
    </w:p>
    <w:p w:rsidR="0072401F" w:rsidRPr="00C91C93" w:rsidP="003257FD">
      <w:pPr>
        <w:pStyle w:val="Bodytext171"/>
        <w:numPr>
          <w:ilvl w:val="7"/>
          <w:numId w:val="29"/>
        </w:numPr>
        <w:tabs>
          <w:tab w:val="left" w:pos="851"/>
        </w:tabs>
        <w:bidi w:val="0"/>
        <w:spacing w:before="0" w:after="0" w:line="240" w:lineRule="auto"/>
        <w:ind w:left="426"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spis daň</w:t>
      </w:r>
      <w:r w:rsidRPr="00C91C93">
        <w:rPr>
          <w:rFonts w:ascii="Arial" w:hAnsi="Arial" w:cs="Arial" w:hint="default"/>
          <w:sz w:val="22"/>
          <w:szCs w:val="22"/>
        </w:rPr>
        <w:t>ovní</w:t>
      </w:r>
      <w:r w:rsidRPr="00C91C93">
        <w:rPr>
          <w:rFonts w:ascii="Arial" w:hAnsi="Arial" w:cs="Arial" w:hint="default"/>
          <w:sz w:val="22"/>
          <w:szCs w:val="22"/>
        </w:rPr>
        <w:t>ka v elektronickej forme,</w:t>
      </w:r>
    </w:p>
    <w:p w:rsidR="0072401F" w:rsidRPr="00C91C93" w:rsidP="003257FD">
      <w:pPr>
        <w:pStyle w:val="Bodytext171"/>
        <w:numPr>
          <w:ilvl w:val="7"/>
          <w:numId w:val="29"/>
        </w:numPr>
        <w:tabs>
          <w:tab w:val="left" w:pos="851"/>
        </w:tabs>
        <w:bidi w:val="0"/>
        <w:spacing w:before="0" w:after="0" w:line="240" w:lineRule="auto"/>
        <w:ind w:left="426"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elektronický</w:t>
      </w:r>
      <w:r w:rsidRPr="00C91C93">
        <w:rPr>
          <w:rFonts w:ascii="Arial" w:hAnsi="Arial" w:cs="Arial" w:hint="default"/>
          <w:sz w:val="22"/>
          <w:szCs w:val="22"/>
        </w:rPr>
        <w:t xml:space="preserve"> vý</w:t>
      </w:r>
      <w:r w:rsidRPr="00C91C93">
        <w:rPr>
          <w:rFonts w:ascii="Arial" w:hAnsi="Arial" w:cs="Arial" w:hint="default"/>
          <w:sz w:val="22"/>
          <w:szCs w:val="22"/>
        </w:rPr>
        <w:t>pis z osobné</w:t>
      </w:r>
      <w:r w:rsidRPr="00C91C93">
        <w:rPr>
          <w:rFonts w:ascii="Arial" w:hAnsi="Arial" w:cs="Arial" w:hint="default"/>
          <w:sz w:val="22"/>
          <w:szCs w:val="22"/>
        </w:rPr>
        <w:t>ho úč</w:t>
      </w:r>
      <w:r w:rsidRPr="00C91C93">
        <w:rPr>
          <w:rFonts w:ascii="Arial" w:hAnsi="Arial" w:cs="Arial" w:hint="default"/>
          <w:sz w:val="22"/>
          <w:szCs w:val="22"/>
        </w:rPr>
        <w:t>tu daň</w:t>
      </w:r>
      <w:r w:rsidRPr="00C91C93">
        <w:rPr>
          <w:rFonts w:ascii="Arial" w:hAnsi="Arial" w:cs="Arial" w:hint="default"/>
          <w:sz w:val="22"/>
          <w:szCs w:val="22"/>
        </w:rPr>
        <w:t>ovní</w:t>
      </w:r>
      <w:r w:rsidRPr="00C91C93">
        <w:rPr>
          <w:rFonts w:ascii="Arial" w:hAnsi="Arial" w:cs="Arial" w:hint="default"/>
          <w:sz w:val="22"/>
          <w:szCs w:val="22"/>
        </w:rPr>
        <w:t>ka,</w:t>
      </w:r>
    </w:p>
    <w:p w:rsidR="0072401F" w:rsidRPr="00C91C93" w:rsidP="003257FD">
      <w:pPr>
        <w:pStyle w:val="Bodytext171"/>
        <w:numPr>
          <w:ilvl w:val="7"/>
          <w:numId w:val="29"/>
        </w:numPr>
        <w:tabs>
          <w:tab w:val="left" w:pos="851"/>
        </w:tabs>
        <w:bidi w:val="0"/>
        <w:spacing w:before="0" w:after="0" w:line="240" w:lineRule="auto"/>
        <w:ind w:left="426"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prí</w:t>
      </w:r>
      <w:r w:rsidRPr="00C91C93">
        <w:rPr>
          <w:rFonts w:ascii="Arial" w:hAnsi="Arial" w:cs="Arial" w:hint="default"/>
          <w:sz w:val="22"/>
          <w:szCs w:val="22"/>
        </w:rPr>
        <w:t>stup na elektronickú</w:t>
      </w:r>
      <w:r w:rsidRPr="00C91C93">
        <w:rPr>
          <w:rFonts w:ascii="Arial" w:hAnsi="Arial" w:cs="Arial" w:hint="default"/>
          <w:sz w:val="22"/>
          <w:szCs w:val="22"/>
        </w:rPr>
        <w:t xml:space="preserve"> podateľň</w:t>
      </w:r>
      <w:r w:rsidRPr="00C91C93">
        <w:rPr>
          <w:rFonts w:ascii="Arial" w:hAnsi="Arial" w:cs="Arial" w:hint="default"/>
          <w:sz w:val="22"/>
          <w:szCs w:val="22"/>
        </w:rPr>
        <w:t>u,</w:t>
      </w:r>
    </w:p>
    <w:p w:rsidR="0072401F" w:rsidRPr="00C91C93" w:rsidP="003257FD">
      <w:pPr>
        <w:pStyle w:val="Bodytext171"/>
        <w:numPr>
          <w:ilvl w:val="7"/>
          <w:numId w:val="29"/>
        </w:numPr>
        <w:tabs>
          <w:tab w:val="left" w:pos="851"/>
        </w:tabs>
        <w:bidi w:val="0"/>
        <w:spacing w:before="0" w:after="0" w:line="240" w:lineRule="auto"/>
        <w:ind w:left="426"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elektronická</w:t>
      </w:r>
      <w:r w:rsidRPr="00C91C93">
        <w:rPr>
          <w:rFonts w:ascii="Arial" w:hAnsi="Arial" w:cs="Arial" w:hint="default"/>
          <w:sz w:val="22"/>
          <w:szCs w:val="22"/>
        </w:rPr>
        <w:t xml:space="preserve"> osobná</w:t>
      </w:r>
      <w:r w:rsidRPr="00C91C93">
        <w:rPr>
          <w:rFonts w:ascii="Arial" w:hAnsi="Arial" w:cs="Arial" w:hint="default"/>
          <w:sz w:val="22"/>
          <w:szCs w:val="22"/>
        </w:rPr>
        <w:t xml:space="preserve"> schrá</w:t>
      </w:r>
      <w:r w:rsidRPr="00C91C93">
        <w:rPr>
          <w:rFonts w:ascii="Arial" w:hAnsi="Arial" w:cs="Arial" w:hint="default"/>
          <w:sz w:val="22"/>
          <w:szCs w:val="22"/>
        </w:rPr>
        <w:t>nka,</w:t>
      </w:r>
    </w:p>
    <w:p w:rsidR="0072401F" w:rsidRPr="00C91C93" w:rsidP="003257FD">
      <w:pPr>
        <w:pStyle w:val="Bodytext171"/>
        <w:numPr>
          <w:ilvl w:val="7"/>
          <w:numId w:val="29"/>
        </w:numPr>
        <w:tabs>
          <w:tab w:val="left" w:pos="851"/>
        </w:tabs>
        <w:bidi w:val="0"/>
        <w:spacing w:before="0" w:after="0" w:line="240" w:lineRule="auto"/>
        <w:ind w:left="426" w:firstLine="0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kataló</w:t>
      </w:r>
      <w:r w:rsidRPr="00C91C93">
        <w:rPr>
          <w:rFonts w:ascii="Arial" w:hAnsi="Arial" w:cs="Arial" w:hint="default"/>
          <w:sz w:val="22"/>
          <w:szCs w:val="22"/>
        </w:rPr>
        <w:t>g služ</w:t>
      </w:r>
      <w:r w:rsidRPr="00C91C93">
        <w:rPr>
          <w:rFonts w:ascii="Arial" w:hAnsi="Arial" w:cs="Arial" w:hint="default"/>
          <w:sz w:val="22"/>
          <w:szCs w:val="22"/>
        </w:rPr>
        <w:t>ieb.</w:t>
      </w:r>
    </w:p>
    <w:p w:rsidR="0072401F" w:rsidRPr="00C91C93" w:rsidP="001D7602">
      <w:pPr>
        <w:pStyle w:val="Bodytext201"/>
        <w:numPr>
          <w:ilvl w:val="2"/>
          <w:numId w:val="18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Elektronickú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adresu elektronickej podateľ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ne zverejň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uje obec na svojom webov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om sí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dle, ako aj na webovom sí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dle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stredné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portá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lu verejnej 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vy.</w:t>
      </w:r>
    </w:p>
    <w:p w:rsidR="0072401F" w:rsidRPr="00C91C93" w:rsidP="001D7602">
      <w:pPr>
        <w:pStyle w:val="Bodytext201"/>
        <w:numPr>
          <w:ilvl w:val="2"/>
          <w:numId w:val="18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Elektronická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osobná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schrá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nka je elektronická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schrá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nka, ktorá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je urč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ená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na komuniká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ciu s obcou.</w:t>
      </w:r>
    </w:p>
    <w:p w:rsidR="0072401F" w:rsidRPr="00C91C93" w:rsidP="001D7602">
      <w:pPr>
        <w:pStyle w:val="Bodytext201"/>
        <w:numPr>
          <w:ilvl w:val="2"/>
          <w:numId w:val="18"/>
        </w:numPr>
        <w:tabs>
          <w:tab w:val="left" w:pos="851"/>
        </w:tabs>
        <w:bidi w:val="0"/>
        <w:spacing w:before="120" w:after="0" w:line="240" w:lineRule="auto"/>
        <w:ind w:left="426" w:firstLine="0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Podrobnosti o elektronickej komuniká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cii a poskytovaní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elektronický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ch služ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ieb ustanoví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ca dane, ktorý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je obec vš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eobecne zá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vä</w:t>
      </w:r>
      <w:r w:rsidRPr="00C91C93">
        <w:rPr>
          <w:rFonts w:ascii="Arial" w:hAnsi="Arial" w:cs="Arial" w:hint="default"/>
          <w:color w:val="000000"/>
          <w:sz w:val="22"/>
          <w:szCs w:val="22"/>
        </w:rPr>
        <w:t>zný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 nariadení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11</w:t>
      </w:r>
      <w:r w:rsidRPr="00C91C93">
        <w:rPr>
          <w:rFonts w:ascii="Arial" w:hAnsi="Arial" w:cs="Arial" w:hint="default"/>
          <w:color w:val="000000"/>
          <w:sz w:val="22"/>
          <w:szCs w:val="22"/>
        </w:rPr>
        <w:t>) a uverejní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ho na svojom webovom sí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dle.".</w:t>
      </w:r>
    </w:p>
    <w:p w:rsidR="008E18EC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Pozná</w:t>
      </w:r>
      <w:r w:rsidRPr="00C91C93">
        <w:rPr>
          <w:rFonts w:ascii="Arial" w:hAnsi="Arial" w:cs="Arial" w:hint="default"/>
          <w:sz w:val="22"/>
          <w:szCs w:val="22"/>
        </w:rPr>
        <w:t>mka pod č</w:t>
      </w:r>
      <w:r w:rsidRPr="00C91C93">
        <w:rPr>
          <w:rFonts w:ascii="Arial" w:hAnsi="Arial" w:cs="Arial" w:hint="default"/>
          <w:sz w:val="22"/>
          <w:szCs w:val="22"/>
        </w:rPr>
        <w:t>iarou k odkazu 46b) znie:</w:t>
      </w:r>
    </w:p>
    <w:p w:rsidR="008E18EC" w:rsidRPr="00C91C93" w:rsidP="001D7602">
      <w:pPr>
        <w:pStyle w:val="Bodytext171"/>
        <w:tabs>
          <w:tab w:val="left" w:pos="426"/>
        </w:tabs>
        <w:bidi w:val="0"/>
        <w:spacing w:before="120" w:after="0" w:line="240" w:lineRule="auto"/>
        <w:ind w:left="425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46b</w:t>
      </w:r>
      <w:r w:rsidRPr="00C91C93">
        <w:rPr>
          <w:rFonts w:ascii="Arial" w:hAnsi="Arial" w:cs="Arial" w:hint="default"/>
          <w:sz w:val="22"/>
          <w:szCs w:val="22"/>
        </w:rPr>
        <w:t>) §</w:t>
      </w:r>
      <w:r w:rsidRPr="00C91C93">
        <w:rPr>
          <w:rFonts w:ascii="Arial" w:hAnsi="Arial" w:cs="Arial" w:hint="default"/>
          <w:sz w:val="22"/>
          <w:szCs w:val="22"/>
        </w:rPr>
        <w:t xml:space="preserve"> 7 ods. 3 a 4 zá</w:t>
      </w:r>
      <w:r w:rsidRPr="00C91C93">
        <w:rPr>
          <w:rFonts w:ascii="Arial" w:hAnsi="Arial" w:cs="Arial" w:hint="default"/>
          <w:sz w:val="22"/>
          <w:szCs w:val="22"/>
        </w:rPr>
        <w:t>kona č</w:t>
      </w:r>
      <w:r w:rsidRPr="00C91C93">
        <w:rPr>
          <w:rFonts w:ascii="Arial" w:hAnsi="Arial" w:cs="Arial" w:hint="default"/>
          <w:sz w:val="22"/>
          <w:szCs w:val="22"/>
        </w:rPr>
        <w:t>. 563/2009 Z. z.".</w:t>
      </w:r>
    </w:p>
    <w:p w:rsidR="002772AF" w:rsidRPr="00C91C93" w:rsidP="00474077">
      <w:pPr>
        <w:pStyle w:val="Bodytext171"/>
        <w:numPr>
          <w:numId w:val="1"/>
        </w:numPr>
        <w:tabs>
          <w:tab w:val="left" w:pos="426"/>
        </w:tabs>
        <w:bidi w:val="0"/>
        <w:spacing w:before="184" w:after="0" w:line="240" w:lineRule="auto"/>
        <w:ind w:left="426" w:right="1080" w:hanging="426"/>
        <w:rPr>
          <w:rFonts w:ascii="Arial" w:hAnsi="Arial" w:cs="Arial"/>
          <w:sz w:val="22"/>
          <w:szCs w:val="22"/>
        </w:rPr>
      </w:pPr>
      <w:r w:rsidRPr="00C91C93" w:rsidR="00474077">
        <w:rPr>
          <w:rFonts w:ascii="Arial" w:hAnsi="Arial" w:cs="Arial" w:hint="default"/>
          <w:sz w:val="22"/>
          <w:szCs w:val="22"/>
        </w:rPr>
        <w:t>Pozná</w:t>
      </w:r>
      <w:r w:rsidRPr="00C91C93" w:rsidR="00474077">
        <w:rPr>
          <w:rFonts w:ascii="Arial" w:hAnsi="Arial" w:cs="Arial" w:hint="default"/>
          <w:sz w:val="22"/>
          <w:szCs w:val="22"/>
        </w:rPr>
        <w:t>mka pod č</w:t>
      </w:r>
      <w:r w:rsidRPr="00C91C93" w:rsidR="00474077">
        <w:rPr>
          <w:rFonts w:ascii="Arial" w:hAnsi="Arial" w:cs="Arial" w:hint="default"/>
          <w:sz w:val="22"/>
          <w:szCs w:val="22"/>
        </w:rPr>
        <w:t xml:space="preserve">iarou k odkazu 47) znie: </w:t>
      </w:r>
    </w:p>
    <w:p w:rsidR="009B3CEE" w:rsidRPr="00C91C93" w:rsidP="00474077">
      <w:pPr>
        <w:pStyle w:val="Bodytext201"/>
        <w:bidi w:val="0"/>
        <w:spacing w:before="120" w:after="0" w:line="240" w:lineRule="auto"/>
        <w:ind w:left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</w:t>
      </w:r>
      <w:r w:rsidRPr="00C91C93">
        <w:rPr>
          <w:rFonts w:ascii="Arial" w:hAnsi="Arial" w:cs="Arial"/>
          <w:color w:val="FF0000"/>
          <w:sz w:val="22"/>
          <w:szCs w:val="22"/>
          <w:vertAlign w:val="superscript"/>
        </w:rPr>
        <w:t>47</w:t>
      </w:r>
      <w:r w:rsidRPr="00C91C93">
        <w:rPr>
          <w:rFonts w:ascii="Arial" w:hAnsi="Arial" w:cs="Arial" w:hint="default"/>
          <w:sz w:val="22"/>
          <w:szCs w:val="22"/>
        </w:rPr>
        <w:t>) Zá</w:t>
      </w:r>
      <w:r w:rsidRPr="00C91C93">
        <w:rPr>
          <w:rFonts w:ascii="Arial" w:hAnsi="Arial" w:cs="Arial" w:hint="default"/>
          <w:sz w:val="22"/>
          <w:szCs w:val="22"/>
        </w:rPr>
        <w:t>kon č</w:t>
      </w:r>
      <w:r w:rsidRPr="00C91C93">
        <w:rPr>
          <w:rFonts w:ascii="Arial" w:hAnsi="Arial" w:cs="Arial" w:hint="default"/>
          <w:sz w:val="22"/>
          <w:szCs w:val="22"/>
        </w:rPr>
        <w:t>. 563/2009 Z. z.".</w:t>
      </w:r>
    </w:p>
    <w:p w:rsidR="002772AF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100 ods. 1 sa slová</w:t>
      </w:r>
      <w:r w:rsidRPr="00C91C93">
        <w:rPr>
          <w:rFonts w:ascii="Arial" w:hAnsi="Arial" w:cs="Arial" w:hint="default"/>
          <w:sz w:val="22"/>
          <w:szCs w:val="22"/>
        </w:rPr>
        <w:t xml:space="preserve"> „</w:t>
      </w:r>
      <w:r w:rsidRPr="00C91C93">
        <w:rPr>
          <w:rFonts w:ascii="Arial" w:hAnsi="Arial" w:cs="Arial" w:hint="default"/>
          <w:sz w:val="22"/>
          <w:szCs w:val="22"/>
        </w:rPr>
        <w:t>sankč</w:t>
      </w:r>
      <w:r w:rsidRPr="00C91C93">
        <w:rPr>
          <w:rFonts w:ascii="Arial" w:hAnsi="Arial" w:cs="Arial" w:hint="default"/>
          <w:sz w:val="22"/>
          <w:szCs w:val="22"/>
        </w:rPr>
        <w:t>né</w:t>
      </w:r>
      <w:r w:rsidRPr="00C91C93">
        <w:rPr>
          <w:rFonts w:ascii="Arial" w:hAnsi="Arial" w:cs="Arial" w:hint="default"/>
          <w:sz w:val="22"/>
          <w:szCs w:val="22"/>
        </w:rPr>
        <w:t>ho ú</w:t>
      </w:r>
      <w:r w:rsidRPr="00C91C93">
        <w:rPr>
          <w:rFonts w:ascii="Arial" w:hAnsi="Arial" w:cs="Arial" w:hint="default"/>
          <w:sz w:val="22"/>
          <w:szCs w:val="22"/>
        </w:rPr>
        <w:t>roku" nahrá</w:t>
      </w:r>
      <w:r w:rsidRPr="00C91C93">
        <w:rPr>
          <w:rFonts w:ascii="Arial" w:hAnsi="Arial" w:cs="Arial" w:hint="default"/>
          <w:sz w:val="22"/>
          <w:szCs w:val="22"/>
        </w:rPr>
        <w:t>dzajú</w:t>
      </w:r>
      <w:r w:rsidRPr="00C91C93">
        <w:rPr>
          <w:rFonts w:ascii="Arial" w:hAnsi="Arial" w:cs="Arial" w:hint="default"/>
          <w:sz w:val="22"/>
          <w:szCs w:val="22"/>
        </w:rPr>
        <w:t xml:space="preserve"> slovami „ú</w:t>
      </w:r>
      <w:r w:rsidRPr="00C91C93">
        <w:rPr>
          <w:rFonts w:ascii="Arial" w:hAnsi="Arial" w:cs="Arial" w:hint="default"/>
          <w:sz w:val="22"/>
          <w:szCs w:val="22"/>
        </w:rPr>
        <w:t>roku z omeš</w:t>
      </w:r>
      <w:r w:rsidRPr="00C91C93">
        <w:rPr>
          <w:rFonts w:ascii="Arial" w:hAnsi="Arial" w:cs="Arial" w:hint="default"/>
          <w:sz w:val="22"/>
          <w:szCs w:val="22"/>
        </w:rPr>
        <w:t>kania".</w:t>
      </w:r>
    </w:p>
    <w:p w:rsidR="002772AF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V §</w:t>
      </w:r>
      <w:r w:rsidRPr="00C91C93">
        <w:rPr>
          <w:rFonts w:ascii="Arial" w:hAnsi="Arial" w:cs="Arial" w:hint="default"/>
          <w:sz w:val="22"/>
          <w:szCs w:val="22"/>
        </w:rPr>
        <w:t xml:space="preserve"> 100 odsek 2 znie:</w:t>
      </w:r>
    </w:p>
    <w:p w:rsidR="002772AF" w:rsidRPr="00C91C93" w:rsidP="001D7602">
      <w:pPr>
        <w:pStyle w:val="Bodytext201"/>
        <w:tabs>
          <w:tab w:val="left" w:pos="851"/>
        </w:tabs>
        <w:bidi w:val="0"/>
        <w:spacing w:before="120" w:after="0" w:line="240" w:lineRule="auto"/>
        <w:ind w:left="426"/>
        <w:rPr>
          <w:rFonts w:ascii="Arial" w:hAnsi="Arial" w:cs="Arial" w:hint="default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„</w:t>
      </w:r>
      <w:r w:rsidRPr="00C91C93">
        <w:rPr>
          <w:rFonts w:ascii="Arial" w:hAnsi="Arial" w:cs="Arial" w:hint="default"/>
          <w:color w:val="000000"/>
          <w:sz w:val="22"/>
          <w:szCs w:val="22"/>
        </w:rPr>
        <w:t>(2) 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nos z dane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§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2 ods. 3 vrá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tane 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nosu z pokuty a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roku z omeš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kania vzť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ahujú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cich sa k tejto dani a zaplatený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preddavok na 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je prí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jmom roz</w:t>
      </w:r>
      <w:r w:rsidRPr="00C91C93">
        <w:rPr>
          <w:rFonts w:ascii="Arial" w:hAnsi="Arial" w:cs="Arial" w:hint="default"/>
          <w:color w:val="000000"/>
          <w:sz w:val="22"/>
          <w:szCs w:val="22"/>
        </w:rPr>
        <w:t>poč</w:t>
      </w:r>
      <w:r w:rsidRPr="00C91C93">
        <w:rPr>
          <w:rFonts w:ascii="Arial" w:hAnsi="Arial" w:cs="Arial" w:hint="default"/>
          <w:color w:val="000000"/>
          <w:sz w:val="22"/>
          <w:szCs w:val="22"/>
        </w:rPr>
        <w:t>tu vyšš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ieho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zemné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celku, v ktoré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zemnom obvode je sí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>dlo 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vcu dane k 1. januá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ru bež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ho zdaň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ovacieho obdobia. Sprá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vca dane poukáž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e tieto vý</w:t>
      </w:r>
      <w:r w:rsidRPr="00C91C93">
        <w:rPr>
          <w:rFonts w:ascii="Arial" w:hAnsi="Arial" w:cs="Arial" w:hint="default"/>
          <w:color w:val="000000"/>
          <w:sz w:val="22"/>
          <w:szCs w:val="22"/>
        </w:rPr>
        <w:t>nosy za kalendá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rny mesiac vyšš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iemu 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zemné</w:t>
      </w:r>
      <w:r w:rsidRPr="00C91C93">
        <w:rPr>
          <w:rFonts w:ascii="Arial" w:hAnsi="Arial" w:cs="Arial" w:hint="default"/>
          <w:color w:val="000000"/>
          <w:sz w:val="22"/>
          <w:szCs w:val="22"/>
        </w:rPr>
        <w:t>mu celku do 15 dní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nasledujú</w:t>
      </w:r>
      <w:r w:rsidRPr="00C91C93">
        <w:rPr>
          <w:rFonts w:ascii="Arial" w:hAnsi="Arial" w:cs="Arial" w:hint="default"/>
          <w:color w:val="000000"/>
          <w:sz w:val="22"/>
          <w:szCs w:val="22"/>
        </w:rPr>
        <w:t>ceho kalendá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>rneho mesiaca.".</w:t>
      </w:r>
    </w:p>
    <w:p w:rsidR="001D7602" w:rsidRPr="00C91C93" w:rsidP="001D7602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Za §</w:t>
      </w:r>
      <w:r w:rsidRPr="00C91C93">
        <w:rPr>
          <w:rFonts w:ascii="Arial" w:hAnsi="Arial" w:cs="Arial" w:hint="default"/>
          <w:sz w:val="22"/>
          <w:szCs w:val="22"/>
        </w:rPr>
        <w:t xml:space="preserve"> 104</w:t>
      </w:r>
      <w:r w:rsidRPr="00C91C93">
        <w:rPr>
          <w:rFonts w:ascii="Arial" w:hAnsi="Arial" w:cs="Arial" w:hint="default"/>
          <w:sz w:val="22"/>
          <w:szCs w:val="22"/>
        </w:rPr>
        <w:t>e sa vkladá</w:t>
      </w:r>
      <w:r w:rsidRPr="00C91C93">
        <w:rPr>
          <w:rFonts w:ascii="Arial" w:hAnsi="Arial" w:cs="Arial" w:hint="default"/>
          <w:sz w:val="22"/>
          <w:szCs w:val="22"/>
        </w:rPr>
        <w:t xml:space="preserve"> §</w:t>
      </w:r>
      <w:r w:rsidRPr="00C91C93">
        <w:rPr>
          <w:rFonts w:ascii="Arial" w:hAnsi="Arial" w:cs="Arial" w:hint="default"/>
          <w:sz w:val="22"/>
          <w:szCs w:val="22"/>
        </w:rPr>
        <w:t>104f, ktorý</w:t>
      </w:r>
      <w:r w:rsidRPr="00C91C93">
        <w:rPr>
          <w:rFonts w:ascii="Arial" w:hAnsi="Arial" w:cs="Arial" w:hint="default"/>
          <w:sz w:val="22"/>
          <w:szCs w:val="22"/>
        </w:rPr>
        <w:t xml:space="preserve"> vrá</w:t>
      </w:r>
      <w:r w:rsidRPr="00C91C93">
        <w:rPr>
          <w:rFonts w:ascii="Arial" w:hAnsi="Arial" w:cs="Arial" w:hint="default"/>
          <w:sz w:val="22"/>
          <w:szCs w:val="22"/>
        </w:rPr>
        <w:t>tane nadpisu znie:</w:t>
      </w:r>
    </w:p>
    <w:p w:rsidR="001D7602" w:rsidRPr="00C91C93" w:rsidP="001D7602">
      <w:pPr>
        <w:pStyle w:val="Bodytext171"/>
        <w:bidi w:val="0"/>
        <w:spacing w:before="120" w:after="0" w:line="240" w:lineRule="auto"/>
        <w:ind w:left="425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„§</w:t>
      </w:r>
      <w:r w:rsidRPr="00C91C93">
        <w:rPr>
          <w:rFonts w:ascii="Arial" w:hAnsi="Arial" w:cs="Arial" w:hint="default"/>
          <w:sz w:val="22"/>
          <w:szCs w:val="22"/>
        </w:rPr>
        <w:t>104f</w:t>
      </w:r>
    </w:p>
    <w:p w:rsidR="001D7602" w:rsidRPr="00C91C93" w:rsidP="001D7602">
      <w:pPr>
        <w:pStyle w:val="Bodytext171"/>
        <w:bidi w:val="0"/>
        <w:spacing w:before="0" w:after="0" w:line="240" w:lineRule="auto"/>
        <w:ind w:left="426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Prechodné</w:t>
      </w:r>
      <w:r w:rsidRPr="00C91C93">
        <w:rPr>
          <w:rFonts w:ascii="Arial" w:hAnsi="Arial" w:cs="Arial" w:hint="default"/>
          <w:sz w:val="22"/>
          <w:szCs w:val="22"/>
        </w:rPr>
        <w:t xml:space="preserve"> ustanovenia k ú</w:t>
      </w:r>
      <w:r w:rsidRPr="00C91C93">
        <w:rPr>
          <w:rFonts w:ascii="Arial" w:hAnsi="Arial" w:cs="Arial" w:hint="default"/>
          <w:sz w:val="22"/>
          <w:szCs w:val="22"/>
        </w:rPr>
        <w:t>pravá</w:t>
      </w:r>
      <w:r w:rsidRPr="00C91C93">
        <w:rPr>
          <w:rFonts w:ascii="Arial" w:hAnsi="Arial" w:cs="Arial" w:hint="default"/>
          <w:sz w:val="22"/>
          <w:szCs w:val="22"/>
        </w:rPr>
        <w:t>m úč</w:t>
      </w:r>
      <w:r w:rsidRPr="00C91C93">
        <w:rPr>
          <w:rFonts w:ascii="Arial" w:hAnsi="Arial" w:cs="Arial" w:hint="default"/>
          <w:sz w:val="22"/>
          <w:szCs w:val="22"/>
        </w:rPr>
        <w:t>inný</w:t>
      </w:r>
      <w:r w:rsidRPr="00C91C93">
        <w:rPr>
          <w:rFonts w:ascii="Arial" w:hAnsi="Arial" w:cs="Arial" w:hint="default"/>
          <w:sz w:val="22"/>
          <w:szCs w:val="22"/>
        </w:rPr>
        <w:t>m od 1. decembra 2011</w:t>
      </w:r>
    </w:p>
    <w:p w:rsidR="001D7602" w:rsidRPr="00C91C93" w:rsidP="00CD4740">
      <w:pPr>
        <w:pStyle w:val="Bodytext201"/>
        <w:tabs>
          <w:tab w:val="left" w:pos="851"/>
        </w:tabs>
        <w:bidi w:val="0"/>
        <w:spacing w:before="120" w:after="0" w:line="240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C91C93">
        <w:rPr>
          <w:rFonts w:ascii="Arial" w:hAnsi="Arial" w:cs="Arial" w:hint="default"/>
          <w:color w:val="000000"/>
          <w:sz w:val="22"/>
          <w:szCs w:val="22"/>
        </w:rPr>
        <w:t>Ak daň</w:t>
      </w:r>
      <w:r w:rsidRPr="00C91C93">
        <w:rPr>
          <w:rFonts w:ascii="Arial" w:hAnsi="Arial" w:cs="Arial" w:hint="default"/>
          <w:color w:val="000000"/>
          <w:sz w:val="22"/>
          <w:szCs w:val="22"/>
        </w:rPr>
        <w:t>ová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povinnosť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k miestnym daniam </w:t>
      </w:r>
      <w:r w:rsidRPr="00C91C93" w:rsidR="00865C9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C91C93">
        <w:rPr>
          <w:rFonts w:ascii="Arial" w:hAnsi="Arial" w:cs="Arial" w:hint="default"/>
          <w:color w:val="000000"/>
          <w:sz w:val="22"/>
          <w:szCs w:val="22"/>
        </w:rPr>
        <w:t>poplatková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povinnosť</w:t>
      </w:r>
      <w:r w:rsidRPr="00C91C93">
        <w:rPr>
          <w:rFonts w:ascii="Arial" w:hAnsi="Arial" w:cs="Arial" w:hint="default"/>
          <w:color w:val="000000"/>
          <w:sz w:val="22"/>
          <w:szCs w:val="22"/>
        </w:rPr>
        <w:t xml:space="preserve"> k</w:t>
      </w:r>
      <w:r w:rsidRPr="00C91C93" w:rsidR="00865C92">
        <w:rPr>
          <w:rFonts w:ascii="Arial" w:hAnsi="Arial" w:cs="Arial"/>
          <w:color w:val="000000"/>
          <w:sz w:val="22"/>
          <w:szCs w:val="22"/>
        </w:rPr>
        <w:t> </w:t>
      </w:r>
      <w:r w:rsidRPr="00C91C93">
        <w:rPr>
          <w:rFonts w:ascii="Arial" w:hAnsi="Arial" w:cs="Arial"/>
          <w:color w:val="000000"/>
          <w:sz w:val="22"/>
          <w:szCs w:val="22"/>
        </w:rPr>
        <w:t>poplatku</w:t>
      </w:r>
      <w:r w:rsidRPr="00C91C93" w:rsidR="00865C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1C93">
        <w:rPr>
          <w:rFonts w:ascii="Arial" w:hAnsi="Arial" w:cs="Arial" w:hint="default"/>
          <w:color w:val="000000"/>
          <w:sz w:val="22"/>
          <w:szCs w:val="22"/>
        </w:rPr>
        <w:t>vznikne do 31. decembra 2011, postupuje sa podľ</w:t>
      </w:r>
      <w:r w:rsidRPr="00C91C93">
        <w:rPr>
          <w:rFonts w:ascii="Arial" w:hAnsi="Arial" w:cs="Arial" w:hint="default"/>
          <w:color w:val="000000"/>
          <w:sz w:val="22"/>
          <w:szCs w:val="22"/>
        </w:rPr>
        <w:t>a predpiso</w:t>
      </w:r>
      <w:r w:rsidRPr="00C91C93" w:rsidR="00CD4740">
        <w:rPr>
          <w:rFonts w:ascii="Arial" w:hAnsi="Arial" w:cs="Arial" w:hint="default"/>
          <w:color w:val="000000"/>
          <w:sz w:val="22"/>
          <w:szCs w:val="22"/>
        </w:rPr>
        <w:t>v úč</w:t>
      </w:r>
      <w:r w:rsidRPr="00C91C93" w:rsidR="00CD4740">
        <w:rPr>
          <w:rFonts w:ascii="Arial" w:hAnsi="Arial" w:cs="Arial" w:hint="default"/>
          <w:color w:val="000000"/>
          <w:sz w:val="22"/>
          <w:szCs w:val="22"/>
        </w:rPr>
        <w:t>inný</w:t>
      </w:r>
      <w:r w:rsidRPr="00C91C93" w:rsidR="00CD4740">
        <w:rPr>
          <w:rFonts w:ascii="Arial" w:hAnsi="Arial" w:cs="Arial" w:hint="default"/>
          <w:color w:val="000000"/>
          <w:sz w:val="22"/>
          <w:szCs w:val="22"/>
        </w:rPr>
        <w:t>ch do</w:t>
      </w:r>
      <w:r w:rsidRPr="00C91C93" w:rsidR="00CD4740">
        <w:rPr>
          <w:rFonts w:ascii="Arial" w:hAnsi="Arial" w:cs="Arial" w:hint="default"/>
          <w:color w:val="000000"/>
          <w:sz w:val="22"/>
          <w:szCs w:val="22"/>
        </w:rPr>
        <w:t xml:space="preserve"> 30. </w:t>
      </w:r>
      <w:r w:rsidRPr="00C91C93" w:rsidR="00CD4740">
        <w:rPr>
          <w:rFonts w:ascii="Arial" w:hAnsi="Arial" w:cs="Arial" w:hint="default"/>
          <w:color w:val="000000"/>
          <w:sz w:val="22"/>
          <w:szCs w:val="22"/>
        </w:rPr>
        <w:t>novembra 2011; to sa vzť</w:t>
      </w:r>
      <w:r w:rsidRPr="00C91C93" w:rsidR="00CD4740">
        <w:rPr>
          <w:rFonts w:ascii="Arial" w:hAnsi="Arial" w:cs="Arial" w:hint="default"/>
          <w:color w:val="000000"/>
          <w:sz w:val="22"/>
          <w:szCs w:val="22"/>
        </w:rPr>
        <w:t>ahuje aj na splnenie oznamovacej povinnosti.“.</w:t>
      </w:r>
    </w:p>
    <w:p w:rsidR="000E3536" w:rsidRPr="00C91C93" w:rsidP="000E3536">
      <w:pPr>
        <w:pStyle w:val="Bodytext171"/>
        <w:numPr>
          <w:numId w:val="1"/>
        </w:numPr>
        <w:tabs>
          <w:tab w:val="left" w:pos="426"/>
        </w:tabs>
        <w:bidi w:val="0"/>
        <w:spacing w:before="240" w:after="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</w:rPr>
        <w:t>V</w:t>
      </w:r>
      <w:r w:rsidRPr="00C91C93" w:rsidR="007229C8">
        <w:rPr>
          <w:rFonts w:ascii="Arial" w:hAnsi="Arial" w:cs="Arial"/>
          <w:sz w:val="22"/>
          <w:szCs w:val="22"/>
        </w:rPr>
        <w:t> </w:t>
      </w:r>
      <w:r w:rsidRPr="00C91C93">
        <w:rPr>
          <w:rFonts w:ascii="Arial" w:hAnsi="Arial" w:cs="Arial" w:hint="default"/>
          <w:sz w:val="22"/>
          <w:szCs w:val="22"/>
        </w:rPr>
        <w:t>prí</w:t>
      </w:r>
      <w:r w:rsidRPr="00C91C93">
        <w:rPr>
          <w:rFonts w:ascii="Arial" w:hAnsi="Arial" w:cs="Arial" w:hint="default"/>
          <w:sz w:val="22"/>
          <w:szCs w:val="22"/>
        </w:rPr>
        <w:t>lohe</w:t>
      </w:r>
      <w:r w:rsidRPr="00C91C93" w:rsidR="007229C8">
        <w:rPr>
          <w:rFonts w:ascii="Arial" w:hAnsi="Arial" w:cs="Arial" w:hint="default"/>
          <w:sz w:val="22"/>
          <w:szCs w:val="22"/>
        </w:rPr>
        <w:t xml:space="preserve"> č</w:t>
      </w:r>
      <w:r w:rsidRPr="00C91C93" w:rsidR="007229C8">
        <w:rPr>
          <w:rFonts w:ascii="Arial" w:hAnsi="Arial" w:cs="Arial" w:hint="default"/>
          <w:sz w:val="22"/>
          <w:szCs w:val="22"/>
        </w:rPr>
        <w:t>. 2 k </w:t>
      </w:r>
      <w:r w:rsidRPr="00C91C93" w:rsidR="007229C8">
        <w:rPr>
          <w:rFonts w:ascii="Arial" w:hAnsi="Arial" w:cs="Arial" w:hint="default"/>
          <w:sz w:val="22"/>
          <w:szCs w:val="22"/>
        </w:rPr>
        <w:t>zá</w:t>
      </w:r>
      <w:r w:rsidRPr="00C91C93" w:rsidR="007229C8">
        <w:rPr>
          <w:rFonts w:ascii="Arial" w:hAnsi="Arial" w:cs="Arial" w:hint="default"/>
          <w:sz w:val="22"/>
          <w:szCs w:val="22"/>
        </w:rPr>
        <w:t>konu č</w:t>
      </w:r>
      <w:r w:rsidRPr="00C91C93" w:rsidR="007229C8">
        <w:rPr>
          <w:rFonts w:ascii="Arial" w:hAnsi="Arial" w:cs="Arial" w:hint="default"/>
          <w:sz w:val="22"/>
          <w:szCs w:val="22"/>
        </w:rPr>
        <w:t>. 582/2004 Z. z. sa vypúšť</w:t>
      </w:r>
      <w:r w:rsidRPr="00C91C93" w:rsidR="007229C8">
        <w:rPr>
          <w:rFonts w:ascii="Arial" w:hAnsi="Arial" w:cs="Arial" w:hint="default"/>
          <w:sz w:val="22"/>
          <w:szCs w:val="22"/>
        </w:rPr>
        <w:t>ajú</w:t>
      </w:r>
      <w:r w:rsidRPr="00C91C93" w:rsidR="007229C8">
        <w:rPr>
          <w:rFonts w:ascii="Arial" w:hAnsi="Arial" w:cs="Arial" w:hint="default"/>
          <w:sz w:val="22"/>
          <w:szCs w:val="22"/>
        </w:rPr>
        <w:t xml:space="preserve"> slová</w:t>
      </w:r>
      <w:r w:rsidRPr="00C91C93" w:rsidR="007229C8">
        <w:rPr>
          <w:rFonts w:ascii="Arial" w:hAnsi="Arial" w:cs="Arial" w:hint="default"/>
          <w:sz w:val="22"/>
          <w:szCs w:val="22"/>
        </w:rPr>
        <w:t xml:space="preserve"> “</w:t>
      </w:r>
      <w:r w:rsidRPr="00C91C93" w:rsidR="007229C8">
        <w:rPr>
          <w:rFonts w:ascii="Arial" w:hAnsi="Arial" w:cs="Arial" w:hint="default"/>
          <w:sz w:val="22"/>
          <w:szCs w:val="22"/>
        </w:rPr>
        <w:t>s vý</w:t>
      </w:r>
      <w:r w:rsidRPr="00C91C93" w:rsidR="007229C8">
        <w:rPr>
          <w:rFonts w:ascii="Arial" w:hAnsi="Arial" w:cs="Arial" w:hint="default"/>
          <w:sz w:val="22"/>
          <w:szCs w:val="22"/>
        </w:rPr>
        <w:t>nimkou stavebný</w:t>
      </w:r>
      <w:r w:rsidRPr="00C91C93" w:rsidR="007229C8">
        <w:rPr>
          <w:rFonts w:ascii="Arial" w:hAnsi="Arial" w:cs="Arial" w:hint="default"/>
          <w:sz w:val="22"/>
          <w:szCs w:val="22"/>
        </w:rPr>
        <w:t>ch pozemkov“.</w:t>
      </w:r>
    </w:p>
    <w:p w:rsidR="00D460F1" w:rsidRPr="00C91C93" w:rsidP="001D7602">
      <w:pPr>
        <w:pStyle w:val="Footnote1"/>
        <w:bidi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D1E8A" w:rsidRPr="00C91C93" w:rsidP="00EB1A6A">
      <w:pPr>
        <w:pStyle w:val="Heading231"/>
        <w:bidi w:val="0"/>
        <w:spacing w:before="360" w:after="0" w:line="240" w:lineRule="auto"/>
        <w:rPr>
          <w:rFonts w:ascii="Arial" w:hAnsi="Arial" w:cs="Arial" w:hint="default"/>
          <w:b/>
        </w:rPr>
      </w:pPr>
      <w:r w:rsidRPr="00C91C93">
        <w:rPr>
          <w:rFonts w:ascii="Arial" w:hAnsi="Arial" w:cs="Arial" w:hint="default"/>
          <w:b/>
        </w:rPr>
        <w:t>Č</w:t>
      </w:r>
      <w:r w:rsidRPr="00C91C93">
        <w:rPr>
          <w:rFonts w:ascii="Arial" w:hAnsi="Arial" w:cs="Arial" w:hint="default"/>
          <w:b/>
        </w:rPr>
        <w:t xml:space="preserve">l. II </w:t>
      </w:r>
    </w:p>
    <w:p w:rsidR="006D1E8A" w:rsidRPr="00C91C93" w:rsidP="006D1E8A">
      <w:pPr>
        <w:pStyle w:val="Bodytext171"/>
        <w:bidi w:val="0"/>
        <w:spacing w:before="0" w:after="0" w:line="240" w:lineRule="auto"/>
        <w:jc w:val="center"/>
        <w:rPr>
          <w:rFonts w:ascii="Arial" w:hAnsi="Arial" w:cs="Arial" w:hint="default"/>
          <w:sz w:val="22"/>
          <w:szCs w:val="22"/>
        </w:rPr>
      </w:pPr>
      <w:r w:rsidRPr="00C91C93">
        <w:rPr>
          <w:rFonts w:ascii="Arial" w:hAnsi="Arial" w:cs="Arial" w:hint="default"/>
          <w:sz w:val="22"/>
          <w:szCs w:val="22"/>
        </w:rPr>
        <w:t>Úč</w:t>
      </w:r>
      <w:r w:rsidRPr="00C91C93">
        <w:rPr>
          <w:rFonts w:ascii="Arial" w:hAnsi="Arial" w:cs="Arial" w:hint="default"/>
          <w:sz w:val="22"/>
          <w:szCs w:val="22"/>
        </w:rPr>
        <w:t>innosť</w:t>
      </w:r>
    </w:p>
    <w:p w:rsidR="00017C46" w:rsidRPr="00C91C93" w:rsidP="00D460F1">
      <w:pPr>
        <w:autoSpaceDE w:val="0"/>
        <w:autoSpaceDN w:val="0"/>
        <w:bidi w:val="0"/>
        <w:adjustRightInd w:val="0"/>
        <w:spacing w:before="120"/>
        <w:jc w:val="left"/>
        <w:rPr>
          <w:rFonts w:ascii="Arial" w:hAnsi="Arial" w:cs="Arial"/>
          <w:color w:val="000000"/>
          <w:sz w:val="22"/>
        </w:rPr>
      </w:pPr>
      <w:r w:rsidRPr="00C91C93" w:rsidR="006D1E8A">
        <w:rPr>
          <w:rFonts w:ascii="Arial" w:hAnsi="Arial" w:cs="Arial" w:hint="default"/>
          <w:color w:val="000000"/>
          <w:sz w:val="22"/>
        </w:rPr>
        <w:t>Tento zá</w:t>
      </w:r>
      <w:r w:rsidRPr="00C91C93" w:rsidR="006D1E8A">
        <w:rPr>
          <w:rFonts w:ascii="Arial" w:hAnsi="Arial" w:cs="Arial" w:hint="default"/>
          <w:color w:val="000000"/>
          <w:sz w:val="22"/>
        </w:rPr>
        <w:t>kon nado</w:t>
      </w:r>
      <w:r w:rsidRPr="00C91C93" w:rsidR="00EB1A6A">
        <w:rPr>
          <w:rFonts w:ascii="Arial" w:hAnsi="Arial" w:cs="Arial" w:hint="default"/>
          <w:color w:val="000000"/>
          <w:sz w:val="22"/>
        </w:rPr>
        <w:t>bú</w:t>
      </w:r>
      <w:r w:rsidRPr="00C91C93" w:rsidR="00EB1A6A">
        <w:rPr>
          <w:rFonts w:ascii="Arial" w:hAnsi="Arial" w:cs="Arial" w:hint="default"/>
          <w:color w:val="000000"/>
          <w:sz w:val="22"/>
        </w:rPr>
        <w:t>da úč</w:t>
      </w:r>
      <w:r w:rsidRPr="00C91C93" w:rsidR="00EB1A6A">
        <w:rPr>
          <w:rFonts w:ascii="Arial" w:hAnsi="Arial" w:cs="Arial" w:hint="default"/>
          <w:color w:val="000000"/>
          <w:sz w:val="22"/>
        </w:rPr>
        <w:t>innosť</w:t>
      </w:r>
      <w:r w:rsidRPr="00C91C93" w:rsidR="00EB1A6A">
        <w:rPr>
          <w:rFonts w:ascii="Arial" w:hAnsi="Arial" w:cs="Arial" w:hint="default"/>
          <w:color w:val="000000"/>
          <w:sz w:val="22"/>
        </w:rPr>
        <w:t xml:space="preserve"> 1. decembra 2011.</w:t>
      </w:r>
    </w:p>
    <w:p w:rsidR="00017C46" w:rsidRPr="00C91C93">
      <w:pPr>
        <w:bidi w:val="0"/>
        <w:spacing w:after="200" w:line="276" w:lineRule="auto"/>
        <w:jc w:val="left"/>
        <w:rPr>
          <w:rFonts w:ascii="Arial" w:hAnsi="Arial" w:cs="Arial"/>
          <w:color w:val="000000"/>
          <w:sz w:val="22"/>
        </w:rPr>
      </w:pPr>
      <w:r w:rsidRPr="00C91C93">
        <w:rPr>
          <w:rFonts w:ascii="Arial" w:hAnsi="Arial" w:cs="Arial"/>
          <w:color w:val="000000"/>
          <w:sz w:val="22"/>
        </w:rPr>
        <w:br w:type="page"/>
      </w:r>
    </w:p>
    <w:sectPr w:rsidSect="001D771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50CCFD54"/>
    <w:lvl w:ilvl="0">
      <w:start w:val="1"/>
      <w:numFmt w:val="decimal"/>
      <w:lvlText w:val="%1."/>
      <w:lvlJc w:val="left"/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  <w:lvl w:ilvl="2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  <w:lvl w:ilvl="3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  <w:lvl w:ilvl="4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  <w:lvl w:ilvl="5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  <w:lvl w:ilvl="6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  <w:lvl w:ilvl="7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  <w:lvl w:ilvl="8">
      <w:start w:val="1"/>
      <w:numFmt w:val="lowerLetter"/>
      <w:lvlText w:val="%2)"/>
      <w:lvlJc w:val="left"/>
      <w:rPr>
        <w:rFonts w:cs="Times New Roman"/>
        <w:sz w:val="20"/>
        <w:szCs w:val="20"/>
        <w:rtl w:val="0"/>
        <w:cs w:val="0"/>
      </w:rPr>
    </w:lvl>
  </w:abstractNum>
  <w:abstractNum w:abstractNumId="1">
    <w:nsid w:val="00000009"/>
    <w:multiLevelType w:val="multilevel"/>
    <w:tmpl w:val="F8927A86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4"/>
      <w:numFmt w:val="decimal"/>
      <w:lvlText w:val="%3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">
    <w:nsid w:val="0000000B"/>
    <w:multiLevelType w:val="multilevel"/>
    <w:tmpl w:val="03807F32"/>
    <w:lvl w:ilvl="0">
      <w:start w:val="22"/>
      <w:numFmt w:val="decimal"/>
      <w:lvlText w:val="%1."/>
      <w:lvlJc w:val="left"/>
      <w:rPr>
        <w:rFonts w:cs="Times New Roman"/>
        <w:sz w:val="20"/>
        <w:szCs w:val="20"/>
        <w:rtl w:val="0"/>
        <w:cs w:val="0"/>
      </w:rPr>
    </w:lvl>
    <w:lvl w:ilvl="1">
      <w:start w:val="25"/>
      <w:numFmt w:val="decimal"/>
      <w:lvlText w:val="%2."/>
      <w:lvlJc w:val="left"/>
      <w:rPr>
        <w:rFonts w:cs="Times New Roman"/>
        <w:sz w:val="20"/>
        <w:szCs w:val="20"/>
        <w:rtl w:val="0"/>
        <w:cs w:val="0"/>
      </w:rPr>
    </w:lvl>
    <w:lvl w:ilvl="2">
      <w:start w:val="34"/>
      <w:numFmt w:val="decimal"/>
      <w:lvlText w:val="%3."/>
      <w:lvlJc w:val="left"/>
      <w:rPr>
        <w:rFonts w:cs="Times New Roman"/>
        <w:sz w:val="20"/>
        <w:szCs w:val="20"/>
        <w:rtl w:val="0"/>
        <w:cs w:val="0"/>
      </w:rPr>
    </w:lvl>
    <w:lvl w:ilvl="3">
      <w:start w:val="1"/>
      <w:numFmt w:val="decimal"/>
      <w:lvlText w:val="(%4)"/>
      <w:lvlJc w:val="left"/>
      <w:rPr>
        <w:rFonts w:cs="Times New Roman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</w:abstractNum>
  <w:abstractNum w:abstractNumId="3">
    <w:nsid w:val="0000000D"/>
    <w:multiLevelType w:val="multilevel"/>
    <w:tmpl w:val="2A461EC8"/>
    <w:lvl w:ilvl="0">
      <w:start w:val="1"/>
      <w:numFmt w:val="decimal"/>
      <w:lvlText w:val="(%1)"/>
      <w:lvlJc w:val="left"/>
      <w:rPr>
        <w:rFonts w:cs="Times New Roman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rPr>
        <w:rFonts w:cs="Times New Roman"/>
        <w:sz w:val="20"/>
        <w:szCs w:val="20"/>
        <w:rtl w:val="0"/>
        <w:cs w:val="0"/>
      </w:rPr>
    </w:lvl>
    <w:lvl w:ilvl="2">
      <w:start w:val="2"/>
      <w:numFmt w:val="decimal"/>
      <w:lvlText w:val="(%3)"/>
      <w:lvlJc w:val="left"/>
      <w:rPr>
        <w:rFonts w:cs="Times New Roman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rPr>
        <w:rFonts w:cs="Times New Roman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rPr>
        <w:rFonts w:cs="Times New Roman"/>
        <w:sz w:val="20"/>
        <w:szCs w:val="20"/>
        <w:rtl w:val="0"/>
        <w:cs w:val="0"/>
      </w:rPr>
    </w:lvl>
  </w:abstractNum>
  <w:abstractNum w:abstractNumId="4">
    <w:nsid w:val="0000000F"/>
    <w:multiLevelType w:val="multilevel"/>
    <w:tmpl w:val="373EB1D8"/>
    <w:lvl w:ilvl="0">
      <w:start w:val="1"/>
      <w:numFmt w:val="decimal"/>
      <w:lvlText w:val="(%1)"/>
      <w:lvlJc w:val="left"/>
      <w:rPr>
        <w:rFonts w:cs="Times New Roman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rPr>
        <w:rFonts w:cs="Times New Roman"/>
        <w:sz w:val="20"/>
        <w:szCs w:val="20"/>
        <w:rtl w:val="0"/>
        <w:cs w:val="0"/>
      </w:rPr>
    </w:lvl>
    <w:lvl w:ilvl="2">
      <w:start w:val="60"/>
      <w:numFmt w:val="decimal"/>
      <w:lvlText w:val="%3."/>
      <w:lvlJc w:val="left"/>
      <w:rPr>
        <w:rFonts w:cs="Times New Roman"/>
        <w:sz w:val="20"/>
        <w:szCs w:val="20"/>
        <w:rtl w:val="0"/>
        <w:cs w:val="0"/>
      </w:rPr>
    </w:lvl>
    <w:lvl w:ilvl="3">
      <w:start w:val="1"/>
      <w:numFmt w:val="decimal"/>
      <w:lvlText w:val="(%4)"/>
      <w:lvlJc w:val="left"/>
      <w:rPr>
        <w:rFonts w:cs="Times New Roman"/>
        <w:sz w:val="20"/>
        <w:szCs w:val="20"/>
        <w:rtl w:val="0"/>
        <w:cs w:val="0"/>
      </w:rPr>
    </w:lvl>
    <w:lvl w:ilvl="4">
      <w:start w:val="64"/>
      <w:numFmt w:val="decimal"/>
      <w:lvlText w:val="%5."/>
      <w:lvlJc w:val="left"/>
      <w:rPr>
        <w:rFonts w:cs="Times New Roman"/>
        <w:sz w:val="20"/>
        <w:szCs w:val="20"/>
        <w:rtl w:val="0"/>
        <w:cs w:val="0"/>
      </w:rPr>
    </w:lvl>
    <w:lvl w:ilvl="5">
      <w:start w:val="1"/>
      <w:numFmt w:val="decimal"/>
      <w:lvlText w:val="(%6)"/>
      <w:lvlJc w:val="left"/>
      <w:rPr>
        <w:rFonts w:cs="Times New Roman"/>
        <w:sz w:val="20"/>
        <w:szCs w:val="20"/>
        <w:rtl w:val="0"/>
        <w:cs w:val="0"/>
      </w:rPr>
    </w:lvl>
    <w:lvl w:ilvl="6">
      <w:start w:val="1"/>
      <w:numFmt w:val="decimal"/>
      <w:lvlText w:val="(%7)"/>
      <w:lvlJc w:val="left"/>
      <w:rPr>
        <w:rFonts w:cs="Times New Roman"/>
        <w:sz w:val="20"/>
        <w:szCs w:val="20"/>
        <w:rtl w:val="0"/>
        <w:cs w:val="0"/>
      </w:rPr>
    </w:lvl>
    <w:lvl w:ilvl="7">
      <w:start w:val="1"/>
      <w:numFmt w:val="lowerLetter"/>
      <w:lvlText w:val="%8)"/>
      <w:lvlJc w:val="left"/>
      <w:rPr>
        <w:rFonts w:cs="Times New Roman"/>
        <w:sz w:val="20"/>
        <w:szCs w:val="20"/>
        <w:rtl w:val="0"/>
        <w:cs w:val="0"/>
      </w:rPr>
    </w:lvl>
    <w:lvl w:ilvl="8">
      <w:start w:val="1"/>
      <w:numFmt w:val="lowerLetter"/>
      <w:lvlText w:val="%8)"/>
      <w:lvlJc w:val="left"/>
      <w:rPr>
        <w:rFonts w:cs="Times New Roman"/>
        <w:sz w:val="20"/>
        <w:szCs w:val="20"/>
        <w:rtl w:val="0"/>
        <w:cs w:val="0"/>
      </w:rPr>
    </w:lvl>
  </w:abstractNum>
  <w:abstractNum w:abstractNumId="5">
    <w:nsid w:val="00000011"/>
    <w:multiLevelType w:val="hybridMultilevel"/>
    <w:tmpl w:val="00000010"/>
    <w:lvl w:ilvl="0">
      <w:start w:val="67"/>
      <w:numFmt w:val="decimal"/>
      <w:lvlText w:val="%1."/>
      <w:lvlJc w:val="left"/>
      <w:rPr>
        <w:rFonts w:cs="Times New Roman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rPr>
        <w:rFonts w:cs="Times New Roman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rPr>
        <w:rFonts w:cs="Times New Roman"/>
        <w:sz w:val="20"/>
        <w:szCs w:val="20"/>
        <w:rtl w:val="0"/>
        <w:cs w:val="0"/>
      </w:rPr>
    </w:lvl>
    <w:lvl w:ilvl="3">
      <w:start w:val="1"/>
      <w:numFmt w:val="decimal"/>
      <w:lvlText w:val="(%4)"/>
      <w:lvlJc w:val="left"/>
      <w:rPr>
        <w:rFonts w:cs="Times New Roman"/>
        <w:sz w:val="20"/>
        <w:szCs w:val="20"/>
        <w:rtl w:val="0"/>
        <w:cs w:val="0"/>
      </w:rPr>
    </w:lvl>
    <w:lvl w:ilvl="4">
      <w:start w:val="1"/>
      <w:numFmt w:val="decimal"/>
      <w:lvlText w:val="(%5)"/>
      <w:lvlJc w:val="left"/>
      <w:rPr>
        <w:rFonts w:cs="Times New Roman"/>
        <w:sz w:val="20"/>
        <w:szCs w:val="20"/>
        <w:rtl w:val="0"/>
        <w:cs w:val="0"/>
      </w:rPr>
    </w:lvl>
    <w:lvl w:ilvl="5">
      <w:start w:val="2"/>
      <w:numFmt w:val="decimal"/>
      <w:lvlText w:val="(%6)"/>
      <w:lvlJc w:val="left"/>
      <w:rPr>
        <w:rFonts w:cs="Times New Roman"/>
        <w:sz w:val="20"/>
        <w:szCs w:val="20"/>
        <w:rtl w:val="0"/>
        <w:cs w:val="0"/>
      </w:rPr>
    </w:lvl>
    <w:lvl w:ilvl="6">
      <w:start w:val="1"/>
      <w:numFmt w:val="decimal"/>
      <w:lvlText w:val="(%7)"/>
      <w:lvlJc w:val="left"/>
      <w:rPr>
        <w:rFonts w:cs="Times New Roman"/>
        <w:sz w:val="20"/>
        <w:szCs w:val="20"/>
        <w:rtl w:val="0"/>
        <w:cs w:val="0"/>
      </w:rPr>
    </w:lvl>
    <w:lvl w:ilvl="7">
      <w:start w:val="72"/>
      <w:numFmt w:val="decimal"/>
      <w:lvlText w:val="%8."/>
      <w:lvlJc w:val="left"/>
      <w:rPr>
        <w:rFonts w:cs="Times New Roman"/>
        <w:sz w:val="20"/>
        <w:szCs w:val="20"/>
        <w:rtl w:val="0"/>
        <w:cs w:val="0"/>
      </w:rPr>
    </w:lvl>
    <w:lvl w:ilvl="8">
      <w:start w:val="1"/>
      <w:numFmt w:val="decimal"/>
      <w:lvlText w:val="(%9)"/>
      <w:lvlJc w:val="left"/>
      <w:rPr>
        <w:rFonts w:cs="Times New Roman"/>
        <w:sz w:val="20"/>
        <w:szCs w:val="20"/>
        <w:rtl w:val="0"/>
        <w:cs w:val="0"/>
      </w:rPr>
    </w:lvl>
  </w:abstractNum>
  <w:abstractNum w:abstractNumId="6">
    <w:nsid w:val="014F5E51"/>
    <w:multiLevelType w:val="multilevel"/>
    <w:tmpl w:val="8F760B68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7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06F179EF"/>
    <w:multiLevelType w:val="multilevel"/>
    <w:tmpl w:val="A94A1612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9">
    <w:nsid w:val="0AF21FE7"/>
    <w:multiLevelType w:val="hybridMultilevel"/>
    <w:tmpl w:val="5102545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0D8305BC"/>
    <w:multiLevelType w:val="multilevel"/>
    <w:tmpl w:val="413882E6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1">
    <w:nsid w:val="2311730E"/>
    <w:multiLevelType w:val="multilevel"/>
    <w:tmpl w:val="58BECA30"/>
    <w:lvl w:ilvl="0">
      <w:start w:val="45"/>
      <w:numFmt w:val="decimal"/>
      <w:lvlText w:val="%1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2">
    <w:nsid w:val="25927A09"/>
    <w:multiLevelType w:val="multilevel"/>
    <w:tmpl w:val="A54CE184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3">
    <w:nsid w:val="25BF5662"/>
    <w:multiLevelType w:val="multilevel"/>
    <w:tmpl w:val="35D20AD8"/>
    <w:lvl w:ilvl="0">
      <w:start w:val="1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60"/>
      <w:numFmt w:val="decimal"/>
      <w:lvlText w:val="%3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64"/>
      <w:numFmt w:val="decimal"/>
      <w:lvlText w:val="%5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8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4">
    <w:nsid w:val="2A676117"/>
    <w:multiLevelType w:val="multilevel"/>
    <w:tmpl w:val="4E54688C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5">
    <w:nsid w:val="306C699B"/>
    <w:multiLevelType w:val="multilevel"/>
    <w:tmpl w:val="D47AF6D2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6">
    <w:nsid w:val="345014C1"/>
    <w:multiLevelType w:val="multilevel"/>
    <w:tmpl w:val="96D2A070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7">
    <w:nsid w:val="3A1D1991"/>
    <w:multiLevelType w:val="multilevel"/>
    <w:tmpl w:val="753AA79C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8">
    <w:nsid w:val="3E725A64"/>
    <w:multiLevelType w:val="multilevel"/>
    <w:tmpl w:val="0892408A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19">
    <w:nsid w:val="477A5124"/>
    <w:multiLevelType w:val="multilevel"/>
    <w:tmpl w:val="A33CD860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0">
    <w:nsid w:val="48A4729A"/>
    <w:multiLevelType w:val="multilevel"/>
    <w:tmpl w:val="09B6063C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4"/>
      <w:numFmt w:val="decimal"/>
      <w:lvlText w:val="%3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5"/>
      <w:numFmt w:val="lowerLetter"/>
      <w:lvlText w:val="%4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1">
    <w:nsid w:val="4E514E1E"/>
    <w:multiLevelType w:val="multilevel"/>
    <w:tmpl w:val="3DD8ECD0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2">
    <w:nsid w:val="523E68C3"/>
    <w:multiLevelType w:val="multilevel"/>
    <w:tmpl w:val="0D1EA990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3">
    <w:nsid w:val="5C9B77D4"/>
    <w:multiLevelType w:val="multilevel"/>
    <w:tmpl w:val="DB88902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 w:val="0"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4">
    <w:nsid w:val="67C37817"/>
    <w:multiLevelType w:val="multilevel"/>
    <w:tmpl w:val="DB669B3C"/>
    <w:lvl w:ilvl="0">
      <w:start w:val="45"/>
      <w:numFmt w:val="decimal"/>
      <w:lvlText w:val="%1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5">
    <w:nsid w:val="6A0466B7"/>
    <w:multiLevelType w:val="multilevel"/>
    <w:tmpl w:val="41EA2842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6">
    <w:nsid w:val="6A662649"/>
    <w:multiLevelType w:val="multilevel"/>
    <w:tmpl w:val="BE22A21E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abstractNum w:abstractNumId="27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8">
    <w:nsid w:val="73DF7D1E"/>
    <w:multiLevelType w:val="multilevel"/>
    <w:tmpl w:val="9ADA1BFC"/>
    <w:lvl w:ilvl="0">
      <w:start w:val="4"/>
      <w:numFmt w:val="decimal"/>
      <w:lvlText w:val="(%1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3">
      <w:start w:val="47"/>
      <w:numFmt w:val="decimal"/>
      <w:lvlText w:val="%4.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cs="Times New Roman" w:hint="default"/>
        <w:sz w:val="20"/>
        <w:szCs w:val="20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20"/>
  </w:num>
  <w:num w:numId="6">
    <w:abstractNumId w:val="3"/>
  </w:num>
  <w:num w:numId="7">
    <w:abstractNumId w:val="4"/>
  </w:num>
  <w:num w:numId="8">
    <w:abstractNumId w:val="5"/>
  </w:num>
  <w:num w:numId="9">
    <w:abstractNumId w:val="21"/>
  </w:num>
  <w:num w:numId="10">
    <w:abstractNumId w:val="12"/>
  </w:num>
  <w:num w:numId="11">
    <w:abstractNumId w:val="16"/>
  </w:num>
  <w:num w:numId="12">
    <w:abstractNumId w:val="24"/>
  </w:num>
  <w:num w:numId="13">
    <w:abstractNumId w:val="11"/>
  </w:num>
  <w:num w:numId="14">
    <w:abstractNumId w:val="26"/>
  </w:num>
  <w:num w:numId="15">
    <w:abstractNumId w:val="6"/>
  </w:num>
  <w:num w:numId="16">
    <w:abstractNumId w:val="15"/>
  </w:num>
  <w:num w:numId="17">
    <w:abstractNumId w:val="8"/>
  </w:num>
  <w:num w:numId="18">
    <w:abstractNumId w:val="18"/>
  </w:num>
  <w:num w:numId="19">
    <w:abstractNumId w:val="28"/>
  </w:num>
  <w:num w:numId="20">
    <w:abstractNumId w:val="14"/>
  </w:num>
  <w:num w:numId="21">
    <w:abstractNumId w:val="19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27"/>
  </w:num>
  <w:num w:numId="27">
    <w:abstractNumId w:val="7"/>
  </w:num>
  <w:num w:numId="28">
    <w:abstractNumId w:val="23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3F17"/>
    <w:rsid w:val="00004262"/>
    <w:rsid w:val="00007343"/>
    <w:rsid w:val="00015A18"/>
    <w:rsid w:val="00017C46"/>
    <w:rsid w:val="000434B1"/>
    <w:rsid w:val="00044FEA"/>
    <w:rsid w:val="00050023"/>
    <w:rsid w:val="00050E29"/>
    <w:rsid w:val="0005559C"/>
    <w:rsid w:val="000644B7"/>
    <w:rsid w:val="000C698E"/>
    <w:rsid w:val="000D7876"/>
    <w:rsid w:val="000E3536"/>
    <w:rsid w:val="000F4E4E"/>
    <w:rsid w:val="000F5FE1"/>
    <w:rsid w:val="00137393"/>
    <w:rsid w:val="00144A8F"/>
    <w:rsid w:val="00146EC9"/>
    <w:rsid w:val="001616EA"/>
    <w:rsid w:val="001669BA"/>
    <w:rsid w:val="00197500"/>
    <w:rsid w:val="001B50D1"/>
    <w:rsid w:val="001C2272"/>
    <w:rsid w:val="001D7602"/>
    <w:rsid w:val="001D7717"/>
    <w:rsid w:val="001E6F66"/>
    <w:rsid w:val="0020016C"/>
    <w:rsid w:val="002069DA"/>
    <w:rsid w:val="00252BC6"/>
    <w:rsid w:val="002730F4"/>
    <w:rsid w:val="002772AF"/>
    <w:rsid w:val="002B4F09"/>
    <w:rsid w:val="002E09FF"/>
    <w:rsid w:val="003257FD"/>
    <w:rsid w:val="00335B0E"/>
    <w:rsid w:val="00346C00"/>
    <w:rsid w:val="00377D13"/>
    <w:rsid w:val="00397D5E"/>
    <w:rsid w:val="003C0369"/>
    <w:rsid w:val="003E6204"/>
    <w:rsid w:val="00427CC9"/>
    <w:rsid w:val="00427F88"/>
    <w:rsid w:val="0043491C"/>
    <w:rsid w:val="0046356E"/>
    <w:rsid w:val="00474077"/>
    <w:rsid w:val="00474585"/>
    <w:rsid w:val="00481263"/>
    <w:rsid w:val="004E290B"/>
    <w:rsid w:val="004E5037"/>
    <w:rsid w:val="00511D37"/>
    <w:rsid w:val="00553322"/>
    <w:rsid w:val="00585BDF"/>
    <w:rsid w:val="005B3A5D"/>
    <w:rsid w:val="005C13FE"/>
    <w:rsid w:val="005D2E33"/>
    <w:rsid w:val="005E7898"/>
    <w:rsid w:val="00605953"/>
    <w:rsid w:val="00606373"/>
    <w:rsid w:val="00610A3F"/>
    <w:rsid w:val="006C279F"/>
    <w:rsid w:val="006D1E8A"/>
    <w:rsid w:val="007229C8"/>
    <w:rsid w:val="0072401F"/>
    <w:rsid w:val="00736A6D"/>
    <w:rsid w:val="00783A3C"/>
    <w:rsid w:val="007A6B48"/>
    <w:rsid w:val="007D711F"/>
    <w:rsid w:val="007E374B"/>
    <w:rsid w:val="008019FF"/>
    <w:rsid w:val="00817AAA"/>
    <w:rsid w:val="00820988"/>
    <w:rsid w:val="0083271B"/>
    <w:rsid w:val="008627D1"/>
    <w:rsid w:val="00865C92"/>
    <w:rsid w:val="00897C8E"/>
    <w:rsid w:val="008B2F06"/>
    <w:rsid w:val="008E18EC"/>
    <w:rsid w:val="00932D15"/>
    <w:rsid w:val="00971BFD"/>
    <w:rsid w:val="009A3CAC"/>
    <w:rsid w:val="009A740D"/>
    <w:rsid w:val="009B3CEE"/>
    <w:rsid w:val="009B6B0B"/>
    <w:rsid w:val="009C37F3"/>
    <w:rsid w:val="009F11CA"/>
    <w:rsid w:val="00A02A35"/>
    <w:rsid w:val="00A07B73"/>
    <w:rsid w:val="00A24449"/>
    <w:rsid w:val="00A30B66"/>
    <w:rsid w:val="00A37705"/>
    <w:rsid w:val="00A71C77"/>
    <w:rsid w:val="00AF711A"/>
    <w:rsid w:val="00B30EF5"/>
    <w:rsid w:val="00B552B5"/>
    <w:rsid w:val="00B7025B"/>
    <w:rsid w:val="00B910FC"/>
    <w:rsid w:val="00B960AD"/>
    <w:rsid w:val="00BA210D"/>
    <w:rsid w:val="00BF38B3"/>
    <w:rsid w:val="00BF42FA"/>
    <w:rsid w:val="00C7039A"/>
    <w:rsid w:val="00C91C93"/>
    <w:rsid w:val="00C95E78"/>
    <w:rsid w:val="00CA2B63"/>
    <w:rsid w:val="00CC0A2C"/>
    <w:rsid w:val="00CC35A3"/>
    <w:rsid w:val="00CC3A8A"/>
    <w:rsid w:val="00CD3DE9"/>
    <w:rsid w:val="00CD4740"/>
    <w:rsid w:val="00CD7C79"/>
    <w:rsid w:val="00CF56EE"/>
    <w:rsid w:val="00D0544C"/>
    <w:rsid w:val="00D23307"/>
    <w:rsid w:val="00D23F17"/>
    <w:rsid w:val="00D460F1"/>
    <w:rsid w:val="00D64CBD"/>
    <w:rsid w:val="00DF2703"/>
    <w:rsid w:val="00E02C70"/>
    <w:rsid w:val="00E24925"/>
    <w:rsid w:val="00E7272B"/>
    <w:rsid w:val="00E93BC4"/>
    <w:rsid w:val="00E94472"/>
    <w:rsid w:val="00E96EB1"/>
    <w:rsid w:val="00EB1A6A"/>
    <w:rsid w:val="00ED7BCE"/>
    <w:rsid w:val="00F12850"/>
    <w:rsid w:val="00F34DDA"/>
    <w:rsid w:val="00F40153"/>
    <w:rsid w:val="00F605F1"/>
    <w:rsid w:val="00F70E5D"/>
    <w:rsid w:val="00F776E4"/>
    <w:rsid w:val="00F94793"/>
    <w:rsid w:val="00F95F1B"/>
    <w:rsid w:val="00FC014A"/>
    <w:rsid w:val="00FC4829"/>
    <w:rsid w:val="00FD247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C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0B66"/>
    <w:pPr>
      <w:keepNext/>
      <w:spacing w:before="120"/>
      <w:jc w:val="both"/>
      <w:outlineLvl w:val="0"/>
    </w:pPr>
    <w:rPr>
      <w:rFonts w:ascii="Times New Roman" w:eastAsia="Times New Roman" w:hAnsi="Times New Roman"/>
      <w:b/>
      <w:bCs/>
      <w:szCs w:val="24"/>
      <w:lang w:val="cs-CZ"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0B66"/>
    <w:pPr>
      <w:keepNext/>
      <w:spacing w:before="120"/>
      <w:jc w:val="left"/>
      <w:outlineLvl w:val="1"/>
    </w:pPr>
    <w:rPr>
      <w:rFonts w:ascii="Times New Roman" w:eastAsia="Times New Roman" w:hAnsi="Times New Roman"/>
      <w:b/>
      <w:bCs/>
      <w:szCs w:val="24"/>
      <w:lang w:val="cs-CZ" w:eastAsia="sk-S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B63"/>
    <w:pPr>
      <w:keepNext/>
      <w:keepLines/>
      <w:spacing w:before="200"/>
      <w:jc w:val="both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2">
    <w:name w:val="Footnote (2)"/>
    <w:basedOn w:val="DefaultParagraphFont"/>
    <w:link w:val="Footnote21"/>
    <w:uiPriority w:val="99"/>
    <w:locked/>
    <w:rsid w:val="001B50D1"/>
    <w:rPr>
      <w:rFonts w:ascii="Arial Narrow" w:hAnsi="Arial Narrow" w:cs="Arial Narrow"/>
      <w:sz w:val="20"/>
      <w:szCs w:val="20"/>
      <w:shd w:val="clear" w:color="auto" w:fill="FFFFFF"/>
      <w:rtl w:val="0"/>
      <w:cs w:val="0"/>
    </w:rPr>
  </w:style>
  <w:style w:type="character" w:customStyle="1" w:styleId="Heading39">
    <w:name w:val="Heading #3 (9)"/>
    <w:basedOn w:val="DefaultParagraphFont"/>
    <w:link w:val="Heading391"/>
    <w:uiPriority w:val="99"/>
    <w:locked/>
    <w:rsid w:val="001B50D1"/>
    <w:rPr>
      <w:rFonts w:ascii="Arial Narrow" w:hAnsi="Arial Narrow" w:cs="Arial Narrow"/>
      <w:b/>
      <w:bCs/>
      <w:sz w:val="20"/>
      <w:szCs w:val="20"/>
      <w:shd w:val="clear" w:color="auto" w:fill="FFFFFF"/>
      <w:rtl w:val="0"/>
      <w:cs w:val="0"/>
    </w:rPr>
  </w:style>
  <w:style w:type="character" w:customStyle="1" w:styleId="Heading310">
    <w:name w:val="Heading #3 (10)"/>
    <w:basedOn w:val="DefaultParagraphFont"/>
    <w:link w:val="Heading3101"/>
    <w:uiPriority w:val="99"/>
    <w:locked/>
    <w:rsid w:val="001B50D1"/>
    <w:rPr>
      <w:rFonts w:ascii="Arial Narrow" w:hAnsi="Arial Narrow" w:cs="Arial Narrow"/>
      <w:b/>
      <w:bCs/>
      <w:sz w:val="20"/>
      <w:szCs w:val="20"/>
      <w:shd w:val="clear" w:color="auto" w:fill="FFFFFF"/>
      <w:rtl w:val="0"/>
      <w:cs w:val="0"/>
    </w:rPr>
  </w:style>
  <w:style w:type="character" w:customStyle="1" w:styleId="Bodytext17">
    <w:name w:val="Body text (17)"/>
    <w:basedOn w:val="DefaultParagraphFont"/>
    <w:link w:val="Bodytext171"/>
    <w:uiPriority w:val="99"/>
    <w:locked/>
    <w:rsid w:val="001B50D1"/>
    <w:rPr>
      <w:rFonts w:ascii="Arial Narrow" w:hAnsi="Arial Narrow" w:cs="Arial Narrow"/>
      <w:sz w:val="20"/>
      <w:szCs w:val="20"/>
      <w:shd w:val="clear" w:color="auto" w:fill="FFFFFF"/>
      <w:rtl w:val="0"/>
      <w:cs w:val="0"/>
    </w:rPr>
  </w:style>
  <w:style w:type="character" w:customStyle="1" w:styleId="Heading23">
    <w:name w:val="Heading #2 (3)"/>
    <w:basedOn w:val="DefaultParagraphFont"/>
    <w:link w:val="Heading231"/>
    <w:uiPriority w:val="99"/>
    <w:locked/>
    <w:rsid w:val="001B50D1"/>
    <w:rPr>
      <w:rFonts w:ascii="Arial Narrow" w:hAnsi="Arial Narrow" w:cs="Arial Narrow"/>
      <w:shd w:val="clear" w:color="auto" w:fill="FFFFFF"/>
      <w:rtl w:val="0"/>
      <w:cs w:val="0"/>
    </w:rPr>
  </w:style>
  <w:style w:type="character" w:customStyle="1" w:styleId="Bodytext18">
    <w:name w:val="Body text (18)"/>
    <w:basedOn w:val="DefaultParagraphFont"/>
    <w:link w:val="Bodytext181"/>
    <w:uiPriority w:val="99"/>
    <w:locked/>
    <w:rsid w:val="001B50D1"/>
    <w:rPr>
      <w:rFonts w:ascii="Arial Narrow" w:hAnsi="Arial Narrow" w:cs="Arial Narrow"/>
      <w:sz w:val="20"/>
      <w:szCs w:val="20"/>
      <w:shd w:val="clear" w:color="auto" w:fill="FFFFFF"/>
      <w:rtl w:val="0"/>
      <w:cs w:val="0"/>
    </w:rPr>
  </w:style>
  <w:style w:type="character" w:customStyle="1" w:styleId="Bodytext19">
    <w:name w:val="Body text (19)"/>
    <w:basedOn w:val="DefaultParagraphFont"/>
    <w:link w:val="Bodytext191"/>
    <w:uiPriority w:val="99"/>
    <w:locked/>
    <w:rsid w:val="001B50D1"/>
    <w:rPr>
      <w:rFonts w:ascii="Arial Narrow" w:hAnsi="Arial Narrow" w:cs="Arial Narrow"/>
      <w:sz w:val="20"/>
      <w:szCs w:val="20"/>
      <w:shd w:val="clear" w:color="auto" w:fill="FFFFFF"/>
      <w:rtl w:val="0"/>
      <w:cs w:val="0"/>
    </w:rPr>
  </w:style>
  <w:style w:type="character" w:customStyle="1" w:styleId="Bodytext20">
    <w:name w:val="Body text (20)"/>
    <w:basedOn w:val="DefaultParagraphFont"/>
    <w:link w:val="Bodytext201"/>
    <w:uiPriority w:val="99"/>
    <w:locked/>
    <w:rsid w:val="001B50D1"/>
    <w:rPr>
      <w:rFonts w:ascii="Arial Narrow" w:hAnsi="Arial Narrow" w:cs="Arial Narrow"/>
      <w:sz w:val="20"/>
      <w:szCs w:val="20"/>
      <w:shd w:val="clear" w:color="auto" w:fill="FFFFFF"/>
      <w:rtl w:val="0"/>
      <w:cs w:val="0"/>
    </w:rPr>
  </w:style>
  <w:style w:type="character" w:customStyle="1" w:styleId="Bodytext202">
    <w:name w:val="Body text (20)2"/>
    <w:basedOn w:val="Bodytext20"/>
    <w:uiPriority w:val="99"/>
    <w:rsid w:val="001B50D1"/>
  </w:style>
  <w:style w:type="character" w:customStyle="1" w:styleId="Bodytext172">
    <w:name w:val="Body text (17)2"/>
    <w:basedOn w:val="Bodytext17"/>
    <w:uiPriority w:val="99"/>
    <w:rsid w:val="001B50D1"/>
  </w:style>
  <w:style w:type="paragraph" w:customStyle="1" w:styleId="Footnote21">
    <w:name w:val="Footnote (2)1"/>
    <w:basedOn w:val="Normal"/>
    <w:link w:val="Footnote2"/>
    <w:uiPriority w:val="99"/>
    <w:rsid w:val="001B50D1"/>
    <w:pPr>
      <w:shd w:val="clear" w:color="auto" w:fill="FFFFFF"/>
      <w:spacing w:line="250" w:lineRule="exact"/>
      <w:jc w:val="both"/>
    </w:pPr>
    <w:rPr>
      <w:rFonts w:ascii="Arial Narrow" w:hAnsi="Arial Narrow" w:cs="Arial Narrow"/>
      <w:sz w:val="20"/>
      <w:szCs w:val="20"/>
    </w:rPr>
  </w:style>
  <w:style w:type="paragraph" w:customStyle="1" w:styleId="Heading391">
    <w:name w:val="Heading #3 (9)1"/>
    <w:basedOn w:val="Normal"/>
    <w:link w:val="Heading39"/>
    <w:uiPriority w:val="99"/>
    <w:rsid w:val="001B50D1"/>
    <w:pPr>
      <w:shd w:val="clear" w:color="auto" w:fill="FFFFFF"/>
      <w:spacing w:before="240" w:line="250" w:lineRule="exact"/>
      <w:jc w:val="center"/>
      <w:outlineLvl w:val="2"/>
    </w:pPr>
    <w:rPr>
      <w:rFonts w:ascii="Arial Narrow" w:hAnsi="Arial Narrow" w:cs="Arial Narrow"/>
      <w:b/>
      <w:bCs/>
      <w:sz w:val="20"/>
      <w:szCs w:val="20"/>
    </w:rPr>
  </w:style>
  <w:style w:type="paragraph" w:customStyle="1" w:styleId="Heading3101">
    <w:name w:val="Heading #3 (10)1"/>
    <w:basedOn w:val="Normal"/>
    <w:link w:val="Heading310"/>
    <w:uiPriority w:val="99"/>
    <w:rsid w:val="001B50D1"/>
    <w:pPr>
      <w:shd w:val="clear" w:color="auto" w:fill="FFFFFF"/>
      <w:spacing w:line="250" w:lineRule="exact"/>
      <w:jc w:val="left"/>
      <w:outlineLvl w:val="2"/>
    </w:pPr>
    <w:rPr>
      <w:rFonts w:ascii="Arial Narrow" w:hAnsi="Arial Narrow" w:cs="Arial Narrow"/>
      <w:b/>
      <w:bCs/>
      <w:sz w:val="20"/>
      <w:szCs w:val="20"/>
    </w:rPr>
  </w:style>
  <w:style w:type="paragraph" w:customStyle="1" w:styleId="Bodytext171">
    <w:name w:val="Body text (17)1"/>
    <w:basedOn w:val="Normal"/>
    <w:link w:val="Bodytext17"/>
    <w:uiPriority w:val="99"/>
    <w:rsid w:val="001B50D1"/>
    <w:pPr>
      <w:shd w:val="clear" w:color="auto" w:fill="FFFFFF"/>
      <w:spacing w:before="480" w:after="480" w:line="240" w:lineRule="atLeast"/>
      <w:jc w:val="left"/>
    </w:pPr>
    <w:rPr>
      <w:rFonts w:ascii="Arial Narrow" w:hAnsi="Arial Narrow" w:cs="Arial Narrow"/>
      <w:sz w:val="20"/>
      <w:szCs w:val="20"/>
    </w:rPr>
  </w:style>
  <w:style w:type="paragraph" w:customStyle="1" w:styleId="Heading231">
    <w:name w:val="Heading #2 (3)1"/>
    <w:basedOn w:val="Normal"/>
    <w:link w:val="Heading23"/>
    <w:uiPriority w:val="99"/>
    <w:rsid w:val="001B50D1"/>
    <w:pPr>
      <w:shd w:val="clear" w:color="auto" w:fill="FFFFFF"/>
      <w:spacing w:before="480" w:after="480" w:line="240" w:lineRule="atLeast"/>
      <w:jc w:val="center"/>
      <w:outlineLvl w:val="1"/>
    </w:pPr>
    <w:rPr>
      <w:rFonts w:ascii="Arial Narrow" w:hAnsi="Arial Narrow" w:cs="Arial Narrow"/>
      <w:sz w:val="22"/>
    </w:rPr>
  </w:style>
  <w:style w:type="paragraph" w:customStyle="1" w:styleId="Bodytext181">
    <w:name w:val="Body text (18)1"/>
    <w:basedOn w:val="Normal"/>
    <w:link w:val="Bodytext18"/>
    <w:uiPriority w:val="99"/>
    <w:rsid w:val="001B50D1"/>
    <w:pPr>
      <w:shd w:val="clear" w:color="auto" w:fill="FFFFFF"/>
      <w:spacing w:before="480" w:after="240" w:line="250" w:lineRule="exact"/>
      <w:ind w:firstLine="720"/>
      <w:jc w:val="both"/>
    </w:pPr>
    <w:rPr>
      <w:rFonts w:ascii="Arial Narrow" w:hAnsi="Arial Narrow" w:cs="Arial Narrow"/>
      <w:sz w:val="20"/>
      <w:szCs w:val="20"/>
    </w:rPr>
  </w:style>
  <w:style w:type="paragraph" w:customStyle="1" w:styleId="Bodytext191">
    <w:name w:val="Body text (19)1"/>
    <w:basedOn w:val="Normal"/>
    <w:link w:val="Bodytext19"/>
    <w:uiPriority w:val="99"/>
    <w:rsid w:val="001B50D1"/>
    <w:pPr>
      <w:shd w:val="clear" w:color="auto" w:fill="FFFFFF"/>
      <w:spacing w:line="250" w:lineRule="exact"/>
      <w:jc w:val="center"/>
    </w:pPr>
    <w:rPr>
      <w:rFonts w:ascii="Arial Narrow" w:hAnsi="Arial Narrow" w:cs="Arial Narrow"/>
      <w:sz w:val="20"/>
      <w:szCs w:val="20"/>
    </w:rPr>
  </w:style>
  <w:style w:type="paragraph" w:customStyle="1" w:styleId="Bodytext201">
    <w:name w:val="Body text (20)1"/>
    <w:basedOn w:val="Normal"/>
    <w:link w:val="Bodytext20"/>
    <w:uiPriority w:val="99"/>
    <w:rsid w:val="001B50D1"/>
    <w:pPr>
      <w:shd w:val="clear" w:color="auto" w:fill="FFFFFF"/>
      <w:spacing w:before="240" w:after="240" w:line="254" w:lineRule="exact"/>
      <w:jc w:val="both"/>
    </w:pPr>
    <w:rPr>
      <w:rFonts w:ascii="Arial Narrow" w:hAnsi="Arial Narrow" w:cs="Arial Narrow"/>
      <w:sz w:val="20"/>
      <w:szCs w:val="20"/>
    </w:rPr>
  </w:style>
  <w:style w:type="character" w:customStyle="1" w:styleId="Footnote">
    <w:name w:val="Footnote"/>
    <w:basedOn w:val="DefaultParagraphFont"/>
    <w:link w:val="Footnote1"/>
    <w:uiPriority w:val="99"/>
    <w:locked/>
    <w:rsid w:val="00044FEA"/>
    <w:rPr>
      <w:rFonts w:ascii="Arial Narrow" w:hAnsi="Arial Narrow" w:cs="Arial Narrow"/>
      <w:sz w:val="20"/>
      <w:szCs w:val="20"/>
      <w:shd w:val="clear" w:color="auto" w:fill="FFFFFF"/>
      <w:rtl w:val="0"/>
      <w:cs w:val="0"/>
    </w:rPr>
  </w:style>
  <w:style w:type="character" w:customStyle="1" w:styleId="Footnote20">
    <w:name w:val="Footnote2"/>
    <w:basedOn w:val="Footnote"/>
    <w:uiPriority w:val="99"/>
    <w:rsid w:val="00044FEA"/>
  </w:style>
  <w:style w:type="paragraph" w:customStyle="1" w:styleId="Footnote1">
    <w:name w:val="Footnote1"/>
    <w:basedOn w:val="Normal"/>
    <w:link w:val="Footnote"/>
    <w:uiPriority w:val="99"/>
    <w:rsid w:val="00044FEA"/>
    <w:pPr>
      <w:shd w:val="clear" w:color="auto" w:fill="FFFFFF"/>
      <w:spacing w:after="60" w:line="240" w:lineRule="atLeast"/>
      <w:jc w:val="left"/>
    </w:pPr>
    <w:rPr>
      <w:rFonts w:ascii="Arial Narrow" w:hAnsi="Arial Narrow" w:cs="Arial Narrow"/>
      <w:sz w:val="20"/>
      <w:szCs w:val="20"/>
    </w:rPr>
  </w:style>
  <w:style w:type="paragraph" w:customStyle="1" w:styleId="Default">
    <w:name w:val="Default"/>
    <w:rsid w:val="00044FE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eastAsia="Arial Unicode MS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2E09FF"/>
    <w:pPr>
      <w:ind w:left="720"/>
      <w:contextualSpacing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02C70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2C70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ighlight1">
    <w:name w:val="highlight1"/>
    <w:basedOn w:val="DefaultParagraphFont"/>
    <w:rsid w:val="00050E29"/>
    <w:rPr>
      <w:rFonts w:cs="Times New Roman"/>
      <w:shd w:val="clear" w:color="auto" w:fill="FFFF00"/>
      <w:rtl w:val="0"/>
      <w:cs w:val="0"/>
    </w:rPr>
  </w:style>
  <w:style w:type="character" w:customStyle="1" w:styleId="Bodytext21">
    <w:name w:val="Body text (21)"/>
    <w:basedOn w:val="DefaultParagraphFont"/>
    <w:link w:val="Bodytext211"/>
    <w:uiPriority w:val="99"/>
    <w:locked/>
    <w:rsid w:val="00D460F1"/>
    <w:rPr>
      <w:rFonts w:ascii="Arial Narrow" w:hAnsi="Arial Narrow" w:cs="Arial Narrow"/>
      <w:sz w:val="20"/>
      <w:szCs w:val="20"/>
      <w:shd w:val="clear" w:color="auto" w:fill="FFFFFF"/>
      <w:rtl w:val="0"/>
      <w:cs w:val="0"/>
    </w:rPr>
  </w:style>
  <w:style w:type="character" w:customStyle="1" w:styleId="Bodytext192">
    <w:name w:val="Body text (19)2"/>
    <w:basedOn w:val="Bodytext19"/>
    <w:uiPriority w:val="99"/>
    <w:rsid w:val="00D460F1"/>
  </w:style>
  <w:style w:type="paragraph" w:customStyle="1" w:styleId="Bodytext211">
    <w:name w:val="Body text (21)1"/>
    <w:basedOn w:val="Normal"/>
    <w:link w:val="Bodytext21"/>
    <w:uiPriority w:val="99"/>
    <w:rsid w:val="00D460F1"/>
    <w:pPr>
      <w:shd w:val="clear" w:color="auto" w:fill="FFFFFF"/>
      <w:spacing w:before="300" w:after="420" w:line="250" w:lineRule="exact"/>
      <w:ind w:hanging="620"/>
      <w:jc w:val="left"/>
    </w:pPr>
    <w:rPr>
      <w:rFonts w:ascii="Arial Narrow" w:hAnsi="Arial Narrow" w:cs="Arial Narro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46C00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6C00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346C00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6C00"/>
    <w:rPr>
      <w:rFonts w:ascii="Times New Roman" w:hAnsi="Times New Roman" w:cs="Times New Roman"/>
      <w:sz w:val="24"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30B66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0B66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BodyText2">
    <w:name w:val="Body Text 2"/>
    <w:basedOn w:val="Normal"/>
    <w:link w:val="BodyText2Char"/>
    <w:uiPriority w:val="99"/>
    <w:rsid w:val="00A30B66"/>
    <w:pPr>
      <w:jc w:val="both"/>
    </w:pPr>
    <w:rPr>
      <w:rFonts w:ascii="Times New Roman" w:eastAsia="Times New Roman" w:hAnsi="Times New Roman"/>
      <w:sz w:val="28"/>
      <w:szCs w:val="28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0B66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  <w:style w:type="paragraph" w:styleId="BodyText3">
    <w:name w:val="Body Text 3"/>
    <w:basedOn w:val="Normal"/>
    <w:link w:val="BodyText3Char"/>
    <w:uiPriority w:val="99"/>
    <w:rsid w:val="00A30B66"/>
    <w:pPr>
      <w:spacing w:before="120"/>
      <w:jc w:val="both"/>
    </w:pPr>
    <w:rPr>
      <w:rFonts w:ascii="Times New Roman" w:eastAsia="Times New Roman" w:hAnsi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30B66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A2B63"/>
    <w:rPr>
      <w:rFonts w:ascii="Cambria" w:hAnsi="Cambria" w:cs="Times New Roman"/>
      <w:b/>
      <w:bCs/>
      <w:i/>
      <w:iCs/>
      <w:color w:val="4F81BD"/>
      <w:sz w:val="24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CA2B63"/>
    <w:pPr>
      <w:spacing w:after="120"/>
      <w:ind w:left="283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2B6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CA2B63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%20fZzSRInternal('29746',%20'6765758',%20'0',%20'0',%20'0',%20'112757')" TargetMode="External" /><Relationship Id="rId6" Type="http://schemas.openxmlformats.org/officeDocument/2006/relationships/hyperlink" Target="javascript:%20fZzSRInternal('29746',%20'6765747',%20'6765747',%20'4653449',%20'4653457',%20'0')" TargetMode="External" /><Relationship Id="rId7" Type="http://schemas.openxmlformats.org/officeDocument/2006/relationships/hyperlink" Target="javascript:%20fZzSRInternal('29746',%20'7932656',%20'0',%20'0',%20'0',%20'112757')" TargetMode="External" /><Relationship Id="rId8" Type="http://schemas.openxmlformats.org/officeDocument/2006/relationships/hyperlink" Target="javascript:%20fZzSRInternal('29746',%20'7932646',%20'7932646',%20'4653483',%20'4653490',%20'0')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6EFB-BE2A-4591-B09E-B63C23D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2366</Words>
  <Characters>13489</Characters>
  <Application>Microsoft Office Word</Application>
  <DocSecurity>0</DocSecurity>
  <Lines>0</Lines>
  <Paragraphs>0</Paragraphs>
  <ScaleCrop>false</ScaleCrop>
  <Company>Kancelaria NR SR</Company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Petrák</dc:creator>
  <cp:lastModifiedBy>Gašparíková, Jarmila</cp:lastModifiedBy>
  <cp:revision>2</cp:revision>
  <cp:lastPrinted>2011-06-10T10:46:00Z</cp:lastPrinted>
  <dcterms:created xsi:type="dcterms:W3CDTF">2011-06-10T18:08:00Z</dcterms:created>
  <dcterms:modified xsi:type="dcterms:W3CDTF">2011-06-10T18:08:00Z</dcterms:modified>
</cp:coreProperties>
</file>