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ECF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</w:p>
    <w:p w:rsidR="003C680D" w:rsidRPr="00B713F8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Dôvodová správa</w:t>
      </w:r>
    </w:p>
    <w:p w:rsidR="003C680D" w:rsidRPr="00B713F8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</w:p>
    <w:p w:rsidR="003C680D" w:rsidRPr="00B713F8" w:rsidP="003C680D">
      <w:pPr>
        <w:bidi w:val="0"/>
        <w:jc w:val="center"/>
        <w:outlineLvl w:val="0"/>
        <w:rPr>
          <w:rFonts w:ascii="Times New Roman" w:hAnsi="Times New Roman"/>
          <w:b/>
          <w:szCs w:val="24"/>
        </w:rPr>
      </w:pPr>
    </w:p>
    <w:p w:rsidR="003C680D" w:rsidRPr="00B713F8" w:rsidP="00624ECF">
      <w:pPr>
        <w:pStyle w:val="Heading4"/>
        <w:keepLines w:val="0"/>
        <w:numPr>
          <w:numId w:val="6"/>
        </w:numPr>
        <w:tabs>
          <w:tab w:val="clear" w:pos="720"/>
        </w:tabs>
        <w:bidi w:val="0"/>
        <w:spacing w:before="0"/>
        <w:ind w:left="360"/>
        <w:jc w:val="center"/>
        <w:rPr>
          <w:rFonts w:ascii="Times New Roman" w:hAnsi="Times New Roman"/>
          <w:i w:val="0"/>
          <w:color w:val="auto"/>
        </w:rPr>
      </w:pPr>
      <w:r w:rsidRPr="00B713F8">
        <w:rPr>
          <w:rFonts w:ascii="Times New Roman" w:hAnsi="Times New Roman"/>
          <w:i w:val="0"/>
          <w:color w:val="auto"/>
        </w:rPr>
        <w:t>Všeobecná časť</w:t>
      </w:r>
    </w:p>
    <w:p w:rsidR="00BA3540" w:rsidRPr="00B713F8" w:rsidP="00BA3540">
      <w:pPr>
        <w:bidi w:val="0"/>
        <w:rPr>
          <w:rFonts w:ascii="Times New Roman" w:hAnsi="Times New Roman"/>
          <w:szCs w:val="24"/>
        </w:rPr>
      </w:pPr>
    </w:p>
    <w:p w:rsidR="003C680D" w:rsidRPr="00B713F8" w:rsidP="00BA3540">
      <w:pPr>
        <w:pStyle w:val="BodyTextIndent"/>
        <w:bidi w:val="0"/>
        <w:ind w:left="0"/>
        <w:rPr>
          <w:rFonts w:ascii="Times New Roman" w:hAnsi="Times New Roman"/>
        </w:rPr>
      </w:pPr>
      <w:r w:rsidRPr="00B713F8">
        <w:rPr>
          <w:rFonts w:ascii="Times New Roman" w:hAnsi="Times New Roman"/>
        </w:rPr>
        <w:t xml:space="preserve">Dňa </w:t>
      </w:r>
      <w:r w:rsidRPr="00B713F8">
        <w:rPr>
          <w:rFonts w:ascii="Times New Roman" w:hAnsi="Times New Roman"/>
          <w:bCs/>
        </w:rPr>
        <w:t>20. mája 2010</w:t>
      </w:r>
      <w:r w:rsidRPr="00B713F8">
        <w:rPr>
          <w:rFonts w:ascii="Times New Roman" w:hAnsi="Times New Roman"/>
          <w:b/>
          <w:bCs/>
        </w:rPr>
        <w:t xml:space="preserve"> </w:t>
      </w:r>
      <w:r w:rsidRPr="00B713F8">
        <w:rPr>
          <w:rFonts w:ascii="Times New Roman" w:hAnsi="Times New Roman"/>
        </w:rPr>
        <w:t xml:space="preserve">bol v Zbierke zákonov Slovenskej republiky vyhlásený </w:t>
      </w:r>
      <w:r w:rsidRPr="00B713F8">
        <w:rPr>
          <w:rFonts w:ascii="Times New Roman" w:hAnsi="Times New Roman"/>
          <w:bCs/>
        </w:rPr>
        <w:t>zákon č.</w:t>
      </w:r>
      <w:r w:rsidRPr="00B713F8">
        <w:rPr>
          <w:rFonts w:ascii="Times New Roman" w:hAnsi="Times New Roman"/>
          <w:b/>
          <w:bCs/>
        </w:rPr>
        <w:t xml:space="preserve"> </w:t>
      </w:r>
      <w:r w:rsidRPr="00B713F8">
        <w:rPr>
          <w:rFonts w:ascii="Times New Roman" w:hAnsi="Times New Roman"/>
          <w:bCs/>
        </w:rPr>
        <w:t>217/2010 Z. z.</w:t>
      </w:r>
      <w:r w:rsidRPr="00B713F8">
        <w:rPr>
          <w:rFonts w:ascii="Times New Roman" w:hAnsi="Times New Roman"/>
        </w:rPr>
        <w:t>, ktorým sa mení a dopĺňa zákon č. 36/2010 Z. z. o rodine v znení neskorších predpisov. Novelou bol do slovenského právneho poriadku zavedený inštitút striedavej osobnej starostlivosti o dieťa.</w:t>
      </w:r>
    </w:p>
    <w:p w:rsidR="002B1597" w:rsidRPr="00B713F8" w:rsidP="00BA3540">
      <w:pPr>
        <w:pStyle w:val="ListParagraph"/>
        <w:bidi w:val="0"/>
        <w:ind w:left="0"/>
        <w:jc w:val="both"/>
        <w:rPr>
          <w:rFonts w:ascii="Times New Roman" w:hAnsi="Times New Roman"/>
          <w:szCs w:val="24"/>
        </w:rPr>
      </w:pPr>
      <w:r w:rsidRPr="00B713F8" w:rsidR="003C680D">
        <w:rPr>
          <w:rFonts w:ascii="Times New Roman" w:hAnsi="Times New Roman"/>
          <w:szCs w:val="24"/>
        </w:rPr>
        <w:t xml:space="preserve">Implementácia novely priniesla poznatky o sťaženej vykonateľnosti a vymožiteľnosti </w:t>
      </w:r>
      <w:r w:rsidRPr="00B713F8" w:rsidR="003B141D">
        <w:rPr>
          <w:rFonts w:ascii="Times New Roman" w:hAnsi="Times New Roman"/>
          <w:szCs w:val="24"/>
        </w:rPr>
        <w:t xml:space="preserve">súdnych rozhodnutí. </w:t>
      </w:r>
    </w:p>
    <w:p w:rsidR="003B141D" w:rsidRPr="00B713F8" w:rsidP="00BA3540">
      <w:pPr>
        <w:pStyle w:val="ListParagraph"/>
        <w:bidi w:val="0"/>
        <w:ind w:left="0"/>
        <w:jc w:val="both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 xml:space="preserve">Poslanecký návrh zákona sa týka novely </w:t>
      </w:r>
      <w:r w:rsidR="0089336E">
        <w:rPr>
          <w:rFonts w:ascii="Times New Roman" w:hAnsi="Times New Roman"/>
          <w:bCs/>
          <w:szCs w:val="24"/>
        </w:rPr>
        <w:t>Z</w:t>
      </w:r>
      <w:r w:rsidRPr="00B713F8">
        <w:rPr>
          <w:rFonts w:ascii="Times New Roman" w:hAnsi="Times New Roman"/>
          <w:bCs/>
          <w:szCs w:val="24"/>
        </w:rPr>
        <w:t>ákona č.99/1963 Zb. Občiansky súdny poriadok v znení neskorších predpisov</w:t>
      </w:r>
      <w:r w:rsidRPr="00B713F8">
        <w:rPr>
          <w:rFonts w:ascii="Times New Roman" w:hAnsi="Times New Roman"/>
          <w:szCs w:val="24"/>
        </w:rPr>
        <w:t xml:space="preserve">, kde sa </w:t>
      </w:r>
      <w:r w:rsidRPr="00B713F8">
        <w:rPr>
          <w:rFonts w:ascii="Times New Roman" w:hAnsi="Times New Roman"/>
          <w:bCs/>
          <w:szCs w:val="24"/>
        </w:rPr>
        <w:t xml:space="preserve">precizujú zákonné opatrenia, ktoré vytvoria </w:t>
      </w:r>
      <w:r w:rsidRPr="00B713F8" w:rsidR="00A470CD">
        <w:rPr>
          <w:rFonts w:ascii="Times New Roman" w:hAnsi="Times New Roman"/>
          <w:bCs/>
          <w:szCs w:val="24"/>
        </w:rPr>
        <w:t xml:space="preserve">priestor a </w:t>
      </w:r>
      <w:r w:rsidRPr="00B713F8">
        <w:rPr>
          <w:rFonts w:ascii="Times New Roman" w:hAnsi="Times New Roman"/>
          <w:bCs/>
          <w:szCs w:val="24"/>
        </w:rPr>
        <w:t>možnosti na vznik ďalších súdnych rozhodnutí o</w:t>
      </w:r>
      <w:r w:rsidRPr="00B713F8" w:rsidR="00A470CD">
        <w:rPr>
          <w:rFonts w:ascii="Times New Roman" w:hAnsi="Times New Roman"/>
          <w:bCs/>
          <w:szCs w:val="24"/>
        </w:rPr>
        <w:t xml:space="preserve"> zverení dieťaťa do porozvodovej </w:t>
      </w:r>
      <w:r w:rsidRPr="00B713F8">
        <w:rPr>
          <w:rFonts w:ascii="Times New Roman" w:hAnsi="Times New Roman"/>
          <w:bCs/>
          <w:szCs w:val="24"/>
        </w:rPr>
        <w:t xml:space="preserve">striedavej </w:t>
      </w:r>
      <w:r w:rsidRPr="00B713F8" w:rsidR="00A470CD">
        <w:rPr>
          <w:rFonts w:ascii="Times New Roman" w:hAnsi="Times New Roman"/>
          <w:bCs/>
          <w:szCs w:val="24"/>
        </w:rPr>
        <w:t>osobnej starostlivosti oboch rodičov</w:t>
      </w:r>
      <w:r w:rsidRPr="00B713F8">
        <w:rPr>
          <w:rFonts w:ascii="Times New Roman" w:hAnsi="Times New Roman"/>
          <w:bCs/>
          <w:szCs w:val="24"/>
        </w:rPr>
        <w:t xml:space="preserve">. </w:t>
      </w:r>
    </w:p>
    <w:p w:rsidR="003B141D" w:rsidP="00BA3540">
      <w:pPr>
        <w:pStyle w:val="ListParagraph"/>
        <w:bidi w:val="0"/>
        <w:ind w:left="0"/>
        <w:jc w:val="both"/>
        <w:rPr>
          <w:rFonts w:ascii="Times New Roman" w:hAnsi="Times New Roman"/>
          <w:bCs/>
          <w:kern w:val="0"/>
          <w:szCs w:val="24"/>
          <w:lang w:eastAsia="en-US"/>
        </w:rPr>
      </w:pPr>
      <w:r w:rsidRPr="00B713F8" w:rsidR="00A470CD">
        <w:rPr>
          <w:rFonts w:ascii="Times New Roman" w:hAnsi="Times New Roman"/>
          <w:bCs/>
          <w:szCs w:val="24"/>
        </w:rPr>
        <w:t xml:space="preserve">Poslanecký návrh tiež precizuje Zákon </w:t>
      </w:r>
      <w:r w:rsidR="0089336E">
        <w:rPr>
          <w:rFonts w:ascii="Times New Roman" w:hAnsi="Times New Roman"/>
          <w:bCs/>
          <w:szCs w:val="24"/>
        </w:rPr>
        <w:t xml:space="preserve">č. </w:t>
      </w:r>
      <w:r w:rsidRPr="00B713F8" w:rsidR="00A470CD">
        <w:rPr>
          <w:rFonts w:ascii="Times New Roman" w:hAnsi="Times New Roman"/>
          <w:bCs/>
          <w:szCs w:val="24"/>
        </w:rPr>
        <w:t>36/2005</w:t>
      </w:r>
      <w:r w:rsidRPr="00B713F8" w:rsidR="00A470CD">
        <w:rPr>
          <w:rFonts w:ascii="Times New Roman" w:hAnsi="Times New Roman"/>
          <w:b/>
          <w:bCs/>
          <w:kern w:val="0"/>
          <w:szCs w:val="24"/>
          <w:lang w:eastAsia="en-US"/>
        </w:rPr>
        <w:t xml:space="preserve"> </w:t>
      </w:r>
      <w:r w:rsidRPr="00B713F8" w:rsidR="00A470CD">
        <w:rPr>
          <w:rFonts w:ascii="Times New Roman" w:hAnsi="Times New Roman"/>
          <w:bCs/>
          <w:kern w:val="0"/>
          <w:szCs w:val="24"/>
          <w:lang w:eastAsia="en-US"/>
        </w:rPr>
        <w:t>Z.z. o rodine a o zmene a doplnení niektorých zákonov, kde explicitne uvádza, že striedavá starostlivosť je relevantným a plnohodnotným variantom porozvodovej starostlivos</w:t>
      </w:r>
      <w:r w:rsidR="00C7434B">
        <w:rPr>
          <w:rFonts w:ascii="Times New Roman" w:hAnsi="Times New Roman"/>
          <w:bCs/>
          <w:kern w:val="0"/>
          <w:szCs w:val="24"/>
          <w:lang w:eastAsia="en-US"/>
        </w:rPr>
        <w:t>ti o dieťa a rešpektuje jeho najlepší záujem.</w:t>
      </w:r>
    </w:p>
    <w:p w:rsidR="00A955B8" w:rsidP="00BA3540">
      <w:pPr>
        <w:pStyle w:val="ListParagraph"/>
        <w:bidi w:val="0"/>
        <w:ind w:left="0"/>
        <w:jc w:val="both"/>
        <w:rPr>
          <w:rFonts w:ascii="Times New Roman" w:hAnsi="Times New Roman"/>
          <w:bCs/>
          <w:kern w:val="0"/>
          <w:szCs w:val="24"/>
          <w:lang w:eastAsia="en-US"/>
        </w:rPr>
      </w:pPr>
    </w:p>
    <w:p w:rsidR="00A955B8" w:rsidP="00BA3540">
      <w:pPr>
        <w:pStyle w:val="ListParagraph"/>
        <w:bidi w:val="0"/>
        <w:ind w:left="0"/>
        <w:jc w:val="both"/>
        <w:rPr>
          <w:rFonts w:ascii="Times New Roman" w:hAnsi="Times New Roman"/>
          <w:bCs/>
          <w:kern w:val="0"/>
          <w:szCs w:val="24"/>
          <w:lang w:eastAsia="en-US"/>
        </w:rPr>
      </w:pPr>
    </w:p>
    <w:p w:rsidR="00A955B8" w:rsidP="00BA3540">
      <w:pPr>
        <w:pStyle w:val="ListParagraph"/>
        <w:bidi w:val="0"/>
        <w:ind w:left="0"/>
        <w:jc w:val="both"/>
        <w:rPr>
          <w:rFonts w:ascii="Times New Roman" w:hAnsi="Times New Roman"/>
          <w:bCs/>
          <w:kern w:val="0"/>
          <w:szCs w:val="24"/>
          <w:lang w:eastAsia="en-US"/>
        </w:rPr>
      </w:pPr>
    </w:p>
    <w:p w:rsidR="00A955B8" w:rsidP="00BA3540">
      <w:pPr>
        <w:pStyle w:val="ListParagraph"/>
        <w:bidi w:val="0"/>
        <w:ind w:left="0"/>
        <w:jc w:val="both"/>
        <w:rPr>
          <w:rFonts w:ascii="Times New Roman" w:hAnsi="Times New Roman"/>
          <w:bCs/>
          <w:kern w:val="0"/>
          <w:szCs w:val="24"/>
          <w:lang w:eastAsia="en-US"/>
        </w:rPr>
      </w:pPr>
      <w:r w:rsidR="00624ECF">
        <w:rPr>
          <w:rFonts w:ascii="Times New Roman" w:hAnsi="Times New Roman"/>
          <w:bCs/>
          <w:kern w:val="0"/>
          <w:szCs w:val="24"/>
          <w:lang w:eastAsia="en-US"/>
        </w:rPr>
        <w:br w:type="page"/>
      </w:r>
    </w:p>
    <w:p w:rsidR="00A470CD" w:rsidRPr="00B713F8" w:rsidP="00BA3560">
      <w:pPr>
        <w:numPr>
          <w:numId w:val="6"/>
        </w:numPr>
        <w:bidi w:val="0"/>
        <w:spacing w:line="360" w:lineRule="auto"/>
        <w:jc w:val="center"/>
        <w:outlineLvl w:val="0"/>
        <w:rPr>
          <w:rFonts w:ascii="Times New Roman" w:hAnsi="Times New Roman"/>
          <w:b/>
          <w:szCs w:val="24"/>
        </w:rPr>
      </w:pPr>
      <w:r w:rsidR="00BA3560">
        <w:rPr>
          <w:rFonts w:ascii="Times New Roman" w:hAnsi="Times New Roman"/>
          <w:b/>
          <w:szCs w:val="24"/>
        </w:rPr>
        <w:t>Osobitná časť</w:t>
      </w:r>
    </w:p>
    <w:p w:rsidR="00A470CD" w:rsidRPr="00B713F8" w:rsidP="00A470CD">
      <w:pPr>
        <w:bidi w:val="0"/>
        <w:spacing w:line="360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K Čl. I </w:t>
      </w:r>
    </w:p>
    <w:p w:rsidR="00A470CD" w:rsidRPr="00B713F8" w:rsidP="00A470CD">
      <w:pPr>
        <w:bidi w:val="0"/>
        <w:spacing w:line="360" w:lineRule="auto"/>
        <w:outlineLvl w:val="0"/>
        <w:rPr>
          <w:rFonts w:ascii="Times New Roman" w:hAnsi="Times New Roman"/>
          <w:b/>
          <w:szCs w:val="24"/>
        </w:rPr>
      </w:pPr>
    </w:p>
    <w:p w:rsidR="00A470CD" w:rsidRPr="00B713F8" w:rsidP="00A470CD">
      <w:pPr>
        <w:bidi w:val="0"/>
        <w:spacing w:line="360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K bodu 1. §</w:t>
      </w:r>
      <w:r w:rsidRPr="00B713F8">
        <w:rPr>
          <w:rFonts w:ascii="Times New Roman" w:hAnsi="Times New Roman"/>
          <w:b/>
          <w:szCs w:val="24"/>
        </w:rPr>
        <w:t xml:space="preserve"> 76 ods. 1 písm. b)</w:t>
      </w:r>
    </w:p>
    <w:p w:rsidR="00A470CD" w:rsidRPr="00B713F8" w:rsidP="00EB7E5C">
      <w:pPr>
        <w:pStyle w:val="ListParagraph"/>
        <w:bidi w:val="0"/>
        <w:ind w:left="0"/>
        <w:jc w:val="both"/>
        <w:rPr>
          <w:rFonts w:ascii="Times New Roman" w:hAnsi="Times New Roman"/>
          <w:bCs/>
          <w:szCs w:val="24"/>
        </w:rPr>
      </w:pPr>
      <w:r w:rsidRPr="00B713F8">
        <w:rPr>
          <w:rFonts w:ascii="Times New Roman" w:hAnsi="Times New Roman"/>
          <w:bCs/>
          <w:szCs w:val="24"/>
        </w:rPr>
        <w:t>V tomto ustanovení prichádza k doplneniu možností zverenia dieťaťa predbežným opatrením</w:t>
      </w:r>
      <w:r w:rsidR="00B713F8">
        <w:rPr>
          <w:rFonts w:ascii="Times New Roman" w:hAnsi="Times New Roman"/>
          <w:bCs/>
          <w:szCs w:val="24"/>
        </w:rPr>
        <w:t>,</w:t>
      </w:r>
      <w:r w:rsidRPr="00B713F8">
        <w:rPr>
          <w:rFonts w:ascii="Times New Roman" w:hAnsi="Times New Roman"/>
          <w:bCs/>
          <w:szCs w:val="24"/>
        </w:rPr>
        <w:t xml:space="preserve"> a to do striedavej starostlivosti oboch rodičov. </w:t>
      </w:r>
      <w:r w:rsidRPr="00B713F8" w:rsidR="00B55716">
        <w:rPr>
          <w:rFonts w:ascii="Times New Roman" w:hAnsi="Times New Roman"/>
          <w:bCs/>
          <w:szCs w:val="24"/>
        </w:rPr>
        <w:t>Táto možnosť doposiaľ absentovala a dieťa mohlo byť teda predbežným opatrením zverené do starostlivosti iba jedného z rodičov. Doterajší právny stav teda nerešpektoval nedávny vznik inštitútu striedavej starostlivosti.</w:t>
      </w:r>
    </w:p>
    <w:p w:rsidR="00B55716" w:rsidRPr="00B713F8" w:rsidP="003B141D">
      <w:pPr>
        <w:pStyle w:val="ListParagraph"/>
        <w:bidi w:val="0"/>
        <w:jc w:val="both"/>
        <w:rPr>
          <w:rFonts w:ascii="Times New Roman" w:hAnsi="Times New Roman"/>
          <w:bCs/>
          <w:szCs w:val="24"/>
        </w:rPr>
      </w:pPr>
    </w:p>
    <w:p w:rsidR="00B55716" w:rsidRPr="00B713F8" w:rsidP="00B55716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bCs/>
          <w:szCs w:val="24"/>
        </w:rPr>
        <w:t>K bodu 2. §</w:t>
      </w:r>
      <w:r w:rsidRPr="00B713F8">
        <w:rPr>
          <w:rFonts w:ascii="Times New Roman" w:hAnsi="Times New Roman"/>
          <w:b/>
          <w:szCs w:val="24"/>
        </w:rPr>
        <w:t xml:space="preserve"> 76 ods. 5 </w:t>
      </w:r>
    </w:p>
    <w:p w:rsidR="004140EC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 w:rsidR="00B55716">
        <w:rPr>
          <w:rFonts w:ascii="Times New Roman" w:hAnsi="Times New Roman"/>
          <w:szCs w:val="24"/>
        </w:rPr>
        <w:t>V tomto ustanovení podobne ako v predchádzajúcom novelizačnom bode poslanecká novela zapracúva do znenia zákona inštitút striedavej starostlivosti, nakoľko bola jeho existencia opomenutá aj pri doručení uznesenia o predbežnom opatrení.</w:t>
      </w:r>
    </w:p>
    <w:p w:rsidR="004140EC" w:rsidRPr="00B713F8" w:rsidP="00B55716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BA3540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BA3540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BA3540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="00C50FE7">
        <w:rPr>
          <w:rFonts w:ascii="Times New Roman" w:hAnsi="Times New Roman"/>
          <w:b/>
          <w:szCs w:val="24"/>
        </w:rPr>
        <w:t>K bodu 3</w:t>
      </w:r>
      <w:r w:rsidRPr="00B713F8">
        <w:rPr>
          <w:rFonts w:ascii="Times New Roman" w:hAnsi="Times New Roman"/>
          <w:b/>
          <w:szCs w:val="24"/>
        </w:rPr>
        <w:t>. § 272 ods. 3</w:t>
      </w:r>
    </w:p>
    <w:p w:rsidR="006447A2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 w:rsidR="00BA3540">
        <w:rPr>
          <w:rFonts w:ascii="Times New Roman" w:hAnsi="Times New Roman"/>
          <w:szCs w:val="24"/>
        </w:rPr>
        <w:t xml:space="preserve">Návrh vypúšťa slovo „spravidla“, čím stanovuje sudcovi </w:t>
      </w:r>
      <w:r w:rsidRPr="00B713F8" w:rsidR="00FF7539">
        <w:rPr>
          <w:rFonts w:ascii="Times New Roman" w:hAnsi="Times New Roman"/>
          <w:szCs w:val="24"/>
        </w:rPr>
        <w:t xml:space="preserve">povinnosť požiadať orgán obce a orgán starostlivosti o deti, aby viedli povinného k dobrovoľnému plneniu súdneho rozhodnutia alebo dohody o výchove maloletých detí. Takéto konanie zlepší vzájomnú spoluprácu sudcov, povinných osôb, orgánov obce a orgánov starostlivosti o deti, aby spolupracovali v záujme plnenia súdneho rozhodnutia. </w:t>
      </w: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="00C50FE7">
        <w:rPr>
          <w:rFonts w:ascii="Times New Roman" w:hAnsi="Times New Roman"/>
          <w:b/>
          <w:szCs w:val="24"/>
        </w:rPr>
        <w:t>K bodu 4</w:t>
      </w:r>
      <w:r w:rsidRPr="00B713F8">
        <w:rPr>
          <w:rFonts w:ascii="Times New Roman" w:hAnsi="Times New Roman"/>
          <w:b/>
          <w:szCs w:val="24"/>
        </w:rPr>
        <w:t>. § 273 ods. 2</w:t>
      </w:r>
    </w:p>
    <w:p w:rsidR="006447A2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szCs w:val="24"/>
        </w:rPr>
        <w:t>Návrh v tomto novelizačnom bode smeruje k tomu, aby vymožiteľnosť súdneho rozhodnutia bola v gescii súdu, ktorý v súčinnosti s orgánmi obce, štátnymi orgánmi a orgánmi starostlivosti o deti zabezpečí výkon jeho rozhodnutia.</w:t>
      </w: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  <w:r w:rsidRPr="00B713F8">
        <w:rPr>
          <w:rFonts w:ascii="Times New Roman" w:hAnsi="Times New Roman"/>
          <w:b/>
          <w:szCs w:val="24"/>
        </w:rPr>
        <w:t>K Čl. II</w:t>
      </w: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szCs w:val="24"/>
        </w:rPr>
      </w:pPr>
    </w:p>
    <w:p w:rsidR="006447A2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bCs/>
          <w:color w:val="000000"/>
          <w:szCs w:val="24"/>
        </w:rPr>
      </w:pPr>
      <w:r w:rsidRPr="00B713F8">
        <w:rPr>
          <w:rFonts w:ascii="Times New Roman" w:hAnsi="Times New Roman"/>
          <w:b/>
          <w:szCs w:val="24"/>
        </w:rPr>
        <w:t xml:space="preserve">K bodu 1. </w:t>
      </w:r>
      <w:r w:rsidRPr="00B713F8">
        <w:rPr>
          <w:rFonts w:ascii="Times New Roman" w:hAnsi="Times New Roman"/>
          <w:b/>
          <w:bCs/>
          <w:szCs w:val="24"/>
        </w:rPr>
        <w:t>§</w:t>
      </w:r>
      <w:r w:rsidRPr="00B713F8">
        <w:rPr>
          <w:rFonts w:ascii="Times New Roman" w:hAnsi="Times New Roman"/>
          <w:b/>
          <w:bCs/>
          <w:color w:val="FF0000"/>
          <w:szCs w:val="24"/>
        </w:rPr>
        <w:t xml:space="preserve"> </w:t>
      </w:r>
      <w:r w:rsidRPr="00B713F8">
        <w:rPr>
          <w:rFonts w:ascii="Times New Roman" w:hAnsi="Times New Roman"/>
          <w:b/>
          <w:bCs/>
          <w:color w:val="000000"/>
          <w:szCs w:val="24"/>
        </w:rPr>
        <w:t>24 ods. 2</w:t>
      </w:r>
    </w:p>
    <w:p w:rsidR="00FE059D" w:rsidRPr="00B713F8" w:rsidP="00EB7E5C">
      <w:pPr>
        <w:bidi w:val="0"/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 w:rsidRPr="00B713F8">
        <w:rPr>
          <w:rFonts w:ascii="Times New Roman" w:hAnsi="Times New Roman"/>
          <w:bCs/>
          <w:color w:val="000000"/>
          <w:szCs w:val="24"/>
        </w:rPr>
        <w:t xml:space="preserve">Zmena tohto ustanovenia vytvára širší priestor pre sudcov aj rodičov, aby lepšie využívali inštitút striedavej starostlivosti v možných prípadoch. Tým sa zabezpečí, že </w:t>
      </w:r>
      <w:r w:rsidRPr="00B713F8" w:rsidR="00904299">
        <w:rPr>
          <w:rFonts w:ascii="Times New Roman" w:hAnsi="Times New Roman"/>
          <w:bCs/>
          <w:color w:val="000000"/>
          <w:szCs w:val="24"/>
        </w:rPr>
        <w:t>viac detí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 rozvodom nepríde o jedného z rodičov, s ktorým </w:t>
      </w:r>
      <w:r w:rsidRPr="00B713F8" w:rsidR="00904299">
        <w:rPr>
          <w:rFonts w:ascii="Times New Roman" w:hAnsi="Times New Roman"/>
          <w:bCs/>
          <w:color w:val="000000"/>
          <w:szCs w:val="24"/>
        </w:rPr>
        <w:t>by obvykle stratili alebo obmedzili kontakt.</w:t>
      </w:r>
      <w:r w:rsidRPr="00B713F8">
        <w:rPr>
          <w:rFonts w:ascii="Times New Roman" w:hAnsi="Times New Roman"/>
          <w:bCs/>
          <w:color w:val="000000"/>
          <w:szCs w:val="24"/>
        </w:rPr>
        <w:t xml:space="preserve"> </w:t>
      </w:r>
      <w:r w:rsidRPr="00B713F8" w:rsidR="00904299">
        <w:rPr>
          <w:rFonts w:ascii="Times New Roman" w:hAnsi="Times New Roman"/>
          <w:bCs/>
          <w:color w:val="000000"/>
          <w:szCs w:val="24"/>
        </w:rPr>
        <w:t xml:space="preserve">Toto ustanovenie zakladá na rešpektovanie </w:t>
      </w:r>
      <w:r w:rsidRPr="00B713F8" w:rsidR="00565365">
        <w:rPr>
          <w:rFonts w:ascii="Times New Roman" w:hAnsi="Times New Roman"/>
          <w:bCs/>
          <w:color w:val="000000"/>
          <w:szCs w:val="24"/>
        </w:rPr>
        <w:t xml:space="preserve">rodičovských </w:t>
      </w:r>
      <w:r w:rsidRPr="00B713F8" w:rsidR="00904299">
        <w:rPr>
          <w:rFonts w:ascii="Times New Roman" w:hAnsi="Times New Roman"/>
          <w:bCs/>
          <w:color w:val="000000"/>
          <w:szCs w:val="24"/>
        </w:rPr>
        <w:t xml:space="preserve">práv oboch rodičov </w:t>
      </w:r>
      <w:r w:rsidRPr="00B713F8" w:rsidR="00565365">
        <w:rPr>
          <w:rFonts w:ascii="Times New Roman" w:hAnsi="Times New Roman"/>
          <w:bCs/>
          <w:color w:val="000000"/>
          <w:szCs w:val="24"/>
        </w:rPr>
        <w:t xml:space="preserve">a neobmedzuje práva dieťaťa na starostlivosť oboch rodičov. </w:t>
      </w:r>
    </w:p>
    <w:p w:rsidR="00565365" w:rsidRPr="00B713F8" w:rsidP="00BA3540">
      <w:pPr>
        <w:bidi w:val="0"/>
        <w:spacing w:line="276" w:lineRule="auto"/>
        <w:outlineLvl w:val="0"/>
        <w:rPr>
          <w:rFonts w:ascii="Times New Roman" w:hAnsi="Times New Roman"/>
          <w:b/>
          <w:szCs w:val="24"/>
        </w:rPr>
      </w:pPr>
    </w:p>
    <w:sectPr w:rsidSect="0000009E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9C0"/>
    <w:multiLevelType w:val="hybridMultilevel"/>
    <w:tmpl w:val="EB024A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Roman"/>
      <w:lvlText w:val="%2)"/>
      <w:lvlJc w:val="left"/>
      <w:pPr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4F66375"/>
    <w:multiLevelType w:val="hybridMultilevel"/>
    <w:tmpl w:val="C01229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17695929"/>
    <w:multiLevelType w:val="hybridMultilevel"/>
    <w:tmpl w:val="DCF42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E244DF"/>
    <w:multiLevelType w:val="hybridMultilevel"/>
    <w:tmpl w:val="A0DE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44BE6F4B"/>
    <w:multiLevelType w:val="hybridMultilevel"/>
    <w:tmpl w:val="E468E73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BF5F54"/>
    <w:multiLevelType w:val="hybridMultilevel"/>
    <w:tmpl w:val="1318E0DE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6">
    <w:nsid w:val="4C285F2A"/>
    <w:multiLevelType w:val="hybridMultilevel"/>
    <w:tmpl w:val="5FF0DF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D8407D4"/>
    <w:multiLevelType w:val="hybridMultilevel"/>
    <w:tmpl w:val="2B8A9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06831DD"/>
    <w:multiLevelType w:val="hybridMultilevel"/>
    <w:tmpl w:val="3B384A2C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96E64DF"/>
    <w:multiLevelType w:val="hybridMultilevel"/>
    <w:tmpl w:val="FB8CED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A7730AF"/>
    <w:multiLevelType w:val="hybridMultilevel"/>
    <w:tmpl w:val="BF8CD6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6B7713CB"/>
    <w:multiLevelType w:val="hybridMultilevel"/>
    <w:tmpl w:val="DACA06C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E5714F4"/>
    <w:multiLevelType w:val="hybridMultilevel"/>
    <w:tmpl w:val="127E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E0F6A"/>
    <w:rsid w:val="0000009E"/>
    <w:rsid w:val="000103E8"/>
    <w:rsid w:val="000944B3"/>
    <w:rsid w:val="0011038A"/>
    <w:rsid w:val="001C3CAB"/>
    <w:rsid w:val="001C55B0"/>
    <w:rsid w:val="001C5D3E"/>
    <w:rsid w:val="001D5E1F"/>
    <w:rsid w:val="00226EC2"/>
    <w:rsid w:val="00261F4D"/>
    <w:rsid w:val="002B1597"/>
    <w:rsid w:val="003268D3"/>
    <w:rsid w:val="00375E8C"/>
    <w:rsid w:val="003A6CCB"/>
    <w:rsid w:val="003B141D"/>
    <w:rsid w:val="003C680D"/>
    <w:rsid w:val="004140EC"/>
    <w:rsid w:val="004A2FF0"/>
    <w:rsid w:val="004A4111"/>
    <w:rsid w:val="0055024E"/>
    <w:rsid w:val="00565365"/>
    <w:rsid w:val="0058366C"/>
    <w:rsid w:val="005B6988"/>
    <w:rsid w:val="005E20A3"/>
    <w:rsid w:val="00624ECF"/>
    <w:rsid w:val="006447A2"/>
    <w:rsid w:val="007C4618"/>
    <w:rsid w:val="007C6127"/>
    <w:rsid w:val="007E4866"/>
    <w:rsid w:val="00801982"/>
    <w:rsid w:val="00855B99"/>
    <w:rsid w:val="0089336E"/>
    <w:rsid w:val="008B670A"/>
    <w:rsid w:val="00904299"/>
    <w:rsid w:val="009458D5"/>
    <w:rsid w:val="009A300D"/>
    <w:rsid w:val="009F41B9"/>
    <w:rsid w:val="00A00484"/>
    <w:rsid w:val="00A01C00"/>
    <w:rsid w:val="00A147FC"/>
    <w:rsid w:val="00A36BB2"/>
    <w:rsid w:val="00A470CD"/>
    <w:rsid w:val="00A955B8"/>
    <w:rsid w:val="00AE7C39"/>
    <w:rsid w:val="00AF00F1"/>
    <w:rsid w:val="00B55716"/>
    <w:rsid w:val="00B713F8"/>
    <w:rsid w:val="00BA3540"/>
    <w:rsid w:val="00BA3560"/>
    <w:rsid w:val="00BF2608"/>
    <w:rsid w:val="00BF4C03"/>
    <w:rsid w:val="00BF780D"/>
    <w:rsid w:val="00C05448"/>
    <w:rsid w:val="00C50FE7"/>
    <w:rsid w:val="00C7434B"/>
    <w:rsid w:val="00C9072B"/>
    <w:rsid w:val="00CB1F07"/>
    <w:rsid w:val="00CB1F97"/>
    <w:rsid w:val="00CB744A"/>
    <w:rsid w:val="00D27CA7"/>
    <w:rsid w:val="00D42BB4"/>
    <w:rsid w:val="00D56DA1"/>
    <w:rsid w:val="00D60BC5"/>
    <w:rsid w:val="00D714EB"/>
    <w:rsid w:val="00D73477"/>
    <w:rsid w:val="00DE0F6A"/>
    <w:rsid w:val="00DE2294"/>
    <w:rsid w:val="00E85158"/>
    <w:rsid w:val="00EB7E5C"/>
    <w:rsid w:val="00ED074A"/>
    <w:rsid w:val="00ED7A97"/>
    <w:rsid w:val="00F70223"/>
    <w:rsid w:val="00F72433"/>
    <w:rsid w:val="00F77E98"/>
    <w:rsid w:val="00F94794"/>
    <w:rsid w:val="00FE059D"/>
    <w:rsid w:val="00FF753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F6A"/>
    <w:pPr>
      <w:framePr w:wrap="auto"/>
      <w:widowControl w:val="0"/>
      <w:suppressAutoHyphens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cs="Times New Roman"/>
      <w:kern w:val="1"/>
      <w:sz w:val="24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3C680D"/>
    <w:pPr>
      <w:keepNext/>
      <w:keepLines/>
      <w:widowControl/>
      <w:suppressAutoHyphens w:val="0"/>
      <w:overflowPunct/>
      <w:autoSpaceDE/>
      <w:autoSpaceDN/>
      <w:adjustRightInd/>
      <w:spacing w:before="200"/>
      <w:jc w:val="left"/>
      <w:textAlignment w:val="auto"/>
      <w:outlineLvl w:val="3"/>
    </w:pPr>
    <w:rPr>
      <w:rFonts w:ascii="Cambria" w:hAnsi="Cambria"/>
      <w:b/>
      <w:bCs/>
      <w:i/>
      <w:iCs/>
      <w:color w:val="4F81BD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3C680D"/>
    <w:rPr>
      <w:rFonts w:ascii="Cambria" w:hAnsi="Cambria" w:cs="Times New Roman"/>
      <w:b/>
      <w:bCs/>
      <w:i/>
      <w:iCs/>
      <w:color w:val="4F81BD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720"/>
      <w:jc w:val="both"/>
      <w:textAlignment w:val="auto"/>
    </w:pPr>
    <w:rPr>
      <w:kern w:val="0"/>
      <w:szCs w:val="24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rsid w:val="00A36BB2"/>
    <w:pPr>
      <w:widowControl/>
      <w:suppressAutoHyphens w:val="0"/>
      <w:overflowPunct/>
      <w:autoSpaceDE/>
      <w:autoSpaceDN/>
      <w:adjustRightInd/>
      <w:ind w:left="360"/>
      <w:jc w:val="both"/>
      <w:textAlignment w:val="auto"/>
    </w:pPr>
    <w:rPr>
      <w:kern w:val="0"/>
      <w:szCs w:val="24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A36BB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55B99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rsid w:val="001C5D3E"/>
    <w:rPr>
      <w:rFonts w:cs="Times New Roman"/>
      <w:color w:val="000080"/>
      <w:u w:val="single"/>
      <w:rtl w:val="0"/>
      <w:cs w:val="0"/>
      <w:lang w:eastAsia="x-none"/>
    </w:rPr>
  </w:style>
  <w:style w:type="paragraph" w:customStyle="1" w:styleId="Zkladntext">
    <w:name w:val="Základní text"/>
    <w:uiPriority w:val="99"/>
    <w:rsid w:val="00624ECF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0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semiHidden/>
    <w:unhideWhenUsed/>
    <w:rsid w:val="00ED074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458D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458D5"/>
    <w:rPr>
      <w:rFonts w:ascii="Tahoma" w:hAnsi="Tahoma" w:cs="Tahoma"/>
      <w:kern w:val="1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402</Words>
  <Characters>2378</Characters>
  <Application>Microsoft Office Word</Application>
  <DocSecurity>0</DocSecurity>
  <Lines>0</Lines>
  <Paragraphs>0</Paragraphs>
  <ScaleCrop>false</ScaleCrop>
  <Company>Kancelaria NR SR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Natalia.Blahova</dc:creator>
  <cp:lastModifiedBy>Jana_Kissova</cp:lastModifiedBy>
  <cp:revision>2</cp:revision>
  <cp:lastPrinted>2011-04-28T16:23:00Z</cp:lastPrinted>
  <dcterms:created xsi:type="dcterms:W3CDTF">2011-06-10T08:46:00Z</dcterms:created>
  <dcterms:modified xsi:type="dcterms:W3CDTF">2011-06-10T08:46:00Z</dcterms:modified>
</cp:coreProperties>
</file>