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376E6E">
        <w:rPr>
          <w:rFonts w:ascii="Times New Roman" w:hAnsi="Times New Roman"/>
          <w:b/>
          <w:bCs/>
          <w:u w:val="single"/>
        </w:rPr>
        <w:t>Všeobecná časť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163FCA" w:rsidP="00163FCA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Predloženou novelou zákona č. 300/2005 Z.z. Trestného zákona sa prvá časť „Všeobecná časť“, piata hlava „Výklad pojmov“, prv</w:t>
      </w:r>
      <w:r w:rsidR="00172242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diel „Všeobecné pojmy“ tohto zákona </w:t>
      </w:r>
      <w:r w:rsidR="00172242">
        <w:rPr>
          <w:rFonts w:ascii="Times New Roman" w:hAnsi="Times New Roman"/>
        </w:rPr>
        <w:t xml:space="preserve">v § 127 ods. 5 </w:t>
      </w:r>
      <w:r w:rsidRPr="00163FCA" w:rsidR="00172242">
        <w:rPr>
          <w:rFonts w:ascii="Times New Roman" w:hAnsi="Times New Roman"/>
        </w:rPr>
        <w:t>sa slovo „alebo“ nahrádza čiarkou a za slová „podľa § 360 ods. 2“ sa vkladajú slová „alebo nebezpečného prenasledovania podľa § 360a“</w:t>
      </w:r>
      <w:r>
        <w:rPr>
          <w:rFonts w:ascii="Times New Roman" w:hAnsi="Times New Roman"/>
        </w:rPr>
        <w:t>.</w:t>
      </w:r>
    </w:p>
    <w:p w:rsidR="00172242" w:rsidRPr="0067737B" w:rsidP="0017224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          </w:t>
      </w:r>
      <w:r w:rsidRPr="0067737B">
        <w:rPr>
          <w:rFonts w:ascii="Times New Roman" w:hAnsi="Times New Roman"/>
        </w:rPr>
        <w:t xml:space="preserve">V § 127 ods. 5 sa dopĺňa zoznam trestných činov, pri ktorých je okruh blízkych osôb rozšírený </w:t>
      </w:r>
      <w:r w:rsidR="0067737B">
        <w:rPr>
          <w:rFonts w:ascii="Times New Roman" w:hAnsi="Times New Roman"/>
        </w:rPr>
        <w:t>o bývalého manžela, druha a</w:t>
      </w:r>
      <w:r w:rsidRPr="0067737B">
        <w:rPr>
          <w:rFonts w:ascii="Times New Roman" w:hAnsi="Times New Roman"/>
        </w:rPr>
        <w:t xml:space="preserve"> bývalého druha, rodiča spoločného dieťaťa</w:t>
      </w:r>
      <w:r w:rsidR="004A0F16">
        <w:rPr>
          <w:rFonts w:ascii="Times New Roman" w:hAnsi="Times New Roman"/>
        </w:rPr>
        <w:t>,</w:t>
      </w:r>
      <w:r w:rsidRPr="0067737B">
        <w:rPr>
          <w:rFonts w:ascii="Times New Roman" w:hAnsi="Times New Roman"/>
        </w:rPr>
        <w:t> </w:t>
      </w:r>
      <w:r w:rsidRPr="0067737B" w:rsidR="0067737B">
        <w:rPr>
          <w:rFonts w:ascii="Times New Roman" w:hAnsi="Times New Roman"/>
        </w:rPr>
        <w:t>osobu blízku osobám uvedeným v</w:t>
      </w:r>
      <w:r w:rsidR="0067737B">
        <w:rPr>
          <w:rFonts w:ascii="Times New Roman" w:hAnsi="Times New Roman"/>
        </w:rPr>
        <w:t>yššie</w:t>
      </w:r>
      <w:r w:rsidR="004A0F16">
        <w:rPr>
          <w:rFonts w:ascii="Times New Roman" w:hAnsi="Times New Roman"/>
        </w:rPr>
        <w:t xml:space="preserve"> a</w:t>
      </w:r>
      <w:r w:rsidRPr="0067737B">
        <w:rPr>
          <w:rFonts w:ascii="Times New Roman" w:hAnsi="Times New Roman"/>
        </w:rPr>
        <w:t xml:space="preserve"> osob</w:t>
      </w:r>
      <w:r w:rsidR="006062C8">
        <w:rPr>
          <w:rFonts w:ascii="Times New Roman" w:hAnsi="Times New Roman"/>
        </w:rPr>
        <w:t>u</w:t>
      </w:r>
      <w:r w:rsidRPr="0067737B">
        <w:rPr>
          <w:rFonts w:ascii="Times New Roman" w:hAnsi="Times New Roman"/>
        </w:rPr>
        <w:t>, ktor</w:t>
      </w:r>
      <w:r w:rsidR="006062C8">
        <w:rPr>
          <w:rFonts w:ascii="Times New Roman" w:hAnsi="Times New Roman"/>
        </w:rPr>
        <w:t>á s páchateľom</w:t>
      </w:r>
      <w:r w:rsidRPr="0067737B">
        <w:rPr>
          <w:rFonts w:ascii="Times New Roman" w:hAnsi="Times New Roman"/>
        </w:rPr>
        <w:t xml:space="preserve"> žij</w:t>
      </w:r>
      <w:r w:rsidR="006062C8">
        <w:rPr>
          <w:rFonts w:ascii="Times New Roman" w:hAnsi="Times New Roman"/>
        </w:rPr>
        <w:t>e</w:t>
      </w:r>
      <w:r w:rsidRPr="0067737B">
        <w:rPr>
          <w:rFonts w:ascii="Times New Roman" w:hAnsi="Times New Roman"/>
        </w:rPr>
        <w:t xml:space="preserve"> al</w:t>
      </w:r>
      <w:r w:rsidR="006062C8">
        <w:rPr>
          <w:rFonts w:ascii="Times New Roman" w:hAnsi="Times New Roman"/>
        </w:rPr>
        <w:t>ebo žila</w:t>
      </w:r>
      <w:r w:rsidR="0067737B">
        <w:rPr>
          <w:rFonts w:ascii="Times New Roman" w:hAnsi="Times New Roman"/>
        </w:rPr>
        <w:t xml:space="preserve"> v spoločnej domácnosti</w:t>
      </w:r>
      <w:r w:rsidRPr="0067737B">
        <w:rPr>
          <w:rFonts w:ascii="Times New Roman" w:hAnsi="Times New Roman"/>
        </w:rPr>
        <w:t xml:space="preserve"> </w:t>
      </w:r>
      <w:r w:rsidR="004A0F16">
        <w:rPr>
          <w:rFonts w:ascii="Times New Roman" w:hAnsi="Times New Roman"/>
        </w:rPr>
        <w:t>o nový</w:t>
      </w:r>
      <w:r w:rsidR="006062C8">
        <w:rPr>
          <w:rFonts w:ascii="Times New Roman" w:hAnsi="Times New Roman"/>
        </w:rPr>
        <w:t xml:space="preserve"> </w:t>
      </w:r>
      <w:r w:rsidRPr="0067737B">
        <w:rPr>
          <w:rFonts w:ascii="Times New Roman" w:hAnsi="Times New Roman"/>
        </w:rPr>
        <w:t>trestn</w:t>
      </w:r>
      <w:r w:rsidR="004A0F16">
        <w:rPr>
          <w:rFonts w:ascii="Times New Roman" w:hAnsi="Times New Roman"/>
        </w:rPr>
        <w:t>ý</w:t>
      </w:r>
      <w:r w:rsidRPr="0067737B">
        <w:rPr>
          <w:rFonts w:ascii="Times New Roman" w:hAnsi="Times New Roman"/>
        </w:rPr>
        <w:t xml:space="preserve"> čin </w:t>
      </w:r>
      <w:r w:rsidR="006062C8">
        <w:rPr>
          <w:rFonts w:ascii="Times New Roman" w:hAnsi="Times New Roman"/>
        </w:rPr>
        <w:t>n</w:t>
      </w:r>
      <w:r w:rsidRPr="0067737B">
        <w:rPr>
          <w:rFonts w:ascii="Times New Roman" w:hAnsi="Times New Roman"/>
        </w:rPr>
        <w:t>ebezpečné</w:t>
      </w:r>
      <w:r w:rsidR="006062C8">
        <w:rPr>
          <w:rFonts w:ascii="Times New Roman" w:hAnsi="Times New Roman"/>
        </w:rPr>
        <w:t>ho</w:t>
      </w:r>
      <w:r w:rsidRPr="0067737B">
        <w:rPr>
          <w:rFonts w:ascii="Times New Roman" w:hAnsi="Times New Roman"/>
        </w:rPr>
        <w:t xml:space="preserve"> prenasledovan</w:t>
      </w:r>
      <w:r w:rsidRPr="0067737B" w:rsidR="0067737B">
        <w:rPr>
          <w:rFonts w:ascii="Times New Roman" w:hAnsi="Times New Roman"/>
        </w:rPr>
        <w:t>i</w:t>
      </w:r>
      <w:r w:rsidR="006062C8">
        <w:rPr>
          <w:rFonts w:ascii="Times New Roman" w:hAnsi="Times New Roman"/>
        </w:rPr>
        <w:t xml:space="preserve">a </w:t>
      </w:r>
      <w:r w:rsidRPr="0067737B" w:rsidR="006062C8">
        <w:rPr>
          <w:rFonts w:ascii="Times New Roman" w:hAnsi="Times New Roman"/>
        </w:rPr>
        <w:t>podľa § 360a</w:t>
      </w:r>
      <w:r w:rsidRPr="0067737B">
        <w:rPr>
          <w:rFonts w:ascii="Times New Roman" w:hAnsi="Times New Roman"/>
        </w:rPr>
        <w:t xml:space="preserve">. </w:t>
      </w:r>
    </w:p>
    <w:p w:rsidR="00163FCA" w:rsidP="00FE2A7C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A71B01" w:rsidP="00FE2A7C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Predloženou novelou zákona č. 300/2005 Z.z. Trestného zákona sa druhá časť „Osobitná časť“, d</w:t>
      </w:r>
      <w:r w:rsidR="00511AA0">
        <w:rPr>
          <w:rFonts w:ascii="Times New Roman" w:hAnsi="Times New Roman"/>
        </w:rPr>
        <w:t xml:space="preserve">eviata </w:t>
      </w:r>
      <w:r>
        <w:rPr>
          <w:rFonts w:ascii="Times New Roman" w:hAnsi="Times New Roman"/>
        </w:rPr>
        <w:t xml:space="preserve">hlava „Trestné činy proti </w:t>
      </w:r>
      <w:r w:rsidR="00511AA0">
        <w:rPr>
          <w:rFonts w:ascii="Times New Roman" w:hAnsi="Times New Roman"/>
        </w:rPr>
        <w:t>iným právam a </w:t>
      </w:r>
      <w:r>
        <w:rPr>
          <w:rFonts w:ascii="Times New Roman" w:hAnsi="Times New Roman"/>
        </w:rPr>
        <w:t>slobod</w:t>
      </w:r>
      <w:r w:rsidR="00511AA0">
        <w:rPr>
          <w:rFonts w:ascii="Times New Roman" w:hAnsi="Times New Roman"/>
        </w:rPr>
        <w:t xml:space="preserve">ám“ </w:t>
      </w:r>
      <w:r>
        <w:rPr>
          <w:rFonts w:ascii="Times New Roman" w:hAnsi="Times New Roman"/>
        </w:rPr>
        <w:t xml:space="preserve">tohto zákona dopĺňa o nový </w:t>
      </w:r>
      <w:r w:rsidR="001E1EAD">
        <w:rPr>
          <w:rFonts w:ascii="Times New Roman" w:hAnsi="Times New Roman"/>
        </w:rPr>
        <w:t xml:space="preserve">trestný čin </w:t>
      </w:r>
      <w:r>
        <w:rPr>
          <w:rFonts w:ascii="Times New Roman" w:hAnsi="Times New Roman"/>
        </w:rPr>
        <w:t xml:space="preserve">§ </w:t>
      </w:r>
      <w:r w:rsidR="00511AA0">
        <w:rPr>
          <w:rFonts w:ascii="Times New Roman" w:hAnsi="Times New Roman"/>
        </w:rPr>
        <w:t>360a</w:t>
      </w:r>
      <w:r>
        <w:rPr>
          <w:rFonts w:ascii="Times New Roman" w:hAnsi="Times New Roman"/>
        </w:rPr>
        <w:t xml:space="preserve"> Nebezpečné </w:t>
      </w:r>
      <w:r w:rsidR="00511AA0">
        <w:rPr>
          <w:rFonts w:ascii="Times New Roman" w:hAnsi="Times New Roman"/>
        </w:rPr>
        <w:t>prenasledovanie</w:t>
      </w:r>
      <w:r>
        <w:rPr>
          <w:rFonts w:ascii="Times New Roman" w:hAnsi="Times New Roman"/>
        </w:rPr>
        <w:t>.</w:t>
      </w:r>
    </w:p>
    <w:p w:rsidR="00511AA0" w:rsidP="00FE2A7C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Skutkovou podstatou trestného činu nebezpečného </w:t>
      </w:r>
      <w:r w:rsidR="001E1EAD">
        <w:rPr>
          <w:rFonts w:ascii="Times New Roman" w:hAnsi="Times New Roman"/>
        </w:rPr>
        <w:t>prenasledovania</w:t>
      </w:r>
      <w:r>
        <w:rPr>
          <w:rFonts w:ascii="Times New Roman" w:hAnsi="Times New Roman"/>
        </w:rPr>
        <w:t xml:space="preserve"> sa </w:t>
      </w:r>
      <w:r w:rsidR="001E1EAD">
        <w:rPr>
          <w:rFonts w:ascii="Times New Roman" w:hAnsi="Times New Roman"/>
        </w:rPr>
        <w:t xml:space="preserve">reaguje na množiace </w:t>
      </w:r>
      <w:r w:rsidR="00F16241">
        <w:rPr>
          <w:rFonts w:ascii="Times New Roman" w:hAnsi="Times New Roman"/>
        </w:rPr>
        <w:t xml:space="preserve">sa </w:t>
      </w:r>
      <w:r w:rsidR="001E1EAD">
        <w:rPr>
          <w:rFonts w:ascii="Times New Roman" w:hAnsi="Times New Roman"/>
        </w:rPr>
        <w:t>prípady, ktoré zodpovedajú tejto novej skutkovej podstate</w:t>
      </w:r>
      <w:r w:rsidR="00772855">
        <w:rPr>
          <w:rFonts w:ascii="Times New Roman" w:hAnsi="Times New Roman"/>
        </w:rPr>
        <w:t xml:space="preserve">. Závažné </w:t>
      </w:r>
      <w:r>
        <w:rPr>
          <w:rFonts w:ascii="Times New Roman" w:hAnsi="Times New Roman"/>
        </w:rPr>
        <w:t>prípady nebezpečného prenasledovania, obťažovania, ktoré podľa platnej právnej úpravy neboli trestnoprávne postihnuteľné</w:t>
      </w:r>
      <w:r w:rsidR="00772855">
        <w:rPr>
          <w:rFonts w:ascii="Times New Roman" w:hAnsi="Times New Roman"/>
        </w:rPr>
        <w:t xml:space="preserve"> sa predkladanou skutkovou podstatou vyhlasujú za trestné</w:t>
      </w:r>
      <w:r>
        <w:rPr>
          <w:rFonts w:ascii="Times New Roman" w:hAnsi="Times New Roman"/>
        </w:rPr>
        <w:t xml:space="preserve">. </w:t>
      </w:r>
    </w:p>
    <w:p w:rsidR="00D663D6" w:rsidRPr="00F81106" w:rsidP="00961DD0">
      <w:pPr>
        <w:bidi w:val="0"/>
        <w:ind w:firstLine="709"/>
        <w:jc w:val="both"/>
        <w:rPr>
          <w:rFonts w:ascii="Times New Roman" w:hAnsi="Times New Roman"/>
        </w:rPr>
      </w:pPr>
      <w:r w:rsidR="00961DD0">
        <w:rPr>
          <w:rFonts w:ascii="Times New Roman" w:hAnsi="Times New Roman"/>
        </w:rPr>
        <w:t>Skutková podstata n</w:t>
      </w:r>
      <w:r w:rsidR="00937331">
        <w:rPr>
          <w:rFonts w:ascii="Times New Roman" w:hAnsi="Times New Roman"/>
        </w:rPr>
        <w:t>ov</w:t>
      </w:r>
      <w:r w:rsidR="00961DD0">
        <w:rPr>
          <w:rFonts w:ascii="Times New Roman" w:hAnsi="Times New Roman"/>
        </w:rPr>
        <w:t xml:space="preserve">ého </w:t>
      </w:r>
      <w:r w:rsidR="00937331">
        <w:rPr>
          <w:rFonts w:ascii="Times New Roman" w:hAnsi="Times New Roman"/>
        </w:rPr>
        <w:t>trestn</w:t>
      </w:r>
      <w:r w:rsidR="00961DD0">
        <w:rPr>
          <w:rFonts w:ascii="Times New Roman" w:hAnsi="Times New Roman"/>
        </w:rPr>
        <w:t xml:space="preserve">ého </w:t>
      </w:r>
      <w:r w:rsidR="00937331">
        <w:rPr>
          <w:rFonts w:ascii="Times New Roman" w:hAnsi="Times New Roman"/>
        </w:rPr>
        <w:t>čin</w:t>
      </w:r>
      <w:r w:rsidR="00961DD0">
        <w:rPr>
          <w:rFonts w:ascii="Times New Roman" w:hAnsi="Times New Roman"/>
        </w:rPr>
        <w:t>u</w:t>
      </w:r>
      <w:r w:rsidR="00937331">
        <w:rPr>
          <w:rFonts w:ascii="Times New Roman" w:hAnsi="Times New Roman"/>
        </w:rPr>
        <w:t xml:space="preserve"> </w:t>
      </w:r>
      <w:r w:rsidR="00772855">
        <w:rPr>
          <w:rFonts w:ascii="Times New Roman" w:hAnsi="Times New Roman"/>
        </w:rPr>
        <w:t>n</w:t>
      </w:r>
      <w:r w:rsidR="00937331">
        <w:rPr>
          <w:rFonts w:ascii="Times New Roman" w:hAnsi="Times New Roman"/>
        </w:rPr>
        <w:t xml:space="preserve">ebezpečného prenasledovania spočíva v dlhodobom prenasledovaní, ktoré je spôsobilé </w:t>
      </w:r>
      <w:r w:rsidRPr="00F81106" w:rsidR="00937331">
        <w:rPr>
          <w:rFonts w:ascii="Times New Roman" w:hAnsi="Times New Roman"/>
        </w:rPr>
        <w:t xml:space="preserve">vzbudiť </w:t>
      </w:r>
      <w:r w:rsidR="00937331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 poškodeného </w:t>
      </w:r>
      <w:r w:rsidRPr="00F81106" w:rsidR="00937331">
        <w:rPr>
          <w:rFonts w:ascii="Times New Roman" w:hAnsi="Times New Roman"/>
        </w:rPr>
        <w:t>dôvodnú obavu o je</w:t>
      </w:r>
      <w:r>
        <w:rPr>
          <w:rFonts w:ascii="Times New Roman" w:hAnsi="Times New Roman"/>
        </w:rPr>
        <w:t>j</w:t>
      </w:r>
      <w:r w:rsidRPr="00F81106" w:rsidR="00937331">
        <w:rPr>
          <w:rFonts w:ascii="Times New Roman" w:hAnsi="Times New Roman"/>
        </w:rPr>
        <w:t xml:space="preserve"> život alebo zdravie, život alebo zdravie je</w:t>
      </w:r>
      <w:r w:rsidR="00582686">
        <w:rPr>
          <w:rFonts w:ascii="Times New Roman" w:hAnsi="Times New Roman"/>
        </w:rPr>
        <w:t>ho</w:t>
      </w:r>
      <w:r w:rsidRPr="00F81106" w:rsidR="00937331">
        <w:rPr>
          <w:rFonts w:ascii="Times New Roman" w:hAnsi="Times New Roman"/>
        </w:rPr>
        <w:t xml:space="preserve"> blízkej osoby alebo podstatným spôsobom zhoršiť kvalitu jeho života</w:t>
      </w:r>
      <w:r>
        <w:rPr>
          <w:rFonts w:ascii="Times New Roman" w:hAnsi="Times New Roman"/>
        </w:rPr>
        <w:t xml:space="preserve">. </w:t>
      </w:r>
      <w:r w:rsidR="00582686">
        <w:rPr>
          <w:rFonts w:ascii="Times New Roman" w:hAnsi="Times New Roman"/>
        </w:rPr>
        <w:t>Pod p</w:t>
      </w:r>
      <w:r>
        <w:rPr>
          <w:rFonts w:ascii="Times New Roman" w:hAnsi="Times New Roman"/>
        </w:rPr>
        <w:t xml:space="preserve">renasledovaním poškodeného </w:t>
      </w:r>
      <w:r w:rsidR="00582686">
        <w:rPr>
          <w:rFonts w:ascii="Times New Roman" w:hAnsi="Times New Roman"/>
        </w:rPr>
        <w:t>sa rozumie</w:t>
      </w:r>
      <w:r>
        <w:rPr>
          <w:rFonts w:ascii="Times New Roman" w:hAnsi="Times New Roman"/>
        </w:rPr>
        <w:t xml:space="preserve"> </w:t>
      </w:r>
      <w:r w:rsidRPr="00F81106">
        <w:rPr>
          <w:rFonts w:ascii="Times New Roman" w:hAnsi="Times New Roman"/>
        </w:rPr>
        <w:t>vyhráža</w:t>
      </w:r>
      <w:r>
        <w:rPr>
          <w:rFonts w:ascii="Times New Roman" w:hAnsi="Times New Roman"/>
        </w:rPr>
        <w:t>nie sa</w:t>
      </w:r>
      <w:r w:rsidRPr="00F81106">
        <w:rPr>
          <w:rFonts w:ascii="Times New Roman" w:hAnsi="Times New Roman"/>
        </w:rPr>
        <w:t xml:space="preserve"> ublížením na zdraví alebo inou ujmou jemu alebo jeho blízkej osobe,</w:t>
      </w:r>
      <w:r>
        <w:rPr>
          <w:rFonts w:ascii="Times New Roman" w:hAnsi="Times New Roman"/>
        </w:rPr>
        <w:t xml:space="preserve"> </w:t>
      </w:r>
      <w:r w:rsidRPr="00F81106">
        <w:rPr>
          <w:rFonts w:ascii="Times New Roman" w:hAnsi="Times New Roman"/>
        </w:rPr>
        <w:t>vyhľadáva</w:t>
      </w:r>
      <w:r>
        <w:rPr>
          <w:rFonts w:ascii="Times New Roman" w:hAnsi="Times New Roman"/>
        </w:rPr>
        <w:t>nie</w:t>
      </w:r>
      <w:r w:rsidRPr="00F81106">
        <w:rPr>
          <w:rFonts w:ascii="Times New Roman" w:hAnsi="Times New Roman"/>
        </w:rPr>
        <w:t xml:space="preserve"> jeho osobn</w:t>
      </w:r>
      <w:r>
        <w:rPr>
          <w:rFonts w:ascii="Times New Roman" w:hAnsi="Times New Roman"/>
        </w:rPr>
        <w:t>ej</w:t>
      </w:r>
      <w:r w:rsidRPr="00F81106">
        <w:rPr>
          <w:rFonts w:ascii="Times New Roman" w:hAnsi="Times New Roman"/>
        </w:rPr>
        <w:t xml:space="preserve"> blízkos</w:t>
      </w:r>
      <w:r w:rsidR="00582686">
        <w:rPr>
          <w:rFonts w:ascii="Times New Roman" w:hAnsi="Times New Roman"/>
        </w:rPr>
        <w:t>ti</w:t>
      </w:r>
      <w:r w:rsidRPr="00F81106">
        <w:rPr>
          <w:rFonts w:ascii="Times New Roman" w:hAnsi="Times New Roman"/>
        </w:rPr>
        <w:t xml:space="preserve"> alebo sled</w:t>
      </w:r>
      <w:r>
        <w:rPr>
          <w:rFonts w:ascii="Times New Roman" w:hAnsi="Times New Roman"/>
        </w:rPr>
        <w:t>ovanie</w:t>
      </w:r>
      <w:r w:rsidRPr="00F81106">
        <w:rPr>
          <w:rFonts w:ascii="Times New Roman" w:hAnsi="Times New Roman"/>
        </w:rPr>
        <w:t>, kontakt</w:t>
      </w:r>
      <w:r>
        <w:rPr>
          <w:rFonts w:ascii="Times New Roman" w:hAnsi="Times New Roman"/>
        </w:rPr>
        <w:t>ovanie</w:t>
      </w:r>
      <w:r w:rsidRPr="00F81106">
        <w:rPr>
          <w:rFonts w:ascii="Times New Roman" w:hAnsi="Times New Roman"/>
        </w:rPr>
        <w:t xml:space="preserve"> prostredníctvom elektronickej komunikačnej služby, písomne alebo inak bez privolenia,</w:t>
      </w:r>
      <w:r>
        <w:rPr>
          <w:rFonts w:ascii="Times New Roman" w:hAnsi="Times New Roman"/>
        </w:rPr>
        <w:t xml:space="preserve"> </w:t>
      </w:r>
      <w:r w:rsidRPr="00F81106">
        <w:rPr>
          <w:rFonts w:ascii="Times New Roman" w:hAnsi="Times New Roman"/>
        </w:rPr>
        <w:t>zneuži</w:t>
      </w:r>
      <w:r>
        <w:rPr>
          <w:rFonts w:ascii="Times New Roman" w:hAnsi="Times New Roman"/>
        </w:rPr>
        <w:t>tie</w:t>
      </w:r>
      <w:r w:rsidRPr="00F81106">
        <w:rPr>
          <w:rFonts w:ascii="Times New Roman" w:hAnsi="Times New Roman"/>
        </w:rPr>
        <w:t xml:space="preserve"> jeho osobn</w:t>
      </w:r>
      <w:r>
        <w:rPr>
          <w:rFonts w:ascii="Times New Roman" w:hAnsi="Times New Roman"/>
        </w:rPr>
        <w:t xml:space="preserve">ých </w:t>
      </w:r>
      <w:r w:rsidRPr="00F81106">
        <w:rPr>
          <w:rFonts w:ascii="Times New Roman" w:hAnsi="Times New Roman"/>
        </w:rPr>
        <w:t>údaj</w:t>
      </w:r>
      <w:r>
        <w:rPr>
          <w:rFonts w:ascii="Times New Roman" w:hAnsi="Times New Roman"/>
        </w:rPr>
        <w:t>ov</w:t>
      </w:r>
      <w:r w:rsidRPr="00F81106">
        <w:rPr>
          <w:rFonts w:ascii="Times New Roman" w:hAnsi="Times New Roman"/>
        </w:rPr>
        <w:t xml:space="preserve"> za účelom získania osobného alebo iného kontaktu, alebo</w:t>
      </w:r>
      <w:r>
        <w:rPr>
          <w:rFonts w:ascii="Times New Roman" w:hAnsi="Times New Roman"/>
        </w:rPr>
        <w:t xml:space="preserve"> </w:t>
      </w:r>
      <w:r w:rsidR="00582686">
        <w:rPr>
          <w:rFonts w:ascii="Times New Roman" w:hAnsi="Times New Roman"/>
        </w:rPr>
        <w:t>iné</w:t>
      </w:r>
      <w:r w:rsidRPr="00F81106">
        <w:rPr>
          <w:rFonts w:ascii="Times New Roman" w:hAnsi="Times New Roman"/>
        </w:rPr>
        <w:t xml:space="preserve"> obmedz</w:t>
      </w:r>
      <w:r>
        <w:rPr>
          <w:rFonts w:ascii="Times New Roman" w:hAnsi="Times New Roman"/>
        </w:rPr>
        <w:t>ovanie</w:t>
      </w:r>
      <w:r w:rsidRPr="00F81106">
        <w:rPr>
          <w:rFonts w:ascii="Times New Roman" w:hAnsi="Times New Roman"/>
        </w:rPr>
        <w:t xml:space="preserve"> v jeho obvyklom spôsobe života</w:t>
      </w:r>
      <w:r w:rsidR="00DC7CA6">
        <w:rPr>
          <w:rFonts w:ascii="Times New Roman" w:hAnsi="Times New Roman"/>
        </w:rPr>
        <w:t>, ktoré sa vykonáva dlhodobo</w:t>
      </w:r>
      <w:r w:rsidR="000D2FFF">
        <w:rPr>
          <w:rFonts w:ascii="Times New Roman" w:hAnsi="Times New Roman"/>
        </w:rPr>
        <w:t>, opakujúcim sa konaním.</w:t>
      </w:r>
      <w:r w:rsidRPr="00F81106">
        <w:rPr>
          <w:rFonts w:ascii="Times New Roman" w:hAnsi="Times New Roman"/>
        </w:rPr>
        <w:t xml:space="preserve"> </w:t>
      </w:r>
    </w:p>
    <w:p w:rsidR="00511AA0" w:rsidP="00961DD0">
      <w:pPr>
        <w:pStyle w:val="BodyText"/>
        <w:bidi w:val="0"/>
        <w:spacing w:after="0"/>
        <w:ind w:firstLine="708"/>
        <w:rPr>
          <w:rFonts w:ascii="Times New Roman" w:hAnsi="Times New Roman"/>
        </w:rPr>
      </w:pPr>
    </w:p>
    <w:p w:rsidR="00FE2A7C" w:rsidP="00961DD0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 w:rsidR="00D663D6">
        <w:rPr>
          <w:rFonts w:ascii="Times New Roman" w:hAnsi="Times New Roman"/>
        </w:rPr>
        <w:t xml:space="preserve">Predloženou novelou zákona č. 301/2005 Z.z. Trestný poriadok sa </w:t>
      </w:r>
      <w:r w:rsidR="000D2FFF">
        <w:rPr>
          <w:rFonts w:ascii="Times New Roman" w:hAnsi="Times New Roman"/>
        </w:rPr>
        <w:t xml:space="preserve">v </w:t>
      </w:r>
      <w:r w:rsidR="00D663D6">
        <w:rPr>
          <w:rFonts w:ascii="Times New Roman" w:hAnsi="Times New Roman"/>
        </w:rPr>
        <w:t>druh</w:t>
      </w:r>
      <w:r w:rsidR="000D2FFF">
        <w:rPr>
          <w:rFonts w:ascii="Times New Roman" w:hAnsi="Times New Roman"/>
        </w:rPr>
        <w:t>ej</w:t>
      </w:r>
      <w:r w:rsidR="00D663D6">
        <w:rPr>
          <w:rFonts w:ascii="Times New Roman" w:hAnsi="Times New Roman"/>
        </w:rPr>
        <w:t xml:space="preserve"> čas</w:t>
      </w:r>
      <w:r w:rsidR="000D2FFF">
        <w:rPr>
          <w:rFonts w:ascii="Times New Roman" w:hAnsi="Times New Roman"/>
        </w:rPr>
        <w:t>ti</w:t>
      </w:r>
      <w:r w:rsidR="00D663D6">
        <w:rPr>
          <w:rFonts w:ascii="Times New Roman" w:hAnsi="Times New Roman"/>
        </w:rPr>
        <w:t xml:space="preserve"> „Predsúdne konanie“, d</w:t>
      </w:r>
      <w:r w:rsidR="000D2FFF">
        <w:rPr>
          <w:rFonts w:ascii="Times New Roman" w:hAnsi="Times New Roman"/>
        </w:rPr>
        <w:t>ruhej</w:t>
      </w:r>
      <w:r w:rsidR="00D663D6">
        <w:rPr>
          <w:rFonts w:ascii="Times New Roman" w:hAnsi="Times New Roman"/>
        </w:rPr>
        <w:t xml:space="preserve"> hlav</w:t>
      </w:r>
      <w:r w:rsidR="000D2FFF">
        <w:rPr>
          <w:rFonts w:ascii="Times New Roman" w:hAnsi="Times New Roman"/>
        </w:rPr>
        <w:t>e</w:t>
      </w:r>
      <w:r w:rsidR="00D663D6">
        <w:rPr>
          <w:rFonts w:ascii="Times New Roman" w:hAnsi="Times New Roman"/>
        </w:rPr>
        <w:t xml:space="preserve"> „Prípravné konanie“, tre</w:t>
      </w:r>
      <w:r w:rsidR="000D2FFF">
        <w:rPr>
          <w:rFonts w:ascii="Times New Roman" w:hAnsi="Times New Roman"/>
        </w:rPr>
        <w:t>ťom</w:t>
      </w:r>
      <w:r w:rsidR="00D663D6">
        <w:rPr>
          <w:rFonts w:ascii="Times New Roman" w:hAnsi="Times New Roman"/>
        </w:rPr>
        <w:t xml:space="preserve"> diel</w:t>
      </w:r>
      <w:r w:rsidR="00163FCA">
        <w:rPr>
          <w:rFonts w:ascii="Times New Roman" w:hAnsi="Times New Roman"/>
        </w:rPr>
        <w:t>e</w:t>
      </w:r>
      <w:r w:rsidR="00D663D6">
        <w:rPr>
          <w:rFonts w:ascii="Times New Roman" w:hAnsi="Times New Roman"/>
        </w:rPr>
        <w:t xml:space="preserve"> „Súhlas poškodeného“ tohto zákona </w:t>
      </w:r>
      <w:r>
        <w:rPr>
          <w:rFonts w:ascii="Times New Roman" w:hAnsi="Times New Roman"/>
        </w:rPr>
        <w:t>v</w:t>
      </w:r>
      <w:r w:rsidRPr="00F81106">
        <w:rPr>
          <w:rFonts w:ascii="Times New Roman" w:hAnsi="Times New Roman"/>
        </w:rPr>
        <w:t xml:space="preserve"> § 211 ods. 1 za slová „krivého obvinenia podľa § 345,“ vkladajú slová „nebezpečného prenasledovania podľa § 360a,“.</w:t>
      </w:r>
    </w:p>
    <w:p w:rsidR="00FE2A7C" w:rsidRPr="00F81106" w:rsidP="00961DD0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v</w:t>
      </w:r>
      <w:r w:rsidRPr="00FE2A7C">
        <w:rPr>
          <w:rFonts w:ascii="Times New Roman" w:hAnsi="Times New Roman"/>
        </w:rPr>
        <w:t>ýnimk</w:t>
      </w:r>
      <w:r w:rsidR="00961DD0">
        <w:rPr>
          <w:rFonts w:ascii="Times New Roman" w:hAnsi="Times New Roman"/>
        </w:rPr>
        <w:t>y</w:t>
      </w:r>
      <w:r w:rsidRPr="00FE2A7C">
        <w:rPr>
          <w:rFonts w:ascii="Times New Roman" w:hAnsi="Times New Roman"/>
        </w:rPr>
        <w:t xml:space="preserve"> zo zásady oficiality, resp. legality</w:t>
      </w:r>
      <w:r>
        <w:rPr>
          <w:rFonts w:ascii="Times New Roman" w:hAnsi="Times New Roman"/>
        </w:rPr>
        <w:t xml:space="preserve">, ktorá </w:t>
      </w:r>
      <w:r w:rsidRPr="00FE2A7C">
        <w:rPr>
          <w:rFonts w:ascii="Times New Roman" w:hAnsi="Times New Roman"/>
        </w:rPr>
        <w:t xml:space="preserve">spočíva v dispozičnom práve poškodeného </w:t>
      </w:r>
      <w:r w:rsidR="00785C88">
        <w:rPr>
          <w:rFonts w:ascii="Times New Roman" w:hAnsi="Times New Roman"/>
        </w:rPr>
        <w:t xml:space="preserve">týkajúceho sa </w:t>
      </w:r>
      <w:r w:rsidR="00582686">
        <w:rPr>
          <w:rFonts w:ascii="Times New Roman" w:hAnsi="Times New Roman"/>
        </w:rPr>
        <w:t>začati</w:t>
      </w:r>
      <w:r w:rsidR="00785C88">
        <w:rPr>
          <w:rFonts w:ascii="Times New Roman" w:hAnsi="Times New Roman"/>
        </w:rPr>
        <w:t>a</w:t>
      </w:r>
      <w:r w:rsidR="00582686">
        <w:rPr>
          <w:rFonts w:ascii="Times New Roman" w:hAnsi="Times New Roman"/>
        </w:rPr>
        <w:t xml:space="preserve"> trestného stíhani</w:t>
      </w:r>
      <w:r w:rsidR="00785C88">
        <w:rPr>
          <w:rFonts w:ascii="Times New Roman" w:hAnsi="Times New Roman"/>
        </w:rPr>
        <w:t>a</w:t>
      </w:r>
      <w:r w:rsidR="00582686">
        <w:rPr>
          <w:rFonts w:ascii="Times New Roman" w:hAnsi="Times New Roman"/>
        </w:rPr>
        <w:t>, resp. pokračovani</w:t>
      </w:r>
      <w:r w:rsidR="00785C88">
        <w:rPr>
          <w:rFonts w:ascii="Times New Roman" w:hAnsi="Times New Roman"/>
        </w:rPr>
        <w:t>a</w:t>
      </w:r>
      <w:r w:rsidR="00582686">
        <w:rPr>
          <w:rFonts w:ascii="Times New Roman" w:hAnsi="Times New Roman"/>
        </w:rPr>
        <w:t xml:space="preserve"> v trestnom stíhaní sa dopĺňa trestn</w:t>
      </w:r>
      <w:r w:rsidR="004A0F16">
        <w:rPr>
          <w:rFonts w:ascii="Times New Roman" w:hAnsi="Times New Roman"/>
        </w:rPr>
        <w:t>ý</w:t>
      </w:r>
      <w:r w:rsidR="00582686">
        <w:rPr>
          <w:rFonts w:ascii="Times New Roman" w:hAnsi="Times New Roman"/>
        </w:rPr>
        <w:t xml:space="preserve"> čin nebezpečného prenasledovania podľa § 360a. </w:t>
      </w:r>
    </w:p>
    <w:p w:rsidR="00FE2A7C" w:rsidP="00961DD0">
      <w:pPr>
        <w:pStyle w:val="BodyText"/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A71B01" w:rsidP="00961DD0">
      <w:pPr>
        <w:pStyle w:val="BodyText"/>
        <w:bidi w:val="0"/>
        <w:spacing w:after="0"/>
        <w:ind w:firstLine="709"/>
        <w:rPr>
          <w:rFonts w:ascii="Times New Roman" w:hAnsi="Times New Roman"/>
        </w:rPr>
      </w:pPr>
      <w:r w:rsidRPr="008D0915">
        <w:rPr>
          <w:rFonts w:ascii="Times New Roman" w:hAnsi="Times New Roman"/>
        </w:rPr>
        <w:t>Návrh zákona je v súlade s Ústavou, ústavnými zákonmi, medzinárodnými zmluvami, ktorými je Slovenská republika viazaná a zákonmi a súčasne je v súlade s právnom Európskej únie.</w:t>
      </w:r>
    </w:p>
    <w:p w:rsidR="00A71B01" w:rsidP="00961DD0">
      <w:pPr>
        <w:pStyle w:val="BodyText"/>
        <w:bidi w:val="0"/>
        <w:spacing w:after="0"/>
        <w:ind w:firstLine="709"/>
        <w:rPr>
          <w:rFonts w:ascii="Times New Roman" w:hAnsi="Times New Roman"/>
        </w:rPr>
      </w:pPr>
    </w:p>
    <w:p w:rsidR="00A71B01" w:rsidRPr="00676D98" w:rsidP="00961DD0">
      <w:pPr>
        <w:pStyle w:val="BodyText"/>
        <w:bidi w:val="0"/>
        <w:spacing w:after="0"/>
        <w:ind w:firstLine="709"/>
        <w:rPr>
          <w:rFonts w:ascii="Times New Roman" w:hAnsi="Times New Roman"/>
        </w:rPr>
      </w:pPr>
      <w:r w:rsidRPr="00593AFC">
        <w:rPr>
          <w:rFonts w:ascii="Times New Roman" w:hAnsi="Times New Roman"/>
        </w:rPr>
        <w:t xml:space="preserve">Predkladaný návrh </w:t>
      </w:r>
      <w:r>
        <w:rPr>
          <w:rFonts w:ascii="Times New Roman" w:hAnsi="Times New Roman"/>
        </w:rPr>
        <w:t xml:space="preserve">zákona nezakladá žiadne vplyvy na rozpočet verejnej správy a na podnikateľské prostredie, nevyvoláva sociálne vplyv, ani vplyvy na životné prostredie a ani na informatizáciu spoločnosti. </w:t>
      </w:r>
    </w:p>
    <w:p w:rsidR="00232308" w:rsidRPr="00376E6E" w:rsidP="00232308">
      <w:pPr>
        <w:bidi w:val="0"/>
        <w:jc w:val="both"/>
        <w:rPr>
          <w:rFonts w:ascii="Times New Roman" w:hAnsi="Times New Roman"/>
          <w:highlight w:val="yellow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376E6E" w:rsidR="00664562">
        <w:rPr>
          <w:rFonts w:ascii="Times New Roman" w:hAnsi="Times New Roman"/>
          <w:highlight w:val="yellow"/>
        </w:rPr>
        <w:br w:type="page"/>
      </w:r>
      <w:r w:rsidRPr="00376E6E">
        <w:rPr>
          <w:rFonts w:ascii="Times New Roman" w:hAnsi="Times New Roman"/>
          <w:b/>
          <w:bCs/>
          <w:u w:val="single"/>
        </w:rPr>
        <w:t>Osobitná časť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u w:val="single"/>
        </w:rPr>
      </w:pPr>
      <w:r w:rsidRPr="00376E6E">
        <w:rPr>
          <w:rFonts w:ascii="Times New Roman" w:hAnsi="Times New Roman"/>
          <w:u w:val="single"/>
        </w:rPr>
        <w:t>K čl. I</w:t>
      </w:r>
    </w:p>
    <w:p w:rsidR="00232308" w:rsidP="00232308">
      <w:pPr>
        <w:bidi w:val="0"/>
        <w:jc w:val="both"/>
        <w:rPr>
          <w:rFonts w:ascii="Times New Roman" w:hAnsi="Times New Roman"/>
        </w:rPr>
      </w:pPr>
      <w:r w:rsidR="00961DD0">
        <w:rPr>
          <w:rFonts w:ascii="Times New Roman" w:hAnsi="Times New Roman"/>
        </w:rPr>
        <w:t>b</w:t>
      </w:r>
      <w:r w:rsidRPr="00376E6E">
        <w:rPr>
          <w:rFonts w:ascii="Times New Roman" w:hAnsi="Times New Roman"/>
        </w:rPr>
        <w:t>odu 1</w:t>
      </w:r>
      <w:r w:rsidR="00A71B01">
        <w:rPr>
          <w:rFonts w:ascii="Times New Roman" w:hAnsi="Times New Roman"/>
        </w:rPr>
        <w:t>.</w:t>
      </w:r>
      <w:r w:rsidRPr="00376E6E">
        <w:rPr>
          <w:rFonts w:ascii="Times New Roman" w:hAnsi="Times New Roman"/>
        </w:rPr>
        <w:t xml:space="preserve"> </w:t>
      </w:r>
    </w:p>
    <w:p w:rsidR="00961DD0" w:rsidP="00232308">
      <w:pPr>
        <w:bidi w:val="0"/>
        <w:jc w:val="both"/>
        <w:rPr>
          <w:rFonts w:ascii="Times New Roman" w:hAnsi="Times New Roman"/>
        </w:rPr>
      </w:pPr>
    </w:p>
    <w:p w:rsidR="0067737B" w:rsidP="002323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doplniť </w:t>
      </w:r>
      <w:r w:rsidRPr="0067737B">
        <w:rPr>
          <w:rFonts w:ascii="Times New Roman" w:hAnsi="Times New Roman"/>
        </w:rPr>
        <w:t xml:space="preserve">zoznam trestných činov, pri ktorých je okruh blízkych osôb rozšírený </w:t>
      </w:r>
      <w:r>
        <w:rPr>
          <w:rFonts w:ascii="Times New Roman" w:hAnsi="Times New Roman"/>
        </w:rPr>
        <w:t>o bývalého manžela, druha a</w:t>
      </w:r>
      <w:r w:rsidRPr="0067737B">
        <w:rPr>
          <w:rFonts w:ascii="Times New Roman" w:hAnsi="Times New Roman"/>
        </w:rPr>
        <w:t xml:space="preserve"> bývalého druha, rodiča spoločného dieťaťa</w:t>
      </w:r>
      <w:r w:rsidR="004A0F16">
        <w:rPr>
          <w:rFonts w:ascii="Times New Roman" w:hAnsi="Times New Roman"/>
        </w:rPr>
        <w:t>,</w:t>
      </w:r>
      <w:r w:rsidRPr="0067737B">
        <w:rPr>
          <w:rFonts w:ascii="Times New Roman" w:hAnsi="Times New Roman"/>
        </w:rPr>
        <w:t xml:space="preserve"> osobu blízku osobám uvedeným v</w:t>
      </w:r>
      <w:r>
        <w:rPr>
          <w:rFonts w:ascii="Times New Roman" w:hAnsi="Times New Roman"/>
        </w:rPr>
        <w:t>yššie</w:t>
      </w:r>
      <w:r w:rsidR="004A0F16">
        <w:rPr>
          <w:rFonts w:ascii="Times New Roman" w:hAnsi="Times New Roman"/>
        </w:rPr>
        <w:t xml:space="preserve"> a</w:t>
      </w:r>
      <w:r w:rsidRPr="0067737B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u</w:t>
      </w:r>
      <w:r w:rsidRPr="0067737B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á</w:t>
      </w:r>
      <w:r w:rsidRPr="0067737B">
        <w:rPr>
          <w:rFonts w:ascii="Times New Roman" w:hAnsi="Times New Roman"/>
        </w:rPr>
        <w:t xml:space="preserve"> s páchateľom žij</w:t>
      </w:r>
      <w:r>
        <w:rPr>
          <w:rFonts w:ascii="Times New Roman" w:hAnsi="Times New Roman"/>
        </w:rPr>
        <w:t>e</w:t>
      </w:r>
      <w:r w:rsidRPr="0067737B">
        <w:rPr>
          <w:rFonts w:ascii="Times New Roman" w:hAnsi="Times New Roman"/>
        </w:rPr>
        <w:t xml:space="preserve"> al</w:t>
      </w:r>
      <w:r>
        <w:rPr>
          <w:rFonts w:ascii="Times New Roman" w:hAnsi="Times New Roman"/>
        </w:rPr>
        <w:t>ebo žila v spoločnej domácnosti</w:t>
      </w:r>
      <w:r w:rsidRPr="0067737B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</w:t>
      </w:r>
      <w:r w:rsidRPr="0067737B">
        <w:rPr>
          <w:rFonts w:ascii="Times New Roman" w:hAnsi="Times New Roman"/>
        </w:rPr>
        <w:t>nov</w:t>
      </w:r>
      <w:r w:rsidR="004A0F16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</w:t>
      </w:r>
      <w:r w:rsidRPr="0067737B">
        <w:rPr>
          <w:rFonts w:ascii="Times New Roman" w:hAnsi="Times New Roman"/>
        </w:rPr>
        <w:t>trestn</w:t>
      </w:r>
      <w:r w:rsidR="004A0F16">
        <w:rPr>
          <w:rFonts w:ascii="Times New Roman" w:hAnsi="Times New Roman"/>
        </w:rPr>
        <w:t>ý</w:t>
      </w:r>
      <w:r w:rsidRPr="0067737B">
        <w:rPr>
          <w:rFonts w:ascii="Times New Roman" w:hAnsi="Times New Roman"/>
        </w:rPr>
        <w:t xml:space="preserve"> čin </w:t>
      </w:r>
      <w:r>
        <w:rPr>
          <w:rFonts w:ascii="Times New Roman" w:hAnsi="Times New Roman"/>
        </w:rPr>
        <w:t>n</w:t>
      </w:r>
      <w:r w:rsidRPr="0067737B">
        <w:rPr>
          <w:rFonts w:ascii="Times New Roman" w:hAnsi="Times New Roman"/>
        </w:rPr>
        <w:t>ebezpečné</w:t>
      </w:r>
      <w:r>
        <w:rPr>
          <w:rFonts w:ascii="Times New Roman" w:hAnsi="Times New Roman"/>
        </w:rPr>
        <w:t>ho</w:t>
      </w:r>
      <w:r w:rsidRPr="0067737B">
        <w:rPr>
          <w:rFonts w:ascii="Times New Roman" w:hAnsi="Times New Roman"/>
        </w:rPr>
        <w:t xml:space="preserve"> prenasledovan</w:t>
      </w:r>
      <w:r>
        <w:rPr>
          <w:rFonts w:ascii="Times New Roman" w:hAnsi="Times New Roman"/>
        </w:rPr>
        <w:t xml:space="preserve">ia </w:t>
      </w:r>
      <w:r w:rsidRPr="0067737B">
        <w:rPr>
          <w:rFonts w:ascii="Times New Roman" w:hAnsi="Times New Roman"/>
        </w:rPr>
        <w:t>podľa § 360a.</w:t>
      </w:r>
    </w:p>
    <w:p w:rsidR="0067737B" w:rsidP="00232308">
      <w:pPr>
        <w:bidi w:val="0"/>
        <w:jc w:val="both"/>
        <w:rPr>
          <w:rFonts w:ascii="Times New Roman" w:hAnsi="Times New Roman"/>
        </w:rPr>
      </w:pPr>
    </w:p>
    <w:p w:rsidR="0067737B" w:rsidP="0067737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376E6E">
        <w:rPr>
          <w:rFonts w:ascii="Times New Roman" w:hAnsi="Times New Roman"/>
        </w:rPr>
        <w:t xml:space="preserve">odu </w:t>
      </w:r>
      <w:r>
        <w:rPr>
          <w:rFonts w:ascii="Times New Roman" w:hAnsi="Times New Roman"/>
        </w:rPr>
        <w:t>2.</w:t>
      </w:r>
      <w:r w:rsidRPr="00376E6E">
        <w:rPr>
          <w:rFonts w:ascii="Times New Roman" w:hAnsi="Times New Roman"/>
        </w:rPr>
        <w:t xml:space="preserve"> </w:t>
      </w:r>
    </w:p>
    <w:p w:rsidR="0067737B" w:rsidRPr="00376E6E" w:rsidP="00232308">
      <w:pPr>
        <w:bidi w:val="0"/>
        <w:jc w:val="both"/>
        <w:rPr>
          <w:rFonts w:ascii="Times New Roman" w:hAnsi="Times New Roman"/>
        </w:rPr>
      </w:pPr>
    </w:p>
    <w:p w:rsidR="00961DD0" w:rsidRPr="00F81106" w:rsidP="00961DD0">
      <w:pPr>
        <w:bidi w:val="0"/>
        <w:jc w:val="both"/>
        <w:rPr>
          <w:rFonts w:ascii="Times New Roman" w:hAnsi="Times New Roman"/>
        </w:rPr>
      </w:pPr>
      <w:r w:rsidR="00DC7CA6">
        <w:rPr>
          <w:rFonts w:ascii="Times New Roman" w:hAnsi="Times New Roman"/>
        </w:rPr>
        <w:t xml:space="preserve">Navrhuje sa doplniť </w:t>
      </w:r>
      <w:r w:rsidR="00785C88">
        <w:rPr>
          <w:rFonts w:ascii="Times New Roman" w:hAnsi="Times New Roman"/>
        </w:rPr>
        <w:t xml:space="preserve">nová </w:t>
      </w:r>
      <w:r w:rsidR="00DC7CA6">
        <w:rPr>
          <w:rFonts w:ascii="Times New Roman" w:hAnsi="Times New Roman"/>
        </w:rPr>
        <w:t>s</w:t>
      </w:r>
      <w:r>
        <w:rPr>
          <w:rFonts w:ascii="Times New Roman" w:hAnsi="Times New Roman"/>
        </w:rPr>
        <w:t>kutková podstata trestného činu Nebezpečného prenasledovania</w:t>
      </w:r>
      <w:r w:rsidR="00DC7CA6">
        <w:rPr>
          <w:rFonts w:ascii="Times New Roman" w:hAnsi="Times New Roman"/>
        </w:rPr>
        <w:t xml:space="preserve">, ktorá </w:t>
      </w:r>
      <w:r>
        <w:rPr>
          <w:rFonts w:ascii="Times New Roman" w:hAnsi="Times New Roman"/>
        </w:rPr>
        <w:t xml:space="preserve">spočíva v dlhodobom prenasledovaní, ktoré je spôsobilé </w:t>
      </w:r>
      <w:r w:rsidRPr="00F81106">
        <w:rPr>
          <w:rFonts w:ascii="Times New Roman" w:hAnsi="Times New Roman"/>
        </w:rPr>
        <w:t xml:space="preserve">vzbudiť </w:t>
      </w:r>
      <w:r>
        <w:rPr>
          <w:rFonts w:ascii="Times New Roman" w:hAnsi="Times New Roman"/>
        </w:rPr>
        <w:t xml:space="preserve">u poškodeného </w:t>
      </w:r>
      <w:r w:rsidRPr="00F81106">
        <w:rPr>
          <w:rFonts w:ascii="Times New Roman" w:hAnsi="Times New Roman"/>
        </w:rPr>
        <w:t>dôvodnú obavu o je</w:t>
      </w:r>
      <w:r>
        <w:rPr>
          <w:rFonts w:ascii="Times New Roman" w:hAnsi="Times New Roman"/>
        </w:rPr>
        <w:t>j</w:t>
      </w:r>
      <w:r w:rsidRPr="00F81106">
        <w:rPr>
          <w:rFonts w:ascii="Times New Roman" w:hAnsi="Times New Roman"/>
        </w:rPr>
        <w:t xml:space="preserve"> život alebo zdravie, život alebo zdravie je</w:t>
      </w:r>
      <w:r>
        <w:rPr>
          <w:rFonts w:ascii="Times New Roman" w:hAnsi="Times New Roman"/>
        </w:rPr>
        <w:t>ho</w:t>
      </w:r>
      <w:r w:rsidRPr="00F81106">
        <w:rPr>
          <w:rFonts w:ascii="Times New Roman" w:hAnsi="Times New Roman"/>
        </w:rPr>
        <w:t xml:space="preserve"> blízkej osoby alebo podstatným spôsobom zhoršiť kvalitu jeho života</w:t>
      </w:r>
      <w:r>
        <w:rPr>
          <w:rFonts w:ascii="Times New Roman" w:hAnsi="Times New Roman"/>
        </w:rPr>
        <w:t xml:space="preserve">. </w:t>
      </w:r>
    </w:p>
    <w:p w:rsidR="00A71B01" w:rsidP="008E1E27">
      <w:pPr>
        <w:tabs>
          <w:tab w:val="left" w:pos="1830"/>
        </w:tabs>
        <w:bidi w:val="0"/>
        <w:jc w:val="both"/>
        <w:rPr>
          <w:rFonts w:ascii="Times New Roman" w:hAnsi="Times New Roman"/>
        </w:rPr>
      </w:pPr>
    </w:p>
    <w:p w:rsidR="00A71B01" w:rsidRPr="00376E6E" w:rsidP="00A71B01">
      <w:pPr>
        <w:bidi w:val="0"/>
        <w:jc w:val="both"/>
        <w:rPr>
          <w:rFonts w:ascii="Times New Roman" w:hAnsi="Times New Roman"/>
          <w:u w:val="single"/>
        </w:rPr>
      </w:pPr>
      <w:r w:rsidRPr="00376E6E">
        <w:rPr>
          <w:rFonts w:ascii="Times New Roman" w:hAnsi="Times New Roman"/>
          <w:u w:val="single"/>
        </w:rPr>
        <w:t>K čl. I</w:t>
      </w:r>
      <w:r>
        <w:rPr>
          <w:rFonts w:ascii="Times New Roman" w:hAnsi="Times New Roman"/>
          <w:u w:val="single"/>
        </w:rPr>
        <w:t>I</w:t>
      </w:r>
    </w:p>
    <w:p w:rsidR="00A71B01" w:rsidP="00A71B01">
      <w:pPr>
        <w:bidi w:val="0"/>
        <w:jc w:val="both"/>
        <w:rPr>
          <w:rFonts w:ascii="Times New Roman" w:hAnsi="Times New Roman"/>
        </w:rPr>
      </w:pPr>
      <w:r w:rsidR="00961DD0">
        <w:rPr>
          <w:rFonts w:ascii="Times New Roman" w:hAnsi="Times New Roman"/>
        </w:rPr>
        <w:t>b</w:t>
      </w:r>
      <w:r w:rsidRPr="00376E6E">
        <w:rPr>
          <w:rFonts w:ascii="Times New Roman" w:hAnsi="Times New Roman"/>
        </w:rPr>
        <w:t>odu 1</w:t>
      </w:r>
      <w:r>
        <w:rPr>
          <w:rFonts w:ascii="Times New Roman" w:hAnsi="Times New Roman"/>
        </w:rPr>
        <w:t>.</w:t>
      </w:r>
    </w:p>
    <w:p w:rsidR="00961DD0" w:rsidRPr="00376E6E" w:rsidP="00A71B01">
      <w:pPr>
        <w:bidi w:val="0"/>
        <w:jc w:val="both"/>
        <w:rPr>
          <w:rFonts w:ascii="Times New Roman" w:hAnsi="Times New Roman"/>
        </w:rPr>
      </w:pPr>
    </w:p>
    <w:p w:rsidR="00961DD0" w:rsidRPr="00F81106" w:rsidP="00961DD0">
      <w:pPr>
        <w:pStyle w:val="BodyText"/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výnimky</w:t>
      </w:r>
      <w:r w:rsidRPr="00FE2A7C">
        <w:rPr>
          <w:rFonts w:ascii="Times New Roman" w:hAnsi="Times New Roman"/>
        </w:rPr>
        <w:t xml:space="preserve"> zo zásady oficiality, resp. legality</w:t>
      </w:r>
      <w:r>
        <w:rPr>
          <w:rFonts w:ascii="Times New Roman" w:hAnsi="Times New Roman"/>
        </w:rPr>
        <w:t xml:space="preserve">, ktorá </w:t>
      </w:r>
      <w:r w:rsidRPr="00FE2A7C">
        <w:rPr>
          <w:rFonts w:ascii="Times New Roman" w:hAnsi="Times New Roman"/>
        </w:rPr>
        <w:t xml:space="preserve">spočíva v dispozičnom práve poškodeného </w:t>
      </w:r>
      <w:r w:rsidR="00785C88">
        <w:rPr>
          <w:rFonts w:ascii="Times New Roman" w:hAnsi="Times New Roman"/>
        </w:rPr>
        <w:t xml:space="preserve">týkajúceho sa </w:t>
      </w:r>
      <w:r>
        <w:rPr>
          <w:rFonts w:ascii="Times New Roman" w:hAnsi="Times New Roman"/>
        </w:rPr>
        <w:t>začati</w:t>
      </w:r>
      <w:r w:rsidR="00785C8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trestného stíhanie, resp. pokračovanie v trestnom stíhaní sa </w:t>
      </w:r>
      <w:r w:rsidR="00DC7CA6">
        <w:rPr>
          <w:rFonts w:ascii="Times New Roman" w:hAnsi="Times New Roman"/>
        </w:rPr>
        <w:t xml:space="preserve">navrhuje </w:t>
      </w:r>
      <w:r>
        <w:rPr>
          <w:rFonts w:ascii="Times New Roman" w:hAnsi="Times New Roman"/>
        </w:rPr>
        <w:t>dop</w:t>
      </w:r>
      <w:r w:rsidR="00DC7CA6">
        <w:rPr>
          <w:rFonts w:ascii="Times New Roman" w:hAnsi="Times New Roman"/>
        </w:rPr>
        <w:t>lniť</w:t>
      </w:r>
      <w:r>
        <w:rPr>
          <w:rFonts w:ascii="Times New Roman" w:hAnsi="Times New Roman"/>
        </w:rPr>
        <w:t xml:space="preserve"> </w:t>
      </w:r>
      <w:r w:rsidR="0067737B">
        <w:rPr>
          <w:rFonts w:ascii="Times New Roman" w:hAnsi="Times New Roman"/>
        </w:rPr>
        <w:t>nov</w:t>
      </w:r>
      <w:r w:rsidR="004A0F16">
        <w:rPr>
          <w:rFonts w:ascii="Times New Roman" w:hAnsi="Times New Roman"/>
        </w:rPr>
        <w:t>ý</w:t>
      </w:r>
      <w:r w:rsidR="006773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trestn</w:t>
      </w:r>
      <w:r w:rsidR="004A0F16">
        <w:rPr>
          <w:rFonts w:ascii="Times New Roman" w:hAnsi="Times New Roman"/>
        </w:rPr>
        <w:t>ý čin</w:t>
      </w:r>
      <w:r>
        <w:rPr>
          <w:rFonts w:ascii="Times New Roman" w:hAnsi="Times New Roman"/>
        </w:rPr>
        <w:t xml:space="preserve"> nebezpečného prenasledovania podľa § 360a. </w:t>
      </w:r>
    </w:p>
    <w:p w:rsidR="00232308" w:rsidRPr="00376E6E" w:rsidP="008E1E27">
      <w:pPr>
        <w:tabs>
          <w:tab w:val="left" w:pos="1830"/>
        </w:tabs>
        <w:bidi w:val="0"/>
        <w:jc w:val="both"/>
        <w:rPr>
          <w:rFonts w:ascii="Times New Roman" w:hAnsi="Times New Roman"/>
        </w:rPr>
      </w:pPr>
      <w:r w:rsidRPr="00376E6E" w:rsidR="008E1E27">
        <w:rPr>
          <w:rFonts w:ascii="Times New Roman" w:hAnsi="Times New Roman"/>
        </w:rPr>
        <w:tab/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u w:val="single"/>
        </w:rPr>
      </w:pPr>
      <w:r w:rsidRPr="00376E6E">
        <w:rPr>
          <w:rFonts w:ascii="Times New Roman" w:hAnsi="Times New Roman"/>
          <w:u w:val="single"/>
        </w:rPr>
        <w:t>K čl. I</w:t>
      </w:r>
      <w:r w:rsidR="00F81106">
        <w:rPr>
          <w:rFonts w:ascii="Times New Roman" w:hAnsi="Times New Roman"/>
          <w:u w:val="single"/>
        </w:rPr>
        <w:t>I</w:t>
      </w:r>
      <w:r w:rsidRPr="00376E6E">
        <w:rPr>
          <w:rFonts w:ascii="Times New Roman" w:hAnsi="Times New Roman"/>
          <w:u w:val="single"/>
        </w:rPr>
        <w:t>I</w:t>
      </w:r>
    </w:p>
    <w:p w:rsidR="0057778E" w:rsidRPr="00376E6E" w:rsidP="0057778E">
      <w:pPr>
        <w:bidi w:val="0"/>
        <w:jc w:val="both"/>
        <w:rPr>
          <w:rFonts w:ascii="Times New Roman" w:hAnsi="Times New Roman"/>
        </w:rPr>
      </w:pPr>
    </w:p>
    <w:p w:rsidR="00232308" w:rsidRPr="00376E6E" w:rsidP="00961DD0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 xml:space="preserve">Navrhuje sa stanoviť </w:t>
      </w:r>
      <w:r w:rsidRPr="00772855">
        <w:rPr>
          <w:rFonts w:ascii="Times New Roman" w:hAnsi="Times New Roman"/>
        </w:rPr>
        <w:t xml:space="preserve">účinnosť zákona </w:t>
      </w:r>
      <w:r w:rsidRPr="00772855" w:rsidR="00A71B01">
        <w:rPr>
          <w:rFonts w:ascii="Times New Roman" w:hAnsi="Times New Roman"/>
        </w:rPr>
        <w:t xml:space="preserve">1. </w:t>
      </w:r>
      <w:r w:rsidR="00317B5F">
        <w:rPr>
          <w:rFonts w:ascii="Times New Roman" w:hAnsi="Times New Roman"/>
        </w:rPr>
        <w:t>októbra</w:t>
      </w:r>
      <w:r w:rsidRPr="00772855" w:rsidR="00A71B01">
        <w:rPr>
          <w:rFonts w:ascii="Times New Roman" w:hAnsi="Times New Roman"/>
        </w:rPr>
        <w:t xml:space="preserve"> 2011</w:t>
      </w:r>
      <w:r w:rsidRPr="00772855">
        <w:rPr>
          <w:rFonts w:ascii="Times New Roman" w:hAnsi="Times New Roman"/>
        </w:rPr>
        <w:t>.</w:t>
      </w:r>
      <w:r w:rsidRPr="00376E6E">
        <w:rPr>
          <w:rFonts w:ascii="Times New Roman" w:hAnsi="Times New Roman"/>
        </w:rPr>
        <w:t xml:space="preserve"> </w:t>
      </w:r>
    </w:p>
    <w:p w:rsidR="00232308" w:rsidRPr="00376E6E" w:rsidP="00232308">
      <w:pPr>
        <w:bidi w:val="0"/>
        <w:ind w:firstLine="708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08317C3"/>
    <w:multiLevelType w:val="hybridMultilevel"/>
    <w:tmpl w:val="B260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6D5B58"/>
    <w:multiLevelType w:val="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639F"/>
    <w:rsid w:val="00097D9D"/>
    <w:rsid w:val="000A26F4"/>
    <w:rsid w:val="000A32A9"/>
    <w:rsid w:val="000B3E0C"/>
    <w:rsid w:val="000C5DA2"/>
    <w:rsid w:val="000C6B7F"/>
    <w:rsid w:val="000D2FFF"/>
    <w:rsid w:val="000D3F9D"/>
    <w:rsid w:val="000D73FC"/>
    <w:rsid w:val="000D7F2D"/>
    <w:rsid w:val="000E1124"/>
    <w:rsid w:val="000F026C"/>
    <w:rsid w:val="001305EA"/>
    <w:rsid w:val="001366F0"/>
    <w:rsid w:val="00161291"/>
    <w:rsid w:val="00163FCA"/>
    <w:rsid w:val="00172242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EAD"/>
    <w:rsid w:val="001E1F77"/>
    <w:rsid w:val="001E20C0"/>
    <w:rsid w:val="001F3091"/>
    <w:rsid w:val="00204762"/>
    <w:rsid w:val="00232308"/>
    <w:rsid w:val="00236A9C"/>
    <w:rsid w:val="00244D16"/>
    <w:rsid w:val="002642BE"/>
    <w:rsid w:val="002708BA"/>
    <w:rsid w:val="002B6715"/>
    <w:rsid w:val="002B6F82"/>
    <w:rsid w:val="002F421D"/>
    <w:rsid w:val="002F779A"/>
    <w:rsid w:val="002F7AE9"/>
    <w:rsid w:val="002F7CAD"/>
    <w:rsid w:val="0030411D"/>
    <w:rsid w:val="003160A3"/>
    <w:rsid w:val="00317B5F"/>
    <w:rsid w:val="00376E6E"/>
    <w:rsid w:val="00382101"/>
    <w:rsid w:val="003863A8"/>
    <w:rsid w:val="003A23E9"/>
    <w:rsid w:val="003B5ACF"/>
    <w:rsid w:val="003E2F10"/>
    <w:rsid w:val="003F5985"/>
    <w:rsid w:val="003F6AB1"/>
    <w:rsid w:val="00402495"/>
    <w:rsid w:val="00432A32"/>
    <w:rsid w:val="00452013"/>
    <w:rsid w:val="004A0F16"/>
    <w:rsid w:val="004B5074"/>
    <w:rsid w:val="004F3431"/>
    <w:rsid w:val="00511AA0"/>
    <w:rsid w:val="005157F9"/>
    <w:rsid w:val="005253CE"/>
    <w:rsid w:val="0053491A"/>
    <w:rsid w:val="0055724A"/>
    <w:rsid w:val="00557D96"/>
    <w:rsid w:val="00560F42"/>
    <w:rsid w:val="0057368A"/>
    <w:rsid w:val="0057778E"/>
    <w:rsid w:val="00582686"/>
    <w:rsid w:val="00590F49"/>
    <w:rsid w:val="00592D6A"/>
    <w:rsid w:val="00593AFC"/>
    <w:rsid w:val="005A189A"/>
    <w:rsid w:val="005D1B3D"/>
    <w:rsid w:val="005E17A2"/>
    <w:rsid w:val="005E2FE9"/>
    <w:rsid w:val="005F5F30"/>
    <w:rsid w:val="00601431"/>
    <w:rsid w:val="006062C8"/>
    <w:rsid w:val="006142A3"/>
    <w:rsid w:val="00632F87"/>
    <w:rsid w:val="00635791"/>
    <w:rsid w:val="00637C74"/>
    <w:rsid w:val="00664562"/>
    <w:rsid w:val="00676D98"/>
    <w:rsid w:val="0067737B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855"/>
    <w:rsid w:val="00780E14"/>
    <w:rsid w:val="007819BF"/>
    <w:rsid w:val="00785833"/>
    <w:rsid w:val="00785C88"/>
    <w:rsid w:val="007979D7"/>
    <w:rsid w:val="007A2A52"/>
    <w:rsid w:val="007A59A2"/>
    <w:rsid w:val="007B6A3E"/>
    <w:rsid w:val="007C2FB2"/>
    <w:rsid w:val="007D3C87"/>
    <w:rsid w:val="007D6821"/>
    <w:rsid w:val="007E3F83"/>
    <w:rsid w:val="007E5B31"/>
    <w:rsid w:val="007F408C"/>
    <w:rsid w:val="008321A4"/>
    <w:rsid w:val="008B5A1F"/>
    <w:rsid w:val="008B5A36"/>
    <w:rsid w:val="008C2CD2"/>
    <w:rsid w:val="008D0915"/>
    <w:rsid w:val="008D4277"/>
    <w:rsid w:val="008D5775"/>
    <w:rsid w:val="008E1E27"/>
    <w:rsid w:val="00932555"/>
    <w:rsid w:val="0093664A"/>
    <w:rsid w:val="00937331"/>
    <w:rsid w:val="00945671"/>
    <w:rsid w:val="0095221D"/>
    <w:rsid w:val="009526CF"/>
    <w:rsid w:val="00955049"/>
    <w:rsid w:val="00961DD0"/>
    <w:rsid w:val="0096686D"/>
    <w:rsid w:val="009860BC"/>
    <w:rsid w:val="009874E5"/>
    <w:rsid w:val="00996DDD"/>
    <w:rsid w:val="009A7C7F"/>
    <w:rsid w:val="009B4837"/>
    <w:rsid w:val="009B75CB"/>
    <w:rsid w:val="009B7793"/>
    <w:rsid w:val="00A1133B"/>
    <w:rsid w:val="00A123C8"/>
    <w:rsid w:val="00A20E8D"/>
    <w:rsid w:val="00A35A89"/>
    <w:rsid w:val="00A54C37"/>
    <w:rsid w:val="00A6760A"/>
    <w:rsid w:val="00A71B01"/>
    <w:rsid w:val="00A80E00"/>
    <w:rsid w:val="00A96326"/>
    <w:rsid w:val="00AB477E"/>
    <w:rsid w:val="00AC05F8"/>
    <w:rsid w:val="00AC4FB8"/>
    <w:rsid w:val="00AE45F9"/>
    <w:rsid w:val="00B12C46"/>
    <w:rsid w:val="00B2023F"/>
    <w:rsid w:val="00B20593"/>
    <w:rsid w:val="00B31808"/>
    <w:rsid w:val="00B31CF4"/>
    <w:rsid w:val="00B3281A"/>
    <w:rsid w:val="00B45510"/>
    <w:rsid w:val="00B709FB"/>
    <w:rsid w:val="00B76B25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76E88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474E3"/>
    <w:rsid w:val="00D52298"/>
    <w:rsid w:val="00D53ED4"/>
    <w:rsid w:val="00D663D6"/>
    <w:rsid w:val="00D74E49"/>
    <w:rsid w:val="00D74EE2"/>
    <w:rsid w:val="00D81DD5"/>
    <w:rsid w:val="00D82D30"/>
    <w:rsid w:val="00D879D1"/>
    <w:rsid w:val="00DB0B58"/>
    <w:rsid w:val="00DC69DE"/>
    <w:rsid w:val="00DC7CA6"/>
    <w:rsid w:val="00DE4D7A"/>
    <w:rsid w:val="00E0274C"/>
    <w:rsid w:val="00E7037B"/>
    <w:rsid w:val="00E97946"/>
    <w:rsid w:val="00EA5A4B"/>
    <w:rsid w:val="00EC266B"/>
    <w:rsid w:val="00EC6B40"/>
    <w:rsid w:val="00ED096D"/>
    <w:rsid w:val="00ED0C53"/>
    <w:rsid w:val="00EF47D1"/>
    <w:rsid w:val="00F11F99"/>
    <w:rsid w:val="00F12022"/>
    <w:rsid w:val="00F16241"/>
    <w:rsid w:val="00F17E83"/>
    <w:rsid w:val="00F5314B"/>
    <w:rsid w:val="00F7232A"/>
    <w:rsid w:val="00F81106"/>
    <w:rsid w:val="00F9288F"/>
    <w:rsid w:val="00F93AA8"/>
    <w:rsid w:val="00FA5EC8"/>
    <w:rsid w:val="00FC14AE"/>
    <w:rsid w:val="00FC7C43"/>
    <w:rsid w:val="00FD0B43"/>
    <w:rsid w:val="00FE0F18"/>
    <w:rsid w:val="00FE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rsid w:val="001F3091"/>
    <w:pPr>
      <w:ind w:left="720"/>
      <w:jc w:val="left"/>
    </w:pPr>
  </w:style>
  <w:style w:type="paragraph" w:styleId="BodyText">
    <w:name w:val="Body Text"/>
    <w:basedOn w:val="Normal"/>
    <w:link w:val="BodyTextChar"/>
    <w:uiPriority w:val="99"/>
    <w:rsid w:val="00A71B0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589</Words>
  <Characters>3359</Characters>
  <Application>Microsoft Office Word</Application>
  <DocSecurity>0</DocSecurity>
  <Lines>0</Lines>
  <Paragraphs>0</Paragraphs>
  <ScaleCrop>false</ScaleCrop>
  <Company>HCData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2011-06-10T17:06:00Z</dcterms:created>
  <dcterms:modified xsi:type="dcterms:W3CDTF">2011-06-10T17:06:00Z</dcterms:modified>
</cp:coreProperties>
</file>