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F30" w:rsidP="00737F87">
      <w:pPr>
        <w:pStyle w:val="Heading1"/>
        <w:bidi w:val="0"/>
        <w:rPr>
          <w:rFonts w:ascii="Times New Roman" w:hAnsi="Times New Roman"/>
        </w:rPr>
      </w:pPr>
      <w:r w:rsidR="001E18B1">
        <w:rPr>
          <w:rFonts w:ascii="Times New Roman" w:hAnsi="Times New Roman"/>
        </w:rPr>
        <w:t xml:space="preserve">Dôvodová </w:t>
      </w:r>
      <w:r>
        <w:rPr>
          <w:rFonts w:ascii="Times New Roman" w:hAnsi="Times New Roman"/>
        </w:rPr>
        <w:t>správa</w:t>
      </w:r>
    </w:p>
    <w:p w:rsidR="00BF6F30" w:rsidP="00737F87">
      <w:pPr>
        <w:pStyle w:val="Heading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BF6F30" w:rsidP="00737F87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ktorým sa mení a dopĺňa zákon </w:t>
      </w:r>
      <w:r w:rsidRPr="00CB73C6" w:rsidR="001A183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</w:t>
      </w:r>
      <w:r w:rsidR="001A1836">
        <w:rPr>
          <w:rFonts w:ascii="Times New Roman" w:hAnsi="Times New Roman"/>
        </w:rPr>
        <w:t> </w:t>
      </w:r>
      <w:r>
        <w:rPr>
          <w:rFonts w:ascii="Times New Roman" w:hAnsi="Times New Roman"/>
        </w:rPr>
        <w:t>152/1995 Z.</w:t>
      </w:r>
      <w:r w:rsidR="00737F8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z. o potravinách v znení neskorších predpisov vypracovalo Ministerstvo pôdohospodárstva a rozvoja vidieka Slovenskej republiky v spolupráci s Štátnou veterinárnou a potravinovou správou SR. </w:t>
      </w:r>
    </w:p>
    <w:p w:rsidR="00BF6F30" w:rsidP="00737F87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pôdohospodárstva a rozvoja vidieka Slovenskej republiky pripravilo uvedený návrh zákona, ktorým sa mení  a dopĺňa zákon </w:t>
      </w:r>
      <w:r w:rsidRPr="00CB73C6" w:rsidR="001A183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 152/1995 Z.</w:t>
      </w:r>
      <w:r w:rsidR="00737F8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z. o potravinách v znení neskorších predpisov najmä vzhľadom na výraznú dynamiku v prijímaní legislatívy a v jej zmenách v potravinovej oblasti. Pri vypracovaní návrhu zákona bola zohľadnená aj potreba zmeny resp. doplnenia príslušných ustanovení zákona </w:t>
      </w:r>
      <w:r w:rsidRPr="00CB73C6" w:rsidR="001A183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 152/1995 Z. z., pri implementácii ktorých sa orgány úradnej kontroly potravín  stretli od nadobudnutia účinnosti poslednej  zmeny zákona č. 152/1995 Z.</w:t>
      </w:r>
      <w:r w:rsidR="00737F87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z. s určitými problémami. </w:t>
      </w:r>
    </w:p>
    <w:p w:rsidR="002066F9" w:rsidP="002066F9">
      <w:pPr>
        <w:pStyle w:val="odsek"/>
        <w:bidi w:val="0"/>
        <w:rPr>
          <w:rFonts w:ascii="Times New Roman" w:hAnsi="Times New Roman"/>
        </w:rPr>
      </w:pPr>
      <w:r w:rsidRPr="006602E0">
        <w:rPr>
          <w:rFonts w:ascii="Times New Roman" w:hAnsi="Times New Roman"/>
        </w:rPr>
        <w:t xml:space="preserve">Predložený návrh zákona </w:t>
      </w:r>
      <w:r>
        <w:rPr>
          <w:rFonts w:ascii="Times New Roman" w:hAnsi="Times New Roman"/>
        </w:rPr>
        <w:t>okrem iného upravuje novým spôsobom aj oblasť pokút a iných správnych deliktov, zavádza informačnú povinnosť pre prevádzkovateľov potravinárskych podnikov na vývesnej tabuli umiestňovať výsledky kontrol a vypúšťa ustanovenia, ktoré sú už upravené inými priamo aplikovateľnými právnymi aktmi Európskej únie.</w:t>
      </w:r>
    </w:p>
    <w:p w:rsidR="009420CB" w:rsidP="009420CB">
      <w:pPr>
        <w:pStyle w:val="odsek"/>
        <w:bidi w:val="0"/>
        <w:rPr>
          <w:rFonts w:ascii="Times New Roman" w:hAnsi="Times New Roman"/>
        </w:rPr>
      </w:pPr>
      <w:r w:rsidR="005208CA">
        <w:rPr>
          <w:rFonts w:ascii="Times New Roman" w:hAnsi="Times New Roman"/>
        </w:rPr>
        <w:t xml:space="preserve">Návrh zákona bol predmetom medzirezortného pripomienkového konania,  značná časť pripomienok a odporúčaní je </w:t>
      </w:r>
      <w:r w:rsidR="002066F9">
        <w:rPr>
          <w:rFonts w:ascii="Times New Roman" w:hAnsi="Times New Roman"/>
        </w:rPr>
        <w:t xml:space="preserve">v predloženom znení </w:t>
      </w:r>
      <w:r w:rsidR="005208CA">
        <w:rPr>
          <w:rFonts w:ascii="Times New Roman" w:hAnsi="Times New Roman"/>
        </w:rPr>
        <w:t>zapracovaná. K uplatneným zásadným pripomienkam sa konali rozporové</w:t>
      </w:r>
      <w:r w:rsidR="0078540F">
        <w:rPr>
          <w:rFonts w:ascii="Times New Roman" w:hAnsi="Times New Roman"/>
        </w:rPr>
        <w:t xml:space="preserve"> konania v dňoch 23. a 24. mája 2011</w:t>
      </w:r>
      <w:r w:rsidR="002D1BA7">
        <w:rPr>
          <w:rFonts w:ascii="Times New Roman" w:hAnsi="Times New Roman"/>
        </w:rPr>
        <w:t xml:space="preserve">. </w:t>
      </w:r>
    </w:p>
    <w:p w:rsidR="009420CB" w:rsidRPr="002B2103" w:rsidP="009420CB">
      <w:pPr>
        <w:pStyle w:val="odsek"/>
        <w:bidi w:val="0"/>
        <w:rPr>
          <w:rFonts w:ascii="Times New Roman" w:hAnsi="Times New Roman"/>
        </w:rPr>
      </w:pPr>
      <w:r w:rsidR="002D1BA7">
        <w:rPr>
          <w:rFonts w:ascii="Times New Roman" w:hAnsi="Times New Roman"/>
        </w:rPr>
        <w:t>R</w:t>
      </w:r>
      <w:r w:rsidR="0078540F">
        <w:rPr>
          <w:rFonts w:ascii="Times New Roman" w:hAnsi="Times New Roman"/>
        </w:rPr>
        <w:t>ozpory ostali</w:t>
      </w:r>
      <w:r w:rsidR="002D1BA7">
        <w:rPr>
          <w:rFonts w:ascii="Times New Roman" w:hAnsi="Times New Roman"/>
        </w:rPr>
        <w:t xml:space="preserve"> nevyriešené </w:t>
      </w:r>
      <w:r>
        <w:rPr>
          <w:rFonts w:ascii="Times New Roman" w:hAnsi="Times New Roman"/>
        </w:rPr>
        <w:t xml:space="preserve"> s Ministerstvom zdravotníctva Slovenskej republiky, Slovenskou poľnohospodárskou  a potravinárskou  komorou, </w:t>
      </w:r>
      <w:r w:rsidRPr="002B2103">
        <w:rPr>
          <w:rFonts w:ascii="Times New Roman" w:hAnsi="Times New Roman"/>
        </w:rPr>
        <w:t>Potravinárskou  komorou Slovenska</w:t>
      </w:r>
      <w:r w:rsidRPr="0002102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B2103">
        <w:rPr>
          <w:rFonts w:ascii="Times New Roman" w:hAnsi="Times New Roman"/>
        </w:rPr>
        <w:t>Republikovou  úniou  zamestnávateľov</w:t>
      </w:r>
      <w:r w:rsidRPr="00021029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 xml:space="preserve"> </w:t>
      </w:r>
      <w:r w:rsidRPr="002B2103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Slovenskou obc</w:t>
      </w:r>
      <w:r w:rsidR="00920C0E">
        <w:rPr>
          <w:rFonts w:ascii="Times New Roman" w:hAnsi="Times New Roman"/>
        </w:rPr>
        <w:t>hodnou  a priemyselnou  komorou .</w:t>
      </w:r>
    </w:p>
    <w:p w:rsidR="009420CB" w:rsidRPr="002B2103" w:rsidP="009420CB">
      <w:pPr>
        <w:pStyle w:val="odsek"/>
        <w:bidi w:val="0"/>
        <w:rPr>
          <w:rFonts w:ascii="Times New Roman" w:hAnsi="Times New Roman"/>
        </w:rPr>
      </w:pPr>
    </w:p>
    <w:p w:rsidR="005208CA" w:rsidP="005208CA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nezakladá dopad na štátny rozpočet, bude mať pozitívny dopad z titulu dvojnásobného navýšenia  pokút, ktoré sú príjmom štátneho. Toto tvrdenie  vzalo na vedomie Ministerstvo financií Slovenskej republiky v rámci predbežného pripomienkového konania aj medzirezortného pripomienkového konania. K  doložke finančných vplyvov je doplnená analýza finančných vplyvov na štátny rozpočet.</w:t>
      </w:r>
    </w:p>
    <w:p w:rsidR="005208CA" w:rsidP="00737F87">
      <w:pPr>
        <w:pStyle w:val="odsek"/>
        <w:bidi w:val="0"/>
        <w:rPr>
          <w:rFonts w:ascii="Times New Roman" w:hAnsi="Times New Roman"/>
        </w:rPr>
      </w:pPr>
    </w:p>
    <w:p w:rsidR="00BF6F30" w:rsidP="00737F87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SR, ústavnými zákonmi, zákonmi a ostatnými všeobecne záväznými právnymi predpismi.</w:t>
      </w:r>
    </w:p>
    <w:p w:rsidR="00BF6F30" w:rsidP="003E382D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Doložka zl</w:t>
      </w:r>
      <w:r w:rsidR="003E382D">
        <w:rPr>
          <w:rFonts w:ascii="Times New Roman" w:hAnsi="Times New Roman"/>
        </w:rPr>
        <w:t>u</w:t>
      </w:r>
      <w:r>
        <w:rPr>
          <w:rFonts w:ascii="Times New Roman" w:hAnsi="Times New Roman"/>
        </w:rPr>
        <w:t>čite</w:t>
      </w:r>
      <w:r w:rsidR="003E382D">
        <w:rPr>
          <w:rFonts w:ascii="Times New Roman" w:hAnsi="Times New Roman"/>
        </w:rPr>
        <w:t>ľ</w:t>
      </w:r>
      <w:r>
        <w:rPr>
          <w:rFonts w:ascii="Times New Roman" w:hAnsi="Times New Roman"/>
        </w:rPr>
        <w:t>nosti</w:t>
      </w:r>
    </w:p>
    <w:p w:rsidR="00BF6F30" w:rsidP="003E382D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právneho predpisu</w:t>
      </w:r>
      <w:r w:rsidR="003E38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 právom Európskej únie</w:t>
      </w:r>
    </w:p>
    <w:p w:rsidR="00BF6F30" w:rsidP="00103F26">
      <w:pPr>
        <w:numPr>
          <w:ilvl w:val="0"/>
          <w:numId w:val="4"/>
        </w:numPr>
        <w:bidi w:val="0"/>
        <w:spacing w:before="0"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Predkladateľ</w:t>
      </w:r>
      <w:r w:rsidR="00592A8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právneho predpisu</w:t>
      </w:r>
      <w:r>
        <w:rPr>
          <w:rFonts w:ascii="Times New Roman" w:hAnsi="Times New Roman"/>
        </w:rPr>
        <w:t>: vláda Slovenskej republiky</w:t>
      </w:r>
    </w:p>
    <w:p w:rsidR="00BF6F30" w:rsidP="00103F26">
      <w:pPr>
        <w:numPr>
          <w:ilvl w:val="0"/>
          <w:numId w:val="5"/>
        </w:numPr>
        <w:bidi w:val="0"/>
        <w:spacing w:before="0" w:after="0"/>
        <w:ind w:left="284" w:hanging="284"/>
        <w:rPr>
          <w:rFonts w:ascii="Times New Roman" w:hAnsi="Times New Roman"/>
        </w:rPr>
      </w:pPr>
      <w:r w:rsidR="00555F8B">
        <w:rPr>
          <w:rFonts w:ascii="Times New Roman" w:hAnsi="Times New Roman"/>
          <w:b/>
          <w:bCs/>
        </w:rPr>
        <w:t xml:space="preserve">Názov návrhu </w:t>
      </w:r>
      <w:r>
        <w:rPr>
          <w:rFonts w:ascii="Times New Roman" w:hAnsi="Times New Roman"/>
          <w:b/>
          <w:bCs/>
        </w:rPr>
        <w:t xml:space="preserve"> právneho predpisu</w:t>
      </w:r>
      <w:r>
        <w:rPr>
          <w:rFonts w:ascii="Times New Roman" w:hAnsi="Times New Roman"/>
        </w:rPr>
        <w:t xml:space="preserve">: Návrh zákona, ktorým sa mení a dopĺňa zákon </w:t>
      </w:r>
      <w:r w:rsidRPr="00CB73C6" w:rsidR="001A183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 152/1995 Z.</w:t>
      </w:r>
      <w:r w:rsidR="00DB1FF3">
        <w:rPr>
          <w:rFonts w:ascii="Times New Roman" w:hAnsi="Times New Roman"/>
        </w:rPr>
        <w:t> </w:t>
      </w:r>
      <w:r>
        <w:rPr>
          <w:rFonts w:ascii="Times New Roman" w:hAnsi="Times New Roman"/>
        </w:rPr>
        <w:t>z. o potravinách v znení neskorších predpisov</w:t>
      </w:r>
    </w:p>
    <w:p w:rsidR="00BF6F30" w:rsidRPr="0065040E" w:rsidP="00103F26">
      <w:pPr>
        <w:numPr>
          <w:numId w:val="6"/>
        </w:numPr>
        <w:bidi w:val="0"/>
        <w:spacing w:before="0" w:after="0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Problematika návrhu právneho predpisu:</w:t>
      </w:r>
    </w:p>
    <w:p w:rsidR="00116B3C" w:rsidRPr="009D26F5" w:rsidP="00116B3C">
      <w:pPr>
        <w:bidi w:val="0"/>
        <w:rPr>
          <w:rFonts w:ascii="Times New Roman" w:hAnsi="Times New Roman"/>
          <w:color w:val="000000"/>
        </w:rPr>
      </w:pPr>
      <w:r w:rsidRPr="009D26F5">
        <w:rPr>
          <w:rFonts w:ascii="Times New Roman" w:hAnsi="Times New Roman"/>
          <w:color w:val="000000"/>
        </w:rPr>
        <w:t>a)</w:t>
        <w:tab/>
        <w:t>je upravená v práve Európskej únie</w:t>
      </w:r>
    </w:p>
    <w:p w:rsidR="00116B3C" w:rsidRPr="009D26F5" w:rsidP="00116B3C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iCs/>
          <w:color w:val="000000"/>
        </w:rPr>
      </w:pPr>
      <w:r w:rsidRPr="009D26F5">
        <w:rPr>
          <w:rFonts w:ascii="Times New Roman" w:hAnsi="Times New Roman"/>
          <w:color w:val="000000"/>
        </w:rPr>
        <w:t>-</w:t>
        <w:tab/>
      </w:r>
      <w:r w:rsidRPr="009D26F5">
        <w:rPr>
          <w:rFonts w:ascii="Times New Roman" w:hAnsi="Times New Roman"/>
          <w:i/>
          <w:iCs/>
          <w:color w:val="000000"/>
        </w:rPr>
        <w:t>primárnom</w:t>
      </w:r>
    </w:p>
    <w:p w:rsidR="00116B3C" w:rsidRPr="00F372D8" w:rsidP="00116B3C">
      <w:pPr>
        <w:autoSpaceDE w:val="0"/>
        <w:autoSpaceDN w:val="0"/>
        <w:bidi w:val="0"/>
        <w:ind w:left="284"/>
        <w:rPr>
          <w:rFonts w:ascii="Times New Roman" w:hAnsi="Times New Roman"/>
        </w:rPr>
      </w:pPr>
      <w:r w:rsidRPr="009D26F5">
        <w:rPr>
          <w:rFonts w:ascii="Times New Roman" w:hAnsi="Times New Roman"/>
          <w:color w:val="000000"/>
        </w:rPr>
        <w:t>Zmluva o fungovaní Eu</w:t>
      </w:r>
      <w:r>
        <w:rPr>
          <w:rFonts w:ascii="Times New Roman" w:hAnsi="Times New Roman"/>
          <w:color w:val="000000"/>
        </w:rPr>
        <w:t xml:space="preserve">rópskej únie </w:t>
      </w:r>
      <w:r>
        <w:rPr>
          <w:rFonts w:ascii="Times New Roman" w:hAnsi="Times New Roman"/>
        </w:rPr>
        <w:t>č</w:t>
      </w:r>
      <w:r w:rsidRPr="00F372D8">
        <w:rPr>
          <w:rFonts w:ascii="Times New Roman" w:hAnsi="Times New Roman"/>
        </w:rPr>
        <w:t>lánk</w:t>
      </w:r>
      <w:r>
        <w:rPr>
          <w:rFonts w:ascii="Times New Roman" w:hAnsi="Times New Roman"/>
        </w:rPr>
        <w:t xml:space="preserve">y </w:t>
      </w:r>
      <w:r w:rsidRPr="005A16CC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26 až 44, 169 a 191 až 193</w:t>
      </w:r>
      <w:r>
        <w:rPr>
          <w:rStyle w:val="ppp-input-value1"/>
        </w:rPr>
        <w:t xml:space="preserve">  </w:t>
      </w:r>
      <w:r w:rsidRPr="00071AF2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> fungovaní Európskej únie</w:t>
      </w:r>
      <w:r w:rsidRPr="00071AF2">
        <w:rPr>
          <w:rFonts w:ascii="Times New Roman" w:hAnsi="Times New Roman"/>
        </w:rPr>
        <w:t>,</w:t>
      </w:r>
    </w:p>
    <w:p w:rsidR="00116B3C" w:rsidRPr="009D26F5" w:rsidP="00116B3C">
      <w:pPr>
        <w:bidi w:val="0"/>
        <w:ind w:left="851"/>
        <w:rPr>
          <w:rFonts w:ascii="Times New Roman" w:hAnsi="Times New Roman"/>
          <w:color w:val="000000"/>
        </w:rPr>
      </w:pPr>
    </w:p>
    <w:p w:rsidR="00116B3C" w:rsidRPr="009D26F5" w:rsidP="00116B3C">
      <w:pPr>
        <w:bidi w:val="0"/>
        <w:ind w:left="708"/>
        <w:rPr>
          <w:rFonts w:ascii="Times New Roman" w:hAnsi="Times New Roman"/>
          <w:i/>
          <w:iCs/>
          <w:color w:val="000000"/>
        </w:rPr>
      </w:pPr>
      <w:r w:rsidRPr="009D26F5">
        <w:rPr>
          <w:rFonts w:ascii="Times New Roman" w:hAnsi="Times New Roman"/>
          <w:i/>
          <w:iCs/>
          <w:color w:val="000000"/>
        </w:rPr>
        <w:t>- sekundárnom (prijatom po nadobudnutí platnosti Lisabonskej zmluvy, ktorou sa mení a dopĺňa Zmluva o Európskom spoločenstve a Zmluva o Európskej únii – po 30. novembri 2009)</w:t>
      </w:r>
    </w:p>
    <w:p w:rsidR="00116B3C" w:rsidRPr="00A73666" w:rsidP="00116B3C">
      <w:pPr>
        <w:numPr>
          <w:numId w:val="13"/>
        </w:numPr>
        <w:bidi w:val="0"/>
        <w:adjustRightInd w:val="0"/>
        <w:spacing w:before="0" w:after="0"/>
        <w:rPr>
          <w:rFonts w:ascii="Times New Roman" w:hAnsi="Times New Roman"/>
          <w:i/>
          <w:iCs/>
          <w:color w:val="000000"/>
        </w:rPr>
      </w:pPr>
      <w:r w:rsidRPr="009D26F5">
        <w:rPr>
          <w:rFonts w:ascii="Times New Roman" w:hAnsi="Times New Roman"/>
          <w:color w:val="000000"/>
        </w:rPr>
        <w:t>legislatívne akty</w:t>
      </w:r>
    </w:p>
    <w:p w:rsidR="00116B3C" w:rsidRPr="009D26F5" w:rsidP="00116B3C">
      <w:pPr>
        <w:bidi w:val="0"/>
        <w:ind w:left="774"/>
        <w:rPr>
          <w:rFonts w:ascii="Times New Roman" w:hAnsi="Times New Roman"/>
          <w:color w:val="000000"/>
        </w:rPr>
      </w:pPr>
    </w:p>
    <w:p w:rsidR="003E382D" w:rsidP="00116B3C">
      <w:pPr>
        <w:numPr>
          <w:numId w:val="13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9D26F5" w:rsidR="00116B3C">
        <w:rPr>
          <w:rFonts w:ascii="Times New Roman" w:hAnsi="Times New Roman"/>
          <w:color w:val="000000"/>
        </w:rPr>
        <w:t>nelegislatívne akty</w:t>
      </w:r>
    </w:p>
    <w:p w:rsidR="00116B3C" w:rsidP="00116B3C">
      <w:pPr>
        <w:bidi w:val="0"/>
        <w:adjustRightInd w:val="0"/>
        <w:spacing w:before="0" w:after="0"/>
        <w:ind w:left="360"/>
        <w:rPr>
          <w:rFonts w:ascii="Times New Roman" w:hAnsi="Times New Roman"/>
          <w:color w:val="000000"/>
        </w:rPr>
      </w:pPr>
      <w:r w:rsidR="00995D99">
        <w:rPr>
          <w:rFonts w:ascii="Times New Roman" w:hAnsi="Times New Roman"/>
        </w:rPr>
        <w:t>Nariadenie</w:t>
      </w:r>
      <w:r w:rsidRPr="006646A1" w:rsidR="00995D99">
        <w:rPr>
          <w:rFonts w:ascii="Times New Roman" w:hAnsi="Times New Roman"/>
        </w:rPr>
        <w:t xml:space="preserve"> Komisie (EÚ) č. 16/2011 z 10. januára 2011, ktorým sa stanovujú vykonávacie opatrenia pre systém rýchleho varovania pre potraviny a krmivá (Ú. v. EÚ L 6, 11.1.2011).</w:t>
      </w:r>
    </w:p>
    <w:p w:rsidR="00116B3C" w:rsidRPr="009D26F5" w:rsidP="00116B3C">
      <w:pPr>
        <w:bidi w:val="0"/>
        <w:ind w:left="708"/>
        <w:rPr>
          <w:rFonts w:ascii="Times New Roman" w:hAnsi="Times New Roman"/>
          <w:i/>
          <w:iCs/>
          <w:color w:val="000000"/>
        </w:rPr>
      </w:pPr>
      <w:r w:rsidRPr="009D26F5">
        <w:rPr>
          <w:rFonts w:ascii="Times New Roman" w:hAnsi="Times New Roman"/>
          <w:i/>
          <w:iCs/>
          <w:color w:val="000000"/>
        </w:rPr>
        <w:t>- sekundárnom (prijatom pred nadobudnutím platnosti Lisabonskej zmluvy, ktorou sa mení a dopĺňa Zmluva o Európskom spoločenstve a Zmluva o Európskej únii – do 30. novembra 2009)</w:t>
      </w:r>
    </w:p>
    <w:p w:rsidR="00BF6F30" w:rsidP="00116B3C">
      <w:pPr>
        <w:autoSpaceDE w:val="0"/>
        <w:autoSpaceDN w:val="0"/>
        <w:bidi w:val="0"/>
        <w:rPr>
          <w:rFonts w:ascii="Times New Roman" w:hAnsi="Times New Roman"/>
        </w:rPr>
      </w:pP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Európskeho parlamentu a Rady (ES) č. 178/2002 z 28. januára 2002, ktorým sa ustanovujú všeobecné zásady a požiadavky potravinového práva, zriaďuje Európsky úrad pre bezpečnosť potravín a stanovujú postupy v záležitostiach bezpečnosti potravín (Mimoriadne vydanie Ú. v. EÚ, kap. 15/zv. 6)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(ES) č. 1830/2003 Európskeho parlamentu a Rady z 22. septembra 2003 o sledovateľnosti a označovaní geneticky modifikovaných organizmov a sledovateľnosti potravín a krmív vyrobených z geneticky modifikovaných organizmov a ktorým sa mení a dopĺňa smernica 2001/18/ES (Mimoriadne vydanie Ú. v. EÚ, kap.13/zv. 32)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Európskeho parlamentu a Rady (ES) č. 852/2004 z 29. apríla 2004 o hygiene potravín (Mimoriadne vydanie Ú. v. EÚ, kap. 13/zv. 34)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Európskeho parlamentu a Rady (ES) č. 882/2004 z 29. apríla 2004 o úradných kontrolách uskutočňovaných s cieľom zabezpečiť overenie dodržiavania potravinového a krmivového práva a predpisov o zdraví zvierat a o starostlivosti o zvieratá (Mimoriadne vydanie Ú. v. EÚ, kap. 3/zv. 45)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Komisie (ES) č. 2073/2005 z 15. novembra 2005 o mikrobiologických kritériách pre potraviny (Ú. v. EÚ L 338, 22.12.2005)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Rady (ES) č. 509/2006 z 20. marca 2006 o zaručených tradičných špecialitách z poľnohospodárskych výrobkov a potravín (Ú. v. EÚ L 187, 15.7.2008).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Rady (ES) č. 510/2006 z 20. marca 2006 o ochrane zemepisných označení a označení pôvodu poľnohospodárskych výrobkov a potravín (Ú. v. EÚ L 93, 31.3.2006)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 xml:space="preserve">Nariadenie Európskeho parlamentu a Rady (ES) č. 1924/2006 z 20. decembra 2006 </w:t>
        <w:br/>
        <w:t>o výživových a zdravotných tvrdeniach o potravinách (Ú. v. EÚ L 404, 30.12.2006) v platnom znení.</w:t>
      </w:r>
    </w:p>
    <w:p w:rsidR="00995D99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>
        <w:rPr>
          <w:rFonts w:ascii="Times New Roman" w:hAnsi="Times New Roman"/>
          <w:color w:val="000000"/>
        </w:rPr>
        <w:t>Nariadenie Rady (ES) č. 1234/2007 z 22. októbra 2007 o vytvorení spoločnej organizácie poľnohospodárskych trhov a o osobitných ustanoveniach pre určité poľnohospodárske výrobky (nariadenie o jednotnej spoločnej organizácii trhov) (Ú. v. EÚ L 299, 16.11.2007) v platnom znení.</w:t>
      </w:r>
    </w:p>
    <w:p w:rsidR="00F372D8" w:rsidRPr="00F7375C" w:rsidP="00F7375C">
      <w:pPr>
        <w:numPr>
          <w:numId w:val="17"/>
        </w:numPr>
        <w:bidi w:val="0"/>
        <w:adjustRightInd w:val="0"/>
        <w:spacing w:before="0" w:after="0"/>
        <w:rPr>
          <w:rFonts w:ascii="Times New Roman" w:hAnsi="Times New Roman"/>
          <w:color w:val="000000"/>
        </w:rPr>
      </w:pPr>
      <w:r w:rsidRPr="00F7375C" w:rsidR="00995D99">
        <w:rPr>
          <w:rFonts w:ascii="Times New Roman" w:hAnsi="Times New Roman"/>
          <w:color w:val="000000"/>
        </w:rPr>
        <w:t>Nariadenie Európskeho parlamentu a Rady (ES) č. 110/2008 o definovaní, popise, prezentácií, označovaní a ochrane zemepisných označení liehovín a o zrušení nariadenia (EHS) č. 1576/89 ( Ú. v. EÚ L 39, 13.2.2008 ) v platnom znení.</w:t>
      </w:r>
    </w:p>
    <w:p w:rsidR="00A47210" w:rsidRPr="00F7375C" w:rsidP="00F7375C">
      <w:pPr>
        <w:bidi w:val="0"/>
        <w:ind w:left="283"/>
        <w:rPr>
          <w:rFonts w:ascii="Times New Roman" w:hAnsi="Times New Roman"/>
          <w:color w:val="000000"/>
        </w:rPr>
      </w:pPr>
      <w:r w:rsidR="00F7375C">
        <w:rPr>
          <w:rFonts w:ascii="Times New Roman" w:hAnsi="Times New Roman"/>
          <w:color w:val="000000"/>
        </w:rPr>
        <w:t xml:space="preserve">b) </w:t>
      </w:r>
      <w:r w:rsidRPr="00F7375C">
        <w:rPr>
          <w:rFonts w:ascii="Times New Roman" w:hAnsi="Times New Roman"/>
          <w:color w:val="000000"/>
        </w:rPr>
        <w:t>nie je obsiahnutá v judikatúre súdneho dvora Európskej únie alebo Súdu prvého stupňa Európskej únie.</w:t>
      </w:r>
    </w:p>
    <w:p w:rsidR="003E382D" w:rsidRPr="00071AF2" w:rsidP="00103F26">
      <w:pPr>
        <w:numPr>
          <w:numId w:val="6"/>
        </w:numPr>
        <w:bidi w:val="0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Záväzky Slovenskej republiky vo vzťahu k Európskej únii:</w:t>
      </w:r>
    </w:p>
    <w:p w:rsidR="003E382D" w:rsidP="00103F26">
      <w:pPr>
        <w:numPr>
          <w:numId w:val="7"/>
        </w:numPr>
        <w:tabs>
          <w:tab w:val="num" w:pos="720"/>
          <w:tab w:val="clear" w:pos="1416"/>
        </w:tabs>
        <w:bidi w:val="0"/>
        <w:ind w:left="720"/>
        <w:rPr>
          <w:rFonts w:ascii="Times New Roman" w:hAnsi="Times New Roman"/>
        </w:rPr>
      </w:pPr>
      <w:r w:rsidR="005C170A">
        <w:rPr>
          <w:rFonts w:ascii="Times New Roman" w:hAnsi="Times New Roman"/>
        </w:rPr>
        <w:t>lehota na prebratie smernice alebo lehota na implementáciu nariadenia alebo rozhodnutia</w:t>
      </w:r>
      <w:r w:rsidR="00342FD8">
        <w:rPr>
          <w:rFonts w:ascii="Times New Roman" w:hAnsi="Times New Roman"/>
        </w:rPr>
        <w:t>- bezpredmetné.</w:t>
      </w:r>
    </w:p>
    <w:p w:rsidR="00A73666" w:rsidRPr="009D26F5" w:rsidP="0065040E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b) l</w:t>
      </w:r>
      <w:r w:rsidRPr="009D26F5">
        <w:rPr>
          <w:rFonts w:ascii="Times New Roman" w:hAnsi="Times New Roman"/>
          <w:color w:val="000000"/>
        </w:rPr>
        <w:t>ehota určená na predloženie návrhu právneho predpisu na rokovanie vlády  podľa určenia gestorských ústredných orgánov štátnej správy zodpovedných za prebratie smerníc a vypracovanie tabuliek zhody k návrhom všeobecne záväzných právnych predpisov alebo lehota na implementáciu nariadenia alebo rozhodnutia z nich vyplývajúca</w:t>
      </w:r>
      <w:r>
        <w:rPr>
          <w:rFonts w:ascii="Times New Roman" w:hAnsi="Times New Roman"/>
          <w:color w:val="000000"/>
        </w:rPr>
        <w:t>- bezpredmetné</w:t>
      </w:r>
      <w:r w:rsidR="00591ADC">
        <w:rPr>
          <w:rFonts w:ascii="Times New Roman" w:hAnsi="Times New Roman"/>
          <w:color w:val="000000"/>
        </w:rPr>
        <w:t>.</w:t>
      </w:r>
    </w:p>
    <w:p w:rsidR="00A73666" w:rsidRPr="00071AF2" w:rsidP="00A73666">
      <w:pPr>
        <w:bidi w:val="0"/>
        <w:rPr>
          <w:rFonts w:ascii="Times New Roman" w:hAnsi="Times New Roman"/>
        </w:rPr>
      </w:pPr>
    </w:p>
    <w:p w:rsidR="00A73666" w:rsidRPr="009D26F5" w:rsidP="0065040E">
      <w:pPr>
        <w:bidi w:val="0"/>
        <w:ind w:left="1" w:hanging="1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c)</w:t>
      </w:r>
      <w:r w:rsidRPr="00A73666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V oblasti, ktorú upravuje tento návrh zákona  </w:t>
      </w:r>
      <w:r w:rsidRPr="009D26F5">
        <w:rPr>
          <w:rFonts w:ascii="Times New Roman" w:hAnsi="Times New Roman"/>
          <w:color w:val="000000"/>
        </w:rPr>
        <w:t>nebolo začaté konanie proti Slovenskej republike o porušení Zmluvy o fungovaní Európskej únie podľa čl. 258 až 260 Zmluvy o fungovaní Európskej únie. </w:t>
      </w:r>
    </w:p>
    <w:p w:rsidR="003E382D" w:rsidRPr="00071AF2" w:rsidP="00A73666">
      <w:pPr>
        <w:bidi w:val="0"/>
        <w:rPr>
          <w:rFonts w:ascii="Times New Roman" w:hAnsi="Times New Roman"/>
        </w:rPr>
      </w:pPr>
      <w:r w:rsidR="00C14213">
        <w:rPr>
          <w:rStyle w:val="ppp-input-value1"/>
          <w:rFonts w:ascii="Times New Roman" w:hAnsi="Times New Roman" w:cs="Times New Roman"/>
          <w:color w:val="auto"/>
          <w:sz w:val="24"/>
          <w:szCs w:val="24"/>
        </w:rPr>
        <w:t>.</w:t>
      </w:r>
    </w:p>
    <w:p w:rsidR="00A73666" w:rsidRPr="009D26F5" w:rsidP="00A73666">
      <w:pPr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d)</w:t>
      </w:r>
      <w:r w:rsidRPr="00A73666">
        <w:rPr>
          <w:rFonts w:ascii="Times New Roman" w:hAnsi="Times New Roman"/>
          <w:color w:val="000000"/>
        </w:rPr>
        <w:t xml:space="preserve"> </w:t>
      </w:r>
      <w:r w:rsidRPr="009D26F5">
        <w:rPr>
          <w:rFonts w:ascii="Times New Roman" w:hAnsi="Times New Roman"/>
          <w:color w:val="000000"/>
        </w:rPr>
        <w:t>informácia o právnych predpisoch, v ktorých sú preberané smernice už prebraté spolu s uvedením rozsahu tohto prebratia</w:t>
      </w:r>
      <w:r>
        <w:rPr>
          <w:rFonts w:ascii="Times New Roman" w:hAnsi="Times New Roman"/>
          <w:color w:val="000000"/>
        </w:rPr>
        <w:t>-</w:t>
      </w:r>
      <w:r w:rsidR="00591ADC">
        <w:rPr>
          <w:rFonts w:ascii="Times New Roman" w:hAnsi="Times New Roman"/>
          <w:color w:val="000000"/>
        </w:rPr>
        <w:t xml:space="preserve"> </w:t>
      </w:r>
      <w:r w:rsidR="005208CA">
        <w:rPr>
          <w:rFonts w:ascii="Times New Roman" w:hAnsi="Times New Roman"/>
          <w:color w:val="000000"/>
        </w:rPr>
        <w:t>bezpredmetné</w:t>
      </w:r>
    </w:p>
    <w:p w:rsidR="003E382D" w:rsidRPr="00071AF2" w:rsidP="00A73666">
      <w:pPr>
        <w:bidi w:val="0"/>
        <w:rPr>
          <w:rFonts w:ascii="Times New Roman" w:hAnsi="Times New Roman"/>
        </w:rPr>
      </w:pPr>
    </w:p>
    <w:p w:rsidR="003E382D" w:rsidRPr="00071AF2" w:rsidP="00103F26">
      <w:pPr>
        <w:numPr>
          <w:numId w:val="6"/>
        </w:numPr>
        <w:bidi w:val="0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Stupeň zlučiteľnosti návrhu právneho predpisu s právom Európskej únie</w:t>
      </w:r>
    </w:p>
    <w:p w:rsidR="003E382D" w:rsidRPr="00071AF2" w:rsidP="003E382D">
      <w:pPr>
        <w:bidi w:val="0"/>
        <w:ind w:firstLine="283"/>
        <w:rPr>
          <w:rFonts w:ascii="Times New Roman" w:hAnsi="Times New Roman"/>
        </w:rPr>
      </w:pPr>
      <w:r w:rsidR="00592A8B">
        <w:rPr>
          <w:rFonts w:ascii="Times New Roman" w:hAnsi="Times New Roman"/>
        </w:rPr>
        <w:t>úplný</w:t>
      </w:r>
    </w:p>
    <w:p w:rsidR="003E382D" w:rsidRPr="00071AF2" w:rsidP="00103F26">
      <w:pPr>
        <w:numPr>
          <w:numId w:val="6"/>
        </w:numPr>
        <w:bidi w:val="0"/>
        <w:rPr>
          <w:rFonts w:ascii="Times New Roman" w:hAnsi="Times New Roman"/>
          <w:b/>
          <w:bCs/>
        </w:rPr>
      </w:pPr>
      <w:r w:rsidRPr="00071AF2">
        <w:rPr>
          <w:rFonts w:ascii="Times New Roman" w:hAnsi="Times New Roman"/>
          <w:b/>
          <w:bCs/>
        </w:rPr>
        <w:t>Gestor a spolupracujúce rezorty:</w:t>
      </w:r>
    </w:p>
    <w:p w:rsidR="003E382D" w:rsidP="003E382D">
      <w:pPr>
        <w:bidi w:val="0"/>
        <w:ind w:firstLine="283"/>
        <w:rPr>
          <w:rFonts w:ascii="Times New Roman" w:hAnsi="Times New Roman"/>
        </w:rPr>
      </w:pPr>
      <w:r w:rsidRPr="00071AF2">
        <w:rPr>
          <w:rFonts w:ascii="Times New Roman" w:hAnsi="Times New Roman"/>
        </w:rPr>
        <w:t>Ministerstvo pôdohospodárstva</w:t>
      </w:r>
      <w:r>
        <w:rPr>
          <w:rFonts w:ascii="Times New Roman" w:hAnsi="Times New Roman"/>
        </w:rPr>
        <w:t xml:space="preserve"> a rozvoja vidieka </w:t>
      </w:r>
      <w:r w:rsidRPr="00071AF2">
        <w:rPr>
          <w:rFonts w:ascii="Times New Roman" w:hAnsi="Times New Roman"/>
        </w:rPr>
        <w:t>Slovenskej republiky</w:t>
      </w:r>
      <w:r w:rsidR="00A75B9A">
        <w:rPr>
          <w:rFonts w:ascii="Times New Roman" w:hAnsi="Times New Roman"/>
        </w:rPr>
        <w:t>.</w:t>
      </w:r>
    </w:p>
    <w:p w:rsidR="001343A7" w:rsidP="00A47210">
      <w:pPr>
        <w:bidi w:val="0"/>
        <w:spacing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A47210" w:rsidRPr="00C468DF" w:rsidP="00A47210">
      <w:pPr>
        <w:bidi w:val="0"/>
        <w:spacing w:after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="001343A7">
        <w:rPr>
          <w:rFonts w:ascii="Times New Roman" w:hAnsi="Times New Roman"/>
          <w:b/>
          <w:bCs/>
          <w:caps/>
          <w:color w:val="000000"/>
          <w:spacing w:val="30"/>
        </w:rPr>
        <w:br w:type="page"/>
      </w:r>
      <w:r w:rsidRPr="00C468DF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A47210" w:rsidRPr="00C468DF" w:rsidP="00A47210">
      <w:pPr>
        <w:bidi w:val="0"/>
        <w:spacing w:after="0"/>
        <w:jc w:val="center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vybraných vplyvov</w:t>
      </w:r>
    </w:p>
    <w:p w:rsidR="00A47210" w:rsidRPr="00C468DF" w:rsidP="00A47210">
      <w:pPr>
        <w:bidi w:val="0"/>
        <w:spacing w:after="0"/>
        <w:rPr>
          <w:rFonts w:ascii="Times New Roman" w:hAnsi="Times New Roman"/>
          <w:color w:val="000000"/>
        </w:rPr>
      </w:pPr>
    </w:p>
    <w:p w:rsidR="00A47210" w:rsidRPr="00C468DF" w:rsidP="00A47210">
      <w:pPr>
        <w:bidi w:val="0"/>
        <w:spacing w:after="0"/>
        <w:rPr>
          <w:rFonts w:ascii="Times New Roman" w:hAnsi="Times New Roman"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A.1.</w:t>
      </w:r>
      <w:r>
        <w:rPr>
          <w:rFonts w:ascii="Times New Roman" w:hAnsi="Times New Roman"/>
          <w:b/>
          <w:bCs/>
          <w:color w:val="000000"/>
        </w:rPr>
        <w:tab/>
      </w:r>
      <w:r w:rsidRPr="00C468DF">
        <w:rPr>
          <w:rFonts w:ascii="Times New Roman" w:hAnsi="Times New Roman"/>
          <w:b/>
          <w:bCs/>
          <w:color w:val="000000"/>
        </w:rPr>
        <w:t xml:space="preserve">Názov materiálu: </w:t>
      </w:r>
      <w:r w:rsidRPr="00C468DF">
        <w:rPr>
          <w:rFonts w:ascii="Times New Roman" w:hAnsi="Times New Roman"/>
          <w:color w:val="000000"/>
        </w:rPr>
        <w:t xml:space="preserve">Návrh </w:t>
      </w:r>
      <w:r>
        <w:rPr>
          <w:rFonts w:ascii="Times New Roman" w:hAnsi="Times New Roman"/>
          <w:color w:val="000000"/>
        </w:rPr>
        <w:t xml:space="preserve">zákona, </w:t>
      </w:r>
      <w:r>
        <w:rPr>
          <w:rFonts w:ascii="Times New Roman" w:hAnsi="Times New Roman"/>
        </w:rPr>
        <w:t xml:space="preserve">ktorým sa mení a dopĺňa zákon </w:t>
      </w:r>
      <w:r w:rsidRPr="00CB73C6" w:rsidR="001A183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 152/1995 Z. z. o potravinách v znení neskorších predpisov</w:t>
      </w:r>
    </w:p>
    <w:p w:rsidR="00A47210" w:rsidRPr="00C468DF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</w:p>
    <w:p w:rsidR="00A47210" w:rsidRPr="00C468DF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A.2.</w:t>
      </w:r>
      <w:r>
        <w:rPr>
          <w:rFonts w:ascii="Times New Roman" w:hAnsi="Times New Roman"/>
          <w:b/>
          <w:bCs/>
          <w:color w:val="000000"/>
        </w:rPr>
        <w:tab/>
      </w:r>
      <w:r w:rsidRPr="00C468DF">
        <w:rPr>
          <w:rFonts w:ascii="Times New Roman" w:hAnsi="Times New Roman"/>
          <w:b/>
          <w:bCs/>
          <w:color w:val="000000"/>
        </w:rPr>
        <w:t>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34"/>
        <w:gridCol w:w="1187"/>
        <w:gridCol w:w="1176"/>
        <w:gridCol w:w="1191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DD464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podnikateľské prostredie – dochádza k</w:t>
            </w:r>
            <w:r w:rsidR="00622DDE">
              <w:rPr>
                <w:rFonts w:ascii="Times New Roman" w:hAnsi="Times New Roman"/>
                <w:color w:val="000000"/>
              </w:rPr>
              <w:t> </w:t>
            </w:r>
            <w:r w:rsidRPr="00C468DF">
              <w:rPr>
                <w:rFonts w:ascii="Times New Roman" w:hAnsi="Times New Roman"/>
                <w:color w:val="000000"/>
              </w:rPr>
              <w:t>zvýšeniu</w:t>
            </w:r>
            <w:r w:rsidR="00622DDE">
              <w:rPr>
                <w:rFonts w:ascii="Times New Roman" w:hAnsi="Times New Roman"/>
                <w:color w:val="000000"/>
              </w:rPr>
              <w:t xml:space="preserve"> </w:t>
            </w:r>
            <w:r w:rsidRPr="00C468DF">
              <w:rPr>
                <w:rFonts w:ascii="Times New Roman" w:hAnsi="Times New Roman"/>
                <w:color w:val="000000"/>
              </w:rPr>
              <w:t>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FE7C8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FE7C87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65040E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73607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9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103F26">
            <w:pPr>
              <w:numPr>
                <w:numId w:val="10"/>
              </w:numPr>
              <w:bidi w:val="0"/>
              <w:adjustRightInd w:val="0"/>
              <w:spacing w:before="0" w:after="0" w:line="276" w:lineRule="auto"/>
              <w:ind w:left="433"/>
              <w:rPr>
                <w:rFonts w:ascii="Times New Roman" w:hAnsi="Times New Roman"/>
                <w:color w:val="000000"/>
              </w:rPr>
            </w:pPr>
            <w:r w:rsidRPr="00C468DF">
              <w:rPr>
                <w:rFonts w:ascii="Times New Roman" w:hAnsi="Times New Roman"/>
                <w:color w:val="000000"/>
              </w:rPr>
              <w:t>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="00DD464F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A47210" w:rsidRPr="00C468DF" w:rsidP="0025020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47210" w:rsidRPr="00C468DF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A.3. Poznámky</w:t>
      </w:r>
    </w:p>
    <w:p w:rsidR="00A47210" w:rsidP="004D3754">
      <w:pPr>
        <w:pStyle w:val="odsek"/>
        <w:bidi w:val="0"/>
        <w:rPr>
          <w:rFonts w:ascii="Times New Roman" w:hAnsi="Times New Roman"/>
        </w:rPr>
      </w:pPr>
      <w:r w:rsidR="004D3754">
        <w:rPr>
          <w:rFonts w:ascii="Times New Roman" w:hAnsi="Times New Roman"/>
        </w:rPr>
        <w:t>Zrušením krajského stupňa nedôjde k úspore výdavkov nakoľko kompetencie tohto stupňa budú presunuté na regionálne štátne veterinárne a potravinové správy.</w:t>
      </w:r>
    </w:p>
    <w:p w:rsidR="001D20B5" w:rsidRPr="007E08FE" w:rsidP="004D3754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Návrhom sa zvyšujú sadzby pokút, takže dôjde k dvojnásobnému  zvýšeniu príjmov do štátneho rozpočtu .</w:t>
      </w:r>
    </w:p>
    <w:p w:rsidR="00A47210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A.4. Alternatívne riešenia</w:t>
      </w:r>
    </w:p>
    <w:p w:rsidR="00A47210" w:rsidRPr="00C468DF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="00822254">
        <w:rPr>
          <w:rFonts w:ascii="Times New Roman" w:hAnsi="Times New Roman"/>
          <w:b/>
          <w:bCs/>
          <w:color w:val="000000"/>
        </w:rPr>
        <w:t>-</w:t>
      </w:r>
    </w:p>
    <w:p w:rsidR="00A47210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 w:rsidRPr="00C468DF">
        <w:rPr>
          <w:rFonts w:ascii="Times New Roman" w:hAnsi="Times New Roman"/>
          <w:b/>
          <w:bCs/>
          <w:color w:val="000000"/>
        </w:rPr>
        <w:t>A.5. Stanovisko gestorov</w:t>
      </w:r>
    </w:p>
    <w:p w:rsidR="00822254" w:rsidRPr="00C468DF" w:rsidP="00A47210">
      <w:pPr>
        <w:bidi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-</w:t>
      </w:r>
    </w:p>
    <w:p w:rsidR="00BF6F30" w:rsidP="0065040E">
      <w:pPr>
        <w:pStyle w:val="Heading1"/>
        <w:bidi w:val="0"/>
        <w:spacing w:before="60" w:after="60"/>
        <w:rPr>
          <w:rFonts w:ascii="Times New Roman" w:hAnsi="Times New Roman"/>
        </w:rPr>
      </w:pPr>
      <w:r w:rsidR="00F372D8">
        <w:rPr>
          <w:rFonts w:ascii="Times New Roman" w:hAnsi="Times New Roman"/>
        </w:rPr>
        <w:br w:type="page"/>
      </w:r>
      <w:r w:rsidRPr="006023A4">
        <w:rPr>
          <w:rFonts w:ascii="Times New Roman" w:hAnsi="Times New Roman"/>
        </w:rPr>
        <w:t>OSOBITNÁ ČASŤ</w:t>
      </w:r>
    </w:p>
    <w:p w:rsidR="009C3D1E" w:rsidP="0065040E">
      <w:pPr>
        <w:pStyle w:val="Heading3"/>
        <w:bidi w:val="0"/>
        <w:spacing w:before="60" w:after="60"/>
        <w:rPr>
          <w:rFonts w:ascii="Times New Roman" w:hAnsi="Times New Roman"/>
        </w:rPr>
      </w:pPr>
    </w:p>
    <w:p w:rsidR="00815EB4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Pr="00D73BD4">
        <w:rPr>
          <w:rFonts w:ascii="Times New Roman" w:hAnsi="Times New Roman"/>
        </w:rPr>
        <w:t>K bodu 1</w:t>
      </w:r>
    </w:p>
    <w:p w:rsidR="00815EB4" w:rsidRPr="00815EB4" w:rsidP="00815EB4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Legislatívno-technická úprava.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815EB4">
        <w:rPr>
          <w:rFonts w:ascii="Times New Roman" w:hAnsi="Times New Roman"/>
        </w:rPr>
        <w:t>K bodu 2</w:t>
      </w:r>
    </w:p>
    <w:p w:rsidR="00B536DB" w:rsidRPr="00B536DB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Upravuje sa predmet úpravy zákon </w:t>
      </w:r>
      <w:r w:rsidRPr="00CB73C6"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</w:rPr>
        <w:t>č. 152/1995 Z. z. bol prijatý v roku 1995. Od roku 1995 došlo k podstatnej zmene pri tvorbe legislatívy, preto bolo potrebné predmet úpravy zmeniť a zosúladiť so súčasným stavom vzhľadom na to, že rozsiahla oblasť pokiaľ ide o bezpečnosť potravín a ich kvalitu je riešená v súčasnosti priamo aplikovateľnými právnymi aktmi Európskej únie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815EB4">
        <w:rPr>
          <w:rFonts w:ascii="Times New Roman" w:hAnsi="Times New Roman"/>
        </w:rPr>
        <w:t>K bodu 3</w:t>
      </w:r>
    </w:p>
    <w:p w:rsidR="00B536DB" w:rsidP="0065040E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Vypúšťa sa odsek 2 vzhľadom na to, že úprava tabakových výrobkov bude riešená komplexn</w:t>
      </w:r>
      <w:r w:rsidR="00A60C38">
        <w:rPr>
          <w:rFonts w:ascii="Times New Roman" w:hAnsi="Times New Roman"/>
        </w:rPr>
        <w:t>e zákonom o tabakových výrobkoch.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815EB4">
        <w:rPr>
          <w:rFonts w:ascii="Times New Roman" w:hAnsi="Times New Roman"/>
        </w:rPr>
        <w:t>K bodu 4</w:t>
      </w:r>
    </w:p>
    <w:p w:rsidR="00B536DB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Upravuje sa komplexne § 2 v súlade s priamo aplikovateľnými právnymi aktmi Európskej únie. Pojmy, ktoré sú upravené priamo aplikovateľnými aktmi EÚ sa vypúšťajú.</w:t>
      </w:r>
    </w:p>
    <w:p w:rsidR="00B536DB" w:rsidP="0065040E">
      <w:pPr>
        <w:bidi w:val="0"/>
        <w:rPr>
          <w:rFonts w:ascii="Times New Roman" w:hAnsi="Times New Roman"/>
          <w:b/>
          <w:bCs/>
        </w:rPr>
      </w:pPr>
      <w:r w:rsidR="00815EB4">
        <w:rPr>
          <w:rFonts w:ascii="Times New Roman" w:hAnsi="Times New Roman"/>
          <w:b/>
          <w:bCs/>
        </w:rPr>
        <w:t>K bodu 5</w:t>
      </w:r>
    </w:p>
    <w:p w:rsidR="00B536DB" w:rsidP="0065040E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súlade s novou koncepciou, podrobnosti o bezpečnosti potravín, o výrobe, manipulácii a o umiestňovaní na trh budú upravené nariadeniami vlády SR, čím dôjde k postupnému zrušeniu potravinového kódexu. </w:t>
      </w:r>
      <w:r w:rsidRPr="00E30ACC">
        <w:rPr>
          <w:rFonts w:ascii="Times New Roman" w:hAnsi="Times New Roman"/>
        </w:rPr>
        <w:t>Upravuje sa ustanovenie v</w:t>
      </w:r>
      <w:r>
        <w:rPr>
          <w:rFonts w:ascii="Times New Roman" w:hAnsi="Times New Roman"/>
        </w:rPr>
        <w:t>zhľadom na novú právnu úpravu. z</w:t>
      </w:r>
      <w:r w:rsidRPr="00E30ACC">
        <w:rPr>
          <w:rFonts w:ascii="Times New Roman" w:hAnsi="Times New Roman"/>
        </w:rPr>
        <w:t>dravotná neškodnosť je v súčasnosti upravená priamo aplikovateľným právnym aktom ako bezpečnosť potravín.</w:t>
      </w:r>
    </w:p>
    <w:p w:rsidR="00B536DB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Pr="00AD615D">
        <w:rPr>
          <w:rFonts w:ascii="Times New Roman" w:hAnsi="Times New Roman"/>
          <w:b/>
          <w:bCs/>
        </w:rPr>
        <w:t xml:space="preserve">K bodu </w:t>
      </w:r>
      <w:r w:rsidR="00915054">
        <w:rPr>
          <w:rFonts w:ascii="Times New Roman" w:hAnsi="Times New Roman"/>
          <w:b/>
          <w:bCs/>
        </w:rPr>
        <w:t>6</w:t>
      </w:r>
    </w:p>
    <w:p w:rsidR="00AD615D" w:rsidRPr="00AD615D" w:rsidP="0065040E">
      <w:pPr>
        <w:pStyle w:val="odsek"/>
        <w:bidi w:val="0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Vzhľadom na cieľ predloženej novely sa dopĺňa aj internetový predaj.</w:t>
      </w:r>
    </w:p>
    <w:p w:rsidR="00BA00D9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915054">
        <w:rPr>
          <w:rFonts w:ascii="Times New Roman" w:hAnsi="Times New Roman"/>
          <w:b/>
          <w:bCs/>
        </w:rPr>
        <w:t>K bodu 7</w:t>
      </w:r>
    </w:p>
    <w:p w:rsidR="00BA00D9" w:rsidRPr="00BA00D9" w:rsidP="0065040E">
      <w:pPr>
        <w:pStyle w:val="odsek"/>
        <w:bidi w:val="0"/>
        <w:ind w:firstLine="0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D0755E">
        <w:rPr>
          <w:rFonts w:ascii="Times New Roman" w:hAnsi="Times New Roman"/>
        </w:rPr>
        <w:t>Spresňuje sa ustanovenie</w:t>
      </w:r>
      <w:r>
        <w:rPr>
          <w:rFonts w:ascii="Times New Roman" w:hAnsi="Times New Roman"/>
        </w:rPr>
        <w:t>.</w:t>
      </w:r>
    </w:p>
    <w:p w:rsidR="00B536DB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525796">
        <w:rPr>
          <w:rFonts w:ascii="Times New Roman" w:hAnsi="Times New Roman"/>
          <w:b/>
          <w:bCs/>
        </w:rPr>
        <w:t>K bodom</w:t>
      </w:r>
      <w:r w:rsidR="00915054">
        <w:rPr>
          <w:rFonts w:ascii="Times New Roman" w:hAnsi="Times New Roman"/>
          <w:b/>
          <w:bCs/>
        </w:rPr>
        <w:t xml:space="preserve"> 8 až 10</w:t>
      </w:r>
    </w:p>
    <w:p w:rsidR="00AD615D" w:rsidRPr="00AD615D" w:rsidP="0065040E">
      <w:pPr>
        <w:pStyle w:val="odsek"/>
        <w:bidi w:val="0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Vzhľadom na cieľ predloženej novely sa zo zákona vypúšťajú  dotknuté ustanovenia.</w:t>
      </w:r>
    </w:p>
    <w:p w:rsidR="00B536DB" w:rsidRPr="00AD615D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Pr="00AD615D">
        <w:rPr>
          <w:rFonts w:ascii="Times New Roman" w:hAnsi="Times New Roman"/>
          <w:b/>
          <w:bCs/>
        </w:rPr>
        <w:t>K</w:t>
      </w:r>
      <w:r w:rsidR="00915054">
        <w:rPr>
          <w:rFonts w:ascii="Times New Roman" w:hAnsi="Times New Roman"/>
          <w:b/>
          <w:bCs/>
        </w:rPr>
        <w:t> bodom 11</w:t>
      </w:r>
      <w:r w:rsidRPr="00AD615D" w:rsidR="00AD615D">
        <w:rPr>
          <w:rFonts w:ascii="Times New Roman" w:hAnsi="Times New Roman"/>
          <w:b/>
          <w:bCs/>
        </w:rPr>
        <w:t xml:space="preserve"> a 1</w:t>
      </w:r>
      <w:r w:rsidR="00915054">
        <w:rPr>
          <w:rFonts w:ascii="Times New Roman" w:hAnsi="Times New Roman"/>
          <w:b/>
          <w:bCs/>
        </w:rPr>
        <w:t>2</w:t>
      </w:r>
    </w:p>
    <w:p w:rsidR="009254EC" w:rsidP="0065040E">
      <w:pPr>
        <w:pStyle w:val="odsek"/>
        <w:bidi w:val="0"/>
        <w:rPr>
          <w:rFonts w:ascii="Times New Roman" w:hAnsi="Times New Roman"/>
        </w:rPr>
      </w:pPr>
      <w:r w:rsidR="00AD615D">
        <w:rPr>
          <w:rFonts w:ascii="Times New Roman" w:hAnsi="Times New Roman"/>
        </w:rPr>
        <w:t>Spresňuje sa § 5 ods.</w:t>
      </w:r>
      <w:r w:rsidR="00BA00D9">
        <w:rPr>
          <w:rFonts w:ascii="Times New Roman" w:hAnsi="Times New Roman"/>
        </w:rPr>
        <w:t xml:space="preserve"> </w:t>
      </w:r>
      <w:r w:rsidR="00AD615D">
        <w:rPr>
          <w:rFonts w:ascii="Times New Roman" w:hAnsi="Times New Roman"/>
        </w:rPr>
        <w:t>2 a</w:t>
      </w:r>
      <w:r>
        <w:rPr>
          <w:rFonts w:ascii="Times New Roman" w:hAnsi="Times New Roman"/>
        </w:rPr>
        <w:t> nadväzne na túto úpravu sa vypúšťajú odseky 3 a 4,  uvedená oblasť je upravená priamo aplikovateľným právnym aktom EÚ.</w:t>
      </w:r>
    </w:p>
    <w:p w:rsidR="00B536DB" w:rsidRPr="009254EC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Pr="009254EC">
        <w:rPr>
          <w:rFonts w:ascii="Times New Roman" w:hAnsi="Times New Roman"/>
          <w:b/>
          <w:bCs/>
        </w:rPr>
        <w:t xml:space="preserve">K bodu </w:t>
      </w:r>
      <w:r w:rsidR="00915054">
        <w:rPr>
          <w:rFonts w:ascii="Times New Roman" w:hAnsi="Times New Roman"/>
          <w:b/>
          <w:bCs/>
        </w:rPr>
        <w:t>13</w:t>
      </w:r>
    </w:p>
    <w:p w:rsidR="00B536DB" w:rsidRPr="00B536DB" w:rsidP="0065040E">
      <w:pPr>
        <w:pStyle w:val="odsek"/>
        <w:bidi w:val="0"/>
        <w:ind w:firstLine="708"/>
        <w:rPr>
          <w:rFonts w:ascii="Times New Roman" w:hAnsi="Times New Roman"/>
        </w:rPr>
      </w:pPr>
      <w:r w:rsidR="009254EC">
        <w:rPr>
          <w:rFonts w:ascii="Times New Roman" w:hAnsi="Times New Roman"/>
        </w:rPr>
        <w:t>V § 6 sa spresňuje odsek 1.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 bodu 1</w:t>
      </w:r>
      <w:r w:rsidR="00915054">
        <w:rPr>
          <w:rFonts w:ascii="Times New Roman" w:hAnsi="Times New Roman"/>
        </w:rPr>
        <w:t>4</w:t>
      </w:r>
    </w:p>
    <w:p w:rsidR="009254EC" w:rsidP="0065040E">
      <w:pPr>
        <w:pStyle w:val="odsek"/>
        <w:bidi w:val="0"/>
        <w:ind w:firstLine="494"/>
        <w:rPr>
          <w:rFonts w:ascii="Times New Roman" w:hAnsi="Times New Roman"/>
        </w:rPr>
      </w:pPr>
      <w:r w:rsidR="0065040E">
        <w:rPr>
          <w:rFonts w:ascii="Times New Roman" w:hAnsi="Times New Roman"/>
        </w:rPr>
        <w:t xml:space="preserve">V </w:t>
      </w:r>
      <w:r>
        <w:rPr>
          <w:rFonts w:ascii="Times New Roman" w:hAnsi="Times New Roman"/>
        </w:rPr>
        <w:t xml:space="preserve">§ 6 odsek 3 </w:t>
      </w:r>
      <w:r w:rsidR="0065040E">
        <w:rPr>
          <w:rFonts w:ascii="Times New Roman" w:hAnsi="Times New Roman"/>
        </w:rPr>
        <w:t>sa ustanovuje</w:t>
      </w:r>
      <w:r>
        <w:rPr>
          <w:rFonts w:ascii="Times New Roman" w:hAnsi="Times New Roman"/>
        </w:rPr>
        <w:t xml:space="preserve"> aké potraviny môže prevádzkovateľ potravinárskeho podniku umiestňovať  na trh, v súlade s priamo aplikovateľnými právnymi aktmi Európskej únie.</w:t>
      </w:r>
    </w:p>
    <w:p w:rsidR="008069B3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915054">
        <w:rPr>
          <w:rFonts w:ascii="Times New Roman" w:hAnsi="Times New Roman"/>
          <w:b/>
          <w:bCs/>
        </w:rPr>
        <w:t>K bodu 15</w:t>
      </w:r>
    </w:p>
    <w:p w:rsidR="008069B3" w:rsidRPr="008069B3" w:rsidP="0065040E">
      <w:pPr>
        <w:pStyle w:val="odsek"/>
        <w:bidi w:val="0"/>
        <w:ind w:firstLine="0"/>
        <w:rPr>
          <w:rFonts w:ascii="Times New Roman" w:hAnsi="Times New Roman"/>
          <w:bCs/>
        </w:rPr>
      </w:pPr>
      <w:r w:rsidRPr="008069B3">
        <w:rPr>
          <w:rFonts w:ascii="Times New Roman" w:hAnsi="Times New Roman"/>
          <w:bCs/>
        </w:rPr>
        <w:tab/>
        <w:t xml:space="preserve">V § 6 </w:t>
      </w:r>
      <w:r>
        <w:rPr>
          <w:rFonts w:ascii="Times New Roman" w:hAnsi="Times New Roman"/>
          <w:bCs/>
        </w:rPr>
        <w:t xml:space="preserve">sa vkladá nový odsek 4, ktorý ustanovuje povinnosti subjektov pri uvádzaní na trh potravín alebo výživových doplnkov prostredníctvom internetového predaja. </w:t>
      </w:r>
    </w:p>
    <w:p w:rsidR="009254EC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BA00D9">
        <w:rPr>
          <w:rFonts w:ascii="Times New Roman" w:hAnsi="Times New Roman"/>
          <w:b/>
          <w:bCs/>
        </w:rPr>
        <w:t>K bodu 1</w:t>
      </w:r>
      <w:r w:rsidR="00915054">
        <w:rPr>
          <w:rFonts w:ascii="Times New Roman" w:hAnsi="Times New Roman"/>
          <w:b/>
          <w:bCs/>
        </w:rPr>
        <w:t>6</w:t>
      </w:r>
    </w:p>
    <w:p w:rsidR="009254EC" w:rsidP="0065040E">
      <w:pPr>
        <w:pStyle w:val="odsek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Ustanovenie sa dopĺ</w:t>
      </w:r>
      <w:r w:rsidRPr="009254EC">
        <w:rPr>
          <w:rFonts w:ascii="Times New Roman" w:hAnsi="Times New Roman"/>
        </w:rPr>
        <w:t>ňa v súlade s</w:t>
      </w:r>
      <w:r w:rsidR="0044606C">
        <w:rPr>
          <w:rFonts w:ascii="Times New Roman" w:hAnsi="Times New Roman"/>
          <w:b/>
          <w:bCs/>
        </w:rPr>
        <w:t> </w:t>
      </w:r>
      <w:r w:rsidRPr="0044606C" w:rsidR="0044606C">
        <w:rPr>
          <w:rFonts w:ascii="Times New Roman" w:hAnsi="Times New Roman"/>
        </w:rPr>
        <w:t>priamo</w:t>
      </w:r>
      <w:r w:rsidR="0044606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aplikovateľným právnym aktom  Európskej únie.</w:t>
      </w:r>
    </w:p>
    <w:p w:rsidR="00915054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</w:p>
    <w:p w:rsidR="009254EC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BA00D9">
        <w:rPr>
          <w:rFonts w:ascii="Times New Roman" w:hAnsi="Times New Roman"/>
          <w:b/>
          <w:bCs/>
        </w:rPr>
        <w:t>K bodu 1</w:t>
      </w:r>
      <w:r w:rsidR="00915054">
        <w:rPr>
          <w:rFonts w:ascii="Times New Roman" w:hAnsi="Times New Roman"/>
          <w:b/>
          <w:bCs/>
        </w:rPr>
        <w:t>7</w:t>
      </w:r>
    </w:p>
    <w:p w:rsidR="009254EC" w:rsidRPr="009254EC" w:rsidP="0065040E">
      <w:pPr>
        <w:pStyle w:val="Heading2"/>
        <w:bidi w:val="0"/>
        <w:spacing w:before="60" w:after="60"/>
        <w:ind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Ustanovuje </w:t>
      </w:r>
      <w:r w:rsidRPr="009254EC">
        <w:rPr>
          <w:rFonts w:ascii="Times New Roman" w:hAnsi="Times New Roman"/>
          <w:b w:val="0"/>
          <w:bCs w:val="0"/>
        </w:rPr>
        <w:t xml:space="preserve"> sa  systém rýchleho varovania a analýza rizika</w:t>
      </w:r>
    </w:p>
    <w:p w:rsidR="008069B3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A67444">
        <w:rPr>
          <w:rFonts w:ascii="Times New Roman" w:hAnsi="Times New Roman"/>
        </w:rPr>
        <w:t>K bodom</w:t>
      </w:r>
      <w:r>
        <w:rPr>
          <w:rFonts w:ascii="Times New Roman" w:hAnsi="Times New Roman"/>
        </w:rPr>
        <w:t xml:space="preserve"> </w:t>
      </w:r>
      <w:r w:rsidR="00915054">
        <w:rPr>
          <w:rFonts w:ascii="Times New Roman" w:hAnsi="Times New Roman"/>
        </w:rPr>
        <w:t>18 a 19</w:t>
      </w:r>
    </w:p>
    <w:p w:rsidR="008069B3" w:rsidP="00D0755E">
      <w:pPr>
        <w:bidi w:val="0"/>
        <w:ind w:firstLine="708"/>
        <w:rPr>
          <w:rFonts w:ascii="Times New Roman" w:hAnsi="Times New Roman"/>
        </w:rPr>
      </w:pPr>
      <w:r w:rsidR="00D0755E">
        <w:rPr>
          <w:rFonts w:ascii="Times New Roman" w:hAnsi="Times New Roman"/>
        </w:rPr>
        <w:t>Spresňuje sa ustanovenie.</w:t>
      </w:r>
    </w:p>
    <w:p w:rsidR="008069B3" w:rsidRPr="00EE4880" w:rsidP="008069B3">
      <w:pPr>
        <w:bidi w:val="0"/>
        <w:rPr>
          <w:rFonts w:ascii="Times New Roman" w:hAnsi="Times New Roman"/>
          <w:b/>
        </w:rPr>
      </w:pPr>
      <w:r w:rsidR="00915054">
        <w:rPr>
          <w:rFonts w:ascii="Times New Roman" w:hAnsi="Times New Roman"/>
          <w:b/>
        </w:rPr>
        <w:t>K bodu 20</w:t>
      </w:r>
    </w:p>
    <w:p w:rsidR="00D053F5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Nové odseky v § 7 ustanovujú povinnosti príjemcu zásielky potravín a príjemcu </w:t>
      </w:r>
      <w:r w:rsidRPr="00AD76CF">
        <w:rPr>
          <w:rFonts w:ascii="Times New Roman" w:hAnsi="Times New Roman"/>
        </w:rPr>
        <w:t xml:space="preserve">zásielky materiálov </w:t>
      </w:r>
      <w:r>
        <w:rPr>
          <w:rFonts w:ascii="Times New Roman" w:hAnsi="Times New Roman"/>
        </w:rPr>
        <w:t>a predmetov určených na</w:t>
      </w:r>
      <w:r w:rsidRPr="00AD76CF">
        <w:rPr>
          <w:rFonts w:ascii="Times New Roman" w:hAnsi="Times New Roman"/>
        </w:rPr>
        <w:t xml:space="preserve"> styk</w:t>
      </w:r>
      <w:r>
        <w:rPr>
          <w:rFonts w:ascii="Times New Roman" w:hAnsi="Times New Roman"/>
        </w:rPr>
        <w:t xml:space="preserve"> s potravinami.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A67444">
        <w:rPr>
          <w:rFonts w:ascii="Times New Roman" w:hAnsi="Times New Roman"/>
        </w:rPr>
        <w:t>K bodom</w:t>
      </w:r>
      <w:r>
        <w:rPr>
          <w:rFonts w:ascii="Times New Roman" w:hAnsi="Times New Roman"/>
        </w:rPr>
        <w:t xml:space="preserve"> 2</w:t>
      </w:r>
      <w:r w:rsidR="00A67444">
        <w:rPr>
          <w:rFonts w:ascii="Times New Roman" w:hAnsi="Times New Roman"/>
        </w:rPr>
        <w:t>1</w:t>
      </w:r>
      <w:r w:rsidR="00915054">
        <w:rPr>
          <w:rFonts w:ascii="Times New Roman" w:hAnsi="Times New Roman"/>
        </w:rPr>
        <w:t xml:space="preserve"> a</w:t>
      </w:r>
      <w:r w:rsidR="00A67444">
        <w:rPr>
          <w:rFonts w:ascii="Times New Roman" w:hAnsi="Times New Roman"/>
        </w:rPr>
        <w:t>ž</w:t>
      </w:r>
      <w:r w:rsidR="00915054">
        <w:rPr>
          <w:rFonts w:ascii="Times New Roman" w:hAnsi="Times New Roman"/>
        </w:rPr>
        <w:t xml:space="preserve"> 2</w:t>
      </w:r>
      <w:r w:rsidR="00A67444">
        <w:rPr>
          <w:rFonts w:ascii="Times New Roman" w:hAnsi="Times New Roman"/>
        </w:rPr>
        <w:t>3</w:t>
      </w:r>
    </w:p>
    <w:p w:rsidR="0044606C" w:rsidRPr="0044606C" w:rsidP="0065040E">
      <w:pPr>
        <w:bidi w:val="0"/>
        <w:ind w:firstLine="708"/>
        <w:rPr>
          <w:rFonts w:ascii="Times New Roman" w:hAnsi="Times New Roman"/>
        </w:rPr>
      </w:pPr>
      <w:r w:rsidR="00D0755E">
        <w:rPr>
          <w:rFonts w:ascii="Times New Roman" w:hAnsi="Times New Roman"/>
        </w:rPr>
        <w:t>Legislatívno-</w:t>
      </w:r>
      <w:r>
        <w:rPr>
          <w:rFonts w:ascii="Times New Roman" w:hAnsi="Times New Roman"/>
        </w:rPr>
        <w:t>technická úprava.</w:t>
      </w:r>
    </w:p>
    <w:p w:rsidR="00A67444" w:rsidP="00EC11EC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bodu 24</w:t>
      </w:r>
    </w:p>
    <w:p w:rsidR="00EC11EC" w:rsidRPr="00EC11EC" w:rsidP="00EC11E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62C54">
        <w:rPr>
          <w:rFonts w:ascii="Times New Roman" w:hAnsi="Times New Roman"/>
        </w:rPr>
        <w:t xml:space="preserve">V § 8 sa vypúšťa odsek 3. </w:t>
      </w:r>
    </w:p>
    <w:p w:rsidR="00162C54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A67444">
        <w:rPr>
          <w:rFonts w:ascii="Times New Roman" w:hAnsi="Times New Roman"/>
        </w:rPr>
        <w:t>K bodom</w:t>
      </w:r>
      <w:r w:rsidR="00915054">
        <w:rPr>
          <w:rFonts w:ascii="Times New Roman" w:hAnsi="Times New Roman"/>
        </w:rPr>
        <w:t xml:space="preserve"> 2</w:t>
      </w:r>
      <w:r w:rsidR="00A67444">
        <w:rPr>
          <w:rFonts w:ascii="Times New Roman" w:hAnsi="Times New Roman"/>
        </w:rPr>
        <w:t>5</w:t>
      </w:r>
      <w:r w:rsidR="00D0755E">
        <w:rPr>
          <w:rFonts w:ascii="Times New Roman" w:hAnsi="Times New Roman"/>
        </w:rPr>
        <w:t>, 2</w:t>
      </w:r>
      <w:r w:rsidR="00A67444">
        <w:rPr>
          <w:rFonts w:ascii="Times New Roman" w:hAnsi="Times New Roman"/>
        </w:rPr>
        <w:t>6</w:t>
      </w:r>
      <w:r w:rsidR="00915054">
        <w:rPr>
          <w:rFonts w:ascii="Times New Roman" w:hAnsi="Times New Roman"/>
        </w:rPr>
        <w:t xml:space="preserve"> a 2</w:t>
      </w:r>
      <w:r w:rsidR="00A67444">
        <w:rPr>
          <w:rFonts w:ascii="Times New Roman" w:hAnsi="Times New Roman"/>
        </w:rPr>
        <w:t>8</w:t>
      </w:r>
    </w:p>
    <w:p w:rsidR="00D0755E" w:rsidP="00D0755E">
      <w:pPr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</w:rPr>
        <w:t>Spresňuje sa ustanovenie.</w:t>
      </w:r>
    </w:p>
    <w:p w:rsidR="00162C54" w:rsidP="00162C54">
      <w:pPr>
        <w:bidi w:val="0"/>
        <w:rPr>
          <w:rFonts w:ascii="Times New Roman" w:hAnsi="Times New Roman"/>
          <w:b/>
        </w:rPr>
      </w:pPr>
      <w:r w:rsidR="00915054">
        <w:rPr>
          <w:rFonts w:ascii="Times New Roman" w:hAnsi="Times New Roman"/>
          <w:b/>
        </w:rPr>
        <w:t>K bodu 2</w:t>
      </w:r>
      <w:r w:rsidR="00A67444">
        <w:rPr>
          <w:rFonts w:ascii="Times New Roman" w:hAnsi="Times New Roman"/>
          <w:b/>
        </w:rPr>
        <w:t>7</w:t>
      </w:r>
    </w:p>
    <w:p w:rsidR="00162C54" w:rsidP="007C7597">
      <w:pPr>
        <w:bidi w:val="0"/>
        <w:ind w:firstLine="708"/>
        <w:rPr>
          <w:rFonts w:ascii="Times New Roman" w:hAnsi="Times New Roman"/>
        </w:rPr>
      </w:pPr>
      <w:r w:rsidR="007C7597">
        <w:rPr>
          <w:rFonts w:ascii="Times New Roman" w:hAnsi="Times New Roman"/>
        </w:rPr>
        <w:t>V</w:t>
      </w:r>
      <w:r w:rsidRPr="007C7597">
        <w:rPr>
          <w:rFonts w:ascii="Times New Roman" w:hAnsi="Times New Roman"/>
        </w:rPr>
        <w:t xml:space="preserve"> § 9 sa </w:t>
      </w:r>
      <w:r w:rsidRPr="007C7597" w:rsidR="007C7597">
        <w:rPr>
          <w:rFonts w:ascii="Times New Roman" w:hAnsi="Times New Roman"/>
        </w:rPr>
        <w:t>vypúšťa</w:t>
      </w:r>
      <w:r w:rsidRPr="007C7597">
        <w:rPr>
          <w:rFonts w:ascii="Times New Roman" w:hAnsi="Times New Roman"/>
        </w:rPr>
        <w:t xml:space="preserve"> odsek 2</w:t>
      </w:r>
      <w:r w:rsidR="007C7597">
        <w:rPr>
          <w:rFonts w:ascii="Times New Roman" w:hAnsi="Times New Roman"/>
        </w:rPr>
        <w:t>.</w:t>
      </w:r>
    </w:p>
    <w:p w:rsidR="007C7597" w:rsidP="007C7597">
      <w:pPr>
        <w:bidi w:val="0"/>
        <w:rPr>
          <w:rFonts w:ascii="Times New Roman" w:hAnsi="Times New Roman"/>
          <w:b/>
        </w:rPr>
      </w:pPr>
      <w:r w:rsidR="00915054">
        <w:rPr>
          <w:rFonts w:ascii="Times New Roman" w:hAnsi="Times New Roman"/>
          <w:b/>
        </w:rPr>
        <w:t xml:space="preserve">K bodu </w:t>
      </w:r>
      <w:r w:rsidR="005368B5">
        <w:rPr>
          <w:rFonts w:ascii="Times New Roman" w:hAnsi="Times New Roman"/>
          <w:b/>
        </w:rPr>
        <w:t>29</w:t>
      </w:r>
      <w:r>
        <w:rPr>
          <w:rFonts w:ascii="Times New Roman" w:hAnsi="Times New Roman"/>
          <w:b/>
        </w:rPr>
        <w:tab/>
      </w:r>
    </w:p>
    <w:p w:rsidR="007C7597" w:rsidP="007C759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Precizujú sa odseky 1 a 2 v § 9a v nadväznosti na </w:t>
      </w:r>
      <w:r w:rsidRPr="0044606C">
        <w:rPr>
          <w:rFonts w:ascii="Times New Roman" w:hAnsi="Times New Roman"/>
        </w:rPr>
        <w:t>priamo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aplikovateľné  právne  akty Európskej únie.</w:t>
      </w:r>
    </w:p>
    <w:p w:rsidR="0044606C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A60C38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915054">
        <w:rPr>
          <w:rFonts w:ascii="Times New Roman" w:hAnsi="Times New Roman"/>
        </w:rPr>
        <w:t xml:space="preserve">u </w:t>
      </w:r>
      <w:r w:rsidR="005368B5">
        <w:rPr>
          <w:rFonts w:ascii="Times New Roman" w:hAnsi="Times New Roman"/>
        </w:rPr>
        <w:t>30</w:t>
      </w:r>
    </w:p>
    <w:p w:rsidR="00A60C38" w:rsidP="0065040E">
      <w:pPr>
        <w:pStyle w:val="odsek"/>
        <w:bidi w:val="0"/>
        <w:ind w:firstLine="708"/>
        <w:rPr>
          <w:rFonts w:ascii="Times New Roman" w:hAnsi="Times New Roman"/>
        </w:rPr>
      </w:pPr>
      <w:r w:rsidR="00740F15">
        <w:rPr>
          <w:rFonts w:ascii="Times New Roman" w:hAnsi="Times New Roman"/>
        </w:rPr>
        <w:t>V § 10 sa vypúšťa odsek 2.</w:t>
      </w:r>
    </w:p>
    <w:p w:rsidR="003062E6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5368B5">
        <w:rPr>
          <w:rFonts w:ascii="Times New Roman" w:hAnsi="Times New Roman"/>
        </w:rPr>
        <w:t>K bodom</w:t>
      </w:r>
      <w:r w:rsidR="003045DF">
        <w:rPr>
          <w:rFonts w:ascii="Times New Roman" w:hAnsi="Times New Roman"/>
        </w:rPr>
        <w:t xml:space="preserve"> 3</w:t>
      </w:r>
      <w:r w:rsidR="005368B5">
        <w:rPr>
          <w:rFonts w:ascii="Times New Roman" w:hAnsi="Times New Roman"/>
        </w:rPr>
        <w:t>1 až 35</w:t>
      </w:r>
    </w:p>
    <w:p w:rsidR="003062E6" w:rsidP="003062E6">
      <w:pPr>
        <w:bidi w:val="0"/>
        <w:ind w:firstLine="708"/>
        <w:rPr>
          <w:rFonts w:ascii="Times New Roman" w:hAnsi="Times New Roman"/>
        </w:rPr>
      </w:pPr>
      <w:r w:rsidR="00620883">
        <w:rPr>
          <w:rFonts w:ascii="Times New Roman" w:hAnsi="Times New Roman"/>
        </w:rPr>
        <w:t>Spresňuje sa ustanovenie.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C0BAC">
        <w:rPr>
          <w:rFonts w:ascii="Times New Roman" w:hAnsi="Times New Roman"/>
        </w:rPr>
        <w:t>3</w:t>
      </w:r>
      <w:r w:rsidR="005368B5">
        <w:rPr>
          <w:rFonts w:ascii="Times New Roman" w:hAnsi="Times New Roman"/>
        </w:rPr>
        <w:t>6</w:t>
      </w:r>
    </w:p>
    <w:p w:rsidR="00A60C38" w:rsidP="0065040E">
      <w:pPr>
        <w:bidi w:val="0"/>
        <w:ind w:firstLine="708"/>
        <w:rPr>
          <w:rFonts w:ascii="Times New Roman" w:hAnsi="Times New Roman"/>
        </w:rPr>
      </w:pPr>
      <w:r w:rsidR="002D5FDC">
        <w:rPr>
          <w:rFonts w:ascii="Times New Roman" w:hAnsi="Times New Roman"/>
        </w:rPr>
        <w:t>Vypúšťa sa v § 12 ods. 1 písmeno o).</w:t>
      </w:r>
    </w:p>
    <w:p w:rsidR="002D5FDC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3045DF">
        <w:rPr>
          <w:rFonts w:ascii="Times New Roman" w:hAnsi="Times New Roman"/>
        </w:rPr>
        <w:t>K bodu 3</w:t>
      </w:r>
      <w:r w:rsidR="005368B5">
        <w:rPr>
          <w:rFonts w:ascii="Times New Roman" w:hAnsi="Times New Roman"/>
        </w:rPr>
        <w:t>7</w:t>
      </w:r>
    </w:p>
    <w:p w:rsidR="002D5FDC" w:rsidRPr="002D5FDC" w:rsidP="002D5FDC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5368B5">
        <w:rPr>
          <w:rFonts w:ascii="Times New Roman" w:hAnsi="Times New Roman"/>
        </w:rPr>
        <w:t> bodom</w:t>
      </w:r>
      <w:r>
        <w:rPr>
          <w:rFonts w:ascii="Times New Roman" w:hAnsi="Times New Roman"/>
        </w:rPr>
        <w:t xml:space="preserve"> </w:t>
      </w:r>
      <w:r w:rsidR="005368B5">
        <w:rPr>
          <w:rFonts w:ascii="Times New Roman" w:hAnsi="Times New Roman"/>
        </w:rPr>
        <w:t>38 až 40</w:t>
      </w:r>
    </w:p>
    <w:p w:rsidR="00A60C38" w:rsidP="0065040E">
      <w:pPr>
        <w:pStyle w:val="odsek"/>
        <w:bidi w:val="0"/>
        <w:ind w:firstLine="708"/>
        <w:rPr>
          <w:rFonts w:ascii="Times New Roman" w:hAnsi="Times New Roman"/>
        </w:rPr>
      </w:pPr>
      <w:r w:rsidR="002D5FDC">
        <w:rPr>
          <w:rFonts w:ascii="Times New Roman" w:hAnsi="Times New Roman"/>
        </w:rPr>
        <w:t>Spresňuje sa ustanovenie</w:t>
      </w:r>
      <w:r>
        <w:rPr>
          <w:rFonts w:ascii="Times New Roman" w:hAnsi="Times New Roman"/>
        </w:rPr>
        <w:t xml:space="preserve"> v súlade s </w:t>
      </w:r>
      <w:r w:rsidRPr="0044606C">
        <w:rPr>
          <w:rFonts w:ascii="Times New Roman" w:hAnsi="Times New Roman"/>
        </w:rPr>
        <w:t>priamo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aplikovateľným právnym aktom  Európskej únie.</w:t>
      </w:r>
    </w:p>
    <w:p w:rsidR="00A60C38" w:rsidP="0065040E">
      <w:pPr>
        <w:bidi w:val="0"/>
        <w:rPr>
          <w:rFonts w:ascii="Times New Roman" w:hAnsi="Times New Roman"/>
          <w:b/>
          <w:bCs/>
        </w:rPr>
      </w:pPr>
      <w:r w:rsidR="00662B4E">
        <w:rPr>
          <w:rFonts w:ascii="Times New Roman" w:hAnsi="Times New Roman"/>
          <w:b/>
          <w:bCs/>
        </w:rPr>
        <w:t xml:space="preserve">K bodu </w:t>
      </w:r>
      <w:r w:rsidR="005368B5">
        <w:rPr>
          <w:rFonts w:ascii="Times New Roman" w:hAnsi="Times New Roman"/>
          <w:b/>
          <w:bCs/>
        </w:rPr>
        <w:t>41</w:t>
      </w:r>
    </w:p>
    <w:p w:rsidR="002D5FDC" w:rsidRPr="002D5FDC" w:rsidP="0065040E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Vypúšťa sa tretia časť a poznámka pod čiarou 9ac.</w:t>
      </w:r>
    </w:p>
    <w:p w:rsidR="002D5FDC" w:rsidP="0065040E">
      <w:pPr>
        <w:bidi w:val="0"/>
        <w:rPr>
          <w:rFonts w:ascii="Times New Roman" w:hAnsi="Times New Roman"/>
          <w:b/>
          <w:bCs/>
        </w:rPr>
      </w:pPr>
      <w:r w:rsidR="005368B5">
        <w:rPr>
          <w:rFonts w:ascii="Times New Roman" w:hAnsi="Times New Roman"/>
          <w:b/>
          <w:bCs/>
        </w:rPr>
        <w:t>K bodom</w:t>
      </w:r>
      <w:r>
        <w:rPr>
          <w:rFonts w:ascii="Times New Roman" w:hAnsi="Times New Roman"/>
          <w:b/>
          <w:bCs/>
        </w:rPr>
        <w:t xml:space="preserve"> </w:t>
      </w:r>
      <w:r w:rsidR="00662B4E">
        <w:rPr>
          <w:rFonts w:ascii="Times New Roman" w:hAnsi="Times New Roman"/>
          <w:b/>
          <w:bCs/>
        </w:rPr>
        <w:t>42</w:t>
      </w:r>
      <w:r w:rsidR="005368B5">
        <w:rPr>
          <w:rFonts w:ascii="Times New Roman" w:hAnsi="Times New Roman"/>
          <w:b/>
          <w:bCs/>
        </w:rPr>
        <w:t xml:space="preserve"> a 43</w:t>
      </w:r>
    </w:p>
    <w:p w:rsidR="00325547" w:rsidP="0032554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Spresňuje sa doterajšie ustanovenie.</w:t>
      </w:r>
    </w:p>
    <w:p w:rsidR="00325547" w:rsidRPr="00325547" w:rsidP="00325547">
      <w:pPr>
        <w:bidi w:val="0"/>
        <w:rPr>
          <w:rFonts w:ascii="Times New Roman" w:hAnsi="Times New Roman"/>
          <w:b/>
        </w:rPr>
      </w:pPr>
      <w:r w:rsidR="00662B4E">
        <w:rPr>
          <w:rFonts w:ascii="Times New Roman" w:hAnsi="Times New Roman"/>
          <w:b/>
        </w:rPr>
        <w:t>K bodu 4</w:t>
      </w:r>
      <w:r w:rsidR="005368B5">
        <w:rPr>
          <w:rFonts w:ascii="Times New Roman" w:hAnsi="Times New Roman"/>
          <w:b/>
        </w:rPr>
        <w:t>4</w:t>
      </w:r>
    </w:p>
    <w:p w:rsidR="00325547" w:rsidP="0032554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úprava.</w:t>
      </w:r>
    </w:p>
    <w:p w:rsidR="00325547" w:rsidRPr="003C4669" w:rsidP="00325547">
      <w:pPr>
        <w:bidi w:val="0"/>
        <w:rPr>
          <w:rFonts w:ascii="Times New Roman" w:hAnsi="Times New Roman"/>
          <w:b/>
        </w:rPr>
      </w:pPr>
      <w:r w:rsidR="00662B4E">
        <w:rPr>
          <w:rFonts w:ascii="Times New Roman" w:hAnsi="Times New Roman"/>
          <w:b/>
        </w:rPr>
        <w:t>K bodu 4</w:t>
      </w:r>
      <w:r w:rsidR="005368B5">
        <w:rPr>
          <w:rFonts w:ascii="Times New Roman" w:hAnsi="Times New Roman"/>
          <w:b/>
        </w:rPr>
        <w:t>5</w:t>
      </w:r>
    </w:p>
    <w:p w:rsidR="003C4669" w:rsidP="003C4669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Vypúšťa sa odsek 6 v § 18.</w:t>
      </w:r>
    </w:p>
    <w:p w:rsidR="003C4669" w:rsidRPr="003C4669" w:rsidP="003C4669">
      <w:pPr>
        <w:bidi w:val="0"/>
        <w:rPr>
          <w:rFonts w:ascii="Times New Roman" w:hAnsi="Times New Roman"/>
          <w:b/>
        </w:rPr>
      </w:pPr>
      <w:r w:rsidR="005368B5">
        <w:rPr>
          <w:rFonts w:ascii="Times New Roman" w:hAnsi="Times New Roman"/>
          <w:b/>
        </w:rPr>
        <w:t>K bodom</w:t>
      </w:r>
      <w:r w:rsidR="00662B4E">
        <w:rPr>
          <w:rFonts w:ascii="Times New Roman" w:hAnsi="Times New Roman"/>
          <w:b/>
        </w:rPr>
        <w:t xml:space="preserve"> 4</w:t>
      </w:r>
      <w:r w:rsidR="005368B5">
        <w:rPr>
          <w:rFonts w:ascii="Times New Roman" w:hAnsi="Times New Roman"/>
          <w:b/>
        </w:rPr>
        <w:t>6 až 48</w:t>
      </w:r>
    </w:p>
    <w:p w:rsidR="003C4669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Spresňujú sa ustanovenia v súlade s priamo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aplikovateľným právnym aktom  Európskej únie.</w:t>
      </w:r>
    </w:p>
    <w:p w:rsidR="003C4669" w:rsidP="003C4669">
      <w:pPr>
        <w:bidi w:val="0"/>
        <w:rPr>
          <w:rFonts w:ascii="Times New Roman" w:hAnsi="Times New Roman"/>
          <w:b/>
        </w:rPr>
      </w:pPr>
      <w:r w:rsidR="00611C4C">
        <w:rPr>
          <w:rFonts w:ascii="Times New Roman" w:hAnsi="Times New Roman"/>
          <w:b/>
        </w:rPr>
        <w:t>K bodom</w:t>
      </w:r>
      <w:r w:rsidR="00662B4E">
        <w:rPr>
          <w:rFonts w:ascii="Times New Roman" w:hAnsi="Times New Roman"/>
          <w:b/>
        </w:rPr>
        <w:t xml:space="preserve"> 4</w:t>
      </w:r>
      <w:r w:rsidR="005368B5">
        <w:rPr>
          <w:rFonts w:ascii="Times New Roman" w:hAnsi="Times New Roman"/>
          <w:b/>
        </w:rPr>
        <w:t>9</w:t>
      </w:r>
      <w:r w:rsidR="00611C4C">
        <w:rPr>
          <w:rFonts w:ascii="Times New Roman" w:hAnsi="Times New Roman"/>
          <w:b/>
        </w:rPr>
        <w:t xml:space="preserve"> až 51</w:t>
      </w:r>
    </w:p>
    <w:p w:rsidR="009C3D1E" w:rsidP="009C3D1E">
      <w:pPr>
        <w:bidi w:val="0"/>
        <w:ind w:firstLine="708"/>
        <w:rPr>
          <w:rFonts w:ascii="Times New Roman" w:hAnsi="Times New Roman"/>
        </w:rPr>
      </w:pPr>
      <w:r w:rsidR="005368B5">
        <w:rPr>
          <w:rFonts w:ascii="Times New Roman" w:hAnsi="Times New Roman"/>
        </w:rPr>
        <w:t xml:space="preserve">Legislatívno-technická </w:t>
      </w:r>
      <w:r w:rsidR="00611C4C">
        <w:rPr>
          <w:rFonts w:ascii="Times New Roman" w:hAnsi="Times New Roman"/>
        </w:rPr>
        <w:t xml:space="preserve">úprava. </w:t>
      </w:r>
    </w:p>
    <w:p w:rsidR="003C4669" w:rsidRPr="003C4669" w:rsidP="003C4669">
      <w:pPr>
        <w:bidi w:val="0"/>
        <w:rPr>
          <w:rFonts w:ascii="Times New Roman" w:hAnsi="Times New Roman"/>
          <w:b/>
        </w:rPr>
      </w:pPr>
      <w:r w:rsidR="00611C4C">
        <w:rPr>
          <w:rFonts w:ascii="Times New Roman" w:hAnsi="Times New Roman"/>
          <w:b/>
        </w:rPr>
        <w:t>K bodu 52</w:t>
      </w:r>
    </w:p>
    <w:p w:rsidR="00D538E6" w:rsidRPr="00D538E6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Precizuje sa v súvislosti s cieľom novely.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671241">
        <w:rPr>
          <w:rFonts w:ascii="Times New Roman" w:hAnsi="Times New Roman"/>
        </w:rPr>
        <w:t xml:space="preserve">K bodom </w:t>
      </w:r>
      <w:r w:rsidR="003C4669">
        <w:rPr>
          <w:rFonts w:ascii="Times New Roman" w:hAnsi="Times New Roman"/>
        </w:rPr>
        <w:t>5</w:t>
      </w:r>
      <w:r w:rsidR="00611C4C">
        <w:rPr>
          <w:rFonts w:ascii="Times New Roman" w:hAnsi="Times New Roman"/>
        </w:rPr>
        <w:t>3</w:t>
      </w:r>
      <w:r w:rsidR="00671241">
        <w:rPr>
          <w:rFonts w:ascii="Times New Roman" w:hAnsi="Times New Roman"/>
        </w:rPr>
        <w:t xml:space="preserve"> a </w:t>
      </w:r>
      <w:r w:rsidR="00611C4C">
        <w:rPr>
          <w:rFonts w:ascii="Times New Roman" w:hAnsi="Times New Roman"/>
        </w:rPr>
        <w:t>54</w:t>
      </w:r>
    </w:p>
    <w:p w:rsidR="00671241" w:rsidRPr="00671241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Vzhľadom k cieľu novely sa </w:t>
      </w:r>
      <w:r w:rsidR="00341C14">
        <w:rPr>
          <w:rFonts w:ascii="Times New Roman" w:hAnsi="Times New Roman"/>
        </w:rPr>
        <w:t>precizuje § 20.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341C14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341C14">
        <w:rPr>
          <w:rFonts w:ascii="Times New Roman" w:hAnsi="Times New Roman"/>
        </w:rPr>
        <w:t xml:space="preserve">u </w:t>
      </w:r>
      <w:r w:rsidR="006D795B">
        <w:rPr>
          <w:rFonts w:ascii="Times New Roman" w:hAnsi="Times New Roman"/>
        </w:rPr>
        <w:t>55</w:t>
      </w:r>
    </w:p>
    <w:p w:rsidR="00341C14" w:rsidRPr="00341C14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Vzhľadom k cieľu novely sa vypúšťajú krajské veterinárne a potravinové správy.</w:t>
      </w:r>
    </w:p>
    <w:p w:rsidR="00BF6F30" w:rsidRPr="006D795B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Pr="006D795B">
        <w:rPr>
          <w:rFonts w:ascii="Times New Roman" w:hAnsi="Times New Roman"/>
        </w:rPr>
        <w:t xml:space="preserve">K bodu </w:t>
      </w:r>
      <w:r w:rsidRPr="006D795B" w:rsidR="00FA1AB9">
        <w:rPr>
          <w:rFonts w:ascii="Times New Roman" w:hAnsi="Times New Roman"/>
        </w:rPr>
        <w:t>5</w:t>
      </w:r>
      <w:r w:rsidRPr="006D795B" w:rsidR="00525796">
        <w:rPr>
          <w:rFonts w:ascii="Times New Roman" w:hAnsi="Times New Roman"/>
        </w:rPr>
        <w:t>6</w:t>
      </w:r>
    </w:p>
    <w:p w:rsidR="00341C14" w:rsidRPr="006D795B" w:rsidP="0065040E">
      <w:pPr>
        <w:bidi w:val="0"/>
        <w:ind w:firstLine="708"/>
        <w:rPr>
          <w:rFonts w:ascii="Times New Roman" w:hAnsi="Times New Roman"/>
        </w:rPr>
      </w:pPr>
      <w:r w:rsidRPr="006D795B">
        <w:rPr>
          <w:rFonts w:ascii="Times New Roman" w:hAnsi="Times New Roman"/>
        </w:rPr>
        <w:t>Upravuje sa poznámka pod čiarou k odkazu 13.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57</w:t>
      </w:r>
    </w:p>
    <w:p w:rsidR="00341C14" w:rsidRPr="00AD76CF" w:rsidP="0065040E">
      <w:pPr>
        <w:pStyle w:val="odsek"/>
        <w:keepLines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Vypúšťa sa ustanovenie  v § 21 odsek 2 a p</w:t>
      </w:r>
      <w:r w:rsidRPr="00AD76CF">
        <w:rPr>
          <w:rFonts w:ascii="Times New Roman" w:hAnsi="Times New Roman"/>
        </w:rPr>
        <w:t>oznámka pod čiarou k odkazu 1</w:t>
      </w:r>
      <w:r>
        <w:rPr>
          <w:rFonts w:ascii="Times New Roman" w:hAnsi="Times New Roman"/>
        </w:rPr>
        <w:t>4a.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58</w:t>
      </w:r>
    </w:p>
    <w:p w:rsidR="00341C14" w:rsidRPr="00341C14" w:rsidP="0065040E">
      <w:pPr>
        <w:bidi w:val="0"/>
        <w:ind w:firstLine="708"/>
        <w:rPr>
          <w:rFonts w:ascii="Times New Roman" w:hAnsi="Times New Roman"/>
        </w:rPr>
      </w:pPr>
      <w:r w:rsidR="00FD35F9">
        <w:rPr>
          <w:rFonts w:ascii="Times New Roman" w:hAnsi="Times New Roman"/>
        </w:rPr>
        <w:t>Precizovanie kompetencií a informovanosť voči Európskej komisii.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341C14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525796">
        <w:rPr>
          <w:rFonts w:ascii="Times New Roman" w:hAnsi="Times New Roman"/>
        </w:rPr>
        <w:t>u 59</w:t>
      </w:r>
    </w:p>
    <w:p w:rsidR="00341C14" w:rsidRPr="00341C14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Ustanovuje ktoré subjekty vykonávajú </w:t>
      </w:r>
      <w:r>
        <w:rPr>
          <w:rFonts w:ascii="Times New Roman" w:hAnsi="Times New Roman"/>
          <w:color w:val="000000"/>
        </w:rPr>
        <w:t>k</w:t>
      </w:r>
      <w:r w:rsidRPr="00AD76CF">
        <w:rPr>
          <w:rFonts w:ascii="Times New Roman" w:hAnsi="Times New Roman"/>
          <w:color w:val="000000"/>
        </w:rPr>
        <w:t xml:space="preserve">ontrolu potravín </w:t>
      </w:r>
      <w:r>
        <w:rPr>
          <w:rFonts w:ascii="Times New Roman" w:hAnsi="Times New Roman"/>
          <w:color w:val="000000"/>
        </w:rPr>
        <w:t>v rozsahu svojej pôsobnosti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8D5849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525796">
        <w:rPr>
          <w:rFonts w:ascii="Times New Roman" w:hAnsi="Times New Roman"/>
        </w:rPr>
        <w:t>u</w:t>
      </w:r>
      <w:r w:rsidR="00561060">
        <w:rPr>
          <w:rFonts w:ascii="Times New Roman" w:hAnsi="Times New Roman"/>
        </w:rPr>
        <w:t xml:space="preserve"> 6</w:t>
      </w:r>
      <w:r w:rsidR="00525796">
        <w:rPr>
          <w:rFonts w:ascii="Times New Roman" w:hAnsi="Times New Roman"/>
        </w:rPr>
        <w:t>0</w:t>
      </w:r>
    </w:p>
    <w:p w:rsidR="00341C14" w:rsidRPr="00341C14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Ustanovenie kompetencií Ministerstva pôdohospodárstva a rozvoja vidieka SR a Ministerstva zdravotníctva SR v oblasti riadenia a výkonu  </w:t>
      </w:r>
      <w:r w:rsidRPr="00AD76CF">
        <w:rPr>
          <w:rFonts w:ascii="Times New Roman" w:hAnsi="Times New Roman"/>
        </w:rPr>
        <w:t xml:space="preserve"> kontroluj</w:t>
      </w:r>
      <w:r>
        <w:rPr>
          <w:rFonts w:ascii="Times New Roman" w:hAnsi="Times New Roman"/>
        </w:rPr>
        <w:t>ú</w:t>
      </w:r>
      <w:r w:rsidRPr="00AD76CF">
        <w:rPr>
          <w:rFonts w:ascii="Times New Roman" w:hAnsi="Times New Roman"/>
        </w:rPr>
        <w:t xml:space="preserve"> výkon štátnej správy uskutočňovaný orgánmi úradnej kontroly potravín</w:t>
      </w:r>
      <w:r w:rsidR="00953C76">
        <w:rPr>
          <w:rFonts w:ascii="Times New Roman" w:hAnsi="Times New Roman"/>
        </w:rPr>
        <w:t xml:space="preserve">, odsek 2 precizuje jednotlivé činnosti  Ministerstva pôdohospodárstva a rozvoja vidieka SR a v odseku 3 Ministerstvo pôdohospodárstva a rozvoja vidieka SR a Ministerstvo zdravotníctva SR </w:t>
      </w:r>
      <w:r w:rsidRPr="00AD76CF" w:rsidR="00953C76">
        <w:rPr>
          <w:rFonts w:ascii="Times New Roman" w:hAnsi="Times New Roman"/>
        </w:rPr>
        <w:t>vymenúva</w:t>
      </w:r>
      <w:r w:rsidR="00953C76">
        <w:rPr>
          <w:rFonts w:ascii="Times New Roman" w:hAnsi="Times New Roman"/>
        </w:rPr>
        <w:t>jú</w:t>
      </w:r>
      <w:r w:rsidRPr="00AD76CF" w:rsidR="00953C76">
        <w:rPr>
          <w:rFonts w:ascii="Times New Roman" w:hAnsi="Times New Roman"/>
        </w:rPr>
        <w:t xml:space="preserve"> jeden alebo viac spolupracujúcich orgánov, ktoré podľa potreby spolupracujú s orgánmi iných členských štátov. Úlohou spolupracujúcich orgánov je pomáhať a spolupracovať pri komunikácii medzi príslušnými orgánmi, najmä odosielanie a prijímanie</w:t>
      </w:r>
      <w:r w:rsidR="00953C76">
        <w:rPr>
          <w:rFonts w:ascii="Times New Roman" w:hAnsi="Times New Roman"/>
        </w:rPr>
        <w:t xml:space="preserve"> žiadostí o pomoc. Ministerstvo pôdohospodárstva a rozvoja vidieka SR</w:t>
      </w:r>
      <w:r w:rsidRPr="00AD76CF" w:rsidR="00953C76">
        <w:rPr>
          <w:rFonts w:ascii="Times New Roman" w:hAnsi="Times New Roman"/>
        </w:rPr>
        <w:t xml:space="preserve"> oznamuje spolupracujúce orgány Európskej komisii a informuje Európsku komisiu a ostatné členské štáty o všetkých relevantných podrobných údajoch o vymenovaných spolupracujúcich orgánoch a</w:t>
      </w:r>
      <w:r w:rsidR="00953C76">
        <w:rPr>
          <w:rFonts w:ascii="Times New Roman" w:hAnsi="Times New Roman"/>
        </w:rPr>
        <w:t> </w:t>
      </w:r>
      <w:r w:rsidRPr="00AD76CF" w:rsidR="00953C76">
        <w:rPr>
          <w:rFonts w:ascii="Times New Roman" w:hAnsi="Times New Roman"/>
        </w:rPr>
        <w:t>o</w:t>
      </w:r>
      <w:r w:rsidR="00953C76">
        <w:rPr>
          <w:rFonts w:ascii="Times New Roman" w:hAnsi="Times New Roman"/>
        </w:rPr>
        <w:t> všetkých zmenách týchto údajov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61</w:t>
      </w:r>
    </w:p>
    <w:p w:rsidR="00D309A6" w:rsidP="0065040E">
      <w:pPr>
        <w:keepLines/>
        <w:bidi w:val="0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Ustanovenia o výkone úradnej kontroly potravín orgánmi</w:t>
      </w:r>
      <w:r w:rsidRPr="00AD76CF">
        <w:rPr>
          <w:rFonts w:ascii="Times New Roman" w:hAnsi="Times New Roman"/>
          <w:color w:val="000000"/>
        </w:rPr>
        <w:t xml:space="preserve"> štátnej veterinárnej </w:t>
      </w:r>
      <w:r w:rsidR="00561060">
        <w:rPr>
          <w:rFonts w:ascii="Times New Roman" w:hAnsi="Times New Roman"/>
          <w:color w:val="000000"/>
        </w:rPr>
        <w:br/>
      </w:r>
      <w:r w:rsidRPr="00AD76CF">
        <w:rPr>
          <w:rFonts w:ascii="Times New Roman" w:hAnsi="Times New Roman"/>
          <w:color w:val="000000"/>
        </w:rPr>
        <w:t>a potravinovej správy</w:t>
      </w:r>
      <w:r>
        <w:rPr>
          <w:rFonts w:ascii="Times New Roman" w:hAnsi="Times New Roman"/>
          <w:color w:val="000000"/>
        </w:rPr>
        <w:t>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62</w:t>
      </w:r>
    </w:p>
    <w:p w:rsidR="00D309A6" w:rsidRPr="00D309A6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Ustanovenie o možnosti výkonu auditu.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63</w:t>
      </w:r>
    </w:p>
    <w:p w:rsidR="00D309A6" w:rsidRPr="00D309A6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Vzhľadom na cieľ novely sa dop</w:t>
      </w:r>
      <w:r w:rsidR="00FD35F9">
        <w:rPr>
          <w:rFonts w:ascii="Times New Roman" w:hAnsi="Times New Roman"/>
        </w:rPr>
        <w:t>ĺňa ustanovenie, rozširuje sa právomoc inšpektorov úradnej kontroly vykonávať kontrolu i v inom územnom obvode z dôvodu zvýšenia efektívnosti úradnej kontroly a ochrany spotrebiteľa.</w:t>
      </w:r>
    </w:p>
    <w:p w:rsidR="00BF6F30" w:rsidP="0065040E">
      <w:pPr>
        <w:pStyle w:val="odsek"/>
        <w:bidi w:val="0"/>
        <w:ind w:firstLine="0"/>
        <w:rPr>
          <w:rFonts w:ascii="Times New Roman" w:hAnsi="Times New Roman"/>
          <w:b/>
          <w:bCs/>
        </w:rPr>
      </w:pPr>
      <w:r w:rsidR="005208CA">
        <w:rPr>
          <w:rFonts w:ascii="Times New Roman" w:hAnsi="Times New Roman"/>
        </w:rPr>
        <w:t xml:space="preserve"> </w:t>
      </w:r>
      <w:r w:rsidRPr="005208CA">
        <w:rPr>
          <w:rFonts w:ascii="Times New Roman" w:hAnsi="Times New Roman"/>
          <w:b/>
          <w:bCs/>
        </w:rPr>
        <w:t xml:space="preserve">K bodu </w:t>
      </w:r>
      <w:r w:rsidR="00525796">
        <w:rPr>
          <w:rFonts w:ascii="Times New Roman" w:hAnsi="Times New Roman"/>
          <w:b/>
          <w:bCs/>
        </w:rPr>
        <w:t>64</w:t>
      </w:r>
    </w:p>
    <w:p w:rsidR="00FD35F9" w:rsidP="0065040E">
      <w:pPr>
        <w:pStyle w:val="Heading3"/>
        <w:bidi w:val="0"/>
        <w:spacing w:before="60" w:after="60"/>
        <w:ind w:firstLine="708"/>
        <w:rPr>
          <w:rFonts w:ascii="Times New Roman" w:hAnsi="Times New Roman"/>
        </w:rPr>
      </w:pPr>
      <w:r w:rsidRPr="00FD35F9" w:rsidR="007657EC">
        <w:rPr>
          <w:rFonts w:ascii="Times New Roman" w:hAnsi="Times New Roman"/>
          <w:b w:val="0"/>
          <w:bCs w:val="0"/>
        </w:rPr>
        <w:t>Precizuje sa ustanovenie v súlade s priamo aplikovateľným právnym aktom  Európskej únie</w:t>
      </w:r>
      <w:r w:rsidRPr="00FD35F9">
        <w:rPr>
          <w:rFonts w:ascii="Times New Roman" w:hAnsi="Times New Roman"/>
          <w:b w:val="0"/>
          <w:bCs w:val="0"/>
        </w:rPr>
        <w:t xml:space="preserve">, </w:t>
      </w:r>
      <w:r>
        <w:rPr>
          <w:rFonts w:ascii="Times New Roman" w:hAnsi="Times New Roman"/>
          <w:b w:val="0"/>
          <w:bCs w:val="0"/>
        </w:rPr>
        <w:t>u</w:t>
      </w:r>
      <w:r w:rsidRPr="00FD35F9">
        <w:rPr>
          <w:rFonts w:ascii="Times New Roman" w:hAnsi="Times New Roman"/>
          <w:b w:val="0"/>
          <w:bCs w:val="0"/>
        </w:rPr>
        <w:t>stanovuje sa, že laboratóriá musia byť akreditované</w:t>
      </w:r>
      <w:r>
        <w:rPr>
          <w:rFonts w:ascii="Times New Roman" w:hAnsi="Times New Roman"/>
        </w:rPr>
        <w:t>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525796">
        <w:rPr>
          <w:rFonts w:ascii="Times New Roman" w:hAnsi="Times New Roman"/>
        </w:rPr>
        <w:t>65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Vypúšťajú sa ustanovenia a poznámka pod čiarok k odkazu 21d.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D309A6">
        <w:rPr>
          <w:rFonts w:ascii="Times New Roman" w:hAnsi="Times New Roman"/>
        </w:rPr>
        <w:t>K bodu</w:t>
      </w:r>
      <w:r>
        <w:rPr>
          <w:rFonts w:ascii="Times New Roman" w:hAnsi="Times New Roman"/>
        </w:rPr>
        <w:t xml:space="preserve"> </w:t>
      </w:r>
      <w:r w:rsidR="00885CEB">
        <w:rPr>
          <w:rFonts w:ascii="Times New Roman" w:hAnsi="Times New Roman"/>
        </w:rPr>
        <w:t>66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Precizuje sa ustanovenie.</w:t>
      </w:r>
    </w:p>
    <w:p w:rsidR="00885CEB" w:rsidP="0065040E">
      <w:pPr>
        <w:pStyle w:val="Heading3"/>
        <w:bidi w:val="0"/>
        <w:spacing w:before="60" w:after="60"/>
        <w:rPr>
          <w:rFonts w:ascii="Times New Roman" w:hAnsi="Times New Roman"/>
        </w:rPr>
      </w:pP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885CEB">
        <w:rPr>
          <w:rFonts w:ascii="Times New Roman" w:hAnsi="Times New Roman"/>
        </w:rPr>
        <w:t xml:space="preserve">K bodom 67 </w:t>
      </w:r>
      <w:r w:rsidR="00D06775">
        <w:rPr>
          <w:rFonts w:ascii="Times New Roman" w:hAnsi="Times New Roman"/>
        </w:rPr>
        <w:t>až 69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Vzhľadom na cieľ novely sa precizuje ustanovenie.</w:t>
      </w:r>
    </w:p>
    <w:p w:rsidR="00D309A6" w:rsidP="0065040E">
      <w:pPr>
        <w:bidi w:val="0"/>
        <w:rPr>
          <w:rFonts w:ascii="Times New Roman" w:hAnsi="Times New Roman"/>
          <w:b/>
          <w:bCs/>
        </w:rPr>
      </w:pPr>
      <w:r w:rsidR="00D06775">
        <w:rPr>
          <w:rFonts w:ascii="Times New Roman" w:hAnsi="Times New Roman"/>
          <w:b/>
          <w:bCs/>
        </w:rPr>
        <w:t>K bodu 70</w:t>
      </w:r>
    </w:p>
    <w:p w:rsidR="007657EC" w:rsidRPr="007657EC" w:rsidP="0065040E">
      <w:pPr>
        <w:bidi w:val="0"/>
        <w:ind w:firstLine="708"/>
        <w:rPr>
          <w:rFonts w:ascii="Times New Roman" w:hAnsi="Times New Roman"/>
          <w:b/>
          <w:bCs/>
        </w:rPr>
      </w:pPr>
      <w:r w:rsidRPr="007657EC">
        <w:rPr>
          <w:rFonts w:ascii="Times New Roman" w:hAnsi="Times New Roman"/>
        </w:rPr>
        <w:t>Legislatívno-technická úprava</w:t>
      </w:r>
      <w:r>
        <w:rPr>
          <w:rFonts w:ascii="Times New Roman" w:hAnsi="Times New Roman"/>
          <w:b/>
          <w:bCs/>
        </w:rPr>
        <w:t>.</w:t>
      </w:r>
    </w:p>
    <w:p w:rsidR="0056106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D06775">
        <w:rPr>
          <w:rFonts w:ascii="Times New Roman" w:hAnsi="Times New Roman"/>
        </w:rPr>
        <w:t>K bodu 71</w:t>
      </w:r>
    </w:p>
    <w:p w:rsidR="00561060" w:rsidRPr="00561060" w:rsidP="0056106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06775">
        <w:rPr>
          <w:rFonts w:ascii="Times New Roman" w:hAnsi="Times New Roman"/>
        </w:rPr>
        <w:t>Vkladá sa nový § 29a ktorý o</w:t>
      </w:r>
      <w:r>
        <w:rPr>
          <w:rFonts w:ascii="Times New Roman" w:hAnsi="Times New Roman"/>
        </w:rPr>
        <w:t>dkazuje na prílohu</w:t>
      </w:r>
      <w:r w:rsidR="008658CB">
        <w:rPr>
          <w:rFonts w:ascii="Times New Roman" w:hAnsi="Times New Roman"/>
        </w:rPr>
        <w:t>, v ktorej</w:t>
      </w:r>
      <w:r>
        <w:rPr>
          <w:rFonts w:ascii="Times New Roman" w:hAnsi="Times New Roman"/>
        </w:rPr>
        <w:t xml:space="preserve"> je uvedený zoznam právne záväzných aktov </w:t>
      </w:r>
      <w:r w:rsidR="00D06775">
        <w:rPr>
          <w:rFonts w:ascii="Times New Roman" w:hAnsi="Times New Roman"/>
        </w:rPr>
        <w:t>Európskej</w:t>
      </w:r>
      <w:r w:rsidR="008658CB">
        <w:rPr>
          <w:rFonts w:ascii="Times New Roman" w:hAnsi="Times New Roman"/>
        </w:rPr>
        <w:t xml:space="preserve"> ú</w:t>
      </w:r>
      <w:r>
        <w:rPr>
          <w:rFonts w:ascii="Times New Roman" w:hAnsi="Times New Roman"/>
        </w:rPr>
        <w:t xml:space="preserve">nie. 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D06775">
        <w:rPr>
          <w:rFonts w:ascii="Times New Roman" w:hAnsi="Times New Roman"/>
        </w:rPr>
        <w:t>72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Vypúšťa sa vzhľadom k nahradeniu potravinového kódexu – nariadeniami vlády SR.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D06775">
        <w:rPr>
          <w:rFonts w:ascii="Times New Roman" w:hAnsi="Times New Roman"/>
        </w:rPr>
        <w:t>73</w:t>
      </w:r>
    </w:p>
    <w:p w:rsidR="008658CB" w:rsidP="008658C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Precizuje sa ustanovenie. </w:t>
      </w:r>
    </w:p>
    <w:p w:rsidR="008658CB" w:rsidRPr="008658CB" w:rsidP="008658CB">
      <w:pPr>
        <w:bidi w:val="0"/>
        <w:rPr>
          <w:rFonts w:ascii="Times New Roman" w:hAnsi="Times New Roman"/>
          <w:b/>
        </w:rPr>
      </w:pPr>
      <w:r w:rsidR="00D06775">
        <w:rPr>
          <w:rFonts w:ascii="Times New Roman" w:hAnsi="Times New Roman"/>
          <w:b/>
        </w:rPr>
        <w:t>K bodu 74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Vzhľadom na cieľ novely sa vypúšťajú ustanovenia.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</w:t>
      </w:r>
      <w:r w:rsidR="00D06775">
        <w:rPr>
          <w:rFonts w:ascii="Times New Roman" w:hAnsi="Times New Roman"/>
        </w:rPr>
        <w:t>75</w:t>
      </w:r>
    </w:p>
    <w:p w:rsidR="007657EC" w:rsidRPr="007657EC" w:rsidP="0065040E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Precizuje sa ustanovenie.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D06775">
        <w:rPr>
          <w:rFonts w:ascii="Times New Roman" w:hAnsi="Times New Roman"/>
        </w:rPr>
        <w:t>K bodu 76</w:t>
      </w:r>
    </w:p>
    <w:p w:rsidR="00C61551" w:rsidRPr="00C61551" w:rsidP="0065040E">
      <w:pPr>
        <w:bidi w:val="0"/>
        <w:ind w:firstLine="708"/>
        <w:rPr>
          <w:rFonts w:ascii="Times New Roman" w:hAnsi="Times New Roman"/>
        </w:rPr>
      </w:pPr>
      <w:r w:rsidR="00EB1E51">
        <w:rPr>
          <w:rFonts w:ascii="Times New Roman" w:hAnsi="Times New Roman"/>
        </w:rPr>
        <w:t>Vkladá sa nový § 31aa</w:t>
      </w:r>
      <w:r w:rsidR="00C31011">
        <w:rPr>
          <w:rFonts w:ascii="Times New Roman" w:hAnsi="Times New Roman"/>
        </w:rPr>
        <w:t xml:space="preserve"> – prechodné stanovenie od 1. októbra 2011</w:t>
      </w:r>
      <w:r>
        <w:rPr>
          <w:rFonts w:ascii="Times New Roman" w:hAnsi="Times New Roman"/>
        </w:rPr>
        <w:t>.</w:t>
      </w:r>
    </w:p>
    <w:p w:rsidR="00C31011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 w:rsidR="00D06775">
        <w:rPr>
          <w:rFonts w:ascii="Times New Roman" w:hAnsi="Times New Roman"/>
        </w:rPr>
        <w:t>K bodu 77</w:t>
      </w:r>
    </w:p>
    <w:p w:rsidR="00C31011" w:rsidRPr="00C31011" w:rsidP="00C31011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Vkladá sa nový § 31e – zrušovacieho ustanovenie od 1. októbra 2011.</w:t>
      </w:r>
    </w:p>
    <w:p w:rsidR="00BF6F30" w:rsidP="0065040E">
      <w:pPr>
        <w:pStyle w:val="Heading3"/>
        <w:bidi w:val="0"/>
        <w:spacing w:before="60" w:after="60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D309A6">
        <w:rPr>
          <w:rFonts w:ascii="Times New Roman" w:hAnsi="Times New Roman"/>
        </w:rPr>
        <w:t> </w:t>
      </w:r>
      <w:r>
        <w:rPr>
          <w:rFonts w:ascii="Times New Roman" w:hAnsi="Times New Roman"/>
        </w:rPr>
        <w:t>bod</w:t>
      </w:r>
      <w:r w:rsidR="00D06775">
        <w:rPr>
          <w:rFonts w:ascii="Times New Roman" w:hAnsi="Times New Roman"/>
        </w:rPr>
        <w:t>u 78</w:t>
      </w:r>
    </w:p>
    <w:p w:rsidR="00BF6F30" w:rsidRPr="00C61551" w:rsidP="002E4017">
      <w:pPr>
        <w:bidi w:val="0"/>
        <w:ind w:firstLine="708"/>
        <w:rPr>
          <w:rFonts w:ascii="Times New Roman" w:hAnsi="Times New Roman"/>
        </w:rPr>
      </w:pPr>
      <w:r w:rsidR="00C61551">
        <w:rPr>
          <w:rFonts w:ascii="Times New Roman" w:hAnsi="Times New Roman"/>
        </w:rPr>
        <w:t>Úprava transpozičnej prílohy.</w:t>
      </w:r>
    </w:p>
    <w:p w:rsidR="009C3D1E" w:rsidP="0065040E">
      <w:pPr>
        <w:pStyle w:val="Heading1"/>
        <w:bidi w:val="0"/>
        <w:spacing w:before="60" w:after="60"/>
        <w:jc w:val="both"/>
        <w:rPr>
          <w:rFonts w:ascii="Times New Roman" w:hAnsi="Times New Roman"/>
        </w:rPr>
      </w:pPr>
    </w:p>
    <w:p w:rsidR="00BF6F30" w:rsidP="0065040E">
      <w:pPr>
        <w:pStyle w:val="Heading1"/>
        <w:bidi w:val="0"/>
        <w:spacing w:before="60" w:after="60"/>
        <w:jc w:val="both"/>
        <w:rPr>
          <w:rFonts w:ascii="Times New Roman" w:hAnsi="Times New Roman"/>
        </w:rPr>
      </w:pPr>
      <w:r w:rsidR="00EE487D">
        <w:rPr>
          <w:rFonts w:ascii="Times New Roman" w:hAnsi="Times New Roman"/>
        </w:rPr>
        <w:t>K Čl. II</w:t>
      </w:r>
    </w:p>
    <w:p w:rsidR="00C61551" w:rsidP="002E401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Navrhovaná účinnosť od 1.</w:t>
      </w:r>
      <w:r w:rsidR="002E40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októbra 2011.</w:t>
      </w:r>
    </w:p>
    <w:p w:rsidR="000203CF" w:rsidP="000203CF">
      <w:pPr>
        <w:bidi w:val="0"/>
        <w:rPr>
          <w:rFonts w:ascii="Times New Roman" w:hAnsi="Times New Roman"/>
        </w:rPr>
      </w:pPr>
    </w:p>
    <w:p w:rsidR="000203CF" w:rsidP="000203CF">
      <w:pPr>
        <w:bidi w:val="0"/>
        <w:rPr>
          <w:rStyle w:val="PlaceholderText"/>
          <w:color w:val="000000"/>
        </w:rPr>
      </w:pPr>
    </w:p>
    <w:p w:rsidR="000203CF" w:rsidRPr="009B3B04" w:rsidP="000203CF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Bratislava  8. júna 2011</w:t>
      </w:r>
    </w:p>
    <w:p w:rsidR="000203CF" w:rsidP="000203CF">
      <w:pPr>
        <w:bidi w:val="0"/>
        <w:rPr>
          <w:rFonts w:ascii="Times New Roman" w:hAnsi="Times New Roman"/>
        </w:rPr>
      </w:pPr>
    </w:p>
    <w:p w:rsidR="000203CF" w:rsidP="000203CF">
      <w:pPr>
        <w:bidi w:val="0"/>
        <w:rPr>
          <w:rFonts w:ascii="Times New Roman" w:hAnsi="Times New Roman"/>
        </w:rPr>
      </w:pPr>
    </w:p>
    <w:p w:rsidR="000203CF" w:rsidP="000203CF">
      <w:pPr>
        <w:bidi w:val="0"/>
        <w:rPr>
          <w:rFonts w:ascii="Times New Roman" w:hAnsi="Times New Roman"/>
        </w:rPr>
      </w:pPr>
    </w:p>
    <w:p w:rsidR="000203CF" w:rsidRPr="00CB10DB" w:rsidP="000203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Iveta  R a d i č o v</w:t>
      </w:r>
      <w:r w:rsidR="00A84F35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á</w:t>
      </w:r>
      <w:r w:rsidR="00A84F35">
        <w:rPr>
          <w:rFonts w:ascii="Times New Roman" w:hAnsi="Times New Roman"/>
          <w:bCs/>
        </w:rPr>
        <w:t>, v. r.</w:t>
      </w:r>
      <w:r>
        <w:rPr>
          <w:rFonts w:ascii="Times New Roman" w:hAnsi="Times New Roman"/>
          <w:bCs/>
        </w:rPr>
        <w:t xml:space="preserve">  </w:t>
      </w:r>
    </w:p>
    <w:p w:rsidR="000203CF" w:rsidRPr="00CB10DB" w:rsidP="000203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</w:t>
      </w:r>
      <w:r w:rsidRPr="00CB10DB">
        <w:rPr>
          <w:rFonts w:ascii="Times New Roman" w:hAnsi="Times New Roman"/>
        </w:rPr>
        <w:t>vlády</w:t>
      </w:r>
    </w:p>
    <w:p w:rsidR="000203CF" w:rsidRPr="00CB10DB" w:rsidP="000203CF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>Slovenskej republiky</w:t>
      </w:r>
    </w:p>
    <w:p w:rsidR="000203CF" w:rsidP="000203CF">
      <w:pPr>
        <w:bidi w:val="0"/>
        <w:rPr>
          <w:rFonts w:ascii="Times New Roman" w:hAnsi="Times New Roman"/>
        </w:rPr>
      </w:pPr>
    </w:p>
    <w:p w:rsidR="000203CF" w:rsidP="000203CF">
      <w:pPr>
        <w:bidi w:val="0"/>
        <w:rPr>
          <w:rFonts w:ascii="Times New Roman" w:hAnsi="Times New Roman"/>
        </w:rPr>
      </w:pPr>
    </w:p>
    <w:p w:rsidR="000203CF" w:rsidRPr="00CB10DB" w:rsidP="000203CF">
      <w:pPr>
        <w:bidi w:val="0"/>
        <w:rPr>
          <w:rFonts w:ascii="Times New Roman" w:hAnsi="Times New Roman"/>
        </w:rPr>
      </w:pPr>
    </w:p>
    <w:p w:rsidR="000203CF" w:rsidRPr="00CB10DB" w:rsidP="000203CF">
      <w:pPr>
        <w:bidi w:val="0"/>
        <w:rPr>
          <w:rFonts w:ascii="Times New Roman" w:hAnsi="Times New Roman"/>
        </w:rPr>
      </w:pPr>
    </w:p>
    <w:p w:rsidR="000203CF" w:rsidRPr="00CB10DB" w:rsidP="000203C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Zsolt  S i m o</w:t>
      </w:r>
      <w:r w:rsidR="00A84F35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n</w:t>
      </w:r>
      <w:r w:rsidR="00A84F35">
        <w:rPr>
          <w:rFonts w:ascii="Times New Roman" w:hAnsi="Times New Roman"/>
          <w:bCs/>
        </w:rPr>
        <w:t xml:space="preserve">, v. r. </w:t>
      </w:r>
      <w:r>
        <w:rPr>
          <w:rFonts w:ascii="Times New Roman" w:hAnsi="Times New Roman"/>
          <w:bCs/>
        </w:rPr>
        <w:t xml:space="preserve"> </w:t>
      </w:r>
    </w:p>
    <w:p w:rsidR="000203CF" w:rsidP="000203CF">
      <w:pPr>
        <w:bidi w:val="0"/>
        <w:jc w:val="center"/>
        <w:rPr>
          <w:rFonts w:ascii="Times New Roman" w:hAnsi="Times New Roman"/>
        </w:rPr>
      </w:pPr>
      <w:r w:rsidRPr="00CB10DB">
        <w:rPr>
          <w:rFonts w:ascii="Times New Roman" w:hAnsi="Times New Roman"/>
        </w:rPr>
        <w:t xml:space="preserve">minister </w:t>
      </w:r>
      <w:r>
        <w:rPr>
          <w:rFonts w:ascii="Times New Roman" w:hAnsi="Times New Roman"/>
        </w:rPr>
        <w:t xml:space="preserve">pôdohospodárstva, </w:t>
      </w:r>
    </w:p>
    <w:p w:rsidR="000203CF" w:rsidRPr="00CE6BB4" w:rsidP="000203CF">
      <w:pPr>
        <w:bidi w:val="0"/>
        <w:jc w:val="center"/>
        <w:rPr>
          <w:rStyle w:val="PlaceholderText"/>
          <w:b/>
        </w:rPr>
      </w:pPr>
      <w:r>
        <w:rPr>
          <w:rFonts w:ascii="Times New Roman" w:hAnsi="Times New Roman"/>
        </w:rPr>
        <w:t>a rozvoja vidieka Slovenskej republiky</w:t>
      </w:r>
    </w:p>
    <w:p w:rsidR="000203CF" w:rsidRPr="00C61551" w:rsidP="000203CF">
      <w:pPr>
        <w:bidi w:val="0"/>
        <w:rPr>
          <w:rFonts w:ascii="Times New Roman" w:hAnsi="Times New Roman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B060402020202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B060402020202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B060402020202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D99" w:rsidP="009C61FA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84F35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995D99" w:rsidP="008B45A0">
    <w:pPr>
      <w:pStyle w:val="Footer"/>
      <w:bidi w:val="0"/>
      <w:ind w:right="360"/>
      <w:jc w:val="center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7D9"/>
    <w:multiLevelType w:val="multilevel"/>
    <w:tmpl w:val="B704BE6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  <w:lvl w:ilvl="1">
      <w:start w:val="1"/>
      <w:numFmt w:val="decimal"/>
      <w:pStyle w:val="Nor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pStyle w:val="Nor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pStyle w:val="Nor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pStyle w:val="Nor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pStyle w:val="Nor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pStyle w:val="Nor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pStyle w:val="Nor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pStyle w:val="Nor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A3F3897"/>
    <w:multiLevelType w:val="hybridMultilevel"/>
    <w:tmpl w:val="26D05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757411"/>
    <w:multiLevelType w:val="hybridMultilevel"/>
    <w:tmpl w:val="70C6B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2F2C4A"/>
    <w:multiLevelType w:val="hybridMultilevel"/>
    <w:tmpl w:val="2D1A8BCE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 w:hint="default"/>
        <w:rtl w:val="0"/>
        <w:cs w:val="0"/>
      </w:rPr>
    </w:lvl>
    <w:lvl w:ilvl="1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8E2F58"/>
    <w:multiLevelType w:val="singleLevel"/>
    <w:tmpl w:val="732CF2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5">
    <w:nsid w:val="1DE049B7"/>
    <w:multiLevelType w:val="singleLevel"/>
    <w:tmpl w:val="F252DED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  <w:rtl w:val="0"/>
        <w:cs w:val="0"/>
      </w:rPr>
    </w:lvl>
  </w:abstractNum>
  <w:abstractNum w:abstractNumId="6">
    <w:nsid w:val="23FE6DF9"/>
    <w:multiLevelType w:val="hybridMultilevel"/>
    <w:tmpl w:val="AEBC11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8">
    <w:nsid w:val="306D0F6C"/>
    <w:multiLevelType w:val="hybridMultilevel"/>
    <w:tmpl w:val="B8DC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38BB148A"/>
    <w:multiLevelType w:val="hybridMultilevel"/>
    <w:tmpl w:val="290AE92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">
    <w:nsid w:val="39C31CC8"/>
    <w:multiLevelType w:val="hybridMultilevel"/>
    <w:tmpl w:val="09A8E5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EAF6D70"/>
    <w:multiLevelType w:val="hybridMultilevel"/>
    <w:tmpl w:val="5ED6949C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6AF6592"/>
    <w:multiLevelType w:val="hybridMultilevel"/>
    <w:tmpl w:val="396C6602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9C5FEE"/>
    <w:multiLevelType w:val="hybridMultilevel"/>
    <w:tmpl w:val="0470BA3C"/>
    <w:lvl w:ilvl="0">
      <w:start w:val="1"/>
      <w:numFmt w:val="decimal"/>
      <w:pStyle w:val="a"/>
      <w:lvlText w:val="§ 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DC55F6A"/>
    <w:multiLevelType w:val="hybridMultilevel"/>
    <w:tmpl w:val="3C8667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B460D29"/>
    <w:multiLevelType w:val="hybridMultilevel"/>
    <w:tmpl w:val="43EACB46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DAF7855"/>
    <w:multiLevelType w:val="hybridMultilevel"/>
    <w:tmpl w:val="1066899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9"/>
  </w:num>
  <w:num w:numId="9">
    <w:abstractNumId w:val="16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1"/>
  </w:num>
  <w:num w:numId="15">
    <w:abstractNumId w:val="15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BF6F30"/>
    <w:rsid w:val="00000350"/>
    <w:rsid w:val="00014204"/>
    <w:rsid w:val="000203CF"/>
    <w:rsid w:val="00021029"/>
    <w:rsid w:val="00025DCC"/>
    <w:rsid w:val="00057C8B"/>
    <w:rsid w:val="00060F5B"/>
    <w:rsid w:val="00071AF2"/>
    <w:rsid w:val="000841C8"/>
    <w:rsid w:val="000B6453"/>
    <w:rsid w:val="00103F26"/>
    <w:rsid w:val="00116B3C"/>
    <w:rsid w:val="001343A7"/>
    <w:rsid w:val="00141271"/>
    <w:rsid w:val="001509D4"/>
    <w:rsid w:val="00155019"/>
    <w:rsid w:val="00162C54"/>
    <w:rsid w:val="00176338"/>
    <w:rsid w:val="001A1836"/>
    <w:rsid w:val="001C16E2"/>
    <w:rsid w:val="001D20B5"/>
    <w:rsid w:val="001E18B1"/>
    <w:rsid w:val="001E6901"/>
    <w:rsid w:val="002066F9"/>
    <w:rsid w:val="002426B3"/>
    <w:rsid w:val="00250201"/>
    <w:rsid w:val="002553C5"/>
    <w:rsid w:val="00264ABA"/>
    <w:rsid w:val="00296C50"/>
    <w:rsid w:val="002A4FA4"/>
    <w:rsid w:val="002B2103"/>
    <w:rsid w:val="002D1BA7"/>
    <w:rsid w:val="002D5FDC"/>
    <w:rsid w:val="002D6B5B"/>
    <w:rsid w:val="002E4017"/>
    <w:rsid w:val="002F5058"/>
    <w:rsid w:val="003045DF"/>
    <w:rsid w:val="003062E6"/>
    <w:rsid w:val="003229DC"/>
    <w:rsid w:val="00323E32"/>
    <w:rsid w:val="00325547"/>
    <w:rsid w:val="00341C14"/>
    <w:rsid w:val="00342FD8"/>
    <w:rsid w:val="003477B0"/>
    <w:rsid w:val="003545F2"/>
    <w:rsid w:val="00367F58"/>
    <w:rsid w:val="003932ED"/>
    <w:rsid w:val="003968C7"/>
    <w:rsid w:val="003B1EEB"/>
    <w:rsid w:val="003C4669"/>
    <w:rsid w:val="003D0357"/>
    <w:rsid w:val="003E382D"/>
    <w:rsid w:val="00425F4B"/>
    <w:rsid w:val="004276F5"/>
    <w:rsid w:val="00431C8F"/>
    <w:rsid w:val="0044606C"/>
    <w:rsid w:val="00456B1B"/>
    <w:rsid w:val="00484EB8"/>
    <w:rsid w:val="004D3754"/>
    <w:rsid w:val="005208CA"/>
    <w:rsid w:val="005253CC"/>
    <w:rsid w:val="00525796"/>
    <w:rsid w:val="005368B5"/>
    <w:rsid w:val="00547603"/>
    <w:rsid w:val="00555F8B"/>
    <w:rsid w:val="00561060"/>
    <w:rsid w:val="005764C9"/>
    <w:rsid w:val="00581179"/>
    <w:rsid w:val="00591ADC"/>
    <w:rsid w:val="00592A8B"/>
    <w:rsid w:val="005A16CC"/>
    <w:rsid w:val="005C0BAC"/>
    <w:rsid w:val="005C170A"/>
    <w:rsid w:val="006023A4"/>
    <w:rsid w:val="00611C4C"/>
    <w:rsid w:val="00613993"/>
    <w:rsid w:val="0061567F"/>
    <w:rsid w:val="00620883"/>
    <w:rsid w:val="00622DDE"/>
    <w:rsid w:val="0063425B"/>
    <w:rsid w:val="0065040E"/>
    <w:rsid w:val="006602E0"/>
    <w:rsid w:val="00662B4E"/>
    <w:rsid w:val="006646A1"/>
    <w:rsid w:val="00671241"/>
    <w:rsid w:val="0067529F"/>
    <w:rsid w:val="006815DB"/>
    <w:rsid w:val="006D795B"/>
    <w:rsid w:val="007312A1"/>
    <w:rsid w:val="007319FF"/>
    <w:rsid w:val="00734366"/>
    <w:rsid w:val="0073607B"/>
    <w:rsid w:val="00737F87"/>
    <w:rsid w:val="00740F15"/>
    <w:rsid w:val="00764F7A"/>
    <w:rsid w:val="007657EC"/>
    <w:rsid w:val="0078540F"/>
    <w:rsid w:val="007A4F84"/>
    <w:rsid w:val="007C2E07"/>
    <w:rsid w:val="007C7597"/>
    <w:rsid w:val="007E08FE"/>
    <w:rsid w:val="008069B3"/>
    <w:rsid w:val="00815EB4"/>
    <w:rsid w:val="00822254"/>
    <w:rsid w:val="008658CB"/>
    <w:rsid w:val="0088578D"/>
    <w:rsid w:val="00885CEB"/>
    <w:rsid w:val="008B45A0"/>
    <w:rsid w:val="008C5ED6"/>
    <w:rsid w:val="008C651B"/>
    <w:rsid w:val="008D5849"/>
    <w:rsid w:val="008E0054"/>
    <w:rsid w:val="00915054"/>
    <w:rsid w:val="00920C0E"/>
    <w:rsid w:val="009254EC"/>
    <w:rsid w:val="009420CB"/>
    <w:rsid w:val="00944661"/>
    <w:rsid w:val="00953A15"/>
    <w:rsid w:val="00953C76"/>
    <w:rsid w:val="00995D99"/>
    <w:rsid w:val="009B3B04"/>
    <w:rsid w:val="009C3D1E"/>
    <w:rsid w:val="009C61FA"/>
    <w:rsid w:val="009D0A49"/>
    <w:rsid w:val="009D26F5"/>
    <w:rsid w:val="00A46CD5"/>
    <w:rsid w:val="00A47210"/>
    <w:rsid w:val="00A60C38"/>
    <w:rsid w:val="00A67444"/>
    <w:rsid w:val="00A72F22"/>
    <w:rsid w:val="00A73666"/>
    <w:rsid w:val="00A75B9A"/>
    <w:rsid w:val="00A84769"/>
    <w:rsid w:val="00A84F35"/>
    <w:rsid w:val="00AC4164"/>
    <w:rsid w:val="00AD5B99"/>
    <w:rsid w:val="00AD615D"/>
    <w:rsid w:val="00AD76CF"/>
    <w:rsid w:val="00AE307E"/>
    <w:rsid w:val="00B15323"/>
    <w:rsid w:val="00B305F8"/>
    <w:rsid w:val="00B536DB"/>
    <w:rsid w:val="00B55E1E"/>
    <w:rsid w:val="00B56BA4"/>
    <w:rsid w:val="00BA00D9"/>
    <w:rsid w:val="00BE1888"/>
    <w:rsid w:val="00BE23BE"/>
    <w:rsid w:val="00BE5EAC"/>
    <w:rsid w:val="00BF6F30"/>
    <w:rsid w:val="00C14213"/>
    <w:rsid w:val="00C14DA2"/>
    <w:rsid w:val="00C24E76"/>
    <w:rsid w:val="00C31011"/>
    <w:rsid w:val="00C35CAB"/>
    <w:rsid w:val="00C468DF"/>
    <w:rsid w:val="00C5375C"/>
    <w:rsid w:val="00C61551"/>
    <w:rsid w:val="00CB10DB"/>
    <w:rsid w:val="00CB73C6"/>
    <w:rsid w:val="00CC0406"/>
    <w:rsid w:val="00CD5741"/>
    <w:rsid w:val="00CE6BB4"/>
    <w:rsid w:val="00CF72C8"/>
    <w:rsid w:val="00D03A79"/>
    <w:rsid w:val="00D053F5"/>
    <w:rsid w:val="00D06775"/>
    <w:rsid w:val="00D0755E"/>
    <w:rsid w:val="00D13EDF"/>
    <w:rsid w:val="00D309A6"/>
    <w:rsid w:val="00D478F2"/>
    <w:rsid w:val="00D538E6"/>
    <w:rsid w:val="00D73BD4"/>
    <w:rsid w:val="00DB1FF3"/>
    <w:rsid w:val="00DD464F"/>
    <w:rsid w:val="00DF5EA8"/>
    <w:rsid w:val="00E300B0"/>
    <w:rsid w:val="00E30ACC"/>
    <w:rsid w:val="00E6507B"/>
    <w:rsid w:val="00EB1E51"/>
    <w:rsid w:val="00EC11EC"/>
    <w:rsid w:val="00EE487D"/>
    <w:rsid w:val="00EE4880"/>
    <w:rsid w:val="00EE73BA"/>
    <w:rsid w:val="00F22BD9"/>
    <w:rsid w:val="00F2588E"/>
    <w:rsid w:val="00F25EE7"/>
    <w:rsid w:val="00F372D8"/>
    <w:rsid w:val="00F7375C"/>
    <w:rsid w:val="00FA1AB9"/>
    <w:rsid w:val="00FC35F1"/>
    <w:rsid w:val="00FD35F9"/>
    <w:rsid w:val="00FE4CCB"/>
    <w:rsid w:val="00FE7C87"/>
    <w:rsid w:val="00FF65F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0" w:qFormat="1"/>
    <w:lsdException w:name="footnote reference" w:semiHidden="0" w:uiPriority="0" w:unhideWhenUsed="0"/>
    <w:lsdException w:name="annotation reference" w:semiHidden="0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366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34366"/>
    <w:pPr>
      <w:keepLines/>
      <w:spacing w:before="360" w:after="12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734366"/>
    <w:pPr>
      <w:keepLines/>
      <w:spacing w:before="240"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734366"/>
    <w:pPr>
      <w:keepLines/>
      <w:spacing w:before="120" w:after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34366"/>
    <w:rPr>
      <w:rFonts w:ascii="Times New Roman" w:hAnsi="Times New Roman" w:cs="Times New Roman"/>
      <w:b/>
      <w:bCs/>
      <w:sz w:val="28"/>
      <w:szCs w:val="28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734366"/>
    <w:rPr>
      <w:rFonts w:ascii="Times New Roman" w:hAnsi="Times New Roman" w:cs="Times New Roman"/>
      <w:b/>
      <w:bCs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734366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paragraph" w:customStyle="1" w:styleId="odsek">
    <w:name w:val="odsek"/>
    <w:basedOn w:val="Normal"/>
    <w:uiPriority w:val="99"/>
    <w:rsid w:val="00734366"/>
    <w:pPr>
      <w:ind w:firstLine="709"/>
      <w:jc w:val="both"/>
    </w:pPr>
  </w:style>
  <w:style w:type="paragraph" w:customStyle="1" w:styleId="odsek1">
    <w:name w:val="odsek1"/>
    <w:basedOn w:val="odsek"/>
    <w:uiPriority w:val="99"/>
    <w:rsid w:val="00734366"/>
    <w:pPr>
      <w:numPr>
        <w:numId w:val="2"/>
      </w:numPr>
      <w:ind w:left="1429" w:hanging="360"/>
      <w:jc w:val="both"/>
    </w:pPr>
  </w:style>
  <w:style w:type="paragraph" w:customStyle="1" w:styleId="adda">
    <w:name w:val="adda"/>
    <w:basedOn w:val="Normal"/>
    <w:uiPriority w:val="99"/>
    <w:rsid w:val="00734366"/>
    <w:pPr>
      <w:numPr>
        <w:numId w:val="1"/>
      </w:numPr>
      <w:ind w:left="720" w:hanging="360"/>
      <w:jc w:val="both"/>
    </w:pPr>
  </w:style>
  <w:style w:type="paragraph" w:customStyle="1" w:styleId="a">
    <w:name w:val="§"/>
    <w:basedOn w:val="Normal"/>
    <w:uiPriority w:val="99"/>
    <w:rsid w:val="00734366"/>
    <w:pPr>
      <w:numPr>
        <w:numId w:val="3"/>
      </w:numPr>
      <w:spacing w:before="240" w:after="120"/>
      <w:ind w:left="720" w:hanging="360"/>
      <w:jc w:val="center"/>
    </w:pPr>
  </w:style>
  <w:style w:type="paragraph" w:customStyle="1" w:styleId="tl">
    <w:name w:val="Štýl"/>
    <w:basedOn w:val="FootnoteText"/>
    <w:uiPriority w:val="99"/>
    <w:rsid w:val="00155019"/>
    <w:pPr>
      <w:spacing w:before="0" w:after="0"/>
      <w:ind w:left="0" w:firstLine="0"/>
      <w:jc w:val="both"/>
    </w:pPr>
  </w:style>
  <w:style w:type="paragraph" w:styleId="FootnoteText">
    <w:name w:val="footnote text"/>
    <w:basedOn w:val="Normal"/>
    <w:link w:val="TextpoznmkypodiarouChar"/>
    <w:uiPriority w:val="99"/>
    <w:semiHidden/>
    <w:rsid w:val="00734366"/>
    <w:pPr>
      <w:spacing w:before="0" w:after="0"/>
      <w:ind w:left="227" w:hanging="227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155019"/>
    <w:rPr>
      <w:rFonts w:ascii="Times New Roman" w:hAnsi="Times New Roman" w:cs="Times New Roman"/>
      <w:sz w:val="20"/>
      <w:szCs w:val="20"/>
      <w:rtl w:val="0"/>
      <w:cs w:val="0"/>
    </w:rPr>
  </w:style>
  <w:style w:type="paragraph" w:customStyle="1" w:styleId="Odsekzoznamu1">
    <w:name w:val="Odsek zoznamu1"/>
    <w:basedOn w:val="Normal"/>
    <w:uiPriority w:val="99"/>
    <w:rsid w:val="00734366"/>
    <w:pPr>
      <w:ind w:left="708"/>
      <w:jc w:val="both"/>
    </w:pPr>
  </w:style>
  <w:style w:type="paragraph" w:styleId="CommentText">
    <w:name w:val="annotation text"/>
    <w:basedOn w:val="Normal"/>
    <w:link w:val="TextkomentraChar"/>
    <w:uiPriority w:val="99"/>
    <w:semiHidden/>
    <w:rsid w:val="00155019"/>
    <w:pPr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155019"/>
    <w:rPr>
      <w:rFonts w:eastAsia="Times New Roman"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55019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15501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155019"/>
    <w:rPr>
      <w:rFonts w:eastAsia="Times New Roman"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155019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155019"/>
    <w:rPr>
      <w:rFonts w:cs="Times New Roman"/>
      <w:sz w:val="16"/>
      <w:szCs w:val="16"/>
      <w:rtl w:val="0"/>
      <w:cs w:val="0"/>
    </w:rPr>
  </w:style>
  <w:style w:type="character" w:styleId="PageNumber">
    <w:name w:val="page number"/>
    <w:basedOn w:val="DefaultParagraphFont"/>
    <w:uiPriority w:val="99"/>
    <w:rsid w:val="00155019"/>
    <w:rPr>
      <w:rFonts w:cs="Times New Roman"/>
      <w:rtl w:val="0"/>
      <w:cs w:val="0"/>
    </w:rPr>
  </w:style>
  <w:style w:type="paragraph" w:styleId="PlainText">
    <w:name w:val="Plain Text"/>
    <w:basedOn w:val="Normal"/>
    <w:link w:val="ObyajntextChar"/>
    <w:uiPriority w:val="99"/>
    <w:rsid w:val="00155019"/>
    <w:pPr>
      <w:jc w:val="both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155019"/>
    <w:rPr>
      <w:rFonts w:ascii="Courier New" w:hAnsi="Courier New" w:cs="Courier New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5019"/>
    <w:pPr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155019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155019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55019"/>
    <w:rPr>
      <w:rFonts w:ascii="Tahoma" w:hAnsi="Tahoma" w:cs="Tahoma"/>
      <w:sz w:val="16"/>
      <w:szCs w:val="16"/>
      <w:rtl w:val="0"/>
      <w:cs w:val="0"/>
    </w:rPr>
  </w:style>
  <w:style w:type="paragraph" w:customStyle="1" w:styleId="Styl1">
    <w:name w:val="Styl1"/>
    <w:basedOn w:val="Normal"/>
    <w:uiPriority w:val="99"/>
    <w:rsid w:val="00BF6F30"/>
    <w:pPr>
      <w:keepNext w:val="0"/>
      <w:spacing w:before="0" w:after="0"/>
      <w:jc w:val="both"/>
    </w:pPr>
    <w:rPr>
      <w:lang w:eastAsia="cs-CZ"/>
    </w:rPr>
  </w:style>
  <w:style w:type="paragraph" w:styleId="BodyTextIndent">
    <w:name w:val="Body Text Indent"/>
    <w:basedOn w:val="Normal"/>
    <w:link w:val="ZarkazkladnhotextuChar"/>
    <w:uiPriority w:val="99"/>
    <w:rsid w:val="00BF6F30"/>
    <w:pPr>
      <w:keepNext w:val="0"/>
      <w:spacing w:before="0" w:after="120"/>
      <w:ind w:left="283"/>
      <w:jc w:val="left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BF6F30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customStyle="1" w:styleId="CharCharChar">
    <w:name w:val="Char Char Char"/>
    <w:basedOn w:val="Normal"/>
    <w:uiPriority w:val="99"/>
    <w:rsid w:val="003E382D"/>
    <w:pPr>
      <w:keepNext w:val="0"/>
      <w:spacing w:before="0"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rsid w:val="00F372D8"/>
    <w:rPr>
      <w:rFonts w:cs="Times New Roman"/>
      <w:i/>
      <w:iCs/>
      <w:rtl w:val="0"/>
      <w:cs w:val="0"/>
    </w:rPr>
  </w:style>
  <w:style w:type="character" w:customStyle="1" w:styleId="ppp-input-value1">
    <w:name w:val="ppp-input-value1"/>
    <w:basedOn w:val="DefaultParagraphFont"/>
    <w:uiPriority w:val="99"/>
    <w:rsid w:val="005A16CC"/>
    <w:rPr>
      <w:rFonts w:ascii="Tahoma" w:hAnsi="Tahoma" w:cs="Tahoma"/>
      <w:color w:val="837A73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0203CF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452</TotalTime>
  <Pages>8</Pages>
  <Words>2072</Words>
  <Characters>11814</Characters>
  <Application>Microsoft Office Word</Application>
  <DocSecurity>0</DocSecurity>
  <Lines>0</Lines>
  <Paragraphs>0</Paragraphs>
  <ScaleCrop>false</ScaleCrop>
  <Company>MP SR</Company>
  <LinksUpToDate>false</LinksUpToDate>
  <CharactersWithSpaces>13859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pavol.nunuk</dc:creator>
  <cp:lastModifiedBy>timea.lengyelova</cp:lastModifiedBy>
  <cp:revision>54</cp:revision>
  <dcterms:created xsi:type="dcterms:W3CDTF">2011-05-10T09:15:00Z</dcterms:created>
  <dcterms:modified xsi:type="dcterms:W3CDTF">2011-06-09T09:04:00Z</dcterms:modified>
</cp:coreProperties>
</file>