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39E1" w:rsidRPr="00B84E77" w:rsidP="007039E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24"/>
          <w:szCs w:val="24"/>
        </w:rPr>
      </w:pPr>
      <w:r w:rsidRPr="00B84E77">
        <w:rPr>
          <w:rFonts w:ascii="Courier" w:hAnsi="Courier" w:hint="default"/>
          <w:sz w:val="24"/>
          <w:szCs w:val="24"/>
        </w:rPr>
        <w:t>Ná</w:t>
      </w:r>
      <w:r w:rsidRPr="00B84E77">
        <w:rPr>
          <w:rFonts w:ascii="Courier" w:hAnsi="Courier" w:hint="default"/>
          <w:sz w:val="24"/>
          <w:szCs w:val="24"/>
        </w:rPr>
        <w:t>vrh</w:t>
      </w:r>
    </w:p>
    <w:p w:rsidR="007039E1" w:rsidRPr="00B84E77" w:rsidP="007039E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24"/>
          <w:szCs w:val="24"/>
        </w:rPr>
      </w:pPr>
    </w:p>
    <w:p w:rsidR="007039E1" w:rsidRPr="00B84E77" w:rsidP="007039E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24"/>
          <w:szCs w:val="24"/>
        </w:rPr>
      </w:pPr>
      <w:r w:rsidRPr="00B84E77">
        <w:rPr>
          <w:rFonts w:ascii="Courier" w:hAnsi="Courier" w:hint="default"/>
          <w:sz w:val="24"/>
          <w:szCs w:val="24"/>
        </w:rPr>
        <w:t>VYHLÁŠ</w:t>
      </w:r>
      <w:r w:rsidRPr="00B84E77">
        <w:rPr>
          <w:rFonts w:ascii="Courier" w:hAnsi="Courier" w:hint="default"/>
          <w:sz w:val="24"/>
          <w:szCs w:val="24"/>
        </w:rPr>
        <w:t>KA</w:t>
      </w:r>
    </w:p>
    <w:p w:rsidR="007039E1" w:rsidRPr="00B84E77" w:rsidP="007039E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24"/>
          <w:szCs w:val="24"/>
        </w:rPr>
      </w:pPr>
      <w:r w:rsidRPr="00B84E77">
        <w:rPr>
          <w:rFonts w:ascii="Courier" w:hAnsi="Courier" w:hint="default"/>
          <w:sz w:val="24"/>
          <w:szCs w:val="24"/>
        </w:rPr>
        <w:t xml:space="preserve"> Ministerstva zdravotní</w:t>
      </w:r>
      <w:r w:rsidRPr="00B84E77">
        <w:rPr>
          <w:rFonts w:ascii="Courier" w:hAnsi="Courier" w:hint="default"/>
          <w:sz w:val="24"/>
          <w:szCs w:val="24"/>
        </w:rPr>
        <w:t>ctv</w:t>
      </w:r>
      <w:r w:rsidRPr="00B84E77">
        <w:rPr>
          <w:rFonts w:ascii="Courier" w:hAnsi="Courier" w:hint="default"/>
          <w:sz w:val="24"/>
          <w:szCs w:val="24"/>
        </w:rPr>
        <w:t xml:space="preserve">a Slovenskej republiky </w:t>
      </w:r>
    </w:p>
    <w:p w:rsidR="007039E1" w:rsidRPr="00B84E77" w:rsidP="007039E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24"/>
          <w:szCs w:val="24"/>
        </w:rPr>
      </w:pPr>
    </w:p>
    <w:p w:rsidR="00801E19" w:rsidP="007039E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sz w:val="16"/>
          <w:szCs w:val="16"/>
        </w:rPr>
      </w:pPr>
      <w:r w:rsidRPr="00B84E77" w:rsidR="007039E1">
        <w:rPr>
          <w:rFonts w:ascii="Courier" w:hAnsi="Courier" w:hint="default"/>
          <w:sz w:val="24"/>
          <w:szCs w:val="24"/>
        </w:rPr>
        <w:t>z ....... 20</w:t>
      </w:r>
      <w:r w:rsidR="007039E1">
        <w:rPr>
          <w:rFonts w:ascii="Courier" w:hAnsi="Courier"/>
          <w:sz w:val="24"/>
          <w:szCs w:val="24"/>
        </w:rPr>
        <w:t>11,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sz w:val="16"/>
          <w:szCs w:val="16"/>
        </w:rPr>
      </w:pP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b/>
          <w:bCs/>
          <w:sz w:val="16"/>
          <w:szCs w:val="16"/>
        </w:rPr>
      </w:pPr>
      <w:r w:rsidR="007039E1">
        <w:rPr>
          <w:rFonts w:ascii="Courier" w:hAnsi="Courier"/>
          <w:b/>
          <w:bCs/>
          <w:sz w:val="16"/>
          <w:szCs w:val="16"/>
        </w:rPr>
        <w:t>o</w:t>
      </w:r>
      <w:r w:rsidR="00DC34D1">
        <w:rPr>
          <w:rFonts w:ascii="Courier" w:hAnsi="Courier"/>
          <w:b/>
          <w:bCs/>
          <w:sz w:val="16"/>
          <w:szCs w:val="16"/>
        </w:rPr>
        <w:t> </w:t>
      </w:r>
      <w:r w:rsidR="00DC34D1">
        <w:rPr>
          <w:rFonts w:ascii="Courier" w:hAnsi="Courier" w:hint="default"/>
          <w:b/>
          <w:bCs/>
          <w:sz w:val="16"/>
          <w:szCs w:val="16"/>
        </w:rPr>
        <w:t>spô</w:t>
      </w:r>
      <w:r w:rsidR="00DC34D1">
        <w:rPr>
          <w:rFonts w:ascii="Courier" w:hAnsi="Courier" w:hint="default"/>
          <w:b/>
          <w:bCs/>
          <w:sz w:val="16"/>
          <w:szCs w:val="16"/>
        </w:rPr>
        <w:t>sobe</w:t>
      </w:r>
      <w:r>
        <w:rPr>
          <w:rFonts w:ascii="Courier" w:hAnsi="Courier"/>
          <w:b/>
          <w:bCs/>
          <w:sz w:val="16"/>
          <w:szCs w:val="16"/>
        </w:rPr>
        <w:t xml:space="preserve"> ur</w:t>
      </w:r>
      <w:r>
        <w:rPr>
          <w:rFonts w:ascii="Courier" w:hAnsi="Courier" w:hint="default"/>
          <w:b/>
          <w:bCs/>
          <w:sz w:val="16"/>
          <w:szCs w:val="16"/>
        </w:rPr>
        <w:t>č</w:t>
      </w:r>
      <w:r w:rsidR="00DC34D1">
        <w:rPr>
          <w:rFonts w:ascii="Courier" w:hAnsi="Courier"/>
          <w:b/>
          <w:bCs/>
          <w:sz w:val="16"/>
          <w:szCs w:val="16"/>
        </w:rPr>
        <w:t>enia</w:t>
      </w:r>
      <w:r>
        <w:rPr>
          <w:rFonts w:ascii="Courier" w:hAnsi="Courier" w:hint="default"/>
          <w:b/>
          <w:bCs/>
          <w:sz w:val="16"/>
          <w:szCs w:val="16"/>
        </w:rPr>
        <w:t xml:space="preserve"> š</w:t>
      </w:r>
      <w:r>
        <w:rPr>
          <w:rFonts w:ascii="Courier" w:hAnsi="Courier" w:hint="default"/>
          <w:b/>
          <w:bCs/>
          <w:sz w:val="16"/>
          <w:szCs w:val="16"/>
        </w:rPr>
        <w:t>tandardnej dá</w:t>
      </w:r>
      <w:r>
        <w:rPr>
          <w:rFonts w:ascii="Courier" w:hAnsi="Courier" w:hint="default"/>
          <w:b/>
          <w:bCs/>
          <w:sz w:val="16"/>
          <w:szCs w:val="16"/>
        </w:rPr>
        <w:t>vky lie</w:t>
      </w:r>
      <w:r>
        <w:rPr>
          <w:rFonts w:ascii="Courier" w:hAnsi="Courier" w:hint="default"/>
          <w:b/>
          <w:bCs/>
          <w:sz w:val="16"/>
          <w:szCs w:val="16"/>
        </w:rPr>
        <w:t>č</w:t>
      </w:r>
      <w:r>
        <w:rPr>
          <w:rFonts w:ascii="Courier" w:hAnsi="Courier" w:hint="default"/>
          <w:b/>
          <w:bCs/>
          <w:sz w:val="16"/>
          <w:szCs w:val="16"/>
        </w:rPr>
        <w:t>iva a maximá</w:t>
      </w:r>
      <w:r>
        <w:rPr>
          <w:rFonts w:ascii="Courier" w:hAnsi="Courier" w:hint="default"/>
          <w:b/>
          <w:bCs/>
          <w:sz w:val="16"/>
          <w:szCs w:val="16"/>
        </w:rPr>
        <w:t>lnej výš</w:t>
      </w:r>
      <w:r>
        <w:rPr>
          <w:rFonts w:ascii="Courier" w:hAnsi="Courier" w:hint="default"/>
          <w:b/>
          <w:bCs/>
          <w:sz w:val="16"/>
          <w:szCs w:val="16"/>
        </w:rPr>
        <w:t>ky ú</w:t>
      </w:r>
      <w:r>
        <w:rPr>
          <w:rFonts w:ascii="Courier" w:hAnsi="Courier" w:hint="default"/>
          <w:b/>
          <w:bCs/>
          <w:sz w:val="16"/>
          <w:szCs w:val="16"/>
        </w:rPr>
        <w:t>hrady zdravotnej pois</w:t>
      </w:r>
      <w:r>
        <w:rPr>
          <w:rFonts w:ascii="Courier" w:hAnsi="Courier" w:hint="default"/>
          <w:b/>
          <w:bCs/>
          <w:sz w:val="16"/>
          <w:szCs w:val="16"/>
        </w:rPr>
        <w:t>ť</w:t>
      </w:r>
      <w:r>
        <w:rPr>
          <w:rFonts w:ascii="Courier" w:hAnsi="Courier" w:hint="default"/>
          <w:b/>
          <w:bCs/>
          <w:sz w:val="16"/>
          <w:szCs w:val="16"/>
        </w:rPr>
        <w:t>ovne za š</w:t>
      </w:r>
      <w:r>
        <w:rPr>
          <w:rFonts w:ascii="Courier" w:hAnsi="Courier" w:hint="default"/>
          <w:b/>
          <w:bCs/>
          <w:sz w:val="16"/>
          <w:szCs w:val="16"/>
        </w:rPr>
        <w:t>tandardnú</w:t>
      </w:r>
      <w:r>
        <w:rPr>
          <w:rFonts w:ascii="Courier" w:hAnsi="Courier" w:hint="default"/>
          <w:b/>
          <w:bCs/>
          <w:sz w:val="16"/>
          <w:szCs w:val="16"/>
        </w:rPr>
        <w:t xml:space="preserve"> dá</w:t>
      </w:r>
      <w:r>
        <w:rPr>
          <w:rFonts w:ascii="Courier" w:hAnsi="Courier" w:hint="default"/>
          <w:b/>
          <w:bCs/>
          <w:sz w:val="16"/>
          <w:szCs w:val="16"/>
        </w:rPr>
        <w:t>vku lie</w:t>
      </w:r>
      <w:r>
        <w:rPr>
          <w:rFonts w:ascii="Courier" w:hAnsi="Courier" w:hint="default"/>
          <w:b/>
          <w:bCs/>
          <w:sz w:val="16"/>
          <w:szCs w:val="16"/>
        </w:rPr>
        <w:t>č</w:t>
      </w:r>
      <w:r>
        <w:rPr>
          <w:rFonts w:ascii="Courier" w:hAnsi="Courier" w:hint="default"/>
          <w:b/>
          <w:bCs/>
          <w:sz w:val="16"/>
          <w:szCs w:val="16"/>
        </w:rPr>
        <w:t>iva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b/>
          <w:bCs/>
          <w:sz w:val="16"/>
          <w:szCs w:val="16"/>
        </w:rPr>
      </w:pP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/>
          <w:sz w:val="16"/>
          <w:szCs w:val="16"/>
        </w:rPr>
      </w:pP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ab/>
      </w:r>
      <w:r>
        <w:rPr>
          <w:rFonts w:ascii="Courier" w:hAnsi="Courier" w:hint="default"/>
          <w:sz w:val="16"/>
          <w:szCs w:val="16"/>
        </w:rPr>
        <w:t>Ministerstvo zdravotní</w:t>
      </w:r>
      <w:r>
        <w:rPr>
          <w:rFonts w:ascii="Courier" w:hAnsi="Courier" w:hint="default"/>
          <w:sz w:val="16"/>
          <w:szCs w:val="16"/>
        </w:rPr>
        <w:t>ctva Slovenskej republiky pod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a §</w:t>
      </w:r>
      <w:r>
        <w:rPr>
          <w:rFonts w:ascii="Courier" w:hAnsi="Courier" w:hint="default"/>
          <w:sz w:val="16"/>
          <w:szCs w:val="16"/>
        </w:rPr>
        <w:t xml:space="preserve"> </w:t>
      </w:r>
      <w:r w:rsidR="003E16A1">
        <w:rPr>
          <w:rFonts w:ascii="Courier" w:hAnsi="Courier"/>
          <w:sz w:val="16"/>
          <w:szCs w:val="16"/>
        </w:rPr>
        <w:t>6</w:t>
      </w:r>
      <w:r>
        <w:rPr>
          <w:rFonts w:ascii="Courier" w:hAnsi="Courier"/>
          <w:sz w:val="16"/>
          <w:szCs w:val="16"/>
        </w:rPr>
        <w:t xml:space="preserve"> ods. </w:t>
      </w:r>
      <w:r w:rsidR="007039E1">
        <w:rPr>
          <w:rFonts w:ascii="Courier" w:hAnsi="Courier"/>
          <w:sz w:val="16"/>
          <w:szCs w:val="16"/>
        </w:rPr>
        <w:t>1</w:t>
      </w:r>
      <w:r w:rsidR="003E16A1">
        <w:rPr>
          <w:rFonts w:ascii="Courier" w:hAnsi="Courier"/>
          <w:sz w:val="16"/>
          <w:szCs w:val="16"/>
        </w:rPr>
        <w:t>2</w:t>
      </w:r>
      <w:r>
        <w:rPr>
          <w:rFonts w:ascii="Courier" w:hAnsi="Courier"/>
          <w:sz w:val="16"/>
          <w:szCs w:val="16"/>
        </w:rPr>
        <w:t xml:space="preserve"> </w:t>
      </w:r>
      <w:r w:rsidR="003E16A1">
        <w:rPr>
          <w:rFonts w:ascii="Courier" w:hAnsi="Courier" w:cs="Courier" w:hint="default"/>
          <w:sz w:val="16"/>
          <w:szCs w:val="16"/>
        </w:rPr>
        <w:t>zá</w:t>
      </w:r>
      <w:r w:rsidR="003E16A1">
        <w:rPr>
          <w:rFonts w:ascii="Courier" w:hAnsi="Courier" w:cs="Courier" w:hint="default"/>
          <w:sz w:val="16"/>
          <w:szCs w:val="16"/>
        </w:rPr>
        <w:t xml:space="preserve">kona </w:t>
      </w:r>
      <w:r w:rsidR="003E16A1">
        <w:rPr>
          <w:rFonts w:ascii="Courier" w:hAnsi="Courier" w:cs="Courier" w:hint="default"/>
          <w:sz w:val="16"/>
          <w:szCs w:val="16"/>
        </w:rPr>
        <w:t>č</w:t>
      </w:r>
      <w:r w:rsidR="003E16A1">
        <w:rPr>
          <w:rFonts w:ascii="Courier" w:hAnsi="Courier" w:cs="Courier" w:hint="default"/>
          <w:sz w:val="16"/>
          <w:szCs w:val="16"/>
        </w:rPr>
        <w:t xml:space="preserve">. .../2011 Z.z. </w:t>
      </w:r>
      <w:r w:rsidRPr="003D01C4" w:rsidR="003E16A1">
        <w:rPr>
          <w:rFonts w:ascii="Courier" w:hAnsi="Courier" w:cs="Courier" w:hint="default"/>
          <w:sz w:val="16"/>
          <w:szCs w:val="16"/>
        </w:rPr>
        <w:t>o rozsahu a podmienkach ú</w:t>
      </w:r>
      <w:r w:rsidRPr="003D01C4" w:rsidR="003E16A1">
        <w:rPr>
          <w:rFonts w:ascii="Courier" w:hAnsi="Courier" w:cs="Courier" w:hint="default"/>
          <w:sz w:val="16"/>
          <w:szCs w:val="16"/>
        </w:rPr>
        <w:t>hrady liekov, zdravotní</w:t>
      </w:r>
      <w:r w:rsidRPr="003D01C4" w:rsidR="003E16A1">
        <w:rPr>
          <w:rFonts w:ascii="Courier" w:hAnsi="Courier" w:cs="Courier" w:hint="default"/>
          <w:sz w:val="16"/>
          <w:szCs w:val="16"/>
        </w:rPr>
        <w:t>ckych pomô</w:t>
      </w:r>
      <w:r w:rsidRPr="003D01C4" w:rsidR="003E16A1">
        <w:rPr>
          <w:rFonts w:ascii="Courier" w:hAnsi="Courier" w:cs="Courier" w:hint="default"/>
          <w:sz w:val="16"/>
          <w:szCs w:val="16"/>
        </w:rPr>
        <w:t>cok a dietetický</w:t>
      </w:r>
      <w:r w:rsidRPr="003D01C4" w:rsidR="003E16A1">
        <w:rPr>
          <w:rFonts w:ascii="Courier" w:hAnsi="Courier" w:cs="Courier" w:hint="default"/>
          <w:sz w:val="16"/>
          <w:szCs w:val="16"/>
        </w:rPr>
        <w:t>ch potraví</w:t>
      </w:r>
      <w:r w:rsidRPr="003D01C4" w:rsidR="003E16A1">
        <w:rPr>
          <w:rFonts w:ascii="Courier" w:hAnsi="Courier" w:cs="Courier" w:hint="default"/>
          <w:sz w:val="16"/>
          <w:szCs w:val="16"/>
        </w:rPr>
        <w:t>n na zá</w:t>
      </w:r>
      <w:r w:rsidRPr="003D01C4" w:rsidR="003E16A1">
        <w:rPr>
          <w:rFonts w:ascii="Courier" w:hAnsi="Courier" w:cs="Courier" w:hint="default"/>
          <w:sz w:val="16"/>
          <w:szCs w:val="16"/>
        </w:rPr>
        <w:t>klade verejné</w:t>
      </w:r>
      <w:r w:rsidRPr="003D01C4" w:rsidR="003E16A1">
        <w:rPr>
          <w:rFonts w:ascii="Courier" w:hAnsi="Courier" w:cs="Courier" w:hint="default"/>
          <w:sz w:val="16"/>
          <w:szCs w:val="16"/>
        </w:rPr>
        <w:t>ho zdravotné</w:t>
      </w:r>
      <w:r w:rsidRPr="003D01C4" w:rsidR="003E16A1">
        <w:rPr>
          <w:rFonts w:ascii="Courier" w:hAnsi="Courier" w:cs="Courier" w:hint="default"/>
          <w:sz w:val="16"/>
          <w:szCs w:val="16"/>
        </w:rPr>
        <w:t xml:space="preserve">ho poistenia a o zmene </w:t>
      </w:r>
      <w:r w:rsidRPr="003D01C4" w:rsidR="003E16A1">
        <w:rPr>
          <w:rFonts w:ascii="Courier" w:hAnsi="Courier" w:cs="Courier" w:hint="default"/>
          <w:sz w:val="16"/>
          <w:szCs w:val="16"/>
        </w:rPr>
        <w:t>a doplnení</w:t>
      </w:r>
      <w:r w:rsidRPr="003D01C4" w:rsidR="003E16A1">
        <w:rPr>
          <w:rFonts w:ascii="Courier" w:hAnsi="Courier" w:cs="Courier" w:hint="default"/>
          <w:sz w:val="16"/>
          <w:szCs w:val="16"/>
        </w:rPr>
        <w:t xml:space="preserve"> niektorý</w:t>
      </w:r>
      <w:r w:rsidRPr="003D01C4" w:rsidR="003E16A1">
        <w:rPr>
          <w:rFonts w:ascii="Courier" w:hAnsi="Courier" w:cs="Courier" w:hint="default"/>
          <w:sz w:val="16"/>
          <w:szCs w:val="16"/>
        </w:rPr>
        <w:t>ch zá</w:t>
      </w:r>
      <w:r w:rsidRPr="003D01C4" w:rsidR="003E16A1">
        <w:rPr>
          <w:rFonts w:ascii="Courier" w:hAnsi="Courier" w:cs="Courier" w:hint="default"/>
          <w:sz w:val="16"/>
          <w:szCs w:val="16"/>
        </w:rPr>
        <w:t>konov</w:t>
      </w:r>
      <w:r>
        <w:rPr>
          <w:rFonts w:ascii="Courier" w:hAnsi="Courier"/>
          <w:sz w:val="16"/>
          <w:szCs w:val="16"/>
        </w:rPr>
        <w:t>: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§</w:t>
      </w:r>
      <w:r>
        <w:rPr>
          <w:rFonts w:ascii="Courier" w:hAnsi="Courier" w:hint="default"/>
          <w:sz w:val="16"/>
          <w:szCs w:val="16"/>
        </w:rPr>
        <w:t xml:space="preserve"> 1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16"/>
          <w:szCs w:val="16"/>
        </w:rPr>
      </w:pP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b/>
          <w:bCs/>
          <w:sz w:val="16"/>
          <w:szCs w:val="16"/>
        </w:rPr>
      </w:pPr>
      <w:r>
        <w:rPr>
          <w:rFonts w:ascii="Courier" w:hAnsi="Courier" w:hint="default"/>
          <w:b/>
          <w:bCs/>
          <w:sz w:val="16"/>
          <w:szCs w:val="16"/>
        </w:rPr>
        <w:t>Š</w:t>
      </w:r>
      <w:r>
        <w:rPr>
          <w:rFonts w:ascii="Courier" w:hAnsi="Courier" w:hint="default"/>
          <w:b/>
          <w:bCs/>
          <w:sz w:val="16"/>
          <w:szCs w:val="16"/>
        </w:rPr>
        <w:t>tandardná</w:t>
      </w:r>
      <w:r>
        <w:rPr>
          <w:rFonts w:ascii="Courier" w:hAnsi="Courier" w:hint="default"/>
          <w:b/>
          <w:bCs/>
          <w:sz w:val="16"/>
          <w:szCs w:val="16"/>
        </w:rPr>
        <w:t xml:space="preserve"> dá</w:t>
      </w:r>
      <w:r>
        <w:rPr>
          <w:rFonts w:ascii="Courier" w:hAnsi="Courier" w:hint="default"/>
          <w:b/>
          <w:bCs/>
          <w:sz w:val="16"/>
          <w:szCs w:val="16"/>
        </w:rPr>
        <w:t>vka lie</w:t>
      </w:r>
      <w:r>
        <w:rPr>
          <w:rFonts w:ascii="Courier" w:hAnsi="Courier" w:hint="default"/>
          <w:b/>
          <w:bCs/>
          <w:sz w:val="16"/>
          <w:szCs w:val="16"/>
        </w:rPr>
        <w:t>č</w:t>
      </w:r>
      <w:r>
        <w:rPr>
          <w:rFonts w:ascii="Courier" w:hAnsi="Courier" w:hint="default"/>
          <w:b/>
          <w:bCs/>
          <w:sz w:val="16"/>
          <w:szCs w:val="16"/>
        </w:rPr>
        <w:t>iva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b/>
          <w:bCs/>
          <w:sz w:val="16"/>
          <w:szCs w:val="16"/>
        </w:rPr>
      </w:pPr>
    </w:p>
    <w:p w:rsidR="00801E19" w:rsidP="00BA5BB0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Š</w:t>
      </w:r>
      <w:r>
        <w:rPr>
          <w:rFonts w:ascii="Courier" w:hAnsi="Courier" w:hint="default"/>
          <w:sz w:val="16"/>
          <w:szCs w:val="16"/>
        </w:rPr>
        <w:t>tandardná</w:t>
      </w:r>
      <w:r>
        <w:rPr>
          <w:rFonts w:ascii="Courier" w:hAnsi="Courier" w:hint="default"/>
          <w:sz w:val="16"/>
          <w:szCs w:val="16"/>
        </w:rPr>
        <w:t xml:space="preserve"> dá</w:t>
      </w:r>
      <w:r>
        <w:rPr>
          <w:rFonts w:ascii="Courier" w:hAnsi="Courier" w:hint="default"/>
          <w:sz w:val="16"/>
          <w:szCs w:val="16"/>
        </w:rPr>
        <w:t>vka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iva sa ur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uje ako priemerná</w:t>
      </w:r>
      <w:r>
        <w:rPr>
          <w:rFonts w:ascii="Courier" w:hAnsi="Courier" w:hint="default"/>
          <w:sz w:val="16"/>
          <w:szCs w:val="16"/>
        </w:rPr>
        <w:t xml:space="preserve"> denná</w:t>
      </w:r>
      <w:r>
        <w:rPr>
          <w:rFonts w:ascii="Courier" w:hAnsi="Courier" w:hint="default"/>
          <w:sz w:val="16"/>
          <w:szCs w:val="16"/>
        </w:rPr>
        <w:t xml:space="preserve"> terapeutická</w:t>
      </w:r>
      <w:r>
        <w:rPr>
          <w:rFonts w:ascii="Courier" w:hAnsi="Courier" w:hint="default"/>
          <w:sz w:val="16"/>
          <w:szCs w:val="16"/>
        </w:rPr>
        <w:t xml:space="preserve"> dá</w:t>
      </w:r>
      <w:r>
        <w:rPr>
          <w:rFonts w:ascii="Courier" w:hAnsi="Courier" w:hint="default"/>
          <w:sz w:val="16"/>
          <w:szCs w:val="16"/>
        </w:rPr>
        <w:t>vka. Ak charakter indiká</w:t>
      </w:r>
      <w:r>
        <w:rPr>
          <w:rFonts w:ascii="Courier" w:hAnsi="Courier" w:hint="default"/>
          <w:sz w:val="16"/>
          <w:szCs w:val="16"/>
        </w:rPr>
        <w:t>cie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iva vyž</w:t>
      </w:r>
      <w:r>
        <w:rPr>
          <w:rFonts w:ascii="Courier" w:hAnsi="Courier" w:hint="default"/>
          <w:sz w:val="16"/>
          <w:szCs w:val="16"/>
        </w:rPr>
        <w:t>aduje podanie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iva v terapeutickom cykle, š</w:t>
      </w:r>
      <w:r>
        <w:rPr>
          <w:rFonts w:ascii="Courier" w:hAnsi="Courier" w:hint="default"/>
          <w:sz w:val="16"/>
          <w:szCs w:val="16"/>
        </w:rPr>
        <w:t>tandardná</w:t>
      </w:r>
      <w:r>
        <w:rPr>
          <w:rFonts w:ascii="Courier" w:hAnsi="Courier" w:hint="default"/>
          <w:sz w:val="16"/>
          <w:szCs w:val="16"/>
        </w:rPr>
        <w:t xml:space="preserve"> dá</w:t>
      </w:r>
      <w:r>
        <w:rPr>
          <w:rFonts w:ascii="Courier" w:hAnsi="Courier" w:hint="default"/>
          <w:sz w:val="16"/>
          <w:szCs w:val="16"/>
        </w:rPr>
        <w:t>vka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iva sa ur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 xml:space="preserve">uje </w:t>
      </w:r>
      <w:r>
        <w:rPr>
          <w:rFonts w:ascii="Courier" w:hAnsi="Courier" w:hint="default"/>
          <w:sz w:val="16"/>
          <w:szCs w:val="16"/>
        </w:rPr>
        <w:t>ako priemerná</w:t>
      </w:r>
      <w:r>
        <w:rPr>
          <w:rFonts w:ascii="Courier" w:hAnsi="Courier" w:hint="default"/>
          <w:sz w:val="16"/>
          <w:szCs w:val="16"/>
        </w:rPr>
        <w:t xml:space="preserve"> dá</w:t>
      </w:r>
      <w:r>
        <w:rPr>
          <w:rFonts w:ascii="Courier" w:hAnsi="Courier" w:hint="default"/>
          <w:sz w:val="16"/>
          <w:szCs w:val="16"/>
        </w:rPr>
        <w:t>vka na jeden terapeutický</w:t>
      </w:r>
      <w:r>
        <w:rPr>
          <w:rFonts w:ascii="Courier" w:hAnsi="Courier" w:hint="default"/>
          <w:sz w:val="16"/>
          <w:szCs w:val="16"/>
        </w:rPr>
        <w:t xml:space="preserve"> cyklus.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 </w:t>
      </w:r>
    </w:p>
    <w:p w:rsidR="00801E19" w:rsidP="00BA5BB0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>
        <w:rPr>
          <w:rFonts w:ascii="Courier" w:hAnsi="Courier"/>
          <w:sz w:val="16"/>
          <w:szCs w:val="16"/>
        </w:rPr>
        <w:t>Pri ur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ovaní</w:t>
      </w:r>
      <w:r>
        <w:rPr>
          <w:rFonts w:ascii="Courier" w:hAnsi="Courier" w:hint="default"/>
          <w:sz w:val="16"/>
          <w:szCs w:val="16"/>
        </w:rPr>
        <w:t xml:space="preserve"> š</w:t>
      </w:r>
      <w:r>
        <w:rPr>
          <w:rFonts w:ascii="Courier" w:hAnsi="Courier" w:hint="default"/>
          <w:sz w:val="16"/>
          <w:szCs w:val="16"/>
        </w:rPr>
        <w:t>tandardnej dá</w:t>
      </w:r>
      <w:r>
        <w:rPr>
          <w:rFonts w:ascii="Courier" w:hAnsi="Courier" w:hint="default"/>
          <w:sz w:val="16"/>
          <w:szCs w:val="16"/>
        </w:rPr>
        <w:t>vky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iva sa zoh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ad</w:t>
      </w:r>
      <w:r>
        <w:rPr>
          <w:rFonts w:ascii="Courier" w:hAnsi="Courier" w:hint="default"/>
          <w:sz w:val="16"/>
          <w:szCs w:val="16"/>
        </w:rPr>
        <w:t>ň</w:t>
      </w:r>
      <w:r>
        <w:rPr>
          <w:rFonts w:ascii="Courier" w:hAnsi="Courier" w:hint="default"/>
          <w:sz w:val="16"/>
          <w:szCs w:val="16"/>
        </w:rPr>
        <w:t>uje denná</w:t>
      </w:r>
      <w:r>
        <w:rPr>
          <w:rFonts w:ascii="Courier" w:hAnsi="Courier" w:hint="default"/>
          <w:sz w:val="16"/>
          <w:szCs w:val="16"/>
        </w:rPr>
        <w:t xml:space="preserve"> definovaná</w:t>
      </w:r>
      <w:r>
        <w:rPr>
          <w:rFonts w:ascii="Courier" w:hAnsi="Courier" w:hint="default"/>
          <w:sz w:val="16"/>
          <w:szCs w:val="16"/>
        </w:rPr>
        <w:t xml:space="preserve"> dá</w:t>
      </w:r>
      <w:r>
        <w:rPr>
          <w:rFonts w:ascii="Courier" w:hAnsi="Courier" w:hint="default"/>
          <w:sz w:val="16"/>
          <w:szCs w:val="16"/>
        </w:rPr>
        <w:t>vka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iva, ak ju ur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ila Svetová</w:t>
      </w:r>
      <w:r>
        <w:rPr>
          <w:rFonts w:ascii="Courier" w:hAnsi="Courier" w:hint="default"/>
          <w:sz w:val="16"/>
          <w:szCs w:val="16"/>
        </w:rPr>
        <w:t xml:space="preserve"> zdravotní</w:t>
      </w:r>
      <w:r>
        <w:rPr>
          <w:rFonts w:ascii="Courier" w:hAnsi="Courier" w:hint="default"/>
          <w:sz w:val="16"/>
          <w:szCs w:val="16"/>
        </w:rPr>
        <w:t>cka organizá</w:t>
      </w:r>
      <w:r>
        <w:rPr>
          <w:rFonts w:ascii="Courier" w:hAnsi="Courier" w:hint="default"/>
          <w:sz w:val="16"/>
          <w:szCs w:val="16"/>
        </w:rPr>
        <w:t>cia.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 </w:t>
      </w:r>
    </w:p>
    <w:p w:rsidR="00801E19" w:rsidP="00BA5BB0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>
        <w:rPr>
          <w:rFonts w:ascii="Courier" w:hAnsi="Courier"/>
          <w:sz w:val="16"/>
          <w:szCs w:val="16"/>
        </w:rPr>
        <w:t>Ak sa pri ur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ovaní</w:t>
      </w:r>
      <w:r>
        <w:rPr>
          <w:rFonts w:ascii="Courier" w:hAnsi="Courier" w:hint="default"/>
          <w:sz w:val="16"/>
          <w:szCs w:val="16"/>
        </w:rPr>
        <w:t xml:space="preserve"> š</w:t>
      </w:r>
      <w:r>
        <w:rPr>
          <w:rFonts w:ascii="Courier" w:hAnsi="Courier" w:hint="default"/>
          <w:sz w:val="16"/>
          <w:szCs w:val="16"/>
        </w:rPr>
        <w:t>tandardnej dá</w:t>
      </w:r>
      <w:r>
        <w:rPr>
          <w:rFonts w:ascii="Courier" w:hAnsi="Courier" w:hint="default"/>
          <w:sz w:val="16"/>
          <w:szCs w:val="16"/>
        </w:rPr>
        <w:t>vky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iva nezoh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ad</w:t>
      </w:r>
      <w:r>
        <w:rPr>
          <w:rFonts w:ascii="Courier" w:hAnsi="Courier" w:hint="default"/>
          <w:sz w:val="16"/>
          <w:szCs w:val="16"/>
        </w:rPr>
        <w:t>ň</w:t>
      </w:r>
      <w:r>
        <w:rPr>
          <w:rFonts w:ascii="Courier" w:hAnsi="Courier" w:hint="default"/>
          <w:sz w:val="16"/>
          <w:szCs w:val="16"/>
        </w:rPr>
        <w:t>uje denn</w:t>
      </w:r>
      <w:r>
        <w:rPr>
          <w:rFonts w:ascii="Courier" w:hAnsi="Courier" w:hint="default"/>
          <w:sz w:val="16"/>
          <w:szCs w:val="16"/>
        </w:rPr>
        <w:t>á</w:t>
      </w:r>
      <w:r>
        <w:rPr>
          <w:rFonts w:ascii="Courier" w:hAnsi="Courier" w:hint="default"/>
          <w:sz w:val="16"/>
          <w:szCs w:val="16"/>
        </w:rPr>
        <w:t xml:space="preserve"> definovaná</w:t>
      </w:r>
      <w:r>
        <w:rPr>
          <w:rFonts w:ascii="Courier" w:hAnsi="Courier" w:hint="default"/>
          <w:sz w:val="16"/>
          <w:szCs w:val="16"/>
        </w:rPr>
        <w:t xml:space="preserve"> dá</w:t>
      </w:r>
      <w:r>
        <w:rPr>
          <w:rFonts w:ascii="Courier" w:hAnsi="Courier" w:hint="default"/>
          <w:sz w:val="16"/>
          <w:szCs w:val="16"/>
        </w:rPr>
        <w:t>vka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iva, musí</w:t>
      </w:r>
      <w:r>
        <w:rPr>
          <w:rFonts w:ascii="Courier" w:hAnsi="Courier" w:hint="default"/>
          <w:sz w:val="16"/>
          <w:szCs w:val="16"/>
        </w:rPr>
        <w:t xml:space="preserve"> sa metodika ur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enia š</w:t>
      </w:r>
      <w:r>
        <w:rPr>
          <w:rFonts w:ascii="Courier" w:hAnsi="Courier" w:hint="default"/>
          <w:sz w:val="16"/>
          <w:szCs w:val="16"/>
        </w:rPr>
        <w:t>tandardnej dá</w:t>
      </w:r>
      <w:r>
        <w:rPr>
          <w:rFonts w:ascii="Courier" w:hAnsi="Courier" w:hint="default"/>
          <w:sz w:val="16"/>
          <w:szCs w:val="16"/>
        </w:rPr>
        <w:t>vky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iva a dô</w:t>
      </w:r>
      <w:r>
        <w:rPr>
          <w:rFonts w:ascii="Courier" w:hAnsi="Courier" w:hint="default"/>
          <w:sz w:val="16"/>
          <w:szCs w:val="16"/>
        </w:rPr>
        <w:t>vody jej vý</w:t>
      </w:r>
      <w:r>
        <w:rPr>
          <w:rFonts w:ascii="Courier" w:hAnsi="Courier" w:hint="default"/>
          <w:sz w:val="16"/>
          <w:szCs w:val="16"/>
        </w:rPr>
        <w:t>beru odô</w:t>
      </w:r>
      <w:r>
        <w:rPr>
          <w:rFonts w:ascii="Courier" w:hAnsi="Courier" w:hint="default"/>
          <w:sz w:val="16"/>
          <w:szCs w:val="16"/>
        </w:rPr>
        <w:t>vodni</w:t>
      </w:r>
      <w:r>
        <w:rPr>
          <w:rFonts w:ascii="Courier" w:hAnsi="Courier" w:hint="default"/>
          <w:sz w:val="16"/>
          <w:szCs w:val="16"/>
        </w:rPr>
        <w:t>ť.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 </w:t>
      </w:r>
    </w:p>
    <w:p w:rsidR="00801E19" w:rsidP="00BA5BB0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>
        <w:rPr>
          <w:rFonts w:ascii="Courier" w:hAnsi="Courier"/>
          <w:sz w:val="16"/>
          <w:szCs w:val="16"/>
        </w:rPr>
        <w:t>Ak ide o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ivá</w:t>
      </w:r>
      <w:r>
        <w:rPr>
          <w:rFonts w:ascii="Courier" w:hAnsi="Courier" w:hint="default"/>
          <w:sz w:val="16"/>
          <w:szCs w:val="16"/>
        </w:rPr>
        <w:t>, ktoré</w:t>
      </w:r>
      <w:r>
        <w:rPr>
          <w:rFonts w:ascii="Courier" w:hAnsi="Courier" w:hint="default"/>
          <w:sz w:val="16"/>
          <w:szCs w:val="16"/>
        </w:rPr>
        <w:t xml:space="preserve"> sú</w:t>
      </w:r>
      <w:r>
        <w:rPr>
          <w:rFonts w:ascii="Courier" w:hAnsi="Courier" w:hint="default"/>
          <w:sz w:val="16"/>
          <w:szCs w:val="16"/>
        </w:rPr>
        <w:t xml:space="preserve"> predmetom vzá</w:t>
      </w:r>
      <w:r>
        <w:rPr>
          <w:rFonts w:ascii="Courier" w:hAnsi="Courier" w:hint="default"/>
          <w:sz w:val="16"/>
          <w:szCs w:val="16"/>
        </w:rPr>
        <w:t>jomné</w:t>
      </w:r>
      <w:r>
        <w:rPr>
          <w:rFonts w:ascii="Courier" w:hAnsi="Courier" w:hint="default"/>
          <w:sz w:val="16"/>
          <w:szCs w:val="16"/>
        </w:rPr>
        <w:t>ho porovná</w:t>
      </w:r>
      <w:r>
        <w:rPr>
          <w:rFonts w:ascii="Courier" w:hAnsi="Courier" w:hint="default"/>
          <w:sz w:val="16"/>
          <w:szCs w:val="16"/>
        </w:rPr>
        <w:t>vania, š</w:t>
      </w:r>
      <w:r>
        <w:rPr>
          <w:rFonts w:ascii="Courier" w:hAnsi="Courier" w:hint="default"/>
          <w:sz w:val="16"/>
          <w:szCs w:val="16"/>
        </w:rPr>
        <w:t>tandardná</w:t>
      </w:r>
      <w:r>
        <w:rPr>
          <w:rFonts w:ascii="Courier" w:hAnsi="Courier" w:hint="default"/>
          <w:sz w:val="16"/>
          <w:szCs w:val="16"/>
        </w:rPr>
        <w:t xml:space="preserve"> dá</w:t>
      </w:r>
      <w:r>
        <w:rPr>
          <w:rFonts w:ascii="Courier" w:hAnsi="Courier" w:hint="default"/>
          <w:sz w:val="16"/>
          <w:szCs w:val="16"/>
        </w:rPr>
        <w:t>vka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iva sa ur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uje rovnakou metodikou.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 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</w:p>
    <w:p w:rsidR="00192DDC" w:rsidP="00192DD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b/>
          <w:bCs/>
          <w:sz w:val="16"/>
          <w:szCs w:val="16"/>
        </w:rPr>
      </w:pPr>
      <w:r>
        <w:rPr>
          <w:rFonts w:ascii="Courier" w:hAnsi="Courier"/>
          <w:b/>
          <w:bCs/>
          <w:sz w:val="16"/>
          <w:szCs w:val="16"/>
        </w:rPr>
        <w:t>Postup pri ur</w:t>
      </w:r>
      <w:r>
        <w:rPr>
          <w:rFonts w:ascii="Courier" w:hAnsi="Courier" w:hint="default"/>
          <w:b/>
          <w:bCs/>
          <w:sz w:val="16"/>
          <w:szCs w:val="16"/>
        </w:rPr>
        <w:t>č</w:t>
      </w:r>
      <w:r>
        <w:rPr>
          <w:rFonts w:ascii="Courier" w:hAnsi="Courier" w:hint="default"/>
          <w:b/>
          <w:bCs/>
          <w:sz w:val="16"/>
          <w:szCs w:val="16"/>
        </w:rPr>
        <w:t>ovaní</w:t>
      </w:r>
      <w:r>
        <w:rPr>
          <w:rFonts w:ascii="Courier" w:hAnsi="Courier" w:hint="default"/>
          <w:b/>
          <w:bCs/>
          <w:sz w:val="16"/>
          <w:szCs w:val="16"/>
        </w:rPr>
        <w:t xml:space="preserve"> </w:t>
      </w:r>
      <w:r>
        <w:rPr>
          <w:rFonts w:ascii="Courier" w:hAnsi="Courier" w:hint="default"/>
          <w:b/>
          <w:bCs/>
          <w:sz w:val="16"/>
          <w:szCs w:val="16"/>
        </w:rPr>
        <w:t>maximá</w:t>
      </w:r>
      <w:r>
        <w:rPr>
          <w:rFonts w:ascii="Courier" w:hAnsi="Courier" w:hint="default"/>
          <w:b/>
          <w:bCs/>
          <w:sz w:val="16"/>
          <w:szCs w:val="16"/>
        </w:rPr>
        <w:t>lnej výš</w:t>
      </w:r>
      <w:r>
        <w:rPr>
          <w:rFonts w:ascii="Courier" w:hAnsi="Courier" w:hint="default"/>
          <w:b/>
          <w:bCs/>
          <w:sz w:val="16"/>
          <w:szCs w:val="16"/>
        </w:rPr>
        <w:t>ky ú</w:t>
      </w:r>
      <w:r>
        <w:rPr>
          <w:rFonts w:ascii="Courier" w:hAnsi="Courier" w:hint="default"/>
          <w:b/>
          <w:bCs/>
          <w:sz w:val="16"/>
          <w:szCs w:val="16"/>
        </w:rPr>
        <w:t>hrady zdravotnej pois</w:t>
      </w:r>
      <w:r>
        <w:rPr>
          <w:rFonts w:ascii="Courier" w:hAnsi="Courier" w:hint="default"/>
          <w:b/>
          <w:bCs/>
          <w:sz w:val="16"/>
          <w:szCs w:val="16"/>
        </w:rPr>
        <w:t>ť</w:t>
      </w:r>
      <w:r>
        <w:rPr>
          <w:rFonts w:ascii="Courier" w:hAnsi="Courier" w:hint="default"/>
          <w:b/>
          <w:bCs/>
          <w:sz w:val="16"/>
          <w:szCs w:val="16"/>
        </w:rPr>
        <w:t>ovne za š</w:t>
      </w:r>
      <w:r>
        <w:rPr>
          <w:rFonts w:ascii="Courier" w:hAnsi="Courier" w:hint="default"/>
          <w:b/>
          <w:bCs/>
          <w:sz w:val="16"/>
          <w:szCs w:val="16"/>
        </w:rPr>
        <w:t>tandardnú</w:t>
      </w:r>
      <w:r>
        <w:rPr>
          <w:rFonts w:ascii="Courier" w:hAnsi="Courier" w:hint="default"/>
          <w:b/>
          <w:bCs/>
          <w:sz w:val="16"/>
          <w:szCs w:val="16"/>
        </w:rPr>
        <w:t xml:space="preserve"> dá</w:t>
      </w:r>
      <w:r>
        <w:rPr>
          <w:rFonts w:ascii="Courier" w:hAnsi="Courier" w:hint="default"/>
          <w:b/>
          <w:bCs/>
          <w:sz w:val="16"/>
          <w:szCs w:val="16"/>
        </w:rPr>
        <w:t>vku lie</w:t>
      </w:r>
      <w:r>
        <w:rPr>
          <w:rFonts w:ascii="Courier" w:hAnsi="Courier" w:hint="default"/>
          <w:b/>
          <w:bCs/>
          <w:sz w:val="16"/>
          <w:szCs w:val="16"/>
        </w:rPr>
        <w:t>č</w:t>
      </w:r>
      <w:r>
        <w:rPr>
          <w:rFonts w:ascii="Courier" w:hAnsi="Courier" w:hint="default"/>
          <w:b/>
          <w:bCs/>
          <w:sz w:val="16"/>
          <w:szCs w:val="16"/>
        </w:rPr>
        <w:t>iva</w:t>
      </w:r>
    </w:p>
    <w:p w:rsidR="00192DD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§</w:t>
      </w:r>
      <w:r>
        <w:rPr>
          <w:rFonts w:ascii="Courier" w:hAnsi="Courier" w:hint="default"/>
          <w:sz w:val="16"/>
          <w:szCs w:val="16"/>
        </w:rPr>
        <w:t xml:space="preserve"> 2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b/>
          <w:bCs/>
          <w:sz w:val="16"/>
          <w:szCs w:val="16"/>
        </w:rPr>
      </w:pPr>
    </w:p>
    <w:p w:rsidR="00162A36" w:rsidP="00192DD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="00EA2D0D">
        <w:rPr>
          <w:rFonts w:ascii="Courier" w:hAnsi="Courier"/>
          <w:sz w:val="16"/>
          <w:szCs w:val="16"/>
        </w:rPr>
        <w:tab/>
      </w:r>
      <w:r w:rsidRPr="00162A36">
        <w:rPr>
          <w:rFonts w:ascii="Courier" w:hAnsi="Courier" w:hint="default"/>
          <w:sz w:val="16"/>
          <w:szCs w:val="16"/>
        </w:rPr>
        <w:t>Maximá</w:t>
      </w:r>
      <w:r w:rsidRPr="00162A36">
        <w:rPr>
          <w:rFonts w:ascii="Courier" w:hAnsi="Courier" w:hint="default"/>
          <w:sz w:val="16"/>
          <w:szCs w:val="16"/>
        </w:rPr>
        <w:t>lna výš</w:t>
      </w:r>
      <w:r w:rsidRPr="00162A36">
        <w:rPr>
          <w:rFonts w:ascii="Courier" w:hAnsi="Courier" w:hint="default"/>
          <w:sz w:val="16"/>
          <w:szCs w:val="16"/>
        </w:rPr>
        <w:t>ka ú</w:t>
      </w:r>
      <w:r w:rsidRPr="00162A36">
        <w:rPr>
          <w:rFonts w:ascii="Courier" w:hAnsi="Courier" w:hint="default"/>
          <w:sz w:val="16"/>
          <w:szCs w:val="16"/>
        </w:rPr>
        <w:t>hrady zdravotnej pois</w:t>
      </w:r>
      <w:r w:rsidRPr="00162A36">
        <w:rPr>
          <w:rFonts w:ascii="Courier" w:hAnsi="Courier" w:hint="default"/>
          <w:sz w:val="16"/>
          <w:szCs w:val="16"/>
        </w:rPr>
        <w:t>ť</w:t>
      </w:r>
      <w:r w:rsidRPr="00162A36">
        <w:rPr>
          <w:rFonts w:ascii="Courier" w:hAnsi="Courier" w:hint="default"/>
          <w:sz w:val="16"/>
          <w:szCs w:val="16"/>
        </w:rPr>
        <w:t>ovne za š</w:t>
      </w:r>
      <w:r w:rsidRPr="00162A36">
        <w:rPr>
          <w:rFonts w:ascii="Courier" w:hAnsi="Courier" w:hint="default"/>
          <w:sz w:val="16"/>
          <w:szCs w:val="16"/>
        </w:rPr>
        <w:t>tandardnú</w:t>
      </w:r>
      <w:r w:rsidRPr="00162A36">
        <w:rPr>
          <w:rFonts w:ascii="Courier" w:hAnsi="Courier" w:hint="default"/>
          <w:sz w:val="16"/>
          <w:szCs w:val="16"/>
        </w:rPr>
        <w:t xml:space="preserve"> dá</w:t>
      </w:r>
      <w:r w:rsidRPr="00162A36">
        <w:rPr>
          <w:rFonts w:ascii="Courier" w:hAnsi="Courier" w:hint="default"/>
          <w:sz w:val="16"/>
          <w:szCs w:val="16"/>
        </w:rPr>
        <w:t>vku lie</w:t>
      </w:r>
      <w:r w:rsidRPr="00162A36">
        <w:rPr>
          <w:rFonts w:ascii="Courier" w:hAnsi="Courier" w:hint="default"/>
          <w:sz w:val="16"/>
          <w:szCs w:val="16"/>
        </w:rPr>
        <w:t>č</w:t>
      </w:r>
      <w:r w:rsidRPr="00162A36">
        <w:rPr>
          <w:rFonts w:ascii="Courier" w:hAnsi="Courier" w:hint="default"/>
          <w:sz w:val="16"/>
          <w:szCs w:val="16"/>
        </w:rPr>
        <w:t>iva (</w:t>
      </w:r>
      <w:r w:rsidRPr="00162A36">
        <w:rPr>
          <w:rFonts w:ascii="Courier" w:hAnsi="Courier" w:hint="default"/>
          <w:sz w:val="16"/>
          <w:szCs w:val="16"/>
        </w:rPr>
        <w:t>ď</w:t>
      </w:r>
      <w:r w:rsidRPr="00162A36">
        <w:rPr>
          <w:rFonts w:ascii="Courier" w:hAnsi="Courier" w:hint="default"/>
          <w:sz w:val="16"/>
          <w:szCs w:val="16"/>
        </w:rPr>
        <w:t>alej len „ú</w:t>
      </w:r>
      <w:r w:rsidRPr="00162A36">
        <w:rPr>
          <w:rFonts w:ascii="Courier" w:hAnsi="Courier" w:hint="default"/>
          <w:sz w:val="16"/>
          <w:szCs w:val="16"/>
        </w:rPr>
        <w:t>hrada zdravotnej pois</w:t>
      </w:r>
      <w:r w:rsidRPr="00162A36">
        <w:rPr>
          <w:rFonts w:ascii="Courier" w:hAnsi="Courier" w:hint="default"/>
          <w:sz w:val="16"/>
          <w:szCs w:val="16"/>
        </w:rPr>
        <w:t>ť</w:t>
      </w:r>
      <w:r w:rsidRPr="00162A36">
        <w:rPr>
          <w:rFonts w:ascii="Courier" w:hAnsi="Courier" w:hint="default"/>
          <w:sz w:val="16"/>
          <w:szCs w:val="16"/>
        </w:rPr>
        <w:t>ovne“</w:t>
      </w:r>
      <w:r w:rsidRPr="00162A36">
        <w:rPr>
          <w:rFonts w:ascii="Courier" w:hAnsi="Courier" w:hint="default"/>
          <w:sz w:val="16"/>
          <w:szCs w:val="16"/>
        </w:rPr>
        <w:t>) sa ur</w:t>
      </w:r>
      <w:r w:rsidRPr="00162A36">
        <w:rPr>
          <w:rFonts w:ascii="Courier" w:hAnsi="Courier" w:hint="default"/>
          <w:sz w:val="16"/>
          <w:szCs w:val="16"/>
        </w:rPr>
        <w:t>č</w:t>
      </w:r>
      <w:r w:rsidRPr="00162A36">
        <w:rPr>
          <w:rFonts w:ascii="Courier" w:hAnsi="Courier" w:hint="default"/>
          <w:sz w:val="16"/>
          <w:szCs w:val="16"/>
        </w:rPr>
        <w:t>uje pod</w:t>
      </w:r>
      <w:r w:rsidRPr="00162A36">
        <w:rPr>
          <w:rFonts w:ascii="Courier" w:hAnsi="Courier" w:hint="default"/>
          <w:sz w:val="16"/>
          <w:szCs w:val="16"/>
        </w:rPr>
        <w:t>ľ</w:t>
      </w:r>
      <w:r w:rsidRPr="00162A36">
        <w:rPr>
          <w:rFonts w:ascii="Courier" w:hAnsi="Courier" w:hint="default"/>
          <w:sz w:val="16"/>
          <w:szCs w:val="16"/>
        </w:rPr>
        <w:t xml:space="preserve">a </w:t>
      </w:r>
      <w:r w:rsidR="00801E19">
        <w:rPr>
          <w:rFonts w:ascii="Courier" w:hAnsi="Courier"/>
          <w:sz w:val="16"/>
          <w:szCs w:val="16"/>
        </w:rPr>
        <w:t>liek</w:t>
      </w:r>
      <w:r>
        <w:rPr>
          <w:rFonts w:ascii="Courier" w:hAnsi="Courier" w:hint="default"/>
          <w:sz w:val="16"/>
          <w:szCs w:val="16"/>
        </w:rPr>
        <w:t>u zaradené</w:t>
      </w:r>
      <w:r>
        <w:rPr>
          <w:rFonts w:ascii="Courier" w:hAnsi="Courier" w:hint="default"/>
          <w:sz w:val="16"/>
          <w:szCs w:val="16"/>
        </w:rPr>
        <w:t>ho v 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skupine</w:t>
      </w:r>
      <w:r w:rsidR="00801E19">
        <w:rPr>
          <w:rFonts w:ascii="Courier" w:hAnsi="Courier" w:hint="default"/>
          <w:sz w:val="16"/>
          <w:szCs w:val="16"/>
        </w:rPr>
        <w:t>, ktorý</w:t>
      </w:r>
      <w:r w:rsidR="00801E19">
        <w:rPr>
          <w:rFonts w:ascii="Courier" w:hAnsi="Courier" w:hint="default"/>
          <w:sz w:val="16"/>
          <w:szCs w:val="16"/>
        </w:rPr>
        <w:t xml:space="preserve"> má</w:t>
      </w:r>
      <w:r w:rsidR="00801E19">
        <w:rPr>
          <w:rFonts w:ascii="Courier" w:hAnsi="Courier" w:hint="default"/>
          <w:sz w:val="16"/>
          <w:szCs w:val="16"/>
        </w:rPr>
        <w:t xml:space="preserve"> </w:t>
      </w:r>
      <w:r w:rsidRPr="00162A36">
        <w:rPr>
          <w:rFonts w:ascii="Courier" w:hAnsi="Courier" w:hint="default"/>
          <w:sz w:val="16"/>
          <w:szCs w:val="16"/>
        </w:rPr>
        <w:t>najnižš</w:t>
      </w:r>
      <w:r w:rsidRPr="00162A36">
        <w:rPr>
          <w:rFonts w:ascii="Courier" w:hAnsi="Courier" w:hint="default"/>
          <w:sz w:val="16"/>
          <w:szCs w:val="16"/>
        </w:rPr>
        <w:t>iu maximá</w:t>
      </w:r>
      <w:r w:rsidRPr="00162A36">
        <w:rPr>
          <w:rFonts w:ascii="Courier" w:hAnsi="Courier" w:hint="default"/>
          <w:sz w:val="16"/>
          <w:szCs w:val="16"/>
        </w:rPr>
        <w:t>lnu cenu lieku vo verejnej leká</w:t>
      </w:r>
      <w:r w:rsidRPr="00162A36">
        <w:rPr>
          <w:rFonts w:ascii="Courier" w:hAnsi="Courier" w:hint="default"/>
          <w:sz w:val="16"/>
          <w:szCs w:val="16"/>
        </w:rPr>
        <w:t>rni prepo</w:t>
      </w:r>
      <w:r w:rsidRPr="00162A36">
        <w:rPr>
          <w:rFonts w:ascii="Courier" w:hAnsi="Courier" w:hint="default"/>
          <w:sz w:val="16"/>
          <w:szCs w:val="16"/>
        </w:rPr>
        <w:t>č</w:t>
      </w:r>
      <w:r w:rsidRPr="00162A36">
        <w:rPr>
          <w:rFonts w:ascii="Courier" w:hAnsi="Courier" w:hint="default"/>
          <w:sz w:val="16"/>
          <w:szCs w:val="16"/>
        </w:rPr>
        <w:t>í</w:t>
      </w:r>
      <w:r w:rsidRPr="00162A36">
        <w:rPr>
          <w:rFonts w:ascii="Courier" w:hAnsi="Courier" w:hint="default"/>
          <w:sz w:val="16"/>
          <w:szCs w:val="16"/>
        </w:rPr>
        <w:t>tanú</w:t>
      </w:r>
      <w:r w:rsidRPr="00162A36">
        <w:rPr>
          <w:rFonts w:ascii="Courier" w:hAnsi="Courier" w:hint="default"/>
          <w:sz w:val="16"/>
          <w:szCs w:val="16"/>
        </w:rPr>
        <w:t xml:space="preserve"> na š</w:t>
      </w:r>
      <w:r w:rsidRPr="00162A36">
        <w:rPr>
          <w:rFonts w:ascii="Courier" w:hAnsi="Courier" w:hint="default"/>
          <w:sz w:val="16"/>
          <w:szCs w:val="16"/>
        </w:rPr>
        <w:t>tandardnú</w:t>
      </w:r>
      <w:r w:rsidRPr="00162A36">
        <w:rPr>
          <w:rFonts w:ascii="Courier" w:hAnsi="Courier" w:hint="default"/>
          <w:sz w:val="16"/>
          <w:szCs w:val="16"/>
        </w:rPr>
        <w:t xml:space="preserve"> dá</w:t>
      </w:r>
      <w:r w:rsidRPr="00162A36">
        <w:rPr>
          <w:rFonts w:ascii="Courier" w:hAnsi="Courier" w:hint="default"/>
          <w:sz w:val="16"/>
          <w:szCs w:val="16"/>
        </w:rPr>
        <w:t>vku lie</w:t>
      </w:r>
      <w:r w:rsidRPr="00162A36">
        <w:rPr>
          <w:rFonts w:ascii="Courier" w:hAnsi="Courier" w:hint="default"/>
          <w:sz w:val="16"/>
          <w:szCs w:val="16"/>
        </w:rPr>
        <w:t>č</w:t>
      </w:r>
      <w:r w:rsidRPr="00162A36">
        <w:rPr>
          <w:rFonts w:ascii="Courier" w:hAnsi="Courier" w:hint="default"/>
          <w:sz w:val="16"/>
          <w:szCs w:val="16"/>
        </w:rPr>
        <w:t>iva (</w:t>
      </w:r>
      <w:r w:rsidRPr="00162A36">
        <w:rPr>
          <w:rFonts w:ascii="Courier" w:hAnsi="Courier" w:hint="default"/>
          <w:sz w:val="16"/>
          <w:szCs w:val="16"/>
        </w:rPr>
        <w:t>ď</w:t>
      </w:r>
      <w:r w:rsidRPr="00162A36">
        <w:rPr>
          <w:rFonts w:ascii="Courier" w:hAnsi="Courier" w:hint="default"/>
          <w:sz w:val="16"/>
          <w:szCs w:val="16"/>
        </w:rPr>
        <w:t>alej len „</w:t>
      </w:r>
      <w:r w:rsidRPr="00162A36">
        <w:rPr>
          <w:rFonts w:ascii="Courier" w:hAnsi="Courier" w:hint="default"/>
          <w:sz w:val="16"/>
          <w:szCs w:val="16"/>
        </w:rPr>
        <w:t>referen</w:t>
      </w:r>
      <w:r w:rsidRPr="00162A36">
        <w:rPr>
          <w:rFonts w:ascii="Courier" w:hAnsi="Courier" w:hint="default"/>
          <w:sz w:val="16"/>
          <w:szCs w:val="16"/>
        </w:rPr>
        <w:t>č</w:t>
      </w:r>
      <w:r w:rsidRPr="00162A36">
        <w:rPr>
          <w:rFonts w:ascii="Courier" w:hAnsi="Courier" w:hint="default"/>
          <w:sz w:val="16"/>
          <w:szCs w:val="16"/>
        </w:rPr>
        <w:t>ný</w:t>
      </w:r>
      <w:r w:rsidRPr="00162A36">
        <w:rPr>
          <w:rFonts w:ascii="Courier" w:hAnsi="Courier" w:hint="default"/>
          <w:sz w:val="16"/>
          <w:szCs w:val="16"/>
        </w:rPr>
        <w:t xml:space="preserve"> liek“</w:t>
      </w:r>
      <w:r w:rsidRPr="00162A36">
        <w:rPr>
          <w:rFonts w:ascii="Courier" w:hAnsi="Courier" w:hint="default"/>
          <w:sz w:val="16"/>
          <w:szCs w:val="16"/>
        </w:rPr>
        <w:t>)</w:t>
      </w:r>
      <w:r>
        <w:rPr>
          <w:rFonts w:ascii="Courier" w:hAnsi="Courier"/>
          <w:sz w:val="16"/>
          <w:szCs w:val="16"/>
        </w:rPr>
        <w:t>.</w:t>
      </w:r>
    </w:p>
    <w:p w:rsidR="00C118EB" w:rsidP="00C118E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Courier" w:hAnsi="Courier"/>
          <w:sz w:val="16"/>
          <w:szCs w:val="16"/>
        </w:rPr>
      </w:pPr>
    </w:p>
    <w:p w:rsidR="00192DDC" w:rsidP="00192DD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§</w:t>
      </w:r>
      <w:r>
        <w:rPr>
          <w:rFonts w:ascii="Courier" w:hAnsi="Courier" w:hint="default"/>
          <w:sz w:val="16"/>
          <w:szCs w:val="16"/>
        </w:rPr>
        <w:t xml:space="preserve"> 3</w:t>
      </w:r>
    </w:p>
    <w:p w:rsidR="00192DDC" w:rsidP="00C118E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Courier" w:hAnsi="Courier"/>
          <w:sz w:val="16"/>
          <w:szCs w:val="16"/>
        </w:rPr>
      </w:pPr>
    </w:p>
    <w:p w:rsidR="00162A36" w:rsidP="00974B86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="00C118EB">
        <w:rPr>
          <w:rFonts w:ascii="Courier" w:hAnsi="Courier" w:hint="default"/>
          <w:sz w:val="16"/>
          <w:szCs w:val="16"/>
        </w:rPr>
        <w:t>Ak posudzovaná</w:t>
      </w:r>
      <w:r w:rsidR="00C118EB">
        <w:rPr>
          <w:rFonts w:ascii="Courier" w:hAnsi="Courier" w:hint="default"/>
          <w:sz w:val="16"/>
          <w:szCs w:val="16"/>
        </w:rPr>
        <w:t xml:space="preserve"> referen</w:t>
      </w:r>
      <w:r w:rsidR="00C118EB">
        <w:rPr>
          <w:rFonts w:ascii="Courier" w:hAnsi="Courier" w:hint="default"/>
          <w:sz w:val="16"/>
          <w:szCs w:val="16"/>
        </w:rPr>
        <w:t>č</w:t>
      </w:r>
      <w:r w:rsidR="00C118EB">
        <w:rPr>
          <w:rFonts w:ascii="Courier" w:hAnsi="Courier" w:hint="default"/>
          <w:sz w:val="16"/>
          <w:szCs w:val="16"/>
        </w:rPr>
        <w:t>ná</w:t>
      </w:r>
      <w:r w:rsidR="00C118EB">
        <w:rPr>
          <w:rFonts w:ascii="Courier" w:hAnsi="Courier" w:hint="default"/>
          <w:sz w:val="16"/>
          <w:szCs w:val="16"/>
        </w:rPr>
        <w:t xml:space="preserve"> skupina je uvedená</w:t>
      </w:r>
      <w:r w:rsidR="00C118EB">
        <w:rPr>
          <w:rFonts w:ascii="Courier" w:hAnsi="Courier" w:hint="default"/>
          <w:sz w:val="16"/>
          <w:szCs w:val="16"/>
        </w:rPr>
        <w:t xml:space="preserve"> v</w:t>
      </w:r>
      <w:r w:rsidR="007028BB">
        <w:rPr>
          <w:rFonts w:ascii="Courier" w:hAnsi="Courier"/>
          <w:sz w:val="16"/>
          <w:szCs w:val="16"/>
        </w:rPr>
        <w:t> </w:t>
      </w:r>
      <w:r w:rsidR="00C118EB">
        <w:rPr>
          <w:rFonts w:ascii="Courier" w:hAnsi="Courier" w:hint="default"/>
          <w:sz w:val="16"/>
          <w:szCs w:val="16"/>
        </w:rPr>
        <w:t>prí</w:t>
      </w:r>
      <w:r w:rsidR="00C118EB">
        <w:rPr>
          <w:rFonts w:ascii="Courier" w:hAnsi="Courier" w:hint="default"/>
          <w:sz w:val="16"/>
          <w:szCs w:val="16"/>
        </w:rPr>
        <w:t>lohe</w:t>
      </w:r>
      <w:r w:rsidR="007028BB">
        <w:rPr>
          <w:rFonts w:ascii="Courier" w:hAnsi="Courier"/>
          <w:sz w:val="16"/>
          <w:szCs w:val="16"/>
        </w:rPr>
        <w:t xml:space="preserve"> </w:t>
      </w:r>
      <w:r w:rsidR="007028BB">
        <w:rPr>
          <w:rFonts w:ascii="Courier" w:hAnsi="Courier" w:hint="default"/>
          <w:sz w:val="16"/>
          <w:szCs w:val="16"/>
        </w:rPr>
        <w:t>č. </w:t>
      </w:r>
      <w:r w:rsidR="007028BB">
        <w:rPr>
          <w:rFonts w:ascii="Courier" w:hAnsi="Courier" w:hint="default"/>
          <w:sz w:val="16"/>
          <w:szCs w:val="16"/>
        </w:rPr>
        <w:t>1</w:t>
      </w:r>
      <w:r w:rsidR="00C118EB">
        <w:rPr>
          <w:rFonts w:ascii="Courier" w:hAnsi="Courier"/>
          <w:sz w:val="16"/>
          <w:szCs w:val="16"/>
        </w:rPr>
        <w:t xml:space="preserve">, </w:t>
      </w:r>
      <w:r w:rsidR="00192DDC">
        <w:rPr>
          <w:rFonts w:ascii="Courier" w:hAnsi="Courier"/>
          <w:sz w:val="16"/>
          <w:szCs w:val="16"/>
        </w:rPr>
        <w:t>ur</w:t>
      </w:r>
      <w:r w:rsidR="00192DDC">
        <w:rPr>
          <w:rFonts w:ascii="Courier" w:hAnsi="Courier" w:hint="default"/>
          <w:sz w:val="16"/>
          <w:szCs w:val="16"/>
        </w:rPr>
        <w:t>č</w:t>
      </w:r>
      <w:r w:rsidR="00192DDC">
        <w:rPr>
          <w:rFonts w:ascii="Courier" w:hAnsi="Courier" w:hint="default"/>
          <w:sz w:val="16"/>
          <w:szCs w:val="16"/>
        </w:rPr>
        <w:t>í</w:t>
      </w:r>
      <w:r w:rsidR="00192DDC">
        <w:rPr>
          <w:rFonts w:ascii="Courier" w:hAnsi="Courier" w:hint="default"/>
          <w:sz w:val="16"/>
          <w:szCs w:val="16"/>
        </w:rPr>
        <w:t xml:space="preserve"> sa ú</w:t>
      </w:r>
      <w:r w:rsidR="00192DDC">
        <w:rPr>
          <w:rFonts w:ascii="Courier" w:hAnsi="Courier" w:hint="default"/>
          <w:sz w:val="16"/>
          <w:szCs w:val="16"/>
        </w:rPr>
        <w:t>hrada zdravotnej pois</w:t>
      </w:r>
      <w:r w:rsidR="00192DDC">
        <w:rPr>
          <w:rFonts w:ascii="Courier" w:hAnsi="Courier" w:hint="default"/>
          <w:sz w:val="16"/>
          <w:szCs w:val="16"/>
        </w:rPr>
        <w:t>ť</w:t>
      </w:r>
      <w:r w:rsidR="00192DDC">
        <w:rPr>
          <w:rFonts w:ascii="Courier" w:hAnsi="Courier" w:hint="default"/>
          <w:sz w:val="16"/>
          <w:szCs w:val="16"/>
        </w:rPr>
        <w:t>ovne pod</w:t>
      </w:r>
      <w:r w:rsidR="00192DDC">
        <w:rPr>
          <w:rFonts w:ascii="Courier" w:hAnsi="Courier" w:hint="default"/>
          <w:sz w:val="16"/>
          <w:szCs w:val="16"/>
        </w:rPr>
        <w:t>ľ</w:t>
      </w:r>
      <w:r w:rsidR="00192DDC">
        <w:rPr>
          <w:rFonts w:ascii="Courier" w:hAnsi="Courier" w:hint="default"/>
          <w:sz w:val="16"/>
          <w:szCs w:val="16"/>
        </w:rPr>
        <w:t>a prí</w:t>
      </w:r>
      <w:r w:rsidR="00192DDC">
        <w:rPr>
          <w:rFonts w:ascii="Courier" w:hAnsi="Courier" w:hint="default"/>
          <w:sz w:val="16"/>
          <w:szCs w:val="16"/>
        </w:rPr>
        <w:t>lohy</w:t>
      </w:r>
      <w:r w:rsidR="007028BB">
        <w:rPr>
          <w:rFonts w:ascii="Courier" w:hAnsi="Courier"/>
          <w:sz w:val="16"/>
          <w:szCs w:val="16"/>
        </w:rPr>
        <w:t xml:space="preserve"> </w:t>
      </w:r>
      <w:r w:rsidR="007028BB">
        <w:rPr>
          <w:rFonts w:ascii="Courier" w:hAnsi="Courier" w:hint="default"/>
          <w:sz w:val="16"/>
          <w:szCs w:val="16"/>
        </w:rPr>
        <w:t>č. </w:t>
      </w:r>
      <w:r w:rsidR="007028BB">
        <w:rPr>
          <w:rFonts w:ascii="Courier" w:hAnsi="Courier" w:hint="default"/>
          <w:sz w:val="16"/>
          <w:szCs w:val="16"/>
        </w:rPr>
        <w:t>1</w:t>
      </w:r>
      <w:r w:rsidR="00192DDC">
        <w:rPr>
          <w:rFonts w:ascii="Courier" w:hAnsi="Courier"/>
          <w:sz w:val="16"/>
          <w:szCs w:val="16"/>
        </w:rPr>
        <w:t>.</w:t>
      </w:r>
    </w:p>
    <w:p w:rsidR="00192DDC" w:rsidP="00192DDC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Courier" w:hAnsi="Courier"/>
          <w:sz w:val="16"/>
          <w:szCs w:val="16"/>
        </w:rPr>
      </w:pPr>
    </w:p>
    <w:p w:rsidR="00192DDC" w:rsidRPr="00CD16F0" w:rsidP="00974B86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Pr="00192DDC">
        <w:rPr>
          <w:rFonts w:ascii="Courier" w:hAnsi="Courier" w:hint="default"/>
          <w:sz w:val="16"/>
          <w:szCs w:val="16"/>
        </w:rPr>
        <w:t>Ak posudzovaná</w:t>
      </w:r>
      <w:r w:rsidRPr="00192DDC">
        <w:rPr>
          <w:rFonts w:ascii="Courier" w:hAnsi="Courier" w:hint="default"/>
          <w:sz w:val="16"/>
          <w:szCs w:val="16"/>
        </w:rPr>
        <w:t xml:space="preserve"> referen</w:t>
      </w:r>
      <w:r w:rsidRPr="00192DDC">
        <w:rPr>
          <w:rFonts w:ascii="Courier" w:hAnsi="Courier" w:hint="default"/>
          <w:sz w:val="16"/>
          <w:szCs w:val="16"/>
        </w:rPr>
        <w:t>č</w:t>
      </w:r>
      <w:r w:rsidRPr="00192DDC">
        <w:rPr>
          <w:rFonts w:ascii="Courier" w:hAnsi="Courier" w:hint="default"/>
          <w:sz w:val="16"/>
          <w:szCs w:val="16"/>
        </w:rPr>
        <w:t>ná</w:t>
      </w:r>
      <w:r w:rsidRPr="00192DDC">
        <w:rPr>
          <w:rFonts w:ascii="Courier" w:hAnsi="Courier" w:hint="default"/>
          <w:sz w:val="16"/>
          <w:szCs w:val="16"/>
        </w:rPr>
        <w:t xml:space="preserve"> skupina nie je uvedená</w:t>
      </w:r>
      <w:r w:rsidRPr="00192DDC">
        <w:rPr>
          <w:rFonts w:ascii="Courier" w:hAnsi="Courier" w:hint="default"/>
          <w:sz w:val="16"/>
          <w:szCs w:val="16"/>
        </w:rPr>
        <w:t xml:space="preserve"> v</w:t>
      </w:r>
      <w:r w:rsidR="007028BB">
        <w:rPr>
          <w:rFonts w:ascii="Courier" w:hAnsi="Courier"/>
          <w:sz w:val="16"/>
          <w:szCs w:val="16"/>
        </w:rPr>
        <w:t> </w:t>
      </w:r>
      <w:r w:rsidRPr="00192DDC">
        <w:rPr>
          <w:rFonts w:ascii="Courier" w:hAnsi="Courier" w:hint="default"/>
          <w:sz w:val="16"/>
          <w:szCs w:val="16"/>
        </w:rPr>
        <w:t>prí</w:t>
      </w:r>
      <w:r w:rsidRPr="00192DDC">
        <w:rPr>
          <w:rFonts w:ascii="Courier" w:hAnsi="Courier" w:hint="default"/>
          <w:sz w:val="16"/>
          <w:szCs w:val="16"/>
        </w:rPr>
        <w:t>lohe</w:t>
      </w:r>
      <w:r w:rsidR="007028BB">
        <w:rPr>
          <w:rFonts w:ascii="Courier" w:hAnsi="Courier"/>
          <w:sz w:val="16"/>
          <w:szCs w:val="16"/>
        </w:rPr>
        <w:t xml:space="preserve"> </w:t>
      </w:r>
      <w:r w:rsidR="007028BB">
        <w:rPr>
          <w:rFonts w:ascii="Courier" w:hAnsi="Courier" w:hint="default"/>
          <w:sz w:val="16"/>
          <w:szCs w:val="16"/>
        </w:rPr>
        <w:t>č. </w:t>
      </w:r>
      <w:r w:rsidR="007028BB">
        <w:rPr>
          <w:rFonts w:ascii="Courier" w:hAnsi="Courier" w:hint="default"/>
          <w:sz w:val="16"/>
          <w:szCs w:val="16"/>
        </w:rPr>
        <w:t>1</w:t>
      </w:r>
      <w:r w:rsidRPr="00192DDC">
        <w:rPr>
          <w:rFonts w:ascii="Courier" w:hAnsi="Courier"/>
          <w:sz w:val="16"/>
          <w:szCs w:val="16"/>
        </w:rPr>
        <w:t xml:space="preserve"> a </w:t>
      </w:r>
      <w:r w:rsidRPr="00192DDC">
        <w:rPr>
          <w:rFonts w:ascii="Courier" w:hAnsi="Courier" w:hint="default"/>
          <w:sz w:val="16"/>
          <w:szCs w:val="16"/>
        </w:rPr>
        <w:t>charakter liekov zaradený</w:t>
      </w:r>
      <w:r w:rsidRPr="00192DDC">
        <w:rPr>
          <w:rFonts w:ascii="Courier" w:hAnsi="Courier" w:hint="default"/>
          <w:sz w:val="16"/>
          <w:szCs w:val="16"/>
        </w:rPr>
        <w:t>ch v </w:t>
      </w:r>
      <w:r w:rsidRPr="00CD16F0">
        <w:rPr>
          <w:rFonts w:ascii="Courier" w:hAnsi="Courier"/>
          <w:sz w:val="16"/>
          <w:szCs w:val="16"/>
        </w:rPr>
        <w:t>tejto 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nej skupine zodpovedá</w:t>
      </w:r>
      <w:r w:rsidRPr="00CD16F0">
        <w:rPr>
          <w:rFonts w:ascii="Courier" w:hAnsi="Courier" w:hint="default"/>
          <w:sz w:val="16"/>
          <w:szCs w:val="16"/>
        </w:rPr>
        <w:t xml:space="preserve"> charakteru liekov zaradený</w:t>
      </w:r>
      <w:r w:rsidRPr="00CD16F0">
        <w:rPr>
          <w:rFonts w:ascii="Courier" w:hAnsi="Courier" w:hint="default"/>
          <w:sz w:val="16"/>
          <w:szCs w:val="16"/>
        </w:rPr>
        <w:t>ch v 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nej skupine, ktorá</w:t>
      </w:r>
      <w:r w:rsidRPr="00CD16F0">
        <w:rPr>
          <w:rFonts w:ascii="Courier" w:hAnsi="Courier" w:hint="default"/>
          <w:sz w:val="16"/>
          <w:szCs w:val="16"/>
        </w:rPr>
        <w:t xml:space="preserve"> je uvedená</w:t>
      </w:r>
      <w:r w:rsidRPr="00CD16F0">
        <w:rPr>
          <w:rFonts w:ascii="Courier" w:hAnsi="Courier" w:hint="default"/>
          <w:sz w:val="16"/>
          <w:szCs w:val="16"/>
        </w:rPr>
        <w:t xml:space="preserve"> v</w:t>
      </w:r>
      <w:r w:rsidR="007028BB">
        <w:rPr>
          <w:rFonts w:ascii="Courier" w:hAnsi="Courier"/>
          <w:sz w:val="16"/>
          <w:szCs w:val="16"/>
        </w:rPr>
        <w:t> </w:t>
      </w:r>
      <w:r w:rsidRPr="00CD16F0">
        <w:rPr>
          <w:rFonts w:ascii="Courier" w:hAnsi="Courier" w:hint="default"/>
          <w:sz w:val="16"/>
          <w:szCs w:val="16"/>
        </w:rPr>
        <w:t>prí</w:t>
      </w:r>
      <w:r w:rsidRPr="00CD16F0">
        <w:rPr>
          <w:rFonts w:ascii="Courier" w:hAnsi="Courier" w:hint="default"/>
          <w:sz w:val="16"/>
          <w:szCs w:val="16"/>
        </w:rPr>
        <w:t>lohe</w:t>
      </w:r>
      <w:r w:rsidR="007028BB">
        <w:rPr>
          <w:rFonts w:ascii="Courier" w:hAnsi="Courier"/>
          <w:sz w:val="16"/>
          <w:szCs w:val="16"/>
        </w:rPr>
        <w:t xml:space="preserve"> </w:t>
      </w:r>
      <w:r w:rsidR="007028BB">
        <w:rPr>
          <w:rFonts w:ascii="Courier" w:hAnsi="Courier" w:hint="default"/>
          <w:sz w:val="16"/>
          <w:szCs w:val="16"/>
        </w:rPr>
        <w:t>č. </w:t>
      </w:r>
      <w:r w:rsidR="007028BB">
        <w:rPr>
          <w:rFonts w:ascii="Courier" w:hAnsi="Courier" w:hint="default"/>
          <w:sz w:val="16"/>
          <w:szCs w:val="16"/>
        </w:rPr>
        <w:t>1</w:t>
      </w:r>
      <w:r w:rsidRPr="00CD16F0">
        <w:rPr>
          <w:rFonts w:ascii="Courier" w:hAnsi="Courier"/>
          <w:sz w:val="16"/>
          <w:szCs w:val="16"/>
        </w:rPr>
        <w:t>, ur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í</w:t>
      </w:r>
      <w:r w:rsidRPr="00CD16F0">
        <w:rPr>
          <w:rFonts w:ascii="Courier" w:hAnsi="Courier" w:hint="default"/>
          <w:sz w:val="16"/>
          <w:szCs w:val="16"/>
        </w:rPr>
        <w:t xml:space="preserve"> sa ú</w:t>
      </w:r>
      <w:r w:rsidRPr="00CD16F0">
        <w:rPr>
          <w:rFonts w:ascii="Courier" w:hAnsi="Courier" w:hint="default"/>
          <w:sz w:val="16"/>
          <w:szCs w:val="16"/>
        </w:rPr>
        <w:t>hrada zdravotnej pois</w:t>
      </w:r>
      <w:r w:rsidRPr="00CD16F0">
        <w:rPr>
          <w:rFonts w:ascii="Courier" w:hAnsi="Courier" w:hint="default"/>
          <w:sz w:val="16"/>
          <w:szCs w:val="16"/>
        </w:rPr>
        <w:t>ť</w:t>
      </w:r>
      <w:r w:rsidRPr="00CD16F0">
        <w:rPr>
          <w:rFonts w:ascii="Courier" w:hAnsi="Courier" w:hint="default"/>
          <w:sz w:val="16"/>
          <w:szCs w:val="16"/>
        </w:rPr>
        <w:t>ovne</w:t>
      </w:r>
      <w:r w:rsidRPr="00CD16F0">
        <w:rPr>
          <w:rFonts w:ascii="Courier" w:hAnsi="Courier" w:hint="default"/>
          <w:sz w:val="16"/>
          <w:szCs w:val="16"/>
        </w:rPr>
        <w:t xml:space="preserve"> pod</w:t>
      </w:r>
      <w:r w:rsidRPr="00CD16F0">
        <w:rPr>
          <w:rFonts w:ascii="Courier" w:hAnsi="Courier" w:hint="default"/>
          <w:sz w:val="16"/>
          <w:szCs w:val="16"/>
        </w:rPr>
        <w:t>ľ</w:t>
      </w:r>
      <w:r w:rsidRPr="00CD16F0">
        <w:rPr>
          <w:rFonts w:ascii="Courier" w:hAnsi="Courier" w:hint="default"/>
          <w:sz w:val="16"/>
          <w:szCs w:val="16"/>
        </w:rPr>
        <w:t>a 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nej skupiny uvedenej v</w:t>
      </w:r>
      <w:r w:rsidR="007028BB">
        <w:rPr>
          <w:rFonts w:ascii="Courier" w:hAnsi="Courier"/>
          <w:sz w:val="16"/>
          <w:szCs w:val="16"/>
        </w:rPr>
        <w:t> </w:t>
      </w:r>
      <w:r w:rsidRPr="00CD16F0">
        <w:rPr>
          <w:rFonts w:ascii="Courier" w:hAnsi="Courier" w:hint="default"/>
          <w:sz w:val="16"/>
          <w:szCs w:val="16"/>
        </w:rPr>
        <w:t>prí</w:t>
      </w:r>
      <w:r w:rsidRPr="00CD16F0">
        <w:rPr>
          <w:rFonts w:ascii="Courier" w:hAnsi="Courier" w:hint="default"/>
          <w:sz w:val="16"/>
          <w:szCs w:val="16"/>
        </w:rPr>
        <w:t>lohe</w:t>
      </w:r>
      <w:r w:rsidR="007028BB">
        <w:rPr>
          <w:rFonts w:ascii="Courier" w:hAnsi="Courier"/>
          <w:sz w:val="16"/>
          <w:szCs w:val="16"/>
        </w:rPr>
        <w:t xml:space="preserve"> </w:t>
      </w:r>
      <w:r w:rsidR="007028BB">
        <w:rPr>
          <w:rFonts w:ascii="Courier" w:hAnsi="Courier" w:hint="default"/>
          <w:sz w:val="16"/>
          <w:szCs w:val="16"/>
        </w:rPr>
        <w:t>č. </w:t>
      </w:r>
      <w:r w:rsidR="007028BB">
        <w:rPr>
          <w:rFonts w:ascii="Courier" w:hAnsi="Courier" w:hint="default"/>
          <w:sz w:val="16"/>
          <w:szCs w:val="16"/>
        </w:rPr>
        <w:t>1</w:t>
      </w:r>
      <w:r w:rsidRPr="00CD16F0">
        <w:rPr>
          <w:rFonts w:ascii="Courier" w:hAnsi="Courier"/>
          <w:sz w:val="16"/>
          <w:szCs w:val="16"/>
        </w:rPr>
        <w:t>.</w:t>
      </w:r>
    </w:p>
    <w:p w:rsidR="008E4355" w:rsidRPr="00CD16F0" w:rsidP="008E435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</w:p>
    <w:p w:rsidR="008E4355" w:rsidRPr="00CD16F0" w:rsidP="00974B86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 w:rsidRPr="00CD16F0">
        <w:rPr>
          <w:rFonts w:ascii="Courier" w:hAnsi="Courier"/>
          <w:sz w:val="16"/>
          <w:szCs w:val="16"/>
        </w:rPr>
        <w:t>Ak ide o 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nú</w:t>
      </w:r>
      <w:r w:rsidRPr="00CD16F0">
        <w:rPr>
          <w:rFonts w:ascii="Courier" w:hAnsi="Courier" w:hint="default"/>
          <w:sz w:val="16"/>
          <w:szCs w:val="16"/>
        </w:rPr>
        <w:t xml:space="preserve"> skupinu, pri ktorej nie je mož</w:t>
      </w:r>
      <w:r w:rsidRPr="00CD16F0">
        <w:rPr>
          <w:rFonts w:ascii="Courier" w:hAnsi="Courier" w:hint="default"/>
          <w:sz w:val="16"/>
          <w:szCs w:val="16"/>
        </w:rPr>
        <w:t>né</w:t>
      </w:r>
      <w:r w:rsidRPr="00CD16F0">
        <w:rPr>
          <w:rFonts w:ascii="Courier" w:hAnsi="Courier" w:hint="default"/>
          <w:sz w:val="16"/>
          <w:szCs w:val="16"/>
        </w:rPr>
        <w:t xml:space="preserve"> ur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i</w:t>
      </w:r>
      <w:r w:rsidRPr="00CD16F0">
        <w:rPr>
          <w:rFonts w:ascii="Courier" w:hAnsi="Courier" w:hint="default"/>
          <w:sz w:val="16"/>
          <w:szCs w:val="16"/>
        </w:rPr>
        <w:t>ť</w:t>
      </w:r>
      <w:r w:rsidRPr="00CD16F0">
        <w:rPr>
          <w:rFonts w:ascii="Courier" w:hAnsi="Courier" w:hint="default"/>
          <w:sz w:val="16"/>
          <w:szCs w:val="16"/>
        </w:rPr>
        <w:t xml:space="preserve"> výš</w:t>
      </w:r>
      <w:r w:rsidRPr="00CD16F0">
        <w:rPr>
          <w:rFonts w:ascii="Courier" w:hAnsi="Courier" w:hint="default"/>
          <w:sz w:val="16"/>
          <w:szCs w:val="16"/>
        </w:rPr>
        <w:t>ku ú</w:t>
      </w:r>
      <w:r w:rsidRPr="00CD16F0">
        <w:rPr>
          <w:rFonts w:ascii="Courier" w:hAnsi="Courier" w:hint="default"/>
          <w:sz w:val="16"/>
          <w:szCs w:val="16"/>
        </w:rPr>
        <w:t>hrady zdravotnej pois</w:t>
      </w:r>
      <w:r w:rsidRPr="00CD16F0">
        <w:rPr>
          <w:rFonts w:ascii="Courier" w:hAnsi="Courier" w:hint="default"/>
          <w:sz w:val="16"/>
          <w:szCs w:val="16"/>
        </w:rPr>
        <w:t>ť</w:t>
      </w:r>
      <w:r w:rsidRPr="00CD16F0">
        <w:rPr>
          <w:rFonts w:ascii="Courier" w:hAnsi="Courier" w:hint="default"/>
          <w:sz w:val="16"/>
          <w:szCs w:val="16"/>
        </w:rPr>
        <w:t>ovne pod</w:t>
      </w:r>
      <w:r w:rsidRPr="00CD16F0">
        <w:rPr>
          <w:rFonts w:ascii="Courier" w:hAnsi="Courier" w:hint="default"/>
          <w:sz w:val="16"/>
          <w:szCs w:val="16"/>
        </w:rPr>
        <w:t>ľ</w:t>
      </w:r>
      <w:r w:rsidRPr="00CD16F0">
        <w:rPr>
          <w:rFonts w:ascii="Courier" w:hAnsi="Courier" w:hint="default"/>
          <w:sz w:val="16"/>
          <w:szCs w:val="16"/>
        </w:rPr>
        <w:t>a predchá</w:t>
      </w:r>
      <w:r w:rsidRPr="00CD16F0">
        <w:rPr>
          <w:rFonts w:ascii="Courier" w:hAnsi="Courier" w:hint="default"/>
          <w:sz w:val="16"/>
          <w:szCs w:val="16"/>
        </w:rPr>
        <w:t>dzajú</w:t>
      </w:r>
      <w:r w:rsidRPr="00CD16F0">
        <w:rPr>
          <w:rFonts w:ascii="Courier" w:hAnsi="Courier" w:hint="default"/>
          <w:sz w:val="16"/>
          <w:szCs w:val="16"/>
        </w:rPr>
        <w:t>cich odsekov, postupuje sa pod</w:t>
      </w:r>
      <w:r w:rsidRPr="00CD16F0">
        <w:rPr>
          <w:rFonts w:ascii="Courier" w:hAnsi="Courier" w:hint="default"/>
          <w:sz w:val="16"/>
          <w:szCs w:val="16"/>
        </w:rPr>
        <w:t>ľ</w:t>
      </w:r>
      <w:r w:rsidRPr="00CD16F0">
        <w:rPr>
          <w:rFonts w:ascii="Courier" w:hAnsi="Courier" w:hint="default"/>
          <w:sz w:val="16"/>
          <w:szCs w:val="16"/>
        </w:rPr>
        <w:t>a §</w:t>
      </w:r>
      <w:r w:rsidRPr="00CD16F0">
        <w:rPr>
          <w:rFonts w:ascii="Courier" w:hAnsi="Courier" w:hint="default"/>
          <w:sz w:val="16"/>
          <w:szCs w:val="16"/>
        </w:rPr>
        <w:t xml:space="preserve"> 4.</w:t>
      </w:r>
    </w:p>
    <w:p w:rsidR="00801E19" w:rsidRPr="00CD16F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</w:p>
    <w:p w:rsidR="00C118EB" w:rsidRPr="00CD16F0" w:rsidP="00192DD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sz w:val="16"/>
          <w:szCs w:val="16"/>
        </w:rPr>
      </w:pPr>
      <w:r w:rsidRPr="00CD16F0" w:rsidR="00192DDC">
        <w:rPr>
          <w:rFonts w:ascii="Courier" w:hAnsi="Courier" w:hint="default"/>
          <w:sz w:val="16"/>
          <w:szCs w:val="16"/>
        </w:rPr>
        <w:t>§</w:t>
      </w:r>
      <w:r w:rsidRPr="00CD16F0" w:rsidR="00192DDC">
        <w:rPr>
          <w:rFonts w:ascii="Courier" w:hAnsi="Courier" w:hint="default"/>
          <w:sz w:val="16"/>
          <w:szCs w:val="16"/>
        </w:rPr>
        <w:t xml:space="preserve"> 4</w:t>
      </w:r>
    </w:p>
    <w:p w:rsidR="00C118EB" w:rsidRPr="00CD16F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</w:p>
    <w:p w:rsidR="00EA2D0D" w:rsidRPr="00CD16F0" w:rsidP="00EA2D0D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 w:rsidRPr="00CD16F0">
        <w:rPr>
          <w:rFonts w:ascii="Courier" w:hAnsi="Courier" w:hint="default"/>
          <w:sz w:val="16"/>
          <w:szCs w:val="16"/>
        </w:rPr>
        <w:t>Ú</w:t>
      </w:r>
      <w:r w:rsidRPr="00CD16F0">
        <w:rPr>
          <w:rFonts w:ascii="Courier" w:hAnsi="Courier" w:hint="default"/>
          <w:sz w:val="16"/>
          <w:szCs w:val="16"/>
        </w:rPr>
        <w:t>hrada zdravotnej pois</w:t>
      </w:r>
      <w:r w:rsidRPr="00CD16F0">
        <w:rPr>
          <w:rFonts w:ascii="Courier" w:hAnsi="Courier" w:hint="default"/>
          <w:sz w:val="16"/>
          <w:szCs w:val="16"/>
        </w:rPr>
        <w:t>ť</w:t>
      </w:r>
      <w:r w:rsidRPr="00CD16F0">
        <w:rPr>
          <w:rFonts w:ascii="Courier" w:hAnsi="Courier" w:hint="default"/>
          <w:sz w:val="16"/>
          <w:szCs w:val="16"/>
        </w:rPr>
        <w:t>ovne v dvoch 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ný</w:t>
      </w:r>
      <w:r w:rsidRPr="00CD16F0">
        <w:rPr>
          <w:rFonts w:ascii="Courier" w:hAnsi="Courier" w:hint="default"/>
          <w:sz w:val="16"/>
          <w:szCs w:val="16"/>
        </w:rPr>
        <w:t>ch skupiná</w:t>
      </w:r>
      <w:r w:rsidRPr="00CD16F0">
        <w:rPr>
          <w:rFonts w:ascii="Courier" w:hAnsi="Courier" w:hint="default"/>
          <w:sz w:val="16"/>
          <w:szCs w:val="16"/>
        </w:rPr>
        <w:t>ch, ktoré</w:t>
      </w:r>
      <w:r w:rsidRPr="00CD16F0">
        <w:rPr>
          <w:rFonts w:ascii="Courier" w:hAnsi="Courier" w:hint="default"/>
          <w:sz w:val="16"/>
          <w:szCs w:val="16"/>
        </w:rPr>
        <w:t xml:space="preserve"> obsahujú</w:t>
      </w:r>
      <w:r w:rsidRPr="00CD16F0">
        <w:rPr>
          <w:rFonts w:ascii="Courier" w:hAnsi="Courier" w:hint="default"/>
          <w:sz w:val="16"/>
          <w:szCs w:val="16"/>
        </w:rPr>
        <w:t xml:space="preserve"> rovnaké</w:t>
      </w:r>
      <w:r w:rsidRPr="00CD16F0">
        <w:rPr>
          <w:rFonts w:ascii="Courier" w:hAnsi="Courier" w:hint="default"/>
          <w:sz w:val="16"/>
          <w:szCs w:val="16"/>
        </w:rPr>
        <w:t xml:space="preserve"> lie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ivo a majú</w:t>
      </w:r>
      <w:r w:rsidRPr="00CD16F0">
        <w:rPr>
          <w:rFonts w:ascii="Courier" w:hAnsi="Courier" w:hint="default"/>
          <w:sz w:val="16"/>
          <w:szCs w:val="16"/>
        </w:rPr>
        <w:t xml:space="preserve"> rovnakú</w:t>
      </w:r>
      <w:r w:rsidRPr="00CD16F0">
        <w:rPr>
          <w:rFonts w:ascii="Courier" w:hAnsi="Courier" w:hint="default"/>
          <w:sz w:val="16"/>
          <w:szCs w:val="16"/>
        </w:rPr>
        <w:t xml:space="preserve"> cestu podania, ale rozdielnu liekovú</w:t>
      </w:r>
      <w:r w:rsidRPr="00CD16F0">
        <w:rPr>
          <w:rFonts w:ascii="Courier" w:hAnsi="Courier" w:hint="default"/>
          <w:sz w:val="16"/>
          <w:szCs w:val="16"/>
        </w:rPr>
        <w:t xml:space="preserve"> formu a rozdielnu maximá</w:t>
      </w:r>
      <w:r w:rsidRPr="00CD16F0">
        <w:rPr>
          <w:rFonts w:ascii="Courier" w:hAnsi="Courier" w:hint="default"/>
          <w:sz w:val="16"/>
          <w:szCs w:val="16"/>
        </w:rPr>
        <w:t>lnu cenu 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né</w:t>
      </w:r>
      <w:r w:rsidRPr="00CD16F0">
        <w:rPr>
          <w:rFonts w:ascii="Courier" w:hAnsi="Courier" w:hint="default"/>
          <w:sz w:val="16"/>
          <w:szCs w:val="16"/>
        </w:rPr>
        <w:t>ho lieku vo verejnej leká</w:t>
      </w:r>
      <w:r w:rsidRPr="00CD16F0">
        <w:rPr>
          <w:rFonts w:ascii="Courier" w:hAnsi="Courier" w:hint="default"/>
          <w:sz w:val="16"/>
          <w:szCs w:val="16"/>
        </w:rPr>
        <w:t>rni prepo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í</w:t>
      </w:r>
      <w:r w:rsidRPr="00CD16F0">
        <w:rPr>
          <w:rFonts w:ascii="Courier" w:hAnsi="Courier" w:hint="default"/>
          <w:sz w:val="16"/>
          <w:szCs w:val="16"/>
        </w:rPr>
        <w:t>tanú</w:t>
      </w:r>
      <w:r w:rsidRPr="00CD16F0">
        <w:rPr>
          <w:rFonts w:ascii="Courier" w:hAnsi="Courier" w:hint="default"/>
          <w:sz w:val="16"/>
          <w:szCs w:val="16"/>
        </w:rPr>
        <w:t xml:space="preserve"> na š</w:t>
      </w:r>
      <w:r w:rsidRPr="00CD16F0">
        <w:rPr>
          <w:rFonts w:ascii="Courier" w:hAnsi="Courier" w:hint="default"/>
          <w:sz w:val="16"/>
          <w:szCs w:val="16"/>
        </w:rPr>
        <w:t>tandardnú</w:t>
      </w:r>
      <w:r w:rsidRPr="00CD16F0">
        <w:rPr>
          <w:rFonts w:ascii="Courier" w:hAnsi="Courier" w:hint="default"/>
          <w:sz w:val="16"/>
          <w:szCs w:val="16"/>
        </w:rPr>
        <w:t xml:space="preserve"> dá</w:t>
      </w:r>
      <w:r w:rsidRPr="00CD16F0">
        <w:rPr>
          <w:rFonts w:ascii="Courier" w:hAnsi="Courier" w:hint="default"/>
          <w:sz w:val="16"/>
          <w:szCs w:val="16"/>
        </w:rPr>
        <w:t>vku lie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iva (</w:t>
      </w:r>
      <w:r w:rsidRPr="00CD16F0">
        <w:rPr>
          <w:rFonts w:ascii="Courier" w:hAnsi="Courier" w:hint="default"/>
          <w:sz w:val="16"/>
          <w:szCs w:val="16"/>
        </w:rPr>
        <w:t>ď</w:t>
      </w:r>
      <w:r w:rsidRPr="00CD16F0">
        <w:rPr>
          <w:rFonts w:ascii="Courier" w:hAnsi="Courier" w:hint="default"/>
          <w:sz w:val="16"/>
          <w:szCs w:val="16"/>
        </w:rPr>
        <w:t>alej len „</w:t>
      </w:r>
      <w:r w:rsidRPr="00CD16F0">
        <w:rPr>
          <w:rFonts w:ascii="Courier" w:hAnsi="Courier" w:hint="default"/>
          <w:sz w:val="16"/>
          <w:szCs w:val="16"/>
        </w:rPr>
        <w:t>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ná</w:t>
      </w:r>
      <w:r w:rsidRPr="00CD16F0">
        <w:rPr>
          <w:rFonts w:ascii="Courier" w:hAnsi="Courier" w:hint="default"/>
          <w:sz w:val="16"/>
          <w:szCs w:val="16"/>
        </w:rPr>
        <w:t xml:space="preserve"> c</w:t>
      </w:r>
      <w:r w:rsidRPr="00CD16F0">
        <w:rPr>
          <w:rFonts w:ascii="Courier" w:hAnsi="Courier" w:hint="default"/>
          <w:sz w:val="16"/>
          <w:szCs w:val="16"/>
        </w:rPr>
        <w:t>ena“</w:t>
      </w:r>
      <w:r w:rsidRPr="00CD16F0">
        <w:rPr>
          <w:rFonts w:ascii="Courier" w:hAnsi="Courier" w:hint="default"/>
          <w:sz w:val="16"/>
          <w:szCs w:val="16"/>
        </w:rPr>
        <w:t>), sa ur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í</w:t>
      </w:r>
    </w:p>
    <w:p w:rsidR="00EA2D0D" w:rsidRPr="00CD16F0" w:rsidP="00EA2D0D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 w:rsidRPr="00CD16F0">
        <w:rPr>
          <w:rFonts w:ascii="Courier" w:hAnsi="Courier" w:hint="default"/>
          <w:sz w:val="16"/>
          <w:szCs w:val="16"/>
        </w:rPr>
        <w:t>nezá</w:t>
      </w:r>
      <w:r w:rsidRPr="00CD16F0">
        <w:rPr>
          <w:rFonts w:ascii="Courier" w:hAnsi="Courier" w:hint="default"/>
          <w:sz w:val="16"/>
          <w:szCs w:val="16"/>
        </w:rPr>
        <w:t>visle pre kaž</w:t>
      </w:r>
      <w:r w:rsidRPr="00CD16F0">
        <w:rPr>
          <w:rFonts w:ascii="Courier" w:hAnsi="Courier" w:hint="default"/>
          <w:sz w:val="16"/>
          <w:szCs w:val="16"/>
        </w:rPr>
        <w:t>dú</w:t>
      </w:r>
      <w:r w:rsidRPr="00CD16F0">
        <w:rPr>
          <w:rFonts w:ascii="Courier" w:hAnsi="Courier" w:hint="default"/>
          <w:sz w:val="16"/>
          <w:szCs w:val="16"/>
        </w:rPr>
        <w:t xml:space="preserve"> 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nú</w:t>
      </w:r>
      <w:r w:rsidRPr="00CD16F0">
        <w:rPr>
          <w:rFonts w:ascii="Courier" w:hAnsi="Courier" w:hint="default"/>
          <w:sz w:val="16"/>
          <w:szCs w:val="16"/>
        </w:rPr>
        <w:t xml:space="preserve"> skupinu, ak</w:t>
      </w:r>
      <w:r w:rsidRPr="00CD16F0" w:rsidR="00CF6743">
        <w:rPr>
          <w:rFonts w:ascii="Courier" w:hAnsi="Courier" w:hint="default"/>
          <w:sz w:val="16"/>
          <w:szCs w:val="16"/>
        </w:rPr>
        <w:t xml:space="preserve"> má</w:t>
      </w:r>
      <w:r w:rsidRPr="00CD16F0">
        <w:rPr>
          <w:rFonts w:ascii="Courier" w:hAnsi="Courier"/>
          <w:sz w:val="16"/>
          <w:szCs w:val="16"/>
        </w:rPr>
        <w:t xml:space="preserve"> 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ná</w:t>
      </w:r>
      <w:r w:rsidRPr="00CD16F0">
        <w:rPr>
          <w:rFonts w:ascii="Courier" w:hAnsi="Courier" w:hint="default"/>
          <w:sz w:val="16"/>
          <w:szCs w:val="16"/>
        </w:rPr>
        <w:t xml:space="preserve"> skupina s vyšš</w:t>
      </w:r>
      <w:r w:rsidRPr="00CD16F0">
        <w:rPr>
          <w:rFonts w:ascii="Courier" w:hAnsi="Courier" w:hint="default"/>
          <w:sz w:val="16"/>
          <w:szCs w:val="16"/>
        </w:rPr>
        <w:t>ou 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nou cenou</w:t>
      </w:r>
      <w:r w:rsidRPr="00CD16F0" w:rsidR="00CF6743">
        <w:rPr>
          <w:rFonts w:ascii="Courier" w:hAnsi="Courier"/>
          <w:sz w:val="16"/>
          <w:szCs w:val="16"/>
        </w:rPr>
        <w:t xml:space="preserve"> </w:t>
      </w:r>
      <w:r w:rsidRPr="00CD16F0">
        <w:rPr>
          <w:rFonts w:ascii="Courier" w:hAnsi="Courier" w:hint="default"/>
          <w:sz w:val="16"/>
          <w:szCs w:val="16"/>
        </w:rPr>
        <w:t>doká</w:t>
      </w:r>
      <w:r w:rsidRPr="00CD16F0">
        <w:rPr>
          <w:rFonts w:ascii="Courier" w:hAnsi="Courier" w:hint="default"/>
          <w:sz w:val="16"/>
          <w:szCs w:val="16"/>
        </w:rPr>
        <w:t>zaný</w:t>
      </w:r>
      <w:r w:rsidRPr="00CD16F0">
        <w:rPr>
          <w:rFonts w:ascii="Courier" w:hAnsi="Courier" w:hint="default"/>
          <w:sz w:val="16"/>
          <w:szCs w:val="16"/>
        </w:rPr>
        <w:t xml:space="preserve"> kvalitatí</w:t>
      </w:r>
      <w:r w:rsidRPr="00CD16F0">
        <w:rPr>
          <w:rFonts w:ascii="Courier" w:hAnsi="Courier" w:hint="default"/>
          <w:sz w:val="16"/>
          <w:szCs w:val="16"/>
        </w:rPr>
        <w:t>vne lepší</w:t>
      </w:r>
      <w:r w:rsidRPr="00CD16F0">
        <w:rPr>
          <w:rFonts w:ascii="Courier" w:hAnsi="Courier" w:hint="default"/>
          <w:sz w:val="16"/>
          <w:szCs w:val="16"/>
        </w:rPr>
        <w:t xml:space="preserve"> ú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inok na klinicky relevantné</w:t>
      </w:r>
      <w:r w:rsidRPr="00CD16F0">
        <w:rPr>
          <w:rFonts w:ascii="Courier" w:hAnsi="Courier" w:hint="default"/>
          <w:sz w:val="16"/>
          <w:szCs w:val="16"/>
        </w:rPr>
        <w:t xml:space="preserve"> cie</w:t>
      </w:r>
      <w:r w:rsidRPr="00CD16F0">
        <w:rPr>
          <w:rFonts w:ascii="Courier" w:hAnsi="Courier" w:hint="default"/>
          <w:sz w:val="16"/>
          <w:szCs w:val="16"/>
        </w:rPr>
        <w:t>ľ</w:t>
      </w:r>
      <w:r w:rsidRPr="00CD16F0">
        <w:rPr>
          <w:rFonts w:ascii="Courier" w:hAnsi="Courier" w:hint="default"/>
          <w:sz w:val="16"/>
          <w:szCs w:val="16"/>
        </w:rPr>
        <w:t>ové</w:t>
      </w:r>
      <w:r w:rsidRPr="00CD16F0">
        <w:rPr>
          <w:rFonts w:ascii="Courier" w:hAnsi="Courier" w:hint="default"/>
          <w:sz w:val="16"/>
          <w:szCs w:val="16"/>
        </w:rPr>
        <w:t xml:space="preserve"> parametre v randomizovaný</w:t>
      </w:r>
      <w:r w:rsidRPr="00CD16F0">
        <w:rPr>
          <w:rFonts w:ascii="Courier" w:hAnsi="Courier" w:hint="default"/>
          <w:sz w:val="16"/>
          <w:szCs w:val="16"/>
        </w:rPr>
        <w:t>ch klinický</w:t>
      </w:r>
      <w:r w:rsidRPr="00CD16F0">
        <w:rPr>
          <w:rFonts w:ascii="Courier" w:hAnsi="Courier" w:hint="default"/>
          <w:sz w:val="16"/>
          <w:szCs w:val="16"/>
        </w:rPr>
        <w:t>ch š</w:t>
      </w:r>
      <w:r w:rsidRPr="00CD16F0">
        <w:rPr>
          <w:rFonts w:ascii="Courier" w:hAnsi="Courier" w:hint="default"/>
          <w:sz w:val="16"/>
          <w:szCs w:val="16"/>
        </w:rPr>
        <w:t>tú</w:t>
      </w:r>
      <w:r w:rsidRPr="00CD16F0">
        <w:rPr>
          <w:rFonts w:ascii="Courier" w:hAnsi="Courier" w:hint="default"/>
          <w:sz w:val="16"/>
          <w:szCs w:val="16"/>
        </w:rPr>
        <w:t>diá</w:t>
      </w:r>
      <w:r w:rsidRPr="00CD16F0">
        <w:rPr>
          <w:rFonts w:ascii="Courier" w:hAnsi="Courier" w:hint="default"/>
          <w:sz w:val="16"/>
          <w:szCs w:val="16"/>
        </w:rPr>
        <w:t>ch</w:t>
      </w:r>
    </w:p>
    <w:p w:rsidR="00EA2D0D" w:rsidRPr="00CD16F0" w:rsidP="00EA2D0D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 w:rsidRPr="00CD16F0">
        <w:rPr>
          <w:rFonts w:ascii="Courier" w:hAnsi="Courier" w:hint="default"/>
          <w:sz w:val="16"/>
          <w:szCs w:val="16"/>
        </w:rPr>
        <w:t>pre vš</w:t>
      </w:r>
      <w:r w:rsidRPr="00CD16F0">
        <w:rPr>
          <w:rFonts w:ascii="Courier" w:hAnsi="Courier" w:hint="default"/>
          <w:sz w:val="16"/>
          <w:szCs w:val="16"/>
        </w:rPr>
        <w:t>etký</w:t>
      </w:r>
      <w:r w:rsidRPr="00CD16F0">
        <w:rPr>
          <w:rFonts w:ascii="Courier" w:hAnsi="Courier" w:hint="default"/>
          <w:sz w:val="16"/>
          <w:szCs w:val="16"/>
        </w:rPr>
        <w:t>ch pacientov, ktorí</w:t>
      </w:r>
      <w:r w:rsidRPr="00CD16F0">
        <w:rPr>
          <w:rFonts w:ascii="Courier" w:hAnsi="Courier" w:hint="default"/>
          <w:sz w:val="16"/>
          <w:szCs w:val="16"/>
        </w:rPr>
        <w:t xml:space="preserve"> zodpovedajú</w:t>
      </w:r>
      <w:r w:rsidRPr="00CD16F0">
        <w:rPr>
          <w:rFonts w:ascii="Courier" w:hAnsi="Courier" w:hint="default"/>
          <w:sz w:val="16"/>
          <w:szCs w:val="16"/>
        </w:rPr>
        <w:t xml:space="preserve"> indiká</w:t>
      </w:r>
      <w:r w:rsidRPr="00CD16F0">
        <w:rPr>
          <w:rFonts w:ascii="Courier" w:hAnsi="Courier" w:hint="default"/>
          <w:sz w:val="16"/>
          <w:szCs w:val="16"/>
        </w:rPr>
        <w:t>ciá</w:t>
      </w:r>
      <w:r w:rsidRPr="00CD16F0">
        <w:rPr>
          <w:rFonts w:ascii="Courier" w:hAnsi="Courier" w:hint="default"/>
          <w:sz w:val="16"/>
          <w:szCs w:val="16"/>
        </w:rPr>
        <w:t>m lie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iva,</w:t>
      </w:r>
    </w:p>
    <w:p w:rsidR="00EA2D0D" w:rsidRPr="00CD16F0" w:rsidP="00EA2D0D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 w:rsidRPr="00CD16F0">
        <w:rPr>
          <w:rFonts w:ascii="Courier" w:hAnsi="Courier" w:hint="default"/>
          <w:sz w:val="16"/>
          <w:szCs w:val="16"/>
        </w:rPr>
        <w:t>pre podskupinu pacientov, ktorí</w:t>
      </w:r>
      <w:r w:rsidRPr="00CD16F0">
        <w:rPr>
          <w:rFonts w:ascii="Courier" w:hAnsi="Courier" w:hint="default"/>
          <w:sz w:val="16"/>
          <w:szCs w:val="16"/>
        </w:rPr>
        <w:t xml:space="preserve"> zodpovedajú</w:t>
      </w:r>
      <w:r w:rsidRPr="00CD16F0">
        <w:rPr>
          <w:rFonts w:ascii="Courier" w:hAnsi="Courier" w:hint="default"/>
          <w:sz w:val="16"/>
          <w:szCs w:val="16"/>
        </w:rPr>
        <w:t xml:space="preserve"> indiká</w:t>
      </w:r>
      <w:r w:rsidRPr="00CD16F0">
        <w:rPr>
          <w:rFonts w:ascii="Courier" w:hAnsi="Courier" w:hint="default"/>
          <w:sz w:val="16"/>
          <w:szCs w:val="16"/>
        </w:rPr>
        <w:t>ciá</w:t>
      </w:r>
      <w:r w:rsidRPr="00CD16F0">
        <w:rPr>
          <w:rFonts w:ascii="Courier" w:hAnsi="Courier" w:hint="default"/>
          <w:sz w:val="16"/>
          <w:szCs w:val="16"/>
        </w:rPr>
        <w:t>m lie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iva</w:t>
      </w:r>
      <w:r w:rsidRPr="00CD16F0" w:rsidR="00CF6743">
        <w:rPr>
          <w:rFonts w:ascii="Courier" w:hAnsi="Courier" w:hint="default"/>
          <w:sz w:val="16"/>
          <w:szCs w:val="16"/>
        </w:rPr>
        <w:t>; takto stanovená</w:t>
      </w:r>
      <w:r w:rsidRPr="00CD16F0">
        <w:rPr>
          <w:rFonts w:ascii="Courier" w:hAnsi="Courier" w:hint="default"/>
          <w:sz w:val="16"/>
          <w:szCs w:val="16"/>
        </w:rPr>
        <w:t xml:space="preserve"> ú</w:t>
      </w:r>
      <w:r w:rsidRPr="00CD16F0">
        <w:rPr>
          <w:rFonts w:ascii="Courier" w:hAnsi="Courier" w:hint="default"/>
          <w:sz w:val="16"/>
          <w:szCs w:val="16"/>
        </w:rPr>
        <w:t>hrada</w:t>
      </w:r>
      <w:r w:rsidRPr="00CD16F0" w:rsidR="00CF6743">
        <w:rPr>
          <w:rFonts w:ascii="Courier" w:hAnsi="Courier"/>
          <w:sz w:val="16"/>
          <w:szCs w:val="16"/>
        </w:rPr>
        <w:t xml:space="preserve"> zdravotnej pois</w:t>
      </w:r>
      <w:r w:rsidRPr="00CD16F0" w:rsidR="00CF6743">
        <w:rPr>
          <w:rFonts w:ascii="Courier" w:hAnsi="Courier" w:hint="default"/>
          <w:sz w:val="16"/>
          <w:szCs w:val="16"/>
        </w:rPr>
        <w:t>ť</w:t>
      </w:r>
      <w:r w:rsidRPr="00CD16F0" w:rsidR="00CF6743">
        <w:rPr>
          <w:rFonts w:ascii="Courier" w:hAnsi="Courier" w:hint="default"/>
          <w:sz w:val="16"/>
          <w:szCs w:val="16"/>
        </w:rPr>
        <w:t>ovne sa ur</w:t>
      </w:r>
      <w:r w:rsidRPr="00CD16F0" w:rsidR="00CF6743">
        <w:rPr>
          <w:rFonts w:ascii="Courier" w:hAnsi="Courier" w:hint="default"/>
          <w:sz w:val="16"/>
          <w:szCs w:val="16"/>
        </w:rPr>
        <w:t>č</w:t>
      </w:r>
      <w:r w:rsidRPr="00CD16F0" w:rsidR="00CF6743">
        <w:rPr>
          <w:rFonts w:ascii="Courier" w:hAnsi="Courier" w:hint="default"/>
          <w:sz w:val="16"/>
          <w:szCs w:val="16"/>
        </w:rPr>
        <w:t>í</w:t>
      </w:r>
      <w:r w:rsidRPr="00CD16F0" w:rsidR="00CF6743">
        <w:rPr>
          <w:rFonts w:ascii="Courier" w:hAnsi="Courier" w:hint="default"/>
          <w:sz w:val="16"/>
          <w:szCs w:val="16"/>
        </w:rPr>
        <w:t xml:space="preserve"> iba pre</w:t>
      </w:r>
      <w:r w:rsidRPr="00CD16F0">
        <w:rPr>
          <w:rFonts w:ascii="Courier" w:hAnsi="Courier" w:hint="default"/>
          <w:sz w:val="16"/>
          <w:szCs w:val="16"/>
        </w:rPr>
        <w:t xml:space="preserve"> danú</w:t>
      </w:r>
      <w:r w:rsidRPr="00CD16F0">
        <w:rPr>
          <w:rFonts w:ascii="Courier" w:hAnsi="Courier" w:hint="default"/>
          <w:sz w:val="16"/>
          <w:szCs w:val="16"/>
        </w:rPr>
        <w:t xml:space="preserve"> podskupinu pacientov,</w:t>
      </w:r>
    </w:p>
    <w:p w:rsidR="00EA2D0D" w:rsidRPr="00CD16F0" w:rsidP="00EA2D0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Pr="00CD16F0">
        <w:rPr>
          <w:rFonts w:ascii="Courier" w:hAnsi="Courier"/>
          <w:sz w:val="16"/>
          <w:szCs w:val="16"/>
        </w:rPr>
        <w:t xml:space="preserve"> </w:t>
      </w:r>
    </w:p>
    <w:p w:rsidR="00CF6743" w:rsidRPr="00CD16F0" w:rsidP="00EA2D0D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Pr="00CD16F0" w:rsidR="00EA2D0D">
        <w:rPr>
          <w:rFonts w:ascii="Courier" w:hAnsi="Courier" w:hint="default"/>
          <w:sz w:val="16"/>
          <w:szCs w:val="16"/>
        </w:rPr>
        <w:t>tak, ž</w:t>
      </w:r>
      <w:r w:rsidRPr="00CD16F0" w:rsidR="00EA2D0D">
        <w:rPr>
          <w:rFonts w:ascii="Courier" w:hAnsi="Courier" w:hint="default"/>
          <w:sz w:val="16"/>
          <w:szCs w:val="16"/>
        </w:rPr>
        <w:t>e ú</w:t>
      </w:r>
      <w:r w:rsidRPr="00CD16F0" w:rsidR="00EA2D0D">
        <w:rPr>
          <w:rFonts w:ascii="Courier" w:hAnsi="Courier" w:hint="default"/>
          <w:sz w:val="16"/>
          <w:szCs w:val="16"/>
        </w:rPr>
        <w:t>hrada</w:t>
      </w:r>
      <w:r w:rsidRPr="00CD16F0">
        <w:rPr>
          <w:rFonts w:ascii="Courier" w:hAnsi="Courier"/>
          <w:sz w:val="16"/>
          <w:szCs w:val="16"/>
        </w:rPr>
        <w:t xml:space="preserve"> zdravotnej pois</w:t>
      </w:r>
      <w:r w:rsidRPr="00CD16F0">
        <w:rPr>
          <w:rFonts w:ascii="Courier" w:hAnsi="Courier" w:hint="default"/>
          <w:sz w:val="16"/>
          <w:szCs w:val="16"/>
        </w:rPr>
        <w:t>ť</w:t>
      </w:r>
      <w:r w:rsidRPr="00CD16F0">
        <w:rPr>
          <w:rFonts w:ascii="Courier" w:hAnsi="Courier" w:hint="default"/>
          <w:sz w:val="16"/>
          <w:szCs w:val="16"/>
        </w:rPr>
        <w:t>ovne</w:t>
      </w:r>
      <w:r w:rsidRPr="00CD16F0" w:rsidR="00EA2D0D">
        <w:rPr>
          <w:rFonts w:ascii="Courier" w:hAnsi="Courier"/>
          <w:sz w:val="16"/>
          <w:szCs w:val="16"/>
        </w:rPr>
        <w:t xml:space="preserve"> pre referen</w:t>
      </w:r>
      <w:r w:rsidRPr="00CD16F0" w:rsidR="00EA2D0D">
        <w:rPr>
          <w:rFonts w:ascii="Courier" w:hAnsi="Courier" w:hint="default"/>
          <w:sz w:val="16"/>
          <w:szCs w:val="16"/>
        </w:rPr>
        <w:t>č</w:t>
      </w:r>
      <w:r w:rsidRPr="00CD16F0" w:rsidR="00EA2D0D">
        <w:rPr>
          <w:rFonts w:ascii="Courier" w:hAnsi="Courier" w:hint="default"/>
          <w:sz w:val="16"/>
          <w:szCs w:val="16"/>
        </w:rPr>
        <w:t>nú</w:t>
      </w:r>
      <w:r w:rsidRPr="00CD16F0" w:rsidR="00EA2D0D">
        <w:rPr>
          <w:rFonts w:ascii="Courier" w:hAnsi="Courier" w:hint="default"/>
          <w:sz w:val="16"/>
          <w:szCs w:val="16"/>
        </w:rPr>
        <w:t xml:space="preserve"> skupinu s vyš</w:t>
      </w:r>
      <w:r w:rsidRPr="00CD16F0" w:rsidR="00EA2D0D">
        <w:rPr>
          <w:rFonts w:ascii="Courier" w:hAnsi="Courier" w:hint="default"/>
          <w:sz w:val="16"/>
          <w:szCs w:val="16"/>
        </w:rPr>
        <w:t>š</w:t>
      </w:r>
      <w:r w:rsidRPr="00CD16F0" w:rsidR="00EA2D0D">
        <w:rPr>
          <w:rFonts w:ascii="Courier" w:hAnsi="Courier" w:hint="default"/>
          <w:sz w:val="16"/>
          <w:szCs w:val="16"/>
        </w:rPr>
        <w:t>ou referen</w:t>
      </w:r>
      <w:r w:rsidRPr="00CD16F0" w:rsidR="00EA2D0D">
        <w:rPr>
          <w:rFonts w:ascii="Courier" w:hAnsi="Courier" w:hint="default"/>
          <w:sz w:val="16"/>
          <w:szCs w:val="16"/>
        </w:rPr>
        <w:t>č</w:t>
      </w:r>
      <w:r w:rsidRPr="00CD16F0" w:rsidR="00EA2D0D">
        <w:rPr>
          <w:rFonts w:ascii="Courier" w:hAnsi="Courier" w:hint="default"/>
          <w:sz w:val="16"/>
          <w:szCs w:val="16"/>
        </w:rPr>
        <w:t>nou cenou</w:t>
      </w:r>
      <w:r w:rsidRPr="00CD16F0">
        <w:rPr>
          <w:rFonts w:ascii="Courier" w:hAnsi="Courier"/>
          <w:sz w:val="16"/>
          <w:szCs w:val="16"/>
        </w:rPr>
        <w:t xml:space="preserve"> </w:t>
      </w:r>
      <w:r w:rsidRPr="00CD16F0" w:rsidR="00EA2D0D">
        <w:rPr>
          <w:rFonts w:ascii="Courier" w:hAnsi="Courier"/>
          <w:sz w:val="16"/>
          <w:szCs w:val="16"/>
        </w:rPr>
        <w:t>je</w:t>
      </w:r>
    </w:p>
    <w:p w:rsidR="00EA2D0D" w:rsidRPr="00CD16F0" w:rsidP="00CF6743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 w:rsidRPr="00CD16F0">
        <w:rPr>
          <w:rFonts w:ascii="Courier" w:hAnsi="Courier" w:hint="default"/>
          <w:sz w:val="16"/>
          <w:szCs w:val="16"/>
        </w:rPr>
        <w:t>vo výš</w:t>
      </w:r>
      <w:r w:rsidRPr="00CD16F0">
        <w:rPr>
          <w:rFonts w:ascii="Courier" w:hAnsi="Courier" w:hint="default"/>
          <w:sz w:val="16"/>
          <w:szCs w:val="16"/>
        </w:rPr>
        <w:t>ke</w:t>
      </w:r>
      <w:r w:rsidRPr="00CD16F0" w:rsidR="00CF6743">
        <w:rPr>
          <w:rFonts w:ascii="Courier" w:hAnsi="Courier"/>
          <w:sz w:val="16"/>
          <w:szCs w:val="16"/>
        </w:rPr>
        <w:t xml:space="preserve"> </w:t>
      </w:r>
      <w:r w:rsidRPr="00CD16F0">
        <w:rPr>
          <w:rFonts w:ascii="Courier" w:hAnsi="Courier" w:hint="default"/>
          <w:sz w:val="16"/>
          <w:szCs w:val="16"/>
        </w:rPr>
        <w:t>ú</w:t>
      </w:r>
      <w:r w:rsidRPr="00CD16F0">
        <w:rPr>
          <w:rFonts w:ascii="Courier" w:hAnsi="Courier" w:hint="default"/>
          <w:sz w:val="16"/>
          <w:szCs w:val="16"/>
        </w:rPr>
        <w:t>hrady</w:t>
      </w:r>
      <w:r w:rsidRPr="00CD16F0" w:rsidR="00CF6743">
        <w:rPr>
          <w:rFonts w:ascii="Courier" w:hAnsi="Courier"/>
          <w:sz w:val="16"/>
          <w:szCs w:val="16"/>
        </w:rPr>
        <w:t xml:space="preserve"> zdravotnej pois</w:t>
      </w:r>
      <w:r w:rsidRPr="00CD16F0" w:rsidR="00CF6743">
        <w:rPr>
          <w:rFonts w:ascii="Courier" w:hAnsi="Courier" w:hint="default"/>
          <w:sz w:val="16"/>
          <w:szCs w:val="16"/>
        </w:rPr>
        <w:t>ť</w:t>
      </w:r>
      <w:r w:rsidRPr="00CD16F0" w:rsidR="00CF6743">
        <w:rPr>
          <w:rFonts w:ascii="Courier" w:hAnsi="Courier" w:hint="default"/>
          <w:sz w:val="16"/>
          <w:szCs w:val="16"/>
        </w:rPr>
        <w:t>ovne</w:t>
      </w:r>
      <w:r w:rsidRPr="00CD16F0">
        <w:rPr>
          <w:rFonts w:ascii="Courier" w:hAnsi="Courier" w:hint="default"/>
          <w:sz w:val="16"/>
          <w:szCs w:val="16"/>
        </w:rPr>
        <w:t xml:space="preserve"> ekvivalentnej dá</w:t>
      </w:r>
      <w:r w:rsidRPr="00CD16F0">
        <w:rPr>
          <w:rFonts w:ascii="Courier" w:hAnsi="Courier" w:hint="default"/>
          <w:sz w:val="16"/>
          <w:szCs w:val="16"/>
        </w:rPr>
        <w:t>vky lie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iva z 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nej skupiny s nižš</w:t>
      </w:r>
      <w:r w:rsidRPr="00CD16F0">
        <w:rPr>
          <w:rFonts w:ascii="Courier" w:hAnsi="Courier" w:hint="default"/>
          <w:sz w:val="16"/>
          <w:szCs w:val="16"/>
        </w:rPr>
        <w:t>ou 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nou cenou, ak má</w:t>
      </w:r>
      <w:r w:rsidRPr="00CD16F0">
        <w:rPr>
          <w:rFonts w:ascii="Courier" w:hAnsi="Courier" w:hint="default"/>
          <w:sz w:val="16"/>
          <w:szCs w:val="16"/>
        </w:rPr>
        <w:t xml:space="preserve"> 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ná</w:t>
      </w:r>
      <w:r w:rsidRPr="00CD16F0">
        <w:rPr>
          <w:rFonts w:ascii="Courier" w:hAnsi="Courier" w:hint="default"/>
          <w:sz w:val="16"/>
          <w:szCs w:val="16"/>
        </w:rPr>
        <w:t xml:space="preserve"> skupina s vyšš</w:t>
      </w:r>
      <w:r w:rsidRPr="00CD16F0">
        <w:rPr>
          <w:rFonts w:ascii="Courier" w:hAnsi="Courier" w:hint="default"/>
          <w:sz w:val="16"/>
          <w:szCs w:val="16"/>
        </w:rPr>
        <w:t>ou 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nou cenou</w:t>
      </w:r>
      <w:r w:rsidRPr="00CD16F0" w:rsidR="00CF6743">
        <w:rPr>
          <w:rFonts w:ascii="Courier" w:hAnsi="Courier"/>
          <w:sz w:val="16"/>
          <w:szCs w:val="16"/>
        </w:rPr>
        <w:t xml:space="preserve"> </w:t>
      </w:r>
      <w:r w:rsidRPr="00CD16F0">
        <w:rPr>
          <w:rFonts w:ascii="Courier" w:hAnsi="Courier" w:hint="default"/>
          <w:sz w:val="16"/>
          <w:szCs w:val="16"/>
        </w:rPr>
        <w:t>doká</w:t>
      </w:r>
      <w:r w:rsidRPr="00CD16F0">
        <w:rPr>
          <w:rFonts w:ascii="Courier" w:hAnsi="Courier" w:hint="default"/>
          <w:sz w:val="16"/>
          <w:szCs w:val="16"/>
        </w:rPr>
        <w:t>zaný</w:t>
      </w:r>
      <w:r w:rsidRPr="00CD16F0">
        <w:rPr>
          <w:rFonts w:ascii="Courier" w:hAnsi="Courier" w:hint="default"/>
          <w:sz w:val="16"/>
          <w:szCs w:val="16"/>
        </w:rPr>
        <w:t xml:space="preserve"> kvantitatí</w:t>
      </w:r>
      <w:r w:rsidRPr="00CD16F0">
        <w:rPr>
          <w:rFonts w:ascii="Courier" w:hAnsi="Courier" w:hint="default"/>
          <w:sz w:val="16"/>
          <w:szCs w:val="16"/>
        </w:rPr>
        <w:t>vne lepší</w:t>
      </w:r>
      <w:r w:rsidRPr="00CD16F0">
        <w:rPr>
          <w:rFonts w:ascii="Courier" w:hAnsi="Courier" w:hint="default"/>
          <w:sz w:val="16"/>
          <w:szCs w:val="16"/>
        </w:rPr>
        <w:t xml:space="preserve"> ú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inok na klinicky relevantné</w:t>
      </w:r>
      <w:r w:rsidRPr="00CD16F0">
        <w:rPr>
          <w:rFonts w:ascii="Courier" w:hAnsi="Courier" w:hint="default"/>
          <w:sz w:val="16"/>
          <w:szCs w:val="16"/>
        </w:rPr>
        <w:t xml:space="preserve"> ci</w:t>
      </w:r>
      <w:r w:rsidRPr="00CD16F0">
        <w:rPr>
          <w:rFonts w:ascii="Courier" w:hAnsi="Courier" w:hint="default"/>
          <w:sz w:val="16"/>
          <w:szCs w:val="16"/>
        </w:rPr>
        <w:t>e</w:t>
      </w:r>
      <w:r w:rsidRPr="00CD16F0">
        <w:rPr>
          <w:rFonts w:ascii="Courier" w:hAnsi="Courier" w:hint="default"/>
          <w:sz w:val="16"/>
          <w:szCs w:val="16"/>
        </w:rPr>
        <w:t>ľ</w:t>
      </w:r>
      <w:r w:rsidRPr="00CD16F0">
        <w:rPr>
          <w:rFonts w:ascii="Courier" w:hAnsi="Courier" w:hint="default"/>
          <w:sz w:val="16"/>
          <w:szCs w:val="16"/>
        </w:rPr>
        <w:t>ové</w:t>
      </w:r>
      <w:r w:rsidRPr="00CD16F0">
        <w:rPr>
          <w:rFonts w:ascii="Courier" w:hAnsi="Courier" w:hint="default"/>
          <w:sz w:val="16"/>
          <w:szCs w:val="16"/>
        </w:rPr>
        <w:t xml:space="preserve"> parametre v randomizovaný</w:t>
      </w:r>
      <w:r w:rsidRPr="00CD16F0">
        <w:rPr>
          <w:rFonts w:ascii="Courier" w:hAnsi="Courier" w:hint="default"/>
          <w:sz w:val="16"/>
          <w:szCs w:val="16"/>
        </w:rPr>
        <w:t>ch klinický</w:t>
      </w:r>
      <w:r w:rsidRPr="00CD16F0">
        <w:rPr>
          <w:rFonts w:ascii="Courier" w:hAnsi="Courier" w:hint="default"/>
          <w:sz w:val="16"/>
          <w:szCs w:val="16"/>
        </w:rPr>
        <w:t>ch š</w:t>
      </w:r>
      <w:r w:rsidRPr="00CD16F0">
        <w:rPr>
          <w:rFonts w:ascii="Courier" w:hAnsi="Courier" w:hint="default"/>
          <w:sz w:val="16"/>
          <w:szCs w:val="16"/>
        </w:rPr>
        <w:t>tú</w:t>
      </w:r>
      <w:r w:rsidRPr="00CD16F0">
        <w:rPr>
          <w:rFonts w:ascii="Courier" w:hAnsi="Courier" w:hint="default"/>
          <w:sz w:val="16"/>
          <w:szCs w:val="16"/>
        </w:rPr>
        <w:t>diá</w:t>
      </w:r>
      <w:r w:rsidRPr="00CD16F0">
        <w:rPr>
          <w:rFonts w:ascii="Courier" w:hAnsi="Courier" w:hint="default"/>
          <w:sz w:val="16"/>
          <w:szCs w:val="16"/>
        </w:rPr>
        <w:t>ch,</w:t>
      </w:r>
    </w:p>
    <w:p w:rsidR="00EA2D0D" w:rsidRPr="00CD16F0" w:rsidP="00F23D18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 w:rsidRPr="00CD16F0">
        <w:rPr>
          <w:rFonts w:ascii="Courier" w:hAnsi="Courier" w:hint="default"/>
          <w:sz w:val="16"/>
          <w:szCs w:val="16"/>
        </w:rPr>
        <w:t>vo výš</w:t>
      </w:r>
      <w:r w:rsidRPr="00CD16F0">
        <w:rPr>
          <w:rFonts w:ascii="Courier" w:hAnsi="Courier" w:hint="default"/>
          <w:sz w:val="16"/>
          <w:szCs w:val="16"/>
        </w:rPr>
        <w:t>ke ú</w:t>
      </w:r>
      <w:r w:rsidRPr="00CD16F0">
        <w:rPr>
          <w:rFonts w:ascii="Courier" w:hAnsi="Courier" w:hint="default"/>
          <w:sz w:val="16"/>
          <w:szCs w:val="16"/>
        </w:rPr>
        <w:t xml:space="preserve">hrady </w:t>
      </w:r>
      <w:r w:rsidRPr="00CD16F0" w:rsidR="00F50DE4">
        <w:rPr>
          <w:rFonts w:ascii="Courier" w:hAnsi="Courier"/>
          <w:sz w:val="16"/>
          <w:szCs w:val="16"/>
        </w:rPr>
        <w:t>zdravotnej pois</w:t>
      </w:r>
      <w:r w:rsidRPr="00CD16F0" w:rsidR="00F50DE4">
        <w:rPr>
          <w:rFonts w:ascii="Courier" w:hAnsi="Courier" w:hint="default"/>
          <w:sz w:val="16"/>
          <w:szCs w:val="16"/>
        </w:rPr>
        <w:t>ť</w:t>
      </w:r>
      <w:r w:rsidRPr="00CD16F0" w:rsidR="00F50DE4">
        <w:rPr>
          <w:rFonts w:ascii="Courier" w:hAnsi="Courier" w:hint="default"/>
          <w:sz w:val="16"/>
          <w:szCs w:val="16"/>
        </w:rPr>
        <w:t>ovne</w:t>
      </w:r>
      <w:r w:rsidRPr="00CD16F0">
        <w:rPr>
          <w:rFonts w:ascii="Courier" w:hAnsi="Courier"/>
          <w:sz w:val="16"/>
          <w:szCs w:val="16"/>
        </w:rPr>
        <w:t xml:space="preserve"> v 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nej skupine s nižš</w:t>
      </w:r>
      <w:r w:rsidRPr="00CD16F0">
        <w:rPr>
          <w:rFonts w:ascii="Courier" w:hAnsi="Courier" w:hint="default"/>
          <w:sz w:val="16"/>
          <w:szCs w:val="16"/>
        </w:rPr>
        <w:t>ou 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nou cenou.</w:t>
      </w:r>
    </w:p>
    <w:p w:rsidR="00EA2D0D" w:rsidRPr="00CD16F0" w:rsidP="00EA2D0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Pr="00CD16F0">
        <w:rPr>
          <w:rFonts w:ascii="Courier" w:hAnsi="Courier"/>
          <w:sz w:val="16"/>
          <w:szCs w:val="16"/>
        </w:rPr>
        <w:t xml:space="preserve"> </w:t>
      </w:r>
    </w:p>
    <w:p w:rsidR="00EA2D0D" w:rsidRPr="00CD16F0" w:rsidP="00EA2D0D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Pr="00CD16F0" w:rsidR="0024630D">
        <w:rPr>
          <w:rFonts w:ascii="Courier" w:hAnsi="Courier" w:hint="default"/>
          <w:sz w:val="16"/>
          <w:szCs w:val="16"/>
        </w:rPr>
        <w:t>Ú</w:t>
      </w:r>
      <w:r w:rsidRPr="00CD16F0" w:rsidR="0024630D">
        <w:rPr>
          <w:rFonts w:ascii="Courier" w:hAnsi="Courier" w:hint="default"/>
          <w:sz w:val="16"/>
          <w:szCs w:val="16"/>
        </w:rPr>
        <w:t>hrada zdravotnej pois</w:t>
      </w:r>
      <w:r w:rsidRPr="00CD16F0" w:rsidR="0024630D">
        <w:rPr>
          <w:rFonts w:ascii="Courier" w:hAnsi="Courier" w:hint="default"/>
          <w:sz w:val="16"/>
          <w:szCs w:val="16"/>
        </w:rPr>
        <w:t>ť</w:t>
      </w:r>
      <w:r w:rsidRPr="00CD16F0" w:rsidR="0024630D">
        <w:rPr>
          <w:rFonts w:ascii="Courier" w:hAnsi="Courier" w:hint="default"/>
          <w:sz w:val="16"/>
          <w:szCs w:val="16"/>
        </w:rPr>
        <w:t>ovne</w:t>
      </w:r>
      <w:r w:rsidRPr="00CD16F0">
        <w:rPr>
          <w:rFonts w:ascii="Courier" w:hAnsi="Courier"/>
          <w:sz w:val="16"/>
          <w:szCs w:val="16"/>
        </w:rPr>
        <w:t xml:space="preserve"> v dvoch 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ný</w:t>
      </w:r>
      <w:r w:rsidRPr="00CD16F0">
        <w:rPr>
          <w:rFonts w:ascii="Courier" w:hAnsi="Courier" w:hint="default"/>
          <w:sz w:val="16"/>
          <w:szCs w:val="16"/>
        </w:rPr>
        <w:t>ch skupiná</w:t>
      </w:r>
      <w:r w:rsidRPr="00CD16F0">
        <w:rPr>
          <w:rFonts w:ascii="Courier" w:hAnsi="Courier" w:hint="default"/>
          <w:sz w:val="16"/>
          <w:szCs w:val="16"/>
        </w:rPr>
        <w:t>ch, ktoré</w:t>
      </w:r>
      <w:r w:rsidRPr="00CD16F0">
        <w:rPr>
          <w:rFonts w:ascii="Courier" w:hAnsi="Courier" w:hint="default"/>
          <w:sz w:val="16"/>
          <w:szCs w:val="16"/>
        </w:rPr>
        <w:t xml:space="preserve"> obsahujú</w:t>
      </w:r>
      <w:r w:rsidRPr="00CD16F0">
        <w:rPr>
          <w:rFonts w:ascii="Courier" w:hAnsi="Courier" w:hint="default"/>
          <w:sz w:val="16"/>
          <w:szCs w:val="16"/>
        </w:rPr>
        <w:t xml:space="preserve"> rovnaké</w:t>
      </w:r>
      <w:r w:rsidRPr="00CD16F0">
        <w:rPr>
          <w:rFonts w:ascii="Courier" w:hAnsi="Courier" w:hint="default"/>
          <w:sz w:val="16"/>
          <w:szCs w:val="16"/>
        </w:rPr>
        <w:t xml:space="preserve"> lie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ivo, majú</w:t>
      </w:r>
      <w:r w:rsidRPr="00CD16F0">
        <w:rPr>
          <w:rFonts w:ascii="Courier" w:hAnsi="Courier" w:hint="default"/>
          <w:sz w:val="16"/>
          <w:szCs w:val="16"/>
        </w:rPr>
        <w:t xml:space="preserve"> rovnakú</w:t>
      </w:r>
      <w:r w:rsidRPr="00CD16F0">
        <w:rPr>
          <w:rFonts w:ascii="Courier" w:hAnsi="Courier" w:hint="default"/>
          <w:sz w:val="16"/>
          <w:szCs w:val="16"/>
        </w:rPr>
        <w:t xml:space="preserve"> cestu podania a liekovú</w:t>
      </w:r>
      <w:r w:rsidRPr="00CD16F0">
        <w:rPr>
          <w:rFonts w:ascii="Courier" w:hAnsi="Courier" w:hint="default"/>
          <w:sz w:val="16"/>
          <w:szCs w:val="16"/>
        </w:rPr>
        <w:t xml:space="preserve"> formu, ale rozdielne množ</w:t>
      </w:r>
      <w:r w:rsidRPr="00CD16F0">
        <w:rPr>
          <w:rFonts w:ascii="Courier" w:hAnsi="Courier" w:hint="default"/>
          <w:sz w:val="16"/>
          <w:szCs w:val="16"/>
        </w:rPr>
        <w:t>stvo lie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iva v jednej dá</w:t>
      </w:r>
      <w:r w:rsidRPr="00CD16F0">
        <w:rPr>
          <w:rFonts w:ascii="Courier" w:hAnsi="Courier" w:hint="default"/>
          <w:sz w:val="16"/>
          <w:szCs w:val="16"/>
        </w:rPr>
        <w:t>vke a rozdielnu referen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nú</w:t>
      </w:r>
      <w:r w:rsidRPr="00CD16F0">
        <w:rPr>
          <w:rFonts w:ascii="Courier" w:hAnsi="Courier" w:hint="default"/>
          <w:sz w:val="16"/>
          <w:szCs w:val="16"/>
        </w:rPr>
        <w:t xml:space="preserve"> cenu, sa ur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 w:rsidR="0024630D">
        <w:rPr>
          <w:rFonts w:ascii="Courier" w:hAnsi="Courier" w:hint="default"/>
          <w:sz w:val="16"/>
          <w:szCs w:val="16"/>
        </w:rPr>
        <w:t>í</w:t>
      </w:r>
    </w:p>
    <w:p w:rsidR="00EA2D0D" w:rsidRPr="00CD16F0" w:rsidP="00231A8C">
      <w:pPr>
        <w:widowControl w:val="0"/>
        <w:numPr>
          <w:numId w:val="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Pr="00CD16F0" w:rsidR="00231A8C">
        <w:rPr>
          <w:rFonts w:ascii="Courier" w:hAnsi="Courier" w:hint="default"/>
          <w:sz w:val="16"/>
          <w:szCs w:val="16"/>
        </w:rPr>
        <w:t>nezá</w:t>
      </w:r>
      <w:r w:rsidRPr="00CD16F0" w:rsidR="00231A8C">
        <w:rPr>
          <w:rFonts w:ascii="Courier" w:hAnsi="Courier" w:hint="default"/>
          <w:sz w:val="16"/>
          <w:szCs w:val="16"/>
        </w:rPr>
        <w:t>visle pre kaž</w:t>
      </w:r>
      <w:r w:rsidRPr="00CD16F0" w:rsidR="00231A8C">
        <w:rPr>
          <w:rFonts w:ascii="Courier" w:hAnsi="Courier" w:hint="default"/>
          <w:sz w:val="16"/>
          <w:szCs w:val="16"/>
        </w:rPr>
        <w:t>dú</w:t>
      </w:r>
      <w:r w:rsidRPr="00CD16F0" w:rsidR="00231A8C">
        <w:rPr>
          <w:rFonts w:ascii="Courier" w:hAnsi="Courier" w:hint="default"/>
          <w:sz w:val="16"/>
          <w:szCs w:val="16"/>
        </w:rPr>
        <w:t xml:space="preserve"> referen</w:t>
      </w:r>
      <w:r w:rsidRPr="00CD16F0" w:rsidR="00231A8C">
        <w:rPr>
          <w:rFonts w:ascii="Courier" w:hAnsi="Courier" w:hint="default"/>
          <w:sz w:val="16"/>
          <w:szCs w:val="16"/>
        </w:rPr>
        <w:t>č</w:t>
      </w:r>
      <w:r w:rsidRPr="00CD16F0" w:rsidR="00231A8C">
        <w:rPr>
          <w:rFonts w:ascii="Courier" w:hAnsi="Courier" w:hint="default"/>
          <w:sz w:val="16"/>
          <w:szCs w:val="16"/>
        </w:rPr>
        <w:t>nú</w:t>
      </w:r>
      <w:r w:rsidRPr="00CD16F0" w:rsidR="00231A8C">
        <w:rPr>
          <w:rFonts w:ascii="Courier" w:hAnsi="Courier" w:hint="default"/>
          <w:sz w:val="16"/>
          <w:szCs w:val="16"/>
        </w:rPr>
        <w:t xml:space="preserve"> skupinu, ak má</w:t>
      </w:r>
      <w:r w:rsidRPr="00CD16F0" w:rsidR="00231A8C">
        <w:rPr>
          <w:rFonts w:ascii="Courier" w:hAnsi="Courier" w:hint="default"/>
          <w:sz w:val="16"/>
          <w:szCs w:val="16"/>
        </w:rPr>
        <w:t xml:space="preserve"> referen</w:t>
      </w:r>
      <w:r w:rsidRPr="00CD16F0" w:rsidR="00231A8C">
        <w:rPr>
          <w:rFonts w:ascii="Courier" w:hAnsi="Courier" w:hint="default"/>
          <w:sz w:val="16"/>
          <w:szCs w:val="16"/>
        </w:rPr>
        <w:t>č</w:t>
      </w:r>
      <w:r w:rsidRPr="00CD16F0" w:rsidR="00231A8C">
        <w:rPr>
          <w:rFonts w:ascii="Courier" w:hAnsi="Courier" w:hint="default"/>
          <w:sz w:val="16"/>
          <w:szCs w:val="16"/>
        </w:rPr>
        <w:t>ná</w:t>
      </w:r>
      <w:r w:rsidRPr="00CD16F0" w:rsidR="00231A8C">
        <w:rPr>
          <w:rFonts w:ascii="Courier" w:hAnsi="Courier" w:hint="default"/>
          <w:sz w:val="16"/>
          <w:szCs w:val="16"/>
        </w:rPr>
        <w:t xml:space="preserve"> skupina s vyšš</w:t>
      </w:r>
      <w:r w:rsidRPr="00CD16F0" w:rsidR="00231A8C">
        <w:rPr>
          <w:rFonts w:ascii="Courier" w:hAnsi="Courier" w:hint="default"/>
          <w:sz w:val="16"/>
          <w:szCs w:val="16"/>
        </w:rPr>
        <w:t>ou referen</w:t>
      </w:r>
      <w:r w:rsidRPr="00CD16F0" w:rsidR="00231A8C">
        <w:rPr>
          <w:rFonts w:ascii="Courier" w:hAnsi="Courier" w:hint="default"/>
          <w:sz w:val="16"/>
          <w:szCs w:val="16"/>
        </w:rPr>
        <w:t>č</w:t>
      </w:r>
      <w:r w:rsidRPr="00CD16F0" w:rsidR="00231A8C">
        <w:rPr>
          <w:rFonts w:ascii="Courier" w:hAnsi="Courier" w:hint="default"/>
          <w:sz w:val="16"/>
          <w:szCs w:val="16"/>
        </w:rPr>
        <w:t>nou cenou doká</w:t>
      </w:r>
      <w:r w:rsidRPr="00CD16F0" w:rsidR="00231A8C">
        <w:rPr>
          <w:rFonts w:ascii="Courier" w:hAnsi="Courier" w:hint="default"/>
          <w:sz w:val="16"/>
          <w:szCs w:val="16"/>
        </w:rPr>
        <w:t>zaný</w:t>
      </w:r>
      <w:r w:rsidRPr="00CD16F0" w:rsidR="00231A8C">
        <w:rPr>
          <w:rFonts w:ascii="Courier" w:hAnsi="Courier" w:hint="default"/>
          <w:sz w:val="16"/>
          <w:szCs w:val="16"/>
        </w:rPr>
        <w:t xml:space="preserve"> kvalitatí</w:t>
      </w:r>
      <w:r w:rsidRPr="00CD16F0" w:rsidR="00231A8C">
        <w:rPr>
          <w:rFonts w:ascii="Courier" w:hAnsi="Courier" w:hint="default"/>
          <w:sz w:val="16"/>
          <w:szCs w:val="16"/>
        </w:rPr>
        <w:t>vne lepší</w:t>
      </w:r>
      <w:r w:rsidRPr="00CD16F0" w:rsidR="00231A8C">
        <w:rPr>
          <w:rFonts w:ascii="Courier" w:hAnsi="Courier" w:hint="default"/>
          <w:sz w:val="16"/>
          <w:szCs w:val="16"/>
        </w:rPr>
        <w:t xml:space="preserve"> ú</w:t>
      </w:r>
      <w:r w:rsidRPr="00CD16F0" w:rsidR="00231A8C">
        <w:rPr>
          <w:rFonts w:ascii="Courier" w:hAnsi="Courier" w:hint="default"/>
          <w:sz w:val="16"/>
          <w:szCs w:val="16"/>
        </w:rPr>
        <w:t>č</w:t>
      </w:r>
      <w:r w:rsidRPr="00CD16F0" w:rsidR="00231A8C">
        <w:rPr>
          <w:rFonts w:ascii="Courier" w:hAnsi="Courier" w:hint="default"/>
          <w:sz w:val="16"/>
          <w:szCs w:val="16"/>
        </w:rPr>
        <w:t>inok na klinicky</w:t>
      </w:r>
      <w:r w:rsidRPr="00CD16F0" w:rsidR="00231A8C">
        <w:rPr>
          <w:rFonts w:ascii="Courier" w:hAnsi="Courier" w:hint="default"/>
          <w:sz w:val="16"/>
          <w:szCs w:val="16"/>
        </w:rPr>
        <w:t xml:space="preserve"> relevantné</w:t>
      </w:r>
      <w:r w:rsidRPr="00CD16F0" w:rsidR="00231A8C">
        <w:rPr>
          <w:rFonts w:ascii="Courier" w:hAnsi="Courier" w:hint="default"/>
          <w:sz w:val="16"/>
          <w:szCs w:val="16"/>
        </w:rPr>
        <w:t xml:space="preserve"> cie</w:t>
      </w:r>
      <w:r w:rsidRPr="00CD16F0" w:rsidR="00231A8C">
        <w:rPr>
          <w:rFonts w:ascii="Courier" w:hAnsi="Courier" w:hint="default"/>
          <w:sz w:val="16"/>
          <w:szCs w:val="16"/>
        </w:rPr>
        <w:t>ľ</w:t>
      </w:r>
      <w:r w:rsidRPr="00CD16F0" w:rsidR="00231A8C">
        <w:rPr>
          <w:rFonts w:ascii="Courier" w:hAnsi="Courier" w:hint="default"/>
          <w:sz w:val="16"/>
          <w:szCs w:val="16"/>
        </w:rPr>
        <w:t>ové</w:t>
      </w:r>
      <w:r w:rsidRPr="00CD16F0" w:rsidR="00231A8C">
        <w:rPr>
          <w:rFonts w:ascii="Courier" w:hAnsi="Courier" w:hint="default"/>
          <w:sz w:val="16"/>
          <w:szCs w:val="16"/>
        </w:rPr>
        <w:t xml:space="preserve"> parametre v randomizovaný</w:t>
      </w:r>
      <w:r w:rsidRPr="00CD16F0" w:rsidR="00231A8C">
        <w:rPr>
          <w:rFonts w:ascii="Courier" w:hAnsi="Courier" w:hint="default"/>
          <w:sz w:val="16"/>
          <w:szCs w:val="16"/>
        </w:rPr>
        <w:t>ch klinický</w:t>
      </w:r>
      <w:r w:rsidRPr="00CD16F0" w:rsidR="00231A8C">
        <w:rPr>
          <w:rFonts w:ascii="Courier" w:hAnsi="Courier" w:hint="default"/>
          <w:sz w:val="16"/>
          <w:szCs w:val="16"/>
        </w:rPr>
        <w:t>ch š</w:t>
      </w:r>
      <w:r w:rsidRPr="00CD16F0" w:rsidR="00231A8C">
        <w:rPr>
          <w:rFonts w:ascii="Courier" w:hAnsi="Courier" w:hint="default"/>
          <w:sz w:val="16"/>
          <w:szCs w:val="16"/>
        </w:rPr>
        <w:t>tú</w:t>
      </w:r>
      <w:r w:rsidRPr="00CD16F0" w:rsidR="00231A8C">
        <w:rPr>
          <w:rFonts w:ascii="Courier" w:hAnsi="Courier" w:hint="default"/>
          <w:sz w:val="16"/>
          <w:szCs w:val="16"/>
        </w:rPr>
        <w:t>diá</w:t>
      </w:r>
      <w:r w:rsidRPr="00CD16F0" w:rsidR="00231A8C">
        <w:rPr>
          <w:rFonts w:ascii="Courier" w:hAnsi="Courier" w:hint="default"/>
          <w:sz w:val="16"/>
          <w:szCs w:val="16"/>
        </w:rPr>
        <w:t>ch</w:t>
      </w:r>
    </w:p>
    <w:p w:rsidR="00231A8C" w:rsidRPr="00CD16F0" w:rsidP="00231A8C">
      <w:pPr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 w:rsidRPr="00CD16F0">
        <w:rPr>
          <w:rFonts w:ascii="Courier" w:hAnsi="Courier" w:hint="default"/>
          <w:sz w:val="16"/>
          <w:szCs w:val="16"/>
        </w:rPr>
        <w:t>pre vš</w:t>
      </w:r>
      <w:r w:rsidRPr="00CD16F0">
        <w:rPr>
          <w:rFonts w:ascii="Courier" w:hAnsi="Courier" w:hint="default"/>
          <w:sz w:val="16"/>
          <w:szCs w:val="16"/>
        </w:rPr>
        <w:t>etký</w:t>
      </w:r>
      <w:r w:rsidRPr="00CD16F0">
        <w:rPr>
          <w:rFonts w:ascii="Courier" w:hAnsi="Courier" w:hint="default"/>
          <w:sz w:val="16"/>
          <w:szCs w:val="16"/>
        </w:rPr>
        <w:t>ch pacientov, ktorí</w:t>
      </w:r>
      <w:r w:rsidRPr="00CD16F0">
        <w:rPr>
          <w:rFonts w:ascii="Courier" w:hAnsi="Courier" w:hint="default"/>
          <w:sz w:val="16"/>
          <w:szCs w:val="16"/>
        </w:rPr>
        <w:t xml:space="preserve"> zodpovedajú</w:t>
      </w:r>
      <w:r w:rsidRPr="00CD16F0">
        <w:rPr>
          <w:rFonts w:ascii="Courier" w:hAnsi="Courier" w:hint="default"/>
          <w:sz w:val="16"/>
          <w:szCs w:val="16"/>
        </w:rPr>
        <w:t xml:space="preserve"> indiká</w:t>
      </w:r>
      <w:r w:rsidRPr="00CD16F0">
        <w:rPr>
          <w:rFonts w:ascii="Courier" w:hAnsi="Courier" w:hint="default"/>
          <w:sz w:val="16"/>
          <w:szCs w:val="16"/>
        </w:rPr>
        <w:t>ciá</w:t>
      </w:r>
      <w:r w:rsidRPr="00CD16F0">
        <w:rPr>
          <w:rFonts w:ascii="Courier" w:hAnsi="Courier" w:hint="default"/>
          <w:sz w:val="16"/>
          <w:szCs w:val="16"/>
        </w:rPr>
        <w:t>m lie</w:t>
      </w:r>
      <w:r w:rsidRPr="00CD16F0">
        <w:rPr>
          <w:rFonts w:ascii="Courier" w:hAnsi="Courier" w:hint="default"/>
          <w:sz w:val="16"/>
          <w:szCs w:val="16"/>
        </w:rPr>
        <w:t>č</w:t>
      </w:r>
      <w:r w:rsidRPr="00CD16F0">
        <w:rPr>
          <w:rFonts w:ascii="Courier" w:hAnsi="Courier" w:hint="default"/>
          <w:sz w:val="16"/>
          <w:szCs w:val="16"/>
        </w:rPr>
        <w:t>iva,</w:t>
      </w:r>
    </w:p>
    <w:p w:rsidR="00EA2D0D" w:rsidP="00231A8C">
      <w:pPr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Pr="00CD16F0" w:rsidR="00231A8C">
        <w:rPr>
          <w:rFonts w:ascii="Courier" w:hAnsi="Courier" w:hint="default"/>
          <w:sz w:val="16"/>
          <w:szCs w:val="16"/>
        </w:rPr>
        <w:t>pre podskupinu pacientov, ktorí</w:t>
      </w:r>
      <w:r w:rsidRPr="00CD16F0" w:rsidR="00231A8C">
        <w:rPr>
          <w:rFonts w:ascii="Courier" w:hAnsi="Courier" w:hint="default"/>
          <w:sz w:val="16"/>
          <w:szCs w:val="16"/>
        </w:rPr>
        <w:t xml:space="preserve"> zodpovedajú</w:t>
      </w:r>
      <w:r w:rsidRPr="00CD16F0" w:rsidR="00231A8C">
        <w:rPr>
          <w:rFonts w:ascii="Courier" w:hAnsi="Courier" w:hint="default"/>
          <w:sz w:val="16"/>
          <w:szCs w:val="16"/>
        </w:rPr>
        <w:t xml:space="preserve"> indiká</w:t>
      </w:r>
      <w:r w:rsidRPr="00CD16F0" w:rsidR="00231A8C">
        <w:rPr>
          <w:rFonts w:ascii="Courier" w:hAnsi="Courier" w:hint="default"/>
          <w:sz w:val="16"/>
          <w:szCs w:val="16"/>
        </w:rPr>
        <w:t>ciá</w:t>
      </w:r>
      <w:r w:rsidRPr="00CD16F0" w:rsidR="00231A8C">
        <w:rPr>
          <w:rFonts w:ascii="Courier" w:hAnsi="Courier" w:hint="default"/>
          <w:sz w:val="16"/>
          <w:szCs w:val="16"/>
        </w:rPr>
        <w:t>m lie</w:t>
      </w:r>
      <w:r w:rsidRPr="00CD16F0" w:rsidR="00231A8C">
        <w:rPr>
          <w:rFonts w:ascii="Courier" w:hAnsi="Courier" w:hint="default"/>
          <w:sz w:val="16"/>
          <w:szCs w:val="16"/>
        </w:rPr>
        <w:t>č</w:t>
      </w:r>
      <w:r w:rsidRPr="00CD16F0" w:rsidR="00231A8C">
        <w:rPr>
          <w:rFonts w:ascii="Courier" w:hAnsi="Courier" w:hint="default"/>
          <w:sz w:val="16"/>
          <w:szCs w:val="16"/>
        </w:rPr>
        <w:t>iva; takto</w:t>
      </w:r>
      <w:r w:rsidR="00231A8C">
        <w:rPr>
          <w:rFonts w:ascii="Courier" w:hAnsi="Courier" w:hint="default"/>
          <w:sz w:val="16"/>
          <w:szCs w:val="16"/>
        </w:rPr>
        <w:t xml:space="preserve"> stanovená</w:t>
      </w:r>
      <w:r w:rsidR="00231A8C">
        <w:rPr>
          <w:rFonts w:ascii="Courier" w:hAnsi="Courier" w:hint="default"/>
          <w:sz w:val="16"/>
          <w:szCs w:val="16"/>
        </w:rPr>
        <w:t xml:space="preserve"> ú</w:t>
      </w:r>
      <w:r w:rsidR="00231A8C">
        <w:rPr>
          <w:rFonts w:ascii="Courier" w:hAnsi="Courier" w:hint="default"/>
          <w:sz w:val="16"/>
          <w:szCs w:val="16"/>
        </w:rPr>
        <w:t>hrada zdravotnej pois</w:t>
      </w:r>
      <w:r w:rsidR="00231A8C">
        <w:rPr>
          <w:rFonts w:ascii="Courier" w:hAnsi="Courier" w:hint="default"/>
          <w:sz w:val="16"/>
          <w:szCs w:val="16"/>
        </w:rPr>
        <w:t>ť</w:t>
      </w:r>
      <w:r w:rsidR="00231A8C">
        <w:rPr>
          <w:rFonts w:ascii="Courier" w:hAnsi="Courier" w:hint="default"/>
          <w:sz w:val="16"/>
          <w:szCs w:val="16"/>
        </w:rPr>
        <w:t>ovne sa ur</w:t>
      </w:r>
      <w:r w:rsidR="00231A8C">
        <w:rPr>
          <w:rFonts w:ascii="Courier" w:hAnsi="Courier" w:hint="default"/>
          <w:sz w:val="16"/>
          <w:szCs w:val="16"/>
        </w:rPr>
        <w:t>č</w:t>
      </w:r>
      <w:r w:rsidR="00231A8C">
        <w:rPr>
          <w:rFonts w:ascii="Courier" w:hAnsi="Courier" w:hint="default"/>
          <w:sz w:val="16"/>
          <w:szCs w:val="16"/>
        </w:rPr>
        <w:t>í</w:t>
      </w:r>
      <w:r w:rsidR="00231A8C">
        <w:rPr>
          <w:rFonts w:ascii="Courier" w:hAnsi="Courier" w:hint="default"/>
          <w:sz w:val="16"/>
          <w:szCs w:val="16"/>
        </w:rPr>
        <w:t xml:space="preserve"> iba pre danú</w:t>
      </w:r>
      <w:r w:rsidR="00231A8C">
        <w:rPr>
          <w:rFonts w:ascii="Courier" w:hAnsi="Courier" w:hint="default"/>
          <w:sz w:val="16"/>
          <w:szCs w:val="16"/>
        </w:rPr>
        <w:t xml:space="preserve"> podskupinu pacientov,</w:t>
      </w:r>
    </w:p>
    <w:p w:rsidR="00B254DF" w:rsidP="00B254D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="00EA2D0D">
        <w:rPr>
          <w:rFonts w:ascii="Courier" w:hAnsi="Courier"/>
          <w:sz w:val="16"/>
          <w:szCs w:val="16"/>
        </w:rPr>
        <w:t xml:space="preserve"> </w:t>
      </w:r>
    </w:p>
    <w:p w:rsidR="00B254DF" w:rsidP="00B254DF">
      <w:pPr>
        <w:widowControl w:val="0"/>
        <w:numPr>
          <w:numId w:val="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tak, ž</w:t>
      </w:r>
      <w:r>
        <w:rPr>
          <w:rFonts w:ascii="Courier" w:hAnsi="Courier" w:hint="default"/>
          <w:sz w:val="16"/>
          <w:szCs w:val="16"/>
        </w:rPr>
        <w:t>e ú</w:t>
      </w:r>
      <w:r>
        <w:rPr>
          <w:rFonts w:ascii="Courier" w:hAnsi="Courier" w:hint="default"/>
          <w:sz w:val="16"/>
          <w:szCs w:val="16"/>
        </w:rPr>
        <w:t>hrada zdravotnej pois</w:t>
      </w:r>
      <w:r>
        <w:rPr>
          <w:rFonts w:ascii="Courier" w:hAnsi="Courier" w:hint="default"/>
          <w:sz w:val="16"/>
          <w:szCs w:val="16"/>
        </w:rPr>
        <w:t>ť</w:t>
      </w:r>
      <w:r>
        <w:rPr>
          <w:rFonts w:ascii="Courier" w:hAnsi="Courier" w:hint="default"/>
          <w:sz w:val="16"/>
          <w:szCs w:val="16"/>
        </w:rPr>
        <w:t>ovne pre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nú</w:t>
      </w:r>
      <w:r>
        <w:rPr>
          <w:rFonts w:ascii="Courier" w:hAnsi="Courier" w:hint="default"/>
          <w:sz w:val="16"/>
          <w:szCs w:val="16"/>
        </w:rPr>
        <w:t xml:space="preserve"> skupinu s vyšš</w:t>
      </w:r>
      <w:r>
        <w:rPr>
          <w:rFonts w:ascii="Courier" w:hAnsi="Courier" w:hint="default"/>
          <w:sz w:val="16"/>
          <w:szCs w:val="16"/>
        </w:rPr>
        <w:t>ou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nou cenou je</w:t>
      </w:r>
    </w:p>
    <w:p w:rsidR="00B254DF" w:rsidRPr="00CF6743" w:rsidP="00B254DF">
      <w:pPr>
        <w:widowControl w:val="0"/>
        <w:numPr>
          <w:numId w:val="1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 w:rsidRPr="00CF6743">
        <w:rPr>
          <w:rFonts w:ascii="Courier" w:hAnsi="Courier" w:hint="default"/>
          <w:sz w:val="16"/>
          <w:szCs w:val="16"/>
        </w:rPr>
        <w:t>vo výš</w:t>
      </w:r>
      <w:r w:rsidRPr="00CF6743">
        <w:rPr>
          <w:rFonts w:ascii="Courier" w:hAnsi="Courier" w:hint="default"/>
          <w:sz w:val="16"/>
          <w:szCs w:val="16"/>
        </w:rPr>
        <w:t>ke</w:t>
      </w:r>
      <w:r>
        <w:rPr>
          <w:rFonts w:ascii="Courier" w:hAnsi="Courier"/>
          <w:sz w:val="16"/>
          <w:szCs w:val="16"/>
        </w:rPr>
        <w:t xml:space="preserve"> </w:t>
      </w:r>
      <w:r w:rsidRPr="00CF6743">
        <w:rPr>
          <w:rFonts w:ascii="Courier" w:hAnsi="Courier" w:hint="default"/>
          <w:sz w:val="16"/>
          <w:szCs w:val="16"/>
        </w:rPr>
        <w:t>ú</w:t>
      </w:r>
      <w:r w:rsidRPr="00CF6743">
        <w:rPr>
          <w:rFonts w:ascii="Courier" w:hAnsi="Courier" w:hint="default"/>
          <w:sz w:val="16"/>
          <w:szCs w:val="16"/>
        </w:rPr>
        <w:t>hrady</w:t>
      </w:r>
      <w:r>
        <w:rPr>
          <w:rFonts w:ascii="Courier" w:hAnsi="Courier"/>
          <w:sz w:val="16"/>
          <w:szCs w:val="16"/>
        </w:rPr>
        <w:t xml:space="preserve"> zdravotnej pois</w:t>
      </w:r>
      <w:r>
        <w:rPr>
          <w:rFonts w:ascii="Courier" w:hAnsi="Courier" w:hint="default"/>
          <w:sz w:val="16"/>
          <w:szCs w:val="16"/>
        </w:rPr>
        <w:t>ť</w:t>
      </w:r>
      <w:r>
        <w:rPr>
          <w:rFonts w:ascii="Courier" w:hAnsi="Courier" w:hint="default"/>
          <w:sz w:val="16"/>
          <w:szCs w:val="16"/>
        </w:rPr>
        <w:t>ovne</w:t>
      </w:r>
      <w:r w:rsidRPr="00CF6743">
        <w:rPr>
          <w:rFonts w:ascii="Courier" w:hAnsi="Courier" w:hint="default"/>
          <w:sz w:val="16"/>
          <w:szCs w:val="16"/>
        </w:rPr>
        <w:t xml:space="preserve"> ekvivalentnej dá</w:t>
      </w:r>
      <w:r w:rsidRPr="00CF6743">
        <w:rPr>
          <w:rFonts w:ascii="Courier" w:hAnsi="Courier" w:hint="default"/>
          <w:sz w:val="16"/>
          <w:szCs w:val="16"/>
        </w:rPr>
        <w:t>vky lie</w:t>
      </w:r>
      <w:r w:rsidRPr="00CF6743">
        <w:rPr>
          <w:rFonts w:ascii="Courier" w:hAnsi="Courier" w:hint="default"/>
          <w:sz w:val="16"/>
          <w:szCs w:val="16"/>
        </w:rPr>
        <w:t>č</w:t>
      </w:r>
      <w:r w:rsidRPr="00CF6743">
        <w:rPr>
          <w:rFonts w:ascii="Courier" w:hAnsi="Courier" w:hint="default"/>
          <w:sz w:val="16"/>
          <w:szCs w:val="16"/>
        </w:rPr>
        <w:t>iva z referen</w:t>
      </w:r>
      <w:r w:rsidRPr="00CF6743">
        <w:rPr>
          <w:rFonts w:ascii="Courier" w:hAnsi="Courier" w:hint="default"/>
          <w:sz w:val="16"/>
          <w:szCs w:val="16"/>
        </w:rPr>
        <w:t>č</w:t>
      </w:r>
      <w:r w:rsidRPr="00CF6743">
        <w:rPr>
          <w:rFonts w:ascii="Courier" w:hAnsi="Courier" w:hint="default"/>
          <w:sz w:val="16"/>
          <w:szCs w:val="16"/>
        </w:rPr>
        <w:t>nej skupiny s nižš</w:t>
      </w:r>
      <w:r w:rsidRPr="00CF6743">
        <w:rPr>
          <w:rFonts w:ascii="Courier" w:hAnsi="Courier" w:hint="default"/>
          <w:sz w:val="16"/>
          <w:szCs w:val="16"/>
        </w:rPr>
        <w:t>ou referen</w:t>
      </w:r>
      <w:r w:rsidRPr="00CF6743">
        <w:rPr>
          <w:rFonts w:ascii="Courier" w:hAnsi="Courier" w:hint="default"/>
          <w:sz w:val="16"/>
          <w:szCs w:val="16"/>
        </w:rPr>
        <w:t>č</w:t>
      </w:r>
      <w:r w:rsidRPr="00CF6743">
        <w:rPr>
          <w:rFonts w:ascii="Courier" w:hAnsi="Courier" w:hint="default"/>
          <w:sz w:val="16"/>
          <w:szCs w:val="16"/>
        </w:rPr>
        <w:t>nou cenou, ak má</w:t>
      </w:r>
      <w:r w:rsidRPr="00CF6743">
        <w:rPr>
          <w:rFonts w:ascii="Courier" w:hAnsi="Courier" w:hint="default"/>
          <w:sz w:val="16"/>
          <w:szCs w:val="16"/>
        </w:rPr>
        <w:t xml:space="preserve"> re</w:t>
      </w:r>
      <w:r w:rsidRPr="00CF6743">
        <w:rPr>
          <w:rFonts w:ascii="Courier" w:hAnsi="Courier" w:hint="default"/>
          <w:sz w:val="16"/>
          <w:szCs w:val="16"/>
        </w:rPr>
        <w:t>feren</w:t>
      </w:r>
      <w:r w:rsidRPr="00CF6743">
        <w:rPr>
          <w:rFonts w:ascii="Courier" w:hAnsi="Courier" w:hint="default"/>
          <w:sz w:val="16"/>
          <w:szCs w:val="16"/>
        </w:rPr>
        <w:t>č</w:t>
      </w:r>
      <w:r w:rsidRPr="00CF6743">
        <w:rPr>
          <w:rFonts w:ascii="Courier" w:hAnsi="Courier" w:hint="default"/>
          <w:sz w:val="16"/>
          <w:szCs w:val="16"/>
        </w:rPr>
        <w:t>ná</w:t>
      </w:r>
      <w:r w:rsidRPr="00CF6743">
        <w:rPr>
          <w:rFonts w:ascii="Courier" w:hAnsi="Courier" w:hint="default"/>
          <w:sz w:val="16"/>
          <w:szCs w:val="16"/>
        </w:rPr>
        <w:t xml:space="preserve"> skupina s vyšš</w:t>
      </w:r>
      <w:r w:rsidRPr="00CF6743">
        <w:rPr>
          <w:rFonts w:ascii="Courier" w:hAnsi="Courier" w:hint="default"/>
          <w:sz w:val="16"/>
          <w:szCs w:val="16"/>
        </w:rPr>
        <w:t>ou referen</w:t>
      </w:r>
      <w:r w:rsidRPr="00CF6743">
        <w:rPr>
          <w:rFonts w:ascii="Courier" w:hAnsi="Courier" w:hint="default"/>
          <w:sz w:val="16"/>
          <w:szCs w:val="16"/>
        </w:rPr>
        <w:t>č</w:t>
      </w:r>
      <w:r w:rsidRPr="00CF6743">
        <w:rPr>
          <w:rFonts w:ascii="Courier" w:hAnsi="Courier" w:hint="default"/>
          <w:sz w:val="16"/>
          <w:szCs w:val="16"/>
        </w:rPr>
        <w:t>nou cenou</w:t>
      </w:r>
      <w:r>
        <w:rPr>
          <w:rFonts w:ascii="Courier" w:hAnsi="Courier"/>
          <w:sz w:val="16"/>
          <w:szCs w:val="16"/>
        </w:rPr>
        <w:t xml:space="preserve"> </w:t>
      </w:r>
      <w:r w:rsidRPr="00CF6743">
        <w:rPr>
          <w:rFonts w:ascii="Courier" w:hAnsi="Courier" w:hint="default"/>
          <w:sz w:val="16"/>
          <w:szCs w:val="16"/>
        </w:rPr>
        <w:t>doká</w:t>
      </w:r>
      <w:r w:rsidRPr="00CF6743">
        <w:rPr>
          <w:rFonts w:ascii="Courier" w:hAnsi="Courier" w:hint="default"/>
          <w:sz w:val="16"/>
          <w:szCs w:val="16"/>
        </w:rPr>
        <w:t>zaný</w:t>
      </w:r>
      <w:r w:rsidRPr="00CF6743">
        <w:rPr>
          <w:rFonts w:ascii="Courier" w:hAnsi="Courier" w:hint="default"/>
          <w:sz w:val="16"/>
          <w:szCs w:val="16"/>
        </w:rPr>
        <w:t xml:space="preserve"> kvantitatí</w:t>
      </w:r>
      <w:r w:rsidRPr="00CF6743">
        <w:rPr>
          <w:rFonts w:ascii="Courier" w:hAnsi="Courier" w:hint="default"/>
          <w:sz w:val="16"/>
          <w:szCs w:val="16"/>
        </w:rPr>
        <w:t>vne lepší</w:t>
      </w:r>
      <w:r w:rsidRPr="00CF6743">
        <w:rPr>
          <w:rFonts w:ascii="Courier" w:hAnsi="Courier" w:hint="default"/>
          <w:sz w:val="16"/>
          <w:szCs w:val="16"/>
        </w:rPr>
        <w:t xml:space="preserve"> ú</w:t>
      </w:r>
      <w:r w:rsidRPr="00CF6743">
        <w:rPr>
          <w:rFonts w:ascii="Courier" w:hAnsi="Courier" w:hint="default"/>
          <w:sz w:val="16"/>
          <w:szCs w:val="16"/>
        </w:rPr>
        <w:t>č</w:t>
      </w:r>
      <w:r w:rsidRPr="00CF6743">
        <w:rPr>
          <w:rFonts w:ascii="Courier" w:hAnsi="Courier" w:hint="default"/>
          <w:sz w:val="16"/>
          <w:szCs w:val="16"/>
        </w:rPr>
        <w:t>inok na klinicky relevantné</w:t>
      </w:r>
      <w:r w:rsidRPr="00CF6743">
        <w:rPr>
          <w:rFonts w:ascii="Courier" w:hAnsi="Courier" w:hint="default"/>
          <w:sz w:val="16"/>
          <w:szCs w:val="16"/>
        </w:rPr>
        <w:t xml:space="preserve"> cie</w:t>
      </w:r>
      <w:r w:rsidRPr="00CF6743">
        <w:rPr>
          <w:rFonts w:ascii="Courier" w:hAnsi="Courier" w:hint="default"/>
          <w:sz w:val="16"/>
          <w:szCs w:val="16"/>
        </w:rPr>
        <w:t>ľ</w:t>
      </w:r>
      <w:r w:rsidRPr="00CF6743">
        <w:rPr>
          <w:rFonts w:ascii="Courier" w:hAnsi="Courier" w:hint="default"/>
          <w:sz w:val="16"/>
          <w:szCs w:val="16"/>
        </w:rPr>
        <w:t>ové</w:t>
      </w:r>
      <w:r w:rsidRPr="00CF6743">
        <w:rPr>
          <w:rFonts w:ascii="Courier" w:hAnsi="Courier" w:hint="default"/>
          <w:sz w:val="16"/>
          <w:szCs w:val="16"/>
        </w:rPr>
        <w:t xml:space="preserve"> parametre v randomizovaný</w:t>
      </w:r>
      <w:r w:rsidRPr="00CF6743">
        <w:rPr>
          <w:rFonts w:ascii="Courier" w:hAnsi="Courier" w:hint="default"/>
          <w:sz w:val="16"/>
          <w:szCs w:val="16"/>
        </w:rPr>
        <w:t>ch klinický</w:t>
      </w:r>
      <w:r w:rsidRPr="00CF6743">
        <w:rPr>
          <w:rFonts w:ascii="Courier" w:hAnsi="Courier" w:hint="default"/>
          <w:sz w:val="16"/>
          <w:szCs w:val="16"/>
        </w:rPr>
        <w:t>ch š</w:t>
      </w:r>
      <w:r w:rsidRPr="00CF6743">
        <w:rPr>
          <w:rFonts w:ascii="Courier" w:hAnsi="Courier" w:hint="default"/>
          <w:sz w:val="16"/>
          <w:szCs w:val="16"/>
        </w:rPr>
        <w:t>tú</w:t>
      </w:r>
      <w:r w:rsidRPr="00CF6743">
        <w:rPr>
          <w:rFonts w:ascii="Courier" w:hAnsi="Courier" w:hint="default"/>
          <w:sz w:val="16"/>
          <w:szCs w:val="16"/>
        </w:rPr>
        <w:t>diá</w:t>
      </w:r>
      <w:r w:rsidRPr="00CF6743">
        <w:rPr>
          <w:rFonts w:ascii="Courier" w:hAnsi="Courier" w:hint="default"/>
          <w:sz w:val="16"/>
          <w:szCs w:val="16"/>
        </w:rPr>
        <w:t>ch,</w:t>
      </w:r>
    </w:p>
    <w:p w:rsidR="00B254DF" w:rsidP="00B254DF">
      <w:pPr>
        <w:widowControl w:val="0"/>
        <w:numPr>
          <w:numId w:val="1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vo výš</w:t>
      </w:r>
      <w:r>
        <w:rPr>
          <w:rFonts w:ascii="Courier" w:hAnsi="Courier" w:hint="default"/>
          <w:sz w:val="16"/>
          <w:szCs w:val="16"/>
        </w:rPr>
        <w:t>ke ú</w:t>
      </w:r>
      <w:r>
        <w:rPr>
          <w:rFonts w:ascii="Courier" w:hAnsi="Courier" w:hint="default"/>
          <w:sz w:val="16"/>
          <w:szCs w:val="16"/>
        </w:rPr>
        <w:t>hrady zdravotnej pois</w:t>
      </w:r>
      <w:r>
        <w:rPr>
          <w:rFonts w:ascii="Courier" w:hAnsi="Courier" w:hint="default"/>
          <w:sz w:val="16"/>
          <w:szCs w:val="16"/>
        </w:rPr>
        <w:t>ť</w:t>
      </w:r>
      <w:r>
        <w:rPr>
          <w:rFonts w:ascii="Courier" w:hAnsi="Courier" w:hint="default"/>
          <w:sz w:val="16"/>
          <w:szCs w:val="16"/>
        </w:rPr>
        <w:t>ovne v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skupine s nižš</w:t>
      </w:r>
      <w:r>
        <w:rPr>
          <w:rFonts w:ascii="Courier" w:hAnsi="Courier" w:hint="default"/>
          <w:sz w:val="16"/>
          <w:szCs w:val="16"/>
        </w:rPr>
        <w:t>ou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nou cenou.</w:t>
      </w:r>
    </w:p>
    <w:p w:rsidR="00B254DF" w:rsidP="00B254D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 </w:t>
      </w:r>
    </w:p>
    <w:p w:rsidR="00B254DF" w:rsidP="00CD5A3B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="00CD5A3B">
        <w:rPr>
          <w:rFonts w:ascii="Courier" w:hAnsi="Courier"/>
          <w:sz w:val="16"/>
          <w:szCs w:val="16"/>
        </w:rPr>
        <w:t>Ak ide o referen</w:t>
      </w:r>
      <w:r w:rsidR="00CD5A3B">
        <w:rPr>
          <w:rFonts w:ascii="Courier" w:hAnsi="Courier" w:hint="default"/>
          <w:sz w:val="16"/>
          <w:szCs w:val="16"/>
        </w:rPr>
        <w:t>č</w:t>
      </w:r>
      <w:r w:rsidR="00CD5A3B">
        <w:rPr>
          <w:rFonts w:ascii="Courier" w:hAnsi="Courier" w:hint="default"/>
          <w:sz w:val="16"/>
          <w:szCs w:val="16"/>
        </w:rPr>
        <w:t>nú</w:t>
      </w:r>
      <w:r w:rsidR="00CD5A3B">
        <w:rPr>
          <w:rFonts w:ascii="Courier" w:hAnsi="Courier" w:hint="default"/>
          <w:sz w:val="16"/>
          <w:szCs w:val="16"/>
        </w:rPr>
        <w:t xml:space="preserve"> skupinu, pri ktorej nie je mož</w:t>
      </w:r>
      <w:r w:rsidR="00CD5A3B">
        <w:rPr>
          <w:rFonts w:ascii="Courier" w:hAnsi="Courier" w:hint="default"/>
          <w:sz w:val="16"/>
          <w:szCs w:val="16"/>
        </w:rPr>
        <w:t>né</w:t>
      </w:r>
      <w:r w:rsidR="00CD5A3B">
        <w:rPr>
          <w:rFonts w:ascii="Courier" w:hAnsi="Courier" w:hint="default"/>
          <w:sz w:val="16"/>
          <w:szCs w:val="16"/>
        </w:rPr>
        <w:t xml:space="preserve"> ur</w:t>
      </w:r>
      <w:r w:rsidR="00CD5A3B">
        <w:rPr>
          <w:rFonts w:ascii="Courier" w:hAnsi="Courier" w:hint="default"/>
          <w:sz w:val="16"/>
          <w:szCs w:val="16"/>
        </w:rPr>
        <w:t>č</w:t>
      </w:r>
      <w:r w:rsidR="00CD5A3B">
        <w:rPr>
          <w:rFonts w:ascii="Courier" w:hAnsi="Courier" w:hint="default"/>
          <w:sz w:val="16"/>
          <w:szCs w:val="16"/>
        </w:rPr>
        <w:t>i</w:t>
      </w:r>
      <w:r w:rsidR="00CD5A3B">
        <w:rPr>
          <w:rFonts w:ascii="Courier" w:hAnsi="Courier" w:hint="default"/>
          <w:sz w:val="16"/>
          <w:szCs w:val="16"/>
        </w:rPr>
        <w:t>ť</w:t>
      </w:r>
      <w:r w:rsidR="00CD5A3B">
        <w:rPr>
          <w:rFonts w:ascii="Courier" w:hAnsi="Courier" w:hint="default"/>
          <w:sz w:val="16"/>
          <w:szCs w:val="16"/>
        </w:rPr>
        <w:t xml:space="preserve"> výš</w:t>
      </w:r>
      <w:r w:rsidR="00CD5A3B">
        <w:rPr>
          <w:rFonts w:ascii="Courier" w:hAnsi="Courier" w:hint="default"/>
          <w:sz w:val="16"/>
          <w:szCs w:val="16"/>
        </w:rPr>
        <w:t>ku ú</w:t>
      </w:r>
      <w:r w:rsidR="00CD5A3B">
        <w:rPr>
          <w:rFonts w:ascii="Courier" w:hAnsi="Courier" w:hint="default"/>
          <w:sz w:val="16"/>
          <w:szCs w:val="16"/>
        </w:rPr>
        <w:t>hrady zdravotnej pois</w:t>
      </w:r>
      <w:r w:rsidR="00CD5A3B">
        <w:rPr>
          <w:rFonts w:ascii="Courier" w:hAnsi="Courier" w:hint="default"/>
          <w:sz w:val="16"/>
          <w:szCs w:val="16"/>
        </w:rPr>
        <w:t>ť</w:t>
      </w:r>
      <w:r w:rsidR="00CD5A3B">
        <w:rPr>
          <w:rFonts w:ascii="Courier" w:hAnsi="Courier" w:hint="default"/>
          <w:sz w:val="16"/>
          <w:szCs w:val="16"/>
        </w:rPr>
        <w:t>ovne pod</w:t>
      </w:r>
      <w:r w:rsidR="00CD5A3B">
        <w:rPr>
          <w:rFonts w:ascii="Courier" w:hAnsi="Courier" w:hint="default"/>
          <w:sz w:val="16"/>
          <w:szCs w:val="16"/>
        </w:rPr>
        <w:t>ľ</w:t>
      </w:r>
      <w:r w:rsidR="00CD5A3B">
        <w:rPr>
          <w:rFonts w:ascii="Courier" w:hAnsi="Courier" w:hint="default"/>
          <w:sz w:val="16"/>
          <w:szCs w:val="16"/>
        </w:rPr>
        <w:t>a predchá</w:t>
      </w:r>
      <w:r w:rsidR="00CD5A3B">
        <w:rPr>
          <w:rFonts w:ascii="Courier" w:hAnsi="Courier" w:hint="default"/>
          <w:sz w:val="16"/>
          <w:szCs w:val="16"/>
        </w:rPr>
        <w:t>dzajú</w:t>
      </w:r>
      <w:r w:rsidR="00CD5A3B">
        <w:rPr>
          <w:rFonts w:ascii="Courier" w:hAnsi="Courier" w:hint="default"/>
          <w:sz w:val="16"/>
          <w:szCs w:val="16"/>
        </w:rPr>
        <w:t>cich odsekov, postupuje sa pod</w:t>
      </w:r>
      <w:r w:rsidR="00CD5A3B">
        <w:rPr>
          <w:rFonts w:ascii="Courier" w:hAnsi="Courier" w:hint="default"/>
          <w:sz w:val="16"/>
          <w:szCs w:val="16"/>
        </w:rPr>
        <w:t>ľ</w:t>
      </w:r>
      <w:r w:rsidR="00CD5A3B">
        <w:rPr>
          <w:rFonts w:ascii="Courier" w:hAnsi="Courier" w:hint="default"/>
          <w:sz w:val="16"/>
          <w:szCs w:val="16"/>
        </w:rPr>
        <w:t>a §</w:t>
      </w:r>
      <w:r w:rsidR="00CD5A3B">
        <w:rPr>
          <w:rFonts w:ascii="Courier" w:hAnsi="Courier" w:hint="default"/>
          <w:sz w:val="16"/>
          <w:szCs w:val="16"/>
        </w:rPr>
        <w:t xml:space="preserve"> 5.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 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sz w:val="16"/>
          <w:szCs w:val="16"/>
        </w:rPr>
      </w:pPr>
      <w:r w:rsidR="00CD16F0">
        <w:rPr>
          <w:rFonts w:ascii="Courier" w:hAnsi="Courier" w:hint="default"/>
          <w:sz w:val="16"/>
          <w:szCs w:val="16"/>
        </w:rPr>
        <w:t>§</w:t>
      </w:r>
      <w:r w:rsidR="00CD16F0">
        <w:rPr>
          <w:rFonts w:ascii="Courier" w:hAnsi="Courier" w:hint="default"/>
          <w:sz w:val="16"/>
          <w:szCs w:val="16"/>
        </w:rPr>
        <w:t xml:space="preserve"> 5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sz w:val="16"/>
          <w:szCs w:val="16"/>
        </w:rPr>
      </w:pPr>
    </w:p>
    <w:p w:rsidR="00801E19" w:rsidP="00CD16F0">
      <w:pPr>
        <w:widowControl w:val="0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 w:rsidR="0012590A">
        <w:rPr>
          <w:rFonts w:ascii="Courier" w:hAnsi="Courier"/>
          <w:sz w:val="16"/>
          <w:szCs w:val="16"/>
        </w:rPr>
        <w:t>T</w:t>
      </w:r>
      <w:r>
        <w:rPr>
          <w:rFonts w:ascii="Courier" w:hAnsi="Courier" w:hint="default"/>
          <w:sz w:val="16"/>
          <w:szCs w:val="16"/>
        </w:rPr>
        <w:t>erapeutická</w:t>
      </w:r>
      <w:r>
        <w:rPr>
          <w:rFonts w:ascii="Courier" w:hAnsi="Courier" w:hint="default"/>
          <w:sz w:val="16"/>
          <w:szCs w:val="16"/>
        </w:rPr>
        <w:t xml:space="preserve"> hodnota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 xml:space="preserve">nej skupiny </w:t>
      </w:r>
      <w:r w:rsidR="0012590A">
        <w:rPr>
          <w:rFonts w:ascii="Courier" w:hAnsi="Courier"/>
          <w:sz w:val="16"/>
          <w:szCs w:val="16"/>
        </w:rPr>
        <w:t>sa ur</w:t>
      </w:r>
      <w:r w:rsidR="0012590A">
        <w:rPr>
          <w:rFonts w:ascii="Courier" w:hAnsi="Courier" w:hint="default"/>
          <w:sz w:val="16"/>
          <w:szCs w:val="16"/>
        </w:rPr>
        <w:t>č</w:t>
      </w:r>
      <w:r w:rsidR="0012590A">
        <w:rPr>
          <w:rFonts w:ascii="Courier" w:hAnsi="Courier" w:hint="default"/>
          <w:sz w:val="16"/>
          <w:szCs w:val="16"/>
        </w:rPr>
        <w:t>í</w:t>
      </w:r>
      <w:r w:rsidR="0012590A">
        <w:rPr>
          <w:rFonts w:ascii="Courier" w:hAnsi="Courier" w:hint="default"/>
          <w:sz w:val="16"/>
          <w:szCs w:val="16"/>
        </w:rPr>
        <w:t xml:space="preserve"> </w:t>
      </w:r>
      <w:r>
        <w:rPr>
          <w:rFonts w:ascii="Courier" w:hAnsi="Courier"/>
          <w:sz w:val="16"/>
          <w:szCs w:val="16"/>
        </w:rPr>
        <w:t>pod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a tý</w:t>
      </w:r>
      <w:r>
        <w:rPr>
          <w:rFonts w:ascii="Courier" w:hAnsi="Courier" w:hint="default"/>
          <w:sz w:val="16"/>
          <w:szCs w:val="16"/>
        </w:rPr>
        <w:t>chto krité</w:t>
      </w:r>
      <w:r>
        <w:rPr>
          <w:rFonts w:ascii="Courier" w:hAnsi="Courier" w:hint="default"/>
          <w:sz w:val="16"/>
          <w:szCs w:val="16"/>
        </w:rPr>
        <w:t>rií</w:t>
      </w:r>
      <w:r>
        <w:rPr>
          <w:rFonts w:ascii="Courier" w:hAnsi="Courier" w:hint="default"/>
          <w:sz w:val="16"/>
          <w:szCs w:val="16"/>
        </w:rPr>
        <w:t>:</w:t>
      </w:r>
    </w:p>
    <w:p w:rsidR="00801E19" w:rsidP="0012590A">
      <w:pPr>
        <w:widowControl w:val="0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postavenie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skupiny v</w:t>
      </w:r>
      <w:r w:rsidR="0012590A">
        <w:rPr>
          <w:rFonts w:ascii="Courier" w:hAnsi="Courier"/>
          <w:sz w:val="16"/>
          <w:szCs w:val="16"/>
        </w:rPr>
        <w:t> </w:t>
      </w:r>
      <w:r>
        <w:rPr>
          <w:rFonts w:ascii="Courier" w:hAnsi="Courier"/>
          <w:sz w:val="16"/>
          <w:szCs w:val="16"/>
        </w:rPr>
        <w:t>terapii</w:t>
      </w:r>
      <w:r w:rsidR="0012590A">
        <w:rPr>
          <w:rFonts w:ascii="Courier" w:hAnsi="Courier"/>
          <w:sz w:val="16"/>
          <w:szCs w:val="16"/>
        </w:rPr>
        <w:t xml:space="preserve"> pod</w:t>
      </w:r>
      <w:r w:rsidR="0012590A">
        <w:rPr>
          <w:rFonts w:ascii="Courier" w:hAnsi="Courier" w:hint="default"/>
          <w:sz w:val="16"/>
          <w:szCs w:val="16"/>
        </w:rPr>
        <w:t>ľ</w:t>
      </w:r>
      <w:r w:rsidR="0012590A">
        <w:rPr>
          <w:rFonts w:ascii="Courier" w:hAnsi="Courier" w:hint="default"/>
          <w:sz w:val="16"/>
          <w:szCs w:val="16"/>
        </w:rPr>
        <w:t>a loká</w:t>
      </w:r>
      <w:r w:rsidR="0012590A">
        <w:rPr>
          <w:rFonts w:ascii="Courier" w:hAnsi="Courier" w:hint="default"/>
          <w:sz w:val="16"/>
          <w:szCs w:val="16"/>
        </w:rPr>
        <w:t>lnych odporú</w:t>
      </w:r>
      <w:r w:rsidR="0012590A">
        <w:rPr>
          <w:rFonts w:ascii="Courier" w:hAnsi="Courier" w:hint="default"/>
          <w:sz w:val="16"/>
          <w:szCs w:val="16"/>
        </w:rPr>
        <w:t>č</w:t>
      </w:r>
      <w:r w:rsidR="0012590A">
        <w:rPr>
          <w:rFonts w:ascii="Courier" w:hAnsi="Courier" w:hint="default"/>
          <w:sz w:val="16"/>
          <w:szCs w:val="16"/>
        </w:rPr>
        <w:t>aný</w:t>
      </w:r>
      <w:r w:rsidR="0012590A">
        <w:rPr>
          <w:rFonts w:ascii="Courier" w:hAnsi="Courier" w:hint="default"/>
          <w:sz w:val="16"/>
          <w:szCs w:val="16"/>
        </w:rPr>
        <w:t>ch postupov, ktoré</w:t>
      </w:r>
      <w:r w:rsidR="0012590A">
        <w:rPr>
          <w:rFonts w:ascii="Courier" w:hAnsi="Courier" w:hint="default"/>
          <w:sz w:val="16"/>
          <w:szCs w:val="16"/>
        </w:rPr>
        <w:t xml:space="preserve"> sú</w:t>
      </w:r>
      <w:r w:rsidR="0012590A">
        <w:rPr>
          <w:rFonts w:ascii="Courier" w:hAnsi="Courier" w:hint="default"/>
          <w:sz w:val="16"/>
          <w:szCs w:val="16"/>
        </w:rPr>
        <w:t xml:space="preserve"> založ</w:t>
      </w:r>
      <w:r w:rsidR="0012590A">
        <w:rPr>
          <w:rFonts w:ascii="Courier" w:hAnsi="Courier" w:hint="default"/>
          <w:sz w:val="16"/>
          <w:szCs w:val="16"/>
        </w:rPr>
        <w:t>ené</w:t>
      </w:r>
      <w:r w:rsidR="0012590A">
        <w:rPr>
          <w:rFonts w:ascii="Courier" w:hAnsi="Courier" w:hint="default"/>
          <w:sz w:val="16"/>
          <w:szCs w:val="16"/>
        </w:rPr>
        <w:t xml:space="preserve"> na princí</w:t>
      </w:r>
      <w:r w:rsidR="0012590A">
        <w:rPr>
          <w:rFonts w:ascii="Courier" w:hAnsi="Courier" w:hint="default"/>
          <w:sz w:val="16"/>
          <w:szCs w:val="16"/>
        </w:rPr>
        <w:t>poch medicí</w:t>
      </w:r>
      <w:r w:rsidR="0012590A">
        <w:rPr>
          <w:rFonts w:ascii="Courier" w:hAnsi="Courier" w:hint="default"/>
          <w:sz w:val="16"/>
          <w:szCs w:val="16"/>
        </w:rPr>
        <w:t>ny založ</w:t>
      </w:r>
      <w:r w:rsidR="0012590A">
        <w:rPr>
          <w:rFonts w:ascii="Courier" w:hAnsi="Courier" w:hint="default"/>
          <w:sz w:val="16"/>
          <w:szCs w:val="16"/>
        </w:rPr>
        <w:t>enej na dô</w:t>
      </w:r>
      <w:r w:rsidR="0012590A">
        <w:rPr>
          <w:rFonts w:ascii="Courier" w:hAnsi="Courier" w:hint="default"/>
          <w:sz w:val="16"/>
          <w:szCs w:val="16"/>
        </w:rPr>
        <w:t>kazoch; ak tie nie sú</w:t>
      </w:r>
      <w:r w:rsidR="0012590A">
        <w:rPr>
          <w:rFonts w:ascii="Courier" w:hAnsi="Courier" w:hint="default"/>
          <w:sz w:val="16"/>
          <w:szCs w:val="16"/>
        </w:rPr>
        <w:t xml:space="preserve"> dostupné</w:t>
      </w:r>
      <w:r w:rsidR="0012590A">
        <w:rPr>
          <w:rFonts w:ascii="Courier" w:hAnsi="Courier" w:hint="default"/>
          <w:sz w:val="16"/>
          <w:szCs w:val="16"/>
        </w:rPr>
        <w:t>, tak pod</w:t>
      </w:r>
      <w:r w:rsidR="0012590A">
        <w:rPr>
          <w:rFonts w:ascii="Courier" w:hAnsi="Courier" w:hint="default"/>
          <w:sz w:val="16"/>
          <w:szCs w:val="16"/>
        </w:rPr>
        <w:t>ľ</w:t>
      </w:r>
      <w:r w:rsidR="0012590A">
        <w:rPr>
          <w:rFonts w:ascii="Courier" w:hAnsi="Courier" w:hint="default"/>
          <w:sz w:val="16"/>
          <w:szCs w:val="16"/>
        </w:rPr>
        <w:t>a euró</w:t>
      </w:r>
      <w:r w:rsidR="0012590A">
        <w:rPr>
          <w:rFonts w:ascii="Courier" w:hAnsi="Courier" w:hint="default"/>
          <w:sz w:val="16"/>
          <w:szCs w:val="16"/>
        </w:rPr>
        <w:t>pskych, prí</w:t>
      </w:r>
      <w:r w:rsidR="0012590A">
        <w:rPr>
          <w:rFonts w:ascii="Courier" w:hAnsi="Courier" w:hint="default"/>
          <w:sz w:val="16"/>
          <w:szCs w:val="16"/>
        </w:rPr>
        <w:t>padne svetový</w:t>
      </w:r>
      <w:r w:rsidR="0012590A">
        <w:rPr>
          <w:rFonts w:ascii="Courier" w:hAnsi="Courier" w:hint="default"/>
          <w:sz w:val="16"/>
          <w:szCs w:val="16"/>
        </w:rPr>
        <w:t>ch odporú</w:t>
      </w:r>
      <w:r w:rsidR="0012590A">
        <w:rPr>
          <w:rFonts w:ascii="Courier" w:hAnsi="Courier" w:hint="default"/>
          <w:sz w:val="16"/>
          <w:szCs w:val="16"/>
        </w:rPr>
        <w:t>č</w:t>
      </w:r>
      <w:r w:rsidR="0012590A">
        <w:rPr>
          <w:rFonts w:ascii="Courier" w:hAnsi="Courier" w:hint="default"/>
          <w:sz w:val="16"/>
          <w:szCs w:val="16"/>
        </w:rPr>
        <w:t>aný</w:t>
      </w:r>
      <w:r w:rsidR="0012590A">
        <w:rPr>
          <w:rFonts w:ascii="Courier" w:hAnsi="Courier" w:hint="default"/>
          <w:sz w:val="16"/>
          <w:szCs w:val="16"/>
        </w:rPr>
        <w:t>ch postupov založ</w:t>
      </w:r>
      <w:r w:rsidR="0012590A">
        <w:rPr>
          <w:rFonts w:ascii="Courier" w:hAnsi="Courier" w:hint="default"/>
          <w:sz w:val="16"/>
          <w:szCs w:val="16"/>
        </w:rPr>
        <w:t>ený</w:t>
      </w:r>
      <w:r w:rsidR="0012590A">
        <w:rPr>
          <w:rFonts w:ascii="Courier" w:hAnsi="Courier" w:hint="default"/>
          <w:sz w:val="16"/>
          <w:szCs w:val="16"/>
        </w:rPr>
        <w:t>ch na princí</w:t>
      </w:r>
      <w:r w:rsidR="0012590A">
        <w:rPr>
          <w:rFonts w:ascii="Courier" w:hAnsi="Courier" w:hint="default"/>
          <w:sz w:val="16"/>
          <w:szCs w:val="16"/>
        </w:rPr>
        <w:t>poch medicí</w:t>
      </w:r>
      <w:r w:rsidR="0012590A">
        <w:rPr>
          <w:rFonts w:ascii="Courier" w:hAnsi="Courier" w:hint="default"/>
          <w:sz w:val="16"/>
          <w:szCs w:val="16"/>
        </w:rPr>
        <w:t>ny založ</w:t>
      </w:r>
      <w:r w:rsidR="0012590A">
        <w:rPr>
          <w:rFonts w:ascii="Courier" w:hAnsi="Courier" w:hint="default"/>
          <w:sz w:val="16"/>
          <w:szCs w:val="16"/>
        </w:rPr>
        <w:t xml:space="preserve">enej </w:t>
      </w:r>
      <w:r w:rsidR="0012590A">
        <w:rPr>
          <w:rFonts w:ascii="Courier" w:hAnsi="Courier" w:hint="default"/>
          <w:sz w:val="16"/>
          <w:szCs w:val="16"/>
        </w:rPr>
        <w:t>na dô</w:t>
      </w:r>
      <w:r w:rsidR="0012590A">
        <w:rPr>
          <w:rFonts w:ascii="Courier" w:hAnsi="Courier" w:hint="default"/>
          <w:sz w:val="16"/>
          <w:szCs w:val="16"/>
        </w:rPr>
        <w:t>kazoch; pri lie</w:t>
      </w:r>
      <w:r w:rsidR="0012590A">
        <w:rPr>
          <w:rFonts w:ascii="Courier" w:hAnsi="Courier" w:hint="default"/>
          <w:sz w:val="16"/>
          <w:szCs w:val="16"/>
        </w:rPr>
        <w:t>č</w:t>
      </w:r>
      <w:r w:rsidR="0012590A">
        <w:rPr>
          <w:rFonts w:ascii="Courier" w:hAnsi="Courier" w:hint="default"/>
          <w:sz w:val="16"/>
          <w:szCs w:val="16"/>
        </w:rPr>
        <w:t>ivá</w:t>
      </w:r>
      <w:r w:rsidR="0012590A">
        <w:rPr>
          <w:rFonts w:ascii="Courier" w:hAnsi="Courier" w:hint="default"/>
          <w:sz w:val="16"/>
          <w:szCs w:val="16"/>
        </w:rPr>
        <w:t>ch, ktoré</w:t>
      </w:r>
      <w:r w:rsidR="0012590A">
        <w:rPr>
          <w:rFonts w:ascii="Courier" w:hAnsi="Courier" w:hint="default"/>
          <w:sz w:val="16"/>
          <w:szCs w:val="16"/>
        </w:rPr>
        <w:t xml:space="preserve"> sú</w:t>
      </w:r>
      <w:r w:rsidR="0012590A">
        <w:rPr>
          <w:rFonts w:ascii="Courier" w:hAnsi="Courier" w:hint="default"/>
          <w:sz w:val="16"/>
          <w:szCs w:val="16"/>
        </w:rPr>
        <w:t xml:space="preserve"> predmetom vzá</w:t>
      </w:r>
      <w:r w:rsidR="0012590A">
        <w:rPr>
          <w:rFonts w:ascii="Courier" w:hAnsi="Courier" w:hint="default"/>
          <w:sz w:val="16"/>
          <w:szCs w:val="16"/>
        </w:rPr>
        <w:t>jomné</w:t>
      </w:r>
      <w:r w:rsidR="0012590A">
        <w:rPr>
          <w:rFonts w:ascii="Courier" w:hAnsi="Courier" w:hint="default"/>
          <w:sz w:val="16"/>
          <w:szCs w:val="16"/>
        </w:rPr>
        <w:t>ho porovná</w:t>
      </w:r>
      <w:r w:rsidR="0012590A">
        <w:rPr>
          <w:rFonts w:ascii="Courier" w:hAnsi="Courier" w:hint="default"/>
          <w:sz w:val="16"/>
          <w:szCs w:val="16"/>
        </w:rPr>
        <w:t>vania, sa použí</w:t>
      </w:r>
      <w:r w:rsidR="0012590A">
        <w:rPr>
          <w:rFonts w:ascii="Courier" w:hAnsi="Courier" w:hint="default"/>
          <w:sz w:val="16"/>
          <w:szCs w:val="16"/>
        </w:rPr>
        <w:t>vajú</w:t>
      </w:r>
      <w:r w:rsidR="0012590A">
        <w:rPr>
          <w:rFonts w:ascii="Courier" w:hAnsi="Courier" w:hint="default"/>
          <w:sz w:val="16"/>
          <w:szCs w:val="16"/>
        </w:rPr>
        <w:t xml:space="preserve"> rovnaké</w:t>
      </w:r>
      <w:r w:rsidR="0012590A">
        <w:rPr>
          <w:rFonts w:ascii="Courier" w:hAnsi="Courier" w:hint="default"/>
          <w:sz w:val="16"/>
          <w:szCs w:val="16"/>
        </w:rPr>
        <w:t xml:space="preserve"> odporú</w:t>
      </w:r>
      <w:r w:rsidR="0012590A">
        <w:rPr>
          <w:rFonts w:ascii="Courier" w:hAnsi="Courier" w:hint="default"/>
          <w:sz w:val="16"/>
          <w:szCs w:val="16"/>
        </w:rPr>
        <w:t>č</w:t>
      </w:r>
      <w:r w:rsidR="0012590A">
        <w:rPr>
          <w:rFonts w:ascii="Courier" w:hAnsi="Courier" w:hint="default"/>
          <w:sz w:val="16"/>
          <w:szCs w:val="16"/>
        </w:rPr>
        <w:t>ané</w:t>
      </w:r>
      <w:r w:rsidR="0012590A">
        <w:rPr>
          <w:rFonts w:ascii="Courier" w:hAnsi="Courier" w:hint="default"/>
          <w:sz w:val="16"/>
          <w:szCs w:val="16"/>
        </w:rPr>
        <w:t xml:space="preserve"> postupy:</w:t>
      </w:r>
    </w:p>
    <w:p w:rsidR="0012590A" w:rsidP="0012590A">
      <w:pPr>
        <w:widowControl w:val="0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="00801E19">
        <w:rPr>
          <w:rFonts w:ascii="Courier" w:hAnsi="Courier" w:hint="default"/>
          <w:sz w:val="16"/>
          <w:szCs w:val="16"/>
        </w:rPr>
        <w:t>prvá</w:t>
      </w:r>
      <w:r w:rsidR="00801E19">
        <w:rPr>
          <w:rFonts w:ascii="Courier" w:hAnsi="Courier" w:hint="default"/>
          <w:sz w:val="16"/>
          <w:szCs w:val="16"/>
        </w:rPr>
        <w:t xml:space="preserve"> vo</w:t>
      </w:r>
      <w:r w:rsidR="00801E19">
        <w:rPr>
          <w:rFonts w:ascii="Courier" w:hAnsi="Courier" w:hint="default"/>
          <w:sz w:val="16"/>
          <w:szCs w:val="16"/>
        </w:rPr>
        <w:t>ľ</w:t>
      </w:r>
      <w:r w:rsidR="00801E19">
        <w:rPr>
          <w:rFonts w:ascii="Courier" w:hAnsi="Courier" w:hint="default"/>
          <w:sz w:val="16"/>
          <w:szCs w:val="16"/>
        </w:rPr>
        <w:t>ba</w:t>
      </w:r>
      <w:r w:rsidR="00BB782A">
        <w:rPr>
          <w:rFonts w:ascii="Courier" w:hAnsi="Courier"/>
          <w:sz w:val="16"/>
          <w:szCs w:val="16"/>
        </w:rPr>
        <w:t xml:space="preserve"> (2 body)</w:t>
      </w:r>
      <w:r w:rsidR="00801E19">
        <w:rPr>
          <w:rFonts w:ascii="Courier" w:hAnsi="Courier"/>
          <w:sz w:val="16"/>
          <w:szCs w:val="16"/>
        </w:rPr>
        <w:t>,</w:t>
      </w:r>
    </w:p>
    <w:p w:rsidR="0012590A" w:rsidP="0012590A">
      <w:pPr>
        <w:widowControl w:val="0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Pr="0012590A" w:rsidR="00801E19">
        <w:rPr>
          <w:rFonts w:ascii="Courier" w:hAnsi="Courier" w:hint="default"/>
          <w:sz w:val="16"/>
          <w:szCs w:val="16"/>
        </w:rPr>
        <w:t>ď</w:t>
      </w:r>
      <w:r w:rsidRPr="0012590A" w:rsidR="00801E19">
        <w:rPr>
          <w:rFonts w:ascii="Courier" w:hAnsi="Courier" w:hint="default"/>
          <w:sz w:val="16"/>
          <w:szCs w:val="16"/>
        </w:rPr>
        <w:t>alš</w:t>
      </w:r>
      <w:r w:rsidRPr="0012590A" w:rsidR="00801E19">
        <w:rPr>
          <w:rFonts w:ascii="Courier" w:hAnsi="Courier" w:hint="default"/>
          <w:sz w:val="16"/>
          <w:szCs w:val="16"/>
        </w:rPr>
        <w:t>ia vo</w:t>
      </w:r>
      <w:r w:rsidRPr="0012590A" w:rsidR="00801E19">
        <w:rPr>
          <w:rFonts w:ascii="Courier" w:hAnsi="Courier" w:hint="default"/>
          <w:sz w:val="16"/>
          <w:szCs w:val="16"/>
        </w:rPr>
        <w:t>ľ</w:t>
      </w:r>
      <w:r w:rsidRPr="0012590A" w:rsidR="00801E19">
        <w:rPr>
          <w:rFonts w:ascii="Courier" w:hAnsi="Courier" w:hint="default"/>
          <w:sz w:val="16"/>
          <w:szCs w:val="16"/>
        </w:rPr>
        <w:t>ba</w:t>
      </w:r>
      <w:r w:rsidR="00BB782A">
        <w:rPr>
          <w:rFonts w:ascii="Courier" w:hAnsi="Courier"/>
          <w:sz w:val="16"/>
          <w:szCs w:val="16"/>
        </w:rPr>
        <w:t xml:space="preserve"> (1 body)</w:t>
      </w:r>
      <w:r w:rsidRPr="0012590A" w:rsidR="00801E19">
        <w:rPr>
          <w:rFonts w:ascii="Courier" w:hAnsi="Courier"/>
          <w:sz w:val="16"/>
          <w:szCs w:val="16"/>
        </w:rPr>
        <w:t>,</w:t>
      </w:r>
    </w:p>
    <w:p w:rsidR="0012590A" w:rsidRPr="0012590A" w:rsidP="0012590A">
      <w:pPr>
        <w:widowControl w:val="0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Pr="0012590A" w:rsidR="00801E19">
        <w:rPr>
          <w:rFonts w:ascii="Courier" w:hAnsi="Courier" w:hint="default"/>
          <w:sz w:val="16"/>
          <w:szCs w:val="16"/>
        </w:rPr>
        <w:t>doplnková</w:t>
      </w:r>
      <w:r w:rsidRPr="0012590A" w:rsidR="00801E19">
        <w:rPr>
          <w:rFonts w:ascii="Courier" w:hAnsi="Courier" w:hint="default"/>
          <w:sz w:val="16"/>
          <w:szCs w:val="16"/>
        </w:rPr>
        <w:t xml:space="preserve"> lie</w:t>
      </w:r>
      <w:r w:rsidRPr="0012590A" w:rsidR="00801E19">
        <w:rPr>
          <w:rFonts w:ascii="Courier" w:hAnsi="Courier" w:hint="default"/>
          <w:sz w:val="16"/>
          <w:szCs w:val="16"/>
        </w:rPr>
        <w:t>č</w:t>
      </w:r>
      <w:r w:rsidRPr="0012590A" w:rsidR="00801E19">
        <w:rPr>
          <w:rFonts w:ascii="Courier" w:hAnsi="Courier" w:hint="default"/>
          <w:sz w:val="16"/>
          <w:szCs w:val="16"/>
        </w:rPr>
        <w:t>ba</w:t>
      </w:r>
      <w:r w:rsidR="00BB782A">
        <w:rPr>
          <w:rFonts w:ascii="Courier" w:hAnsi="Courier"/>
          <w:sz w:val="16"/>
          <w:szCs w:val="16"/>
        </w:rPr>
        <w:t xml:space="preserve"> (0 bodov),</w:t>
      </w:r>
    </w:p>
    <w:p w:rsidR="0012590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</w:p>
    <w:p w:rsidR="00801E19" w:rsidP="0012590A">
      <w:pPr>
        <w:widowControl w:val="0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ú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innos</w:t>
      </w:r>
      <w:r>
        <w:rPr>
          <w:rFonts w:ascii="Courier" w:hAnsi="Courier" w:hint="default"/>
          <w:sz w:val="16"/>
          <w:szCs w:val="16"/>
        </w:rPr>
        <w:t>ť</w:t>
      </w:r>
      <w:r>
        <w:rPr>
          <w:rFonts w:ascii="Courier" w:hAnsi="Courier" w:hint="default"/>
          <w:sz w:val="16"/>
          <w:szCs w:val="16"/>
        </w:rPr>
        <w:t xml:space="preserve">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skupiny</w:t>
      </w:r>
      <w:r w:rsidR="0012590A">
        <w:rPr>
          <w:rFonts w:ascii="Courier" w:hAnsi="Courier"/>
          <w:sz w:val="16"/>
          <w:szCs w:val="16"/>
        </w:rPr>
        <w:t>:</w:t>
      </w:r>
    </w:p>
    <w:p w:rsidR="00801E19" w:rsidP="0012590A">
      <w:pPr>
        <w:widowControl w:val="0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doká</w:t>
      </w:r>
      <w:r>
        <w:rPr>
          <w:rFonts w:ascii="Courier" w:hAnsi="Courier" w:hint="default"/>
          <w:sz w:val="16"/>
          <w:szCs w:val="16"/>
        </w:rPr>
        <w:t>zaný</w:t>
      </w:r>
      <w:r>
        <w:rPr>
          <w:rFonts w:ascii="Courier" w:hAnsi="Courier" w:hint="default"/>
          <w:sz w:val="16"/>
          <w:szCs w:val="16"/>
        </w:rPr>
        <w:t xml:space="preserve"> š</w:t>
      </w:r>
      <w:r>
        <w:rPr>
          <w:rFonts w:ascii="Courier" w:hAnsi="Courier" w:hint="default"/>
          <w:sz w:val="16"/>
          <w:szCs w:val="16"/>
        </w:rPr>
        <w:t>tatisticky vý</w:t>
      </w:r>
      <w:r>
        <w:rPr>
          <w:rFonts w:ascii="Courier" w:hAnsi="Courier" w:hint="default"/>
          <w:sz w:val="16"/>
          <w:szCs w:val="16"/>
        </w:rPr>
        <w:t>zn</w:t>
      </w:r>
      <w:r>
        <w:rPr>
          <w:rFonts w:ascii="Courier" w:hAnsi="Courier" w:hint="default"/>
          <w:sz w:val="16"/>
          <w:szCs w:val="16"/>
        </w:rPr>
        <w:t>amne lepší</w:t>
      </w:r>
      <w:r>
        <w:rPr>
          <w:rFonts w:ascii="Courier" w:hAnsi="Courier" w:hint="default"/>
          <w:sz w:val="16"/>
          <w:szCs w:val="16"/>
        </w:rPr>
        <w:t xml:space="preserve"> ú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inok oproti alternatí</w:t>
      </w:r>
      <w:r>
        <w:rPr>
          <w:rFonts w:ascii="Courier" w:hAnsi="Courier" w:hint="default"/>
          <w:sz w:val="16"/>
          <w:szCs w:val="16"/>
        </w:rPr>
        <w:t>vnej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skupine, ktorá</w:t>
      </w:r>
      <w:r>
        <w:rPr>
          <w:rFonts w:ascii="Courier" w:hAnsi="Courier" w:hint="default"/>
          <w:sz w:val="16"/>
          <w:szCs w:val="16"/>
        </w:rPr>
        <w:t xml:space="preserve"> predstavuje sú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asný</w:t>
      </w:r>
      <w:r>
        <w:rPr>
          <w:rFonts w:ascii="Courier" w:hAnsi="Courier" w:hint="default"/>
          <w:sz w:val="16"/>
          <w:szCs w:val="16"/>
        </w:rPr>
        <w:t xml:space="preserve"> alebo odporú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aný</w:t>
      </w:r>
      <w:r>
        <w:rPr>
          <w:rFonts w:ascii="Courier" w:hAnsi="Courier" w:hint="default"/>
          <w:sz w:val="16"/>
          <w:szCs w:val="16"/>
        </w:rPr>
        <w:t xml:space="preserve"> postup v praxi, ktorý</w:t>
      </w:r>
      <w:r>
        <w:rPr>
          <w:rFonts w:ascii="Courier" w:hAnsi="Courier" w:hint="default"/>
          <w:sz w:val="16"/>
          <w:szCs w:val="16"/>
        </w:rPr>
        <w:t xml:space="preserve"> môž</w:t>
      </w:r>
      <w:r>
        <w:rPr>
          <w:rFonts w:ascii="Courier" w:hAnsi="Courier" w:hint="default"/>
          <w:sz w:val="16"/>
          <w:szCs w:val="16"/>
        </w:rPr>
        <w:t>e hodnotenú</w:t>
      </w:r>
      <w:r>
        <w:rPr>
          <w:rFonts w:ascii="Courier" w:hAnsi="Courier" w:hint="default"/>
          <w:sz w:val="16"/>
          <w:szCs w:val="16"/>
        </w:rPr>
        <w:t xml:space="preserve">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nú</w:t>
      </w:r>
      <w:r>
        <w:rPr>
          <w:rFonts w:ascii="Courier" w:hAnsi="Courier" w:hint="default"/>
          <w:sz w:val="16"/>
          <w:szCs w:val="16"/>
        </w:rPr>
        <w:t xml:space="preserve"> skupinu nahradi</w:t>
      </w:r>
      <w:r>
        <w:rPr>
          <w:rFonts w:ascii="Courier" w:hAnsi="Courier" w:hint="default"/>
          <w:sz w:val="16"/>
          <w:szCs w:val="16"/>
        </w:rPr>
        <w:t>ť</w:t>
      </w:r>
      <w:r>
        <w:rPr>
          <w:rFonts w:ascii="Courier" w:hAnsi="Courier" w:hint="default"/>
          <w:sz w:val="16"/>
          <w:szCs w:val="16"/>
        </w:rPr>
        <w:t xml:space="preserve"> (</w:t>
      </w:r>
      <w:r>
        <w:rPr>
          <w:rFonts w:ascii="Courier" w:hAnsi="Courier" w:hint="default"/>
          <w:sz w:val="16"/>
          <w:szCs w:val="16"/>
        </w:rPr>
        <w:t>ď</w:t>
      </w:r>
      <w:r>
        <w:rPr>
          <w:rFonts w:ascii="Courier" w:hAnsi="Courier" w:hint="default"/>
          <w:sz w:val="16"/>
          <w:szCs w:val="16"/>
        </w:rPr>
        <w:t>alej len "alternatí</w:t>
      </w:r>
      <w:r>
        <w:rPr>
          <w:rFonts w:ascii="Courier" w:hAnsi="Courier" w:hint="default"/>
          <w:sz w:val="16"/>
          <w:szCs w:val="16"/>
        </w:rPr>
        <w:t>vna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ná</w:t>
      </w:r>
      <w:r>
        <w:rPr>
          <w:rFonts w:ascii="Courier" w:hAnsi="Courier" w:hint="default"/>
          <w:sz w:val="16"/>
          <w:szCs w:val="16"/>
        </w:rPr>
        <w:t xml:space="preserve"> skupina") v cie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ovej populá</w:t>
      </w:r>
      <w:r>
        <w:rPr>
          <w:rFonts w:ascii="Courier" w:hAnsi="Courier" w:hint="default"/>
          <w:sz w:val="16"/>
          <w:szCs w:val="16"/>
        </w:rPr>
        <w:t>cii vymedzenej registrova</w:t>
      </w:r>
      <w:r>
        <w:rPr>
          <w:rFonts w:ascii="Courier" w:hAnsi="Courier" w:hint="default"/>
          <w:sz w:val="16"/>
          <w:szCs w:val="16"/>
        </w:rPr>
        <w:t>ný</w:t>
      </w:r>
      <w:r>
        <w:rPr>
          <w:rFonts w:ascii="Courier" w:hAnsi="Courier" w:hint="default"/>
          <w:sz w:val="16"/>
          <w:szCs w:val="16"/>
        </w:rPr>
        <w:t>mi indiká</w:t>
      </w:r>
      <w:r>
        <w:rPr>
          <w:rFonts w:ascii="Courier" w:hAnsi="Courier" w:hint="default"/>
          <w:sz w:val="16"/>
          <w:szCs w:val="16"/>
        </w:rPr>
        <w:t>ciami alebo indika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ný</w:t>
      </w:r>
      <w:r>
        <w:rPr>
          <w:rFonts w:ascii="Courier" w:hAnsi="Courier" w:hint="default"/>
          <w:sz w:val="16"/>
          <w:szCs w:val="16"/>
        </w:rPr>
        <w:t>m obmedzení</w:t>
      </w:r>
      <w:r>
        <w:rPr>
          <w:rFonts w:ascii="Courier" w:hAnsi="Courier" w:hint="default"/>
          <w:sz w:val="16"/>
          <w:szCs w:val="16"/>
        </w:rPr>
        <w:t>m (</w:t>
      </w:r>
      <w:r>
        <w:rPr>
          <w:rFonts w:ascii="Courier" w:hAnsi="Courier" w:hint="default"/>
          <w:sz w:val="16"/>
          <w:szCs w:val="16"/>
        </w:rPr>
        <w:t>ď</w:t>
      </w:r>
      <w:r>
        <w:rPr>
          <w:rFonts w:ascii="Courier" w:hAnsi="Courier" w:hint="default"/>
          <w:sz w:val="16"/>
          <w:szCs w:val="16"/>
        </w:rPr>
        <w:t>alej len "cie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ová</w:t>
      </w:r>
      <w:r>
        <w:rPr>
          <w:rFonts w:ascii="Courier" w:hAnsi="Courier" w:hint="default"/>
          <w:sz w:val="16"/>
          <w:szCs w:val="16"/>
        </w:rPr>
        <w:t xml:space="preserve"> populá</w:t>
      </w:r>
      <w:r>
        <w:rPr>
          <w:rFonts w:ascii="Courier" w:hAnsi="Courier" w:hint="default"/>
          <w:sz w:val="16"/>
          <w:szCs w:val="16"/>
        </w:rPr>
        <w:t>cia"), na klinicky relevantné</w:t>
      </w:r>
      <w:r>
        <w:rPr>
          <w:rFonts w:ascii="Courier" w:hAnsi="Courier" w:hint="default"/>
          <w:sz w:val="16"/>
          <w:szCs w:val="16"/>
        </w:rPr>
        <w:t xml:space="preserve"> cie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ové</w:t>
      </w:r>
      <w:r>
        <w:rPr>
          <w:rFonts w:ascii="Courier" w:hAnsi="Courier" w:hint="default"/>
          <w:sz w:val="16"/>
          <w:szCs w:val="16"/>
        </w:rPr>
        <w:t xml:space="preserve"> parametre v kontrolovaný</w:t>
      </w:r>
      <w:r>
        <w:rPr>
          <w:rFonts w:ascii="Courier" w:hAnsi="Courier" w:hint="default"/>
          <w:sz w:val="16"/>
          <w:szCs w:val="16"/>
        </w:rPr>
        <w:t>ch klinický</w:t>
      </w:r>
      <w:r>
        <w:rPr>
          <w:rFonts w:ascii="Courier" w:hAnsi="Courier" w:hint="default"/>
          <w:sz w:val="16"/>
          <w:szCs w:val="16"/>
        </w:rPr>
        <w:t>ch randomizovaný</w:t>
      </w:r>
      <w:r>
        <w:rPr>
          <w:rFonts w:ascii="Courier" w:hAnsi="Courier" w:hint="default"/>
          <w:sz w:val="16"/>
          <w:szCs w:val="16"/>
        </w:rPr>
        <w:t>ch š</w:t>
      </w:r>
      <w:r>
        <w:rPr>
          <w:rFonts w:ascii="Courier" w:hAnsi="Courier" w:hint="default"/>
          <w:sz w:val="16"/>
          <w:szCs w:val="16"/>
        </w:rPr>
        <w:t>tú</w:t>
      </w:r>
      <w:r>
        <w:rPr>
          <w:rFonts w:ascii="Courier" w:hAnsi="Courier" w:hint="default"/>
          <w:sz w:val="16"/>
          <w:szCs w:val="16"/>
        </w:rPr>
        <w:t>diá</w:t>
      </w:r>
      <w:r>
        <w:rPr>
          <w:rFonts w:ascii="Courier" w:hAnsi="Courier" w:hint="default"/>
          <w:sz w:val="16"/>
          <w:szCs w:val="16"/>
        </w:rPr>
        <w:t>ch (optimá</w:t>
      </w:r>
      <w:r>
        <w:rPr>
          <w:rFonts w:ascii="Courier" w:hAnsi="Courier" w:hint="default"/>
          <w:sz w:val="16"/>
          <w:szCs w:val="16"/>
        </w:rPr>
        <w:t>lne s doká</w:t>
      </w:r>
      <w:r>
        <w:rPr>
          <w:rFonts w:ascii="Courier" w:hAnsi="Courier" w:hint="default"/>
          <w:sz w:val="16"/>
          <w:szCs w:val="16"/>
        </w:rPr>
        <w:t>zaný</w:t>
      </w:r>
      <w:r>
        <w:rPr>
          <w:rFonts w:ascii="Courier" w:hAnsi="Courier" w:hint="default"/>
          <w:sz w:val="16"/>
          <w:szCs w:val="16"/>
        </w:rPr>
        <w:t>m zlepš</w:t>
      </w:r>
      <w:r>
        <w:rPr>
          <w:rFonts w:ascii="Courier" w:hAnsi="Courier" w:hint="default"/>
          <w:sz w:val="16"/>
          <w:szCs w:val="16"/>
        </w:rPr>
        <w:t>ení</w:t>
      </w:r>
      <w:r>
        <w:rPr>
          <w:rFonts w:ascii="Courier" w:hAnsi="Courier" w:hint="default"/>
          <w:sz w:val="16"/>
          <w:szCs w:val="16"/>
        </w:rPr>
        <w:t>m ukazovate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 chorobnosti a ú</w:t>
      </w:r>
      <w:r>
        <w:rPr>
          <w:rFonts w:ascii="Courier" w:hAnsi="Courier" w:hint="default"/>
          <w:sz w:val="16"/>
          <w:szCs w:val="16"/>
        </w:rPr>
        <w:t>mrtnosti)</w:t>
      </w:r>
      <w:r w:rsidR="00BB782A">
        <w:rPr>
          <w:rFonts w:ascii="Courier" w:hAnsi="Courier"/>
          <w:sz w:val="16"/>
          <w:szCs w:val="16"/>
        </w:rPr>
        <w:t xml:space="preserve"> (4 body)</w:t>
      </w:r>
      <w:r>
        <w:rPr>
          <w:rFonts w:ascii="Courier" w:hAnsi="Courier"/>
          <w:sz w:val="16"/>
          <w:szCs w:val="16"/>
        </w:rPr>
        <w:t>,</w:t>
      </w:r>
    </w:p>
    <w:p w:rsidR="00801E19" w:rsidP="0012590A">
      <w:pPr>
        <w:widowControl w:val="0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doká</w:t>
      </w:r>
      <w:r>
        <w:rPr>
          <w:rFonts w:ascii="Courier" w:hAnsi="Courier" w:hint="default"/>
          <w:sz w:val="16"/>
          <w:szCs w:val="16"/>
        </w:rPr>
        <w:t>zaný</w:t>
      </w:r>
      <w:r>
        <w:rPr>
          <w:rFonts w:ascii="Courier" w:hAnsi="Courier" w:hint="default"/>
          <w:sz w:val="16"/>
          <w:szCs w:val="16"/>
        </w:rPr>
        <w:t xml:space="preserve"> porovnate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ný</w:t>
      </w:r>
      <w:r>
        <w:rPr>
          <w:rFonts w:ascii="Courier" w:hAnsi="Courier" w:hint="default"/>
          <w:sz w:val="16"/>
          <w:szCs w:val="16"/>
        </w:rPr>
        <w:t xml:space="preserve"> ú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inok oproti alternatí</w:t>
      </w:r>
      <w:r>
        <w:rPr>
          <w:rFonts w:ascii="Courier" w:hAnsi="Courier" w:hint="default"/>
          <w:sz w:val="16"/>
          <w:szCs w:val="16"/>
        </w:rPr>
        <w:t>vnej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skupine v cie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ovej populá</w:t>
      </w:r>
      <w:r>
        <w:rPr>
          <w:rFonts w:ascii="Courier" w:hAnsi="Courier" w:hint="default"/>
          <w:sz w:val="16"/>
          <w:szCs w:val="16"/>
        </w:rPr>
        <w:t>cii alebo doká</w:t>
      </w:r>
      <w:r>
        <w:rPr>
          <w:rFonts w:ascii="Courier" w:hAnsi="Courier" w:hint="default"/>
          <w:sz w:val="16"/>
          <w:szCs w:val="16"/>
        </w:rPr>
        <w:t>zaný</w:t>
      </w:r>
      <w:r>
        <w:rPr>
          <w:rFonts w:ascii="Courier" w:hAnsi="Courier" w:hint="default"/>
          <w:sz w:val="16"/>
          <w:szCs w:val="16"/>
        </w:rPr>
        <w:t xml:space="preserve"> š</w:t>
      </w:r>
      <w:r>
        <w:rPr>
          <w:rFonts w:ascii="Courier" w:hAnsi="Courier" w:hint="default"/>
          <w:sz w:val="16"/>
          <w:szCs w:val="16"/>
        </w:rPr>
        <w:t>tatisticky vý</w:t>
      </w:r>
      <w:r>
        <w:rPr>
          <w:rFonts w:ascii="Courier" w:hAnsi="Courier" w:hint="default"/>
          <w:sz w:val="16"/>
          <w:szCs w:val="16"/>
        </w:rPr>
        <w:t>znamne lepší</w:t>
      </w:r>
      <w:r>
        <w:rPr>
          <w:rFonts w:ascii="Courier" w:hAnsi="Courier" w:hint="default"/>
          <w:sz w:val="16"/>
          <w:szCs w:val="16"/>
        </w:rPr>
        <w:t xml:space="preserve"> ú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inok porovnate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ný</w:t>
      </w:r>
      <w:r>
        <w:rPr>
          <w:rFonts w:ascii="Courier" w:hAnsi="Courier" w:hint="default"/>
          <w:sz w:val="16"/>
          <w:szCs w:val="16"/>
        </w:rPr>
        <w:t xml:space="preserve"> s doká</w:t>
      </w:r>
      <w:r>
        <w:rPr>
          <w:rFonts w:ascii="Courier" w:hAnsi="Courier" w:hint="default"/>
          <w:sz w:val="16"/>
          <w:szCs w:val="16"/>
        </w:rPr>
        <w:t>zaný</w:t>
      </w:r>
      <w:r>
        <w:rPr>
          <w:rFonts w:ascii="Courier" w:hAnsi="Courier" w:hint="default"/>
          <w:sz w:val="16"/>
          <w:szCs w:val="16"/>
        </w:rPr>
        <w:t>m ú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inkom alternatí</w:t>
      </w:r>
      <w:r>
        <w:rPr>
          <w:rFonts w:ascii="Courier" w:hAnsi="Courier" w:hint="default"/>
          <w:sz w:val="16"/>
          <w:szCs w:val="16"/>
        </w:rPr>
        <w:t>vnej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skupiny v cie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ovej populá</w:t>
      </w:r>
      <w:r>
        <w:rPr>
          <w:rFonts w:ascii="Courier" w:hAnsi="Courier" w:hint="default"/>
          <w:sz w:val="16"/>
          <w:szCs w:val="16"/>
        </w:rPr>
        <w:t>cii oproti placebu alebo iné</w:t>
      </w:r>
      <w:r>
        <w:rPr>
          <w:rFonts w:ascii="Courier" w:hAnsi="Courier" w:hint="default"/>
          <w:sz w:val="16"/>
          <w:szCs w:val="16"/>
        </w:rPr>
        <w:t>mu l</w:t>
      </w:r>
      <w:r>
        <w:rPr>
          <w:rFonts w:ascii="Courier" w:hAnsi="Courier" w:hint="default"/>
          <w:sz w:val="16"/>
          <w:szCs w:val="16"/>
        </w:rPr>
        <w:t>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ivu na klinicky relevantné</w:t>
      </w:r>
      <w:r>
        <w:rPr>
          <w:rFonts w:ascii="Courier" w:hAnsi="Courier" w:hint="default"/>
          <w:sz w:val="16"/>
          <w:szCs w:val="16"/>
        </w:rPr>
        <w:t xml:space="preserve"> cie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ové</w:t>
      </w:r>
      <w:r>
        <w:rPr>
          <w:rFonts w:ascii="Courier" w:hAnsi="Courier" w:hint="default"/>
          <w:sz w:val="16"/>
          <w:szCs w:val="16"/>
        </w:rPr>
        <w:t xml:space="preserve"> parametre v kontrolovaný</w:t>
      </w:r>
      <w:r>
        <w:rPr>
          <w:rFonts w:ascii="Courier" w:hAnsi="Courier" w:hint="default"/>
          <w:sz w:val="16"/>
          <w:szCs w:val="16"/>
        </w:rPr>
        <w:t>ch klinický</w:t>
      </w:r>
      <w:r>
        <w:rPr>
          <w:rFonts w:ascii="Courier" w:hAnsi="Courier" w:hint="default"/>
          <w:sz w:val="16"/>
          <w:szCs w:val="16"/>
        </w:rPr>
        <w:t>ch randomizovaný</w:t>
      </w:r>
      <w:r>
        <w:rPr>
          <w:rFonts w:ascii="Courier" w:hAnsi="Courier" w:hint="default"/>
          <w:sz w:val="16"/>
          <w:szCs w:val="16"/>
        </w:rPr>
        <w:t>ch š</w:t>
      </w:r>
      <w:r>
        <w:rPr>
          <w:rFonts w:ascii="Courier" w:hAnsi="Courier" w:hint="default"/>
          <w:sz w:val="16"/>
          <w:szCs w:val="16"/>
        </w:rPr>
        <w:t>tú</w:t>
      </w:r>
      <w:r>
        <w:rPr>
          <w:rFonts w:ascii="Courier" w:hAnsi="Courier" w:hint="default"/>
          <w:sz w:val="16"/>
          <w:szCs w:val="16"/>
        </w:rPr>
        <w:t>diá</w:t>
      </w:r>
      <w:r>
        <w:rPr>
          <w:rFonts w:ascii="Courier" w:hAnsi="Courier" w:hint="default"/>
          <w:sz w:val="16"/>
          <w:szCs w:val="16"/>
        </w:rPr>
        <w:t>ch (optimá</w:t>
      </w:r>
      <w:r>
        <w:rPr>
          <w:rFonts w:ascii="Courier" w:hAnsi="Courier" w:hint="default"/>
          <w:sz w:val="16"/>
          <w:szCs w:val="16"/>
        </w:rPr>
        <w:t>lne s doká</w:t>
      </w:r>
      <w:r>
        <w:rPr>
          <w:rFonts w:ascii="Courier" w:hAnsi="Courier" w:hint="default"/>
          <w:sz w:val="16"/>
          <w:szCs w:val="16"/>
        </w:rPr>
        <w:t>zaný</w:t>
      </w:r>
      <w:r>
        <w:rPr>
          <w:rFonts w:ascii="Courier" w:hAnsi="Courier" w:hint="default"/>
          <w:sz w:val="16"/>
          <w:szCs w:val="16"/>
        </w:rPr>
        <w:t>m zlepš</w:t>
      </w:r>
      <w:r>
        <w:rPr>
          <w:rFonts w:ascii="Courier" w:hAnsi="Courier" w:hint="default"/>
          <w:sz w:val="16"/>
          <w:szCs w:val="16"/>
        </w:rPr>
        <w:t>ení</w:t>
      </w:r>
      <w:r>
        <w:rPr>
          <w:rFonts w:ascii="Courier" w:hAnsi="Courier" w:hint="default"/>
          <w:sz w:val="16"/>
          <w:szCs w:val="16"/>
        </w:rPr>
        <w:t>m ukazovate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 chorobnosti a ú</w:t>
      </w:r>
      <w:r>
        <w:rPr>
          <w:rFonts w:ascii="Courier" w:hAnsi="Courier" w:hint="default"/>
          <w:sz w:val="16"/>
          <w:szCs w:val="16"/>
        </w:rPr>
        <w:t>mrtnosti)</w:t>
      </w:r>
      <w:r w:rsidR="00BB782A">
        <w:rPr>
          <w:rFonts w:ascii="Courier" w:hAnsi="Courier"/>
          <w:sz w:val="16"/>
          <w:szCs w:val="16"/>
        </w:rPr>
        <w:t xml:space="preserve"> (2 body)</w:t>
      </w:r>
      <w:r>
        <w:rPr>
          <w:rFonts w:ascii="Courier" w:hAnsi="Courier"/>
          <w:sz w:val="16"/>
          <w:szCs w:val="16"/>
        </w:rPr>
        <w:t>,</w:t>
      </w:r>
    </w:p>
    <w:p w:rsidR="00801E19" w:rsidP="0012590A">
      <w:pPr>
        <w:widowControl w:val="0"/>
        <w:numPr>
          <w:numId w:val="1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nedoká</w:t>
      </w:r>
      <w:r>
        <w:rPr>
          <w:rFonts w:ascii="Courier" w:hAnsi="Courier" w:hint="default"/>
          <w:sz w:val="16"/>
          <w:szCs w:val="16"/>
        </w:rPr>
        <w:t>zaný</w:t>
      </w:r>
      <w:r>
        <w:rPr>
          <w:rFonts w:ascii="Courier" w:hAnsi="Courier" w:hint="default"/>
          <w:sz w:val="16"/>
          <w:szCs w:val="16"/>
        </w:rPr>
        <w:t xml:space="preserve"> š</w:t>
      </w:r>
      <w:r>
        <w:rPr>
          <w:rFonts w:ascii="Courier" w:hAnsi="Courier" w:hint="default"/>
          <w:sz w:val="16"/>
          <w:szCs w:val="16"/>
        </w:rPr>
        <w:t>tatisticky vý</w:t>
      </w:r>
      <w:r>
        <w:rPr>
          <w:rFonts w:ascii="Courier" w:hAnsi="Courier" w:hint="default"/>
          <w:sz w:val="16"/>
          <w:szCs w:val="16"/>
        </w:rPr>
        <w:t>znamne lepší</w:t>
      </w:r>
      <w:r>
        <w:rPr>
          <w:rFonts w:ascii="Courier" w:hAnsi="Courier" w:hint="default"/>
          <w:sz w:val="16"/>
          <w:szCs w:val="16"/>
        </w:rPr>
        <w:t xml:space="preserve"> alebo porovnate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ný</w:t>
      </w:r>
      <w:r>
        <w:rPr>
          <w:rFonts w:ascii="Courier" w:hAnsi="Courier" w:hint="default"/>
          <w:sz w:val="16"/>
          <w:szCs w:val="16"/>
        </w:rPr>
        <w:t xml:space="preserve"> ú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 xml:space="preserve">inok oproti </w:t>
      </w:r>
      <w:r>
        <w:rPr>
          <w:rFonts w:ascii="Courier" w:hAnsi="Courier" w:hint="default"/>
          <w:sz w:val="16"/>
          <w:szCs w:val="16"/>
        </w:rPr>
        <w:t>alternatí</w:t>
      </w:r>
      <w:r>
        <w:rPr>
          <w:rFonts w:ascii="Courier" w:hAnsi="Courier" w:hint="default"/>
          <w:sz w:val="16"/>
          <w:szCs w:val="16"/>
        </w:rPr>
        <w:t>vnej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skupine v cie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ovej populá</w:t>
      </w:r>
      <w:r>
        <w:rPr>
          <w:rFonts w:ascii="Courier" w:hAnsi="Courier" w:hint="default"/>
          <w:sz w:val="16"/>
          <w:szCs w:val="16"/>
        </w:rPr>
        <w:t>cii na klinicky relevantné</w:t>
      </w:r>
      <w:r>
        <w:rPr>
          <w:rFonts w:ascii="Courier" w:hAnsi="Courier" w:hint="default"/>
          <w:sz w:val="16"/>
          <w:szCs w:val="16"/>
        </w:rPr>
        <w:t xml:space="preserve"> cie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ové</w:t>
      </w:r>
      <w:r>
        <w:rPr>
          <w:rFonts w:ascii="Courier" w:hAnsi="Courier" w:hint="default"/>
          <w:sz w:val="16"/>
          <w:szCs w:val="16"/>
        </w:rPr>
        <w:t xml:space="preserve"> parametre v kontrolovaný</w:t>
      </w:r>
      <w:r>
        <w:rPr>
          <w:rFonts w:ascii="Courier" w:hAnsi="Courier" w:hint="default"/>
          <w:sz w:val="16"/>
          <w:szCs w:val="16"/>
        </w:rPr>
        <w:t>ch klinický</w:t>
      </w:r>
      <w:r>
        <w:rPr>
          <w:rFonts w:ascii="Courier" w:hAnsi="Courier" w:hint="default"/>
          <w:sz w:val="16"/>
          <w:szCs w:val="16"/>
        </w:rPr>
        <w:t>ch randomizovaný</w:t>
      </w:r>
      <w:r>
        <w:rPr>
          <w:rFonts w:ascii="Courier" w:hAnsi="Courier" w:hint="default"/>
          <w:sz w:val="16"/>
          <w:szCs w:val="16"/>
        </w:rPr>
        <w:t>ch š</w:t>
      </w:r>
      <w:r>
        <w:rPr>
          <w:rFonts w:ascii="Courier" w:hAnsi="Courier" w:hint="default"/>
          <w:sz w:val="16"/>
          <w:szCs w:val="16"/>
        </w:rPr>
        <w:t>tú</w:t>
      </w:r>
      <w:r>
        <w:rPr>
          <w:rFonts w:ascii="Courier" w:hAnsi="Courier" w:hint="default"/>
          <w:sz w:val="16"/>
          <w:szCs w:val="16"/>
        </w:rPr>
        <w:t>diá</w:t>
      </w:r>
      <w:r>
        <w:rPr>
          <w:rFonts w:ascii="Courier" w:hAnsi="Courier" w:hint="default"/>
          <w:sz w:val="16"/>
          <w:szCs w:val="16"/>
        </w:rPr>
        <w:t>ch</w:t>
      </w:r>
      <w:r w:rsidR="00BB782A">
        <w:rPr>
          <w:rFonts w:ascii="Courier" w:hAnsi="Courier"/>
          <w:sz w:val="16"/>
          <w:szCs w:val="16"/>
        </w:rPr>
        <w:t xml:space="preserve"> (0 bodov)</w:t>
      </w:r>
      <w:r>
        <w:rPr>
          <w:rFonts w:ascii="Courier" w:hAnsi="Courier"/>
          <w:sz w:val="16"/>
          <w:szCs w:val="16"/>
        </w:rPr>
        <w:t>,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 </w:t>
      </w:r>
    </w:p>
    <w:p w:rsidR="00801E19" w:rsidP="0012590A">
      <w:pPr>
        <w:widowControl w:val="0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>
        <w:rPr>
          <w:rFonts w:ascii="Courier" w:hAnsi="Courier"/>
          <w:sz w:val="16"/>
          <w:szCs w:val="16"/>
        </w:rPr>
        <w:t>bezpe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nos</w:t>
      </w:r>
      <w:r>
        <w:rPr>
          <w:rFonts w:ascii="Courier" w:hAnsi="Courier" w:hint="default"/>
          <w:sz w:val="16"/>
          <w:szCs w:val="16"/>
        </w:rPr>
        <w:t>ť</w:t>
      </w:r>
      <w:r>
        <w:rPr>
          <w:rFonts w:ascii="Courier" w:hAnsi="Courier" w:hint="default"/>
          <w:sz w:val="16"/>
          <w:szCs w:val="16"/>
        </w:rPr>
        <w:t xml:space="preserve">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skupiny</w:t>
      </w:r>
    </w:p>
    <w:p w:rsidR="00801E19" w:rsidP="0012590A">
      <w:pPr>
        <w:widowControl w:val="0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doká</w:t>
      </w:r>
      <w:r>
        <w:rPr>
          <w:rFonts w:ascii="Courier" w:hAnsi="Courier" w:hint="default"/>
          <w:sz w:val="16"/>
          <w:szCs w:val="16"/>
        </w:rPr>
        <w:t>zaná</w:t>
      </w:r>
      <w:r>
        <w:rPr>
          <w:rFonts w:ascii="Courier" w:hAnsi="Courier" w:hint="default"/>
          <w:sz w:val="16"/>
          <w:szCs w:val="16"/>
        </w:rPr>
        <w:t xml:space="preserve"> š</w:t>
      </w:r>
      <w:r>
        <w:rPr>
          <w:rFonts w:ascii="Courier" w:hAnsi="Courier" w:hint="default"/>
          <w:sz w:val="16"/>
          <w:szCs w:val="16"/>
        </w:rPr>
        <w:t>tatisticky vý</w:t>
      </w:r>
      <w:r>
        <w:rPr>
          <w:rFonts w:ascii="Courier" w:hAnsi="Courier" w:hint="default"/>
          <w:sz w:val="16"/>
          <w:szCs w:val="16"/>
        </w:rPr>
        <w:t>znamne lepš</w:t>
      </w:r>
      <w:r>
        <w:rPr>
          <w:rFonts w:ascii="Courier" w:hAnsi="Courier" w:hint="default"/>
          <w:sz w:val="16"/>
          <w:szCs w:val="16"/>
        </w:rPr>
        <w:t>ia bezpe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nos</w:t>
      </w:r>
      <w:r>
        <w:rPr>
          <w:rFonts w:ascii="Courier" w:hAnsi="Courier" w:hint="default"/>
          <w:sz w:val="16"/>
          <w:szCs w:val="16"/>
        </w:rPr>
        <w:t>ť</w:t>
      </w:r>
      <w:r>
        <w:rPr>
          <w:rFonts w:ascii="Courier" w:hAnsi="Courier" w:hint="default"/>
          <w:sz w:val="16"/>
          <w:szCs w:val="16"/>
        </w:rPr>
        <w:t xml:space="preserve"> oproti al</w:t>
      </w:r>
      <w:r>
        <w:rPr>
          <w:rFonts w:ascii="Courier" w:hAnsi="Courier" w:hint="default"/>
          <w:sz w:val="16"/>
          <w:szCs w:val="16"/>
        </w:rPr>
        <w:t>ternatí</w:t>
      </w:r>
      <w:r>
        <w:rPr>
          <w:rFonts w:ascii="Courier" w:hAnsi="Courier" w:hint="default"/>
          <w:sz w:val="16"/>
          <w:szCs w:val="16"/>
        </w:rPr>
        <w:t>vnej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skupine v cie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ovej populá</w:t>
      </w:r>
      <w:r>
        <w:rPr>
          <w:rFonts w:ascii="Courier" w:hAnsi="Courier" w:hint="default"/>
          <w:sz w:val="16"/>
          <w:szCs w:val="16"/>
        </w:rPr>
        <w:t>cii pri vý</w:t>
      </w:r>
      <w:r>
        <w:rPr>
          <w:rFonts w:ascii="Courier" w:hAnsi="Courier" w:hint="default"/>
          <w:sz w:val="16"/>
          <w:szCs w:val="16"/>
        </w:rPr>
        <w:t>skyte klinicky relevantný</w:t>
      </w:r>
      <w:r>
        <w:rPr>
          <w:rFonts w:ascii="Courier" w:hAnsi="Courier" w:hint="default"/>
          <w:sz w:val="16"/>
          <w:szCs w:val="16"/>
        </w:rPr>
        <w:t>ch než</w:t>
      </w:r>
      <w:r>
        <w:rPr>
          <w:rFonts w:ascii="Courier" w:hAnsi="Courier" w:hint="default"/>
          <w:sz w:val="16"/>
          <w:szCs w:val="16"/>
        </w:rPr>
        <w:t>iaducich ú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inkov v kontrolovaný</w:t>
      </w:r>
      <w:r>
        <w:rPr>
          <w:rFonts w:ascii="Courier" w:hAnsi="Courier" w:hint="default"/>
          <w:sz w:val="16"/>
          <w:szCs w:val="16"/>
        </w:rPr>
        <w:t>ch klinický</w:t>
      </w:r>
      <w:r>
        <w:rPr>
          <w:rFonts w:ascii="Courier" w:hAnsi="Courier" w:hint="default"/>
          <w:sz w:val="16"/>
          <w:szCs w:val="16"/>
        </w:rPr>
        <w:t>ch randomizovaný</w:t>
      </w:r>
      <w:r>
        <w:rPr>
          <w:rFonts w:ascii="Courier" w:hAnsi="Courier" w:hint="default"/>
          <w:sz w:val="16"/>
          <w:szCs w:val="16"/>
        </w:rPr>
        <w:t>ch š</w:t>
      </w:r>
      <w:r>
        <w:rPr>
          <w:rFonts w:ascii="Courier" w:hAnsi="Courier" w:hint="default"/>
          <w:sz w:val="16"/>
          <w:szCs w:val="16"/>
        </w:rPr>
        <w:t>tú</w:t>
      </w:r>
      <w:r>
        <w:rPr>
          <w:rFonts w:ascii="Courier" w:hAnsi="Courier" w:hint="default"/>
          <w:sz w:val="16"/>
          <w:szCs w:val="16"/>
        </w:rPr>
        <w:t>diá</w:t>
      </w:r>
      <w:r>
        <w:rPr>
          <w:rFonts w:ascii="Courier" w:hAnsi="Courier" w:hint="default"/>
          <w:sz w:val="16"/>
          <w:szCs w:val="16"/>
        </w:rPr>
        <w:t>ch</w:t>
      </w:r>
      <w:r w:rsidR="00BB782A">
        <w:rPr>
          <w:rFonts w:ascii="Courier" w:hAnsi="Courier"/>
          <w:sz w:val="16"/>
          <w:szCs w:val="16"/>
        </w:rPr>
        <w:t xml:space="preserve"> (4 body)</w:t>
      </w:r>
      <w:r>
        <w:rPr>
          <w:rFonts w:ascii="Courier" w:hAnsi="Courier"/>
          <w:sz w:val="16"/>
          <w:szCs w:val="16"/>
        </w:rPr>
        <w:t>,</w:t>
      </w:r>
    </w:p>
    <w:p w:rsidR="00801E19" w:rsidP="0012590A">
      <w:pPr>
        <w:widowControl w:val="0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doká</w:t>
      </w:r>
      <w:r>
        <w:rPr>
          <w:rFonts w:ascii="Courier" w:hAnsi="Courier" w:hint="default"/>
          <w:sz w:val="16"/>
          <w:szCs w:val="16"/>
        </w:rPr>
        <w:t>zaná</w:t>
      </w:r>
      <w:r>
        <w:rPr>
          <w:rFonts w:ascii="Courier" w:hAnsi="Courier" w:hint="default"/>
          <w:sz w:val="16"/>
          <w:szCs w:val="16"/>
        </w:rPr>
        <w:t xml:space="preserve"> porovnate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ná</w:t>
      </w:r>
      <w:r>
        <w:rPr>
          <w:rFonts w:ascii="Courier" w:hAnsi="Courier" w:hint="default"/>
          <w:sz w:val="16"/>
          <w:szCs w:val="16"/>
        </w:rPr>
        <w:t xml:space="preserve"> bezpe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nos</w:t>
      </w:r>
      <w:r>
        <w:rPr>
          <w:rFonts w:ascii="Courier" w:hAnsi="Courier" w:hint="default"/>
          <w:sz w:val="16"/>
          <w:szCs w:val="16"/>
        </w:rPr>
        <w:t>ť</w:t>
      </w:r>
      <w:r>
        <w:rPr>
          <w:rFonts w:ascii="Courier" w:hAnsi="Courier" w:hint="default"/>
          <w:sz w:val="16"/>
          <w:szCs w:val="16"/>
        </w:rPr>
        <w:t xml:space="preserve"> oproti alternatí</w:t>
      </w:r>
      <w:r>
        <w:rPr>
          <w:rFonts w:ascii="Courier" w:hAnsi="Courier" w:hint="default"/>
          <w:sz w:val="16"/>
          <w:szCs w:val="16"/>
        </w:rPr>
        <w:t>vnej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skupine v cie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ove</w:t>
      </w:r>
      <w:r>
        <w:rPr>
          <w:rFonts w:ascii="Courier" w:hAnsi="Courier" w:hint="default"/>
          <w:sz w:val="16"/>
          <w:szCs w:val="16"/>
        </w:rPr>
        <w:t>j populá</w:t>
      </w:r>
      <w:r>
        <w:rPr>
          <w:rFonts w:ascii="Courier" w:hAnsi="Courier" w:hint="default"/>
          <w:sz w:val="16"/>
          <w:szCs w:val="16"/>
        </w:rPr>
        <w:t>cii alebo doká</w:t>
      </w:r>
      <w:r>
        <w:rPr>
          <w:rFonts w:ascii="Courier" w:hAnsi="Courier" w:hint="default"/>
          <w:sz w:val="16"/>
          <w:szCs w:val="16"/>
        </w:rPr>
        <w:t>zaná</w:t>
      </w:r>
      <w:r>
        <w:rPr>
          <w:rFonts w:ascii="Courier" w:hAnsi="Courier" w:hint="default"/>
          <w:sz w:val="16"/>
          <w:szCs w:val="16"/>
        </w:rPr>
        <w:t xml:space="preserve"> š</w:t>
      </w:r>
      <w:r>
        <w:rPr>
          <w:rFonts w:ascii="Courier" w:hAnsi="Courier" w:hint="default"/>
          <w:sz w:val="16"/>
          <w:szCs w:val="16"/>
        </w:rPr>
        <w:t>tatisticky vý</w:t>
      </w:r>
      <w:r>
        <w:rPr>
          <w:rFonts w:ascii="Courier" w:hAnsi="Courier" w:hint="default"/>
          <w:sz w:val="16"/>
          <w:szCs w:val="16"/>
        </w:rPr>
        <w:t>znamne lepš</w:t>
      </w:r>
      <w:r>
        <w:rPr>
          <w:rFonts w:ascii="Courier" w:hAnsi="Courier" w:hint="default"/>
          <w:sz w:val="16"/>
          <w:szCs w:val="16"/>
        </w:rPr>
        <w:t>ia bezpe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nos</w:t>
      </w:r>
      <w:r>
        <w:rPr>
          <w:rFonts w:ascii="Courier" w:hAnsi="Courier" w:hint="default"/>
          <w:sz w:val="16"/>
          <w:szCs w:val="16"/>
        </w:rPr>
        <w:t>ť</w:t>
      </w:r>
      <w:r>
        <w:rPr>
          <w:rFonts w:ascii="Courier" w:hAnsi="Courier" w:hint="default"/>
          <w:sz w:val="16"/>
          <w:szCs w:val="16"/>
        </w:rPr>
        <w:t xml:space="preserve"> porovnate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ná</w:t>
      </w:r>
      <w:r>
        <w:rPr>
          <w:rFonts w:ascii="Courier" w:hAnsi="Courier" w:hint="default"/>
          <w:sz w:val="16"/>
          <w:szCs w:val="16"/>
        </w:rPr>
        <w:t xml:space="preserve"> s doká</w:t>
      </w:r>
      <w:r>
        <w:rPr>
          <w:rFonts w:ascii="Courier" w:hAnsi="Courier" w:hint="default"/>
          <w:sz w:val="16"/>
          <w:szCs w:val="16"/>
        </w:rPr>
        <w:t>zanou bezpe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nos</w:t>
      </w:r>
      <w:r>
        <w:rPr>
          <w:rFonts w:ascii="Courier" w:hAnsi="Courier" w:hint="default"/>
          <w:sz w:val="16"/>
          <w:szCs w:val="16"/>
        </w:rPr>
        <w:t>ť</w:t>
      </w:r>
      <w:r>
        <w:rPr>
          <w:rFonts w:ascii="Courier" w:hAnsi="Courier" w:hint="default"/>
          <w:sz w:val="16"/>
          <w:szCs w:val="16"/>
        </w:rPr>
        <w:t>ou alternatí</w:t>
      </w:r>
      <w:r>
        <w:rPr>
          <w:rFonts w:ascii="Courier" w:hAnsi="Courier" w:hint="default"/>
          <w:sz w:val="16"/>
          <w:szCs w:val="16"/>
        </w:rPr>
        <w:t>vnej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skupiny v cie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ovej populá</w:t>
      </w:r>
      <w:r>
        <w:rPr>
          <w:rFonts w:ascii="Courier" w:hAnsi="Courier" w:hint="default"/>
          <w:sz w:val="16"/>
          <w:szCs w:val="16"/>
        </w:rPr>
        <w:t>cii oproti placebu alebo iné</w:t>
      </w:r>
      <w:r>
        <w:rPr>
          <w:rFonts w:ascii="Courier" w:hAnsi="Courier" w:hint="default"/>
          <w:sz w:val="16"/>
          <w:szCs w:val="16"/>
        </w:rPr>
        <w:t>mu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ivu pri vý</w:t>
      </w:r>
      <w:r>
        <w:rPr>
          <w:rFonts w:ascii="Courier" w:hAnsi="Courier" w:hint="default"/>
          <w:sz w:val="16"/>
          <w:szCs w:val="16"/>
        </w:rPr>
        <w:t>skyte klinicky relevantný</w:t>
      </w:r>
      <w:r>
        <w:rPr>
          <w:rFonts w:ascii="Courier" w:hAnsi="Courier" w:hint="default"/>
          <w:sz w:val="16"/>
          <w:szCs w:val="16"/>
        </w:rPr>
        <w:t>ch než</w:t>
      </w:r>
      <w:r>
        <w:rPr>
          <w:rFonts w:ascii="Courier" w:hAnsi="Courier" w:hint="default"/>
          <w:sz w:val="16"/>
          <w:szCs w:val="16"/>
        </w:rPr>
        <w:t>iaducich ú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inkov v kontro</w:t>
      </w:r>
      <w:r>
        <w:rPr>
          <w:rFonts w:ascii="Courier" w:hAnsi="Courier" w:hint="default"/>
          <w:sz w:val="16"/>
          <w:szCs w:val="16"/>
        </w:rPr>
        <w:t>lovaný</w:t>
      </w:r>
      <w:r>
        <w:rPr>
          <w:rFonts w:ascii="Courier" w:hAnsi="Courier" w:hint="default"/>
          <w:sz w:val="16"/>
          <w:szCs w:val="16"/>
        </w:rPr>
        <w:t>ch klinický</w:t>
      </w:r>
      <w:r>
        <w:rPr>
          <w:rFonts w:ascii="Courier" w:hAnsi="Courier" w:hint="default"/>
          <w:sz w:val="16"/>
          <w:szCs w:val="16"/>
        </w:rPr>
        <w:t>ch randomizovaný</w:t>
      </w:r>
      <w:r>
        <w:rPr>
          <w:rFonts w:ascii="Courier" w:hAnsi="Courier" w:hint="default"/>
          <w:sz w:val="16"/>
          <w:szCs w:val="16"/>
        </w:rPr>
        <w:t>ch š</w:t>
      </w:r>
      <w:r>
        <w:rPr>
          <w:rFonts w:ascii="Courier" w:hAnsi="Courier" w:hint="default"/>
          <w:sz w:val="16"/>
          <w:szCs w:val="16"/>
        </w:rPr>
        <w:t>tú</w:t>
      </w:r>
      <w:r>
        <w:rPr>
          <w:rFonts w:ascii="Courier" w:hAnsi="Courier" w:hint="default"/>
          <w:sz w:val="16"/>
          <w:szCs w:val="16"/>
        </w:rPr>
        <w:t>diá</w:t>
      </w:r>
      <w:r>
        <w:rPr>
          <w:rFonts w:ascii="Courier" w:hAnsi="Courier" w:hint="default"/>
          <w:sz w:val="16"/>
          <w:szCs w:val="16"/>
        </w:rPr>
        <w:t>ch</w:t>
      </w:r>
      <w:r w:rsidR="00BB782A">
        <w:rPr>
          <w:rFonts w:ascii="Courier" w:hAnsi="Courier"/>
          <w:sz w:val="16"/>
          <w:szCs w:val="16"/>
        </w:rPr>
        <w:t xml:space="preserve"> (2 body)</w:t>
      </w:r>
      <w:r>
        <w:rPr>
          <w:rFonts w:ascii="Courier" w:hAnsi="Courier"/>
          <w:sz w:val="16"/>
          <w:szCs w:val="16"/>
        </w:rPr>
        <w:t>,</w:t>
      </w:r>
    </w:p>
    <w:p w:rsidR="00801E19" w:rsidP="0012590A">
      <w:pPr>
        <w:widowControl w:val="0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nedoká</w:t>
      </w:r>
      <w:r>
        <w:rPr>
          <w:rFonts w:ascii="Courier" w:hAnsi="Courier" w:hint="default"/>
          <w:sz w:val="16"/>
          <w:szCs w:val="16"/>
        </w:rPr>
        <w:t>zaná</w:t>
      </w:r>
      <w:r>
        <w:rPr>
          <w:rFonts w:ascii="Courier" w:hAnsi="Courier" w:hint="default"/>
          <w:sz w:val="16"/>
          <w:szCs w:val="16"/>
        </w:rPr>
        <w:t xml:space="preserve"> š</w:t>
      </w:r>
      <w:r>
        <w:rPr>
          <w:rFonts w:ascii="Courier" w:hAnsi="Courier" w:hint="default"/>
          <w:sz w:val="16"/>
          <w:szCs w:val="16"/>
        </w:rPr>
        <w:t>tatisticky vý</w:t>
      </w:r>
      <w:r>
        <w:rPr>
          <w:rFonts w:ascii="Courier" w:hAnsi="Courier" w:hint="default"/>
          <w:sz w:val="16"/>
          <w:szCs w:val="16"/>
        </w:rPr>
        <w:t>znamne lepš</w:t>
      </w:r>
      <w:r>
        <w:rPr>
          <w:rFonts w:ascii="Courier" w:hAnsi="Courier" w:hint="default"/>
          <w:sz w:val="16"/>
          <w:szCs w:val="16"/>
        </w:rPr>
        <w:t>ia alebo porovnate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ná</w:t>
      </w:r>
      <w:r>
        <w:rPr>
          <w:rFonts w:ascii="Courier" w:hAnsi="Courier" w:hint="default"/>
          <w:sz w:val="16"/>
          <w:szCs w:val="16"/>
        </w:rPr>
        <w:t xml:space="preserve"> bezpe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nos</w:t>
      </w:r>
      <w:r>
        <w:rPr>
          <w:rFonts w:ascii="Courier" w:hAnsi="Courier" w:hint="default"/>
          <w:sz w:val="16"/>
          <w:szCs w:val="16"/>
        </w:rPr>
        <w:t>ť</w:t>
      </w:r>
      <w:r>
        <w:rPr>
          <w:rFonts w:ascii="Courier" w:hAnsi="Courier" w:hint="default"/>
          <w:sz w:val="16"/>
          <w:szCs w:val="16"/>
        </w:rPr>
        <w:t xml:space="preserve"> oproti alternatí</w:t>
      </w:r>
      <w:r>
        <w:rPr>
          <w:rFonts w:ascii="Courier" w:hAnsi="Courier" w:hint="default"/>
          <w:sz w:val="16"/>
          <w:szCs w:val="16"/>
        </w:rPr>
        <w:t>vnej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skupine v cie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ovej populá</w:t>
      </w:r>
      <w:r>
        <w:rPr>
          <w:rFonts w:ascii="Courier" w:hAnsi="Courier" w:hint="default"/>
          <w:sz w:val="16"/>
          <w:szCs w:val="16"/>
        </w:rPr>
        <w:t>cii pri vý</w:t>
      </w:r>
      <w:r>
        <w:rPr>
          <w:rFonts w:ascii="Courier" w:hAnsi="Courier" w:hint="default"/>
          <w:sz w:val="16"/>
          <w:szCs w:val="16"/>
        </w:rPr>
        <w:t>skyte klinicky relevantný</w:t>
      </w:r>
      <w:r>
        <w:rPr>
          <w:rFonts w:ascii="Courier" w:hAnsi="Courier" w:hint="default"/>
          <w:sz w:val="16"/>
          <w:szCs w:val="16"/>
        </w:rPr>
        <w:t>ch než</w:t>
      </w:r>
      <w:r>
        <w:rPr>
          <w:rFonts w:ascii="Courier" w:hAnsi="Courier" w:hint="default"/>
          <w:sz w:val="16"/>
          <w:szCs w:val="16"/>
        </w:rPr>
        <w:t>iaducich ú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inkov v kontrolovan</w:t>
      </w:r>
      <w:r>
        <w:rPr>
          <w:rFonts w:ascii="Courier" w:hAnsi="Courier" w:hint="default"/>
          <w:sz w:val="16"/>
          <w:szCs w:val="16"/>
        </w:rPr>
        <w:t>ý</w:t>
      </w:r>
      <w:r>
        <w:rPr>
          <w:rFonts w:ascii="Courier" w:hAnsi="Courier" w:hint="default"/>
          <w:sz w:val="16"/>
          <w:szCs w:val="16"/>
        </w:rPr>
        <w:t>ch klinický</w:t>
      </w:r>
      <w:r>
        <w:rPr>
          <w:rFonts w:ascii="Courier" w:hAnsi="Courier" w:hint="default"/>
          <w:sz w:val="16"/>
          <w:szCs w:val="16"/>
        </w:rPr>
        <w:t>ch randomizovaný</w:t>
      </w:r>
      <w:r>
        <w:rPr>
          <w:rFonts w:ascii="Courier" w:hAnsi="Courier" w:hint="default"/>
          <w:sz w:val="16"/>
          <w:szCs w:val="16"/>
        </w:rPr>
        <w:t>ch š</w:t>
      </w:r>
      <w:r>
        <w:rPr>
          <w:rFonts w:ascii="Courier" w:hAnsi="Courier" w:hint="default"/>
          <w:sz w:val="16"/>
          <w:szCs w:val="16"/>
        </w:rPr>
        <w:t>tú</w:t>
      </w:r>
      <w:r>
        <w:rPr>
          <w:rFonts w:ascii="Courier" w:hAnsi="Courier" w:hint="default"/>
          <w:sz w:val="16"/>
          <w:szCs w:val="16"/>
        </w:rPr>
        <w:t>diá</w:t>
      </w:r>
      <w:r>
        <w:rPr>
          <w:rFonts w:ascii="Courier" w:hAnsi="Courier" w:hint="default"/>
          <w:sz w:val="16"/>
          <w:szCs w:val="16"/>
        </w:rPr>
        <w:t>ch</w:t>
      </w:r>
      <w:r w:rsidR="00BB782A">
        <w:rPr>
          <w:rFonts w:ascii="Courier" w:hAnsi="Courier"/>
          <w:sz w:val="16"/>
          <w:szCs w:val="16"/>
        </w:rPr>
        <w:t xml:space="preserve"> (0 bodov)</w:t>
      </w:r>
      <w:r>
        <w:rPr>
          <w:rFonts w:ascii="Courier" w:hAnsi="Courier"/>
          <w:sz w:val="16"/>
          <w:szCs w:val="16"/>
        </w:rPr>
        <w:t>,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 </w:t>
      </w:r>
    </w:p>
    <w:p w:rsidR="00801E19" w:rsidP="0012590A">
      <w:pPr>
        <w:widowControl w:val="0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zá</w:t>
      </w:r>
      <w:r>
        <w:rPr>
          <w:rFonts w:ascii="Courier" w:hAnsi="Courier" w:hint="default"/>
          <w:sz w:val="16"/>
          <w:szCs w:val="16"/>
        </w:rPr>
        <w:t>sah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skupiny do priebehu ochorenia</w:t>
      </w:r>
    </w:p>
    <w:p w:rsidR="00801E19" w:rsidP="0012590A">
      <w:pPr>
        <w:widowControl w:val="0"/>
        <w:numPr>
          <w:numId w:val="2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kauzá</w:t>
      </w:r>
      <w:r>
        <w:rPr>
          <w:rFonts w:ascii="Courier" w:hAnsi="Courier" w:hint="default"/>
          <w:sz w:val="16"/>
          <w:szCs w:val="16"/>
        </w:rPr>
        <w:t>lna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ba</w:t>
      </w:r>
      <w:r w:rsidR="00BB782A">
        <w:rPr>
          <w:rFonts w:ascii="Courier" w:hAnsi="Courier"/>
          <w:sz w:val="16"/>
          <w:szCs w:val="16"/>
        </w:rPr>
        <w:t xml:space="preserve"> (2 body)</w:t>
      </w:r>
      <w:r>
        <w:rPr>
          <w:rFonts w:ascii="Courier" w:hAnsi="Courier"/>
          <w:sz w:val="16"/>
          <w:szCs w:val="16"/>
        </w:rPr>
        <w:t>,</w:t>
      </w:r>
    </w:p>
    <w:p w:rsidR="00801E19" w:rsidP="0012590A">
      <w:pPr>
        <w:widowControl w:val="0"/>
        <w:numPr>
          <w:numId w:val="2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profyla</w:t>
      </w:r>
      <w:r w:rsidR="00BB782A">
        <w:rPr>
          <w:rFonts w:ascii="Courier" w:hAnsi="Courier"/>
          <w:sz w:val="16"/>
          <w:szCs w:val="16"/>
        </w:rPr>
        <w:t>xia ochorenia (2 body)</w:t>
      </w:r>
      <w:r>
        <w:rPr>
          <w:rFonts w:ascii="Courier" w:hAnsi="Courier"/>
          <w:sz w:val="16"/>
          <w:szCs w:val="16"/>
        </w:rPr>
        <w:t>,</w:t>
      </w:r>
    </w:p>
    <w:p w:rsidR="00BB782A" w:rsidP="00BB782A">
      <w:pPr>
        <w:widowControl w:val="0"/>
        <w:numPr>
          <w:numId w:val="2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symptomatická</w:t>
      </w:r>
      <w:r>
        <w:rPr>
          <w:rFonts w:ascii="Courier" w:hAnsi="Courier" w:hint="default"/>
          <w:sz w:val="16"/>
          <w:szCs w:val="16"/>
        </w:rPr>
        <w:t xml:space="preserve">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ba (1 bod),</w:t>
      </w:r>
    </w:p>
    <w:p w:rsidR="00BB782A" w:rsidP="00BB782A">
      <w:pPr>
        <w:widowControl w:val="0"/>
        <w:numPr>
          <w:numId w:val="2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paliatí</w:t>
      </w:r>
      <w:r>
        <w:rPr>
          <w:rFonts w:ascii="Courier" w:hAnsi="Courier" w:hint="default"/>
          <w:sz w:val="16"/>
          <w:szCs w:val="16"/>
        </w:rPr>
        <w:t>vna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ba (1 bod),</w:t>
      </w:r>
    </w:p>
    <w:p w:rsidR="00801E19" w:rsidP="0012590A">
      <w:pPr>
        <w:widowControl w:val="0"/>
        <w:numPr>
          <w:numId w:val="20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podporná</w:t>
      </w:r>
      <w:r>
        <w:rPr>
          <w:rFonts w:ascii="Courier" w:hAnsi="Courier" w:hint="default"/>
          <w:sz w:val="16"/>
          <w:szCs w:val="16"/>
        </w:rPr>
        <w:t xml:space="preserve">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ba</w:t>
      </w:r>
      <w:r w:rsidR="00BB782A">
        <w:rPr>
          <w:rFonts w:ascii="Courier" w:hAnsi="Courier"/>
          <w:sz w:val="16"/>
          <w:szCs w:val="16"/>
        </w:rPr>
        <w:t xml:space="preserve"> (0 bodov)</w:t>
      </w:r>
      <w:r>
        <w:rPr>
          <w:rFonts w:ascii="Courier" w:hAnsi="Courier"/>
          <w:sz w:val="16"/>
          <w:szCs w:val="16"/>
        </w:rPr>
        <w:t>,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</w:p>
    <w:p w:rsidR="00801E19" w:rsidP="0012590A">
      <w:pPr>
        <w:widowControl w:val="0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farmakoekonomický</w:t>
      </w:r>
      <w:r>
        <w:rPr>
          <w:rFonts w:ascii="Courier" w:hAnsi="Courier" w:hint="default"/>
          <w:sz w:val="16"/>
          <w:szCs w:val="16"/>
        </w:rPr>
        <w:t xml:space="preserve"> prí</w:t>
      </w:r>
      <w:r>
        <w:rPr>
          <w:rFonts w:ascii="Courier" w:hAnsi="Courier" w:hint="default"/>
          <w:sz w:val="16"/>
          <w:szCs w:val="16"/>
        </w:rPr>
        <w:t>nos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skupiny</w:t>
      </w:r>
    </w:p>
    <w:p w:rsidR="00801E19" w:rsidP="0012590A">
      <w:pPr>
        <w:widowControl w:val="0"/>
        <w:numPr>
          <w:numId w:val="2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doká</w:t>
      </w:r>
      <w:r>
        <w:rPr>
          <w:rFonts w:ascii="Courier" w:hAnsi="Courier" w:hint="default"/>
          <w:sz w:val="16"/>
          <w:szCs w:val="16"/>
        </w:rPr>
        <w:t>zaný</w:t>
      </w:r>
      <w:r>
        <w:rPr>
          <w:rFonts w:ascii="Courier" w:hAnsi="Courier" w:hint="default"/>
          <w:sz w:val="16"/>
          <w:szCs w:val="16"/>
        </w:rPr>
        <w:t xml:space="preserve"> farmakoekonomický</w:t>
      </w:r>
      <w:r>
        <w:rPr>
          <w:rFonts w:ascii="Courier" w:hAnsi="Courier" w:hint="default"/>
          <w:sz w:val="16"/>
          <w:szCs w:val="16"/>
        </w:rPr>
        <w:t xml:space="preserve"> benefit oproti alternatí</w:t>
      </w:r>
      <w:r>
        <w:rPr>
          <w:rFonts w:ascii="Courier" w:hAnsi="Courier" w:hint="default"/>
          <w:sz w:val="16"/>
          <w:szCs w:val="16"/>
        </w:rPr>
        <w:t>vnej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skupine v cie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ovej populá</w:t>
      </w:r>
      <w:r>
        <w:rPr>
          <w:rFonts w:ascii="Courier" w:hAnsi="Courier" w:hint="default"/>
          <w:sz w:val="16"/>
          <w:szCs w:val="16"/>
        </w:rPr>
        <w:t>cii vo farmakoekonomickej š</w:t>
      </w:r>
      <w:r>
        <w:rPr>
          <w:rFonts w:ascii="Courier" w:hAnsi="Courier" w:hint="default"/>
          <w:sz w:val="16"/>
          <w:szCs w:val="16"/>
        </w:rPr>
        <w:t>tú</w:t>
      </w:r>
      <w:r>
        <w:rPr>
          <w:rFonts w:ascii="Courier" w:hAnsi="Courier" w:hint="default"/>
          <w:sz w:val="16"/>
          <w:szCs w:val="16"/>
        </w:rPr>
        <w:t>dii (reá</w:t>
      </w:r>
      <w:r>
        <w:rPr>
          <w:rFonts w:ascii="Courier" w:hAnsi="Courier" w:hint="default"/>
          <w:sz w:val="16"/>
          <w:szCs w:val="16"/>
        </w:rPr>
        <w:t>lnej alebo modelovanej)</w:t>
      </w:r>
      <w:r w:rsidR="00BB782A">
        <w:rPr>
          <w:rFonts w:ascii="Courier" w:hAnsi="Courier"/>
          <w:sz w:val="16"/>
          <w:szCs w:val="16"/>
        </w:rPr>
        <w:t xml:space="preserve"> (4 body)</w:t>
      </w:r>
      <w:r>
        <w:rPr>
          <w:rFonts w:ascii="Courier" w:hAnsi="Courier"/>
          <w:sz w:val="16"/>
          <w:szCs w:val="16"/>
        </w:rPr>
        <w:t>,</w:t>
      </w:r>
    </w:p>
    <w:p w:rsidR="00801E19" w:rsidP="0012590A">
      <w:pPr>
        <w:widowControl w:val="0"/>
        <w:numPr>
          <w:numId w:val="2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doká</w:t>
      </w:r>
      <w:r>
        <w:rPr>
          <w:rFonts w:ascii="Courier" w:hAnsi="Courier" w:hint="default"/>
          <w:sz w:val="16"/>
          <w:szCs w:val="16"/>
        </w:rPr>
        <w:t>zaný</w:t>
      </w:r>
      <w:r>
        <w:rPr>
          <w:rFonts w:ascii="Courier" w:hAnsi="Courier" w:hint="default"/>
          <w:sz w:val="16"/>
          <w:szCs w:val="16"/>
        </w:rPr>
        <w:t xml:space="preserve"> porovnate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ný</w:t>
      </w:r>
      <w:r>
        <w:rPr>
          <w:rFonts w:ascii="Courier" w:hAnsi="Courier" w:hint="default"/>
          <w:sz w:val="16"/>
          <w:szCs w:val="16"/>
        </w:rPr>
        <w:t xml:space="preserve"> far</w:t>
      </w:r>
      <w:r>
        <w:rPr>
          <w:rFonts w:ascii="Courier" w:hAnsi="Courier" w:hint="default"/>
          <w:sz w:val="16"/>
          <w:szCs w:val="16"/>
        </w:rPr>
        <w:t>makoekonomický</w:t>
      </w:r>
      <w:r>
        <w:rPr>
          <w:rFonts w:ascii="Courier" w:hAnsi="Courier" w:hint="default"/>
          <w:sz w:val="16"/>
          <w:szCs w:val="16"/>
        </w:rPr>
        <w:t xml:space="preserve"> profil ako alternatí</w:t>
      </w:r>
      <w:r>
        <w:rPr>
          <w:rFonts w:ascii="Courier" w:hAnsi="Courier" w:hint="default"/>
          <w:sz w:val="16"/>
          <w:szCs w:val="16"/>
        </w:rPr>
        <w:t>vna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ná</w:t>
      </w:r>
      <w:r>
        <w:rPr>
          <w:rFonts w:ascii="Courier" w:hAnsi="Courier" w:hint="default"/>
          <w:sz w:val="16"/>
          <w:szCs w:val="16"/>
        </w:rPr>
        <w:t xml:space="preserve"> skupina v cie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ovej populá</w:t>
      </w:r>
      <w:r>
        <w:rPr>
          <w:rFonts w:ascii="Courier" w:hAnsi="Courier" w:hint="default"/>
          <w:sz w:val="16"/>
          <w:szCs w:val="16"/>
        </w:rPr>
        <w:t>cii vo farmakoekonomickej š</w:t>
      </w:r>
      <w:r>
        <w:rPr>
          <w:rFonts w:ascii="Courier" w:hAnsi="Courier" w:hint="default"/>
          <w:sz w:val="16"/>
          <w:szCs w:val="16"/>
        </w:rPr>
        <w:t>tú</w:t>
      </w:r>
      <w:r>
        <w:rPr>
          <w:rFonts w:ascii="Courier" w:hAnsi="Courier" w:hint="default"/>
          <w:sz w:val="16"/>
          <w:szCs w:val="16"/>
        </w:rPr>
        <w:t>dii (reá</w:t>
      </w:r>
      <w:r>
        <w:rPr>
          <w:rFonts w:ascii="Courier" w:hAnsi="Courier" w:hint="default"/>
          <w:sz w:val="16"/>
          <w:szCs w:val="16"/>
        </w:rPr>
        <w:t>lnej alebo modelovanej)</w:t>
      </w:r>
      <w:r w:rsidR="00BB782A">
        <w:rPr>
          <w:rFonts w:ascii="Courier" w:hAnsi="Courier"/>
          <w:sz w:val="16"/>
          <w:szCs w:val="16"/>
        </w:rPr>
        <w:t xml:space="preserve"> (2 body)</w:t>
      </w:r>
      <w:r>
        <w:rPr>
          <w:rFonts w:ascii="Courier" w:hAnsi="Courier"/>
          <w:sz w:val="16"/>
          <w:szCs w:val="16"/>
        </w:rPr>
        <w:t>,</w:t>
      </w:r>
    </w:p>
    <w:p w:rsidR="00801E19" w:rsidP="0012590A">
      <w:pPr>
        <w:widowControl w:val="0"/>
        <w:numPr>
          <w:numId w:val="2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bez doká</w:t>
      </w:r>
      <w:r>
        <w:rPr>
          <w:rFonts w:ascii="Courier" w:hAnsi="Courier" w:hint="default"/>
          <w:sz w:val="16"/>
          <w:szCs w:val="16"/>
        </w:rPr>
        <w:t>zané</w:t>
      </w:r>
      <w:r>
        <w:rPr>
          <w:rFonts w:ascii="Courier" w:hAnsi="Courier" w:hint="default"/>
          <w:sz w:val="16"/>
          <w:szCs w:val="16"/>
        </w:rPr>
        <w:t>ho benefitu oproti alternatí</w:t>
      </w:r>
      <w:r>
        <w:rPr>
          <w:rFonts w:ascii="Courier" w:hAnsi="Courier" w:hint="default"/>
          <w:sz w:val="16"/>
          <w:szCs w:val="16"/>
        </w:rPr>
        <w:t>vnej referen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nej skupine v cie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ovej populá</w:t>
      </w:r>
      <w:r>
        <w:rPr>
          <w:rFonts w:ascii="Courier" w:hAnsi="Courier" w:hint="default"/>
          <w:sz w:val="16"/>
          <w:szCs w:val="16"/>
        </w:rPr>
        <w:t>cii alebo bez doká</w:t>
      </w:r>
      <w:r>
        <w:rPr>
          <w:rFonts w:ascii="Courier" w:hAnsi="Courier" w:hint="default"/>
          <w:sz w:val="16"/>
          <w:szCs w:val="16"/>
        </w:rPr>
        <w:t>zané</w:t>
      </w:r>
      <w:r>
        <w:rPr>
          <w:rFonts w:ascii="Courier" w:hAnsi="Courier" w:hint="default"/>
          <w:sz w:val="16"/>
          <w:szCs w:val="16"/>
        </w:rPr>
        <w:t xml:space="preserve">ho </w:t>
      </w:r>
      <w:r>
        <w:rPr>
          <w:rFonts w:ascii="Courier" w:hAnsi="Courier" w:hint="default"/>
          <w:sz w:val="16"/>
          <w:szCs w:val="16"/>
        </w:rPr>
        <w:t>porovnate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né</w:t>
      </w:r>
      <w:r>
        <w:rPr>
          <w:rFonts w:ascii="Courier" w:hAnsi="Courier" w:hint="default"/>
          <w:sz w:val="16"/>
          <w:szCs w:val="16"/>
        </w:rPr>
        <w:t>ho farmakoekonomické</w:t>
      </w:r>
      <w:r>
        <w:rPr>
          <w:rFonts w:ascii="Courier" w:hAnsi="Courier" w:hint="default"/>
          <w:sz w:val="16"/>
          <w:szCs w:val="16"/>
        </w:rPr>
        <w:t>ho profilu vo farmakoekonomickej š</w:t>
      </w:r>
      <w:r>
        <w:rPr>
          <w:rFonts w:ascii="Courier" w:hAnsi="Courier" w:hint="default"/>
          <w:sz w:val="16"/>
          <w:szCs w:val="16"/>
        </w:rPr>
        <w:t>tú</w:t>
      </w:r>
      <w:r>
        <w:rPr>
          <w:rFonts w:ascii="Courier" w:hAnsi="Courier" w:hint="default"/>
          <w:sz w:val="16"/>
          <w:szCs w:val="16"/>
        </w:rPr>
        <w:t>dii (reá</w:t>
      </w:r>
      <w:r>
        <w:rPr>
          <w:rFonts w:ascii="Courier" w:hAnsi="Courier" w:hint="default"/>
          <w:sz w:val="16"/>
          <w:szCs w:val="16"/>
        </w:rPr>
        <w:t>lnej alebo modelovanej)</w:t>
      </w:r>
      <w:r w:rsidR="00BB782A">
        <w:rPr>
          <w:rFonts w:ascii="Courier" w:hAnsi="Courier"/>
          <w:sz w:val="16"/>
          <w:szCs w:val="16"/>
        </w:rPr>
        <w:t xml:space="preserve"> (0 bodov)</w:t>
      </w:r>
      <w:r>
        <w:rPr>
          <w:rFonts w:ascii="Courier" w:hAnsi="Courier"/>
          <w:sz w:val="16"/>
          <w:szCs w:val="16"/>
        </w:rPr>
        <w:t>.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 </w:t>
      </w:r>
    </w:p>
    <w:p w:rsidR="00801E19" w:rsidP="00BB782A">
      <w:pPr>
        <w:widowControl w:val="0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="00BB782A">
        <w:rPr>
          <w:rFonts w:ascii="Courier" w:hAnsi="Courier" w:cs="Courier"/>
          <w:sz w:val="16"/>
          <w:szCs w:val="16"/>
        </w:rPr>
        <w:t>S</w:t>
      </w:r>
      <w:r>
        <w:rPr>
          <w:rFonts w:ascii="Courier" w:hAnsi="Courier" w:cs="Courier"/>
          <w:sz w:val="16"/>
          <w:szCs w:val="16"/>
        </w:rPr>
        <w:t>polo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>enská</w:t>
      </w:r>
      <w:r>
        <w:rPr>
          <w:rFonts w:ascii="Courier" w:hAnsi="Courier" w:cs="Courier" w:hint="default"/>
          <w:sz w:val="16"/>
          <w:szCs w:val="16"/>
        </w:rPr>
        <w:t xml:space="preserve"> hodnota referen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 xml:space="preserve">nej skupiny </w:t>
      </w:r>
      <w:r w:rsidR="00BB782A">
        <w:rPr>
          <w:rFonts w:ascii="Courier" w:hAnsi="Courier" w:cs="Courier"/>
          <w:sz w:val="16"/>
          <w:szCs w:val="16"/>
        </w:rPr>
        <w:t>sa ur</w:t>
      </w:r>
      <w:r w:rsidR="00BB782A">
        <w:rPr>
          <w:rFonts w:ascii="Courier" w:hAnsi="Courier" w:cs="Courier" w:hint="default"/>
          <w:sz w:val="16"/>
          <w:szCs w:val="16"/>
        </w:rPr>
        <w:t>č</w:t>
      </w:r>
      <w:r w:rsidR="00BB782A">
        <w:rPr>
          <w:rFonts w:ascii="Courier" w:hAnsi="Courier" w:cs="Courier" w:hint="default"/>
          <w:sz w:val="16"/>
          <w:szCs w:val="16"/>
        </w:rPr>
        <w:t>í</w:t>
      </w:r>
      <w:r w:rsidR="00BB782A">
        <w:rPr>
          <w:rFonts w:ascii="Courier" w:hAnsi="Courier" w:cs="Courier" w:hint="default"/>
          <w:sz w:val="16"/>
          <w:szCs w:val="16"/>
        </w:rPr>
        <w:t xml:space="preserve"> </w:t>
      </w:r>
      <w:r>
        <w:rPr>
          <w:rFonts w:ascii="Courier" w:hAnsi="Courier" w:cs="Courier"/>
          <w:sz w:val="16"/>
          <w:szCs w:val="16"/>
        </w:rPr>
        <w:t>pod</w:t>
      </w:r>
      <w:r>
        <w:rPr>
          <w:rFonts w:ascii="Courier" w:hAnsi="Courier" w:cs="Courier" w:hint="default"/>
          <w:sz w:val="16"/>
          <w:szCs w:val="16"/>
        </w:rPr>
        <w:t>ľ</w:t>
      </w:r>
      <w:r>
        <w:rPr>
          <w:rFonts w:ascii="Courier" w:hAnsi="Courier" w:cs="Courier" w:hint="default"/>
          <w:sz w:val="16"/>
          <w:szCs w:val="16"/>
        </w:rPr>
        <w:t>a tý</w:t>
      </w:r>
      <w:r>
        <w:rPr>
          <w:rFonts w:ascii="Courier" w:hAnsi="Courier" w:cs="Courier" w:hint="default"/>
          <w:sz w:val="16"/>
          <w:szCs w:val="16"/>
        </w:rPr>
        <w:t>chto krité</w:t>
      </w:r>
      <w:r>
        <w:rPr>
          <w:rFonts w:ascii="Courier" w:hAnsi="Courier" w:cs="Courier" w:hint="default"/>
          <w:sz w:val="16"/>
          <w:szCs w:val="16"/>
        </w:rPr>
        <w:t>rií</w:t>
      </w:r>
      <w:r>
        <w:rPr>
          <w:rFonts w:ascii="Courier" w:hAnsi="Courier" w:cs="Courier" w:hint="default"/>
          <w:sz w:val="16"/>
          <w:szCs w:val="16"/>
        </w:rPr>
        <w:t>:</w:t>
      </w:r>
    </w:p>
    <w:p w:rsidR="00801E19" w:rsidP="002E0FBB">
      <w:pPr>
        <w:widowControl w:val="0"/>
        <w:numPr>
          <w:numId w:val="2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zá</w:t>
      </w:r>
      <w:r>
        <w:rPr>
          <w:rFonts w:ascii="Courier" w:hAnsi="Courier" w:cs="Courier" w:hint="default"/>
          <w:sz w:val="16"/>
          <w:szCs w:val="16"/>
        </w:rPr>
        <w:t>važ</w:t>
      </w:r>
      <w:r>
        <w:rPr>
          <w:rFonts w:ascii="Courier" w:hAnsi="Courier" w:cs="Courier" w:hint="default"/>
          <w:sz w:val="16"/>
          <w:szCs w:val="16"/>
        </w:rPr>
        <w:t>nos</w:t>
      </w:r>
      <w:r>
        <w:rPr>
          <w:rFonts w:ascii="Courier" w:hAnsi="Courier" w:cs="Courier" w:hint="default"/>
          <w:sz w:val="16"/>
          <w:szCs w:val="16"/>
        </w:rPr>
        <w:t>ť</w:t>
      </w:r>
      <w:r>
        <w:rPr>
          <w:rFonts w:ascii="Courier" w:hAnsi="Courier" w:cs="Courier" w:hint="default"/>
          <w:sz w:val="16"/>
          <w:szCs w:val="16"/>
        </w:rPr>
        <w:t xml:space="preserve"> ochorenia vyjadrujú</w:t>
      </w:r>
      <w:r>
        <w:rPr>
          <w:rFonts w:ascii="Courier" w:hAnsi="Courier" w:cs="Courier" w:hint="default"/>
          <w:sz w:val="16"/>
          <w:szCs w:val="16"/>
        </w:rPr>
        <w:t>ca, aké</w:t>
      </w:r>
      <w:r>
        <w:rPr>
          <w:rFonts w:ascii="Courier" w:hAnsi="Courier" w:cs="Courier" w:hint="default"/>
          <w:sz w:val="16"/>
          <w:szCs w:val="16"/>
        </w:rPr>
        <w:t xml:space="preserve"> by boli ná</w:t>
      </w:r>
      <w:r>
        <w:rPr>
          <w:rFonts w:ascii="Courier" w:hAnsi="Courier" w:cs="Courier" w:hint="default"/>
          <w:sz w:val="16"/>
          <w:szCs w:val="16"/>
        </w:rPr>
        <w:t>sledky bez terapie v krá</w:t>
      </w:r>
      <w:r>
        <w:rPr>
          <w:rFonts w:ascii="Courier" w:hAnsi="Courier" w:cs="Courier" w:hint="default"/>
          <w:sz w:val="16"/>
          <w:szCs w:val="16"/>
        </w:rPr>
        <w:t xml:space="preserve">tkom 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>ase (týž</w:t>
      </w:r>
      <w:r>
        <w:rPr>
          <w:rFonts w:ascii="Courier" w:hAnsi="Courier" w:cs="Courier" w:hint="default"/>
          <w:sz w:val="16"/>
          <w:szCs w:val="16"/>
        </w:rPr>
        <w:t>dne až</w:t>
      </w:r>
      <w:r>
        <w:rPr>
          <w:rFonts w:ascii="Courier" w:hAnsi="Courier" w:cs="Courier" w:hint="default"/>
          <w:sz w:val="16"/>
          <w:szCs w:val="16"/>
        </w:rPr>
        <w:t xml:space="preserve"> mesiace)</w:t>
      </w:r>
    </w:p>
    <w:p w:rsidR="00801E19" w:rsidP="002E0FBB">
      <w:pPr>
        <w:widowControl w:val="0"/>
        <w:numPr>
          <w:numId w:val="2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akú</w:t>
      </w:r>
      <w:r>
        <w:rPr>
          <w:rFonts w:ascii="Courier" w:hAnsi="Courier" w:cs="Courier" w:hint="default"/>
          <w:sz w:val="16"/>
          <w:szCs w:val="16"/>
        </w:rPr>
        <w:t>tne ž</w:t>
      </w:r>
      <w:r>
        <w:rPr>
          <w:rFonts w:ascii="Courier" w:hAnsi="Courier" w:cs="Courier" w:hint="default"/>
          <w:sz w:val="16"/>
          <w:szCs w:val="16"/>
        </w:rPr>
        <w:t>ivot ohrozujú</w:t>
      </w:r>
      <w:r>
        <w:rPr>
          <w:rFonts w:ascii="Courier" w:hAnsi="Courier" w:cs="Courier" w:hint="default"/>
          <w:sz w:val="16"/>
          <w:szCs w:val="16"/>
        </w:rPr>
        <w:t>ce ochorenie alebo chronické</w:t>
      </w:r>
      <w:r>
        <w:rPr>
          <w:rFonts w:ascii="Courier" w:hAnsi="Courier" w:cs="Courier" w:hint="default"/>
          <w:sz w:val="16"/>
          <w:szCs w:val="16"/>
        </w:rPr>
        <w:t xml:space="preserve"> ochorenie s vý</w:t>
      </w:r>
      <w:r>
        <w:rPr>
          <w:rFonts w:ascii="Courier" w:hAnsi="Courier" w:cs="Courier" w:hint="default"/>
          <w:sz w:val="16"/>
          <w:szCs w:val="16"/>
        </w:rPr>
        <w:t>znamný</w:t>
      </w:r>
      <w:r>
        <w:rPr>
          <w:rFonts w:ascii="Courier" w:hAnsi="Courier" w:cs="Courier" w:hint="default"/>
          <w:sz w:val="16"/>
          <w:szCs w:val="16"/>
        </w:rPr>
        <w:t>m vplyvom na d</w:t>
      </w:r>
      <w:r>
        <w:rPr>
          <w:rFonts w:ascii="Courier" w:hAnsi="Courier" w:cs="Courier" w:hint="default"/>
          <w:sz w:val="16"/>
          <w:szCs w:val="16"/>
        </w:rPr>
        <w:t>ĺ</w:t>
      </w:r>
      <w:r>
        <w:rPr>
          <w:rFonts w:ascii="Courier" w:hAnsi="Courier" w:cs="Courier" w:hint="default"/>
          <w:sz w:val="16"/>
          <w:szCs w:val="16"/>
        </w:rPr>
        <w:t>ž</w:t>
      </w:r>
      <w:r>
        <w:rPr>
          <w:rFonts w:ascii="Courier" w:hAnsi="Courier" w:cs="Courier" w:hint="default"/>
          <w:sz w:val="16"/>
          <w:szCs w:val="16"/>
        </w:rPr>
        <w:t>ku ž</w:t>
      </w:r>
      <w:r>
        <w:rPr>
          <w:rFonts w:ascii="Courier" w:hAnsi="Courier" w:cs="Courier" w:hint="default"/>
          <w:sz w:val="16"/>
          <w:szCs w:val="16"/>
        </w:rPr>
        <w:t>ivota</w:t>
      </w:r>
      <w:r w:rsidR="00433823">
        <w:rPr>
          <w:rFonts w:ascii="Courier" w:hAnsi="Courier" w:cs="Courier"/>
          <w:sz w:val="16"/>
          <w:szCs w:val="16"/>
        </w:rPr>
        <w:t xml:space="preserve"> (4 body)</w:t>
      </w:r>
      <w:r>
        <w:rPr>
          <w:rFonts w:ascii="Courier" w:hAnsi="Courier" w:cs="Courier"/>
          <w:sz w:val="16"/>
          <w:szCs w:val="16"/>
        </w:rPr>
        <w:t>,</w:t>
      </w:r>
    </w:p>
    <w:p w:rsidR="00801E19" w:rsidP="002E0FBB">
      <w:pPr>
        <w:widowControl w:val="0"/>
        <w:numPr>
          <w:numId w:val="2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chronické</w:t>
      </w:r>
      <w:r>
        <w:rPr>
          <w:rFonts w:ascii="Courier" w:hAnsi="Courier" w:cs="Courier" w:hint="default"/>
          <w:sz w:val="16"/>
          <w:szCs w:val="16"/>
        </w:rPr>
        <w:t xml:space="preserve"> ochorenie s vý</w:t>
      </w:r>
      <w:r>
        <w:rPr>
          <w:rFonts w:ascii="Courier" w:hAnsi="Courier" w:cs="Courier" w:hint="default"/>
          <w:sz w:val="16"/>
          <w:szCs w:val="16"/>
        </w:rPr>
        <w:t>znamný</w:t>
      </w:r>
      <w:r>
        <w:rPr>
          <w:rFonts w:ascii="Courier" w:hAnsi="Courier" w:cs="Courier" w:hint="default"/>
          <w:sz w:val="16"/>
          <w:szCs w:val="16"/>
        </w:rPr>
        <w:t>m vplyvom na kvalitu ž</w:t>
      </w:r>
      <w:r>
        <w:rPr>
          <w:rFonts w:ascii="Courier" w:hAnsi="Courier" w:cs="Courier" w:hint="default"/>
          <w:sz w:val="16"/>
          <w:szCs w:val="16"/>
        </w:rPr>
        <w:t>ivota</w:t>
      </w:r>
      <w:r w:rsidR="00433823">
        <w:rPr>
          <w:rFonts w:ascii="Courier" w:hAnsi="Courier" w:cs="Courier"/>
          <w:sz w:val="16"/>
          <w:szCs w:val="16"/>
        </w:rPr>
        <w:t xml:space="preserve"> (2 body)</w:t>
      </w:r>
      <w:r>
        <w:rPr>
          <w:rFonts w:ascii="Courier" w:hAnsi="Courier" w:cs="Courier"/>
          <w:sz w:val="16"/>
          <w:szCs w:val="16"/>
        </w:rPr>
        <w:t>,</w:t>
      </w:r>
    </w:p>
    <w:p w:rsidR="00801E19" w:rsidP="002E0FBB">
      <w:pPr>
        <w:widowControl w:val="0"/>
        <w:numPr>
          <w:numId w:val="2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akú</w:t>
      </w:r>
      <w:r>
        <w:rPr>
          <w:rFonts w:ascii="Courier" w:hAnsi="Courier" w:cs="Courier" w:hint="default"/>
          <w:sz w:val="16"/>
          <w:szCs w:val="16"/>
        </w:rPr>
        <w:t>tne ochorenie bez ohrozenia ž</w:t>
      </w:r>
      <w:r>
        <w:rPr>
          <w:rFonts w:ascii="Courier" w:hAnsi="Courier" w:cs="Courier" w:hint="default"/>
          <w:sz w:val="16"/>
          <w:szCs w:val="16"/>
        </w:rPr>
        <w:t>ivota alebo chronické</w:t>
      </w:r>
      <w:r>
        <w:rPr>
          <w:rFonts w:ascii="Courier" w:hAnsi="Courier" w:cs="Courier" w:hint="default"/>
          <w:sz w:val="16"/>
          <w:szCs w:val="16"/>
        </w:rPr>
        <w:t xml:space="preserve"> ochorenie bez vý</w:t>
      </w:r>
      <w:r>
        <w:rPr>
          <w:rFonts w:ascii="Courier" w:hAnsi="Courier" w:cs="Courier" w:hint="default"/>
          <w:sz w:val="16"/>
          <w:szCs w:val="16"/>
        </w:rPr>
        <w:t>znamné</w:t>
      </w:r>
      <w:r>
        <w:rPr>
          <w:rFonts w:ascii="Courier" w:hAnsi="Courier" w:cs="Courier" w:hint="default"/>
          <w:sz w:val="16"/>
          <w:szCs w:val="16"/>
        </w:rPr>
        <w:t>ho vplyvu na d</w:t>
      </w:r>
      <w:r>
        <w:rPr>
          <w:rFonts w:ascii="Courier" w:hAnsi="Courier" w:cs="Courier" w:hint="default"/>
          <w:sz w:val="16"/>
          <w:szCs w:val="16"/>
        </w:rPr>
        <w:t>ĺ</w:t>
      </w:r>
      <w:r>
        <w:rPr>
          <w:rFonts w:ascii="Courier" w:hAnsi="Courier" w:cs="Courier" w:hint="default"/>
          <w:sz w:val="16"/>
          <w:szCs w:val="16"/>
        </w:rPr>
        <w:t>ž</w:t>
      </w:r>
      <w:r>
        <w:rPr>
          <w:rFonts w:ascii="Courier" w:hAnsi="Courier" w:cs="Courier" w:hint="default"/>
          <w:sz w:val="16"/>
          <w:szCs w:val="16"/>
        </w:rPr>
        <w:t>ku a kvalitu ž</w:t>
      </w:r>
      <w:r>
        <w:rPr>
          <w:rFonts w:ascii="Courier" w:hAnsi="Courier" w:cs="Courier" w:hint="default"/>
          <w:sz w:val="16"/>
          <w:szCs w:val="16"/>
        </w:rPr>
        <w:t>ivota</w:t>
      </w:r>
      <w:r w:rsidR="00433823">
        <w:rPr>
          <w:rFonts w:ascii="Courier" w:hAnsi="Courier" w:cs="Courier"/>
          <w:sz w:val="16"/>
          <w:szCs w:val="16"/>
        </w:rPr>
        <w:t xml:space="preserve"> (0 bodov)</w:t>
      </w:r>
      <w:r>
        <w:rPr>
          <w:rFonts w:ascii="Courier" w:hAnsi="Courier" w:cs="Courier"/>
          <w:sz w:val="16"/>
          <w:szCs w:val="16"/>
        </w:rPr>
        <w:t>,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801E19" w:rsidP="00433823">
      <w:pPr>
        <w:widowControl w:val="0"/>
        <w:numPr>
          <w:numId w:val="2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spolo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>enská</w:t>
      </w:r>
      <w:r>
        <w:rPr>
          <w:rFonts w:ascii="Courier" w:hAnsi="Courier" w:cs="Courier" w:hint="default"/>
          <w:sz w:val="16"/>
          <w:szCs w:val="16"/>
        </w:rPr>
        <w:t xml:space="preserve"> zá</w:t>
      </w:r>
      <w:r>
        <w:rPr>
          <w:rFonts w:ascii="Courier" w:hAnsi="Courier" w:cs="Courier" w:hint="default"/>
          <w:sz w:val="16"/>
          <w:szCs w:val="16"/>
        </w:rPr>
        <w:t>važ</w:t>
      </w:r>
      <w:r>
        <w:rPr>
          <w:rFonts w:ascii="Courier" w:hAnsi="Courier" w:cs="Courier" w:hint="default"/>
          <w:sz w:val="16"/>
          <w:szCs w:val="16"/>
        </w:rPr>
        <w:t>nos</w:t>
      </w:r>
      <w:r>
        <w:rPr>
          <w:rFonts w:ascii="Courier" w:hAnsi="Courier" w:cs="Courier" w:hint="default"/>
          <w:sz w:val="16"/>
          <w:szCs w:val="16"/>
        </w:rPr>
        <w:t>ť</w:t>
      </w:r>
      <w:r>
        <w:rPr>
          <w:rFonts w:ascii="Courier" w:hAnsi="Courier" w:cs="Courier" w:hint="default"/>
          <w:sz w:val="16"/>
          <w:szCs w:val="16"/>
        </w:rPr>
        <w:t xml:space="preserve"> ochorenia</w:t>
      </w:r>
    </w:p>
    <w:p w:rsidR="00801E19" w:rsidP="00433823">
      <w:pPr>
        <w:widowControl w:val="0"/>
        <w:numPr>
          <w:numId w:val="2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ochorenie s vý</w:t>
      </w:r>
      <w:r>
        <w:rPr>
          <w:rFonts w:ascii="Courier" w:hAnsi="Courier" w:cs="Courier" w:hint="default"/>
          <w:sz w:val="16"/>
          <w:szCs w:val="16"/>
        </w:rPr>
        <w:t>znamný</w:t>
      </w:r>
      <w:r>
        <w:rPr>
          <w:rFonts w:ascii="Courier" w:hAnsi="Courier" w:cs="Courier" w:hint="default"/>
          <w:sz w:val="16"/>
          <w:szCs w:val="16"/>
        </w:rPr>
        <w:t>m rizikom pre spolo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>nos</w:t>
      </w:r>
      <w:r>
        <w:rPr>
          <w:rFonts w:ascii="Courier" w:hAnsi="Courier" w:cs="Courier" w:hint="default"/>
          <w:sz w:val="16"/>
          <w:szCs w:val="16"/>
        </w:rPr>
        <w:t>ť</w:t>
      </w:r>
      <w:r w:rsidR="00433823">
        <w:rPr>
          <w:rFonts w:ascii="Courier" w:hAnsi="Courier" w:cs="Courier"/>
          <w:sz w:val="16"/>
          <w:szCs w:val="16"/>
        </w:rPr>
        <w:t xml:space="preserve"> (2 body)</w:t>
      </w:r>
      <w:r>
        <w:rPr>
          <w:rFonts w:ascii="Courier" w:hAnsi="Courier" w:cs="Courier"/>
          <w:sz w:val="16"/>
          <w:szCs w:val="16"/>
        </w:rPr>
        <w:t>,</w:t>
      </w:r>
    </w:p>
    <w:p w:rsidR="00801E19" w:rsidP="00433823">
      <w:pPr>
        <w:widowControl w:val="0"/>
        <w:numPr>
          <w:numId w:val="2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ostatné</w:t>
      </w:r>
      <w:r>
        <w:rPr>
          <w:rFonts w:ascii="Courier" w:hAnsi="Courier" w:cs="Courier" w:hint="default"/>
          <w:sz w:val="16"/>
          <w:szCs w:val="16"/>
        </w:rPr>
        <w:t xml:space="preserve"> referen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>né</w:t>
      </w:r>
      <w:r>
        <w:rPr>
          <w:rFonts w:ascii="Courier" w:hAnsi="Courier" w:cs="Courier" w:hint="default"/>
          <w:sz w:val="16"/>
          <w:szCs w:val="16"/>
        </w:rPr>
        <w:t xml:space="preserve"> skupiny</w:t>
      </w:r>
      <w:r w:rsidR="00433823">
        <w:rPr>
          <w:rFonts w:ascii="Courier" w:hAnsi="Courier" w:cs="Courier"/>
          <w:sz w:val="16"/>
          <w:szCs w:val="16"/>
        </w:rPr>
        <w:t xml:space="preserve"> (0 bodov)</w:t>
      </w:r>
      <w:r>
        <w:rPr>
          <w:rFonts w:ascii="Courier" w:hAnsi="Courier" w:cs="Courier"/>
          <w:sz w:val="16"/>
          <w:szCs w:val="16"/>
        </w:rPr>
        <w:t>,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:rsidR="00801E19" w:rsidP="00433823">
      <w:pPr>
        <w:widowControl w:val="0"/>
        <w:numPr>
          <w:numId w:val="2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sociá</w:t>
      </w:r>
      <w:r>
        <w:rPr>
          <w:rFonts w:ascii="Courier" w:hAnsi="Courier" w:cs="Courier" w:hint="default"/>
          <w:sz w:val="16"/>
          <w:szCs w:val="16"/>
        </w:rPr>
        <w:t>lna hodnota referen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>nej skupiny</w:t>
      </w:r>
    </w:p>
    <w:p w:rsidR="00801E19" w:rsidP="00433823">
      <w:pPr>
        <w:widowControl w:val="0"/>
        <w:numPr>
          <w:numId w:val="2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jediný</w:t>
      </w:r>
      <w:r>
        <w:rPr>
          <w:rFonts w:ascii="Courier" w:hAnsi="Courier" w:cs="Courier" w:hint="default"/>
          <w:sz w:val="16"/>
          <w:szCs w:val="16"/>
        </w:rPr>
        <w:t xml:space="preserve"> liek na </w:t>
      </w:r>
      <w:r w:rsidR="00433823">
        <w:rPr>
          <w:rFonts w:ascii="Courier" w:hAnsi="Courier" w:cs="Courier"/>
          <w:sz w:val="16"/>
          <w:szCs w:val="16"/>
        </w:rPr>
        <w:t>lie</w:t>
      </w:r>
      <w:r w:rsidR="00433823">
        <w:rPr>
          <w:rFonts w:ascii="Courier" w:hAnsi="Courier" w:cs="Courier" w:hint="default"/>
          <w:sz w:val="16"/>
          <w:szCs w:val="16"/>
        </w:rPr>
        <w:t>č</w:t>
      </w:r>
      <w:r w:rsidR="00433823">
        <w:rPr>
          <w:rFonts w:ascii="Courier" w:hAnsi="Courier" w:cs="Courier" w:hint="default"/>
          <w:sz w:val="16"/>
          <w:szCs w:val="16"/>
        </w:rPr>
        <w:t>bu ochorenia (2 body)</w:t>
      </w:r>
      <w:r>
        <w:rPr>
          <w:rFonts w:ascii="Courier" w:hAnsi="Courier" w:cs="Courier"/>
          <w:sz w:val="16"/>
          <w:szCs w:val="16"/>
        </w:rPr>
        <w:t>,</w:t>
      </w:r>
    </w:p>
    <w:p w:rsidR="00801E19" w:rsidP="00433823">
      <w:pPr>
        <w:widowControl w:val="0"/>
        <w:numPr>
          <w:numId w:val="2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="00433823">
        <w:rPr>
          <w:rFonts w:ascii="Courier" w:hAnsi="Courier" w:cs="Courier" w:hint="default"/>
          <w:sz w:val="16"/>
          <w:szCs w:val="16"/>
        </w:rPr>
        <w:t>ostatné</w:t>
      </w:r>
      <w:r w:rsidR="00433823">
        <w:rPr>
          <w:rFonts w:ascii="Courier" w:hAnsi="Courier" w:cs="Courier" w:hint="default"/>
          <w:sz w:val="16"/>
          <w:szCs w:val="16"/>
        </w:rPr>
        <w:t xml:space="preserve"> referen</w:t>
      </w:r>
      <w:r w:rsidR="00433823">
        <w:rPr>
          <w:rFonts w:ascii="Courier" w:hAnsi="Courier" w:cs="Courier" w:hint="default"/>
          <w:sz w:val="16"/>
          <w:szCs w:val="16"/>
        </w:rPr>
        <w:t>č</w:t>
      </w:r>
      <w:r w:rsidR="00433823">
        <w:rPr>
          <w:rFonts w:ascii="Courier" w:hAnsi="Courier" w:cs="Courier" w:hint="default"/>
          <w:sz w:val="16"/>
          <w:szCs w:val="16"/>
        </w:rPr>
        <w:t>né</w:t>
      </w:r>
      <w:r w:rsidR="00433823">
        <w:rPr>
          <w:rFonts w:ascii="Courier" w:hAnsi="Courier" w:cs="Courier" w:hint="default"/>
          <w:sz w:val="16"/>
          <w:szCs w:val="16"/>
        </w:rPr>
        <w:t xml:space="preserve"> skupiny (0 bodov).</w:t>
      </w:r>
    </w:p>
    <w:p w:rsidR="00801E1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433823" w:rsidRPr="00D2775A" w:rsidP="00433823">
      <w:pPr>
        <w:widowControl w:val="0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433823">
        <w:rPr>
          <w:rFonts w:ascii="Courier" w:hAnsi="Courier" w:cs="Courier" w:hint="default"/>
          <w:sz w:val="16"/>
          <w:szCs w:val="16"/>
        </w:rPr>
        <w:t>Ú</w:t>
      </w:r>
      <w:r w:rsidRPr="00433823" w:rsidR="00801E19">
        <w:rPr>
          <w:rFonts w:ascii="Courier" w:hAnsi="Courier" w:cs="Courier"/>
          <w:sz w:val="16"/>
          <w:szCs w:val="16"/>
        </w:rPr>
        <w:t>hrada zdravotnej pois</w:t>
      </w:r>
      <w:r w:rsidRPr="00433823" w:rsidR="00801E19">
        <w:rPr>
          <w:rFonts w:ascii="Courier" w:hAnsi="Courier" w:cs="Courier" w:hint="default"/>
          <w:sz w:val="16"/>
          <w:szCs w:val="16"/>
        </w:rPr>
        <w:t>ť</w:t>
      </w:r>
      <w:r w:rsidRPr="00433823" w:rsidR="00801E19">
        <w:rPr>
          <w:rFonts w:ascii="Courier" w:hAnsi="Courier" w:cs="Courier" w:hint="default"/>
          <w:sz w:val="16"/>
          <w:szCs w:val="16"/>
        </w:rPr>
        <w:t>ovne</w:t>
      </w:r>
      <w:r w:rsidRPr="00433823">
        <w:rPr>
          <w:rFonts w:ascii="Courier" w:hAnsi="Courier" w:cs="Courier"/>
          <w:sz w:val="16"/>
          <w:szCs w:val="16"/>
        </w:rPr>
        <w:t xml:space="preserve"> </w:t>
      </w:r>
      <w:r w:rsidRPr="00433823" w:rsidR="00801E19">
        <w:rPr>
          <w:rFonts w:ascii="Courier" w:hAnsi="Courier" w:cs="Courier"/>
          <w:sz w:val="16"/>
          <w:szCs w:val="16"/>
        </w:rPr>
        <w:t xml:space="preserve">sa </w:t>
      </w:r>
      <w:r w:rsidR="00467E6A">
        <w:rPr>
          <w:rFonts w:ascii="Courier" w:hAnsi="Courier" w:cs="Courier"/>
          <w:sz w:val="16"/>
          <w:szCs w:val="16"/>
        </w:rPr>
        <w:t>ur</w:t>
      </w:r>
      <w:r w:rsidR="00467E6A">
        <w:rPr>
          <w:rFonts w:ascii="Courier" w:hAnsi="Courier" w:cs="Courier" w:hint="default"/>
          <w:sz w:val="16"/>
          <w:szCs w:val="16"/>
        </w:rPr>
        <w:t>č</w:t>
      </w:r>
      <w:r w:rsidR="00467E6A">
        <w:rPr>
          <w:rFonts w:ascii="Courier" w:hAnsi="Courier" w:cs="Courier" w:hint="default"/>
          <w:sz w:val="16"/>
          <w:szCs w:val="16"/>
        </w:rPr>
        <w:t>í</w:t>
      </w:r>
      <w:r w:rsidR="00467E6A">
        <w:rPr>
          <w:rFonts w:ascii="Courier" w:hAnsi="Courier" w:cs="Courier" w:hint="default"/>
          <w:sz w:val="16"/>
          <w:szCs w:val="16"/>
        </w:rPr>
        <w:t xml:space="preserve"> z </w:t>
      </w:r>
      <w:r w:rsidR="00467E6A">
        <w:rPr>
          <w:rFonts w:ascii="Courier" w:hAnsi="Courier" w:cs="Courier" w:hint="default"/>
          <w:sz w:val="16"/>
          <w:szCs w:val="16"/>
        </w:rPr>
        <w:t>maximá</w:t>
      </w:r>
      <w:r w:rsidR="00467E6A">
        <w:rPr>
          <w:rFonts w:ascii="Courier" w:hAnsi="Courier" w:cs="Courier" w:hint="default"/>
          <w:sz w:val="16"/>
          <w:szCs w:val="16"/>
        </w:rPr>
        <w:t>lnej ceny referen</w:t>
      </w:r>
      <w:r w:rsidR="00467E6A">
        <w:rPr>
          <w:rFonts w:ascii="Courier" w:hAnsi="Courier" w:cs="Courier" w:hint="default"/>
          <w:sz w:val="16"/>
          <w:szCs w:val="16"/>
        </w:rPr>
        <w:t>č</w:t>
      </w:r>
      <w:r w:rsidR="00467E6A">
        <w:rPr>
          <w:rFonts w:ascii="Courier" w:hAnsi="Courier" w:cs="Courier" w:hint="default"/>
          <w:sz w:val="16"/>
          <w:szCs w:val="16"/>
        </w:rPr>
        <w:t>né</w:t>
      </w:r>
      <w:r w:rsidR="00467E6A">
        <w:rPr>
          <w:rFonts w:ascii="Courier" w:hAnsi="Courier" w:cs="Courier" w:hint="default"/>
          <w:sz w:val="16"/>
          <w:szCs w:val="16"/>
        </w:rPr>
        <w:t>ho lieku vo verejnej leká</w:t>
      </w:r>
      <w:r w:rsidR="00467E6A">
        <w:rPr>
          <w:rFonts w:ascii="Courier" w:hAnsi="Courier" w:cs="Courier" w:hint="default"/>
          <w:sz w:val="16"/>
          <w:szCs w:val="16"/>
        </w:rPr>
        <w:t>rni a </w:t>
      </w:r>
      <w:r w:rsidR="00467E6A">
        <w:rPr>
          <w:rFonts w:ascii="Courier" w:hAnsi="Courier" w:cs="Courier" w:hint="default"/>
          <w:sz w:val="16"/>
          <w:szCs w:val="16"/>
        </w:rPr>
        <w:t>maximá</w:t>
      </w:r>
      <w:r w:rsidR="00467E6A">
        <w:rPr>
          <w:rFonts w:ascii="Courier" w:hAnsi="Courier" w:cs="Courier" w:hint="default"/>
          <w:sz w:val="16"/>
          <w:szCs w:val="16"/>
        </w:rPr>
        <w:t>lneho doplatku poistenca za mesiac alebo cyklus lie</w:t>
      </w:r>
      <w:r w:rsidR="00467E6A">
        <w:rPr>
          <w:rFonts w:ascii="Courier" w:hAnsi="Courier" w:cs="Courier" w:hint="default"/>
          <w:sz w:val="16"/>
          <w:szCs w:val="16"/>
        </w:rPr>
        <w:t>č</w:t>
      </w:r>
      <w:r w:rsidR="00467E6A">
        <w:rPr>
          <w:rFonts w:ascii="Courier" w:hAnsi="Courier" w:cs="Courier" w:hint="default"/>
          <w:sz w:val="16"/>
          <w:szCs w:val="16"/>
        </w:rPr>
        <w:t>by, ktorý</w:t>
      </w:r>
      <w:r w:rsidR="00467E6A">
        <w:rPr>
          <w:rFonts w:ascii="Courier" w:hAnsi="Courier" w:cs="Courier" w:hint="default"/>
          <w:sz w:val="16"/>
          <w:szCs w:val="16"/>
        </w:rPr>
        <w:t xml:space="preserve"> sa vypo</w:t>
      </w:r>
      <w:r w:rsidR="00467E6A">
        <w:rPr>
          <w:rFonts w:ascii="Courier" w:hAnsi="Courier" w:cs="Courier" w:hint="default"/>
          <w:sz w:val="16"/>
          <w:szCs w:val="16"/>
        </w:rPr>
        <w:t>č</w:t>
      </w:r>
      <w:r w:rsidR="00467E6A">
        <w:rPr>
          <w:rFonts w:ascii="Courier" w:hAnsi="Courier" w:cs="Courier" w:hint="default"/>
          <w:sz w:val="16"/>
          <w:szCs w:val="16"/>
        </w:rPr>
        <w:t>í</w:t>
      </w:r>
      <w:r w:rsidR="00467E6A">
        <w:rPr>
          <w:rFonts w:ascii="Courier" w:hAnsi="Courier" w:cs="Courier" w:hint="default"/>
          <w:sz w:val="16"/>
          <w:szCs w:val="16"/>
        </w:rPr>
        <w:t>ta v</w:t>
      </w:r>
      <w:r w:rsidRPr="00433823" w:rsidR="00801E19">
        <w:rPr>
          <w:rFonts w:ascii="Courier" w:hAnsi="Courier" w:cs="Courier" w:hint="default"/>
          <w:sz w:val="16"/>
          <w:szCs w:val="16"/>
        </w:rPr>
        <w:t xml:space="preserve"> zá</w:t>
      </w:r>
      <w:r w:rsidRPr="00433823" w:rsidR="00801E19">
        <w:rPr>
          <w:rFonts w:ascii="Courier" w:hAnsi="Courier" w:cs="Courier" w:hint="default"/>
          <w:sz w:val="16"/>
          <w:szCs w:val="16"/>
        </w:rPr>
        <w:t>vislosti od terapeutickej hodnoty a spolo</w:t>
      </w:r>
      <w:r w:rsidRPr="00433823" w:rsidR="00801E19">
        <w:rPr>
          <w:rFonts w:ascii="Courier" w:hAnsi="Courier" w:cs="Courier" w:hint="default"/>
          <w:sz w:val="16"/>
          <w:szCs w:val="16"/>
        </w:rPr>
        <w:t>č</w:t>
      </w:r>
      <w:r w:rsidRPr="00433823" w:rsidR="00801E19">
        <w:rPr>
          <w:rFonts w:ascii="Courier" w:hAnsi="Courier" w:cs="Courier" w:hint="default"/>
          <w:sz w:val="16"/>
          <w:szCs w:val="16"/>
        </w:rPr>
        <w:t>enskej hodnoty referen</w:t>
      </w:r>
      <w:r w:rsidRPr="00433823" w:rsidR="00801E19">
        <w:rPr>
          <w:rFonts w:ascii="Courier" w:hAnsi="Courier" w:cs="Courier" w:hint="default"/>
          <w:sz w:val="16"/>
          <w:szCs w:val="16"/>
        </w:rPr>
        <w:t>č</w:t>
      </w:r>
      <w:r w:rsidRPr="00433823" w:rsidR="00801E19">
        <w:rPr>
          <w:rFonts w:ascii="Courier" w:hAnsi="Courier" w:cs="Courier" w:hint="default"/>
          <w:sz w:val="16"/>
          <w:szCs w:val="16"/>
        </w:rPr>
        <w:t xml:space="preserve">nej skupiny </w:t>
      </w:r>
      <w:r w:rsidRPr="00433823">
        <w:rPr>
          <w:rFonts w:ascii="Courier" w:hAnsi="Courier" w:cs="Courier"/>
          <w:sz w:val="16"/>
          <w:szCs w:val="16"/>
        </w:rPr>
        <w:t>pod</w:t>
      </w:r>
      <w:r w:rsidRPr="00433823">
        <w:rPr>
          <w:rFonts w:ascii="Courier" w:hAnsi="Courier" w:cs="Courier" w:hint="default"/>
          <w:sz w:val="16"/>
          <w:szCs w:val="16"/>
        </w:rPr>
        <w:t>ľ</w:t>
      </w:r>
      <w:r w:rsidRPr="00433823">
        <w:rPr>
          <w:rFonts w:ascii="Courier" w:hAnsi="Courier" w:cs="Courier" w:hint="default"/>
          <w:sz w:val="16"/>
          <w:szCs w:val="16"/>
        </w:rPr>
        <w:t>a prí</w:t>
      </w:r>
      <w:r w:rsidRPr="00433823">
        <w:rPr>
          <w:rFonts w:ascii="Courier" w:hAnsi="Courier" w:cs="Courier" w:hint="default"/>
          <w:sz w:val="16"/>
          <w:szCs w:val="16"/>
        </w:rPr>
        <w:t xml:space="preserve">lohy </w:t>
      </w:r>
      <w:r w:rsidRPr="00433823">
        <w:rPr>
          <w:rFonts w:ascii="Courier" w:hAnsi="Courier" w:cs="Courier" w:hint="default"/>
          <w:sz w:val="16"/>
          <w:szCs w:val="16"/>
        </w:rPr>
        <w:t>č. </w:t>
      </w:r>
      <w:r w:rsidRPr="00433823">
        <w:rPr>
          <w:rFonts w:ascii="Courier" w:hAnsi="Courier" w:cs="Courier" w:hint="default"/>
          <w:sz w:val="16"/>
          <w:szCs w:val="16"/>
        </w:rPr>
        <w:t>2.</w:t>
      </w:r>
      <w:r w:rsidR="00D2775A">
        <w:rPr>
          <w:rFonts w:ascii="Courier" w:hAnsi="Courier" w:cs="Courier" w:hint="default"/>
          <w:sz w:val="16"/>
          <w:szCs w:val="16"/>
        </w:rPr>
        <w:t xml:space="preserve"> Maximá</w:t>
      </w:r>
      <w:r w:rsidR="00D2775A">
        <w:rPr>
          <w:rFonts w:ascii="Courier" w:hAnsi="Courier" w:cs="Courier" w:hint="default"/>
          <w:sz w:val="16"/>
          <w:szCs w:val="16"/>
        </w:rPr>
        <w:t>lny doplatok poistenca za mesiac alebo cyklus lie</w:t>
      </w:r>
      <w:r w:rsidR="00D2775A">
        <w:rPr>
          <w:rFonts w:ascii="Courier" w:hAnsi="Courier" w:cs="Courier" w:hint="default"/>
          <w:sz w:val="16"/>
          <w:szCs w:val="16"/>
        </w:rPr>
        <w:t>č</w:t>
      </w:r>
      <w:r w:rsidR="00D2775A">
        <w:rPr>
          <w:rFonts w:ascii="Courier" w:hAnsi="Courier" w:cs="Courier" w:hint="default"/>
          <w:sz w:val="16"/>
          <w:szCs w:val="16"/>
        </w:rPr>
        <w:t>by sa vy</w:t>
      </w:r>
      <w:r w:rsidR="00D2775A">
        <w:rPr>
          <w:rFonts w:ascii="Courier" w:hAnsi="Courier" w:cs="Courier" w:hint="default"/>
          <w:sz w:val="16"/>
          <w:szCs w:val="16"/>
        </w:rPr>
        <w:t>č</w:t>
      </w:r>
      <w:r w:rsidR="00D2775A">
        <w:rPr>
          <w:rFonts w:ascii="Courier" w:hAnsi="Courier" w:cs="Courier" w:hint="default"/>
          <w:sz w:val="16"/>
          <w:szCs w:val="16"/>
        </w:rPr>
        <w:t>í</w:t>
      </w:r>
      <w:r w:rsidR="00D2775A">
        <w:rPr>
          <w:rFonts w:ascii="Courier" w:hAnsi="Courier" w:cs="Courier" w:hint="default"/>
          <w:sz w:val="16"/>
          <w:szCs w:val="16"/>
        </w:rPr>
        <w:t>s</w:t>
      </w:r>
      <w:r w:rsidR="00D2775A">
        <w:rPr>
          <w:rFonts w:ascii="Courier" w:hAnsi="Courier" w:cs="Courier" w:hint="default"/>
          <w:sz w:val="16"/>
          <w:szCs w:val="16"/>
        </w:rPr>
        <w:t>ľ</w:t>
      </w:r>
      <w:r w:rsidR="00D2775A">
        <w:rPr>
          <w:rFonts w:ascii="Courier" w:hAnsi="Courier" w:cs="Courier" w:hint="default"/>
          <w:sz w:val="16"/>
          <w:szCs w:val="16"/>
        </w:rPr>
        <w:t>uje v percent</w:t>
      </w:r>
      <w:r w:rsidR="00D2775A">
        <w:rPr>
          <w:rFonts w:ascii="Courier" w:hAnsi="Courier" w:cs="Courier" w:hint="default"/>
          <w:sz w:val="16"/>
          <w:szCs w:val="16"/>
        </w:rPr>
        <w:t>á</w:t>
      </w:r>
      <w:r w:rsidR="00D2775A">
        <w:rPr>
          <w:rFonts w:ascii="Courier" w:hAnsi="Courier" w:cs="Courier" w:hint="default"/>
          <w:sz w:val="16"/>
          <w:szCs w:val="16"/>
        </w:rPr>
        <w:t xml:space="preserve">ch z </w:t>
      </w:r>
      <w:r w:rsidRPr="00D2775A" w:rsidR="00D2775A">
        <w:rPr>
          <w:rFonts w:ascii="Courier" w:hAnsi="Courier" w:cs="Courier"/>
          <w:sz w:val="16"/>
          <w:szCs w:val="16"/>
        </w:rPr>
        <w:t>priemern</w:t>
      </w:r>
      <w:r w:rsidR="00D2775A">
        <w:rPr>
          <w:rFonts w:ascii="Courier" w:hAnsi="Courier" w:cs="Courier"/>
          <w:sz w:val="16"/>
          <w:szCs w:val="16"/>
        </w:rPr>
        <w:t>ej</w:t>
      </w:r>
      <w:r w:rsidRPr="00D2775A" w:rsidR="00D2775A">
        <w:rPr>
          <w:rFonts w:ascii="Courier" w:hAnsi="Courier" w:cs="Courier"/>
          <w:sz w:val="16"/>
          <w:szCs w:val="16"/>
        </w:rPr>
        <w:t xml:space="preserve"> mesa</w:t>
      </w:r>
      <w:r w:rsidRPr="00D2775A" w:rsidR="00D2775A">
        <w:rPr>
          <w:rFonts w:ascii="Courier" w:hAnsi="Courier" w:cs="Courier" w:hint="default"/>
          <w:sz w:val="16"/>
          <w:szCs w:val="16"/>
        </w:rPr>
        <w:t>č</w:t>
      </w:r>
      <w:r w:rsidRPr="00D2775A" w:rsidR="00D2775A">
        <w:rPr>
          <w:rFonts w:ascii="Courier" w:hAnsi="Courier" w:cs="Courier" w:hint="default"/>
          <w:sz w:val="16"/>
          <w:szCs w:val="16"/>
        </w:rPr>
        <w:t>n</w:t>
      </w:r>
      <w:r w:rsidR="00D2775A">
        <w:rPr>
          <w:rFonts w:ascii="Courier" w:hAnsi="Courier" w:cs="Courier"/>
          <w:sz w:val="16"/>
          <w:szCs w:val="16"/>
        </w:rPr>
        <w:t>ej</w:t>
      </w:r>
      <w:r w:rsidRPr="00D2775A" w:rsidR="00D2775A">
        <w:rPr>
          <w:rFonts w:ascii="Courier" w:hAnsi="Courier" w:cs="Courier" w:hint="default"/>
          <w:sz w:val="16"/>
          <w:szCs w:val="16"/>
        </w:rPr>
        <w:t xml:space="preserve"> nominá</w:t>
      </w:r>
      <w:r w:rsidRPr="00D2775A" w:rsidR="00D2775A">
        <w:rPr>
          <w:rFonts w:ascii="Courier" w:hAnsi="Courier" w:cs="Courier" w:hint="default"/>
          <w:sz w:val="16"/>
          <w:szCs w:val="16"/>
        </w:rPr>
        <w:t>ln</w:t>
      </w:r>
      <w:r w:rsidR="00D2775A">
        <w:rPr>
          <w:rFonts w:ascii="Courier" w:hAnsi="Courier" w:cs="Courier"/>
          <w:sz w:val="16"/>
          <w:szCs w:val="16"/>
        </w:rPr>
        <w:t>ej</w:t>
      </w:r>
      <w:r w:rsidRPr="00D2775A" w:rsidR="00D2775A">
        <w:rPr>
          <w:rFonts w:ascii="Courier" w:hAnsi="Courier" w:cs="Courier"/>
          <w:sz w:val="16"/>
          <w:szCs w:val="16"/>
        </w:rPr>
        <w:t xml:space="preserve"> mzd</w:t>
      </w:r>
      <w:r w:rsidR="00D2775A">
        <w:rPr>
          <w:rFonts w:ascii="Courier" w:hAnsi="Courier" w:cs="Courier"/>
          <w:sz w:val="16"/>
          <w:szCs w:val="16"/>
        </w:rPr>
        <w:t>y</w:t>
      </w:r>
      <w:r w:rsidRPr="00D2775A" w:rsidR="00D2775A">
        <w:rPr>
          <w:rFonts w:ascii="Courier" w:hAnsi="Courier" w:cs="Courier" w:hint="default"/>
          <w:sz w:val="16"/>
          <w:szCs w:val="16"/>
        </w:rPr>
        <w:t xml:space="preserve"> zamestnanca v hospodá</w:t>
      </w:r>
      <w:r w:rsidRPr="00D2775A" w:rsidR="00D2775A">
        <w:rPr>
          <w:rFonts w:ascii="Courier" w:hAnsi="Courier" w:cs="Courier" w:hint="default"/>
          <w:sz w:val="16"/>
          <w:szCs w:val="16"/>
        </w:rPr>
        <w:t>rstve Slovenskej republiky zverejnená</w:t>
      </w:r>
      <w:r w:rsidRPr="00D2775A" w:rsidR="00D2775A">
        <w:rPr>
          <w:rFonts w:ascii="Courier" w:hAnsi="Courier" w:cs="Courier" w:hint="default"/>
          <w:sz w:val="16"/>
          <w:szCs w:val="16"/>
        </w:rPr>
        <w:t xml:space="preserve"> Š</w:t>
      </w:r>
      <w:r w:rsidRPr="00D2775A" w:rsidR="00D2775A">
        <w:rPr>
          <w:rFonts w:ascii="Courier" w:hAnsi="Courier" w:cs="Courier" w:hint="default"/>
          <w:sz w:val="16"/>
          <w:szCs w:val="16"/>
        </w:rPr>
        <w:t>tatistický</w:t>
      </w:r>
      <w:r w:rsidRPr="00D2775A" w:rsidR="00D2775A">
        <w:rPr>
          <w:rFonts w:ascii="Courier" w:hAnsi="Courier" w:cs="Courier" w:hint="default"/>
          <w:sz w:val="16"/>
          <w:szCs w:val="16"/>
        </w:rPr>
        <w:t>m ú</w:t>
      </w:r>
      <w:r w:rsidRPr="00D2775A" w:rsidR="00D2775A">
        <w:rPr>
          <w:rFonts w:ascii="Courier" w:hAnsi="Courier" w:cs="Courier" w:hint="default"/>
          <w:sz w:val="16"/>
          <w:szCs w:val="16"/>
        </w:rPr>
        <w:t>radom Slovenskej republiky za kalendá</w:t>
      </w:r>
      <w:r w:rsidRPr="00D2775A" w:rsidR="00D2775A">
        <w:rPr>
          <w:rFonts w:ascii="Courier" w:hAnsi="Courier" w:cs="Courier" w:hint="default"/>
          <w:sz w:val="16"/>
          <w:szCs w:val="16"/>
        </w:rPr>
        <w:t>rny rok, ktorý</w:t>
      </w:r>
      <w:r w:rsidRPr="00D2775A" w:rsidR="00D2775A">
        <w:rPr>
          <w:rFonts w:ascii="Courier" w:hAnsi="Courier" w:cs="Courier" w:hint="default"/>
          <w:sz w:val="16"/>
          <w:szCs w:val="16"/>
        </w:rPr>
        <w:t xml:space="preserve"> dva roky prechá</w:t>
      </w:r>
      <w:r w:rsidRPr="00D2775A" w:rsidR="00D2775A">
        <w:rPr>
          <w:rFonts w:ascii="Courier" w:hAnsi="Courier" w:cs="Courier" w:hint="default"/>
          <w:sz w:val="16"/>
          <w:szCs w:val="16"/>
        </w:rPr>
        <w:t>dza kalendá</w:t>
      </w:r>
      <w:r w:rsidRPr="00D2775A" w:rsidR="00D2775A">
        <w:rPr>
          <w:rFonts w:ascii="Courier" w:hAnsi="Courier" w:cs="Courier" w:hint="default"/>
          <w:sz w:val="16"/>
          <w:szCs w:val="16"/>
        </w:rPr>
        <w:t>rnemu roku, v ktorom sa tá</w:t>
      </w:r>
      <w:r w:rsidRPr="00D2775A" w:rsidR="00D2775A">
        <w:rPr>
          <w:rFonts w:ascii="Courier" w:hAnsi="Courier" w:cs="Courier" w:hint="default"/>
          <w:sz w:val="16"/>
          <w:szCs w:val="16"/>
        </w:rPr>
        <w:t>to veli</w:t>
      </w:r>
      <w:r w:rsidRPr="00D2775A" w:rsidR="00D2775A">
        <w:rPr>
          <w:rFonts w:ascii="Courier" w:hAnsi="Courier" w:cs="Courier" w:hint="default"/>
          <w:sz w:val="16"/>
          <w:szCs w:val="16"/>
        </w:rPr>
        <w:t>č</w:t>
      </w:r>
      <w:r w:rsidRPr="00D2775A" w:rsidR="00D2775A">
        <w:rPr>
          <w:rFonts w:ascii="Courier" w:hAnsi="Courier" w:cs="Courier" w:hint="default"/>
          <w:sz w:val="16"/>
          <w:szCs w:val="16"/>
        </w:rPr>
        <w:t>ina uplat</w:t>
      </w:r>
      <w:r w:rsidRPr="00D2775A" w:rsidR="00D2775A">
        <w:rPr>
          <w:rFonts w:ascii="Courier" w:hAnsi="Courier" w:cs="Courier" w:hint="default"/>
          <w:sz w:val="16"/>
          <w:szCs w:val="16"/>
        </w:rPr>
        <w:t>ň</w:t>
      </w:r>
      <w:r w:rsidRPr="00D2775A" w:rsidR="00D2775A">
        <w:rPr>
          <w:rFonts w:ascii="Courier" w:hAnsi="Courier" w:cs="Courier" w:hint="default"/>
          <w:sz w:val="16"/>
          <w:szCs w:val="16"/>
        </w:rPr>
        <w:t>uje</w:t>
      </w:r>
      <w:r w:rsidR="00D2775A">
        <w:rPr>
          <w:rFonts w:ascii="Courier" w:hAnsi="Courier" w:cs="Courier"/>
          <w:sz w:val="16"/>
          <w:szCs w:val="16"/>
        </w:rPr>
        <w:t>.</w:t>
      </w:r>
    </w:p>
    <w:p w:rsidR="00433823" w:rsidRPr="00433823" w:rsidP="0043382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</w:p>
    <w:p w:rsidR="00CD16F0" w:rsidRPr="00433823" w:rsidP="00433823">
      <w:pPr>
        <w:widowControl w:val="0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 w:rsidRPr="00433823">
        <w:rPr>
          <w:rFonts w:ascii="Courier" w:hAnsi="Courier"/>
          <w:sz w:val="16"/>
          <w:szCs w:val="16"/>
        </w:rPr>
        <w:t>Ak v </w:t>
      </w:r>
      <w:r w:rsidRPr="00433823">
        <w:rPr>
          <w:rFonts w:ascii="Courier" w:hAnsi="Courier" w:hint="default"/>
          <w:sz w:val="16"/>
          <w:szCs w:val="16"/>
        </w:rPr>
        <w:t>rá</w:t>
      </w:r>
      <w:r w:rsidRPr="00433823">
        <w:rPr>
          <w:rFonts w:ascii="Courier" w:hAnsi="Courier" w:hint="default"/>
          <w:sz w:val="16"/>
          <w:szCs w:val="16"/>
        </w:rPr>
        <w:t>mci referen</w:t>
      </w:r>
      <w:r w:rsidRPr="00433823">
        <w:rPr>
          <w:rFonts w:ascii="Courier" w:hAnsi="Courier" w:hint="default"/>
          <w:sz w:val="16"/>
          <w:szCs w:val="16"/>
        </w:rPr>
        <w:t>č</w:t>
      </w:r>
      <w:r w:rsidRPr="00433823">
        <w:rPr>
          <w:rFonts w:ascii="Courier" w:hAnsi="Courier" w:hint="default"/>
          <w:sz w:val="16"/>
          <w:szCs w:val="16"/>
        </w:rPr>
        <w:t>nej skupiny dô</w:t>
      </w:r>
      <w:r w:rsidRPr="00433823">
        <w:rPr>
          <w:rFonts w:ascii="Courier" w:hAnsi="Courier" w:hint="default"/>
          <w:sz w:val="16"/>
          <w:szCs w:val="16"/>
        </w:rPr>
        <w:t>jde k zmene maximá</w:t>
      </w:r>
      <w:r w:rsidRPr="00433823">
        <w:rPr>
          <w:rFonts w:ascii="Courier" w:hAnsi="Courier" w:hint="default"/>
          <w:sz w:val="16"/>
          <w:szCs w:val="16"/>
        </w:rPr>
        <w:t>lnej ceny referen</w:t>
      </w:r>
      <w:r w:rsidRPr="00433823">
        <w:rPr>
          <w:rFonts w:ascii="Courier" w:hAnsi="Courier" w:hint="default"/>
          <w:sz w:val="16"/>
          <w:szCs w:val="16"/>
        </w:rPr>
        <w:t>č</w:t>
      </w:r>
      <w:r w:rsidRPr="00433823">
        <w:rPr>
          <w:rFonts w:ascii="Courier" w:hAnsi="Courier" w:hint="default"/>
          <w:sz w:val="16"/>
          <w:szCs w:val="16"/>
        </w:rPr>
        <w:t>né</w:t>
      </w:r>
      <w:r w:rsidRPr="00433823">
        <w:rPr>
          <w:rFonts w:ascii="Courier" w:hAnsi="Courier" w:hint="default"/>
          <w:sz w:val="16"/>
          <w:szCs w:val="16"/>
        </w:rPr>
        <w:t>ho lieku vo verejnej leká</w:t>
      </w:r>
      <w:r w:rsidRPr="00433823">
        <w:rPr>
          <w:rFonts w:ascii="Courier" w:hAnsi="Courier" w:hint="default"/>
          <w:sz w:val="16"/>
          <w:szCs w:val="16"/>
        </w:rPr>
        <w:t>rni alebo k zmene referen</w:t>
      </w:r>
      <w:r w:rsidRPr="00433823">
        <w:rPr>
          <w:rFonts w:ascii="Courier" w:hAnsi="Courier" w:hint="default"/>
          <w:sz w:val="16"/>
          <w:szCs w:val="16"/>
        </w:rPr>
        <w:t>č</w:t>
      </w:r>
      <w:r w:rsidRPr="00433823">
        <w:rPr>
          <w:rFonts w:ascii="Courier" w:hAnsi="Courier" w:hint="default"/>
          <w:sz w:val="16"/>
          <w:szCs w:val="16"/>
        </w:rPr>
        <w:t>né</w:t>
      </w:r>
      <w:r w:rsidRPr="00433823">
        <w:rPr>
          <w:rFonts w:ascii="Courier" w:hAnsi="Courier" w:hint="default"/>
          <w:sz w:val="16"/>
          <w:szCs w:val="16"/>
        </w:rPr>
        <w:t>ho lieku, ur</w:t>
      </w:r>
      <w:r w:rsidRPr="00433823">
        <w:rPr>
          <w:rFonts w:ascii="Courier" w:hAnsi="Courier" w:hint="default"/>
          <w:sz w:val="16"/>
          <w:szCs w:val="16"/>
        </w:rPr>
        <w:t>č</w:t>
      </w:r>
      <w:r w:rsidRPr="00433823">
        <w:rPr>
          <w:rFonts w:ascii="Courier" w:hAnsi="Courier" w:hint="default"/>
          <w:sz w:val="16"/>
          <w:szCs w:val="16"/>
        </w:rPr>
        <w:t>í</w:t>
      </w:r>
      <w:r w:rsidRPr="00433823">
        <w:rPr>
          <w:rFonts w:ascii="Courier" w:hAnsi="Courier" w:hint="default"/>
          <w:sz w:val="16"/>
          <w:szCs w:val="16"/>
        </w:rPr>
        <w:t xml:space="preserve"> sa nová</w:t>
      </w:r>
      <w:r w:rsidRPr="00433823">
        <w:rPr>
          <w:rFonts w:ascii="Courier" w:hAnsi="Courier" w:hint="default"/>
          <w:sz w:val="16"/>
          <w:szCs w:val="16"/>
        </w:rPr>
        <w:t xml:space="preserve"> výš</w:t>
      </w:r>
      <w:r w:rsidRPr="00433823">
        <w:rPr>
          <w:rFonts w:ascii="Courier" w:hAnsi="Courier" w:hint="default"/>
          <w:sz w:val="16"/>
          <w:szCs w:val="16"/>
        </w:rPr>
        <w:t>ka ú</w:t>
      </w:r>
      <w:r w:rsidRPr="00433823">
        <w:rPr>
          <w:rFonts w:ascii="Courier" w:hAnsi="Courier" w:hint="default"/>
          <w:sz w:val="16"/>
          <w:szCs w:val="16"/>
        </w:rPr>
        <w:t>hrady zdravotnej pois</w:t>
      </w:r>
      <w:r w:rsidRPr="00433823">
        <w:rPr>
          <w:rFonts w:ascii="Courier" w:hAnsi="Courier" w:hint="default"/>
          <w:sz w:val="16"/>
          <w:szCs w:val="16"/>
        </w:rPr>
        <w:t>ť</w:t>
      </w:r>
      <w:r w:rsidRPr="00433823">
        <w:rPr>
          <w:rFonts w:ascii="Courier" w:hAnsi="Courier" w:hint="default"/>
          <w:sz w:val="16"/>
          <w:szCs w:val="16"/>
        </w:rPr>
        <w:t>ovne tak, aby pomer ú</w:t>
      </w:r>
      <w:r w:rsidRPr="00433823">
        <w:rPr>
          <w:rFonts w:ascii="Courier" w:hAnsi="Courier" w:hint="default"/>
          <w:sz w:val="16"/>
          <w:szCs w:val="16"/>
        </w:rPr>
        <w:t>hrady zdravotnej pois</w:t>
      </w:r>
      <w:r w:rsidRPr="00433823">
        <w:rPr>
          <w:rFonts w:ascii="Courier" w:hAnsi="Courier" w:hint="default"/>
          <w:sz w:val="16"/>
          <w:szCs w:val="16"/>
        </w:rPr>
        <w:t>ť</w:t>
      </w:r>
      <w:r w:rsidRPr="00433823">
        <w:rPr>
          <w:rFonts w:ascii="Courier" w:hAnsi="Courier" w:hint="default"/>
          <w:sz w:val="16"/>
          <w:szCs w:val="16"/>
        </w:rPr>
        <w:t>ovne za referen</w:t>
      </w:r>
      <w:r w:rsidRPr="00433823">
        <w:rPr>
          <w:rFonts w:ascii="Courier" w:hAnsi="Courier" w:hint="default"/>
          <w:sz w:val="16"/>
          <w:szCs w:val="16"/>
        </w:rPr>
        <w:t>č</w:t>
      </w:r>
      <w:r w:rsidRPr="00433823">
        <w:rPr>
          <w:rFonts w:ascii="Courier" w:hAnsi="Courier" w:hint="default"/>
          <w:sz w:val="16"/>
          <w:szCs w:val="16"/>
        </w:rPr>
        <w:t>ný</w:t>
      </w:r>
      <w:r w:rsidRPr="00433823">
        <w:rPr>
          <w:rFonts w:ascii="Courier" w:hAnsi="Courier" w:hint="default"/>
          <w:sz w:val="16"/>
          <w:szCs w:val="16"/>
        </w:rPr>
        <w:t xml:space="preserve"> liek a </w:t>
      </w:r>
      <w:r w:rsidRPr="00433823">
        <w:rPr>
          <w:rFonts w:ascii="Courier" w:hAnsi="Courier" w:hint="default"/>
          <w:sz w:val="16"/>
          <w:szCs w:val="16"/>
        </w:rPr>
        <w:t>ú</w:t>
      </w:r>
      <w:r w:rsidRPr="00433823">
        <w:rPr>
          <w:rFonts w:ascii="Courier" w:hAnsi="Courier" w:hint="default"/>
          <w:sz w:val="16"/>
          <w:szCs w:val="16"/>
        </w:rPr>
        <w:t>hrady poistenca z</w:t>
      </w:r>
      <w:r w:rsidRPr="00433823">
        <w:rPr>
          <w:rFonts w:ascii="Courier" w:hAnsi="Courier" w:hint="default"/>
          <w:sz w:val="16"/>
          <w:szCs w:val="16"/>
        </w:rPr>
        <w:t>a referen</w:t>
      </w:r>
      <w:r w:rsidRPr="00433823">
        <w:rPr>
          <w:rFonts w:ascii="Courier" w:hAnsi="Courier" w:hint="default"/>
          <w:sz w:val="16"/>
          <w:szCs w:val="16"/>
        </w:rPr>
        <w:t>č</w:t>
      </w:r>
      <w:r w:rsidRPr="00433823">
        <w:rPr>
          <w:rFonts w:ascii="Courier" w:hAnsi="Courier" w:hint="default"/>
          <w:sz w:val="16"/>
          <w:szCs w:val="16"/>
        </w:rPr>
        <w:t>ný</w:t>
      </w:r>
      <w:r w:rsidRPr="00433823">
        <w:rPr>
          <w:rFonts w:ascii="Courier" w:hAnsi="Courier" w:hint="default"/>
          <w:sz w:val="16"/>
          <w:szCs w:val="16"/>
        </w:rPr>
        <w:t xml:space="preserve"> liek zostal nezmenený.</w:t>
      </w:r>
    </w:p>
    <w:p w:rsidR="00CD16F0" w:rsidRPr="007028B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</w:p>
    <w:p w:rsidR="007039E1" w:rsidRPr="007028BB" w:rsidP="007039E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sz w:val="16"/>
          <w:szCs w:val="16"/>
        </w:rPr>
      </w:pPr>
      <w:r w:rsidRPr="007028BB">
        <w:rPr>
          <w:rFonts w:ascii="Courier" w:hAnsi="Courier" w:hint="default"/>
          <w:sz w:val="16"/>
          <w:szCs w:val="16"/>
        </w:rPr>
        <w:t>§</w:t>
      </w:r>
      <w:r w:rsidRPr="007028BB">
        <w:rPr>
          <w:rFonts w:ascii="Courier" w:hAnsi="Courier" w:hint="default"/>
          <w:sz w:val="16"/>
          <w:szCs w:val="16"/>
        </w:rPr>
        <w:t xml:space="preserve"> </w:t>
      </w:r>
      <w:r w:rsidRPr="007028BB" w:rsidR="007028BB">
        <w:rPr>
          <w:rFonts w:ascii="Courier" w:hAnsi="Courier"/>
          <w:sz w:val="16"/>
          <w:szCs w:val="16"/>
        </w:rPr>
        <w:t>6</w:t>
      </w:r>
    </w:p>
    <w:p w:rsidR="007039E1" w:rsidRPr="007028BB" w:rsidP="007039E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sz w:val="16"/>
          <w:szCs w:val="16"/>
        </w:rPr>
      </w:pPr>
    </w:p>
    <w:p w:rsidR="007039E1" w:rsidRPr="007028BB" w:rsidP="007028BB">
      <w:pPr>
        <w:autoSpaceDE w:val="0"/>
        <w:autoSpaceDN w:val="0"/>
        <w:bidi w:val="0"/>
        <w:adjustRightInd w:val="0"/>
        <w:spacing w:after="0" w:line="240" w:lineRule="auto"/>
        <w:rPr>
          <w:rFonts w:ascii="Courier" w:hAnsi="Courier"/>
          <w:sz w:val="16"/>
          <w:szCs w:val="16"/>
        </w:rPr>
      </w:pPr>
      <w:r w:rsidRPr="007028BB">
        <w:rPr>
          <w:rFonts w:ascii="Courier" w:hAnsi="Courier"/>
          <w:sz w:val="16"/>
          <w:szCs w:val="16"/>
        </w:rPr>
        <w:tab/>
      </w:r>
      <w:r w:rsidRPr="007028BB">
        <w:rPr>
          <w:rFonts w:ascii="Courier" w:hAnsi="Courier" w:hint="default"/>
          <w:sz w:val="16"/>
          <w:szCs w:val="16"/>
        </w:rPr>
        <w:t>Zruš</w:t>
      </w:r>
      <w:r w:rsidRPr="007028BB">
        <w:rPr>
          <w:rFonts w:ascii="Courier" w:hAnsi="Courier" w:hint="default"/>
          <w:sz w:val="16"/>
          <w:szCs w:val="16"/>
        </w:rPr>
        <w:t>uje sa vyhláš</w:t>
      </w:r>
      <w:r w:rsidRPr="007028BB">
        <w:rPr>
          <w:rFonts w:ascii="Courier" w:hAnsi="Courier" w:hint="default"/>
          <w:sz w:val="16"/>
          <w:szCs w:val="16"/>
        </w:rPr>
        <w:t>ka Ministerstva zdravotní</w:t>
      </w:r>
      <w:r w:rsidRPr="007028BB">
        <w:rPr>
          <w:rFonts w:ascii="Courier" w:hAnsi="Courier" w:hint="default"/>
          <w:sz w:val="16"/>
          <w:szCs w:val="16"/>
        </w:rPr>
        <w:t xml:space="preserve">ctva Slovenskej republiky </w:t>
      </w:r>
      <w:r w:rsidRPr="007028BB">
        <w:rPr>
          <w:rFonts w:ascii="Courier" w:hAnsi="Courier" w:hint="default"/>
          <w:sz w:val="16"/>
          <w:szCs w:val="16"/>
        </w:rPr>
        <w:t>č</w:t>
      </w:r>
      <w:r w:rsidRPr="007028BB">
        <w:rPr>
          <w:rFonts w:ascii="Courier" w:hAnsi="Courier" w:hint="default"/>
          <w:sz w:val="16"/>
          <w:szCs w:val="16"/>
        </w:rPr>
        <w:t xml:space="preserve">. </w:t>
      </w:r>
      <w:r w:rsidRPr="007028BB" w:rsidR="007028BB">
        <w:rPr>
          <w:rFonts w:ascii="Courier" w:hAnsi="Courier"/>
          <w:sz w:val="16"/>
          <w:szCs w:val="16"/>
        </w:rPr>
        <w:t>723</w:t>
      </w:r>
      <w:r w:rsidRPr="007028BB">
        <w:rPr>
          <w:rFonts w:ascii="Courier" w:hAnsi="Courier"/>
          <w:sz w:val="16"/>
          <w:szCs w:val="16"/>
        </w:rPr>
        <w:t>/200</w:t>
      </w:r>
      <w:r w:rsidRPr="007028BB" w:rsidR="007028BB">
        <w:rPr>
          <w:rFonts w:ascii="Courier" w:hAnsi="Courier"/>
          <w:sz w:val="16"/>
          <w:szCs w:val="16"/>
        </w:rPr>
        <w:t>4</w:t>
      </w:r>
      <w:r w:rsidRPr="007028BB">
        <w:rPr>
          <w:rFonts w:ascii="Courier" w:hAnsi="Courier"/>
          <w:sz w:val="16"/>
          <w:szCs w:val="16"/>
        </w:rPr>
        <w:t xml:space="preserve"> Z.z. </w:t>
      </w:r>
      <w:r w:rsidRPr="007028BB" w:rsidR="007028BB">
        <w:rPr>
          <w:rFonts w:ascii="Courier" w:hAnsi="Courier" w:hint="default"/>
          <w:sz w:val="16"/>
          <w:szCs w:val="16"/>
        </w:rPr>
        <w:t>ktorou sa upravujú</w:t>
      </w:r>
      <w:r w:rsidRPr="007028BB" w:rsidR="007028BB">
        <w:rPr>
          <w:rFonts w:ascii="Courier" w:hAnsi="Courier" w:hint="default"/>
          <w:sz w:val="16"/>
          <w:szCs w:val="16"/>
        </w:rPr>
        <w:t xml:space="preserve"> podrobnosti postupu pri ur</w:t>
      </w:r>
      <w:r w:rsidRPr="007028BB" w:rsidR="007028BB">
        <w:rPr>
          <w:rFonts w:ascii="Courier" w:hAnsi="Courier" w:hint="default"/>
          <w:sz w:val="16"/>
          <w:szCs w:val="16"/>
        </w:rPr>
        <w:t>č</w:t>
      </w:r>
      <w:r w:rsidRPr="007028BB" w:rsidR="007028BB">
        <w:rPr>
          <w:rFonts w:ascii="Courier" w:hAnsi="Courier" w:hint="default"/>
          <w:sz w:val="16"/>
          <w:szCs w:val="16"/>
        </w:rPr>
        <w:t>ovaní</w:t>
      </w:r>
      <w:r w:rsidRPr="007028BB" w:rsidR="007028BB">
        <w:rPr>
          <w:rFonts w:ascii="Courier" w:hAnsi="Courier" w:hint="default"/>
          <w:sz w:val="16"/>
          <w:szCs w:val="16"/>
        </w:rPr>
        <w:t xml:space="preserve"> š</w:t>
      </w:r>
      <w:r w:rsidRPr="007028BB" w:rsidR="007028BB">
        <w:rPr>
          <w:rFonts w:ascii="Courier" w:hAnsi="Courier" w:hint="default"/>
          <w:sz w:val="16"/>
          <w:szCs w:val="16"/>
        </w:rPr>
        <w:t>tandardnej dá</w:t>
      </w:r>
      <w:r w:rsidRPr="007028BB" w:rsidR="007028BB">
        <w:rPr>
          <w:rFonts w:ascii="Courier" w:hAnsi="Courier" w:hint="default"/>
          <w:sz w:val="16"/>
          <w:szCs w:val="16"/>
        </w:rPr>
        <w:t>vky lie</w:t>
      </w:r>
      <w:r w:rsidRPr="007028BB" w:rsidR="007028BB">
        <w:rPr>
          <w:rFonts w:ascii="Courier" w:hAnsi="Courier" w:hint="default"/>
          <w:sz w:val="16"/>
          <w:szCs w:val="16"/>
        </w:rPr>
        <w:t>č</w:t>
      </w:r>
      <w:r w:rsidRPr="007028BB" w:rsidR="007028BB">
        <w:rPr>
          <w:rFonts w:ascii="Courier" w:hAnsi="Courier" w:hint="default"/>
          <w:sz w:val="16"/>
          <w:szCs w:val="16"/>
        </w:rPr>
        <w:t>iva</w:t>
      </w:r>
      <w:r w:rsidR="007028BB">
        <w:rPr>
          <w:rFonts w:ascii="Courier" w:hAnsi="Courier"/>
          <w:sz w:val="16"/>
          <w:szCs w:val="16"/>
        </w:rPr>
        <w:t xml:space="preserve"> </w:t>
      </w:r>
      <w:r w:rsidRPr="007028BB" w:rsidR="007028BB">
        <w:rPr>
          <w:rFonts w:ascii="Courier" w:hAnsi="Courier" w:hint="default"/>
          <w:sz w:val="16"/>
          <w:szCs w:val="16"/>
        </w:rPr>
        <w:t>a maximá</w:t>
      </w:r>
      <w:r w:rsidRPr="007028BB" w:rsidR="007028BB">
        <w:rPr>
          <w:rFonts w:ascii="Courier" w:hAnsi="Courier" w:hint="default"/>
          <w:sz w:val="16"/>
          <w:szCs w:val="16"/>
        </w:rPr>
        <w:t>lnej výš</w:t>
      </w:r>
      <w:r w:rsidRPr="007028BB" w:rsidR="007028BB">
        <w:rPr>
          <w:rFonts w:ascii="Courier" w:hAnsi="Courier" w:hint="default"/>
          <w:sz w:val="16"/>
          <w:szCs w:val="16"/>
        </w:rPr>
        <w:t>ky ú</w:t>
      </w:r>
      <w:r w:rsidRPr="007028BB" w:rsidR="007028BB">
        <w:rPr>
          <w:rFonts w:ascii="Courier" w:hAnsi="Courier" w:hint="default"/>
          <w:sz w:val="16"/>
          <w:szCs w:val="16"/>
        </w:rPr>
        <w:t>hrady zdravotnej pois</w:t>
      </w:r>
      <w:r w:rsidRPr="007028BB" w:rsidR="007028BB">
        <w:rPr>
          <w:rFonts w:ascii="Courier" w:hAnsi="Courier" w:hint="default"/>
          <w:sz w:val="16"/>
          <w:szCs w:val="16"/>
        </w:rPr>
        <w:t>ť</w:t>
      </w:r>
      <w:r w:rsidRPr="007028BB" w:rsidR="007028BB">
        <w:rPr>
          <w:rFonts w:ascii="Courier" w:hAnsi="Courier" w:hint="default"/>
          <w:sz w:val="16"/>
          <w:szCs w:val="16"/>
        </w:rPr>
        <w:t xml:space="preserve">ovne za </w:t>
      </w:r>
      <w:r w:rsidRPr="007028BB" w:rsidR="007028BB">
        <w:rPr>
          <w:rFonts w:ascii="Courier" w:hAnsi="Courier" w:hint="default"/>
          <w:sz w:val="16"/>
          <w:szCs w:val="16"/>
        </w:rPr>
        <w:t>š</w:t>
      </w:r>
      <w:r w:rsidRPr="007028BB" w:rsidR="007028BB">
        <w:rPr>
          <w:rFonts w:ascii="Courier" w:hAnsi="Courier" w:hint="default"/>
          <w:sz w:val="16"/>
          <w:szCs w:val="16"/>
        </w:rPr>
        <w:t>tandardnú</w:t>
      </w:r>
      <w:r w:rsidRPr="007028BB" w:rsidR="007028BB">
        <w:rPr>
          <w:rFonts w:ascii="Courier" w:hAnsi="Courier" w:hint="default"/>
          <w:sz w:val="16"/>
          <w:szCs w:val="16"/>
        </w:rPr>
        <w:t xml:space="preserve"> dá</w:t>
      </w:r>
      <w:r w:rsidRPr="007028BB" w:rsidR="007028BB">
        <w:rPr>
          <w:rFonts w:ascii="Courier" w:hAnsi="Courier" w:hint="default"/>
          <w:sz w:val="16"/>
          <w:szCs w:val="16"/>
        </w:rPr>
        <w:t>vku lie</w:t>
      </w:r>
      <w:r w:rsidRPr="007028BB" w:rsidR="007028BB">
        <w:rPr>
          <w:rFonts w:ascii="Courier" w:hAnsi="Courier" w:hint="default"/>
          <w:sz w:val="16"/>
          <w:szCs w:val="16"/>
        </w:rPr>
        <w:t>č</w:t>
      </w:r>
      <w:r w:rsidRPr="007028BB" w:rsidR="007028BB">
        <w:rPr>
          <w:rFonts w:ascii="Courier" w:hAnsi="Courier" w:hint="default"/>
          <w:sz w:val="16"/>
          <w:szCs w:val="16"/>
        </w:rPr>
        <w:t>iva</w:t>
      </w:r>
      <w:r w:rsidRPr="007028BB">
        <w:rPr>
          <w:rFonts w:ascii="Courier" w:hAnsi="Courier"/>
          <w:sz w:val="16"/>
          <w:szCs w:val="16"/>
        </w:rPr>
        <w:t>.</w:t>
      </w:r>
    </w:p>
    <w:p w:rsidR="007039E1" w:rsidRPr="007028BB" w:rsidP="007039E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Pr="007028BB">
        <w:rPr>
          <w:rFonts w:ascii="Courier" w:hAnsi="Courier"/>
          <w:sz w:val="16"/>
          <w:szCs w:val="16"/>
        </w:rPr>
        <w:t xml:space="preserve"> </w:t>
      </w:r>
    </w:p>
    <w:p w:rsidR="007039E1" w:rsidRPr="007028BB" w:rsidP="007039E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sz w:val="16"/>
          <w:szCs w:val="16"/>
        </w:rPr>
      </w:pPr>
      <w:r w:rsidRPr="007028BB">
        <w:rPr>
          <w:rFonts w:ascii="Courier" w:hAnsi="Courier" w:hint="default"/>
          <w:sz w:val="16"/>
          <w:szCs w:val="16"/>
        </w:rPr>
        <w:t>§</w:t>
      </w:r>
      <w:r w:rsidRPr="007028BB">
        <w:rPr>
          <w:rFonts w:ascii="Courier" w:hAnsi="Courier" w:hint="default"/>
          <w:sz w:val="16"/>
          <w:szCs w:val="16"/>
        </w:rPr>
        <w:t xml:space="preserve"> </w:t>
      </w:r>
      <w:r w:rsidR="007028BB">
        <w:rPr>
          <w:rFonts w:ascii="Courier" w:hAnsi="Courier"/>
          <w:sz w:val="16"/>
          <w:szCs w:val="16"/>
        </w:rPr>
        <w:t>7</w:t>
      </w:r>
    </w:p>
    <w:p w:rsidR="007039E1" w:rsidRPr="007028BB" w:rsidP="007039E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sz w:val="16"/>
          <w:szCs w:val="16"/>
        </w:rPr>
      </w:pPr>
    </w:p>
    <w:p w:rsidR="00F92AA1" w:rsidP="007028B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Pr="007028BB" w:rsidR="007039E1">
        <w:rPr>
          <w:rFonts w:ascii="Courier" w:hAnsi="Courier"/>
          <w:sz w:val="16"/>
          <w:szCs w:val="16"/>
        </w:rPr>
        <w:tab/>
      </w:r>
      <w:r w:rsidRPr="007028BB" w:rsidR="007039E1">
        <w:rPr>
          <w:rFonts w:ascii="Courier" w:hAnsi="Courier" w:hint="default"/>
          <w:sz w:val="16"/>
          <w:szCs w:val="16"/>
        </w:rPr>
        <w:t>Tá</w:t>
      </w:r>
      <w:r w:rsidRPr="007028BB" w:rsidR="007039E1">
        <w:rPr>
          <w:rFonts w:ascii="Courier" w:hAnsi="Courier" w:hint="default"/>
          <w:sz w:val="16"/>
          <w:szCs w:val="16"/>
        </w:rPr>
        <w:t>to vyhláš</w:t>
      </w:r>
      <w:r w:rsidRPr="007028BB" w:rsidR="007039E1">
        <w:rPr>
          <w:rFonts w:ascii="Courier" w:hAnsi="Courier" w:hint="default"/>
          <w:sz w:val="16"/>
          <w:szCs w:val="16"/>
        </w:rPr>
        <w:t>ka nadobú</w:t>
      </w:r>
      <w:r w:rsidRPr="007028BB" w:rsidR="007039E1">
        <w:rPr>
          <w:rFonts w:ascii="Courier" w:hAnsi="Courier" w:hint="default"/>
          <w:sz w:val="16"/>
          <w:szCs w:val="16"/>
        </w:rPr>
        <w:t>da ú</w:t>
      </w:r>
      <w:r w:rsidRPr="007028BB" w:rsidR="007039E1">
        <w:rPr>
          <w:rFonts w:ascii="Courier" w:hAnsi="Courier" w:hint="default"/>
          <w:sz w:val="16"/>
          <w:szCs w:val="16"/>
        </w:rPr>
        <w:t>č</w:t>
      </w:r>
      <w:r w:rsidRPr="007028BB" w:rsidR="007039E1">
        <w:rPr>
          <w:rFonts w:ascii="Courier" w:hAnsi="Courier" w:hint="default"/>
          <w:sz w:val="16"/>
          <w:szCs w:val="16"/>
        </w:rPr>
        <w:t>innos</w:t>
      </w:r>
      <w:r w:rsidRPr="007028BB" w:rsidR="007039E1">
        <w:rPr>
          <w:rFonts w:ascii="Courier" w:hAnsi="Courier" w:hint="default"/>
          <w:sz w:val="16"/>
          <w:szCs w:val="16"/>
        </w:rPr>
        <w:t>ť</w:t>
      </w:r>
      <w:r w:rsidRPr="007028BB" w:rsidR="007039E1">
        <w:rPr>
          <w:rFonts w:ascii="Courier" w:hAnsi="Courier" w:hint="default"/>
          <w:sz w:val="16"/>
          <w:szCs w:val="16"/>
        </w:rPr>
        <w:t xml:space="preserve"> ......</w:t>
      </w:r>
    </w:p>
    <w:p w:rsidR="00F92AA1" w:rsidP="00F92AA1">
      <w:pPr>
        <w:bidi w:val="0"/>
        <w:jc w:val="right"/>
        <w:rPr>
          <w:color w:val="000000"/>
        </w:rPr>
      </w:pPr>
      <w:r>
        <w:rPr>
          <w:rFonts w:ascii="Courier" w:hAnsi="Courier"/>
          <w:sz w:val="16"/>
          <w:szCs w:val="16"/>
        </w:rPr>
        <w:br w:type="page"/>
      </w:r>
      <w:r w:rsidRPr="00255C45">
        <w:rPr>
          <w:rFonts w:hint="default"/>
        </w:rPr>
        <w:t>Prí</w:t>
      </w:r>
      <w:r w:rsidRPr="00255C45">
        <w:rPr>
          <w:rFonts w:hint="default"/>
        </w:rPr>
        <w:t>loha</w:t>
      </w:r>
      <w:r>
        <w:rPr>
          <w:rFonts w:hint="default"/>
        </w:rPr>
        <w:t xml:space="preserve"> č. </w:t>
      </w:r>
      <w:r>
        <w:rPr>
          <w:rFonts w:hint="default"/>
        </w:rPr>
        <w:t>1</w:t>
      </w:r>
      <w:r w:rsidRPr="00255C45">
        <w:t xml:space="preserve"> k </w:t>
      </w:r>
      <w:r w:rsidRPr="00255C45">
        <w:rPr>
          <w:rFonts w:hint="default"/>
        </w:rPr>
        <w:t>vyhláš</w:t>
      </w:r>
      <w:r w:rsidRPr="00255C45">
        <w:rPr>
          <w:rFonts w:hint="default"/>
        </w:rPr>
        <w:t>ke č</w:t>
      </w:r>
      <w:r w:rsidRPr="00255C45">
        <w:rPr>
          <w:rFonts w:hint="default"/>
        </w:rPr>
        <w:t xml:space="preserve">. </w:t>
      </w:r>
      <w:r w:rsidRPr="00255C45">
        <w:rPr>
          <w:color w:val="FF0000"/>
        </w:rPr>
        <w:t>xxx</w:t>
      </w:r>
      <w:r w:rsidRPr="00255C45">
        <w:rPr>
          <w:color w:val="000000"/>
        </w:rPr>
        <w:t>/2011 Z. z.</w:t>
      </w:r>
    </w:p>
    <w:p w:rsidR="00F92AA1" w:rsidP="000260A3">
      <w:pPr>
        <w:bidi w:val="0"/>
        <w:spacing w:after="0" w:line="240" w:lineRule="auto"/>
        <w:jc w:val="center"/>
        <w:rPr>
          <w:rFonts w:ascii="Courier" w:hAnsi="Courier"/>
          <w:b/>
          <w:sz w:val="16"/>
          <w:szCs w:val="16"/>
        </w:rPr>
      </w:pPr>
      <w:r w:rsidRPr="000C62BF">
        <w:rPr>
          <w:rFonts w:ascii="Courier" w:hAnsi="Courier"/>
          <w:b/>
          <w:sz w:val="16"/>
          <w:szCs w:val="16"/>
        </w:rPr>
        <w:t xml:space="preserve">Zoznam </w:t>
      </w:r>
      <w:r w:rsidR="000260A3">
        <w:rPr>
          <w:rFonts w:ascii="Courier" w:hAnsi="Courier"/>
          <w:b/>
          <w:sz w:val="16"/>
          <w:szCs w:val="16"/>
        </w:rPr>
        <w:t>referen</w:t>
      </w:r>
      <w:r w:rsidR="000260A3">
        <w:rPr>
          <w:rFonts w:ascii="Courier" w:hAnsi="Courier" w:hint="default"/>
          <w:b/>
          <w:sz w:val="16"/>
          <w:szCs w:val="16"/>
        </w:rPr>
        <w:t>č</w:t>
      </w:r>
      <w:r w:rsidR="000260A3">
        <w:rPr>
          <w:rFonts w:ascii="Courier" w:hAnsi="Courier" w:hint="default"/>
          <w:b/>
          <w:sz w:val="16"/>
          <w:szCs w:val="16"/>
        </w:rPr>
        <w:t>ný</w:t>
      </w:r>
      <w:r w:rsidR="000260A3">
        <w:rPr>
          <w:rFonts w:ascii="Courier" w:hAnsi="Courier" w:hint="default"/>
          <w:b/>
          <w:sz w:val="16"/>
          <w:szCs w:val="16"/>
        </w:rPr>
        <w:t>ch skupí</w:t>
      </w:r>
      <w:r w:rsidR="000260A3">
        <w:rPr>
          <w:rFonts w:ascii="Courier" w:hAnsi="Courier" w:hint="default"/>
          <w:b/>
          <w:sz w:val="16"/>
          <w:szCs w:val="16"/>
        </w:rPr>
        <w:t>n a ú</w:t>
      </w:r>
      <w:r w:rsidR="000260A3">
        <w:rPr>
          <w:rFonts w:ascii="Courier" w:hAnsi="Courier" w:hint="default"/>
          <w:b/>
          <w:sz w:val="16"/>
          <w:szCs w:val="16"/>
        </w:rPr>
        <w:t>hrad</w:t>
      </w:r>
      <w:r w:rsidRPr="000260A3" w:rsidR="000260A3">
        <w:rPr>
          <w:rFonts w:ascii="Courier" w:hAnsi="Courier"/>
          <w:b/>
          <w:sz w:val="16"/>
          <w:szCs w:val="16"/>
        </w:rPr>
        <w:t xml:space="preserve"> zdravotnej pois</w:t>
      </w:r>
      <w:r w:rsidRPr="000260A3" w:rsidR="000260A3">
        <w:rPr>
          <w:rFonts w:ascii="Courier" w:hAnsi="Courier" w:hint="default"/>
          <w:b/>
          <w:sz w:val="16"/>
          <w:szCs w:val="16"/>
        </w:rPr>
        <w:t>ť</w:t>
      </w:r>
      <w:r w:rsidRPr="000260A3" w:rsidR="000260A3">
        <w:rPr>
          <w:rFonts w:ascii="Courier" w:hAnsi="Courier" w:hint="default"/>
          <w:b/>
          <w:sz w:val="16"/>
          <w:szCs w:val="16"/>
        </w:rPr>
        <w:t>ovne</w:t>
      </w:r>
    </w:p>
    <w:p w:rsidR="000260A3" w:rsidP="000260A3">
      <w:pPr>
        <w:bidi w:val="0"/>
        <w:spacing w:after="0" w:line="240" w:lineRule="auto"/>
        <w:rPr>
          <w:rFonts w:ascii="Courier" w:hAnsi="Courier"/>
          <w:b/>
          <w:sz w:val="16"/>
          <w:szCs w:val="16"/>
        </w:rPr>
      </w:pPr>
    </w:p>
    <w:p w:rsidR="000260A3" w:rsidP="000260A3">
      <w:pPr>
        <w:bidi w:val="0"/>
        <w:spacing w:after="0" w:line="240" w:lineRule="auto"/>
        <w:rPr>
          <w:rFonts w:ascii="Courier" w:hAnsi="Courier"/>
          <w:b/>
          <w:sz w:val="16"/>
          <w:szCs w:val="16"/>
        </w:rPr>
      </w:pPr>
    </w:p>
    <w:p w:rsidR="000260A3" w:rsidRPr="000260A3" w:rsidP="000260A3">
      <w:pPr>
        <w:bidi w:val="0"/>
        <w:spacing w:after="0" w:line="240" w:lineRule="auto"/>
        <w:rPr>
          <w:rFonts w:ascii="Courier" w:hAnsi="Courier" w:hint="default"/>
          <w:sz w:val="16"/>
          <w:szCs w:val="16"/>
        </w:rPr>
      </w:pPr>
      <w:r w:rsidRPr="000260A3">
        <w:rPr>
          <w:rFonts w:ascii="Courier" w:hAnsi="Courier"/>
          <w:sz w:val="16"/>
          <w:szCs w:val="16"/>
        </w:rPr>
        <w:t>Referen</w:t>
      </w:r>
      <w:r w:rsidRPr="000260A3">
        <w:rPr>
          <w:rFonts w:ascii="Courier" w:hAnsi="Courier" w:hint="default"/>
          <w:sz w:val="16"/>
          <w:szCs w:val="16"/>
        </w:rPr>
        <w:t>č</w:t>
      </w:r>
      <w:r w:rsidRPr="000260A3">
        <w:rPr>
          <w:rFonts w:ascii="Courier" w:hAnsi="Courier" w:hint="default"/>
          <w:sz w:val="16"/>
          <w:szCs w:val="16"/>
        </w:rPr>
        <w:t>ná</w:t>
      </w:r>
      <w:r w:rsidRPr="000260A3">
        <w:rPr>
          <w:rFonts w:ascii="Courier" w:hAnsi="Courier" w:hint="default"/>
          <w:sz w:val="16"/>
          <w:szCs w:val="16"/>
        </w:rPr>
        <w:t xml:space="preserve"> skupina</w:t>
        <w:tab/>
        <w:tab/>
        <w:tab/>
        <w:tab/>
        <w:tab/>
        <w:tab/>
      </w:r>
      <w:r w:rsidRPr="000260A3">
        <w:rPr>
          <w:rFonts w:ascii="Courier" w:hAnsi="Courier" w:hint="default"/>
          <w:sz w:val="16"/>
          <w:szCs w:val="16"/>
        </w:rPr>
        <w:t>Ú</w:t>
      </w:r>
      <w:r w:rsidRPr="000260A3">
        <w:rPr>
          <w:rFonts w:ascii="Courier" w:hAnsi="Courier" w:hint="default"/>
          <w:sz w:val="16"/>
          <w:szCs w:val="16"/>
        </w:rPr>
        <w:t>hrada zdravotnej pois</w:t>
      </w:r>
      <w:r w:rsidRPr="000260A3">
        <w:rPr>
          <w:rFonts w:ascii="Courier" w:hAnsi="Courier" w:hint="default"/>
          <w:sz w:val="16"/>
          <w:szCs w:val="16"/>
        </w:rPr>
        <w:t>ť</w:t>
      </w:r>
      <w:r w:rsidRPr="000260A3">
        <w:rPr>
          <w:rFonts w:ascii="Courier" w:hAnsi="Courier" w:hint="default"/>
          <w:sz w:val="16"/>
          <w:szCs w:val="16"/>
        </w:rPr>
        <w:t>ovne</w:t>
      </w:r>
    </w:p>
    <w:p w:rsidR="000260A3" w:rsidRPr="000260A3" w:rsidP="000260A3">
      <w:pPr>
        <w:bidi w:val="0"/>
        <w:spacing w:after="0" w:line="240" w:lineRule="auto"/>
        <w:ind w:left="5760"/>
        <w:rPr>
          <w:rFonts w:ascii="Courier" w:hAnsi="Courier" w:hint="default"/>
          <w:sz w:val="16"/>
          <w:szCs w:val="16"/>
        </w:rPr>
      </w:pPr>
      <w:r w:rsidRPr="000260A3">
        <w:rPr>
          <w:rFonts w:ascii="Courier" w:hAnsi="Courier" w:hint="default"/>
          <w:sz w:val="16"/>
          <w:szCs w:val="16"/>
        </w:rPr>
        <w:t>(vyjadrená</w:t>
      </w:r>
      <w:r w:rsidRPr="000260A3">
        <w:rPr>
          <w:rFonts w:ascii="Courier" w:hAnsi="Courier" w:hint="default"/>
          <w:sz w:val="16"/>
          <w:szCs w:val="16"/>
        </w:rPr>
        <w:t xml:space="preserve"> v </w:t>
      </w:r>
      <w:r w:rsidRPr="000260A3">
        <w:rPr>
          <w:rFonts w:ascii="Courier" w:hAnsi="Courier" w:hint="default"/>
          <w:sz w:val="16"/>
          <w:szCs w:val="16"/>
        </w:rPr>
        <w:t>percentá</w:t>
      </w:r>
      <w:r w:rsidRPr="000260A3">
        <w:rPr>
          <w:rFonts w:ascii="Courier" w:hAnsi="Courier" w:hint="default"/>
          <w:sz w:val="16"/>
          <w:szCs w:val="16"/>
        </w:rPr>
        <w:t>ch z </w:t>
      </w:r>
      <w:r w:rsidRPr="000260A3">
        <w:rPr>
          <w:rFonts w:ascii="Courier" w:hAnsi="Courier" w:hint="default"/>
          <w:sz w:val="16"/>
          <w:szCs w:val="16"/>
        </w:rPr>
        <w:t>referen</w:t>
      </w:r>
      <w:r w:rsidRPr="000260A3">
        <w:rPr>
          <w:rFonts w:ascii="Courier" w:hAnsi="Courier" w:hint="default"/>
          <w:sz w:val="16"/>
          <w:szCs w:val="16"/>
        </w:rPr>
        <w:t>č</w:t>
      </w:r>
      <w:r w:rsidRPr="000260A3">
        <w:rPr>
          <w:rFonts w:ascii="Courier" w:hAnsi="Courier" w:hint="default"/>
          <w:sz w:val="16"/>
          <w:szCs w:val="16"/>
        </w:rPr>
        <w:t>nej ceny)</w:t>
      </w:r>
    </w:p>
    <w:p w:rsidR="000260A3" w:rsidRPr="00334486" w:rsidP="000260A3">
      <w:pPr>
        <w:bidi w:val="0"/>
        <w:spacing w:after="0" w:line="240" w:lineRule="auto"/>
        <w:rPr>
          <w:rFonts w:ascii="Courier" w:hAnsi="Courier"/>
          <w:sz w:val="16"/>
          <w:szCs w:val="16"/>
        </w:rPr>
      </w:pPr>
      <w:r w:rsidRPr="00334486">
        <w:rPr>
          <w:rFonts w:ascii="Courier" w:hAnsi="Courier"/>
          <w:sz w:val="16"/>
          <w:szCs w:val="16"/>
        </w:rPr>
        <w:tab/>
        <w:tab/>
        <w:tab/>
        <w:tab/>
      </w:r>
    </w:p>
    <w:p w:rsidR="000260A3" w:rsidRPr="00334486" w:rsidP="000260A3">
      <w:pPr>
        <w:bidi w:val="0"/>
        <w:spacing w:after="0" w:line="240" w:lineRule="auto"/>
        <w:ind w:left="720"/>
        <w:rPr>
          <w:rFonts w:ascii="Courier" w:hAnsi="Courier"/>
          <w:sz w:val="16"/>
          <w:szCs w:val="16"/>
        </w:rPr>
      </w:pPr>
    </w:p>
    <w:p w:rsidR="000260A3" w:rsidRPr="000260A3" w:rsidP="000260A3">
      <w:pPr>
        <w:numPr>
          <w:numId w:val="28"/>
        </w:numPr>
        <w:bidi w:val="0"/>
        <w:spacing w:after="0" w:line="240" w:lineRule="auto"/>
        <w:rPr>
          <w:rFonts w:ascii="Courier" w:hAnsi="Courier"/>
          <w:sz w:val="16"/>
          <w:szCs w:val="16"/>
        </w:rPr>
      </w:pPr>
      <w:r w:rsidRPr="000260A3">
        <w:rPr>
          <w:rFonts w:ascii="Courier" w:hAnsi="Courier" w:hint="default"/>
          <w:sz w:val="16"/>
          <w:szCs w:val="16"/>
        </w:rPr>
        <w:t>Atorvastatí</w:t>
      </w:r>
      <w:r w:rsidRPr="000260A3">
        <w:rPr>
          <w:rFonts w:ascii="Courier" w:hAnsi="Courier" w:hint="default"/>
          <w:sz w:val="16"/>
          <w:szCs w:val="16"/>
        </w:rPr>
        <w:t xml:space="preserve">n p.o. </w:t>
      </w:r>
      <w:r w:rsidRPr="000260A3">
        <w:rPr>
          <w:rFonts w:ascii="Courier" w:hAnsi="Courier" w:hint="default"/>
          <w:sz w:val="16"/>
          <w:szCs w:val="16"/>
        </w:rPr>
        <w:t>–</w:t>
      </w:r>
      <w:r w:rsidRPr="000260A3">
        <w:rPr>
          <w:rFonts w:ascii="Courier" w:hAnsi="Courier" w:hint="default"/>
          <w:sz w:val="16"/>
          <w:szCs w:val="16"/>
        </w:rPr>
        <w:t xml:space="preserve"> vš</w:t>
      </w:r>
      <w:r w:rsidRPr="000260A3">
        <w:rPr>
          <w:rFonts w:ascii="Courier" w:hAnsi="Courier" w:hint="default"/>
          <w:sz w:val="16"/>
          <w:szCs w:val="16"/>
        </w:rPr>
        <w:t>etky dá</w:t>
      </w:r>
      <w:r w:rsidRPr="000260A3">
        <w:rPr>
          <w:rFonts w:ascii="Courier" w:hAnsi="Courier" w:hint="default"/>
          <w:sz w:val="16"/>
          <w:szCs w:val="16"/>
        </w:rPr>
        <w:t>vky</w:t>
        <w:tab/>
        <w:tab/>
      </w:r>
      <w:r>
        <w:rPr>
          <w:rFonts w:ascii="Courier" w:hAnsi="Courier"/>
          <w:sz w:val="16"/>
          <w:szCs w:val="16"/>
        </w:rPr>
        <w:tab/>
        <w:tab/>
      </w:r>
      <w:r w:rsidRPr="000260A3">
        <w:rPr>
          <w:rFonts w:ascii="Courier" w:hAnsi="Courier"/>
          <w:sz w:val="16"/>
          <w:szCs w:val="16"/>
        </w:rPr>
        <w:t>100</w:t>
      </w:r>
      <w:r>
        <w:rPr>
          <w:rFonts w:ascii="Courier" w:hAnsi="Courier"/>
          <w:sz w:val="16"/>
          <w:szCs w:val="16"/>
        </w:rPr>
        <w:t> </w:t>
      </w:r>
      <w:r w:rsidRPr="000260A3">
        <w:rPr>
          <w:rFonts w:ascii="Courier" w:hAnsi="Courier"/>
          <w:sz w:val="16"/>
          <w:szCs w:val="16"/>
        </w:rPr>
        <w:t>%</w:t>
      </w:r>
    </w:p>
    <w:p w:rsidR="000260A3" w:rsidP="000260A3">
      <w:pPr>
        <w:numPr>
          <w:numId w:val="28"/>
        </w:numPr>
        <w:bidi w:val="0"/>
        <w:spacing w:after="0" w:line="240" w:lineRule="auto"/>
        <w:rPr>
          <w:rFonts w:ascii="Courier" w:hAnsi="Courier"/>
          <w:sz w:val="16"/>
          <w:szCs w:val="16"/>
        </w:rPr>
      </w:pPr>
      <w:r w:rsidRPr="000260A3">
        <w:rPr>
          <w:rFonts w:ascii="Courier" w:hAnsi="Courier"/>
          <w:sz w:val="16"/>
          <w:szCs w:val="16"/>
        </w:rPr>
        <w:t>Pa</w:t>
      </w:r>
      <w:r>
        <w:rPr>
          <w:rFonts w:ascii="Courier" w:hAnsi="Courier"/>
          <w:sz w:val="16"/>
          <w:szCs w:val="16"/>
        </w:rPr>
        <w:t xml:space="preserve">ntoprazol p.o. </w:t>
      </w:r>
      <w:r>
        <w:rPr>
          <w:rFonts w:ascii="Courier" w:hAnsi="Courier" w:hint="default"/>
          <w:sz w:val="16"/>
          <w:szCs w:val="16"/>
        </w:rPr>
        <w:t>–</w:t>
      </w:r>
      <w:r>
        <w:rPr>
          <w:rFonts w:ascii="Courier" w:hAnsi="Courier" w:hint="default"/>
          <w:sz w:val="16"/>
          <w:szCs w:val="16"/>
        </w:rPr>
        <w:t xml:space="preserve"> v</w:t>
      </w:r>
      <w:r w:rsidRPr="00334486">
        <w:rPr>
          <w:rFonts w:ascii="Courier" w:hAnsi="Courier" w:hint="default"/>
          <w:sz w:val="16"/>
          <w:szCs w:val="16"/>
        </w:rPr>
        <w:t>š</w:t>
      </w:r>
      <w:r w:rsidRPr="00334486">
        <w:rPr>
          <w:rFonts w:ascii="Courier" w:hAnsi="Courier" w:hint="default"/>
          <w:sz w:val="16"/>
          <w:szCs w:val="16"/>
        </w:rPr>
        <w:t>etky dá</w:t>
      </w:r>
      <w:r w:rsidRPr="00334486">
        <w:rPr>
          <w:rFonts w:ascii="Courier" w:hAnsi="Courier" w:hint="default"/>
          <w:sz w:val="16"/>
          <w:szCs w:val="16"/>
        </w:rPr>
        <w:t>vky</w:t>
        <w:tab/>
        <w:tab/>
        <w:tab/>
        <w:tab/>
      </w:r>
      <w:r>
        <w:rPr>
          <w:rFonts w:ascii="Courier" w:hAnsi="Courier"/>
          <w:sz w:val="16"/>
          <w:szCs w:val="16"/>
        </w:rPr>
        <w:t>75 </w:t>
      </w:r>
      <w:r w:rsidRPr="000260A3">
        <w:rPr>
          <w:rFonts w:ascii="Courier" w:hAnsi="Courier"/>
          <w:sz w:val="16"/>
          <w:szCs w:val="16"/>
        </w:rPr>
        <w:t>%</w:t>
      </w:r>
    </w:p>
    <w:p w:rsidR="000260A3" w:rsidP="000260A3">
      <w:pPr>
        <w:numPr>
          <w:numId w:val="28"/>
        </w:numPr>
        <w:bidi w:val="0"/>
        <w:spacing w:after="0" w:line="240" w:lineRule="auto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Klopidogrel p.o. </w:t>
      </w:r>
      <w:r>
        <w:rPr>
          <w:rFonts w:ascii="Courier" w:hAnsi="Courier" w:hint="default"/>
          <w:sz w:val="16"/>
          <w:szCs w:val="16"/>
        </w:rPr>
        <w:t>–</w:t>
      </w:r>
      <w:r>
        <w:rPr>
          <w:rFonts w:ascii="Courier" w:hAnsi="Courier" w:hint="default"/>
          <w:sz w:val="16"/>
          <w:szCs w:val="16"/>
        </w:rPr>
        <w:t xml:space="preserve"> vš</w:t>
      </w:r>
      <w:r>
        <w:rPr>
          <w:rFonts w:ascii="Courier" w:hAnsi="Courier" w:hint="default"/>
          <w:sz w:val="16"/>
          <w:szCs w:val="16"/>
        </w:rPr>
        <w:t>etky dá</w:t>
      </w:r>
      <w:r>
        <w:rPr>
          <w:rFonts w:ascii="Courier" w:hAnsi="Courier" w:hint="default"/>
          <w:sz w:val="16"/>
          <w:szCs w:val="16"/>
        </w:rPr>
        <w:t>vky</w:t>
        <w:tab/>
        <w:tab/>
        <w:tab/>
        <w:tab/>
        <w:t>9</w:t>
      </w:r>
      <w:r w:rsidRPr="000260A3">
        <w:rPr>
          <w:rFonts w:ascii="Courier" w:hAnsi="Courier"/>
          <w:sz w:val="16"/>
          <w:szCs w:val="16"/>
        </w:rPr>
        <w:t>0</w:t>
      </w:r>
      <w:r>
        <w:rPr>
          <w:rFonts w:ascii="Courier" w:hAnsi="Courier"/>
          <w:sz w:val="16"/>
          <w:szCs w:val="16"/>
        </w:rPr>
        <w:t> </w:t>
      </w:r>
      <w:r w:rsidRPr="000260A3">
        <w:rPr>
          <w:rFonts w:ascii="Courier" w:hAnsi="Courier"/>
          <w:sz w:val="16"/>
          <w:szCs w:val="16"/>
        </w:rPr>
        <w:t>%</w:t>
      </w:r>
    </w:p>
    <w:p w:rsidR="000260A3" w:rsidP="000260A3">
      <w:pPr>
        <w:numPr>
          <w:numId w:val="28"/>
        </w:numPr>
        <w:bidi w:val="0"/>
        <w:spacing w:after="0" w:line="240" w:lineRule="auto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... </w:t>
      </w:r>
      <w:r w:rsidR="006E13A0">
        <w:rPr>
          <w:rFonts w:ascii="Courier" w:hAnsi="Courier"/>
          <w:sz w:val="16"/>
          <w:szCs w:val="16"/>
        </w:rPr>
        <w:tab/>
        <w:tab/>
        <w:tab/>
        <w:tab/>
        <w:tab/>
        <w:tab/>
        <w:tab/>
        <w:t>...</w:t>
      </w:r>
    </w:p>
    <w:p w:rsidR="000260A3" w:rsidP="000260A3">
      <w:pPr>
        <w:numPr>
          <w:numId w:val="28"/>
        </w:numPr>
        <w:bidi w:val="0"/>
        <w:spacing w:after="0" w:line="240" w:lineRule="auto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...</w:t>
      </w:r>
      <w:r w:rsidR="006E13A0">
        <w:rPr>
          <w:rFonts w:ascii="Courier" w:hAnsi="Courier"/>
          <w:sz w:val="16"/>
          <w:szCs w:val="16"/>
        </w:rPr>
        <w:tab/>
        <w:tab/>
        <w:tab/>
        <w:tab/>
        <w:tab/>
        <w:tab/>
        <w:tab/>
        <w:tab/>
        <w:t>...</w:t>
      </w:r>
    </w:p>
    <w:p w:rsidR="006E13A0" w:rsidP="000260A3">
      <w:pPr>
        <w:numPr>
          <w:numId w:val="28"/>
        </w:numPr>
        <w:bidi w:val="0"/>
        <w:spacing w:after="0" w:line="240" w:lineRule="auto"/>
        <w:rPr>
          <w:rFonts w:ascii="Courier" w:hAnsi="Courier"/>
          <w:sz w:val="16"/>
          <w:szCs w:val="16"/>
        </w:rPr>
      </w:pPr>
      <w:r w:rsidR="000260A3">
        <w:rPr>
          <w:rFonts w:ascii="Courier" w:hAnsi="Courier"/>
          <w:sz w:val="16"/>
          <w:szCs w:val="16"/>
        </w:rPr>
        <w:t>...</w:t>
      </w:r>
      <w:r>
        <w:rPr>
          <w:rFonts w:ascii="Courier" w:hAnsi="Courier"/>
          <w:sz w:val="16"/>
          <w:szCs w:val="16"/>
        </w:rPr>
        <w:tab/>
        <w:tab/>
        <w:tab/>
        <w:tab/>
        <w:tab/>
        <w:tab/>
        <w:tab/>
        <w:tab/>
        <w:t>...</w:t>
      </w:r>
    </w:p>
    <w:p w:rsidR="006E13A0" w:rsidP="006E13A0">
      <w:pPr>
        <w:bidi w:val="0"/>
        <w:jc w:val="right"/>
        <w:rPr>
          <w:color w:val="000000"/>
        </w:rPr>
      </w:pPr>
      <w:r>
        <w:rPr>
          <w:rFonts w:ascii="Courier" w:hAnsi="Courier"/>
          <w:sz w:val="16"/>
          <w:szCs w:val="16"/>
        </w:rPr>
        <w:br w:type="page"/>
      </w:r>
      <w:r w:rsidRPr="00255C45">
        <w:rPr>
          <w:rFonts w:hint="default"/>
        </w:rPr>
        <w:t>Prí</w:t>
      </w:r>
      <w:r w:rsidRPr="00255C45">
        <w:rPr>
          <w:rFonts w:hint="default"/>
        </w:rPr>
        <w:t>loha</w:t>
      </w:r>
      <w:r>
        <w:rPr>
          <w:rFonts w:hint="default"/>
        </w:rPr>
        <w:t xml:space="preserve"> č. </w:t>
      </w:r>
      <w:r>
        <w:rPr>
          <w:rFonts w:hint="default"/>
        </w:rPr>
        <w:t>2</w:t>
      </w:r>
      <w:r w:rsidRPr="00255C45">
        <w:t xml:space="preserve"> k </w:t>
      </w:r>
      <w:r w:rsidRPr="00255C45">
        <w:rPr>
          <w:rFonts w:hint="default"/>
        </w:rPr>
        <w:t>vyhláš</w:t>
      </w:r>
      <w:r w:rsidRPr="00255C45">
        <w:rPr>
          <w:rFonts w:hint="default"/>
        </w:rPr>
        <w:t>ke č</w:t>
      </w:r>
      <w:r w:rsidRPr="00255C45">
        <w:rPr>
          <w:rFonts w:hint="default"/>
        </w:rPr>
        <w:t xml:space="preserve">. </w:t>
      </w:r>
      <w:r w:rsidRPr="00255C45">
        <w:rPr>
          <w:color w:val="FF0000"/>
        </w:rPr>
        <w:t>xxx</w:t>
      </w:r>
      <w:r w:rsidRPr="00255C45">
        <w:rPr>
          <w:color w:val="000000"/>
        </w:rPr>
        <w:t>/2011 Z. z.</w:t>
      </w:r>
    </w:p>
    <w:p w:rsidR="00D2775A" w:rsidP="006E13A0">
      <w:pPr>
        <w:bidi w:val="0"/>
        <w:spacing w:after="0" w:line="240" w:lineRule="auto"/>
        <w:jc w:val="center"/>
        <w:rPr>
          <w:rFonts w:ascii="Courier" w:hAnsi="Courier"/>
          <w:b/>
          <w:sz w:val="16"/>
          <w:szCs w:val="16"/>
        </w:rPr>
      </w:pPr>
      <w:r w:rsidRPr="00D2775A">
        <w:rPr>
          <w:rFonts w:ascii="Courier" w:hAnsi="Courier" w:hint="default"/>
          <w:b/>
          <w:sz w:val="16"/>
          <w:szCs w:val="16"/>
        </w:rPr>
        <w:t>Maximá</w:t>
      </w:r>
      <w:r w:rsidRPr="00D2775A">
        <w:rPr>
          <w:rFonts w:ascii="Courier" w:hAnsi="Courier" w:hint="default"/>
          <w:b/>
          <w:sz w:val="16"/>
          <w:szCs w:val="16"/>
        </w:rPr>
        <w:t>lny doplatok poistenca za mesiac alebo cyklus lie</w:t>
      </w:r>
      <w:r w:rsidRPr="00D2775A">
        <w:rPr>
          <w:rFonts w:ascii="Courier" w:hAnsi="Courier" w:hint="default"/>
          <w:b/>
          <w:sz w:val="16"/>
          <w:szCs w:val="16"/>
        </w:rPr>
        <w:t>č</w:t>
      </w:r>
      <w:r w:rsidRPr="00D2775A">
        <w:rPr>
          <w:rFonts w:ascii="Courier" w:hAnsi="Courier" w:hint="default"/>
          <w:b/>
          <w:sz w:val="16"/>
          <w:szCs w:val="16"/>
        </w:rPr>
        <w:t>by v zá</w:t>
      </w:r>
      <w:r w:rsidRPr="00D2775A">
        <w:rPr>
          <w:rFonts w:ascii="Courier" w:hAnsi="Courier" w:hint="default"/>
          <w:b/>
          <w:sz w:val="16"/>
          <w:szCs w:val="16"/>
        </w:rPr>
        <w:t>vislosti od terapeutickej hodnoty a spolo</w:t>
      </w:r>
      <w:r w:rsidRPr="00D2775A">
        <w:rPr>
          <w:rFonts w:ascii="Courier" w:hAnsi="Courier" w:hint="default"/>
          <w:b/>
          <w:sz w:val="16"/>
          <w:szCs w:val="16"/>
        </w:rPr>
        <w:t>č</w:t>
      </w:r>
      <w:r w:rsidRPr="00D2775A">
        <w:rPr>
          <w:rFonts w:ascii="Courier" w:hAnsi="Courier" w:hint="default"/>
          <w:b/>
          <w:sz w:val="16"/>
          <w:szCs w:val="16"/>
        </w:rPr>
        <w:t>enskej hodnoty referen</w:t>
      </w:r>
      <w:r w:rsidRPr="00D2775A">
        <w:rPr>
          <w:rFonts w:ascii="Courier" w:hAnsi="Courier" w:hint="default"/>
          <w:b/>
          <w:sz w:val="16"/>
          <w:szCs w:val="16"/>
        </w:rPr>
        <w:t>č</w:t>
      </w:r>
      <w:r w:rsidRPr="00D2775A">
        <w:rPr>
          <w:rFonts w:ascii="Courier" w:hAnsi="Courier" w:hint="default"/>
          <w:b/>
          <w:sz w:val="16"/>
          <w:szCs w:val="16"/>
        </w:rPr>
        <w:t>nej skupiny</w:t>
      </w:r>
    </w:p>
    <w:p w:rsidR="006E13A0" w:rsidP="006E13A0">
      <w:pPr>
        <w:bidi w:val="0"/>
        <w:spacing w:after="0" w:line="240" w:lineRule="auto"/>
        <w:rPr>
          <w:rFonts w:ascii="Courier" w:hAnsi="Courier"/>
          <w:b/>
          <w:sz w:val="16"/>
          <w:szCs w:val="16"/>
        </w:rPr>
      </w:pPr>
    </w:p>
    <w:p w:rsidR="00D2775A" w:rsidP="006E13A0">
      <w:pPr>
        <w:bidi w:val="0"/>
        <w:spacing w:after="0" w:line="240" w:lineRule="auto"/>
        <w:rPr>
          <w:rFonts w:ascii="Courier" w:hAnsi="Courier"/>
          <w:b/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5"/>
        <w:gridCol w:w="1548"/>
        <w:gridCol w:w="1287"/>
        <w:gridCol w:w="1260"/>
        <w:gridCol w:w="1150"/>
        <w:gridCol w:w="1015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2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2775A" w:rsidRPr="00D2775A" w:rsidP="00D2775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ourier"/>
                <w:bCs/>
                <w:sz w:val="24"/>
                <w:szCs w:val="24"/>
              </w:rPr>
            </w:pP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2775A" w:rsidRPr="00D2775A" w:rsidP="00D2775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ourier"/>
                <w:bCs/>
                <w:sz w:val="24"/>
                <w:szCs w:val="24"/>
              </w:rPr>
            </w:pPr>
            <w:r w:rsidRPr="00D2775A">
              <w:rPr>
                <w:rFonts w:ascii="Arial" w:hAnsi="Arial" w:cs="Arial" w:hint="default"/>
                <w:b/>
                <w:sz w:val="20"/>
                <w:szCs w:val="20"/>
              </w:rPr>
              <w:t>Spoloč</w:t>
            </w:r>
            <w:r w:rsidRPr="00D2775A">
              <w:rPr>
                <w:rFonts w:ascii="Arial" w:hAnsi="Arial" w:cs="Arial" w:hint="default"/>
                <w:b/>
                <w:sz w:val="20"/>
                <w:szCs w:val="20"/>
              </w:rPr>
              <w:t>enská</w:t>
            </w:r>
            <w:r w:rsidRPr="00D2775A">
              <w:rPr>
                <w:rFonts w:ascii="Arial" w:hAnsi="Arial" w:cs="Arial" w:hint="default"/>
                <w:b/>
                <w:sz w:val="20"/>
                <w:szCs w:val="20"/>
              </w:rPr>
              <w:t xml:space="preserve"> hodnota</w:t>
            </w:r>
          </w:p>
        </w:tc>
      </w:tr>
      <w:tr>
        <w:tblPrEx>
          <w:tblW w:w="0" w:type="auto"/>
          <w:jc w:val="center"/>
          <w:tblLayout w:type="fixed"/>
          <w:tblLook w:val="01E0"/>
        </w:tblPrEx>
        <w:trPr>
          <w:jc w:val="center"/>
        </w:trPr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2775A" w:rsidRPr="00D2775A" w:rsidP="00D2775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ourier"/>
                <w:bCs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2775A" w:rsidRPr="00D2775A" w:rsidP="00D2775A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aa-bb</w:t>
            </w:r>
            <w:r w:rsidRPr="00D2775A">
              <w:rPr>
                <w:rFonts w:ascii="Arial" w:hAnsi="Arial" w:cs="Arial"/>
                <w:b/>
                <w:sz w:val="20"/>
                <w:szCs w:val="20"/>
              </w:rPr>
              <w:t xml:space="preserve"> bodov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2775A" w:rsidRPr="00D2775A" w:rsidP="002347ED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="002347ED">
              <w:rPr>
                <w:rFonts w:ascii="Arial" w:hAnsi="Arial" w:cs="Arial"/>
                <w:b/>
                <w:sz w:val="20"/>
                <w:szCs w:val="20"/>
              </w:rPr>
              <w:t>cc</w:t>
            </w:r>
            <w:r w:rsidRPr="00D2775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347ED">
              <w:rPr>
                <w:rFonts w:ascii="Arial" w:hAnsi="Arial" w:cs="Arial"/>
                <w:b/>
                <w:sz w:val="20"/>
                <w:szCs w:val="20"/>
              </w:rPr>
              <w:t>dd</w:t>
            </w:r>
            <w:r w:rsidRPr="00D2775A">
              <w:rPr>
                <w:rFonts w:ascii="Arial" w:hAnsi="Arial" w:cs="Arial"/>
                <w:b/>
                <w:sz w:val="20"/>
                <w:szCs w:val="20"/>
              </w:rPr>
              <w:t xml:space="preserve"> bodov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2775A" w:rsidRPr="00D2775A" w:rsidP="00D2775A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="002347ED">
              <w:rPr>
                <w:rFonts w:ascii="Arial" w:hAnsi="Arial" w:cs="Arial"/>
                <w:b/>
                <w:sz w:val="20"/>
                <w:szCs w:val="20"/>
              </w:rPr>
              <w:t>ee-ff</w:t>
            </w:r>
            <w:r w:rsidRPr="00D2775A">
              <w:rPr>
                <w:rFonts w:ascii="Arial" w:hAnsi="Arial" w:cs="Arial"/>
                <w:b/>
                <w:sz w:val="20"/>
                <w:szCs w:val="20"/>
              </w:rPr>
              <w:t xml:space="preserve"> bodov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7ED" w:rsidP="002347ED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gg-hh</w:t>
            </w:r>
          </w:p>
          <w:p w:rsidR="00D2775A" w:rsidRPr="00D2775A" w:rsidP="002347ED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75A">
              <w:rPr>
                <w:rFonts w:ascii="Arial" w:hAnsi="Arial" w:cs="Arial"/>
                <w:b/>
                <w:sz w:val="20"/>
                <w:szCs w:val="20"/>
              </w:rPr>
              <w:t>bodov</w:t>
            </w:r>
          </w:p>
        </w:tc>
      </w:tr>
      <w:tr>
        <w:tblPrEx>
          <w:tblW w:w="0" w:type="auto"/>
          <w:jc w:val="center"/>
          <w:tblLayout w:type="fixed"/>
          <w:tblLook w:val="01E0"/>
        </w:tblPrEx>
        <w:trPr>
          <w:trHeight w:val="1025"/>
          <w:jc w:val="center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775A" w:rsidRPr="00D2775A" w:rsidP="002347ED">
            <w:pPr>
              <w:bidi w:val="0"/>
              <w:spacing w:after="0" w:line="240" w:lineRule="auto"/>
              <w:ind w:left="113" w:right="113"/>
              <w:jc w:val="center"/>
              <w:rPr>
                <w:rFonts w:ascii="Arial" w:hAnsi="Arial" w:cs="Arial" w:hint="default"/>
                <w:b/>
                <w:sz w:val="20"/>
                <w:szCs w:val="20"/>
              </w:rPr>
            </w:pPr>
            <w:r w:rsidRPr="00D2775A">
              <w:rPr>
                <w:rFonts w:ascii="Arial" w:hAnsi="Arial" w:cs="Arial" w:hint="default"/>
                <w:b/>
                <w:sz w:val="20"/>
                <w:szCs w:val="20"/>
              </w:rPr>
              <w:t>Terapeutická</w:t>
            </w:r>
          </w:p>
          <w:p w:rsidR="00D2775A" w:rsidRPr="00D2775A" w:rsidP="002347ED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Courier"/>
                <w:bCs/>
                <w:sz w:val="24"/>
                <w:szCs w:val="24"/>
              </w:rPr>
            </w:pPr>
            <w:r w:rsidRPr="00D2775A">
              <w:rPr>
                <w:rFonts w:ascii="Arial" w:hAnsi="Arial" w:cs="Arial"/>
                <w:b/>
                <w:sz w:val="20"/>
                <w:szCs w:val="20"/>
              </w:rPr>
              <w:t>hodnota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7ED" w:rsidP="00D2775A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aa-bb</w:t>
            </w:r>
          </w:p>
          <w:p w:rsidR="00D2775A" w:rsidRPr="00D2775A" w:rsidP="00D2775A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75A">
              <w:rPr>
                <w:rFonts w:ascii="Arial" w:hAnsi="Arial" w:cs="Arial"/>
                <w:b/>
                <w:sz w:val="20"/>
                <w:szCs w:val="20"/>
              </w:rPr>
              <w:t>bodov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2775A" w:rsidRPr="00D2775A" w:rsidP="002347ED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="002347ED">
              <w:rPr>
                <w:rFonts w:ascii="Arial" w:hAnsi="Arial" w:cs="Arial"/>
                <w:sz w:val="20"/>
                <w:szCs w:val="20"/>
              </w:rPr>
              <w:t>1 </w:t>
            </w:r>
            <w:r w:rsidR="002347ED">
              <w:rPr>
                <w:rFonts w:ascii="Arial" w:hAnsi="Arial" w:cs="Arial"/>
                <w:sz w:val="20"/>
                <w:szCs w:val="20"/>
                <w:lang w:val="en-US"/>
              </w:rPr>
              <w:t>%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2775A" w:rsidRPr="00D2775A" w:rsidP="00D2775A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="002347ED">
              <w:rPr>
                <w:rFonts w:ascii="Arial" w:hAnsi="Arial" w:cs="Arial"/>
                <w:sz w:val="20"/>
                <w:szCs w:val="20"/>
              </w:rPr>
              <w:t>3 </w:t>
            </w:r>
            <w:r w:rsidR="002347ED">
              <w:rPr>
                <w:rFonts w:ascii="Arial" w:hAnsi="Arial" w:cs="Arial"/>
                <w:sz w:val="20"/>
                <w:szCs w:val="20"/>
                <w:lang w:val="en-US"/>
              </w:rPr>
              <w:t>% 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2775A" w:rsidRPr="00D2775A" w:rsidP="00D2775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ourier"/>
                <w:bCs/>
                <w:sz w:val="24"/>
                <w:szCs w:val="24"/>
              </w:rPr>
            </w:pPr>
            <w:r w:rsidR="002347ED">
              <w:rPr>
                <w:rFonts w:ascii="Arial" w:hAnsi="Arial" w:cs="Arial"/>
                <w:sz w:val="20"/>
                <w:szCs w:val="20"/>
              </w:rPr>
              <w:t>5 </w:t>
            </w:r>
            <w:r w:rsidR="002347ED">
              <w:rPr>
                <w:rFonts w:ascii="Arial" w:hAnsi="Arial" w:cs="Arial"/>
                <w:sz w:val="20"/>
                <w:szCs w:val="20"/>
                <w:lang w:val="en-US"/>
              </w:rPr>
              <w:t>% M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2775A" w:rsidRPr="00D2775A" w:rsidP="00D2775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ourier"/>
                <w:bCs/>
                <w:sz w:val="24"/>
                <w:szCs w:val="24"/>
              </w:rPr>
            </w:pPr>
            <w:r w:rsidR="002347ED">
              <w:rPr>
                <w:rFonts w:ascii="Arial" w:hAnsi="Arial" w:cs="Arial"/>
                <w:sz w:val="20"/>
                <w:szCs w:val="20"/>
              </w:rPr>
              <w:t>10 </w:t>
            </w:r>
            <w:r w:rsidR="002347ED">
              <w:rPr>
                <w:rFonts w:ascii="Arial" w:hAnsi="Arial" w:cs="Arial"/>
                <w:sz w:val="20"/>
                <w:szCs w:val="20"/>
                <w:lang w:val="en-US"/>
              </w:rPr>
              <w:t>% M</w:t>
            </w:r>
          </w:p>
        </w:tc>
      </w:tr>
      <w:tr>
        <w:tblPrEx>
          <w:tblW w:w="0" w:type="auto"/>
          <w:jc w:val="center"/>
          <w:tblLayout w:type="fixed"/>
          <w:tblLook w:val="01E0"/>
        </w:tblPrEx>
        <w:trPr>
          <w:trHeight w:val="1200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7ED" w:rsidRPr="00D2775A" w:rsidP="00D2775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ourier"/>
                <w:bCs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7ED" w:rsidP="00D2775A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cc-dd</w:t>
            </w:r>
          </w:p>
          <w:p w:rsidR="002347ED" w:rsidRPr="00D2775A" w:rsidP="002347ED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bodov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7ED" w:rsidRPr="00D2775A" w:rsidP="00D2775A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7ED" w:rsidRPr="00D2775A" w:rsidP="00D2775A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7ED" w:rsidRPr="00D2775A" w:rsidP="00D2775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ourier"/>
                <w:bCs/>
                <w:sz w:val="24"/>
                <w:szCs w:val="24"/>
              </w:rPr>
            </w:pPr>
            <w:r>
              <w:rPr>
                <w:rFonts w:ascii="Times New Roman" w:hAnsi="Times New Roman" w:cs="Courier"/>
                <w:bCs/>
                <w:sz w:val="24"/>
                <w:szCs w:val="24"/>
              </w:rPr>
              <w:t>...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7ED" w:rsidRPr="00D2775A" w:rsidP="00D2775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ourier"/>
                <w:bCs/>
                <w:sz w:val="24"/>
                <w:szCs w:val="24"/>
              </w:rPr>
            </w:pPr>
            <w:r>
              <w:rPr>
                <w:rFonts w:ascii="Times New Roman" w:hAnsi="Times New Roman" w:cs="Courier"/>
                <w:bCs/>
                <w:sz w:val="24"/>
                <w:szCs w:val="24"/>
              </w:rPr>
              <w:t>...</w:t>
            </w:r>
          </w:p>
        </w:tc>
      </w:tr>
      <w:tr>
        <w:tblPrEx>
          <w:tblW w:w="0" w:type="auto"/>
          <w:jc w:val="center"/>
          <w:tblLayout w:type="fixed"/>
          <w:tblLook w:val="01E0"/>
        </w:tblPrEx>
        <w:trPr>
          <w:trHeight w:val="1408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7ED" w:rsidRPr="00D2775A" w:rsidP="00D2775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ourier"/>
                <w:bCs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7ED" w:rsidP="00D2775A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ee-ff</w:t>
            </w:r>
          </w:p>
          <w:p w:rsidR="002347ED" w:rsidRPr="00D2775A" w:rsidP="00D2775A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bodov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7ED" w:rsidRPr="00D2775A" w:rsidP="00D2775A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7ED" w:rsidRPr="00D2775A" w:rsidP="00D2775A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7ED" w:rsidRPr="00D2775A" w:rsidP="00D2775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ourier"/>
                <w:bCs/>
                <w:sz w:val="24"/>
                <w:szCs w:val="24"/>
              </w:rPr>
            </w:pPr>
            <w:r>
              <w:rPr>
                <w:rFonts w:ascii="Times New Roman" w:hAnsi="Times New Roman" w:cs="Courier"/>
                <w:bCs/>
                <w:sz w:val="24"/>
                <w:szCs w:val="24"/>
              </w:rPr>
              <w:t>...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7ED" w:rsidRPr="00D2775A" w:rsidP="00D2775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Courier"/>
                <w:bCs/>
                <w:sz w:val="24"/>
                <w:szCs w:val="24"/>
              </w:rPr>
            </w:pPr>
            <w:r>
              <w:rPr>
                <w:rFonts w:ascii="Times New Roman" w:hAnsi="Times New Roman" w:cs="Courier"/>
                <w:bCs/>
                <w:sz w:val="24"/>
                <w:szCs w:val="24"/>
              </w:rPr>
              <w:t>...</w:t>
            </w:r>
          </w:p>
        </w:tc>
      </w:tr>
    </w:tbl>
    <w:p w:rsidR="00D2775A" w:rsidP="006E13A0">
      <w:pPr>
        <w:bidi w:val="0"/>
        <w:spacing w:after="0" w:line="240" w:lineRule="auto"/>
        <w:rPr>
          <w:rFonts w:ascii="Courier" w:hAnsi="Courier"/>
          <w:b/>
          <w:sz w:val="16"/>
          <w:szCs w:val="16"/>
        </w:rPr>
      </w:pPr>
    </w:p>
    <w:p w:rsidR="002347ED" w:rsidP="006E13A0">
      <w:pPr>
        <w:bidi w:val="0"/>
        <w:spacing w:after="0" w:line="240" w:lineRule="auto"/>
        <w:rPr>
          <w:rFonts w:ascii="Courier" w:hAnsi="Courier"/>
          <w:b/>
          <w:sz w:val="16"/>
          <w:szCs w:val="16"/>
        </w:rPr>
      </w:pPr>
    </w:p>
    <w:p w:rsidR="002347ED" w:rsidP="006E13A0">
      <w:pPr>
        <w:bidi w:val="0"/>
        <w:spacing w:after="0" w:line="240" w:lineRule="auto"/>
        <w:rPr>
          <w:rFonts w:ascii="Courier" w:hAnsi="Courier"/>
          <w:b/>
          <w:sz w:val="16"/>
          <w:szCs w:val="16"/>
        </w:rPr>
      </w:pPr>
      <w:r>
        <w:rPr>
          <w:rFonts w:ascii="Courier" w:hAnsi="Courier"/>
          <w:b/>
          <w:sz w:val="16"/>
          <w:szCs w:val="16"/>
        </w:rPr>
        <w:t xml:space="preserve">M </w:t>
      </w:r>
      <w:r>
        <w:rPr>
          <w:rFonts w:ascii="Courier" w:hAnsi="Courier" w:hint="default"/>
          <w:b/>
          <w:sz w:val="16"/>
          <w:szCs w:val="16"/>
        </w:rPr>
        <w:t>–</w:t>
      </w:r>
      <w:r>
        <w:rPr>
          <w:rFonts w:ascii="Courier" w:hAnsi="Courier" w:hint="default"/>
          <w:b/>
          <w:sz w:val="16"/>
          <w:szCs w:val="16"/>
        </w:rPr>
        <w:t xml:space="preserve"> </w:t>
      </w:r>
      <w:r w:rsidRPr="00D2775A">
        <w:rPr>
          <w:rFonts w:ascii="Courier" w:hAnsi="Courier" w:cs="Courier"/>
          <w:sz w:val="16"/>
          <w:szCs w:val="16"/>
        </w:rPr>
        <w:t>priemern</w:t>
      </w:r>
      <w:r>
        <w:rPr>
          <w:rFonts w:ascii="Courier" w:hAnsi="Courier" w:cs="Courier" w:hint="default"/>
          <w:sz w:val="16"/>
          <w:szCs w:val="16"/>
        </w:rPr>
        <w:t>á</w:t>
      </w:r>
      <w:r w:rsidRPr="00D2775A">
        <w:rPr>
          <w:rFonts w:ascii="Courier" w:hAnsi="Courier" w:cs="Courier"/>
          <w:sz w:val="16"/>
          <w:szCs w:val="16"/>
        </w:rPr>
        <w:t xml:space="preserve"> mesa</w:t>
      </w:r>
      <w:r w:rsidRPr="00D2775A">
        <w:rPr>
          <w:rFonts w:ascii="Courier" w:hAnsi="Courier" w:cs="Courier" w:hint="default"/>
          <w:sz w:val="16"/>
          <w:szCs w:val="16"/>
        </w:rPr>
        <w:t>č</w:t>
      </w:r>
      <w:r w:rsidRPr="00D2775A">
        <w:rPr>
          <w:rFonts w:ascii="Courier" w:hAnsi="Courier" w:cs="Courier" w:hint="default"/>
          <w:sz w:val="16"/>
          <w:szCs w:val="16"/>
        </w:rPr>
        <w:t>n</w:t>
      </w:r>
      <w:r>
        <w:rPr>
          <w:rFonts w:ascii="Courier" w:hAnsi="Courier" w:cs="Courier" w:hint="default"/>
          <w:sz w:val="16"/>
          <w:szCs w:val="16"/>
        </w:rPr>
        <w:t>á</w:t>
      </w:r>
      <w:r w:rsidRPr="00D2775A">
        <w:rPr>
          <w:rFonts w:ascii="Courier" w:hAnsi="Courier" w:cs="Courier" w:hint="default"/>
          <w:sz w:val="16"/>
          <w:szCs w:val="16"/>
        </w:rPr>
        <w:t xml:space="preserve"> nominá</w:t>
      </w:r>
      <w:r w:rsidRPr="00D2775A">
        <w:rPr>
          <w:rFonts w:ascii="Courier" w:hAnsi="Courier" w:cs="Courier" w:hint="default"/>
          <w:sz w:val="16"/>
          <w:szCs w:val="16"/>
        </w:rPr>
        <w:t>ln</w:t>
      </w:r>
      <w:r>
        <w:rPr>
          <w:rFonts w:ascii="Courier" w:hAnsi="Courier" w:cs="Courier"/>
          <w:sz w:val="16"/>
          <w:szCs w:val="16"/>
        </w:rPr>
        <w:t>a</w:t>
      </w:r>
      <w:r w:rsidRPr="00D2775A">
        <w:rPr>
          <w:rFonts w:ascii="Courier" w:hAnsi="Courier" w:cs="Courier"/>
          <w:sz w:val="16"/>
          <w:szCs w:val="16"/>
        </w:rPr>
        <w:t xml:space="preserve"> mzd</w:t>
      </w:r>
      <w:r>
        <w:rPr>
          <w:rFonts w:ascii="Courier" w:hAnsi="Courier" w:cs="Courier"/>
          <w:sz w:val="16"/>
          <w:szCs w:val="16"/>
        </w:rPr>
        <w:t>a</w:t>
      </w:r>
      <w:r w:rsidRPr="00D2775A">
        <w:rPr>
          <w:rFonts w:ascii="Courier" w:hAnsi="Courier" w:cs="Courier" w:hint="default"/>
          <w:sz w:val="16"/>
          <w:szCs w:val="16"/>
        </w:rPr>
        <w:t xml:space="preserve"> zamestnanca v hospodá</w:t>
      </w:r>
      <w:r w:rsidRPr="00D2775A">
        <w:rPr>
          <w:rFonts w:ascii="Courier" w:hAnsi="Courier" w:cs="Courier" w:hint="default"/>
          <w:sz w:val="16"/>
          <w:szCs w:val="16"/>
        </w:rPr>
        <w:t>rstve Slovenskej republiky zverejnená</w:t>
      </w:r>
      <w:r w:rsidRPr="00D2775A">
        <w:rPr>
          <w:rFonts w:ascii="Courier" w:hAnsi="Courier" w:cs="Courier" w:hint="default"/>
          <w:sz w:val="16"/>
          <w:szCs w:val="16"/>
        </w:rPr>
        <w:t xml:space="preserve"> Š</w:t>
      </w:r>
      <w:r w:rsidRPr="00D2775A">
        <w:rPr>
          <w:rFonts w:ascii="Courier" w:hAnsi="Courier" w:cs="Courier" w:hint="default"/>
          <w:sz w:val="16"/>
          <w:szCs w:val="16"/>
        </w:rPr>
        <w:t>tatistický</w:t>
      </w:r>
      <w:r w:rsidRPr="00D2775A">
        <w:rPr>
          <w:rFonts w:ascii="Courier" w:hAnsi="Courier" w:cs="Courier" w:hint="default"/>
          <w:sz w:val="16"/>
          <w:szCs w:val="16"/>
        </w:rPr>
        <w:t>m ú</w:t>
      </w:r>
      <w:r w:rsidRPr="00D2775A">
        <w:rPr>
          <w:rFonts w:ascii="Courier" w:hAnsi="Courier" w:cs="Courier" w:hint="default"/>
          <w:sz w:val="16"/>
          <w:szCs w:val="16"/>
        </w:rPr>
        <w:t>radom Slovenskej republiky za kalendá</w:t>
      </w:r>
      <w:r w:rsidRPr="00D2775A">
        <w:rPr>
          <w:rFonts w:ascii="Courier" w:hAnsi="Courier" w:cs="Courier" w:hint="default"/>
          <w:sz w:val="16"/>
          <w:szCs w:val="16"/>
        </w:rPr>
        <w:t>rny rok, ktorý</w:t>
      </w:r>
      <w:r w:rsidRPr="00D2775A">
        <w:rPr>
          <w:rFonts w:ascii="Courier" w:hAnsi="Courier" w:cs="Courier" w:hint="default"/>
          <w:sz w:val="16"/>
          <w:szCs w:val="16"/>
        </w:rPr>
        <w:t xml:space="preserve"> dva roky prech</w:t>
      </w:r>
      <w:r w:rsidRPr="00D2775A">
        <w:rPr>
          <w:rFonts w:ascii="Courier" w:hAnsi="Courier" w:cs="Courier" w:hint="default"/>
          <w:sz w:val="16"/>
          <w:szCs w:val="16"/>
        </w:rPr>
        <w:t>á</w:t>
      </w:r>
      <w:r w:rsidRPr="00D2775A">
        <w:rPr>
          <w:rFonts w:ascii="Courier" w:hAnsi="Courier" w:cs="Courier" w:hint="default"/>
          <w:sz w:val="16"/>
          <w:szCs w:val="16"/>
        </w:rPr>
        <w:t>dza kalendá</w:t>
      </w:r>
      <w:r w:rsidRPr="00D2775A">
        <w:rPr>
          <w:rFonts w:ascii="Courier" w:hAnsi="Courier" w:cs="Courier" w:hint="default"/>
          <w:sz w:val="16"/>
          <w:szCs w:val="16"/>
        </w:rPr>
        <w:t>rnemu roku, v ktorom sa tá</w:t>
      </w:r>
      <w:r w:rsidRPr="00D2775A">
        <w:rPr>
          <w:rFonts w:ascii="Courier" w:hAnsi="Courier" w:cs="Courier" w:hint="default"/>
          <w:sz w:val="16"/>
          <w:szCs w:val="16"/>
        </w:rPr>
        <w:t>to veli</w:t>
      </w:r>
      <w:r w:rsidRPr="00D2775A">
        <w:rPr>
          <w:rFonts w:ascii="Courier" w:hAnsi="Courier" w:cs="Courier" w:hint="default"/>
          <w:sz w:val="16"/>
          <w:szCs w:val="16"/>
        </w:rPr>
        <w:t>č</w:t>
      </w:r>
      <w:r w:rsidRPr="00D2775A">
        <w:rPr>
          <w:rFonts w:ascii="Courier" w:hAnsi="Courier" w:cs="Courier" w:hint="default"/>
          <w:sz w:val="16"/>
          <w:szCs w:val="16"/>
        </w:rPr>
        <w:t>ina uplat</w:t>
      </w:r>
      <w:r w:rsidRPr="00D2775A">
        <w:rPr>
          <w:rFonts w:ascii="Courier" w:hAnsi="Courier" w:cs="Courier" w:hint="default"/>
          <w:sz w:val="16"/>
          <w:szCs w:val="16"/>
        </w:rPr>
        <w:t>ň</w:t>
      </w:r>
      <w:r w:rsidRPr="00D2775A">
        <w:rPr>
          <w:rFonts w:ascii="Courier" w:hAnsi="Courier" w:cs="Courier" w:hint="default"/>
          <w:sz w:val="16"/>
          <w:szCs w:val="16"/>
        </w:rPr>
        <w:t>uje</w:t>
      </w:r>
      <w:r>
        <w:rPr>
          <w:rFonts w:ascii="Courier" w:hAnsi="Courier" w:cs="Courier"/>
          <w:sz w:val="16"/>
          <w:szCs w:val="16"/>
        </w:rPr>
        <w:t>.</w:t>
      </w:r>
    </w:p>
    <w:sectPr>
      <w:footerReference w:type="default" r:id="rId5"/>
      <w:pgSz w:w="11907" w:h="16840"/>
      <w:pgMar w:top="1418" w:right="1418" w:bottom="1418" w:left="1418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70C">
    <w:pPr>
      <w:pStyle w:val="Footer"/>
      <w:bidi w:val="0"/>
      <w:jc w:val="center"/>
    </w:pPr>
    <w:r>
      <w:fldChar w:fldCharType="begin"/>
    </w:r>
    <w:r>
      <w:instrText xml:space="preserve"> </w:instrText>
    </w:r>
    <w:r>
      <w:instrText>PAGE  \* ArabicDash  \* MERGEFORMAT</w:instrText>
    </w:r>
    <w:r>
      <w:instrText xml:space="preserve"> </w:instrText>
    </w:r>
    <w:r>
      <w:fldChar w:fldCharType="separate"/>
    </w:r>
    <w:r w:rsidR="00B859BC">
      <w:rPr>
        <w:noProof/>
      </w:rPr>
      <w:t>- 1</w:t>
    </w:r>
    <w:r w:rsidR="00B859BC">
      <w:rPr>
        <w:noProof/>
      </w:rPr>
      <w:t xml:space="preserve"> -</w:t>
    </w:r>
    <w:r>
      <w:fldChar w:fldCharType="end"/>
    </w:r>
  </w:p>
  <w:p w:rsidR="00E1070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4F73"/>
    <w:multiLevelType w:val="hybridMultilevel"/>
    <w:tmpl w:val="7736AFA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C5E2963"/>
    <w:multiLevelType w:val="hybridMultilevel"/>
    <w:tmpl w:val="37B20A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0D3727B9"/>
    <w:multiLevelType w:val="hybridMultilevel"/>
    <w:tmpl w:val="80747D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CAA62E7"/>
    <w:multiLevelType w:val="hybridMultilevel"/>
    <w:tmpl w:val="D9F410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0B5049E"/>
    <w:multiLevelType w:val="hybridMultilevel"/>
    <w:tmpl w:val="7E5E3F4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22CC1806"/>
    <w:multiLevelType w:val="hybridMultilevel"/>
    <w:tmpl w:val="04127FEC"/>
    <w:lvl w:ilvl="0">
      <w:start w:val="1"/>
      <w:numFmt w:val="decimal"/>
      <w:lvlText w:val="%1."/>
      <w:lvlJc w:val="left"/>
      <w:pPr>
        <w:ind w:left="360" w:hanging="360"/>
      </w:pPr>
      <w:rPr>
        <w:rFonts w:ascii="Courier" w:hAnsi="Courier" w:cs="Times New Roman" w:hint="default"/>
        <w:sz w:val="16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2EE30B3"/>
    <w:multiLevelType w:val="hybridMultilevel"/>
    <w:tmpl w:val="D92CEB3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299A269F"/>
    <w:multiLevelType w:val="hybridMultilevel"/>
    <w:tmpl w:val="4E5E00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B075F2F"/>
    <w:multiLevelType w:val="hybridMultilevel"/>
    <w:tmpl w:val="7E6A42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D7519ED"/>
    <w:multiLevelType w:val="hybridMultilevel"/>
    <w:tmpl w:val="DA4888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0462CD3"/>
    <w:multiLevelType w:val="hybridMultilevel"/>
    <w:tmpl w:val="D1486C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1B76B60"/>
    <w:multiLevelType w:val="hybridMultilevel"/>
    <w:tmpl w:val="B980F8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8AD772E"/>
    <w:multiLevelType w:val="hybridMultilevel"/>
    <w:tmpl w:val="1A4C2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0246C5"/>
    <w:multiLevelType w:val="hybridMultilevel"/>
    <w:tmpl w:val="7F36CB6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3C886FD9"/>
    <w:multiLevelType w:val="hybridMultilevel"/>
    <w:tmpl w:val="3880E27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3DDA1171"/>
    <w:multiLevelType w:val="hybridMultilevel"/>
    <w:tmpl w:val="C0840CD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412F72B9"/>
    <w:multiLevelType w:val="hybridMultilevel"/>
    <w:tmpl w:val="4CC4618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43444ED1"/>
    <w:multiLevelType w:val="hybridMultilevel"/>
    <w:tmpl w:val="D98A17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4C8773E"/>
    <w:multiLevelType w:val="hybridMultilevel"/>
    <w:tmpl w:val="076291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45355118"/>
    <w:multiLevelType w:val="hybridMultilevel"/>
    <w:tmpl w:val="71227F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4E612F47"/>
    <w:multiLevelType w:val="hybridMultilevel"/>
    <w:tmpl w:val="D9F410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560A10D6"/>
    <w:multiLevelType w:val="hybridMultilevel"/>
    <w:tmpl w:val="1FC09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8D830C8"/>
    <w:multiLevelType w:val="hybridMultilevel"/>
    <w:tmpl w:val="B234E86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5B3717B5"/>
    <w:multiLevelType w:val="hybridMultilevel"/>
    <w:tmpl w:val="80A80A5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4">
    <w:nsid w:val="63EC1B5A"/>
    <w:multiLevelType w:val="hybridMultilevel"/>
    <w:tmpl w:val="B52E352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5">
    <w:nsid w:val="70D15E2B"/>
    <w:multiLevelType w:val="hybridMultilevel"/>
    <w:tmpl w:val="FA124AB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6">
    <w:nsid w:val="750519F4"/>
    <w:multiLevelType w:val="hybridMultilevel"/>
    <w:tmpl w:val="96E671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85D695A"/>
    <w:multiLevelType w:val="hybridMultilevel"/>
    <w:tmpl w:val="1E4A7B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4"/>
  </w:num>
  <w:num w:numId="3">
    <w:abstractNumId w:val="24"/>
  </w:num>
  <w:num w:numId="4">
    <w:abstractNumId w:val="7"/>
  </w:num>
  <w:num w:numId="5">
    <w:abstractNumId w:val="0"/>
  </w:num>
  <w:num w:numId="6">
    <w:abstractNumId w:val="20"/>
  </w:num>
  <w:num w:numId="7">
    <w:abstractNumId w:val="27"/>
  </w:num>
  <w:num w:numId="8">
    <w:abstractNumId w:val="9"/>
  </w:num>
  <w:num w:numId="9">
    <w:abstractNumId w:val="23"/>
  </w:num>
  <w:num w:numId="10">
    <w:abstractNumId w:val="3"/>
  </w:num>
  <w:num w:numId="11">
    <w:abstractNumId w:val="14"/>
  </w:num>
  <w:num w:numId="12">
    <w:abstractNumId w:val="13"/>
  </w:num>
  <w:num w:numId="13">
    <w:abstractNumId w:val="26"/>
  </w:num>
  <w:num w:numId="14">
    <w:abstractNumId w:val="8"/>
  </w:num>
  <w:num w:numId="15">
    <w:abstractNumId w:val="10"/>
  </w:num>
  <w:num w:numId="16">
    <w:abstractNumId w:val="19"/>
  </w:num>
  <w:num w:numId="17">
    <w:abstractNumId w:val="21"/>
  </w:num>
  <w:num w:numId="18">
    <w:abstractNumId w:val="15"/>
  </w:num>
  <w:num w:numId="19">
    <w:abstractNumId w:val="12"/>
  </w:num>
  <w:num w:numId="20">
    <w:abstractNumId w:val="25"/>
  </w:num>
  <w:num w:numId="21">
    <w:abstractNumId w:val="11"/>
  </w:num>
  <w:num w:numId="22">
    <w:abstractNumId w:val="18"/>
  </w:num>
  <w:num w:numId="23">
    <w:abstractNumId w:val="17"/>
  </w:num>
  <w:num w:numId="24">
    <w:abstractNumId w:val="22"/>
  </w:num>
  <w:num w:numId="25">
    <w:abstractNumId w:val="2"/>
  </w:num>
  <w:num w:numId="26">
    <w:abstractNumId w:val="1"/>
  </w:num>
  <w:num w:numId="27">
    <w:abstractNumId w:val="6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57B22"/>
    <w:rsid w:val="000260A3"/>
    <w:rsid w:val="000C62BF"/>
    <w:rsid w:val="0012590A"/>
    <w:rsid w:val="00136F09"/>
    <w:rsid w:val="00162A36"/>
    <w:rsid w:val="00192DDC"/>
    <w:rsid w:val="00231A8C"/>
    <w:rsid w:val="002347ED"/>
    <w:rsid w:val="0024630D"/>
    <w:rsid w:val="00255C45"/>
    <w:rsid w:val="002E0FBB"/>
    <w:rsid w:val="00334486"/>
    <w:rsid w:val="003D01C4"/>
    <w:rsid w:val="003E16A1"/>
    <w:rsid w:val="00433823"/>
    <w:rsid w:val="00467E6A"/>
    <w:rsid w:val="00533265"/>
    <w:rsid w:val="00657B22"/>
    <w:rsid w:val="006E13A0"/>
    <w:rsid w:val="007028BB"/>
    <w:rsid w:val="007039E1"/>
    <w:rsid w:val="00801E19"/>
    <w:rsid w:val="008E4355"/>
    <w:rsid w:val="00974B86"/>
    <w:rsid w:val="00B254DF"/>
    <w:rsid w:val="00B71F91"/>
    <w:rsid w:val="00B84E77"/>
    <w:rsid w:val="00B859BC"/>
    <w:rsid w:val="00BA5BB0"/>
    <w:rsid w:val="00BB782A"/>
    <w:rsid w:val="00C118EB"/>
    <w:rsid w:val="00CD16F0"/>
    <w:rsid w:val="00CD5A3B"/>
    <w:rsid w:val="00CF6743"/>
    <w:rsid w:val="00D2775A"/>
    <w:rsid w:val="00DC34D1"/>
    <w:rsid w:val="00DD1C10"/>
    <w:rsid w:val="00E1070C"/>
    <w:rsid w:val="00EA2D0D"/>
    <w:rsid w:val="00EE5589"/>
    <w:rsid w:val="00F23D18"/>
    <w:rsid w:val="00F50DE4"/>
    <w:rsid w:val="00F92AA1"/>
    <w:rsid w:val="00FB599E"/>
    <w:rsid w:val="00FB6EB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2DDC"/>
    <w:pPr>
      <w:ind w:left="708"/>
      <w:jc w:val="left"/>
    </w:pPr>
  </w:style>
  <w:style w:type="table" w:styleId="TableGrid">
    <w:name w:val="Table Grid"/>
    <w:basedOn w:val="TableNormal"/>
    <w:uiPriority w:val="59"/>
    <w:rsid w:val="00D2775A"/>
    <w:pPr>
      <w:spacing w:after="0" w:line="240" w:lineRule="auto"/>
      <w:jc w:val="both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iPriority w:val="99"/>
    <w:semiHidden/>
    <w:unhideWhenUsed/>
    <w:rsid w:val="00E1070C"/>
    <w:pPr>
      <w:tabs>
        <w:tab w:val="center" w:pos="4536"/>
        <w:tab w:val="right" w:pos="9072"/>
      </w:tabs>
      <w:jc w:val="left"/>
    </w:pPr>
  </w:style>
  <w:style w:type="character" w:customStyle="1" w:styleId="ZhlavChar">
    <w:name w:val="Záhlaví Char"/>
    <w:basedOn w:val="DefaultParagraphFont"/>
    <w:link w:val="Header"/>
    <w:uiPriority w:val="99"/>
    <w:semiHidden/>
    <w:locked/>
    <w:rsid w:val="00E1070C"/>
    <w:rPr>
      <w:rFonts w:cstheme="minorBidi"/>
      <w:rtl w:val="0"/>
      <w:cs w:val="0"/>
    </w:rPr>
  </w:style>
  <w:style w:type="paragraph" w:styleId="Footer">
    <w:name w:val="footer"/>
    <w:basedOn w:val="Normal"/>
    <w:link w:val="ZpatChar"/>
    <w:uiPriority w:val="99"/>
    <w:unhideWhenUsed/>
    <w:rsid w:val="00E1070C"/>
    <w:pPr>
      <w:tabs>
        <w:tab w:val="center" w:pos="4536"/>
        <w:tab w:val="right" w:pos="9072"/>
      </w:tabs>
      <w:jc w:val="left"/>
    </w:pPr>
  </w:style>
  <w:style w:type="character" w:customStyle="1" w:styleId="ZpatChar">
    <w:name w:val="Zápatí Char"/>
    <w:basedOn w:val="DefaultParagraphFont"/>
    <w:link w:val="Footer"/>
    <w:uiPriority w:val="99"/>
    <w:locked/>
    <w:rsid w:val="00E1070C"/>
    <w:rPr>
      <w:rFonts w:cstheme="minorBidi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6D21D-0A5F-48FE-BAA9-8F32C87E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180</TotalTime>
  <Pages>5</Pages>
  <Words>1632</Words>
  <Characters>9307</Characters>
  <Application>Microsoft Office Word</Application>
  <DocSecurity>0</DocSecurity>
  <Lines>0</Lines>
  <Paragraphs>0</Paragraphs>
  <ScaleCrop>false</ScaleCrop>
  <Company/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dcterms:created xsi:type="dcterms:W3CDTF">2011-05-28T16:19:00Z</dcterms:created>
  <dcterms:modified xsi:type="dcterms:W3CDTF">2011-06-07T19:08:00Z</dcterms:modified>
</cp:coreProperties>
</file>