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364946" w:rsidP="00364946">
      <w:pPr>
        <w:widowControl/>
        <w:bidi w:val="0"/>
        <w:jc w:val="both"/>
        <w:rPr>
          <w:rStyle w:val="PlaceholderText"/>
          <w:b/>
          <w:color w:val="000000"/>
        </w:rPr>
      </w:pPr>
    </w:p>
    <w:p w:rsidR="00364946" w:rsidRPr="004548E4" w:rsidP="00364946">
      <w:pPr>
        <w:widowControl/>
        <w:bidi w:val="0"/>
        <w:jc w:val="both"/>
        <w:rPr>
          <w:rFonts w:ascii="Times New Roman" w:hAnsi="Times New Roman"/>
          <w:color w:val="000000"/>
        </w:rPr>
      </w:pPr>
      <w:r w:rsidRPr="004548E4">
        <w:rPr>
          <w:rStyle w:val="PlaceholderText"/>
          <w:b/>
          <w:color w:val="000000"/>
        </w:rPr>
        <w:t>B. Osobitná časť</w:t>
      </w:r>
    </w:p>
    <w:p w:rsidR="00364946" w:rsidRPr="004548E4" w:rsidP="00364946">
      <w:pPr>
        <w:widowControl/>
        <w:bidi w:val="0"/>
        <w:jc w:val="both"/>
        <w:rPr>
          <w:rStyle w:val="PlaceholderText"/>
          <w:color w:val="000000"/>
        </w:rPr>
      </w:pPr>
      <w:r w:rsidRPr="004548E4">
        <w:rPr>
          <w:rStyle w:val="PlaceholderText"/>
          <w:color w:val="000000"/>
        </w:rPr>
        <w:t> </w:t>
      </w:r>
    </w:p>
    <w:p w:rsidR="00364946" w:rsidRPr="004548E4" w:rsidP="00364946">
      <w:pPr>
        <w:widowControl/>
        <w:bidi w:val="0"/>
        <w:jc w:val="both"/>
        <w:rPr>
          <w:rStyle w:val="PlaceholderText"/>
          <w:color w:val="000000"/>
        </w:rPr>
      </w:pPr>
      <w:r w:rsidRPr="004548E4">
        <w:rPr>
          <w:rStyle w:val="PlaceholderText"/>
          <w:color w:val="000000"/>
        </w:rPr>
        <w:t> </w:t>
      </w:r>
    </w:p>
    <w:p w:rsidR="00364946" w:rsidRPr="004548E4" w:rsidP="00364946">
      <w:pPr>
        <w:widowControl/>
        <w:bidi w:val="0"/>
        <w:ind w:right="-108"/>
        <w:jc w:val="both"/>
        <w:rPr>
          <w:rStyle w:val="PlaceholderText"/>
          <w:color w:val="000000"/>
        </w:rPr>
      </w:pPr>
      <w:r w:rsidRPr="004548E4">
        <w:rPr>
          <w:rStyle w:val="PlaceholderText"/>
          <w:b/>
          <w:color w:val="000000"/>
        </w:rPr>
        <w:t>K Čl. I</w:t>
      </w:r>
    </w:p>
    <w:p w:rsidR="00364946" w:rsidP="00364946">
      <w:pPr>
        <w:widowControl/>
        <w:bidi w:val="0"/>
        <w:ind w:right="-108" w:firstLine="720"/>
        <w:jc w:val="both"/>
        <w:rPr>
          <w:rStyle w:val="PlaceholderText"/>
          <w:color w:val="000000"/>
        </w:rPr>
      </w:pPr>
    </w:p>
    <w:p w:rsidR="00364946" w:rsidRPr="004548E4" w:rsidP="00364946">
      <w:pPr>
        <w:widowControl/>
        <w:bidi w:val="0"/>
        <w:ind w:right="-108" w:firstLine="720"/>
        <w:jc w:val="both"/>
        <w:rPr>
          <w:rStyle w:val="PlaceholderText"/>
          <w:color w:val="000000"/>
        </w:rPr>
      </w:pPr>
    </w:p>
    <w:p w:rsidR="00364946" w:rsidRPr="004548E4" w:rsidP="00364946">
      <w:pPr>
        <w:widowControl/>
        <w:bidi w:val="0"/>
        <w:ind w:right="-108" w:firstLine="720"/>
        <w:jc w:val="both"/>
        <w:rPr>
          <w:rStyle w:val="PlaceholderText"/>
          <w:color w:val="000000"/>
        </w:rPr>
      </w:pPr>
      <w:r w:rsidRPr="004548E4">
        <w:rPr>
          <w:rStyle w:val="PlaceholderText"/>
          <w:color w:val="000000"/>
        </w:rPr>
        <w:t>Ustanovuje sa rozsah pôsobnosti zákona a definujú sa základné pojmy pre účely tohto zákona. Účelom zákona je stanoviť rozsah a podmienky úhrady liekov, zdravotníckych pomôcok a dietetických potravín na základe verejného zdravotného poistenia, ktoré boli pôvodne ustanovené v zákone č. 577/2004 Z. z. Vzhľadom na charakter a rozsah ustanovení týkajúcich sa liekov, zdravotníckych pomôcok a dietetických potravín sa tieto ustanovenia zo zákona č. 577/2004 vypúšťajú (viď čl. V).</w:t>
      </w:r>
    </w:p>
    <w:p w:rsidR="00364946" w:rsidRPr="004548E4" w:rsidP="00364946">
      <w:pPr>
        <w:widowControl/>
        <w:bidi w:val="0"/>
        <w:ind w:right="-108" w:firstLine="720"/>
        <w:jc w:val="both"/>
        <w:rPr>
          <w:rStyle w:val="PlaceholderText"/>
          <w:color w:val="000000"/>
        </w:rPr>
      </w:pPr>
    </w:p>
    <w:p w:rsidR="00364946" w:rsidRPr="004548E4" w:rsidP="00364946">
      <w:pPr>
        <w:widowControl/>
        <w:bidi w:val="0"/>
        <w:ind w:right="-108" w:firstLine="720"/>
        <w:jc w:val="both"/>
        <w:rPr>
          <w:rStyle w:val="PlaceholderText"/>
          <w:color w:val="000000"/>
        </w:rPr>
      </w:pPr>
      <w:r w:rsidRPr="004548E4">
        <w:rPr>
          <w:rStyle w:val="PlaceholderText"/>
          <w:color w:val="000000"/>
        </w:rPr>
        <w:t>V § 2 sa okrem iných pojmov definuje aj nákladová efektívnosť, ako veličina, ktorá má byť rozhodujúcou pri posudzovaní potreby a vhodnosti uhrádzať liek, zdravotnícku pomôcku alebo dietetickú potravinu na základe verejného zdravotného poistenia.</w:t>
      </w:r>
    </w:p>
    <w:p w:rsidR="00364946" w:rsidRPr="004548E4" w:rsidP="00364946">
      <w:pPr>
        <w:widowControl/>
        <w:bidi w:val="0"/>
        <w:ind w:right="-108" w:firstLine="720"/>
        <w:jc w:val="both"/>
        <w:rPr>
          <w:rStyle w:val="PlaceholderText"/>
          <w:color w:val="000000"/>
        </w:rPr>
      </w:pPr>
    </w:p>
    <w:p w:rsidR="00364946" w:rsidRPr="004548E4" w:rsidP="00364946">
      <w:pPr>
        <w:widowControl/>
        <w:bidi w:val="0"/>
        <w:ind w:right="-108"/>
        <w:jc w:val="both"/>
        <w:rPr>
          <w:rStyle w:val="PlaceholderText"/>
          <w:color w:val="000000"/>
        </w:rPr>
      </w:pPr>
      <w:r w:rsidRPr="004548E4">
        <w:rPr>
          <w:rStyle w:val="PlaceholderText"/>
          <w:color w:val="000000"/>
        </w:rPr>
        <w:t> </w:t>
        <w:tab/>
        <w:t xml:space="preserve">Pre účely porovnávania cien liekov, zdravotníckych pomôcok a dietetických potravín s cenami týchto produktov na trhoch iných členských krajín Európskej únie sa definuje pojem </w:t>
      </w:r>
      <w:r w:rsidRPr="004548E4">
        <w:rPr>
          <w:rStyle w:val="PlaceholderText"/>
          <w:i/>
          <w:color w:val="000000"/>
        </w:rPr>
        <w:t xml:space="preserve">úradne určenej ceny </w:t>
      </w:r>
      <w:r w:rsidRPr="004548E4">
        <w:rPr>
          <w:rFonts w:ascii="Times New Roman" w:hAnsi="Times New Roman"/>
          <w:i/>
        </w:rPr>
        <w:t>v inom členskom štáte Európskej únie</w:t>
      </w:r>
      <w:r w:rsidRPr="004548E4">
        <w:rPr>
          <w:rStyle w:val="PlaceholderText"/>
          <w:color w:val="000000"/>
        </w:rPr>
        <w:t>. Pod pojmom „iný“ sa v danom kontexte myslí každý iný členský štát Európskej únie (okrem Slovenskej republiky), v ktorom má posudzovaný liek, zdravotnícka pomôcka alebo dietetická potravina úradne určenú alebo inak regulovanú cenu, a to orgánom, ktorý je na určovanie cien alebo ich reguláciu v tomto štáte vecne príslušný. Ak podľa tohto zákona v určitých situáciách vzniká držiteľovi rozhodnutia o registrácii lieku, výrobcovi zdravotníckej pomôcky alebo výrobcovi dietetickej potraviny povinnosť doložiť ministerstvu údaje o úradne určených cenách produktu v iných členských štátoch Európskej únie, dokladajú sa ministerstvu údaje o cene produktu z každého členského štátu Európskej únie (okrem Slovenskej republiky), v ktorom produkt má úradne určenú alebo regulovanú cenu.</w:t>
      </w:r>
    </w:p>
    <w:p w:rsidR="00364946" w:rsidRPr="004548E4" w:rsidP="00364946">
      <w:pPr>
        <w:widowControl/>
        <w:bidi w:val="0"/>
        <w:ind w:right="-108"/>
        <w:jc w:val="both"/>
        <w:rPr>
          <w:rStyle w:val="PlaceholderText"/>
          <w:color w:val="000000"/>
        </w:rPr>
      </w:pPr>
      <w:r w:rsidRPr="004548E4">
        <w:rPr>
          <w:rStyle w:val="PlaceholderText"/>
          <w:color w:val="000000"/>
        </w:rPr>
        <w:tab/>
        <w:t>Nakoľko porovnávanie cien liekov, zdravotníckych pomôcok a dietetických potravín sa vykonáva na úrovni cien od výrobcu alebo dovozcu, pri tých členských štátoch Európskej únie, kde nie je úradne určená alebo regulovaná priamo cena od výrobcu alebo dovozcu, vyžaduje sa prepočítanie úradne určenej alebo regulovanej ceny na cenu od výrobcu alebo dovozcu. V rámci tohto prepočtu sa úradne určená alebo regulovaná cena upraví o ceny obchodného výkonu jednotlivých článkov distribučného reťazca, sadzbu dane z pridanej hodnoty a prípadných iných daní alebo poplatkov, ktoré sa v príslušnom členskom štáte Európskej únie uplatňujú. Ak cena obchodného výkonu jednotlivých článkov distribučného reťazca v členskom štáte Európskej únie nie je určená regulátorom a nie je možné overiť ju prostredníctvom overiteľných zdrojov údajov (§ 93), použije sa na prepočet obvyklá hodnota; ak obvyklá hodnota ceny obchodného výkonu určitého článku distribučného reťazca nie je známa, považuje sa táto cena obchodného výkonu za nulovú.</w:t>
      </w:r>
    </w:p>
    <w:p w:rsidR="00364946" w:rsidRPr="004548E4" w:rsidP="00364946">
      <w:pPr>
        <w:widowControl/>
        <w:bidi w:val="0"/>
        <w:ind w:right="-108"/>
        <w:jc w:val="both"/>
        <w:rPr>
          <w:rStyle w:val="PlaceholderText"/>
          <w:b/>
          <w:color w:val="000000"/>
        </w:rPr>
      </w:pPr>
    </w:p>
    <w:p w:rsidR="00364946" w:rsidRPr="004548E4" w:rsidP="00364946">
      <w:pPr>
        <w:widowControl/>
        <w:bidi w:val="0"/>
        <w:ind w:right="-108" w:firstLine="720"/>
        <w:jc w:val="both"/>
        <w:rPr>
          <w:rStyle w:val="PlaceholderText"/>
          <w:color w:val="000000"/>
        </w:rPr>
      </w:pPr>
      <w:r w:rsidRPr="004548E4">
        <w:rPr>
          <w:rStyle w:val="PlaceholderText"/>
          <w:color w:val="000000"/>
        </w:rPr>
        <w:t xml:space="preserve">V druhej až štvrtej časti zákona sa ustanovuje rozsah a podmienky úhrady liekov, zdravotníckych pomôcok a dietetických potravín na základe verejného zdravotného poistenia. </w:t>
      </w:r>
    </w:p>
    <w:p w:rsidR="00364946" w:rsidRPr="004548E4" w:rsidP="00364946">
      <w:pPr>
        <w:widowControl/>
        <w:bidi w:val="0"/>
        <w:ind w:right="-108" w:firstLine="720"/>
        <w:jc w:val="both"/>
        <w:rPr>
          <w:rStyle w:val="PlaceholderText"/>
          <w:color w:val="000000"/>
        </w:rPr>
      </w:pPr>
    </w:p>
    <w:p w:rsidR="00364946" w:rsidRPr="004548E4" w:rsidP="00364946">
      <w:pPr>
        <w:widowControl/>
        <w:bidi w:val="0"/>
        <w:ind w:right="-108" w:firstLine="720"/>
        <w:jc w:val="both"/>
        <w:rPr>
          <w:rStyle w:val="PlaceholderText"/>
          <w:color w:val="000000"/>
        </w:rPr>
      </w:pPr>
      <w:r w:rsidRPr="004548E4">
        <w:rPr>
          <w:rStyle w:val="PlaceholderText"/>
          <w:color w:val="000000"/>
        </w:rPr>
        <w:t>Pri liekoch sa kladie sa dôraz na to, aby aj lieky poskytované v rámci ústavnej zdravotnej starostlivosti mali ministerstvom úradne určenú cenu, čím sa do budúcnosti umožní ich prísnejšia cenová regulácia, vrátane možnosti regulovať ceny na základe porovnávania s cenami v iných členských štátoch Európskej únie.</w:t>
      </w:r>
    </w:p>
    <w:p w:rsidR="00364946" w:rsidRPr="004548E4" w:rsidP="00364946">
      <w:pPr>
        <w:widowControl/>
        <w:bidi w:val="0"/>
        <w:ind w:right="-108"/>
        <w:jc w:val="both"/>
        <w:rPr>
          <w:rStyle w:val="PlaceholderText"/>
          <w:color w:val="000000"/>
        </w:rPr>
      </w:pPr>
      <w:r w:rsidRPr="004548E4">
        <w:rPr>
          <w:rStyle w:val="PlaceholderText"/>
          <w:color w:val="000000"/>
        </w:rPr>
        <w:t> </w:t>
      </w:r>
    </w:p>
    <w:p w:rsidR="00364946" w:rsidRPr="004548E4" w:rsidP="00364946">
      <w:pPr>
        <w:widowControl/>
        <w:bidi w:val="0"/>
        <w:ind w:right="-108" w:firstLine="720"/>
        <w:jc w:val="both"/>
        <w:rPr>
          <w:rStyle w:val="PlaceholderText"/>
          <w:color w:val="000000"/>
        </w:rPr>
      </w:pPr>
      <w:r w:rsidRPr="004548E4">
        <w:rPr>
          <w:rStyle w:val="PlaceholderText"/>
          <w:color w:val="000000"/>
        </w:rPr>
        <w:t>Pri zdravotníckych pomôckach sa zavádza kategorizácia tzv. špeciálnych zdravotníckych materiálov, teda finančne mimoriadne náročných zdravotníckych pomôcok, ktoré sú používané najmä v rámci ústavnej zdravotnej starostlivosti alebo v rámci jednodňovej ambulantnej starostlivosti. Na rozdiel od doterajšieho stavu, keď všetky zdravotnícke pomôcky poskytnuté v rámci ústavnej zdravotnej starostlivosti sú plne hradené zdravotnou poisťovňou, bližší rozsah úhrady takýchto zdravotníckych pomôcok bude určený prostredníctvom kategorizácie špeciálnych zdravotníckych materiálov, ktorá sa bude riadiť obdobnými princípmi ako kategorizácia zdravotníckych pomôcok  bežne poskytovaných v rámci ambulantnej alebo lekárenskej starostlivosti. Kategorizáciou špeciálnych zdravotníckych materiálov sa ustanovia úradne určené ceny a konkrétny rozsah úhrady na základe verejného zdravotného poistenia (plná alebo čiastočná úhrada, prípadne aj ďalšie podmienky).</w:t>
      </w:r>
    </w:p>
    <w:p w:rsidR="00364946" w:rsidRPr="004548E4" w:rsidP="00364946">
      <w:pPr>
        <w:widowControl/>
        <w:bidi w:val="0"/>
        <w:ind w:right="-108"/>
        <w:jc w:val="both"/>
        <w:rPr>
          <w:rStyle w:val="PlaceholderText"/>
          <w:color w:val="000000"/>
        </w:rPr>
      </w:pPr>
      <w:r w:rsidRPr="004548E4">
        <w:rPr>
          <w:rStyle w:val="PlaceholderText"/>
          <w:color w:val="000000"/>
        </w:rPr>
        <w:t> </w:t>
      </w:r>
    </w:p>
    <w:p w:rsidR="00364946" w:rsidRPr="004548E4" w:rsidP="00364946">
      <w:pPr>
        <w:widowControl/>
        <w:bidi w:val="0"/>
        <w:ind w:right="-108"/>
        <w:jc w:val="both"/>
        <w:rPr>
          <w:rStyle w:val="PlaceholderText"/>
          <w:color w:val="000000"/>
        </w:rPr>
      </w:pPr>
      <w:r w:rsidRPr="004548E4">
        <w:rPr>
          <w:rStyle w:val="PlaceholderText"/>
          <w:color w:val="000000"/>
        </w:rPr>
        <w:t>            Tým, že poskytovateľovi zdravotnej starostlivosti zdravotná poisťovňa v určitých prípadoch uhradí liek, zdravotnícku potravinu alebo dietetickú potravinu poskytnutú v rámci ústavnej zdravotnej starostlivosti len do výšky najlacnejšej účinnosťou alebo funkčnosťou porovnateľnej alternatívy, sa vytvára prirodzený tlak na ekonomicky orientované správanie, t.j. na účelné a efektívne obstarávanie týchto produktov.</w:t>
      </w:r>
    </w:p>
    <w:p w:rsidR="00364946" w:rsidRPr="004548E4" w:rsidP="00364946">
      <w:pPr>
        <w:widowControl/>
        <w:bidi w:val="0"/>
        <w:ind w:right="-108"/>
        <w:jc w:val="both"/>
        <w:rPr>
          <w:rStyle w:val="PlaceholderText"/>
          <w:color w:val="000000"/>
        </w:rPr>
      </w:pPr>
    </w:p>
    <w:p w:rsidR="00364946" w:rsidRPr="004548E4" w:rsidP="00364946">
      <w:pPr>
        <w:widowControl/>
        <w:bidi w:val="0"/>
        <w:ind w:right="-108" w:firstLine="720"/>
        <w:jc w:val="both"/>
        <w:rPr>
          <w:rStyle w:val="PlaceholderText"/>
          <w:color w:val="000000"/>
        </w:rPr>
      </w:pPr>
      <w:r w:rsidRPr="004548E4">
        <w:rPr>
          <w:rStyle w:val="PlaceholderText"/>
          <w:color w:val="000000"/>
        </w:rPr>
        <w:t xml:space="preserve">Ustanovujú sa kritériá kategorizácie liekov, kategorizácie zdravotníckych pomôcok a kategorizácie dietetických potravín a tiež kritériá kategorizácie špeciálnych zdravotníckych materiálov, t.j. finančne náročných zdravotníckych pomôcok určených na poskytovanie prevažne v rámci ústavnej starostlivosti. Upravujú sa typy žiadostí používaných pri kategorizácii a dopĺňajú sa kritériá rozhodovania o jednotlivých žiadostiach, ako aj o konaniach, ktoré môže ministerstvo začať z vlastného podnetu. Cieľom je zadefinovať rámcové kritériá pre rozhodovanie, na základe ktorých sa budú posudzovať individuálne prípady z hľadiska ich osobitosti. </w:t>
      </w:r>
    </w:p>
    <w:p w:rsidR="00364946" w:rsidRPr="004548E4" w:rsidP="00364946">
      <w:pPr>
        <w:widowControl/>
        <w:bidi w:val="0"/>
        <w:ind w:right="-108" w:firstLine="720"/>
        <w:jc w:val="both"/>
        <w:rPr>
          <w:rStyle w:val="PlaceholderText"/>
          <w:color w:val="000000"/>
        </w:rPr>
      </w:pPr>
      <w:r w:rsidRPr="004548E4">
        <w:rPr>
          <w:rStyle w:val="PlaceholderText"/>
          <w:color w:val="000000"/>
        </w:rPr>
        <w:t> </w:t>
      </w:r>
    </w:p>
    <w:p w:rsidR="00364946" w:rsidRPr="004548E4" w:rsidP="00364946">
      <w:pPr>
        <w:widowControl/>
        <w:bidi w:val="0"/>
        <w:ind w:right="-108"/>
        <w:jc w:val="both"/>
        <w:rPr>
          <w:rStyle w:val="PlaceholderText"/>
          <w:color w:val="000000"/>
        </w:rPr>
      </w:pPr>
      <w:r w:rsidRPr="004548E4">
        <w:rPr>
          <w:rStyle w:val="PlaceholderText"/>
          <w:color w:val="000000"/>
        </w:rPr>
        <w:tab/>
        <w:t>Kritériá kategorizácie liekov, kategorizácie zdravotníckych pomôcok, kategorizácie špeciálnych zdravotníckych materiálov, kategorizácie dietetických potravín a súčasne rámcové kritériá pre rozhodovanie v rámci týchto procesov sa určujú tak, aby boli čo najviac jednotné, prihliadali na nákladovú efektívnosť a súčasne rešpektovali odlišnosti charakteristické pre jednotlivé typy týchto produktov.</w:t>
      </w:r>
    </w:p>
    <w:p w:rsidR="00364946" w:rsidRPr="004548E4" w:rsidP="00364946">
      <w:pPr>
        <w:widowControl/>
        <w:bidi w:val="0"/>
        <w:ind w:right="-108"/>
        <w:jc w:val="both"/>
        <w:rPr>
          <w:rStyle w:val="PlaceholderText"/>
          <w:color w:val="000000"/>
        </w:rPr>
      </w:pPr>
      <w:r w:rsidRPr="004548E4">
        <w:rPr>
          <w:rStyle w:val="PlaceholderText"/>
          <w:color w:val="000000"/>
        </w:rPr>
        <w:t> </w:t>
      </w:r>
    </w:p>
    <w:p w:rsidR="00364946" w:rsidRPr="004548E4" w:rsidP="00364946">
      <w:pPr>
        <w:widowControl/>
        <w:bidi w:val="0"/>
        <w:ind w:right="-108"/>
        <w:jc w:val="both"/>
        <w:rPr>
          <w:rStyle w:val="PlaceholderText"/>
          <w:color w:val="000000"/>
        </w:rPr>
      </w:pPr>
      <w:r w:rsidRPr="004548E4">
        <w:rPr>
          <w:rStyle w:val="PlaceholderText"/>
          <w:color w:val="000000"/>
        </w:rPr>
        <w:t>            Ustanovenia tretej hlavy (§ 22 až § 25) osobitne upravujú rozhodovanie o úradnom určení cien liekov, ktoré nie sú predmetom kategorizácie (nie sú zaradené v zozname kategorizovaných liekov). Podľa § 3 je totiž úradné určenie ceny podmienkou pre úhradu väčšiny liekov poskytnutých v rámci ústavnej zdravotnej starostlivosti. Určujú sa náležitosti príslušných žiadostí a kritériá rozhodovania.</w:t>
      </w:r>
    </w:p>
    <w:p w:rsidR="00364946" w:rsidRPr="004548E4" w:rsidP="00364946">
      <w:pPr>
        <w:widowControl/>
        <w:bidi w:val="0"/>
        <w:ind w:right="-108"/>
        <w:jc w:val="both"/>
        <w:rPr>
          <w:rStyle w:val="PlaceholderText"/>
          <w:color w:val="000000"/>
        </w:rPr>
      </w:pPr>
    </w:p>
    <w:p w:rsidR="00364946" w:rsidRPr="004548E4" w:rsidP="00364946">
      <w:pPr>
        <w:widowControl/>
        <w:bidi w:val="0"/>
        <w:ind w:right="-108" w:firstLine="720"/>
        <w:jc w:val="both"/>
        <w:rPr>
          <w:rStyle w:val="PlaceholderText"/>
          <w:color w:val="000000"/>
        </w:rPr>
      </w:pPr>
      <w:r w:rsidRPr="004548E4">
        <w:rPr>
          <w:rStyle w:val="PlaceholderText"/>
          <w:color w:val="000000"/>
        </w:rPr>
        <w:t>Kategorizácia liekov (druhá hlava) predstavuje v zásade nadstavbu nad procesom úradného určenia cien. Je možné určiť úradne určenú cenu lieku bez toho, aby sa rozhodovalo o jeho kategorizácii. Naopak, rozhodovanie vo veciach kategorizácie nie je možné bez toho, aby sa súbežne s týmto konaním (napr. zaraďovanie do zoznamu) alebo ešte pred jeho začatím (napr. zmena už stanovených podmienok) rozhodlo o úradne určenej cene.</w:t>
      </w:r>
    </w:p>
    <w:p w:rsidR="00364946" w:rsidRPr="004548E4" w:rsidP="00364946">
      <w:pPr>
        <w:widowControl/>
        <w:bidi w:val="0"/>
        <w:ind w:right="-108" w:firstLine="720"/>
        <w:jc w:val="both"/>
        <w:rPr>
          <w:rStyle w:val="PlaceholderText"/>
          <w:color w:val="000000"/>
        </w:rPr>
      </w:pPr>
    </w:p>
    <w:p w:rsidR="00364946" w:rsidRPr="004548E4" w:rsidP="00364946">
      <w:pPr>
        <w:widowControl/>
        <w:bidi w:val="0"/>
        <w:ind w:right="-108"/>
        <w:jc w:val="both"/>
        <w:rPr>
          <w:rStyle w:val="PlaceholderText"/>
          <w:color w:val="000000"/>
        </w:rPr>
      </w:pPr>
      <w:r w:rsidRPr="004548E4">
        <w:rPr>
          <w:rStyle w:val="PlaceholderText"/>
          <w:color w:val="000000"/>
        </w:rPr>
        <w:t>            V súvislosti s možnou pasivitou ministerstva sa odstraňujú jej prípadné negatívne dopady na účastníka konania spočívajúce v pretrvávajúcej právnej neistote vyplývajúcej z prieťahov v konaní, a to zavedením právnej fikcie kladného rozhodnutia správneho orgánu o žiadosti. Vznik tejto právnej fikcie nie je potrebné osobitne potvrdzovať žiadnym úkonom ministerstva, nakoľko sa mu ukladá povinnosť vykonať úkony, ktoré by sa vyžadovali v prípade vydania kladného rozhodnutia o žiadosti, čo sa prejaví zmenou dotknutých údajov v príslušnom zozname. Obdobné právne fikcie sa uplatňujú na viacerých miestach tohto zákona.</w:t>
      </w:r>
    </w:p>
    <w:p w:rsidR="00364946" w:rsidRPr="004548E4" w:rsidP="00364946">
      <w:pPr>
        <w:widowControl/>
        <w:bidi w:val="0"/>
        <w:ind w:right="-108" w:firstLine="360"/>
        <w:jc w:val="both"/>
        <w:rPr>
          <w:rStyle w:val="PlaceholderText"/>
          <w:color w:val="000000"/>
        </w:rPr>
      </w:pPr>
      <w:r w:rsidRPr="004548E4">
        <w:rPr>
          <w:rStyle w:val="PlaceholderText"/>
          <w:color w:val="000000"/>
        </w:rPr>
        <w:t> </w:t>
      </w:r>
    </w:p>
    <w:p w:rsidR="00364946" w:rsidRPr="004548E4" w:rsidP="00364946">
      <w:pPr>
        <w:widowControl/>
        <w:bidi w:val="0"/>
        <w:ind w:right="-108" w:firstLine="720"/>
        <w:jc w:val="both"/>
        <w:rPr>
          <w:rStyle w:val="PlaceholderText"/>
          <w:color w:val="000000"/>
        </w:rPr>
      </w:pPr>
      <w:r w:rsidRPr="004548E4">
        <w:rPr>
          <w:rStyle w:val="PlaceholderText"/>
          <w:color w:val="000000"/>
        </w:rPr>
        <w:t>Ruší sa regulácia cien, výšky úhrad a podmienok úhrad formou opatrenia ako všeobecne záväzného právneho predpisu. Výsledkom konania vo veci kategorizácie alebo úradného určenia ceny podľa tohto zákona je individuálne rozhodnutie. Výroková časť rozhodnutia je záväzná pre všetkých (§ 79), podobne ako v prípade rozhodnutí o osobnom stave podľa Občianskeho súdneho poriadku. Ministerstvo bude takto vydané individuálne rozhodnutia sumarizovať a zverejňovať formou zoznamov na svojom webovom sídle, ktoré už nebudú mať formu všeobecne záväzného právneho predpisu.</w:t>
      </w:r>
    </w:p>
    <w:p w:rsidR="00364946" w:rsidRPr="004548E4" w:rsidP="00364946">
      <w:pPr>
        <w:widowControl/>
        <w:bidi w:val="0"/>
        <w:ind w:right="-108" w:firstLine="720"/>
        <w:jc w:val="both"/>
        <w:rPr>
          <w:rStyle w:val="PlaceholderText"/>
          <w:color w:val="000000"/>
        </w:rPr>
      </w:pPr>
    </w:p>
    <w:p w:rsidR="00364946" w:rsidRPr="004548E4" w:rsidP="00364946">
      <w:pPr>
        <w:widowControl/>
        <w:bidi w:val="0"/>
        <w:ind w:right="-108" w:firstLine="720"/>
        <w:jc w:val="both"/>
        <w:rPr>
          <w:rStyle w:val="PlaceholderText"/>
          <w:color w:val="000000"/>
        </w:rPr>
      </w:pPr>
      <w:r w:rsidRPr="004548E4">
        <w:rPr>
          <w:rStyle w:val="PlaceholderText"/>
          <w:color w:val="000000"/>
        </w:rPr>
        <w:t>Výnimku z vyššie uvedeného predstavuje kategória zdravotníckych pomôcok, ktoré sú vyhotovované individuálne (§ 26 ods. 5, § 27), nakoľko vzhľadom na ich charakter v praxi nie je možné rozhodovať o výške úhrad a úradne určených cenách v rámci individuálneho správneho konania. Rovnaké princípy platia aj pre optické zdravotnícke pomôcky, ktoré síce sú vyrábané sériovo, ale ich konečné prevedenie v zásade nie je závislé od predpisu lekára ale od požiadaviek poistenca, ktoré uvedie až pri zadávaní objednávky v očnej optike (napr. nadštandardná antireflexná úprava a pod.)  Rozsah a podmienky úhrady takýchto zdravotníckych pomôcok preto ministerstvo určí formou opatrenia ako všeobecne záväzného právneho predpisu.</w:t>
      </w:r>
    </w:p>
    <w:p w:rsidR="00364946" w:rsidRPr="004548E4" w:rsidP="00364946">
      <w:pPr>
        <w:widowControl/>
        <w:bidi w:val="0"/>
        <w:ind w:right="-108"/>
        <w:jc w:val="both"/>
        <w:rPr>
          <w:rStyle w:val="PlaceholderText"/>
          <w:b/>
          <w:color w:val="000000"/>
        </w:rPr>
      </w:pPr>
      <w:r w:rsidRPr="004548E4">
        <w:rPr>
          <w:rStyle w:val="PlaceholderText"/>
          <w:b/>
          <w:color w:val="000000"/>
        </w:rPr>
        <w:t> </w:t>
      </w:r>
    </w:p>
    <w:p w:rsidR="00364946" w:rsidRPr="004548E4" w:rsidP="00364946">
      <w:pPr>
        <w:widowControl/>
        <w:bidi w:val="0"/>
        <w:ind w:right="-108" w:firstLine="720"/>
        <w:jc w:val="both"/>
        <w:rPr>
          <w:rStyle w:val="PlaceholderText"/>
          <w:color w:val="000000"/>
        </w:rPr>
      </w:pPr>
      <w:r w:rsidRPr="004548E4">
        <w:rPr>
          <w:rStyle w:val="PlaceholderText"/>
          <w:color w:val="000000"/>
        </w:rPr>
        <w:t>V § 84 sa jednoznačne ustanovuje, že na základe verejného zdravotného poistenia sa neuhrádzajú náklady na lieky, zdravotnícke pomôcky a dietetické potraviny spojené s klinickým skúšaním, ani prípadné negatívne následky klinického skúšania.</w:t>
      </w:r>
    </w:p>
    <w:p w:rsidR="00364946" w:rsidRPr="004548E4" w:rsidP="00364946">
      <w:pPr>
        <w:widowControl/>
        <w:bidi w:val="0"/>
        <w:ind w:right="-108"/>
        <w:jc w:val="both"/>
        <w:rPr>
          <w:rStyle w:val="PlaceholderText"/>
          <w:b/>
          <w:color w:val="000000"/>
        </w:rPr>
      </w:pPr>
    </w:p>
    <w:p w:rsidR="00364946" w:rsidRPr="004548E4" w:rsidP="00364946">
      <w:pPr>
        <w:widowControl/>
        <w:bidi w:val="0"/>
        <w:ind w:right="-108" w:firstLine="720"/>
        <w:jc w:val="both"/>
        <w:rPr>
          <w:rStyle w:val="PlaceholderText"/>
          <w:color w:val="000000"/>
        </w:rPr>
      </w:pPr>
      <w:r w:rsidRPr="004548E4">
        <w:rPr>
          <w:rStyle w:val="PlaceholderText"/>
          <w:color w:val="000000"/>
        </w:rPr>
        <w:t>V rámci kategorizácie liekov sa ustanovuje, že všetky lieky, ktoré sú zaradené v zozname kategorizovaných liekov musia byť zaradené do zodpovedajúcej referenčnej skupiny, ktorá predstavuje množinu liekov s rovnakými alebo porovnateľnými vlastnosťami. Analogické ustanovenia sa uplatňujú aj pri kategorizácii zdravotníckych pomôcok, špeciálnych zdravotníckych materiálov a dietetických potravín.</w:t>
      </w:r>
    </w:p>
    <w:p w:rsidR="00364946" w:rsidRPr="004548E4" w:rsidP="00364946">
      <w:pPr>
        <w:widowControl/>
        <w:bidi w:val="0"/>
        <w:ind w:right="-108" w:firstLine="720"/>
        <w:jc w:val="both"/>
        <w:rPr>
          <w:rStyle w:val="PlaceholderText"/>
          <w:color w:val="000000"/>
        </w:rPr>
      </w:pPr>
    </w:p>
    <w:p w:rsidR="00364946" w:rsidRPr="004548E4" w:rsidP="00364946">
      <w:pPr>
        <w:widowControl/>
        <w:bidi w:val="0"/>
        <w:ind w:right="-108" w:firstLine="720"/>
        <w:jc w:val="both"/>
        <w:rPr>
          <w:rStyle w:val="PlaceholderText"/>
          <w:color w:val="000000"/>
        </w:rPr>
      </w:pPr>
      <w:r w:rsidRPr="004548E4">
        <w:rPr>
          <w:rStyle w:val="PlaceholderText"/>
          <w:color w:val="000000"/>
        </w:rPr>
        <w:t>Pre lieky,</w:t>
      </w:r>
      <w:r w:rsidRPr="004548E4">
        <w:rPr>
          <w:rFonts w:ascii="Times New Roman" w:hAnsi="Times New Roman"/>
        </w:rPr>
        <w:t xml:space="preserve"> </w:t>
      </w:r>
      <w:r w:rsidRPr="004548E4">
        <w:rPr>
          <w:rStyle w:val="PlaceholderText"/>
          <w:color w:val="000000"/>
        </w:rPr>
        <w:t>ktoré sa vyznačujú pevnou liekovou formou určenou na perorálne podanie, platí, že ak sa lieky v rámci jednej referenčnej skupiny výraznejšie líšia veľkosťou balení, referenčná skupina sa rozdelí na referenčné podskupiny. Rozdelenie zoznamu na referenčné podskupiny</w:t>
      </w:r>
    </w:p>
    <w:p w:rsidR="00364946" w:rsidRPr="004548E4" w:rsidP="00364946">
      <w:pPr>
        <w:widowControl/>
        <w:numPr>
          <w:numId w:val="1"/>
        </w:numPr>
        <w:bidi w:val="0"/>
        <w:ind w:right="-108"/>
        <w:jc w:val="both"/>
        <w:rPr>
          <w:rStyle w:val="PlaceholderText"/>
          <w:color w:val="000000"/>
        </w:rPr>
      </w:pPr>
      <w:r w:rsidRPr="004548E4">
        <w:rPr>
          <w:rStyle w:val="PlaceholderText"/>
          <w:color w:val="000000"/>
        </w:rPr>
        <w:t>umožňuje vo vyššej miere využiť potenciál znižovania cien a úhrad liekov v súvislosti so vstupom generických liekov do zoznamu, nakoľko, ak referenčná skupina je rozdelená na viacero referenčných podskupín, cena prvého generického lieku bude musieť byť vždy znížená v porovnaní s cenou originálneho lieku zaradeného v príslušnej podskupine. Ak referenčná skupina nie je rozdelená na referenčné podskupiny, cena prvého generického lieku bude musieť byť znížená v porovnaní s cenou originálneho lieku zaradeného v príslušnej referenčnej skupine bez ohľadu na prípadný rozdiel vo veľkosti balení týchto liekov,</w:t>
      </w:r>
    </w:p>
    <w:p w:rsidR="00364946" w:rsidRPr="004548E4" w:rsidP="00364946">
      <w:pPr>
        <w:widowControl/>
        <w:bidi w:val="0"/>
        <w:ind w:left="720" w:right="-108"/>
        <w:jc w:val="both"/>
        <w:rPr>
          <w:rStyle w:val="PlaceholderText"/>
          <w:color w:val="000000"/>
        </w:rPr>
      </w:pPr>
      <w:r w:rsidRPr="004548E4">
        <w:rPr>
          <w:rStyle w:val="PlaceholderText"/>
          <w:color w:val="000000"/>
        </w:rPr>
        <w:t> </w:t>
      </w:r>
    </w:p>
    <w:p w:rsidR="00364946" w:rsidRPr="004548E4" w:rsidP="00364946">
      <w:pPr>
        <w:widowControl/>
        <w:numPr>
          <w:numId w:val="1"/>
        </w:numPr>
        <w:bidi w:val="0"/>
        <w:ind w:right="-108"/>
        <w:jc w:val="both"/>
        <w:rPr>
          <w:rStyle w:val="PlaceholderText"/>
          <w:color w:val="000000"/>
        </w:rPr>
      </w:pPr>
      <w:r w:rsidRPr="004548E4">
        <w:rPr>
          <w:rStyle w:val="PlaceholderText"/>
          <w:color w:val="000000"/>
        </w:rPr>
        <w:t>predstavuje sprehľadnenie kategorizačného zoznamu vo vzťahu k existujúcej možnosti tzv. generickej substitúcie liekov a pripravovanej povinnosti predpisovania liekov na úrovni účinnej látky.</w:t>
      </w:r>
    </w:p>
    <w:p w:rsidR="00364946" w:rsidRPr="004548E4" w:rsidP="00364946">
      <w:pPr>
        <w:pStyle w:val="ListParagraph"/>
        <w:bidi w:val="0"/>
        <w:rPr>
          <w:rStyle w:val="PlaceholderText"/>
          <w:color w:val="000000"/>
        </w:rPr>
      </w:pPr>
    </w:p>
    <w:p w:rsidR="00364946" w:rsidRPr="004548E4" w:rsidP="00364946">
      <w:pPr>
        <w:widowControl/>
        <w:bidi w:val="0"/>
        <w:ind w:right="-108" w:firstLine="360"/>
        <w:jc w:val="both"/>
        <w:rPr>
          <w:rStyle w:val="PlaceholderText"/>
          <w:color w:val="000000"/>
        </w:rPr>
      </w:pPr>
      <w:r w:rsidRPr="004548E4">
        <w:rPr>
          <w:rStyle w:val="PlaceholderText"/>
          <w:color w:val="000000"/>
        </w:rPr>
        <w:t>Ak je referenčná skupina rozdelená na referenčné podskupiny, maximálna výška úhrady zdravotnej poisťovne za štandardnú dávku liečiva sa určí v rovnakej výške pre každú referenčnú podskupinu. Rozdelenie referenčnej skupiny na referenčné podskupiny nie je dôvodom pre určenie samostatných charakteristík týchto podskupín (teda ani samostatnej výšky úhrady zdravotnej poisťovne). Referenčná podskupina preberá všetky charakteristiky podľa príslušnej referenčnej skupiny. </w:t>
      </w:r>
    </w:p>
    <w:p w:rsidR="00364946" w:rsidRPr="004548E4" w:rsidP="00364946">
      <w:pPr>
        <w:widowControl/>
        <w:bidi w:val="0"/>
        <w:ind w:right="-108" w:firstLine="360"/>
        <w:jc w:val="both"/>
        <w:rPr>
          <w:rStyle w:val="PlaceholderText"/>
          <w:color w:val="000000"/>
        </w:rPr>
      </w:pPr>
      <w:r w:rsidRPr="004548E4">
        <w:rPr>
          <w:rStyle w:val="PlaceholderText"/>
          <w:color w:val="000000"/>
        </w:rPr>
        <w:t> </w:t>
      </w:r>
    </w:p>
    <w:p w:rsidR="00364946" w:rsidRPr="004548E4" w:rsidP="00364946">
      <w:pPr>
        <w:widowControl/>
        <w:bidi w:val="0"/>
        <w:ind w:right="-108" w:firstLine="360"/>
        <w:jc w:val="both"/>
        <w:rPr>
          <w:rStyle w:val="PlaceholderText"/>
          <w:color w:val="000000"/>
        </w:rPr>
      </w:pPr>
      <w:r w:rsidRPr="004548E4">
        <w:rPr>
          <w:rStyle w:val="PlaceholderText"/>
          <w:color w:val="000000"/>
        </w:rPr>
        <w:t>V § 6 sa ustanovujú sa osobitné podmienky pre určenie výšky úhrad zdravotných poisťovní za</w:t>
      </w:r>
    </w:p>
    <w:p w:rsidR="00364946" w:rsidRPr="004548E4" w:rsidP="00364946">
      <w:pPr>
        <w:widowControl/>
        <w:numPr>
          <w:numId w:val="2"/>
        </w:numPr>
        <w:bidi w:val="0"/>
        <w:ind w:right="-108"/>
        <w:jc w:val="both"/>
        <w:rPr>
          <w:rStyle w:val="PlaceholderText"/>
          <w:color w:val="000000"/>
        </w:rPr>
      </w:pPr>
      <w:r w:rsidRPr="004548E4">
        <w:rPr>
          <w:rStyle w:val="PlaceholderText"/>
          <w:color w:val="000000"/>
        </w:rPr>
        <w:t>inovatívne, a teda spravidla finančne mimoriadne náročné lieky, ktoré nemajú úradne určenú cenu aspoň v dvoch krajinách Európskej únie porovnateľnej ekonomickej úrovne ako Slovenská republika. V takýchto prípadoch sa úhrada na základe verejného zdravotného poistenia stanoví najviac do výšky 20 % z ceny lieku. Úhrada lieku môže byť prehodnotená a zvýšená vtedy, keď lieku budú úradne určené ceny aspoň v dvoch krajinách referenčného koša. Cieľom ustanovenia je zabezpečenie finančnej stability systému verejného zdravotného poistenia, ktorá by mohla byť narušená tým, že by sa na výdavkovej strane objavili položky, ktoré nie sú primerané výške dostupných zdrojov verejného zdravotného poistenia vyplývajúcej z výkonnosti ekonomiky Slovenskej republiky.</w:t>
      </w:r>
    </w:p>
    <w:p w:rsidR="00364946" w:rsidRPr="004548E4" w:rsidP="00364946">
      <w:pPr>
        <w:widowControl/>
        <w:bidi w:val="0"/>
        <w:ind w:left="720" w:right="-108"/>
        <w:jc w:val="both"/>
        <w:rPr>
          <w:rStyle w:val="PlaceholderText"/>
          <w:color w:val="000000"/>
        </w:rPr>
      </w:pPr>
      <w:r w:rsidRPr="004548E4">
        <w:rPr>
          <w:rStyle w:val="PlaceholderText"/>
          <w:color w:val="000000"/>
        </w:rPr>
        <w:t> </w:t>
      </w:r>
    </w:p>
    <w:p w:rsidR="00364946" w:rsidRPr="004548E4" w:rsidP="00364946">
      <w:pPr>
        <w:widowControl/>
        <w:numPr>
          <w:numId w:val="2"/>
        </w:numPr>
        <w:bidi w:val="0"/>
        <w:ind w:right="-108"/>
        <w:jc w:val="both"/>
        <w:rPr>
          <w:rStyle w:val="PlaceholderText"/>
          <w:color w:val="000000"/>
        </w:rPr>
      </w:pPr>
      <w:r w:rsidRPr="004548E4">
        <w:rPr>
          <w:rStyle w:val="PlaceholderText"/>
          <w:color w:val="000000"/>
        </w:rPr>
        <w:t>lieky určené na povinné očkovanie (vakcíny), kde sa výška úhrady zdravotnej poisťovne určí tak, aby bola zabezpečená dostupnosť vždy najmenej jednej vakcíny (bez ohľadu na veľkosť balenia) určenej na povinné očkovanie proti príslušnému ochoreniu alebo ochoreniam. Ak je k dispozícii viacero vakcín určených na očkovanie proti rovnakému ochoreniu alebo ochoreniam, má sa pri rozhodovaní o výške úhrady prihliadať na ich nákladovú efektívnosť.</w:t>
      </w:r>
    </w:p>
    <w:p w:rsidR="00364946" w:rsidRPr="004548E4" w:rsidP="00364946">
      <w:pPr>
        <w:widowControl/>
        <w:bidi w:val="0"/>
        <w:ind w:left="708"/>
        <w:rPr>
          <w:rStyle w:val="PlaceholderText"/>
          <w:color w:val="000000"/>
        </w:rPr>
      </w:pPr>
      <w:r w:rsidRPr="004548E4">
        <w:rPr>
          <w:rStyle w:val="PlaceholderText"/>
          <w:color w:val="000000"/>
        </w:rPr>
        <w:t> </w:t>
      </w:r>
    </w:p>
    <w:p w:rsidR="00364946" w:rsidRPr="004548E4" w:rsidP="00364946">
      <w:pPr>
        <w:widowControl/>
        <w:numPr>
          <w:numId w:val="2"/>
        </w:numPr>
        <w:bidi w:val="0"/>
        <w:ind w:right="-108"/>
        <w:jc w:val="both"/>
        <w:rPr>
          <w:rStyle w:val="PlaceholderText"/>
          <w:color w:val="000000"/>
        </w:rPr>
      </w:pPr>
      <w:r w:rsidRPr="004548E4">
        <w:rPr>
          <w:rStyle w:val="PlaceholderText"/>
          <w:color w:val="000000"/>
        </w:rPr>
        <w:t xml:space="preserve">lieky vyznačujúce sa liekovými formami umožňujúcimi predĺžené uvoľňovanie liečiva. Ich úhrada sa stanoví v rovnakej výške ako pri bežných liekových formách (bez predĺženého uvoľňovania), alternatívne s navýšením o 5 %, ale len v prípadoch, ak lieková forma s predĺženým uvoľňovaním liečiva umožňuje výrazne znížiť frekvenciu podávania lieku pacientovi (minimálne na polovicu v porovnaní s bežnou liekovou formou), a tým zvýšiť komfort a </w:t>
      </w:r>
      <w:r w:rsidRPr="004548E4">
        <w:rPr>
          <w:rStyle w:val="PlaceholderText"/>
          <w:i/>
          <w:color w:val="000000"/>
        </w:rPr>
        <w:t>„priľnavosť“</w:t>
      </w:r>
      <w:r w:rsidRPr="004548E4">
        <w:rPr>
          <w:rStyle w:val="PlaceholderText"/>
          <w:color w:val="000000"/>
        </w:rPr>
        <w:t xml:space="preserve"> k liečbe u pacienta.</w:t>
      </w:r>
    </w:p>
    <w:p w:rsidR="00364946" w:rsidRPr="004548E4" w:rsidP="00364946">
      <w:pPr>
        <w:widowControl/>
        <w:bidi w:val="0"/>
        <w:ind w:left="708"/>
        <w:rPr>
          <w:rStyle w:val="PlaceholderText"/>
          <w:color w:val="000000"/>
        </w:rPr>
      </w:pPr>
      <w:r w:rsidRPr="004548E4">
        <w:rPr>
          <w:rStyle w:val="PlaceholderText"/>
          <w:color w:val="000000"/>
        </w:rPr>
        <w:t> </w:t>
      </w:r>
    </w:p>
    <w:p w:rsidR="00364946" w:rsidRPr="004548E4" w:rsidP="00364946">
      <w:pPr>
        <w:widowControl/>
        <w:numPr>
          <w:numId w:val="2"/>
        </w:numPr>
        <w:bidi w:val="0"/>
        <w:ind w:right="-108"/>
        <w:jc w:val="both"/>
        <w:rPr>
          <w:rStyle w:val="PlaceholderText"/>
          <w:color w:val="000000"/>
        </w:rPr>
      </w:pPr>
      <w:r w:rsidRPr="004548E4">
        <w:rPr>
          <w:rStyle w:val="PlaceholderText"/>
          <w:color w:val="000000"/>
        </w:rPr>
        <w:t>lieky s pevnou liekovou formou, ktoré obsahujú kombináciu viacerých liečiv. Pre tieto lieky sa stanoví úhrada zdravotnej poisťovne ako súčet úhrad, ktoré by inak boli vynaložené na úhrady jednotlivých liekov s obsahom zodpovedajúcich dávok jediného liečiva, avšak najviac do výšky, ktorá je dostačujúca na plnú úhradu najlacnejšieho lieku (v prepočte na štandardnú dávku liečiva) zaradeného v referenčnej skupine.</w:t>
      </w:r>
    </w:p>
    <w:p w:rsidR="00364946" w:rsidRPr="004548E4" w:rsidP="00364946">
      <w:pPr>
        <w:widowControl/>
        <w:bidi w:val="0"/>
        <w:rPr>
          <w:rStyle w:val="PlaceholderText"/>
          <w:color w:val="000000"/>
        </w:rPr>
      </w:pPr>
      <w:r w:rsidRPr="004548E4">
        <w:rPr>
          <w:rStyle w:val="PlaceholderText"/>
          <w:color w:val="000000"/>
        </w:rPr>
        <w:t> </w:t>
      </w:r>
    </w:p>
    <w:p w:rsidR="00364946" w:rsidRPr="004548E4" w:rsidP="00364946">
      <w:pPr>
        <w:widowControl/>
        <w:bidi w:val="0"/>
        <w:ind w:right="-108" w:firstLine="720"/>
        <w:jc w:val="both"/>
        <w:rPr>
          <w:rStyle w:val="PlaceholderText"/>
          <w:color w:val="000000"/>
        </w:rPr>
      </w:pPr>
      <w:r w:rsidRPr="004548E4">
        <w:rPr>
          <w:rStyle w:val="PlaceholderText"/>
          <w:color w:val="000000"/>
        </w:rPr>
        <w:t>V § 7 sa definujú kritériá kategorizácie liekov so zvýšeným dôrazom na nákladovú efektívnosť, nakoľko náklady na lieky aktuálne predstavujú najvýznamnejšiu položku spomedzi priamych nákladov vynakladaných na zdravotnú starostlivosť. Cieľom je jednoznačne definovať mieru nákladovosti liečby, ktorá sa považuje za účelnú, efektívnu, a teda opodstatnenú na úhradu zo zdrojov verejného zdravotného poistenia.</w:t>
      </w:r>
    </w:p>
    <w:p w:rsidR="00364946" w:rsidRPr="004548E4" w:rsidP="00364946">
      <w:pPr>
        <w:widowControl/>
        <w:bidi w:val="0"/>
        <w:ind w:right="-108" w:firstLine="720"/>
        <w:jc w:val="both"/>
        <w:rPr>
          <w:rStyle w:val="PlaceholderText"/>
          <w:color w:val="000000"/>
        </w:rPr>
      </w:pPr>
      <w:r w:rsidRPr="004548E4">
        <w:rPr>
          <w:rStyle w:val="PlaceholderText"/>
          <w:color w:val="000000"/>
        </w:rPr>
        <w:t xml:space="preserve">Za jednotku zlepšenia zdravotného stavu uplatňovanú pri hodnotenú nákladovej efektívnosti je určený jeden získaný rok života štandardizovanej kvality (tzv. QALY - </w:t>
      </w:r>
      <w:r w:rsidRPr="004548E4">
        <w:rPr>
          <w:rStyle w:val="PlaceholderText"/>
          <w:iCs/>
          <w:color w:val="000000"/>
        </w:rPr>
        <w:t>quality-adjusted life year</w:t>
      </w:r>
      <w:r w:rsidRPr="004548E4">
        <w:rPr>
          <w:rStyle w:val="PlaceholderText"/>
          <w:color w:val="000000"/>
        </w:rPr>
        <w:t>). V závislosti od výšky nákladov, ktoré je nevyhnutné vynaložiť z verejného zdravotného poistenia na zlepšenie zdravotného stavu poistenca o 1 QALY, t.j. na získanie jedného roku života štandardizovanej kvality, možno použitie lieku vyhodnotiť z pohľadu verejného zdravotného poistenia ako účelné alebo ako neúčelné. Pri výpočte nákladovej efektívnosti porovnávaním lieku s inou medicínskou intervenciou je potrebné brať do úvahy vždy medicínsku intervenciu s doteraz najvyššou preukázanou nákladovou efektívnosťou určenú na liečbu choroby alebo skupiny chorôb, ktoré sú hlavnou, resp. posudzovanou indikáciou posudzovaného lieku.</w:t>
      </w:r>
    </w:p>
    <w:p w:rsidR="00364946" w:rsidRPr="004548E4" w:rsidP="00364946">
      <w:pPr>
        <w:widowControl/>
        <w:bidi w:val="0"/>
        <w:ind w:right="-108" w:firstLine="720"/>
        <w:jc w:val="both"/>
        <w:rPr>
          <w:rStyle w:val="PlaceholderText"/>
          <w:color w:val="000000"/>
        </w:rPr>
      </w:pPr>
      <w:r w:rsidRPr="004548E4">
        <w:rPr>
          <w:rStyle w:val="PlaceholderText"/>
          <w:color w:val="000000"/>
        </w:rPr>
        <w:t>Stanovené hraničné hodnoty (24-násobok, resp. 35-násobok priemernej mesačnej mzdy za 1 QALY) sa odvíjajú z hodnôt v minulosti určených metodickou pomôckou k vyhláške o podrobnostiach farmako-ekonomického rozboru lieku, ktorá bola vyjadrením aplikačných skúseností s doterajšou právnou úpravou. Konkrétna výška hraničných hodnôt nákladovosti liečby je fixovaná na ukazovateľ ekonomického vývoja, ktorým je výška priemernej mesačnej mzdy, čím je súčasne zabezpečená dynamika hraničných hodnôt v čase. Lieky, ktorých nákladová efektívnosť sa pohybuje v rozmedzí hraničných hodnôt môžu byť v zozname zaradené za osobitných podmienok určených tzv. podmienenou kategorizáciou.</w:t>
      </w:r>
    </w:p>
    <w:p w:rsidR="00364946" w:rsidRPr="004548E4" w:rsidP="00364946">
      <w:pPr>
        <w:widowControl/>
        <w:bidi w:val="0"/>
        <w:ind w:right="-108" w:firstLine="720"/>
        <w:jc w:val="both"/>
        <w:rPr>
          <w:rStyle w:val="PlaceholderText"/>
          <w:color w:val="000000"/>
        </w:rPr>
      </w:pPr>
      <w:r w:rsidRPr="004548E4">
        <w:rPr>
          <w:rStyle w:val="PlaceholderText"/>
          <w:color w:val="000000"/>
        </w:rPr>
        <w:t> </w:t>
      </w:r>
    </w:p>
    <w:p w:rsidR="00364946" w:rsidRPr="004548E4" w:rsidP="00364946">
      <w:pPr>
        <w:widowControl/>
        <w:bidi w:val="0"/>
        <w:ind w:right="-108" w:firstLine="720"/>
        <w:jc w:val="both"/>
        <w:rPr>
          <w:rStyle w:val="PlaceholderText"/>
          <w:color w:val="000000"/>
        </w:rPr>
      </w:pPr>
      <w:r w:rsidRPr="004548E4">
        <w:rPr>
          <w:rStyle w:val="PlaceholderText"/>
          <w:color w:val="000000"/>
        </w:rPr>
        <w:t>Zákon splnomocňuje ministerstvo na vydanie všeobecne záväzného právneho predpisu, ktorým sa určia liečivá určené na podpornú a doplnkovú liečbu (§ 7 ods. 5). Cieľom je vylúčiť lieky s obsahom takýchto liečiv z úhrady na základe verejného zdravotného poistenia v rámci  ambulantnej a lekárenskej zdravotnej starostlivosti (prípadná plná úhrada týchto liekov pri poskytnutí v rámci ústavnej starostlivosti bude umožnená, nakoľko nie je priamo závislá od kategorizácie liekov). Cieľom opatrenia je umožniť realokáciu zdrojov verejného zdravotného poistenia na úhradu liekov alebo iných medicínskych intervencií určených na liečbu závažných ochorení.</w:t>
      </w:r>
    </w:p>
    <w:p w:rsidR="00364946" w:rsidRPr="004548E4" w:rsidP="00364946">
      <w:pPr>
        <w:widowControl/>
        <w:bidi w:val="0"/>
        <w:ind w:right="-108" w:firstLine="720"/>
        <w:jc w:val="both"/>
        <w:rPr>
          <w:rStyle w:val="PlaceholderText"/>
          <w:color w:val="000000"/>
        </w:rPr>
      </w:pPr>
      <w:r w:rsidRPr="004548E4">
        <w:rPr>
          <w:rStyle w:val="PlaceholderText"/>
          <w:color w:val="000000"/>
        </w:rPr>
        <w:t>Do istej miery analogické riešenie sa uplatňuje aj v rámci kategorizácie zdravotníckych pomôcok (§ 37 ods. 5 písm. c) a kategorizácie dietetických potravín (§ 65 ods. 4 písm. c), kde zákon taxatívne menuje určité skupiny produktov, ktoré nemôžu byť zaradené do kategorizačného zoznamu, t.j. nemajú byť uhrádzané na základe verejného zdravotného poistenia pri ich poskytovaní v rámci ambulantnej alebo lekárenskej zdravotnej starostlivosti. Vo všeobecnosti ide o produkty bežnej spotreby, ktorých úhradu z prostriedkov verejného zdravotného poistenia možno považovať za neúčelnú, resp. nákladovo neefektívnu. Úhrada zdravotníckych pomôcok určených na aplikáciu liekov alebo liečiv počas zdravotného výkonu pri poskytovaní ambulantnej starostlivosti má byť zahrnutá priamo v úhrade zdravotného výkonu, preto nie je dôvod na zaradenie takýchto pomôcok v kategorizačnom zozname.</w:t>
      </w:r>
    </w:p>
    <w:p w:rsidR="00364946" w:rsidRPr="004548E4" w:rsidP="00364946">
      <w:pPr>
        <w:widowControl/>
        <w:bidi w:val="0"/>
        <w:ind w:right="-108" w:firstLine="360"/>
        <w:jc w:val="both"/>
        <w:rPr>
          <w:rStyle w:val="PlaceholderText"/>
          <w:color w:val="000000"/>
        </w:rPr>
      </w:pPr>
      <w:r w:rsidRPr="004548E4">
        <w:rPr>
          <w:rStyle w:val="PlaceholderText"/>
          <w:color w:val="000000"/>
        </w:rPr>
        <w:t> </w:t>
      </w:r>
    </w:p>
    <w:p w:rsidR="00364946" w:rsidRPr="004548E4" w:rsidP="00364946">
      <w:pPr>
        <w:widowControl/>
        <w:bidi w:val="0"/>
        <w:ind w:right="-108" w:firstLine="720"/>
        <w:jc w:val="both"/>
        <w:rPr>
          <w:rStyle w:val="PlaceholderText"/>
          <w:color w:val="000000"/>
        </w:rPr>
      </w:pPr>
    </w:p>
    <w:p w:rsidR="00364946" w:rsidRPr="004548E4" w:rsidP="00364946">
      <w:pPr>
        <w:widowControl/>
        <w:bidi w:val="0"/>
        <w:ind w:right="-108" w:firstLine="720"/>
        <w:jc w:val="both"/>
        <w:rPr>
          <w:rStyle w:val="PlaceholderText"/>
          <w:color w:val="000000"/>
        </w:rPr>
      </w:pPr>
      <w:r w:rsidRPr="004548E4">
        <w:rPr>
          <w:rStyle w:val="PlaceholderText"/>
          <w:color w:val="000000"/>
        </w:rPr>
        <w:t> </w:t>
      </w:r>
    </w:p>
    <w:p w:rsidR="00364946" w:rsidRPr="004548E4" w:rsidP="00364946">
      <w:pPr>
        <w:widowControl/>
        <w:bidi w:val="0"/>
        <w:ind w:right="-108" w:firstLine="720"/>
        <w:jc w:val="both"/>
        <w:rPr>
          <w:rStyle w:val="PlaceholderText"/>
          <w:color w:val="000000"/>
        </w:rPr>
      </w:pPr>
      <w:r w:rsidRPr="004548E4">
        <w:rPr>
          <w:rStyle w:val="PlaceholderText"/>
          <w:color w:val="000000"/>
        </w:rPr>
        <w:t>V § 9 sa ustanovuje povinnosť držiteľa rozhodnutia o registrácii lieku zabezpečovať jeho reálnu dostupnosť na trhu (liek skladom u veľkodistribútora na území Slovenskej republiky) počas doby zaradenia lieku v zozname kategorizovaných liekov. V prípade neplnenia uvedenej povinnosti, ministerstvo uloží držiteľovi rozhodnutia o registrácii lieku pokutu (§ 96). Cieľom ustanovení je zabezpečiť pre pacientov reálnu dostupnosť liekov, a to predovšetkým liekov bez doplatku alebo tých, ktorým boli kategorizáciou liekov určené nižšie doplatky, nakoľko nedostupnosť týchto liekov v lekárňach môže predstavovať prekážku pri zabezpečovaní kvalitnej a kontinuálnej zdravotnej starostlivosti a súčasne je pacientmi vnímaná mimoriadne negatívne. Ďalším cieľom opatrenia je zabrániť špekulatívnemu znižovaniu cien liekov ako prostriedku nekalého konkurenčného boja.</w:t>
      </w:r>
    </w:p>
    <w:p w:rsidR="00364946" w:rsidRPr="004548E4" w:rsidP="00364946">
      <w:pPr>
        <w:widowControl/>
        <w:bidi w:val="0"/>
        <w:ind w:right="-108" w:firstLine="720"/>
        <w:jc w:val="both"/>
        <w:rPr>
          <w:rStyle w:val="PlaceholderText"/>
          <w:color w:val="000000"/>
        </w:rPr>
      </w:pPr>
      <w:r w:rsidRPr="004548E4">
        <w:rPr>
          <w:rStyle w:val="PlaceholderText"/>
          <w:color w:val="000000"/>
        </w:rPr>
        <w:t>Osobitne sa upravujú podmienky pre zabezpečenie dostupnosti liekov určených na sezónne použitie alebo prevažne na sezónne použitie. Pri posudzovaní skutočnosti, či je takýto liek dostupný na trhu v dostatočnom množstve je potrebné prihliadať okrem iného aj na aktuálnu časť kalendárneho roka a na spotrebu liekov v porovnateľnom období predchádzajúceho kalendárneho roka.</w:t>
      </w:r>
    </w:p>
    <w:p w:rsidR="00364946" w:rsidRPr="004548E4" w:rsidP="00364946">
      <w:pPr>
        <w:widowControl/>
        <w:bidi w:val="0"/>
        <w:ind w:right="-108" w:firstLine="720"/>
        <w:jc w:val="both"/>
        <w:rPr>
          <w:rStyle w:val="PlaceholderText"/>
          <w:color w:val="000000"/>
        </w:rPr>
      </w:pPr>
      <w:r w:rsidRPr="004548E4">
        <w:rPr>
          <w:rStyle w:val="PlaceholderText"/>
          <w:color w:val="000000"/>
        </w:rPr>
        <w:t> </w:t>
      </w:r>
    </w:p>
    <w:p w:rsidR="00364946" w:rsidRPr="004548E4" w:rsidP="00364946">
      <w:pPr>
        <w:widowControl/>
        <w:bidi w:val="0"/>
        <w:ind w:right="-108" w:firstLine="720"/>
        <w:jc w:val="both"/>
        <w:rPr>
          <w:rStyle w:val="PlaceholderText"/>
          <w:color w:val="000000"/>
        </w:rPr>
      </w:pPr>
      <w:r w:rsidRPr="004548E4">
        <w:rPr>
          <w:rStyle w:val="PlaceholderText"/>
          <w:color w:val="000000"/>
        </w:rPr>
        <w:t>V § 16 ods. 4 písm. j) sa upravuje podmienka pre vstup generických liekov do zoznamu kategorizovaných liekov. Pokiaľ do zoznamu má vstúpiť prvý generický liek, cena tohto lieku (vo verejnej lekárni) musí byť znížená minimálne o 30 % (v prepočte na štandardnú dávku liečiva) oproti najlacnejšiemu aktuálne zaradenému originálnemu lieku. Zníženie ceny sa vyhodnocuje na úrovni referenčnej podskupiny (ak referenčná skupina je rozdelená na viacero podskupín), alternatívne na úrovni referenčnej skupiny (ak táto nie je rozdelená na podskupiny). Cieľom mechanizmu je potencovať efekt znižovania cien liekov a úhrad zdravotných poisťovní vyplývajúci zo vstupu generických liekov na trh.</w:t>
      </w:r>
    </w:p>
    <w:p w:rsidR="00364946" w:rsidRPr="004548E4" w:rsidP="00364946">
      <w:pPr>
        <w:widowControl/>
        <w:bidi w:val="0"/>
        <w:ind w:right="-108" w:firstLine="720"/>
        <w:jc w:val="both"/>
        <w:rPr>
          <w:rStyle w:val="PlaceholderText"/>
          <w:color w:val="000000"/>
        </w:rPr>
      </w:pPr>
      <w:r w:rsidRPr="004548E4">
        <w:rPr>
          <w:rStyle w:val="PlaceholderText"/>
          <w:color w:val="000000"/>
        </w:rPr>
        <w:t> </w:t>
      </w:r>
    </w:p>
    <w:p w:rsidR="00364946" w:rsidRPr="004548E4" w:rsidP="00364946">
      <w:pPr>
        <w:widowControl/>
        <w:bidi w:val="0"/>
        <w:ind w:right="-108" w:firstLine="720"/>
        <w:jc w:val="both"/>
        <w:rPr>
          <w:rStyle w:val="PlaceholderText"/>
          <w:color w:val="000000"/>
        </w:rPr>
      </w:pPr>
      <w:r w:rsidRPr="004548E4">
        <w:rPr>
          <w:rStyle w:val="PlaceholderText"/>
          <w:color w:val="000000"/>
        </w:rPr>
        <w:t>V § 16 ods. 6 sa zavádza inštitút tzv. dočasnej kategorizácie. Vysoko inovatívne lieky, ktoré predstavujú pre prostriedky verejného zdravotného poistenia neistotu z hľadiska nákladov a otázok bezpečnosti a účinnosti v reálnej terapeutickej praxi, budú do zoznamu zaraďované najskôr na obdobie 24 mesiacov. Ak držiteľ rozhodnutia o registrácii lieku v stanovenom termíne predloží údaje potvrdzujúce účinnosť a nákladovú efektívnosť lieku, ministerstvo prehodnotí opodstatnenosť a podmienky ďalšieho zaradenia lieku v zozname.</w:t>
      </w:r>
    </w:p>
    <w:p w:rsidR="00364946" w:rsidRPr="004548E4" w:rsidP="00364946">
      <w:pPr>
        <w:widowControl/>
        <w:bidi w:val="0"/>
        <w:ind w:right="-108" w:firstLine="720"/>
        <w:jc w:val="both"/>
        <w:rPr>
          <w:rStyle w:val="PlaceholderText"/>
          <w:color w:val="000000"/>
        </w:rPr>
      </w:pPr>
      <w:r w:rsidRPr="004548E4">
        <w:rPr>
          <w:rStyle w:val="PlaceholderText"/>
          <w:color w:val="000000"/>
        </w:rPr>
        <w:t> </w:t>
      </w:r>
    </w:p>
    <w:p w:rsidR="00364946" w:rsidRPr="004548E4" w:rsidP="00364946">
      <w:pPr>
        <w:widowControl/>
        <w:bidi w:val="0"/>
        <w:ind w:right="-108" w:firstLine="720"/>
        <w:jc w:val="both"/>
        <w:rPr>
          <w:rStyle w:val="PlaceholderText"/>
          <w:color w:val="000000"/>
        </w:rPr>
      </w:pPr>
      <w:r w:rsidRPr="004548E4">
        <w:rPr>
          <w:rStyle w:val="PlaceholderText"/>
          <w:color w:val="000000"/>
        </w:rPr>
        <w:t>V § 21 sa zavádza nový nástroj liekovej politiky, tzv. podmienená kategorizácia lieku. Podmienená kategorizácia sa vzťahuje iba na vybrané skupiny liekov, a to v závislosti od miery nákladovosti liečby týmito liekmi. Podstatou podmienenej kategorizácie lieku je určenie hornej hranice úhrad zdravotných poisťovní za liek (lieky) na obdobie podmienenej kategorizácie. Ak reálna výška úhrad zdravotných poisťovní prekročí sumu určenú rozhodnutím o podmienenom zaradení lieku do zoznamu, držiteľ rozhodnutia o registrácii lieku je povinný vzniknutý rozdiel refundovať zdravotným poisťovniam. Týmto mechanizmom sa zabezpečuje dostatočná predvídateľnosť vývoja výdavkov zdravotných poisťovní za finančne náročné lieky, a tým finančná stabilita celého systému verejného zdravotného poistenia. Podmienená kategorizácia lieku, ktorá prvotne vznikla zaradením lieku do zoznamu na základe žiadosti žiadateľa, môže byť naďalej predlžovaná (opätovným určením hornej hranice úhrad zdravotných poisťovní) rozhodnutím ministerstva z vlastného podnetu, a to aj opakovane, ak liek naďalej spĺňa podmienky pre podmienené zaradenie v zozname liekov. Ak ministerstvo z vlastného podnetu nerozhodne o ďalšom stanovení hornej hranice úhrad zdravotných poisťovní, liek ostáva štandardným spôsobom zaradený v zozname kategorizovaných liekov.</w:t>
      </w:r>
    </w:p>
    <w:p w:rsidR="00364946" w:rsidRPr="004548E4" w:rsidP="00364946">
      <w:pPr>
        <w:widowControl/>
        <w:bidi w:val="0"/>
        <w:ind w:right="-108" w:firstLine="720"/>
        <w:jc w:val="both"/>
        <w:rPr>
          <w:rStyle w:val="PlaceholderText"/>
          <w:color w:val="000000"/>
        </w:rPr>
      </w:pPr>
      <w:r w:rsidRPr="004548E4">
        <w:rPr>
          <w:rStyle w:val="PlaceholderText"/>
          <w:color w:val="000000"/>
        </w:rPr>
        <w:t> </w:t>
      </w:r>
    </w:p>
    <w:p w:rsidR="00364946" w:rsidRPr="004548E4" w:rsidP="00364946">
      <w:pPr>
        <w:widowControl/>
        <w:bidi w:val="0"/>
        <w:ind w:right="-108" w:firstLine="720"/>
        <w:jc w:val="both"/>
        <w:rPr>
          <w:rStyle w:val="PlaceholderText"/>
          <w:color w:val="000000"/>
        </w:rPr>
      </w:pPr>
      <w:r w:rsidRPr="004548E4">
        <w:rPr>
          <w:rStyle w:val="PlaceholderText"/>
          <w:color w:val="000000"/>
        </w:rPr>
        <w:t>Inštitúty dočasnej a podmienenej kategorizácie sú navzájom plne zlučiteľné. Jeden liek môže byť súčasne kategorizovaný dočasne aj podmienene. Po uplynutí doby dočasnej kategorizácie sa rozhodne o jeho ďalšom zotrvaní v zozname. Ak ministerstvo rozhodne, že pôvodne dočasne kategorizovaný liek zostáva naďalej zaradený v zozname, je možné, aby bol predmetom opakovanej podmienenej kategorizácie (na základe rozhodnutia ministerstva z vlastného podnetu).</w:t>
      </w:r>
    </w:p>
    <w:p w:rsidR="00364946" w:rsidRPr="004548E4" w:rsidP="00364946">
      <w:pPr>
        <w:widowControl/>
        <w:bidi w:val="0"/>
        <w:ind w:right="-108" w:firstLine="720"/>
        <w:jc w:val="both"/>
        <w:rPr>
          <w:rStyle w:val="PlaceholderText"/>
          <w:color w:val="000000"/>
        </w:rPr>
      </w:pPr>
    </w:p>
    <w:p w:rsidR="00364946" w:rsidRPr="004548E4" w:rsidP="00364946">
      <w:pPr>
        <w:widowControl/>
        <w:bidi w:val="0"/>
        <w:ind w:right="-108" w:firstLine="720"/>
        <w:jc w:val="both"/>
        <w:rPr>
          <w:rStyle w:val="PlaceholderText"/>
          <w:color w:val="000000"/>
        </w:rPr>
      </w:pPr>
      <w:r w:rsidRPr="004548E4">
        <w:rPr>
          <w:rStyle w:val="PlaceholderText"/>
          <w:color w:val="000000"/>
        </w:rPr>
        <w:t xml:space="preserve">Menia sa súčasne platné pravidlá regulácie úradne určených cien liekov, zdravotníckych pomôcok a dietetických potravín, keď ich cena od výrobcu alebo dovozcu nemôže prekročiť druhú najnižšiu cenu spomedzi cien v iných členských štátoch Európskej únie. Ak má produkt úradne určenú cenu iba v jednom z iných štátov Európskej únie, cena produktu v Slovenskej republike nemá prevyšovať túto cenu. </w:t>
      </w:r>
    </w:p>
    <w:p w:rsidR="00364946" w:rsidRPr="004548E4" w:rsidP="00364946">
      <w:pPr>
        <w:widowControl/>
        <w:bidi w:val="0"/>
        <w:ind w:right="-108" w:firstLine="720"/>
        <w:jc w:val="both"/>
        <w:rPr>
          <w:rStyle w:val="PlaceholderText"/>
          <w:color w:val="000000"/>
        </w:rPr>
      </w:pPr>
      <w:r w:rsidRPr="004548E4">
        <w:rPr>
          <w:rStyle w:val="PlaceholderText"/>
          <w:color w:val="000000"/>
        </w:rPr>
        <w:t>Rovnaké pravidlo sa uplatňuje aj pre nekategorizované lieky (lieky zaradené iba v zozname liekov s úradne určenou cenou).</w:t>
      </w:r>
    </w:p>
    <w:p w:rsidR="00364946" w:rsidRPr="004548E4" w:rsidP="00364946">
      <w:pPr>
        <w:widowControl/>
        <w:bidi w:val="0"/>
        <w:ind w:right="-108" w:firstLine="720"/>
        <w:jc w:val="both"/>
        <w:rPr>
          <w:rStyle w:val="PlaceholderText"/>
          <w:color w:val="000000"/>
        </w:rPr>
      </w:pPr>
      <w:r w:rsidRPr="004548E4">
        <w:rPr>
          <w:rStyle w:val="PlaceholderText"/>
          <w:color w:val="000000"/>
        </w:rPr>
        <w:t> </w:t>
      </w:r>
    </w:p>
    <w:p w:rsidR="00364946" w:rsidRPr="004548E4" w:rsidP="00364946">
      <w:pPr>
        <w:widowControl/>
        <w:bidi w:val="0"/>
        <w:ind w:right="-108"/>
        <w:jc w:val="both"/>
        <w:rPr>
          <w:rStyle w:val="PlaceholderText"/>
          <w:b/>
          <w:color w:val="000000"/>
        </w:rPr>
      </w:pPr>
    </w:p>
    <w:p w:rsidR="00364946" w:rsidRPr="004548E4" w:rsidP="00364946">
      <w:pPr>
        <w:widowControl/>
        <w:bidi w:val="0"/>
        <w:ind w:firstLine="709"/>
        <w:jc w:val="both"/>
        <w:rPr>
          <w:rStyle w:val="PlaceholderText"/>
          <w:color w:val="000000"/>
        </w:rPr>
      </w:pPr>
      <w:r w:rsidRPr="004548E4">
        <w:rPr>
          <w:rStyle w:val="PlaceholderText"/>
          <w:color w:val="000000"/>
        </w:rPr>
        <w:t>V piatej časti (§ 70 až 82) sa ustanovujú pravidlá konaní vo veciach cenotvorby a kategorizácie.  </w:t>
      </w:r>
    </w:p>
    <w:p w:rsidR="00364946" w:rsidRPr="004548E4" w:rsidP="00364946">
      <w:pPr>
        <w:widowControl/>
        <w:bidi w:val="0"/>
        <w:ind w:firstLine="709"/>
        <w:jc w:val="both"/>
        <w:rPr>
          <w:rStyle w:val="PlaceholderText"/>
          <w:color w:val="000000"/>
        </w:rPr>
      </w:pPr>
    </w:p>
    <w:p w:rsidR="00364946" w:rsidRPr="004548E4" w:rsidP="00364946">
      <w:pPr>
        <w:widowControl/>
        <w:bidi w:val="0"/>
        <w:ind w:firstLine="709"/>
        <w:jc w:val="both"/>
        <w:rPr>
          <w:rStyle w:val="PlaceholderText"/>
          <w:color w:val="000000"/>
        </w:rPr>
      </w:pPr>
      <w:r w:rsidRPr="004548E4">
        <w:rPr>
          <w:rStyle w:val="PlaceholderText"/>
          <w:color w:val="000000"/>
        </w:rPr>
        <w:t>K osobitostiam týchto konaní patrí určitý stupeň kontradiktórnosti, keď na jednej strane vystupujú podnikateľské subjekty na strane ponuky liekov, zdravotníckych pomôcok a dietetických potravín, teda subjekty, ktorých základným účelom je dosahovanie zisku z predaja, a na strane druhej - teda na strane dopytu - vystupujú zdravotné poisťovne ako osobitne regulované podnikateľské subjekty, ktorých jedným z účelov je dosahovanie zisku z cieľavedomej regulácie vynakladania zdrojov verejného zdravotného poistenia získaných výberom od platiteľov poistného. Ministerstvo tak vystupuje čiastočne v úlohe nestranného arbitra. V niektorých prípadoch ministerstvo začína konanie aj z vlastného podnetu.</w:t>
      </w:r>
    </w:p>
    <w:p w:rsidR="00364946" w:rsidRPr="004548E4" w:rsidP="00364946">
      <w:pPr>
        <w:widowControl/>
        <w:bidi w:val="0"/>
        <w:ind w:firstLine="709"/>
        <w:jc w:val="both"/>
        <w:rPr>
          <w:rStyle w:val="PlaceholderText"/>
          <w:color w:val="000000"/>
        </w:rPr>
      </w:pPr>
      <w:r w:rsidRPr="004548E4">
        <w:rPr>
          <w:rStyle w:val="PlaceholderText"/>
          <w:color w:val="000000"/>
        </w:rPr>
        <w:t> </w:t>
      </w:r>
    </w:p>
    <w:p w:rsidR="00364946" w:rsidRPr="004548E4" w:rsidP="00364946">
      <w:pPr>
        <w:widowControl/>
        <w:bidi w:val="0"/>
        <w:ind w:firstLine="709"/>
        <w:jc w:val="both"/>
        <w:rPr>
          <w:rStyle w:val="PlaceholderText"/>
          <w:color w:val="000000"/>
        </w:rPr>
      </w:pPr>
      <w:r w:rsidRPr="004548E4">
        <w:rPr>
          <w:rStyle w:val="PlaceholderText"/>
          <w:color w:val="000000"/>
        </w:rPr>
        <w:t>Návrh zákona odstraňuje neprirodzený stav, keď sa rozhodovalo o rozsahu vynakladania prostriedkov verejného zdravotného poistenia bez priamej účasti zdravotných poisťovní ako účastníkov konaní. Úlohou ministerstva v týchto procesoch je plniť funkciu regulátora vydávaním rozhodnutí v medziach a na základe tohto zákona. Sledovanie výdavkovej strany verejného zdravotného poistenia v konkrétnostiach je úlohou zdravotných poisťovní.</w:t>
      </w:r>
    </w:p>
    <w:p w:rsidR="00364946" w:rsidRPr="004548E4" w:rsidP="00364946">
      <w:pPr>
        <w:widowControl/>
        <w:bidi w:val="0"/>
        <w:ind w:firstLine="709"/>
        <w:jc w:val="both"/>
        <w:rPr>
          <w:rStyle w:val="PlaceholderText"/>
          <w:color w:val="000000"/>
        </w:rPr>
      </w:pPr>
      <w:r w:rsidRPr="004548E4">
        <w:rPr>
          <w:rStyle w:val="PlaceholderText"/>
          <w:color w:val="000000"/>
        </w:rPr>
        <w:t> </w:t>
      </w:r>
    </w:p>
    <w:p w:rsidR="00364946" w:rsidRPr="004548E4" w:rsidP="00364946">
      <w:pPr>
        <w:widowControl/>
        <w:bidi w:val="0"/>
        <w:ind w:firstLine="709"/>
        <w:jc w:val="both"/>
        <w:rPr>
          <w:rStyle w:val="PlaceholderText"/>
          <w:color w:val="000000"/>
        </w:rPr>
      </w:pPr>
      <w:r w:rsidRPr="004548E4">
        <w:rPr>
          <w:rStyle w:val="PlaceholderText"/>
          <w:color w:val="000000"/>
        </w:rPr>
        <w:t>Transparentnosť procesov sa zvyšuje najmä zavedením povinnosti zverejňovať žiadosti, podnety a rozhodnutia vo veciach kategorizácie a úradného určenia cien na webovom sídle Ministerstva zdravotníctva Slovenskej republiky. Stanovujú sa štandardné termíny zverejňovania rozhodnutí, ako aj štandardné termíny, kedy sa jednotlivé rozhodnutia stávajú vykonateľnými.</w:t>
      </w:r>
    </w:p>
    <w:p w:rsidR="00364946" w:rsidRPr="004548E4" w:rsidP="00364946">
      <w:pPr>
        <w:widowControl/>
        <w:bidi w:val="0"/>
        <w:ind w:firstLine="709"/>
        <w:jc w:val="both"/>
        <w:rPr>
          <w:rStyle w:val="PlaceholderText"/>
          <w:color w:val="000000"/>
        </w:rPr>
      </w:pPr>
      <w:r w:rsidRPr="004548E4">
        <w:rPr>
          <w:rStyle w:val="PlaceholderText"/>
          <w:color w:val="000000"/>
        </w:rPr>
        <w:t> </w:t>
      </w:r>
    </w:p>
    <w:p w:rsidR="00364946" w:rsidRPr="004548E4" w:rsidP="00364946">
      <w:pPr>
        <w:widowControl/>
        <w:bidi w:val="0"/>
        <w:ind w:firstLine="709"/>
        <w:jc w:val="both"/>
        <w:rPr>
          <w:rStyle w:val="PlaceholderText"/>
          <w:color w:val="000000"/>
        </w:rPr>
      </w:pPr>
      <w:r w:rsidRPr="004548E4">
        <w:rPr>
          <w:rStyle w:val="PlaceholderText"/>
          <w:color w:val="000000"/>
        </w:rPr>
        <w:t>V § 71 sa jednoznačne určujú účastníci konaní vo veciach kategorizácie a cenotvorby. Priznanie postavenia účastníka konania zdravotným poisťovniam vyplýva z nutnosti odstránenia doterajšieho neprirodzeného stavu, keď strana subjektov, ktoré vynakladajú zdroje verejného zdravotného poistenia, sa nemohla zúčastňovať rozhodovacích procesoch v postavení účastníka konania so všetkými právami z toho vyplývajúcimi.</w:t>
      </w:r>
    </w:p>
    <w:p w:rsidR="00364946" w:rsidRPr="004548E4" w:rsidP="00364946">
      <w:pPr>
        <w:widowControl/>
        <w:bidi w:val="0"/>
        <w:ind w:firstLine="709"/>
        <w:jc w:val="both"/>
        <w:rPr>
          <w:rStyle w:val="PlaceholderText"/>
          <w:color w:val="000000"/>
        </w:rPr>
      </w:pPr>
      <w:r w:rsidRPr="004548E4">
        <w:rPr>
          <w:rStyle w:val="PlaceholderText"/>
          <w:color w:val="000000"/>
        </w:rPr>
        <w:t> </w:t>
      </w:r>
    </w:p>
    <w:p w:rsidR="00364946" w:rsidRPr="004548E4" w:rsidP="00364946">
      <w:pPr>
        <w:widowControl/>
        <w:bidi w:val="0"/>
        <w:ind w:firstLine="709"/>
        <w:jc w:val="both"/>
        <w:rPr>
          <w:rStyle w:val="PlaceholderText"/>
          <w:color w:val="000000"/>
        </w:rPr>
      </w:pPr>
      <w:r w:rsidRPr="004548E4">
        <w:rPr>
          <w:rStyle w:val="PlaceholderText"/>
          <w:color w:val="000000"/>
        </w:rPr>
        <w:t>Účastníci konania tak, ako sú definovaní týmto zákonom, vyplývajú prirodzene z ich postavenia strán ponuky a dopytu v regulovanej oblasti. Postavenie ministerstva ako správneho orgánu potom spočíva nielen v jeho právomoci rozhodovať, ale zároveň pri tom prihliadať aj na ochranu verejných záujmov presahujúcich subjektívne záujmy účastníkov.</w:t>
      </w:r>
    </w:p>
    <w:p w:rsidR="00364946" w:rsidRPr="004548E4" w:rsidP="00364946">
      <w:pPr>
        <w:widowControl/>
        <w:bidi w:val="0"/>
        <w:jc w:val="both"/>
        <w:rPr>
          <w:rStyle w:val="PlaceholderText"/>
          <w:color w:val="000000"/>
        </w:rPr>
      </w:pPr>
      <w:r w:rsidRPr="004548E4">
        <w:rPr>
          <w:rStyle w:val="PlaceholderText"/>
          <w:color w:val="000000"/>
        </w:rPr>
        <w:t> </w:t>
      </w:r>
    </w:p>
    <w:p w:rsidR="00364946" w:rsidRPr="004548E4" w:rsidP="00364946">
      <w:pPr>
        <w:widowControl/>
        <w:bidi w:val="0"/>
        <w:jc w:val="both"/>
        <w:rPr>
          <w:rStyle w:val="PlaceholderText"/>
          <w:color w:val="000000"/>
        </w:rPr>
      </w:pPr>
      <w:r w:rsidRPr="004548E4">
        <w:rPr>
          <w:rStyle w:val="PlaceholderText"/>
          <w:color w:val="000000"/>
        </w:rPr>
        <w:tab/>
        <w:t>V §</w:t>
      </w:r>
      <w:r>
        <w:rPr>
          <w:rStyle w:val="PlaceholderText"/>
          <w:color w:val="000000"/>
        </w:rPr>
        <w:t> </w:t>
      </w:r>
      <w:r w:rsidRPr="004548E4">
        <w:rPr>
          <w:rStyle w:val="PlaceholderText"/>
          <w:color w:val="000000"/>
        </w:rPr>
        <w:t>73 sa osobitne upravuje inštitút vylúčenia</w:t>
      </w:r>
      <w:r>
        <w:rPr>
          <w:rStyle w:val="PlaceholderText"/>
          <w:color w:val="000000"/>
        </w:rPr>
        <w:t xml:space="preserve"> zamestnancov ministerstva a</w:t>
      </w:r>
      <w:r w:rsidRPr="004548E4">
        <w:rPr>
          <w:rStyle w:val="PlaceholderText"/>
          <w:color w:val="000000"/>
        </w:rPr>
        <w:t xml:space="preserve"> členov poradných orgánov</w:t>
      </w:r>
      <w:r>
        <w:rPr>
          <w:rStyle w:val="PlaceholderText"/>
          <w:color w:val="000000"/>
        </w:rPr>
        <w:t>.</w:t>
      </w:r>
      <w:r w:rsidRPr="004548E4">
        <w:rPr>
          <w:rStyle w:val="PlaceholderText"/>
          <w:color w:val="000000"/>
        </w:rPr>
        <w:t xml:space="preserve"> Pracovný alebo iný obdobný pomer člena poradného orgánu k zdravotnej poisťovni, ako účastníkovi konania, sa nepovažuje za prekážku pre pôsobenie v tomto poradnom orgáne.</w:t>
      </w:r>
    </w:p>
    <w:p w:rsidR="00364946" w:rsidRPr="004548E4" w:rsidP="00364946">
      <w:pPr>
        <w:widowControl/>
        <w:bidi w:val="0"/>
        <w:jc w:val="both"/>
        <w:rPr>
          <w:rStyle w:val="PlaceholderText"/>
          <w:color w:val="000000"/>
        </w:rPr>
      </w:pPr>
    </w:p>
    <w:p w:rsidR="00364946" w:rsidRPr="004548E4" w:rsidP="00364946">
      <w:pPr>
        <w:widowControl/>
        <w:bidi w:val="0"/>
        <w:jc w:val="both"/>
        <w:rPr>
          <w:rStyle w:val="PlaceholderText"/>
          <w:color w:val="000000"/>
        </w:rPr>
      </w:pPr>
      <w:r w:rsidRPr="004548E4">
        <w:rPr>
          <w:rStyle w:val="PlaceholderText"/>
          <w:color w:val="000000"/>
        </w:rPr>
        <w:t>            Zavádza sa osobitná forma elektronickej komunikácie medzi ministerstvom a účastníkmi konania. Cieľom je zjednodušiť podávanie žiadostí, znížiť administratívnu záťaž účastníkov konania, zvýšiť mieru elektronizácie procesov, uľahčiť prístup odbornej aj laickej verejnosti k informáciám súvisiacim s rozhodovacími procesmi vo veciach kategorizácie a úradného určenia cien, a tým zvýšiť transparentnosť predmetných procesov.</w:t>
      </w:r>
    </w:p>
    <w:p w:rsidR="00364946" w:rsidRPr="004548E4" w:rsidP="00364946">
      <w:pPr>
        <w:widowControl/>
        <w:bidi w:val="0"/>
        <w:jc w:val="both"/>
        <w:rPr>
          <w:rStyle w:val="PlaceholderText"/>
          <w:color w:val="000000"/>
        </w:rPr>
      </w:pPr>
      <w:r w:rsidRPr="004548E4">
        <w:rPr>
          <w:rStyle w:val="PlaceholderText"/>
          <w:color w:val="000000"/>
        </w:rPr>
        <w:t xml:space="preserve">            </w:t>
      </w:r>
    </w:p>
    <w:p w:rsidR="00364946" w:rsidRPr="004548E4" w:rsidP="00364946">
      <w:pPr>
        <w:widowControl/>
        <w:bidi w:val="0"/>
        <w:jc w:val="both"/>
        <w:rPr>
          <w:rStyle w:val="PlaceholderText"/>
          <w:color w:val="000000"/>
        </w:rPr>
      </w:pPr>
      <w:r w:rsidRPr="004548E4">
        <w:rPr>
          <w:rStyle w:val="PlaceholderText"/>
          <w:color w:val="000000"/>
        </w:rPr>
        <w:t>            Zákon ustanovuje zásadne elektronickú formu obojstrannej komunikácie medzi ministerstvom a účastníkmi konania. Osobitne sa však upravuje riešenie situácií, keď prekážkami na strane ministerstva by mohlo byť účastníkovi konania znemožnené uplatňovanie jeho procesných práv alebo povinností. V týchto osobitných prípadoch sa pripúšťa aj iná forma komunikácie.</w:t>
      </w:r>
    </w:p>
    <w:p w:rsidR="00364946" w:rsidRPr="004548E4" w:rsidP="00364946">
      <w:pPr>
        <w:widowControl/>
        <w:bidi w:val="0"/>
        <w:jc w:val="both"/>
        <w:rPr>
          <w:rStyle w:val="PlaceholderText"/>
          <w:color w:val="000000"/>
        </w:rPr>
      </w:pPr>
    </w:p>
    <w:p w:rsidR="00364946" w:rsidRPr="004548E4" w:rsidP="00364946">
      <w:pPr>
        <w:widowControl/>
        <w:bidi w:val="0"/>
        <w:jc w:val="both"/>
        <w:rPr>
          <w:rStyle w:val="PlaceholderText"/>
          <w:color w:val="000000"/>
        </w:rPr>
      </w:pPr>
      <w:r w:rsidRPr="004548E4">
        <w:rPr>
          <w:rStyle w:val="PlaceholderText"/>
          <w:color w:val="000000"/>
        </w:rPr>
        <w:tab/>
        <w:t>Doručovanie podaní ministerstvu v elektronickej forme bude zabezpečované informačným systémom („elektronický portál“), ktorý umožní zachytenie obsahu podania, presného času podania a jednoznačné určenie osoby, ktorá podanie urobila. Elektronický portál bude dostupný na webom sídle ministerstva pre účastníkov konania, ktorí s ministerstvom uzatvorili zmluvu upravujúcu spôsob vzájomnej elektronickej komunikácie.</w:t>
      </w:r>
    </w:p>
    <w:p w:rsidR="00364946" w:rsidRPr="004548E4" w:rsidP="00364946">
      <w:pPr>
        <w:widowControl/>
        <w:bidi w:val="0"/>
        <w:jc w:val="both"/>
        <w:rPr>
          <w:rStyle w:val="PlaceholderText"/>
          <w:color w:val="000000"/>
        </w:rPr>
      </w:pPr>
      <w:r w:rsidRPr="004548E4">
        <w:rPr>
          <w:rStyle w:val="PlaceholderText"/>
          <w:color w:val="000000"/>
        </w:rPr>
        <w:tab/>
      </w:r>
    </w:p>
    <w:p w:rsidR="00364946" w:rsidRPr="004548E4" w:rsidP="00364946">
      <w:pPr>
        <w:widowControl/>
        <w:bidi w:val="0"/>
        <w:jc w:val="both"/>
        <w:rPr>
          <w:rStyle w:val="PlaceholderText"/>
          <w:color w:val="000000"/>
        </w:rPr>
      </w:pPr>
      <w:r w:rsidRPr="004548E4">
        <w:rPr>
          <w:rStyle w:val="PlaceholderText"/>
          <w:color w:val="000000"/>
        </w:rPr>
        <w:tab/>
        <w:t>Vo verejne dostupnej zóne webového sídla ministerstva majú byť zverejňované všetky administratívne spisy k jednotlivým konaniam od začatia konania až do jeho ukončenia právoplatným rozhodnutím vo veci samej.</w:t>
      </w:r>
    </w:p>
    <w:p w:rsidR="00364946" w:rsidRPr="004548E4" w:rsidP="00364946">
      <w:pPr>
        <w:widowControl/>
        <w:bidi w:val="0"/>
        <w:ind w:right="-108"/>
        <w:jc w:val="both"/>
        <w:rPr>
          <w:rStyle w:val="PlaceholderText"/>
          <w:color w:val="000000"/>
        </w:rPr>
      </w:pPr>
      <w:r w:rsidRPr="004548E4">
        <w:rPr>
          <w:rStyle w:val="PlaceholderText"/>
          <w:color w:val="000000"/>
        </w:rPr>
        <w:t> </w:t>
      </w:r>
    </w:p>
    <w:p w:rsidR="00364946" w:rsidRPr="004548E4" w:rsidP="00364946">
      <w:pPr>
        <w:widowControl/>
        <w:bidi w:val="0"/>
        <w:ind w:right="-108" w:firstLine="709"/>
        <w:jc w:val="both"/>
        <w:rPr>
          <w:rStyle w:val="PlaceholderText"/>
          <w:color w:val="000000"/>
        </w:rPr>
      </w:pPr>
      <w:r w:rsidRPr="004548E4">
        <w:rPr>
          <w:rStyle w:val="PlaceholderText"/>
          <w:color w:val="000000"/>
        </w:rPr>
        <w:t>Ak účastník konania predložil ministerstvu žiadosť, ktorej predmetom je zníženie úradne určenej ceny produktu, neumožňuje sa žiadateľovi späťvzatie takejto žiadosti (§ 75 ods. 8), a to z dôvodu možného ovplyvnenia iných podnikateľských subjektov – zverejnenie žiadosti na webovom sídle ministerstva má vplyv na rozhodovanie a ďalšie konanie iných, najmä konkurenčných subjektov. Takáto úprava zohľadňuje špecifiká procesov kategorizácie a cenotvorby, ktoré vyplývajú zo vzájomného konkurenčného ovplyvňovania sa jednotlivých subjektov a súčasného zverejňovania celého procesu na webovom sídle.</w:t>
      </w:r>
    </w:p>
    <w:p w:rsidR="00364946" w:rsidRPr="004548E4" w:rsidP="00364946">
      <w:pPr>
        <w:widowControl/>
        <w:bidi w:val="0"/>
        <w:ind w:right="-108"/>
        <w:jc w:val="both"/>
        <w:rPr>
          <w:rStyle w:val="PlaceholderText"/>
          <w:color w:val="000000"/>
        </w:rPr>
      </w:pPr>
      <w:r w:rsidRPr="004548E4">
        <w:rPr>
          <w:rStyle w:val="PlaceholderText"/>
          <w:color w:val="000000"/>
        </w:rPr>
        <w:t> </w:t>
      </w:r>
    </w:p>
    <w:p w:rsidR="00364946" w:rsidRPr="004548E4" w:rsidP="00364946">
      <w:pPr>
        <w:widowControl/>
        <w:bidi w:val="0"/>
        <w:ind w:right="-108" w:firstLine="709"/>
        <w:jc w:val="both"/>
        <w:rPr>
          <w:rStyle w:val="PlaceholderText"/>
          <w:color w:val="000000"/>
        </w:rPr>
      </w:pPr>
      <w:r w:rsidRPr="004548E4">
        <w:rPr>
          <w:rStyle w:val="PlaceholderText"/>
          <w:color w:val="000000"/>
        </w:rPr>
        <w:t xml:space="preserve">V § 80 sa ustanovuje zverejňovanie všetkých rozhodnutí ministerstva v konkrétny deň (vždy 15. deň v mesiaci), čo zrejme nemá obdobu v iných typoch konaní. Toto je dané potrebou vyplývajúcou z osobitosti regulovaných vzťahov, kedy samostatné rozhodnutia v rôznych formálne oddelených veciach vyvolávajú neformálne spoločné účinky v regulovanej oblasti, ktoré je preto optimálne nastaviť súčasne. Uvedenými účinkami je vplyv viacerých rozhodnutí na akékoľvek zmeny kategorizácie a cenotvorby na všetkých stupňoch reťazca. Inými slovami, je nežiaduce, aby potenciálne každý deň mohli nadobúdať účinnosť zmeny regulovaných vzťahov, pretože adresáti právnych povinností by neboli schopní na takéto časté zmeny reagovať. Preto je priamo zákonom definovaná periodicita rozhodovania správneho orgánu, čím je zabezpečená predvídateľnosť očakávaných zmien a nevyhnutná miera stability regulovaných vzťahov. </w:t>
      </w:r>
    </w:p>
    <w:p w:rsidR="00364946" w:rsidRPr="004548E4" w:rsidP="00364946">
      <w:pPr>
        <w:widowControl/>
        <w:bidi w:val="0"/>
        <w:ind w:right="-108" w:firstLine="709"/>
        <w:jc w:val="both"/>
        <w:rPr>
          <w:rStyle w:val="PlaceholderText"/>
          <w:color w:val="000000"/>
        </w:rPr>
      </w:pPr>
      <w:r w:rsidRPr="004548E4">
        <w:rPr>
          <w:rStyle w:val="PlaceholderText"/>
          <w:color w:val="000000"/>
        </w:rPr>
        <w:t>Výroková časť rozhodnutia je záväzná pre všetkých, podobne ako v prípade rozhodnutí o osobnom stave podľa Občianskeho súdneho poriadku.  </w:t>
      </w:r>
    </w:p>
    <w:p w:rsidR="00364946" w:rsidRPr="004548E4" w:rsidP="00364946">
      <w:pPr>
        <w:widowControl/>
        <w:bidi w:val="0"/>
        <w:ind w:right="-108" w:firstLine="709"/>
        <w:jc w:val="both"/>
        <w:rPr>
          <w:rStyle w:val="PlaceholderText"/>
          <w:color w:val="000000"/>
        </w:rPr>
      </w:pPr>
    </w:p>
    <w:p w:rsidR="00364946" w:rsidRPr="004548E4" w:rsidP="00364946">
      <w:pPr>
        <w:widowControl/>
        <w:bidi w:val="0"/>
        <w:ind w:right="-108" w:firstLine="709"/>
        <w:jc w:val="both"/>
        <w:rPr>
          <w:rStyle w:val="PlaceholderText"/>
          <w:color w:val="000000"/>
        </w:rPr>
      </w:pPr>
      <w:r w:rsidRPr="004548E4">
        <w:rPr>
          <w:rStyle w:val="PlaceholderText"/>
          <w:color w:val="000000"/>
        </w:rPr>
        <w:t>V § 80 sa tiež rieši problematika takzvaných kategorizačných strát spojených so zmenami cien a úhrad liekov, zdravotníckych pomôcok alebo dietetických potravín vo verejných ale aj nemocničných lekárňach. Návrh zákona predpokladá, že prípadné zmeny úradne určených cien na úrovni ceny od výrobcu alebo dovozcu budú účinné vždy o jeden kalendárny mesiac skôr ako zmeny týkajúce sa výšky úhrad zdravotných poisťovní a cien na úrovni tzv. konečnej ceny. Týmto mechanizmom sa lekárňam zabezpečí možnosť obstarať tovar za zníženú cenu vždy v predstihu predtým, ako dôjde k prípadnému zníženiu úhrad zdravotných poisťovní. Lekárne tým budú mať vytvorenú časovú rezervu jedného mesiaca na dopredaj skladových zásob, ktoré budú zdravotným poisťovniam účtované podľa stále platnej výšky úhrad zdravotných poisťovní.</w:t>
      </w:r>
    </w:p>
    <w:p w:rsidR="00364946" w:rsidRPr="004548E4" w:rsidP="00364946">
      <w:pPr>
        <w:widowControl/>
        <w:bidi w:val="0"/>
        <w:ind w:right="-108"/>
        <w:jc w:val="both"/>
        <w:rPr>
          <w:rStyle w:val="PlaceholderText"/>
          <w:color w:val="000000"/>
        </w:rPr>
      </w:pPr>
      <w:r w:rsidRPr="004548E4">
        <w:rPr>
          <w:rStyle w:val="PlaceholderText"/>
          <w:color w:val="000000"/>
        </w:rPr>
        <w:t xml:space="preserve">            Pre úplnosť je potrebné opakovane zdôrazniť, že v mesačnom predstihu nadobúda účinnosť vždy úradne určená cena lieku, zdravotníckej pomôcky alebo dietetickej potraviny, čo v súlade s definíciami týchto cien podľa § 2 znamená, že ide o ceny, za ktoré produkty (po pripočítaní ceny obchodného výkonu) predáva veľkodistribútor alebo dodávateľ lekárni alebo poskytovateľovi zdravotnej starostlivosti. Konečná cena tovaru, ktorý už drží lekáreň na sklade, sa teda dodatočne nemení a dopredáva sa za pôvodnú cenu. </w:t>
      </w:r>
    </w:p>
    <w:p w:rsidR="00364946" w:rsidRPr="004548E4" w:rsidP="00364946">
      <w:pPr>
        <w:widowControl/>
        <w:bidi w:val="0"/>
        <w:ind w:right="-108" w:firstLine="720"/>
        <w:jc w:val="both"/>
        <w:rPr>
          <w:rStyle w:val="PlaceholderText"/>
          <w:color w:val="000000"/>
        </w:rPr>
      </w:pPr>
      <w:r w:rsidRPr="004548E4">
        <w:rPr>
          <w:rStyle w:val="PlaceholderText"/>
          <w:color w:val="000000"/>
        </w:rPr>
        <w:t>Na vysvetlenie je navrhovaný mechanizmus ilustrovaný v tabuľkách nižšie.</w:t>
      </w:r>
    </w:p>
    <w:p w:rsidR="00364946" w:rsidRPr="004548E4" w:rsidP="00364946">
      <w:pPr>
        <w:widowControl/>
        <w:bidi w:val="0"/>
        <w:ind w:right="-108"/>
        <w:jc w:val="both"/>
        <w:rPr>
          <w:rStyle w:val="PlaceholderText"/>
          <w:color w:val="000000"/>
        </w:rPr>
      </w:pPr>
      <w:r w:rsidRPr="004548E4">
        <w:rPr>
          <w:rStyle w:val="PlaceholderText"/>
          <w:color w:val="000000"/>
        </w:rPr>
        <w:br w:type="page"/>
      </w:r>
    </w:p>
    <w:tbl>
      <w:tblPr>
        <w:tblStyle w:val="TableNormal"/>
        <w:tblW w:w="5000" w:type="pct"/>
        <w:tblCellMar>
          <w:left w:w="0" w:type="dxa"/>
          <w:right w:w="0" w:type="dxa"/>
        </w:tblCellMar>
      </w:tblPr>
      <w:tblGrid>
        <w:gridCol w:w="692"/>
        <w:gridCol w:w="997"/>
        <w:gridCol w:w="1203"/>
        <w:gridCol w:w="978"/>
        <w:gridCol w:w="1402"/>
        <w:gridCol w:w="1369"/>
        <w:gridCol w:w="1055"/>
        <w:gridCol w:w="1162"/>
        <w:gridCol w:w="354"/>
      </w:tblGrid>
      <w:tr>
        <w:tblPrEx>
          <w:tblW w:w="5000" w:type="pct"/>
          <w:tblCellMar>
            <w:left w:w="0" w:type="dxa"/>
            <w:right w:w="0" w:type="dxa"/>
          </w:tblCellMar>
        </w:tblPrEx>
        <w:trPr>
          <w:trHeight w:val="225"/>
        </w:trPr>
        <w:tc>
          <w:tcPr>
            <w:tcW w:w="3604" w:type="pct"/>
            <w:gridSpan w:val="6"/>
            <w:tcBorders>
              <w:top w:val="nil"/>
              <w:left w:val="nil"/>
              <w:bottom w:val="nil"/>
              <w:right w:val="nil"/>
            </w:tcBorders>
            <w:shd w:val="solid" w:color="FFFFFF" w:fill="auto"/>
            <w:tcMar>
              <w:top w:w="0" w:type="dxa"/>
              <w:left w:w="70" w:type="dxa"/>
              <w:bottom w:w="0" w:type="dxa"/>
              <w:right w:w="70" w:type="dxa"/>
            </w:tcMar>
            <w:textDirection w:val="lrTb"/>
            <w:vAlign w:val="center"/>
          </w:tcPr>
          <w:p w:rsidR="00364946" w:rsidRPr="004548E4" w:rsidP="00364946">
            <w:pPr>
              <w:widowControl/>
              <w:bidi w:val="0"/>
              <w:spacing w:line="276" w:lineRule="auto"/>
              <w:rPr>
                <w:rStyle w:val="PlaceholderText"/>
                <w:color w:val="000000"/>
              </w:rPr>
            </w:pPr>
            <w:r w:rsidRPr="004548E4">
              <w:rPr>
                <w:rStyle w:val="PlaceholderText"/>
                <w:color w:val="000000"/>
              </w:rPr>
              <w:br w:type="page"/>
            </w:r>
            <w:r w:rsidRPr="004548E4">
              <w:rPr>
                <w:rStyle w:val="PlaceholderText"/>
                <w:rFonts w:ascii="MS Sans Serif" w:hAnsi="MS Sans Serif" w:cs="MS Sans Serif"/>
                <w:b/>
                <w:color w:val="000000"/>
                <w:sz w:val="16"/>
              </w:rPr>
              <w:t>Príklad: zníženie ceny lieku čiastočne uhrádzaného zdravotnou poisťovňou</w:t>
            </w:r>
          </w:p>
        </w:tc>
        <w:tc>
          <w:tcPr>
            <w:tcW w:w="573" w:type="pct"/>
            <w:tcBorders>
              <w:top w:val="nil"/>
              <w:left w:val="nil"/>
              <w:bottom w:val="nil"/>
              <w:right w:val="nil"/>
            </w:tcBorders>
            <w:shd w:val="solid" w:color="FFFFFF" w:fill="auto"/>
            <w:tcMar>
              <w:top w:w="0" w:type="dxa"/>
              <w:left w:w="70" w:type="dxa"/>
              <w:bottom w:w="0" w:type="dxa"/>
              <w:right w:w="70" w:type="dxa"/>
            </w:tcMar>
            <w:textDirection w:val="lrTb"/>
            <w:vAlign w:val="center"/>
          </w:tcPr>
          <w:p w:rsidR="00364946" w:rsidRPr="004548E4" w:rsidP="00364946">
            <w:pPr>
              <w:widowControl/>
              <w:bidi w:val="0"/>
              <w:spacing w:line="276" w:lineRule="auto"/>
              <w:jc w:val="right"/>
              <w:rPr>
                <w:rStyle w:val="PlaceholderText"/>
                <w:color w:val="000000"/>
              </w:rPr>
            </w:pPr>
            <w:r w:rsidRPr="004548E4">
              <w:rPr>
                <w:rStyle w:val="PlaceholderText"/>
                <w:rFonts w:ascii="MS Sans Serif" w:hAnsi="MS Sans Serif" w:cs="MS Sans Serif"/>
                <w:color w:val="000000"/>
                <w:sz w:val="16"/>
              </w:rPr>
              <w:t> </w:t>
            </w:r>
          </w:p>
        </w:tc>
        <w:tc>
          <w:tcPr>
            <w:tcW w:w="632" w:type="pct"/>
            <w:tcBorders>
              <w:top w:val="nil"/>
              <w:left w:val="nil"/>
              <w:bottom w:val="nil"/>
              <w:right w:val="nil"/>
            </w:tcBorders>
            <w:shd w:val="solid" w:color="FFFFFF" w:fill="auto"/>
            <w:tcMar>
              <w:top w:w="0" w:type="dxa"/>
              <w:left w:w="70" w:type="dxa"/>
              <w:bottom w:w="0" w:type="dxa"/>
              <w:right w:w="70" w:type="dxa"/>
            </w:tcMar>
            <w:textDirection w:val="lrTb"/>
            <w:vAlign w:val="center"/>
          </w:tcPr>
          <w:p w:rsidR="00364946" w:rsidRPr="004548E4" w:rsidP="00364946">
            <w:pPr>
              <w:widowControl/>
              <w:bidi w:val="0"/>
              <w:spacing w:line="276" w:lineRule="auto"/>
              <w:rPr>
                <w:rStyle w:val="PlaceholderText"/>
                <w:color w:val="000000"/>
              </w:rPr>
            </w:pPr>
            <w:r w:rsidRPr="004548E4">
              <w:rPr>
                <w:rStyle w:val="PlaceholderText"/>
                <w:rFonts w:ascii="MS Sans Serif" w:hAnsi="MS Sans Serif" w:cs="MS Sans Serif"/>
                <w:color w:val="000000"/>
                <w:sz w:val="16"/>
              </w:rPr>
              <w:t> </w:t>
            </w:r>
          </w:p>
        </w:tc>
        <w:tc>
          <w:tcPr>
            <w:tcW w:w="191" w:type="pct"/>
            <w:tcBorders>
              <w:top w:val="nil"/>
              <w:left w:val="nil"/>
              <w:bottom w:val="nil"/>
              <w:right w:val="nil"/>
            </w:tcBorders>
            <w:shd w:val="solid" w:color="FFFFFF" w:fill="auto"/>
            <w:tcMar>
              <w:top w:w="0" w:type="dxa"/>
              <w:left w:w="70" w:type="dxa"/>
              <w:bottom w:w="0" w:type="dxa"/>
              <w:right w:w="70" w:type="dxa"/>
            </w:tcMar>
            <w:textDirection w:val="lrTb"/>
            <w:vAlign w:val="center"/>
          </w:tcPr>
          <w:p w:rsidR="00364946" w:rsidRPr="004548E4" w:rsidP="00364946">
            <w:pPr>
              <w:widowControl/>
              <w:bidi w:val="0"/>
              <w:spacing w:line="276" w:lineRule="auto"/>
              <w:rPr>
                <w:rStyle w:val="PlaceholderText"/>
                <w:color w:val="000000"/>
              </w:rPr>
            </w:pPr>
            <w:r w:rsidRPr="004548E4">
              <w:rPr>
                <w:rStyle w:val="PlaceholderText"/>
                <w:rFonts w:ascii="MS Sans Serif" w:hAnsi="MS Sans Serif" w:cs="MS Sans Serif"/>
                <w:color w:val="000000"/>
                <w:sz w:val="16"/>
              </w:rPr>
              <w:t> </w:t>
            </w:r>
          </w:p>
        </w:tc>
      </w:tr>
      <w:tr>
        <w:tblPrEx>
          <w:tblW w:w="5000" w:type="pct"/>
          <w:tblCellMar>
            <w:left w:w="0" w:type="dxa"/>
            <w:right w:w="0" w:type="dxa"/>
          </w:tblCellMar>
        </w:tblPrEx>
        <w:trPr>
          <w:trHeight w:val="225"/>
        </w:trPr>
        <w:tc>
          <w:tcPr>
            <w:tcW w:w="364" w:type="pct"/>
            <w:tcBorders>
              <w:top w:val="single" w:sz="8" w:space="0" w:color="auto"/>
              <w:left w:val="single" w:sz="8" w:space="0" w:color="auto"/>
              <w:bottom w:val="single" w:sz="8" w:space="0" w:color="auto"/>
              <w:right w:val="nil"/>
            </w:tcBorders>
            <w:shd w:val="solid" w:color="FFFF00" w:fill="auto"/>
            <w:tcMar>
              <w:top w:w="0" w:type="dxa"/>
              <w:left w:w="70" w:type="dxa"/>
              <w:bottom w:w="0" w:type="dxa"/>
              <w:right w:w="70" w:type="dxa"/>
            </w:tcMar>
            <w:textDirection w:val="lrTb"/>
            <w:vAlign w:val="center"/>
          </w:tcPr>
          <w:p w:rsidR="00364946" w:rsidRPr="004548E4" w:rsidP="00364946">
            <w:pPr>
              <w:widowControl/>
              <w:bidi w:val="0"/>
              <w:spacing w:line="276" w:lineRule="auto"/>
              <w:rPr>
                <w:rStyle w:val="PlaceholderText"/>
                <w:color w:val="000000"/>
              </w:rPr>
            </w:pPr>
            <w:r w:rsidRPr="004548E4">
              <w:rPr>
                <w:rStyle w:val="PlaceholderText"/>
                <w:rFonts w:ascii="MS Sans Serif" w:hAnsi="MS Sans Serif" w:cs="MS Sans Serif"/>
                <w:color w:val="000000"/>
                <w:sz w:val="16"/>
              </w:rPr>
              <w:t> </w:t>
            </w:r>
          </w:p>
        </w:tc>
        <w:tc>
          <w:tcPr>
            <w:tcW w:w="1198" w:type="pct"/>
            <w:gridSpan w:val="2"/>
            <w:tcBorders>
              <w:top w:val="single" w:sz="8" w:space="0" w:color="auto"/>
              <w:left w:val="nil"/>
              <w:bottom w:val="single" w:sz="8" w:space="0" w:color="auto"/>
              <w:right w:val="nil"/>
            </w:tcBorders>
            <w:shd w:val="solid" w:color="FFFF00" w:fill="auto"/>
            <w:tcMar>
              <w:top w:w="0" w:type="dxa"/>
              <w:left w:w="70" w:type="dxa"/>
              <w:bottom w:w="0" w:type="dxa"/>
              <w:right w:w="70" w:type="dxa"/>
            </w:tcMar>
            <w:textDirection w:val="lrTb"/>
            <w:vAlign w:val="center"/>
          </w:tcPr>
          <w:p w:rsidR="00364946" w:rsidRPr="004548E4" w:rsidP="00364946">
            <w:pPr>
              <w:widowControl/>
              <w:bidi w:val="0"/>
              <w:spacing w:line="276" w:lineRule="auto"/>
              <w:rPr>
                <w:rStyle w:val="PlaceholderText"/>
                <w:color w:val="000000"/>
              </w:rPr>
            </w:pPr>
            <w:r w:rsidRPr="004548E4">
              <w:rPr>
                <w:rStyle w:val="PlaceholderText"/>
                <w:rFonts w:ascii="MS Sans Serif" w:hAnsi="MS Sans Serif" w:cs="MS Sans Serif"/>
                <w:color w:val="000000"/>
                <w:sz w:val="16"/>
              </w:rPr>
              <w:t>Zoznam  kategorizovaných liekov</w:t>
            </w:r>
          </w:p>
        </w:tc>
        <w:tc>
          <w:tcPr>
            <w:tcW w:w="533" w:type="pct"/>
            <w:tcBorders>
              <w:top w:val="single" w:sz="8" w:space="0" w:color="auto"/>
              <w:left w:val="nil"/>
              <w:bottom w:val="single" w:sz="8" w:space="0" w:color="auto"/>
              <w:right w:val="nil"/>
            </w:tcBorders>
            <w:shd w:val="solid" w:color="FFFF00" w:fill="auto"/>
            <w:tcMar>
              <w:top w:w="0" w:type="dxa"/>
              <w:left w:w="70" w:type="dxa"/>
              <w:bottom w:w="0" w:type="dxa"/>
              <w:right w:w="70" w:type="dxa"/>
            </w:tcMar>
            <w:textDirection w:val="lrTb"/>
            <w:vAlign w:val="center"/>
          </w:tcPr>
          <w:p w:rsidR="00364946" w:rsidRPr="004548E4" w:rsidP="00364946">
            <w:pPr>
              <w:widowControl/>
              <w:bidi w:val="0"/>
              <w:spacing w:line="276" w:lineRule="auto"/>
              <w:jc w:val="right"/>
              <w:rPr>
                <w:rStyle w:val="PlaceholderText"/>
                <w:color w:val="000000"/>
              </w:rPr>
            </w:pPr>
            <w:r w:rsidRPr="004548E4">
              <w:rPr>
                <w:rStyle w:val="PlaceholderText"/>
                <w:rFonts w:ascii="MS Sans Serif" w:hAnsi="MS Sans Serif" w:cs="MS Sans Serif"/>
                <w:color w:val="000000"/>
                <w:sz w:val="16"/>
              </w:rPr>
              <w:t> </w:t>
            </w:r>
          </w:p>
        </w:tc>
        <w:tc>
          <w:tcPr>
            <w:tcW w:w="763" w:type="pct"/>
            <w:tcBorders>
              <w:top w:val="single" w:sz="8" w:space="0" w:color="auto"/>
              <w:left w:val="nil"/>
              <w:bottom w:val="single" w:sz="8" w:space="0" w:color="auto"/>
              <w:right w:val="nil"/>
            </w:tcBorders>
            <w:shd w:val="solid" w:color="FFFF00" w:fill="auto"/>
            <w:tcMar>
              <w:top w:w="0" w:type="dxa"/>
              <w:left w:w="70" w:type="dxa"/>
              <w:bottom w:w="0" w:type="dxa"/>
              <w:right w:w="70" w:type="dxa"/>
            </w:tcMar>
            <w:textDirection w:val="lrTb"/>
            <w:vAlign w:val="center"/>
          </w:tcPr>
          <w:p w:rsidR="00364946" w:rsidRPr="004548E4" w:rsidP="00364946">
            <w:pPr>
              <w:widowControl/>
              <w:bidi w:val="0"/>
              <w:spacing w:line="276" w:lineRule="auto"/>
              <w:jc w:val="right"/>
              <w:rPr>
                <w:rStyle w:val="PlaceholderText"/>
                <w:color w:val="000000"/>
              </w:rPr>
            </w:pPr>
            <w:r w:rsidRPr="004548E4">
              <w:rPr>
                <w:rStyle w:val="PlaceholderText"/>
                <w:rFonts w:ascii="MS Sans Serif" w:hAnsi="MS Sans Serif" w:cs="MS Sans Serif"/>
                <w:color w:val="000000"/>
                <w:sz w:val="16"/>
              </w:rPr>
              <w:t> </w:t>
            </w:r>
          </w:p>
        </w:tc>
        <w:tc>
          <w:tcPr>
            <w:tcW w:w="745" w:type="pct"/>
            <w:tcBorders>
              <w:top w:val="single" w:sz="8" w:space="0" w:color="auto"/>
              <w:left w:val="nil"/>
              <w:bottom w:val="single" w:sz="8" w:space="0" w:color="auto"/>
              <w:right w:val="nil"/>
            </w:tcBorders>
            <w:shd w:val="solid" w:color="FFFF00" w:fill="auto"/>
            <w:tcMar>
              <w:top w:w="0" w:type="dxa"/>
              <w:left w:w="70" w:type="dxa"/>
              <w:bottom w:w="0" w:type="dxa"/>
              <w:right w:w="70" w:type="dxa"/>
            </w:tcMar>
            <w:textDirection w:val="lrTb"/>
            <w:vAlign w:val="center"/>
          </w:tcPr>
          <w:p w:rsidR="00364946" w:rsidRPr="004548E4" w:rsidP="00364946">
            <w:pPr>
              <w:widowControl/>
              <w:bidi w:val="0"/>
              <w:spacing w:line="276" w:lineRule="auto"/>
              <w:jc w:val="right"/>
              <w:rPr>
                <w:rStyle w:val="PlaceholderText"/>
                <w:color w:val="000000"/>
              </w:rPr>
            </w:pPr>
            <w:r w:rsidRPr="004548E4">
              <w:rPr>
                <w:rStyle w:val="PlaceholderText"/>
                <w:rFonts w:ascii="MS Sans Serif" w:hAnsi="MS Sans Serif" w:cs="MS Sans Serif"/>
                <w:color w:val="000000"/>
                <w:sz w:val="16"/>
              </w:rPr>
              <w:t> </w:t>
            </w:r>
          </w:p>
        </w:tc>
        <w:tc>
          <w:tcPr>
            <w:tcW w:w="573" w:type="pct"/>
            <w:tcBorders>
              <w:top w:val="single" w:sz="8" w:space="0" w:color="auto"/>
              <w:left w:val="nil"/>
              <w:bottom w:val="single" w:sz="8" w:space="0" w:color="auto"/>
              <w:right w:val="nil"/>
            </w:tcBorders>
            <w:shd w:val="solid" w:color="FFFF00" w:fill="auto"/>
            <w:tcMar>
              <w:top w:w="0" w:type="dxa"/>
              <w:left w:w="70" w:type="dxa"/>
              <w:bottom w:w="0" w:type="dxa"/>
              <w:right w:w="70" w:type="dxa"/>
            </w:tcMar>
            <w:textDirection w:val="lrTb"/>
            <w:vAlign w:val="center"/>
          </w:tcPr>
          <w:p w:rsidR="00364946" w:rsidRPr="004548E4" w:rsidP="00364946">
            <w:pPr>
              <w:widowControl/>
              <w:bidi w:val="0"/>
              <w:spacing w:line="276" w:lineRule="auto"/>
              <w:jc w:val="right"/>
              <w:rPr>
                <w:rStyle w:val="PlaceholderText"/>
                <w:color w:val="000000"/>
              </w:rPr>
            </w:pPr>
            <w:r w:rsidRPr="004548E4">
              <w:rPr>
                <w:rStyle w:val="PlaceholderText"/>
                <w:rFonts w:ascii="MS Sans Serif" w:hAnsi="MS Sans Serif" w:cs="MS Sans Serif"/>
                <w:color w:val="000000"/>
                <w:sz w:val="16"/>
              </w:rPr>
              <w:t> </w:t>
            </w:r>
          </w:p>
        </w:tc>
        <w:tc>
          <w:tcPr>
            <w:tcW w:w="632" w:type="pct"/>
            <w:tcBorders>
              <w:top w:val="single" w:sz="8" w:space="0" w:color="auto"/>
              <w:left w:val="nil"/>
              <w:bottom w:val="single" w:sz="8" w:space="0" w:color="auto"/>
              <w:right w:val="single" w:sz="8" w:space="0" w:color="auto"/>
            </w:tcBorders>
            <w:shd w:val="solid" w:color="FFFF00" w:fill="auto"/>
            <w:tcMar>
              <w:top w:w="0" w:type="dxa"/>
              <w:left w:w="70" w:type="dxa"/>
              <w:bottom w:w="0" w:type="dxa"/>
              <w:right w:w="70" w:type="dxa"/>
            </w:tcMar>
            <w:textDirection w:val="lrTb"/>
            <w:vAlign w:val="center"/>
          </w:tcPr>
          <w:p w:rsidR="00364946" w:rsidRPr="004548E4" w:rsidP="00364946">
            <w:pPr>
              <w:widowControl/>
              <w:bidi w:val="0"/>
              <w:spacing w:line="276" w:lineRule="auto"/>
              <w:rPr>
                <w:rStyle w:val="PlaceholderText"/>
                <w:color w:val="000000"/>
              </w:rPr>
            </w:pPr>
            <w:r w:rsidRPr="004548E4">
              <w:rPr>
                <w:rStyle w:val="PlaceholderText"/>
                <w:rFonts w:ascii="MS Sans Serif" w:hAnsi="MS Sans Serif" w:cs="MS Sans Serif"/>
                <w:color w:val="000000"/>
                <w:sz w:val="16"/>
              </w:rPr>
              <w:t> </w:t>
            </w:r>
          </w:p>
        </w:tc>
        <w:tc>
          <w:tcPr>
            <w:tcW w:w="191" w:type="pct"/>
            <w:tcBorders>
              <w:top w:val="nil"/>
              <w:left w:val="nil"/>
              <w:bottom w:val="nil"/>
              <w:right w:val="nil"/>
            </w:tcBorders>
            <w:shd w:val="solid" w:color="FFFFFF" w:fill="auto"/>
            <w:tcMar>
              <w:top w:w="0" w:type="dxa"/>
              <w:left w:w="70" w:type="dxa"/>
              <w:bottom w:w="0" w:type="dxa"/>
              <w:right w:w="70" w:type="dxa"/>
            </w:tcMar>
            <w:textDirection w:val="lrTb"/>
            <w:vAlign w:val="center"/>
          </w:tcPr>
          <w:p w:rsidR="00364946" w:rsidRPr="004548E4" w:rsidP="00364946">
            <w:pPr>
              <w:widowControl/>
              <w:bidi w:val="0"/>
              <w:spacing w:line="276" w:lineRule="auto"/>
              <w:rPr>
                <w:rStyle w:val="PlaceholderText"/>
                <w:color w:val="000000"/>
              </w:rPr>
            </w:pPr>
            <w:r w:rsidRPr="004548E4">
              <w:rPr>
                <w:rStyle w:val="PlaceholderText"/>
                <w:rFonts w:ascii="MS Sans Serif" w:hAnsi="MS Sans Serif" w:cs="MS Sans Serif"/>
                <w:color w:val="000000"/>
                <w:sz w:val="16"/>
              </w:rPr>
              <w:t> </w:t>
            </w:r>
          </w:p>
        </w:tc>
      </w:tr>
      <w:tr>
        <w:tblPrEx>
          <w:tblW w:w="5000" w:type="pct"/>
          <w:tblCellMar>
            <w:left w:w="0" w:type="dxa"/>
            <w:right w:w="0" w:type="dxa"/>
          </w:tblCellMar>
        </w:tblPrEx>
        <w:trPr>
          <w:trHeight w:val="210"/>
        </w:trPr>
        <w:tc>
          <w:tcPr>
            <w:tcW w:w="364" w:type="pct"/>
            <w:tcBorders>
              <w:top w:val="nil"/>
              <w:left w:val="single" w:sz="8" w:space="0" w:color="auto"/>
              <w:bottom w:val="nil"/>
              <w:right w:val="nil"/>
            </w:tcBorders>
            <w:shd w:val="solid" w:color="FFFFFF" w:fill="auto"/>
            <w:tcMar>
              <w:top w:w="0" w:type="dxa"/>
              <w:left w:w="70" w:type="dxa"/>
              <w:bottom w:w="0" w:type="dxa"/>
              <w:right w:w="70" w:type="dxa"/>
            </w:tcMar>
            <w:textDirection w:val="lrTb"/>
            <w:vAlign w:val="center"/>
          </w:tcPr>
          <w:p w:rsidR="00364946" w:rsidRPr="004548E4" w:rsidP="00364946">
            <w:pPr>
              <w:widowControl/>
              <w:bidi w:val="0"/>
              <w:spacing w:line="276" w:lineRule="auto"/>
              <w:jc w:val="center"/>
              <w:rPr>
                <w:rStyle w:val="PlaceholderText"/>
                <w:color w:val="000000"/>
              </w:rPr>
            </w:pPr>
            <w:r w:rsidRPr="004548E4">
              <w:rPr>
                <w:rStyle w:val="PlaceholderText"/>
                <w:rFonts w:ascii="MS Sans Serif" w:hAnsi="MS Sans Serif" w:cs="MS Sans Serif"/>
                <w:color w:val="000000"/>
                <w:sz w:val="16"/>
              </w:rPr>
              <w:t> </w:t>
            </w:r>
          </w:p>
        </w:tc>
        <w:tc>
          <w:tcPr>
            <w:tcW w:w="544" w:type="pct"/>
            <w:tcBorders>
              <w:top w:val="nil"/>
              <w:left w:val="nil"/>
              <w:bottom w:val="nil"/>
              <w:right w:val="nil"/>
            </w:tcBorders>
            <w:shd w:val="solid" w:color="E26B0A" w:fill="auto"/>
            <w:tcMar>
              <w:top w:w="0" w:type="dxa"/>
              <w:left w:w="70" w:type="dxa"/>
              <w:bottom w:w="0" w:type="dxa"/>
              <w:right w:w="70" w:type="dxa"/>
            </w:tcMar>
            <w:textDirection w:val="lrTb"/>
            <w:vAlign w:val="center"/>
          </w:tcPr>
          <w:p w:rsidR="00364946" w:rsidRPr="004548E4" w:rsidP="00364946">
            <w:pPr>
              <w:widowControl/>
              <w:bidi w:val="0"/>
              <w:spacing w:line="276" w:lineRule="auto"/>
              <w:jc w:val="center"/>
              <w:rPr>
                <w:rStyle w:val="PlaceholderText"/>
                <w:color w:val="000000"/>
              </w:rPr>
            </w:pPr>
            <w:r w:rsidRPr="004548E4">
              <w:rPr>
                <w:rStyle w:val="PlaceholderText"/>
                <w:rFonts w:ascii="MS Sans Serif" w:hAnsi="MS Sans Serif" w:cs="MS Sans Serif"/>
                <w:color w:val="000000"/>
                <w:sz w:val="16"/>
              </w:rPr>
              <w:t>A</w:t>
            </w:r>
          </w:p>
        </w:tc>
        <w:tc>
          <w:tcPr>
            <w:tcW w:w="655" w:type="pct"/>
            <w:tcBorders>
              <w:top w:val="nil"/>
              <w:left w:val="nil"/>
              <w:bottom w:val="nil"/>
              <w:right w:val="nil"/>
            </w:tcBorders>
            <w:shd w:val="solid" w:color="95B3D7" w:fill="auto"/>
            <w:tcMar>
              <w:top w:w="0" w:type="dxa"/>
              <w:left w:w="70" w:type="dxa"/>
              <w:bottom w:w="0" w:type="dxa"/>
              <w:right w:w="70" w:type="dxa"/>
            </w:tcMar>
            <w:textDirection w:val="lrTb"/>
            <w:vAlign w:val="center"/>
          </w:tcPr>
          <w:p w:rsidR="00364946" w:rsidRPr="004548E4" w:rsidP="00364946">
            <w:pPr>
              <w:widowControl/>
              <w:bidi w:val="0"/>
              <w:spacing w:line="276" w:lineRule="auto"/>
              <w:jc w:val="center"/>
              <w:rPr>
                <w:rStyle w:val="PlaceholderText"/>
                <w:color w:val="000000"/>
              </w:rPr>
            </w:pPr>
            <w:r w:rsidRPr="004548E4">
              <w:rPr>
                <w:rStyle w:val="PlaceholderText"/>
                <w:rFonts w:ascii="MS Sans Serif" w:hAnsi="MS Sans Serif" w:cs="MS Sans Serif"/>
                <w:color w:val="000000"/>
                <w:sz w:val="16"/>
              </w:rPr>
              <w:t>B</w:t>
            </w:r>
          </w:p>
        </w:tc>
        <w:tc>
          <w:tcPr>
            <w:tcW w:w="533" w:type="pct"/>
            <w:tcBorders>
              <w:top w:val="nil"/>
              <w:left w:val="nil"/>
              <w:bottom w:val="nil"/>
              <w:right w:val="nil"/>
            </w:tcBorders>
            <w:shd w:val="solid" w:color="95B3D7" w:fill="auto"/>
            <w:tcMar>
              <w:top w:w="0" w:type="dxa"/>
              <w:left w:w="70" w:type="dxa"/>
              <w:bottom w:w="0" w:type="dxa"/>
              <w:right w:w="70" w:type="dxa"/>
            </w:tcMar>
            <w:textDirection w:val="lrTb"/>
            <w:vAlign w:val="center"/>
          </w:tcPr>
          <w:p w:rsidR="00364946" w:rsidRPr="004548E4" w:rsidP="00364946">
            <w:pPr>
              <w:widowControl/>
              <w:bidi w:val="0"/>
              <w:spacing w:line="276" w:lineRule="auto"/>
              <w:jc w:val="center"/>
              <w:rPr>
                <w:rStyle w:val="PlaceholderText"/>
                <w:color w:val="000000"/>
              </w:rPr>
            </w:pPr>
            <w:r w:rsidRPr="004548E4">
              <w:rPr>
                <w:rStyle w:val="PlaceholderText"/>
                <w:rFonts w:ascii="MS Sans Serif" w:hAnsi="MS Sans Serif" w:cs="MS Sans Serif"/>
                <w:color w:val="000000"/>
                <w:sz w:val="16"/>
              </w:rPr>
              <w:t>B</w:t>
            </w:r>
          </w:p>
        </w:tc>
        <w:tc>
          <w:tcPr>
            <w:tcW w:w="763" w:type="pct"/>
            <w:tcBorders>
              <w:top w:val="nil"/>
              <w:left w:val="nil"/>
              <w:bottom w:val="nil"/>
              <w:right w:val="nil"/>
            </w:tcBorders>
            <w:shd w:val="solid" w:color="95B3D7" w:fill="auto"/>
            <w:tcMar>
              <w:top w:w="0" w:type="dxa"/>
              <w:left w:w="70" w:type="dxa"/>
              <w:bottom w:w="0" w:type="dxa"/>
              <w:right w:w="70" w:type="dxa"/>
            </w:tcMar>
            <w:textDirection w:val="lrTb"/>
            <w:vAlign w:val="center"/>
          </w:tcPr>
          <w:p w:rsidR="00364946" w:rsidRPr="004548E4" w:rsidP="00364946">
            <w:pPr>
              <w:widowControl/>
              <w:bidi w:val="0"/>
              <w:spacing w:line="276" w:lineRule="auto"/>
              <w:jc w:val="center"/>
              <w:rPr>
                <w:rStyle w:val="PlaceholderText"/>
                <w:color w:val="000000"/>
              </w:rPr>
            </w:pPr>
            <w:r w:rsidRPr="004548E4">
              <w:rPr>
                <w:rStyle w:val="PlaceholderText"/>
                <w:rFonts w:ascii="MS Sans Serif" w:hAnsi="MS Sans Serif" w:cs="MS Sans Serif"/>
                <w:color w:val="000000"/>
                <w:sz w:val="16"/>
              </w:rPr>
              <w:t>B</w:t>
            </w:r>
          </w:p>
        </w:tc>
        <w:tc>
          <w:tcPr>
            <w:tcW w:w="745" w:type="pct"/>
            <w:tcBorders>
              <w:top w:val="nil"/>
              <w:left w:val="nil"/>
              <w:bottom w:val="nil"/>
              <w:right w:val="nil"/>
            </w:tcBorders>
            <w:shd w:val="solid" w:color="95B3D7" w:fill="auto"/>
            <w:tcMar>
              <w:top w:w="0" w:type="dxa"/>
              <w:left w:w="70" w:type="dxa"/>
              <w:bottom w:w="0" w:type="dxa"/>
              <w:right w:w="70" w:type="dxa"/>
            </w:tcMar>
            <w:textDirection w:val="lrTb"/>
            <w:vAlign w:val="center"/>
          </w:tcPr>
          <w:p w:rsidR="00364946" w:rsidRPr="004548E4" w:rsidP="00364946">
            <w:pPr>
              <w:widowControl/>
              <w:bidi w:val="0"/>
              <w:spacing w:line="276" w:lineRule="auto"/>
              <w:jc w:val="center"/>
              <w:rPr>
                <w:rStyle w:val="PlaceholderText"/>
                <w:color w:val="000000"/>
              </w:rPr>
            </w:pPr>
            <w:r w:rsidRPr="004548E4">
              <w:rPr>
                <w:rStyle w:val="PlaceholderText"/>
                <w:rFonts w:ascii="MS Sans Serif" w:hAnsi="MS Sans Serif" w:cs="MS Sans Serif"/>
                <w:color w:val="000000"/>
                <w:sz w:val="16"/>
              </w:rPr>
              <w:t> </w:t>
            </w:r>
          </w:p>
        </w:tc>
        <w:tc>
          <w:tcPr>
            <w:tcW w:w="573" w:type="pct"/>
            <w:tcBorders>
              <w:top w:val="nil"/>
              <w:left w:val="nil"/>
              <w:bottom w:val="nil"/>
              <w:right w:val="nil"/>
            </w:tcBorders>
            <w:shd w:val="solid" w:color="95B3D7" w:fill="auto"/>
            <w:tcMar>
              <w:top w:w="0" w:type="dxa"/>
              <w:left w:w="70" w:type="dxa"/>
              <w:bottom w:w="0" w:type="dxa"/>
              <w:right w:w="70" w:type="dxa"/>
            </w:tcMar>
            <w:textDirection w:val="lrTb"/>
            <w:vAlign w:val="center"/>
          </w:tcPr>
          <w:p w:rsidR="00364946" w:rsidRPr="004548E4" w:rsidP="00364946">
            <w:pPr>
              <w:widowControl/>
              <w:bidi w:val="0"/>
              <w:spacing w:line="276" w:lineRule="auto"/>
              <w:jc w:val="center"/>
              <w:rPr>
                <w:rStyle w:val="PlaceholderText"/>
                <w:color w:val="000000"/>
              </w:rPr>
            </w:pPr>
            <w:r w:rsidRPr="004548E4">
              <w:rPr>
                <w:rStyle w:val="PlaceholderText"/>
                <w:rFonts w:ascii="MS Sans Serif" w:hAnsi="MS Sans Serif" w:cs="MS Sans Serif"/>
                <w:color w:val="000000"/>
                <w:sz w:val="16"/>
              </w:rPr>
              <w:t>B</w:t>
            </w:r>
          </w:p>
        </w:tc>
        <w:tc>
          <w:tcPr>
            <w:tcW w:w="632" w:type="pct"/>
            <w:tcBorders>
              <w:top w:val="nil"/>
              <w:left w:val="nil"/>
              <w:bottom w:val="nil"/>
              <w:right w:val="single" w:sz="8" w:space="0" w:color="auto"/>
            </w:tcBorders>
            <w:shd w:val="solid" w:color="FFFFFF" w:fill="auto"/>
            <w:tcMar>
              <w:top w:w="0" w:type="dxa"/>
              <w:left w:w="70" w:type="dxa"/>
              <w:bottom w:w="0" w:type="dxa"/>
              <w:right w:w="70" w:type="dxa"/>
            </w:tcMar>
            <w:textDirection w:val="lrTb"/>
            <w:vAlign w:val="center"/>
          </w:tcPr>
          <w:p w:rsidR="00364946" w:rsidRPr="004548E4" w:rsidP="00364946">
            <w:pPr>
              <w:widowControl/>
              <w:bidi w:val="0"/>
              <w:spacing w:line="276" w:lineRule="auto"/>
              <w:jc w:val="center"/>
              <w:rPr>
                <w:rStyle w:val="PlaceholderText"/>
                <w:color w:val="000000"/>
              </w:rPr>
            </w:pPr>
            <w:r w:rsidRPr="004548E4">
              <w:rPr>
                <w:rStyle w:val="PlaceholderText"/>
                <w:rFonts w:ascii="MS Sans Serif" w:hAnsi="MS Sans Serif" w:cs="MS Sans Serif"/>
                <w:color w:val="000000"/>
                <w:sz w:val="16"/>
              </w:rPr>
              <w:t> </w:t>
            </w:r>
          </w:p>
        </w:tc>
        <w:tc>
          <w:tcPr>
            <w:tcW w:w="191" w:type="pct"/>
            <w:tcBorders>
              <w:top w:val="nil"/>
              <w:left w:val="nil"/>
              <w:bottom w:val="nil"/>
              <w:right w:val="nil"/>
            </w:tcBorders>
            <w:shd w:val="solid" w:color="FFFFFF" w:fill="auto"/>
            <w:tcMar>
              <w:top w:w="0" w:type="dxa"/>
              <w:left w:w="70" w:type="dxa"/>
              <w:bottom w:w="0" w:type="dxa"/>
              <w:right w:w="70" w:type="dxa"/>
            </w:tcMar>
            <w:textDirection w:val="lrTb"/>
            <w:vAlign w:val="center"/>
          </w:tcPr>
          <w:p w:rsidR="00364946" w:rsidRPr="004548E4" w:rsidP="00364946">
            <w:pPr>
              <w:widowControl/>
              <w:bidi w:val="0"/>
              <w:spacing w:line="276" w:lineRule="auto"/>
              <w:rPr>
                <w:rStyle w:val="PlaceholderText"/>
                <w:color w:val="000000"/>
              </w:rPr>
            </w:pPr>
            <w:r w:rsidRPr="004548E4">
              <w:rPr>
                <w:rStyle w:val="PlaceholderText"/>
                <w:rFonts w:ascii="MS Sans Serif" w:hAnsi="MS Sans Serif" w:cs="MS Sans Serif"/>
                <w:color w:val="000000"/>
                <w:sz w:val="16"/>
              </w:rPr>
              <w:t> </w:t>
            </w:r>
          </w:p>
        </w:tc>
      </w:tr>
      <w:tr>
        <w:tblPrEx>
          <w:tblW w:w="5000" w:type="pct"/>
          <w:tblCellMar>
            <w:left w:w="0" w:type="dxa"/>
            <w:right w:w="0" w:type="dxa"/>
          </w:tblCellMar>
        </w:tblPrEx>
        <w:trPr>
          <w:trHeight w:val="1050"/>
        </w:trPr>
        <w:tc>
          <w:tcPr>
            <w:tcW w:w="364" w:type="pct"/>
            <w:tcBorders>
              <w:top w:val="single" w:sz="8" w:space="0" w:color="auto"/>
              <w:left w:val="single" w:sz="8" w:space="0" w:color="auto"/>
              <w:bottom w:val="single" w:sz="8" w:space="0" w:color="auto"/>
              <w:right w:val="nil"/>
            </w:tcBorders>
            <w:shd w:val="solid" w:color="FFFFFF" w:fill="auto"/>
            <w:tcMar>
              <w:top w:w="0" w:type="dxa"/>
              <w:left w:w="70" w:type="dxa"/>
              <w:bottom w:w="0" w:type="dxa"/>
              <w:right w:w="70" w:type="dxa"/>
            </w:tcMar>
            <w:textDirection w:val="lrTb"/>
            <w:vAlign w:val="center"/>
          </w:tcPr>
          <w:p w:rsidR="00364946" w:rsidRPr="004548E4" w:rsidP="00364946">
            <w:pPr>
              <w:widowControl/>
              <w:bidi w:val="0"/>
              <w:spacing w:line="276" w:lineRule="auto"/>
              <w:jc w:val="center"/>
              <w:rPr>
                <w:rStyle w:val="PlaceholderText"/>
                <w:color w:val="000000"/>
              </w:rPr>
            </w:pPr>
            <w:r w:rsidRPr="004548E4">
              <w:rPr>
                <w:rStyle w:val="PlaceholderText"/>
                <w:rFonts w:ascii="MS Sans Serif" w:hAnsi="MS Sans Serif" w:cs="MS Sans Serif"/>
                <w:b/>
                <w:color w:val="000000"/>
                <w:sz w:val="16"/>
              </w:rPr>
              <w:t> </w:t>
            </w:r>
          </w:p>
        </w:tc>
        <w:tc>
          <w:tcPr>
            <w:tcW w:w="544" w:type="pct"/>
            <w:tcBorders>
              <w:top w:val="single" w:sz="8" w:space="0" w:color="auto"/>
              <w:left w:val="single" w:sz="8" w:space="0" w:color="auto"/>
              <w:bottom w:val="single" w:sz="8" w:space="0" w:color="auto"/>
              <w:right w:val="single" w:sz="8" w:space="0" w:color="auto"/>
            </w:tcBorders>
            <w:shd w:val="solid" w:color="FFFFFF" w:fill="auto"/>
            <w:tcMar>
              <w:top w:w="0" w:type="dxa"/>
              <w:left w:w="70" w:type="dxa"/>
              <w:bottom w:w="0" w:type="dxa"/>
              <w:right w:w="70" w:type="dxa"/>
            </w:tcMar>
            <w:textDirection w:val="lrTb"/>
            <w:vAlign w:val="center"/>
          </w:tcPr>
          <w:p w:rsidR="00364946" w:rsidRPr="004548E4" w:rsidP="00364946">
            <w:pPr>
              <w:widowControl/>
              <w:bidi w:val="0"/>
              <w:spacing w:line="276" w:lineRule="auto"/>
              <w:jc w:val="center"/>
              <w:rPr>
                <w:rStyle w:val="PlaceholderText"/>
                <w:color w:val="000000"/>
              </w:rPr>
            </w:pPr>
            <w:r w:rsidRPr="004548E4">
              <w:rPr>
                <w:rStyle w:val="PlaceholderText"/>
                <w:rFonts w:ascii="MS Sans Serif" w:hAnsi="MS Sans Serif" w:cs="MS Sans Serif"/>
                <w:b/>
                <w:color w:val="000000"/>
                <w:sz w:val="16"/>
              </w:rPr>
              <w:t>Úradne určená</w:t>
              <w:br/>
              <w:t>cena lieku</w:t>
            </w:r>
          </w:p>
        </w:tc>
        <w:tc>
          <w:tcPr>
            <w:tcW w:w="655" w:type="pct"/>
            <w:tcBorders>
              <w:top w:val="single" w:sz="8" w:space="0" w:color="auto"/>
              <w:left w:val="nil"/>
              <w:bottom w:val="single" w:sz="8" w:space="0" w:color="auto"/>
              <w:right w:val="single" w:sz="8" w:space="0" w:color="auto"/>
            </w:tcBorders>
            <w:shd w:val="solid" w:color="FFFFFF" w:fill="auto"/>
            <w:tcMar>
              <w:top w:w="0" w:type="dxa"/>
              <w:left w:w="70" w:type="dxa"/>
              <w:bottom w:w="0" w:type="dxa"/>
              <w:right w:w="70" w:type="dxa"/>
            </w:tcMar>
            <w:textDirection w:val="lrTb"/>
            <w:vAlign w:val="center"/>
          </w:tcPr>
          <w:p w:rsidR="00364946" w:rsidRPr="004548E4" w:rsidP="00364946">
            <w:pPr>
              <w:widowControl/>
              <w:bidi w:val="0"/>
              <w:spacing w:line="276" w:lineRule="auto"/>
              <w:jc w:val="center"/>
              <w:rPr>
                <w:rStyle w:val="PlaceholderText"/>
                <w:color w:val="000000"/>
              </w:rPr>
            </w:pPr>
            <w:r w:rsidRPr="004548E4">
              <w:rPr>
                <w:rStyle w:val="PlaceholderText"/>
                <w:rFonts w:ascii="MS Sans Serif" w:hAnsi="MS Sans Serif" w:cs="MS Sans Serif"/>
                <w:b/>
                <w:color w:val="000000"/>
                <w:sz w:val="16"/>
              </w:rPr>
              <w:t>Maximálna cena</w:t>
              <w:br/>
              <w:t xml:space="preserve">lieku vo </w:t>
              <w:br/>
              <w:t>verejnej lekárni</w:t>
            </w:r>
          </w:p>
        </w:tc>
        <w:tc>
          <w:tcPr>
            <w:tcW w:w="533" w:type="pct"/>
            <w:tcBorders>
              <w:top w:val="single" w:sz="8" w:space="0" w:color="auto"/>
              <w:left w:val="nil"/>
              <w:bottom w:val="single" w:sz="8" w:space="0" w:color="auto"/>
              <w:right w:val="single" w:sz="8" w:space="0" w:color="auto"/>
            </w:tcBorders>
            <w:shd w:val="solid" w:color="FFFFFF" w:fill="auto"/>
            <w:tcMar>
              <w:top w:w="0" w:type="dxa"/>
              <w:left w:w="70" w:type="dxa"/>
              <w:bottom w:w="0" w:type="dxa"/>
              <w:right w:w="70" w:type="dxa"/>
            </w:tcMar>
            <w:textDirection w:val="lrTb"/>
            <w:vAlign w:val="center"/>
          </w:tcPr>
          <w:p w:rsidR="00364946" w:rsidRPr="004548E4" w:rsidP="00364946">
            <w:pPr>
              <w:widowControl/>
              <w:bidi w:val="0"/>
              <w:spacing w:line="276" w:lineRule="auto"/>
              <w:jc w:val="center"/>
              <w:rPr>
                <w:rStyle w:val="PlaceholderText"/>
                <w:color w:val="000000"/>
              </w:rPr>
            </w:pPr>
            <w:r w:rsidRPr="004548E4">
              <w:rPr>
                <w:rStyle w:val="PlaceholderText"/>
                <w:rFonts w:ascii="MS Sans Serif" w:hAnsi="MS Sans Serif" w:cs="MS Sans Serif"/>
                <w:b/>
                <w:color w:val="000000"/>
                <w:sz w:val="16"/>
              </w:rPr>
              <w:t>ÚZP</w:t>
              <w:br/>
              <w:t>(za balenie)</w:t>
            </w:r>
          </w:p>
        </w:tc>
        <w:tc>
          <w:tcPr>
            <w:tcW w:w="763" w:type="pct"/>
            <w:tcBorders>
              <w:top w:val="single" w:sz="8" w:space="0" w:color="auto"/>
              <w:left w:val="nil"/>
              <w:bottom w:val="single" w:sz="8" w:space="0" w:color="auto"/>
              <w:right w:val="single" w:sz="8" w:space="0" w:color="auto"/>
            </w:tcBorders>
            <w:shd w:val="solid" w:color="FFFFFF" w:fill="auto"/>
            <w:tcMar>
              <w:top w:w="0" w:type="dxa"/>
              <w:left w:w="70" w:type="dxa"/>
              <w:bottom w:w="0" w:type="dxa"/>
              <w:right w:w="70" w:type="dxa"/>
            </w:tcMar>
            <w:textDirection w:val="lrTb"/>
            <w:vAlign w:val="center"/>
          </w:tcPr>
          <w:p w:rsidR="00364946" w:rsidRPr="004548E4" w:rsidP="00364946">
            <w:pPr>
              <w:widowControl/>
              <w:bidi w:val="0"/>
              <w:spacing w:line="276" w:lineRule="auto"/>
              <w:jc w:val="center"/>
              <w:rPr>
                <w:rStyle w:val="PlaceholderText"/>
                <w:color w:val="000000"/>
              </w:rPr>
            </w:pPr>
            <w:r w:rsidRPr="004548E4">
              <w:rPr>
                <w:rStyle w:val="PlaceholderText"/>
                <w:rFonts w:ascii="MS Sans Serif" w:hAnsi="MS Sans Serif" w:cs="MS Sans Serif"/>
                <w:b/>
                <w:color w:val="000000"/>
                <w:sz w:val="16"/>
              </w:rPr>
              <w:t>Maximálna výška</w:t>
              <w:br/>
              <w:t>doplatku poistenca</w:t>
            </w:r>
          </w:p>
        </w:tc>
        <w:tc>
          <w:tcPr>
            <w:tcW w:w="745" w:type="pct"/>
            <w:tcBorders>
              <w:top w:val="single" w:sz="8" w:space="0" w:color="auto"/>
              <w:left w:val="nil"/>
              <w:bottom w:val="single" w:sz="8" w:space="0" w:color="auto"/>
              <w:right w:val="single" w:sz="8" w:space="0" w:color="auto"/>
            </w:tcBorders>
            <w:shd w:val="solid" w:color="FFFFFF" w:fill="auto"/>
            <w:tcMar>
              <w:top w:w="0" w:type="dxa"/>
              <w:left w:w="70" w:type="dxa"/>
              <w:bottom w:w="0" w:type="dxa"/>
              <w:right w:w="70" w:type="dxa"/>
            </w:tcMar>
            <w:textDirection w:val="lrTb"/>
            <w:vAlign w:val="center"/>
          </w:tcPr>
          <w:p w:rsidR="00364946" w:rsidRPr="004548E4" w:rsidP="00364946">
            <w:pPr>
              <w:widowControl/>
              <w:bidi w:val="0"/>
              <w:spacing w:line="276" w:lineRule="auto"/>
              <w:jc w:val="center"/>
              <w:rPr>
                <w:rStyle w:val="PlaceholderText"/>
                <w:color w:val="000000"/>
              </w:rPr>
            </w:pPr>
            <w:r w:rsidRPr="004548E4">
              <w:rPr>
                <w:rStyle w:val="PlaceholderText"/>
                <w:rFonts w:ascii="MS Sans Serif" w:hAnsi="MS Sans Serif" w:cs="MS Sans Serif"/>
                <w:b/>
                <w:color w:val="000000"/>
                <w:sz w:val="16"/>
              </w:rPr>
              <w:t>Pomer</w:t>
              <w:br/>
              <w:t>DOP / Max cena</w:t>
            </w:r>
          </w:p>
        </w:tc>
        <w:tc>
          <w:tcPr>
            <w:tcW w:w="573" w:type="pct"/>
            <w:tcBorders>
              <w:top w:val="single" w:sz="8" w:space="0" w:color="auto"/>
              <w:left w:val="nil"/>
              <w:bottom w:val="single" w:sz="8" w:space="0" w:color="auto"/>
              <w:right w:val="single" w:sz="8" w:space="0" w:color="auto"/>
            </w:tcBorders>
            <w:shd w:val="solid" w:color="FFFFFF" w:fill="auto"/>
            <w:tcMar>
              <w:top w:w="0" w:type="dxa"/>
              <w:left w:w="70" w:type="dxa"/>
              <w:bottom w:w="0" w:type="dxa"/>
              <w:right w:w="70" w:type="dxa"/>
            </w:tcMar>
            <w:textDirection w:val="lrTb"/>
            <w:vAlign w:val="center"/>
          </w:tcPr>
          <w:p w:rsidR="00364946" w:rsidRPr="004548E4" w:rsidP="00364946">
            <w:pPr>
              <w:widowControl/>
              <w:bidi w:val="0"/>
              <w:spacing w:line="276" w:lineRule="auto"/>
              <w:jc w:val="center"/>
              <w:rPr>
                <w:rStyle w:val="PlaceholderText"/>
                <w:color w:val="000000"/>
              </w:rPr>
            </w:pPr>
            <w:r w:rsidRPr="004548E4">
              <w:rPr>
                <w:rStyle w:val="PlaceholderText"/>
                <w:rFonts w:ascii="MS Sans Serif" w:hAnsi="MS Sans Serif" w:cs="MS Sans Serif"/>
                <w:b/>
                <w:color w:val="000000"/>
                <w:sz w:val="16"/>
              </w:rPr>
              <w:t>ÚZP za ŠDL</w:t>
            </w:r>
          </w:p>
        </w:tc>
        <w:tc>
          <w:tcPr>
            <w:tcW w:w="632" w:type="pct"/>
            <w:tcBorders>
              <w:top w:val="single" w:sz="8" w:space="0" w:color="auto"/>
              <w:left w:val="nil"/>
              <w:bottom w:val="single" w:sz="8" w:space="0" w:color="auto"/>
              <w:right w:val="single" w:sz="8" w:space="0" w:color="auto"/>
            </w:tcBorders>
            <w:shd w:val="solid" w:color="FFFFFF" w:fill="auto"/>
            <w:tcMar>
              <w:top w:w="0" w:type="dxa"/>
              <w:left w:w="70" w:type="dxa"/>
              <w:bottom w:w="0" w:type="dxa"/>
              <w:right w:w="70" w:type="dxa"/>
            </w:tcMar>
            <w:textDirection w:val="lrTb"/>
            <w:vAlign w:val="center"/>
          </w:tcPr>
          <w:p w:rsidR="00364946" w:rsidRPr="004548E4" w:rsidP="00364946">
            <w:pPr>
              <w:widowControl/>
              <w:bidi w:val="0"/>
              <w:spacing w:line="276" w:lineRule="auto"/>
              <w:jc w:val="center"/>
              <w:rPr>
                <w:rStyle w:val="PlaceholderText"/>
                <w:color w:val="000000"/>
              </w:rPr>
            </w:pPr>
            <w:r w:rsidRPr="004548E4">
              <w:rPr>
                <w:rStyle w:val="PlaceholderText"/>
                <w:rFonts w:ascii="MS Sans Serif" w:hAnsi="MS Sans Serif" w:cs="MS Sans Serif"/>
                <w:b/>
                <w:color w:val="000000"/>
                <w:sz w:val="16"/>
              </w:rPr>
              <w:t>Modelový</w:t>
              <w:br/>
              <w:t>dátum účinnosti</w:t>
            </w:r>
          </w:p>
        </w:tc>
        <w:tc>
          <w:tcPr>
            <w:tcW w:w="191" w:type="pct"/>
            <w:tcBorders>
              <w:top w:val="nil"/>
              <w:left w:val="nil"/>
              <w:bottom w:val="nil"/>
              <w:right w:val="nil"/>
            </w:tcBorders>
            <w:shd w:val="solid" w:color="FFFFFF" w:fill="auto"/>
            <w:tcMar>
              <w:top w:w="0" w:type="dxa"/>
              <w:left w:w="70" w:type="dxa"/>
              <w:bottom w:w="0" w:type="dxa"/>
              <w:right w:w="70" w:type="dxa"/>
            </w:tcMar>
            <w:textDirection w:val="lrTb"/>
            <w:vAlign w:val="center"/>
          </w:tcPr>
          <w:p w:rsidR="00364946" w:rsidRPr="004548E4" w:rsidP="00364946">
            <w:pPr>
              <w:widowControl/>
              <w:bidi w:val="0"/>
              <w:spacing w:line="276" w:lineRule="auto"/>
              <w:rPr>
                <w:rStyle w:val="PlaceholderText"/>
                <w:color w:val="000000"/>
              </w:rPr>
            </w:pPr>
            <w:r w:rsidRPr="004548E4">
              <w:rPr>
                <w:rStyle w:val="PlaceholderText"/>
                <w:rFonts w:ascii="MS Sans Serif" w:hAnsi="MS Sans Serif" w:cs="MS Sans Serif"/>
                <w:color w:val="000000"/>
                <w:sz w:val="16"/>
              </w:rPr>
              <w:t> </w:t>
            </w:r>
          </w:p>
        </w:tc>
      </w:tr>
      <w:tr>
        <w:tblPrEx>
          <w:tblW w:w="5000" w:type="pct"/>
          <w:tblCellMar>
            <w:left w:w="0" w:type="dxa"/>
            <w:right w:w="0" w:type="dxa"/>
          </w:tblCellMar>
        </w:tblPrEx>
        <w:trPr>
          <w:trHeight w:val="210"/>
        </w:trPr>
        <w:tc>
          <w:tcPr>
            <w:tcW w:w="364" w:type="pct"/>
            <w:tcBorders>
              <w:top w:val="nil"/>
              <w:left w:val="single" w:sz="8" w:space="0" w:color="auto"/>
              <w:bottom w:val="single" w:sz="8" w:space="0" w:color="auto"/>
              <w:right w:val="single" w:sz="8" w:space="0" w:color="auto"/>
            </w:tcBorders>
            <w:shd w:val="solid" w:color="FFC000" w:fill="auto"/>
            <w:tcMar>
              <w:top w:w="0" w:type="dxa"/>
              <w:left w:w="70" w:type="dxa"/>
              <w:bottom w:w="0" w:type="dxa"/>
              <w:right w:w="70" w:type="dxa"/>
            </w:tcMar>
            <w:textDirection w:val="lrTb"/>
            <w:vAlign w:val="center"/>
          </w:tcPr>
          <w:p w:rsidR="00364946" w:rsidRPr="004548E4" w:rsidP="00364946">
            <w:pPr>
              <w:widowControl/>
              <w:bidi w:val="0"/>
              <w:spacing w:line="276" w:lineRule="auto"/>
              <w:jc w:val="center"/>
              <w:rPr>
                <w:rStyle w:val="PlaceholderText"/>
                <w:color w:val="000000"/>
              </w:rPr>
            </w:pPr>
            <w:r w:rsidRPr="004548E4">
              <w:rPr>
                <w:rStyle w:val="PlaceholderText"/>
                <w:rFonts w:ascii="MS Sans Serif" w:hAnsi="MS Sans Serif" w:cs="MS Sans Serif"/>
                <w:b/>
                <w:color w:val="000000"/>
                <w:sz w:val="16"/>
              </w:rPr>
              <w:t>Liečivo</w:t>
            </w:r>
          </w:p>
        </w:tc>
        <w:tc>
          <w:tcPr>
            <w:tcW w:w="544" w:type="pct"/>
            <w:tcBorders>
              <w:top w:val="nil"/>
              <w:left w:val="nil"/>
              <w:bottom w:val="single" w:sz="8" w:space="0" w:color="auto"/>
              <w:right w:val="single" w:sz="8" w:space="0" w:color="auto"/>
            </w:tcBorders>
            <w:shd w:val="solid" w:color="FFC000" w:fill="auto"/>
            <w:tcMar>
              <w:top w:w="0" w:type="dxa"/>
              <w:left w:w="70" w:type="dxa"/>
              <w:bottom w:w="0" w:type="dxa"/>
              <w:right w:w="70" w:type="dxa"/>
            </w:tcMar>
            <w:textDirection w:val="lrTb"/>
            <w:vAlign w:val="center"/>
          </w:tcPr>
          <w:p w:rsidR="00364946" w:rsidRPr="004548E4" w:rsidP="00364946">
            <w:pPr>
              <w:widowControl/>
              <w:bidi w:val="0"/>
              <w:spacing w:line="276" w:lineRule="auto"/>
              <w:jc w:val="center"/>
              <w:rPr>
                <w:rStyle w:val="PlaceholderText"/>
                <w:color w:val="000000"/>
              </w:rPr>
            </w:pPr>
            <w:r w:rsidRPr="004548E4">
              <w:rPr>
                <w:rStyle w:val="PlaceholderText"/>
                <w:rFonts w:ascii="MS Sans Serif" w:hAnsi="MS Sans Serif" w:cs="MS Sans Serif"/>
                <w:color w:val="000000"/>
                <w:sz w:val="16"/>
              </w:rPr>
              <w:t> </w:t>
            </w:r>
          </w:p>
        </w:tc>
        <w:tc>
          <w:tcPr>
            <w:tcW w:w="655" w:type="pct"/>
            <w:tcBorders>
              <w:top w:val="nil"/>
              <w:left w:val="nil"/>
              <w:bottom w:val="single" w:sz="8" w:space="0" w:color="auto"/>
              <w:right w:val="single" w:sz="8" w:space="0" w:color="auto"/>
            </w:tcBorders>
            <w:shd w:val="solid" w:color="FFC000" w:fill="auto"/>
            <w:tcMar>
              <w:top w:w="0" w:type="dxa"/>
              <w:left w:w="70" w:type="dxa"/>
              <w:bottom w:w="0" w:type="dxa"/>
              <w:right w:w="70" w:type="dxa"/>
            </w:tcMar>
            <w:textDirection w:val="lrTb"/>
            <w:vAlign w:val="center"/>
          </w:tcPr>
          <w:p w:rsidR="00364946" w:rsidRPr="004548E4" w:rsidP="00364946">
            <w:pPr>
              <w:widowControl/>
              <w:bidi w:val="0"/>
              <w:spacing w:line="276" w:lineRule="auto"/>
              <w:jc w:val="center"/>
              <w:rPr>
                <w:rStyle w:val="PlaceholderText"/>
                <w:color w:val="000000"/>
              </w:rPr>
            </w:pPr>
            <w:r w:rsidRPr="004548E4">
              <w:rPr>
                <w:rStyle w:val="PlaceholderText"/>
                <w:rFonts w:ascii="MS Sans Serif" w:hAnsi="MS Sans Serif" w:cs="MS Sans Serif"/>
                <w:color w:val="000000"/>
                <w:sz w:val="16"/>
              </w:rPr>
              <w:t> </w:t>
            </w:r>
          </w:p>
        </w:tc>
        <w:tc>
          <w:tcPr>
            <w:tcW w:w="533" w:type="pct"/>
            <w:tcBorders>
              <w:top w:val="nil"/>
              <w:left w:val="nil"/>
              <w:bottom w:val="single" w:sz="8" w:space="0" w:color="auto"/>
              <w:right w:val="single" w:sz="8" w:space="0" w:color="auto"/>
            </w:tcBorders>
            <w:shd w:val="solid" w:color="FFC000" w:fill="auto"/>
            <w:tcMar>
              <w:top w:w="0" w:type="dxa"/>
              <w:left w:w="70" w:type="dxa"/>
              <w:bottom w:w="0" w:type="dxa"/>
              <w:right w:w="70" w:type="dxa"/>
            </w:tcMar>
            <w:textDirection w:val="lrTb"/>
            <w:vAlign w:val="center"/>
          </w:tcPr>
          <w:p w:rsidR="00364946" w:rsidRPr="004548E4" w:rsidP="00364946">
            <w:pPr>
              <w:widowControl/>
              <w:bidi w:val="0"/>
              <w:spacing w:line="276" w:lineRule="auto"/>
              <w:jc w:val="center"/>
              <w:rPr>
                <w:rStyle w:val="PlaceholderText"/>
                <w:color w:val="000000"/>
              </w:rPr>
            </w:pPr>
            <w:r w:rsidRPr="004548E4">
              <w:rPr>
                <w:rStyle w:val="PlaceholderText"/>
                <w:rFonts w:ascii="MS Sans Serif" w:hAnsi="MS Sans Serif" w:cs="MS Sans Serif"/>
                <w:color w:val="000000"/>
                <w:sz w:val="16"/>
              </w:rPr>
              <w:t> </w:t>
            </w:r>
          </w:p>
        </w:tc>
        <w:tc>
          <w:tcPr>
            <w:tcW w:w="763" w:type="pct"/>
            <w:tcBorders>
              <w:top w:val="nil"/>
              <w:left w:val="nil"/>
              <w:bottom w:val="single" w:sz="8" w:space="0" w:color="auto"/>
              <w:right w:val="single" w:sz="8" w:space="0" w:color="auto"/>
            </w:tcBorders>
            <w:shd w:val="solid" w:color="FFC000" w:fill="auto"/>
            <w:tcMar>
              <w:top w:w="0" w:type="dxa"/>
              <w:left w:w="70" w:type="dxa"/>
              <w:bottom w:w="0" w:type="dxa"/>
              <w:right w:w="70" w:type="dxa"/>
            </w:tcMar>
            <w:textDirection w:val="lrTb"/>
            <w:vAlign w:val="center"/>
          </w:tcPr>
          <w:p w:rsidR="00364946" w:rsidRPr="004548E4" w:rsidP="00364946">
            <w:pPr>
              <w:widowControl/>
              <w:bidi w:val="0"/>
              <w:spacing w:line="276" w:lineRule="auto"/>
              <w:jc w:val="center"/>
              <w:rPr>
                <w:rStyle w:val="PlaceholderText"/>
                <w:color w:val="000000"/>
              </w:rPr>
            </w:pPr>
            <w:r w:rsidRPr="004548E4">
              <w:rPr>
                <w:rStyle w:val="PlaceholderText"/>
                <w:rFonts w:ascii="MS Sans Serif" w:hAnsi="MS Sans Serif" w:cs="MS Sans Serif"/>
                <w:color w:val="000000"/>
                <w:sz w:val="16"/>
              </w:rPr>
              <w:t> </w:t>
            </w:r>
          </w:p>
        </w:tc>
        <w:tc>
          <w:tcPr>
            <w:tcW w:w="745" w:type="pct"/>
            <w:tcBorders>
              <w:top w:val="nil"/>
              <w:left w:val="nil"/>
              <w:bottom w:val="single" w:sz="8" w:space="0" w:color="auto"/>
              <w:right w:val="single" w:sz="8" w:space="0" w:color="auto"/>
            </w:tcBorders>
            <w:shd w:val="solid" w:color="FFC000" w:fill="auto"/>
            <w:tcMar>
              <w:top w:w="0" w:type="dxa"/>
              <w:left w:w="70" w:type="dxa"/>
              <w:bottom w:w="0" w:type="dxa"/>
              <w:right w:w="70" w:type="dxa"/>
            </w:tcMar>
            <w:textDirection w:val="lrTb"/>
            <w:vAlign w:val="center"/>
          </w:tcPr>
          <w:p w:rsidR="00364946" w:rsidRPr="004548E4" w:rsidP="00364946">
            <w:pPr>
              <w:widowControl/>
              <w:bidi w:val="0"/>
              <w:spacing w:line="276" w:lineRule="auto"/>
              <w:rPr>
                <w:rStyle w:val="PlaceholderText"/>
                <w:color w:val="000000"/>
              </w:rPr>
            </w:pPr>
            <w:r w:rsidRPr="004548E4">
              <w:rPr>
                <w:rStyle w:val="PlaceholderText"/>
                <w:rFonts w:ascii="MS Sans Serif" w:hAnsi="MS Sans Serif" w:cs="MS Sans Serif"/>
                <w:b/>
                <w:color w:val="000000"/>
                <w:sz w:val="16"/>
              </w:rPr>
              <w:t>počet ŠDL = 1</w:t>
            </w:r>
          </w:p>
        </w:tc>
        <w:tc>
          <w:tcPr>
            <w:tcW w:w="573" w:type="pct"/>
            <w:tcBorders>
              <w:top w:val="nil"/>
              <w:left w:val="nil"/>
              <w:bottom w:val="single" w:sz="8" w:space="0" w:color="auto"/>
              <w:right w:val="single" w:sz="8" w:space="0" w:color="auto"/>
            </w:tcBorders>
            <w:shd w:val="solid" w:color="FFC000" w:fill="auto"/>
            <w:tcMar>
              <w:top w:w="0" w:type="dxa"/>
              <w:left w:w="70" w:type="dxa"/>
              <w:bottom w:w="0" w:type="dxa"/>
              <w:right w:w="70" w:type="dxa"/>
            </w:tcMar>
            <w:textDirection w:val="lrTb"/>
            <w:vAlign w:val="center"/>
          </w:tcPr>
          <w:p w:rsidR="00364946" w:rsidRPr="004548E4" w:rsidP="00364946">
            <w:pPr>
              <w:widowControl/>
              <w:bidi w:val="0"/>
              <w:spacing w:line="276" w:lineRule="auto"/>
              <w:jc w:val="center"/>
              <w:rPr>
                <w:rStyle w:val="PlaceholderText"/>
                <w:color w:val="000000"/>
              </w:rPr>
            </w:pPr>
            <w:r w:rsidRPr="004548E4">
              <w:rPr>
                <w:rStyle w:val="PlaceholderText"/>
                <w:rFonts w:ascii="MS Sans Serif" w:hAnsi="MS Sans Serif" w:cs="MS Sans Serif"/>
                <w:b/>
                <w:color w:val="000000"/>
                <w:sz w:val="16"/>
              </w:rPr>
              <w:t>13,15</w:t>
            </w:r>
          </w:p>
        </w:tc>
        <w:tc>
          <w:tcPr>
            <w:tcW w:w="632" w:type="pct"/>
            <w:tcBorders>
              <w:top w:val="nil"/>
              <w:left w:val="nil"/>
              <w:bottom w:val="single" w:sz="8" w:space="0" w:color="auto"/>
              <w:right w:val="single" w:sz="8" w:space="0" w:color="auto"/>
            </w:tcBorders>
            <w:shd w:val="solid" w:color="FFFFFF" w:fill="auto"/>
            <w:tcMar>
              <w:top w:w="0" w:type="dxa"/>
              <w:left w:w="70" w:type="dxa"/>
              <w:bottom w:w="0" w:type="dxa"/>
              <w:right w:w="70" w:type="dxa"/>
            </w:tcMar>
            <w:textDirection w:val="lrTb"/>
            <w:vAlign w:val="center"/>
          </w:tcPr>
          <w:p w:rsidR="00364946" w:rsidRPr="004548E4" w:rsidP="00364946">
            <w:pPr>
              <w:widowControl/>
              <w:bidi w:val="0"/>
              <w:spacing w:line="276" w:lineRule="auto"/>
              <w:jc w:val="center"/>
              <w:rPr>
                <w:rStyle w:val="PlaceholderText"/>
                <w:color w:val="000000"/>
              </w:rPr>
            </w:pPr>
            <w:r w:rsidRPr="004548E4">
              <w:rPr>
                <w:rStyle w:val="PlaceholderText"/>
                <w:rFonts w:ascii="MS Sans Serif" w:hAnsi="MS Sans Serif" w:cs="MS Sans Serif"/>
                <w:color w:val="000000"/>
                <w:sz w:val="16"/>
              </w:rPr>
              <w:t> </w:t>
            </w:r>
          </w:p>
        </w:tc>
        <w:tc>
          <w:tcPr>
            <w:tcW w:w="191" w:type="pct"/>
            <w:tcBorders>
              <w:top w:val="nil"/>
              <w:left w:val="nil"/>
              <w:bottom w:val="nil"/>
              <w:right w:val="nil"/>
            </w:tcBorders>
            <w:shd w:val="solid" w:color="FFFFFF" w:fill="auto"/>
            <w:tcMar>
              <w:top w:w="0" w:type="dxa"/>
              <w:left w:w="70" w:type="dxa"/>
              <w:bottom w:w="0" w:type="dxa"/>
              <w:right w:w="70" w:type="dxa"/>
            </w:tcMar>
            <w:textDirection w:val="lrTb"/>
            <w:vAlign w:val="center"/>
          </w:tcPr>
          <w:p w:rsidR="00364946" w:rsidRPr="004548E4" w:rsidP="00364946">
            <w:pPr>
              <w:widowControl/>
              <w:bidi w:val="0"/>
              <w:spacing w:line="276" w:lineRule="auto"/>
              <w:rPr>
                <w:rStyle w:val="PlaceholderText"/>
                <w:color w:val="000000"/>
              </w:rPr>
            </w:pPr>
            <w:r w:rsidRPr="004548E4">
              <w:rPr>
                <w:rStyle w:val="PlaceholderText"/>
                <w:rFonts w:ascii="MS Sans Serif" w:hAnsi="MS Sans Serif" w:cs="MS Sans Serif"/>
                <w:color w:val="000000"/>
                <w:sz w:val="16"/>
              </w:rPr>
              <w:t> </w:t>
            </w:r>
          </w:p>
        </w:tc>
      </w:tr>
      <w:tr>
        <w:tblPrEx>
          <w:tblW w:w="5000" w:type="pct"/>
          <w:tblCellMar>
            <w:left w:w="0" w:type="dxa"/>
            <w:right w:w="0" w:type="dxa"/>
          </w:tblCellMar>
        </w:tblPrEx>
        <w:trPr>
          <w:trHeight w:val="240"/>
        </w:trPr>
        <w:tc>
          <w:tcPr>
            <w:tcW w:w="364" w:type="pct"/>
            <w:tcBorders>
              <w:top w:val="nil"/>
              <w:left w:val="single" w:sz="8" w:space="0" w:color="auto"/>
              <w:bottom w:val="single" w:sz="8" w:space="0" w:color="auto"/>
              <w:right w:val="single" w:sz="8" w:space="0" w:color="auto"/>
            </w:tcBorders>
            <w:shd w:val="solid" w:color="FFFFFF" w:fill="auto"/>
            <w:tcMar>
              <w:top w:w="0" w:type="dxa"/>
              <w:left w:w="70" w:type="dxa"/>
              <w:bottom w:w="0" w:type="dxa"/>
              <w:right w:w="70" w:type="dxa"/>
            </w:tcMar>
            <w:textDirection w:val="lrTb"/>
            <w:vAlign w:val="center"/>
          </w:tcPr>
          <w:p w:rsidR="00364946" w:rsidRPr="004548E4" w:rsidP="00364946">
            <w:pPr>
              <w:widowControl/>
              <w:bidi w:val="0"/>
              <w:spacing w:line="276" w:lineRule="auto"/>
              <w:jc w:val="center"/>
              <w:rPr>
                <w:rStyle w:val="PlaceholderText"/>
                <w:color w:val="000000"/>
              </w:rPr>
            </w:pPr>
            <w:r w:rsidRPr="004548E4">
              <w:rPr>
                <w:rStyle w:val="PlaceholderText"/>
                <w:rFonts w:ascii="MS Sans Serif" w:hAnsi="MS Sans Serif" w:cs="MS Sans Serif"/>
                <w:color w:val="000000"/>
                <w:sz w:val="16"/>
              </w:rPr>
              <w:t>Liek A</w:t>
            </w:r>
          </w:p>
        </w:tc>
        <w:tc>
          <w:tcPr>
            <w:tcW w:w="544" w:type="pct"/>
            <w:tcBorders>
              <w:top w:val="nil"/>
              <w:left w:val="nil"/>
              <w:bottom w:val="single" w:sz="8" w:space="0" w:color="auto"/>
              <w:right w:val="single" w:sz="8" w:space="0" w:color="auto"/>
            </w:tcBorders>
            <w:shd w:val="solid" w:color="FFFFFF" w:fill="auto"/>
            <w:tcMar>
              <w:top w:w="0" w:type="dxa"/>
              <w:left w:w="70" w:type="dxa"/>
              <w:bottom w:w="0" w:type="dxa"/>
              <w:right w:w="70" w:type="dxa"/>
            </w:tcMar>
            <w:textDirection w:val="lrTb"/>
            <w:vAlign w:val="center"/>
          </w:tcPr>
          <w:p w:rsidR="00364946" w:rsidRPr="004548E4" w:rsidP="00364946">
            <w:pPr>
              <w:widowControl/>
              <w:bidi w:val="0"/>
              <w:spacing w:line="276" w:lineRule="auto"/>
              <w:jc w:val="center"/>
              <w:rPr>
                <w:rStyle w:val="PlaceholderText"/>
                <w:color w:val="000000"/>
              </w:rPr>
            </w:pPr>
            <w:r w:rsidRPr="004548E4">
              <w:rPr>
                <w:rStyle w:val="PlaceholderText"/>
                <w:rFonts w:ascii="MS Sans Serif" w:hAnsi="MS Sans Serif" w:cs="MS Sans Serif"/>
                <w:color w:val="000000"/>
                <w:sz w:val="16"/>
              </w:rPr>
              <w:t>10,00</w:t>
            </w:r>
          </w:p>
        </w:tc>
        <w:tc>
          <w:tcPr>
            <w:tcW w:w="655" w:type="pct"/>
            <w:tcBorders>
              <w:top w:val="nil"/>
              <w:left w:val="nil"/>
              <w:bottom w:val="single" w:sz="8" w:space="0" w:color="auto"/>
              <w:right w:val="single" w:sz="8" w:space="0" w:color="auto"/>
            </w:tcBorders>
            <w:shd w:val="solid" w:color="FFFFFF" w:fill="auto"/>
            <w:tcMar>
              <w:top w:w="0" w:type="dxa"/>
              <w:left w:w="70" w:type="dxa"/>
              <w:bottom w:w="0" w:type="dxa"/>
              <w:right w:w="70" w:type="dxa"/>
            </w:tcMar>
            <w:textDirection w:val="lrTb"/>
            <w:vAlign w:val="center"/>
          </w:tcPr>
          <w:p w:rsidR="00364946" w:rsidRPr="004548E4" w:rsidP="00364946">
            <w:pPr>
              <w:widowControl/>
              <w:bidi w:val="0"/>
              <w:spacing w:line="276" w:lineRule="auto"/>
              <w:jc w:val="center"/>
              <w:rPr>
                <w:rStyle w:val="PlaceholderText"/>
                <w:color w:val="000000"/>
              </w:rPr>
            </w:pPr>
            <w:r w:rsidRPr="004548E4">
              <w:rPr>
                <w:rStyle w:val="PlaceholderText"/>
                <w:rFonts w:ascii="MS Sans Serif" w:hAnsi="MS Sans Serif" w:cs="MS Sans Serif"/>
                <w:color w:val="000000"/>
                <w:sz w:val="16"/>
              </w:rPr>
              <w:t>14,61</w:t>
            </w:r>
          </w:p>
        </w:tc>
        <w:tc>
          <w:tcPr>
            <w:tcW w:w="533" w:type="pct"/>
            <w:tcBorders>
              <w:top w:val="nil"/>
              <w:left w:val="nil"/>
              <w:bottom w:val="single" w:sz="8" w:space="0" w:color="auto"/>
              <w:right w:val="single" w:sz="8" w:space="0" w:color="auto"/>
            </w:tcBorders>
            <w:shd w:val="solid" w:color="FFFFFF" w:fill="auto"/>
            <w:tcMar>
              <w:top w:w="0" w:type="dxa"/>
              <w:left w:w="70" w:type="dxa"/>
              <w:bottom w:w="0" w:type="dxa"/>
              <w:right w:w="70" w:type="dxa"/>
            </w:tcMar>
            <w:textDirection w:val="lrTb"/>
            <w:vAlign w:val="center"/>
          </w:tcPr>
          <w:p w:rsidR="00364946" w:rsidRPr="004548E4" w:rsidP="00364946">
            <w:pPr>
              <w:widowControl/>
              <w:bidi w:val="0"/>
              <w:spacing w:line="276" w:lineRule="auto"/>
              <w:jc w:val="center"/>
              <w:rPr>
                <w:rStyle w:val="PlaceholderText"/>
                <w:color w:val="000000"/>
              </w:rPr>
            </w:pPr>
            <w:r w:rsidRPr="004548E4">
              <w:rPr>
                <w:rStyle w:val="PlaceholderText"/>
                <w:rFonts w:ascii="MS Sans Serif" w:hAnsi="MS Sans Serif" w:cs="MS Sans Serif"/>
                <w:color w:val="000000"/>
                <w:sz w:val="16"/>
              </w:rPr>
              <w:t>13,15</w:t>
            </w:r>
          </w:p>
        </w:tc>
        <w:tc>
          <w:tcPr>
            <w:tcW w:w="763" w:type="pct"/>
            <w:tcBorders>
              <w:top w:val="nil"/>
              <w:left w:val="nil"/>
              <w:bottom w:val="single" w:sz="8" w:space="0" w:color="auto"/>
              <w:right w:val="single" w:sz="8" w:space="0" w:color="auto"/>
            </w:tcBorders>
            <w:shd w:val="solid" w:color="FFFFFF" w:fill="auto"/>
            <w:tcMar>
              <w:top w:w="0" w:type="dxa"/>
              <w:left w:w="70" w:type="dxa"/>
              <w:bottom w:w="0" w:type="dxa"/>
              <w:right w:w="70" w:type="dxa"/>
            </w:tcMar>
            <w:textDirection w:val="lrTb"/>
            <w:vAlign w:val="center"/>
          </w:tcPr>
          <w:p w:rsidR="00364946" w:rsidRPr="004548E4" w:rsidP="00364946">
            <w:pPr>
              <w:widowControl/>
              <w:bidi w:val="0"/>
              <w:spacing w:line="276" w:lineRule="auto"/>
              <w:jc w:val="center"/>
              <w:rPr>
                <w:rStyle w:val="PlaceholderText"/>
                <w:color w:val="000000"/>
              </w:rPr>
            </w:pPr>
            <w:r w:rsidRPr="004548E4">
              <w:rPr>
                <w:rStyle w:val="PlaceholderText"/>
                <w:rFonts w:ascii="MS Sans Serif" w:hAnsi="MS Sans Serif" w:cs="MS Sans Serif"/>
                <w:color w:val="000000"/>
                <w:sz w:val="16"/>
              </w:rPr>
              <w:t>1,46</w:t>
            </w:r>
          </w:p>
        </w:tc>
        <w:tc>
          <w:tcPr>
            <w:tcW w:w="745" w:type="pct"/>
            <w:tcBorders>
              <w:top w:val="nil"/>
              <w:left w:val="nil"/>
              <w:bottom w:val="single" w:sz="8" w:space="0" w:color="auto"/>
              <w:right w:val="single" w:sz="8" w:space="0" w:color="auto"/>
            </w:tcBorders>
            <w:shd w:val="solid" w:color="FFFFFF" w:fill="auto"/>
            <w:tcMar>
              <w:top w:w="0" w:type="dxa"/>
              <w:left w:w="70" w:type="dxa"/>
              <w:bottom w:w="0" w:type="dxa"/>
              <w:right w:w="70" w:type="dxa"/>
            </w:tcMar>
            <w:textDirection w:val="lrTb"/>
            <w:vAlign w:val="center"/>
          </w:tcPr>
          <w:p w:rsidR="00364946" w:rsidRPr="004548E4" w:rsidP="00364946">
            <w:pPr>
              <w:widowControl/>
              <w:bidi w:val="0"/>
              <w:spacing w:line="276" w:lineRule="auto"/>
              <w:jc w:val="center"/>
              <w:rPr>
                <w:rStyle w:val="PlaceholderText"/>
                <w:color w:val="000000"/>
              </w:rPr>
            </w:pPr>
            <w:r w:rsidRPr="004548E4">
              <w:rPr>
                <w:rStyle w:val="PlaceholderText"/>
                <w:rFonts w:ascii="MS Sans Serif" w:hAnsi="MS Sans Serif" w:cs="MS Sans Serif"/>
                <w:color w:val="000000"/>
                <w:sz w:val="16"/>
              </w:rPr>
              <w:t>10,0000%</w:t>
            </w:r>
          </w:p>
        </w:tc>
        <w:tc>
          <w:tcPr>
            <w:tcW w:w="573" w:type="pct"/>
            <w:tcBorders>
              <w:top w:val="nil"/>
              <w:left w:val="nil"/>
              <w:bottom w:val="single" w:sz="8" w:space="0" w:color="auto"/>
              <w:right w:val="single" w:sz="8" w:space="0" w:color="auto"/>
            </w:tcBorders>
            <w:shd w:val="solid" w:color="FFFFFF" w:fill="auto"/>
            <w:tcMar>
              <w:top w:w="0" w:type="dxa"/>
              <w:left w:w="70" w:type="dxa"/>
              <w:bottom w:w="0" w:type="dxa"/>
              <w:right w:w="70" w:type="dxa"/>
            </w:tcMar>
            <w:textDirection w:val="lrTb"/>
            <w:vAlign w:val="center"/>
          </w:tcPr>
          <w:p w:rsidR="00364946" w:rsidRPr="004548E4" w:rsidP="00364946">
            <w:pPr>
              <w:widowControl/>
              <w:bidi w:val="0"/>
              <w:spacing w:line="276" w:lineRule="auto"/>
              <w:jc w:val="center"/>
              <w:rPr>
                <w:rStyle w:val="PlaceholderText"/>
                <w:color w:val="000000"/>
              </w:rPr>
            </w:pPr>
            <w:r w:rsidRPr="004548E4">
              <w:rPr>
                <w:rStyle w:val="PlaceholderText"/>
                <w:rFonts w:ascii="MS Sans Serif" w:hAnsi="MS Sans Serif" w:cs="MS Sans Serif"/>
                <w:color w:val="000000"/>
                <w:sz w:val="16"/>
              </w:rPr>
              <w:t>13,15</w:t>
            </w:r>
          </w:p>
        </w:tc>
        <w:tc>
          <w:tcPr>
            <w:tcW w:w="632" w:type="pct"/>
            <w:tcBorders>
              <w:top w:val="nil"/>
              <w:left w:val="nil"/>
              <w:bottom w:val="single" w:sz="8" w:space="0" w:color="auto"/>
              <w:right w:val="single" w:sz="8" w:space="0" w:color="auto"/>
            </w:tcBorders>
            <w:shd w:val="solid" w:color="FFFFFF" w:fill="auto"/>
            <w:tcMar>
              <w:top w:w="0" w:type="dxa"/>
              <w:left w:w="70" w:type="dxa"/>
              <w:bottom w:w="0" w:type="dxa"/>
              <w:right w:w="70" w:type="dxa"/>
            </w:tcMar>
            <w:textDirection w:val="lrTb"/>
            <w:vAlign w:val="center"/>
          </w:tcPr>
          <w:p w:rsidR="00364946" w:rsidRPr="004548E4" w:rsidP="00364946">
            <w:pPr>
              <w:widowControl/>
              <w:bidi w:val="0"/>
              <w:spacing w:line="276" w:lineRule="auto"/>
              <w:jc w:val="center"/>
              <w:rPr>
                <w:rStyle w:val="PlaceholderText"/>
                <w:color w:val="000000"/>
              </w:rPr>
            </w:pPr>
            <w:r w:rsidRPr="004548E4">
              <w:rPr>
                <w:rStyle w:val="PlaceholderText"/>
                <w:rFonts w:ascii="MS Sans Serif" w:hAnsi="MS Sans Serif" w:cs="MS Sans Serif"/>
                <w:b/>
                <w:color w:val="000000"/>
                <w:sz w:val="16"/>
              </w:rPr>
              <w:t>1.1.2012</w:t>
            </w:r>
          </w:p>
        </w:tc>
        <w:tc>
          <w:tcPr>
            <w:tcW w:w="191" w:type="pct"/>
            <w:tcBorders>
              <w:top w:val="nil"/>
              <w:left w:val="nil"/>
              <w:bottom w:val="nil"/>
              <w:right w:val="nil"/>
            </w:tcBorders>
            <w:shd w:val="solid" w:color="FFFFFF" w:fill="auto"/>
            <w:tcMar>
              <w:top w:w="0" w:type="dxa"/>
              <w:left w:w="70" w:type="dxa"/>
              <w:bottom w:w="0" w:type="dxa"/>
              <w:right w:w="70" w:type="dxa"/>
            </w:tcMar>
            <w:textDirection w:val="lrTb"/>
            <w:vAlign w:val="center"/>
          </w:tcPr>
          <w:p w:rsidR="00364946" w:rsidRPr="004548E4" w:rsidP="00364946">
            <w:pPr>
              <w:widowControl/>
              <w:bidi w:val="0"/>
              <w:spacing w:line="276" w:lineRule="auto"/>
              <w:rPr>
                <w:rStyle w:val="PlaceholderText"/>
                <w:color w:val="000000"/>
              </w:rPr>
            </w:pPr>
            <w:r w:rsidRPr="004548E4">
              <w:rPr>
                <w:rStyle w:val="PlaceholderText"/>
                <w:rFonts w:ascii="MS Sans Serif" w:hAnsi="MS Sans Serif" w:cs="MS Sans Serif"/>
                <w:color w:val="000000"/>
                <w:sz w:val="16"/>
              </w:rPr>
              <w:t> </w:t>
            </w:r>
          </w:p>
        </w:tc>
      </w:tr>
      <w:tr>
        <w:tblPrEx>
          <w:tblW w:w="5000" w:type="pct"/>
          <w:tblCellMar>
            <w:left w:w="0" w:type="dxa"/>
            <w:right w:w="0" w:type="dxa"/>
          </w:tblCellMar>
        </w:tblPrEx>
        <w:trPr>
          <w:trHeight w:val="210"/>
        </w:trPr>
        <w:tc>
          <w:tcPr>
            <w:tcW w:w="364" w:type="pct"/>
            <w:tcBorders>
              <w:top w:val="nil"/>
              <w:left w:val="single" w:sz="8" w:space="0" w:color="auto"/>
              <w:bottom w:val="single" w:sz="8" w:space="0" w:color="auto"/>
              <w:right w:val="single" w:sz="8" w:space="0" w:color="auto"/>
            </w:tcBorders>
            <w:shd w:val="solid" w:color="FFFFFF" w:fill="auto"/>
            <w:tcMar>
              <w:top w:w="0" w:type="dxa"/>
              <w:left w:w="70" w:type="dxa"/>
              <w:bottom w:w="0" w:type="dxa"/>
              <w:right w:w="70" w:type="dxa"/>
            </w:tcMar>
            <w:textDirection w:val="lrTb"/>
            <w:vAlign w:val="center"/>
          </w:tcPr>
          <w:p w:rsidR="00364946" w:rsidRPr="004548E4" w:rsidP="00364946">
            <w:pPr>
              <w:widowControl/>
              <w:bidi w:val="0"/>
              <w:spacing w:line="276" w:lineRule="auto"/>
              <w:jc w:val="center"/>
              <w:rPr>
                <w:rStyle w:val="PlaceholderText"/>
                <w:color w:val="000000"/>
              </w:rPr>
            </w:pPr>
            <w:r w:rsidRPr="004548E4">
              <w:rPr>
                <w:rStyle w:val="PlaceholderText"/>
                <w:rFonts w:ascii="MS Sans Serif" w:hAnsi="MS Sans Serif" w:cs="MS Sans Serif"/>
                <w:color w:val="000000"/>
                <w:sz w:val="16"/>
              </w:rPr>
              <w:t>Liek A</w:t>
            </w:r>
          </w:p>
        </w:tc>
        <w:tc>
          <w:tcPr>
            <w:tcW w:w="544" w:type="pct"/>
            <w:tcBorders>
              <w:top w:val="nil"/>
              <w:left w:val="nil"/>
              <w:bottom w:val="single" w:sz="8" w:space="0" w:color="auto"/>
              <w:right w:val="single" w:sz="8" w:space="0" w:color="auto"/>
            </w:tcBorders>
            <w:shd w:val="solid" w:color="FFFFFF" w:fill="auto"/>
            <w:tcMar>
              <w:top w:w="0" w:type="dxa"/>
              <w:left w:w="70" w:type="dxa"/>
              <w:bottom w:w="0" w:type="dxa"/>
              <w:right w:w="70" w:type="dxa"/>
            </w:tcMar>
            <w:textDirection w:val="lrTb"/>
            <w:vAlign w:val="center"/>
          </w:tcPr>
          <w:p w:rsidR="00364946" w:rsidRPr="004548E4" w:rsidP="00364946">
            <w:pPr>
              <w:widowControl/>
              <w:bidi w:val="0"/>
              <w:spacing w:line="276" w:lineRule="auto"/>
              <w:jc w:val="center"/>
              <w:rPr>
                <w:rStyle w:val="PlaceholderText"/>
                <w:color w:val="000000"/>
              </w:rPr>
            </w:pPr>
            <w:r w:rsidRPr="004548E4">
              <w:rPr>
                <w:rStyle w:val="PlaceholderText"/>
                <w:rFonts w:ascii="MS Sans Serif" w:hAnsi="MS Sans Serif" w:cs="MS Sans Serif"/>
                <w:color w:val="000000"/>
                <w:sz w:val="16"/>
              </w:rPr>
              <w:t>8,00</w:t>
            </w:r>
          </w:p>
        </w:tc>
        <w:tc>
          <w:tcPr>
            <w:tcW w:w="655" w:type="pct"/>
            <w:tcBorders>
              <w:top w:val="nil"/>
              <w:left w:val="nil"/>
              <w:bottom w:val="single" w:sz="8" w:space="0" w:color="auto"/>
              <w:right w:val="single" w:sz="8" w:space="0" w:color="auto"/>
            </w:tcBorders>
            <w:shd w:val="solid" w:color="FFFFFF" w:fill="auto"/>
            <w:tcMar>
              <w:top w:w="0" w:type="dxa"/>
              <w:left w:w="70" w:type="dxa"/>
              <w:bottom w:w="0" w:type="dxa"/>
              <w:right w:w="70" w:type="dxa"/>
            </w:tcMar>
            <w:textDirection w:val="lrTb"/>
            <w:vAlign w:val="center"/>
          </w:tcPr>
          <w:p w:rsidR="00364946" w:rsidRPr="004548E4" w:rsidP="00364946">
            <w:pPr>
              <w:widowControl/>
              <w:bidi w:val="0"/>
              <w:spacing w:line="276" w:lineRule="auto"/>
              <w:jc w:val="center"/>
              <w:rPr>
                <w:rStyle w:val="PlaceholderText"/>
                <w:color w:val="000000"/>
              </w:rPr>
            </w:pPr>
            <w:r w:rsidRPr="004548E4">
              <w:rPr>
                <w:rStyle w:val="PlaceholderText"/>
                <w:rFonts w:ascii="MS Sans Serif" w:hAnsi="MS Sans Serif" w:cs="MS Sans Serif"/>
                <w:color w:val="000000"/>
                <w:sz w:val="16"/>
              </w:rPr>
              <w:t>14,61</w:t>
            </w:r>
          </w:p>
        </w:tc>
        <w:tc>
          <w:tcPr>
            <w:tcW w:w="533" w:type="pct"/>
            <w:tcBorders>
              <w:top w:val="nil"/>
              <w:left w:val="nil"/>
              <w:bottom w:val="single" w:sz="8" w:space="0" w:color="auto"/>
              <w:right w:val="single" w:sz="8" w:space="0" w:color="auto"/>
            </w:tcBorders>
            <w:shd w:val="solid" w:color="FFFFFF" w:fill="auto"/>
            <w:tcMar>
              <w:top w:w="0" w:type="dxa"/>
              <w:left w:w="70" w:type="dxa"/>
              <w:bottom w:w="0" w:type="dxa"/>
              <w:right w:w="70" w:type="dxa"/>
            </w:tcMar>
            <w:textDirection w:val="lrTb"/>
            <w:vAlign w:val="center"/>
          </w:tcPr>
          <w:p w:rsidR="00364946" w:rsidRPr="004548E4" w:rsidP="00364946">
            <w:pPr>
              <w:widowControl/>
              <w:bidi w:val="0"/>
              <w:spacing w:line="276" w:lineRule="auto"/>
              <w:jc w:val="center"/>
              <w:rPr>
                <w:rStyle w:val="PlaceholderText"/>
                <w:color w:val="000000"/>
              </w:rPr>
            </w:pPr>
            <w:r w:rsidRPr="004548E4">
              <w:rPr>
                <w:rStyle w:val="PlaceholderText"/>
                <w:rFonts w:ascii="MS Sans Serif" w:hAnsi="MS Sans Serif" w:cs="MS Sans Serif"/>
                <w:color w:val="000000"/>
                <w:sz w:val="16"/>
              </w:rPr>
              <w:t>13,15</w:t>
            </w:r>
          </w:p>
        </w:tc>
        <w:tc>
          <w:tcPr>
            <w:tcW w:w="763" w:type="pct"/>
            <w:tcBorders>
              <w:top w:val="nil"/>
              <w:left w:val="nil"/>
              <w:bottom w:val="single" w:sz="8" w:space="0" w:color="auto"/>
              <w:right w:val="single" w:sz="8" w:space="0" w:color="auto"/>
            </w:tcBorders>
            <w:shd w:val="solid" w:color="FFFFFF" w:fill="auto"/>
            <w:tcMar>
              <w:top w:w="0" w:type="dxa"/>
              <w:left w:w="70" w:type="dxa"/>
              <w:bottom w:w="0" w:type="dxa"/>
              <w:right w:w="70" w:type="dxa"/>
            </w:tcMar>
            <w:textDirection w:val="lrTb"/>
            <w:vAlign w:val="center"/>
          </w:tcPr>
          <w:p w:rsidR="00364946" w:rsidRPr="004548E4" w:rsidP="00364946">
            <w:pPr>
              <w:widowControl/>
              <w:bidi w:val="0"/>
              <w:spacing w:line="276" w:lineRule="auto"/>
              <w:jc w:val="center"/>
              <w:rPr>
                <w:rStyle w:val="PlaceholderText"/>
                <w:color w:val="000000"/>
              </w:rPr>
            </w:pPr>
            <w:r w:rsidRPr="004548E4">
              <w:rPr>
                <w:rStyle w:val="PlaceholderText"/>
                <w:rFonts w:ascii="MS Sans Serif" w:hAnsi="MS Sans Serif" w:cs="MS Sans Serif"/>
                <w:color w:val="000000"/>
                <w:sz w:val="16"/>
              </w:rPr>
              <w:t>1,46</w:t>
            </w:r>
          </w:p>
        </w:tc>
        <w:tc>
          <w:tcPr>
            <w:tcW w:w="745" w:type="pct"/>
            <w:tcBorders>
              <w:top w:val="nil"/>
              <w:left w:val="nil"/>
              <w:bottom w:val="single" w:sz="8" w:space="0" w:color="auto"/>
              <w:right w:val="single" w:sz="8" w:space="0" w:color="auto"/>
            </w:tcBorders>
            <w:shd w:val="solid" w:color="FFFFFF" w:fill="auto"/>
            <w:tcMar>
              <w:top w:w="0" w:type="dxa"/>
              <w:left w:w="70" w:type="dxa"/>
              <w:bottom w:w="0" w:type="dxa"/>
              <w:right w:w="70" w:type="dxa"/>
            </w:tcMar>
            <w:textDirection w:val="lrTb"/>
            <w:vAlign w:val="center"/>
          </w:tcPr>
          <w:p w:rsidR="00364946" w:rsidRPr="004548E4" w:rsidP="00364946">
            <w:pPr>
              <w:widowControl/>
              <w:bidi w:val="0"/>
              <w:spacing w:line="276" w:lineRule="auto"/>
              <w:jc w:val="center"/>
              <w:rPr>
                <w:rStyle w:val="PlaceholderText"/>
                <w:color w:val="000000"/>
              </w:rPr>
            </w:pPr>
            <w:r w:rsidRPr="004548E4">
              <w:rPr>
                <w:rStyle w:val="PlaceholderText"/>
                <w:rFonts w:ascii="MS Sans Serif" w:hAnsi="MS Sans Serif" w:cs="MS Sans Serif"/>
                <w:color w:val="000000"/>
                <w:sz w:val="16"/>
              </w:rPr>
              <w:t>10,0000%</w:t>
            </w:r>
          </w:p>
        </w:tc>
        <w:tc>
          <w:tcPr>
            <w:tcW w:w="573" w:type="pct"/>
            <w:tcBorders>
              <w:top w:val="nil"/>
              <w:left w:val="nil"/>
              <w:bottom w:val="single" w:sz="8" w:space="0" w:color="auto"/>
              <w:right w:val="single" w:sz="8" w:space="0" w:color="auto"/>
            </w:tcBorders>
            <w:shd w:val="solid" w:color="FFFFFF" w:fill="auto"/>
            <w:tcMar>
              <w:top w:w="0" w:type="dxa"/>
              <w:left w:w="70" w:type="dxa"/>
              <w:bottom w:w="0" w:type="dxa"/>
              <w:right w:w="70" w:type="dxa"/>
            </w:tcMar>
            <w:textDirection w:val="lrTb"/>
            <w:vAlign w:val="center"/>
          </w:tcPr>
          <w:p w:rsidR="00364946" w:rsidRPr="004548E4" w:rsidP="00364946">
            <w:pPr>
              <w:widowControl/>
              <w:bidi w:val="0"/>
              <w:spacing w:line="276" w:lineRule="auto"/>
              <w:jc w:val="center"/>
              <w:rPr>
                <w:rStyle w:val="PlaceholderText"/>
                <w:color w:val="000000"/>
              </w:rPr>
            </w:pPr>
            <w:r w:rsidRPr="004548E4">
              <w:rPr>
                <w:rStyle w:val="PlaceholderText"/>
                <w:rFonts w:ascii="MS Sans Serif" w:hAnsi="MS Sans Serif" w:cs="MS Sans Serif"/>
                <w:color w:val="000000"/>
                <w:sz w:val="16"/>
              </w:rPr>
              <w:t>13,15</w:t>
            </w:r>
          </w:p>
        </w:tc>
        <w:tc>
          <w:tcPr>
            <w:tcW w:w="632" w:type="pct"/>
            <w:tcBorders>
              <w:top w:val="nil"/>
              <w:left w:val="nil"/>
              <w:bottom w:val="single" w:sz="8" w:space="0" w:color="auto"/>
              <w:right w:val="single" w:sz="8" w:space="0" w:color="auto"/>
            </w:tcBorders>
            <w:shd w:val="solid" w:color="FFFFFF" w:fill="auto"/>
            <w:tcMar>
              <w:top w:w="0" w:type="dxa"/>
              <w:left w:w="70" w:type="dxa"/>
              <w:bottom w:w="0" w:type="dxa"/>
              <w:right w:w="70" w:type="dxa"/>
            </w:tcMar>
            <w:textDirection w:val="lrTb"/>
            <w:vAlign w:val="center"/>
          </w:tcPr>
          <w:p w:rsidR="00364946" w:rsidRPr="004548E4" w:rsidP="00364946">
            <w:pPr>
              <w:widowControl/>
              <w:bidi w:val="0"/>
              <w:spacing w:line="276" w:lineRule="auto"/>
              <w:jc w:val="center"/>
              <w:rPr>
                <w:rStyle w:val="PlaceholderText"/>
                <w:color w:val="000000"/>
              </w:rPr>
            </w:pPr>
            <w:r w:rsidRPr="004548E4">
              <w:rPr>
                <w:rStyle w:val="PlaceholderText"/>
                <w:rFonts w:ascii="MS Sans Serif" w:hAnsi="MS Sans Serif" w:cs="MS Sans Serif"/>
                <w:b/>
                <w:color w:val="000000"/>
                <w:sz w:val="16"/>
              </w:rPr>
              <w:t>1.2.2012</w:t>
            </w:r>
          </w:p>
        </w:tc>
        <w:tc>
          <w:tcPr>
            <w:tcW w:w="191" w:type="pct"/>
            <w:tcBorders>
              <w:top w:val="nil"/>
              <w:left w:val="nil"/>
              <w:bottom w:val="nil"/>
              <w:right w:val="nil"/>
            </w:tcBorders>
            <w:shd w:val="solid" w:color="FFFFFF" w:fill="auto"/>
            <w:tcMar>
              <w:top w:w="0" w:type="dxa"/>
              <w:left w:w="70" w:type="dxa"/>
              <w:bottom w:w="0" w:type="dxa"/>
              <w:right w:w="70" w:type="dxa"/>
            </w:tcMar>
            <w:textDirection w:val="lrTb"/>
            <w:vAlign w:val="center"/>
          </w:tcPr>
          <w:p w:rsidR="00364946" w:rsidRPr="004548E4" w:rsidP="00364946">
            <w:pPr>
              <w:widowControl/>
              <w:bidi w:val="0"/>
              <w:spacing w:line="276" w:lineRule="auto"/>
              <w:rPr>
                <w:rStyle w:val="PlaceholderText"/>
                <w:color w:val="000000"/>
              </w:rPr>
            </w:pPr>
            <w:r w:rsidRPr="004548E4">
              <w:rPr>
                <w:rStyle w:val="PlaceholderText"/>
                <w:rFonts w:ascii="MS Sans Serif" w:hAnsi="MS Sans Serif" w:cs="MS Sans Serif"/>
                <w:color w:val="000000"/>
                <w:sz w:val="16"/>
              </w:rPr>
              <w:t>X</w:t>
            </w:r>
          </w:p>
        </w:tc>
      </w:tr>
      <w:tr>
        <w:tblPrEx>
          <w:tblW w:w="5000" w:type="pct"/>
          <w:tblCellMar>
            <w:left w:w="0" w:type="dxa"/>
            <w:right w:w="0" w:type="dxa"/>
          </w:tblCellMar>
        </w:tblPrEx>
        <w:trPr>
          <w:trHeight w:val="225"/>
        </w:trPr>
        <w:tc>
          <w:tcPr>
            <w:tcW w:w="364" w:type="pct"/>
            <w:tcBorders>
              <w:top w:val="nil"/>
              <w:left w:val="single" w:sz="8" w:space="0" w:color="auto"/>
              <w:bottom w:val="single" w:sz="8" w:space="0" w:color="auto"/>
              <w:right w:val="single" w:sz="8" w:space="0" w:color="auto"/>
            </w:tcBorders>
            <w:shd w:val="solid" w:color="FFFFFF" w:fill="auto"/>
            <w:tcMar>
              <w:top w:w="0" w:type="dxa"/>
              <w:left w:w="70" w:type="dxa"/>
              <w:bottom w:w="0" w:type="dxa"/>
              <w:right w:w="70" w:type="dxa"/>
            </w:tcMar>
            <w:textDirection w:val="lrTb"/>
            <w:vAlign w:val="center"/>
          </w:tcPr>
          <w:p w:rsidR="00364946" w:rsidRPr="004548E4" w:rsidP="00364946">
            <w:pPr>
              <w:widowControl/>
              <w:bidi w:val="0"/>
              <w:spacing w:line="276" w:lineRule="auto"/>
              <w:jc w:val="center"/>
              <w:rPr>
                <w:rStyle w:val="PlaceholderText"/>
                <w:color w:val="000000"/>
              </w:rPr>
            </w:pPr>
            <w:r w:rsidRPr="004548E4">
              <w:rPr>
                <w:rStyle w:val="PlaceholderText"/>
                <w:rFonts w:ascii="MS Sans Serif" w:hAnsi="MS Sans Serif" w:cs="MS Sans Serif"/>
                <w:color w:val="000000"/>
                <w:sz w:val="16"/>
              </w:rPr>
              <w:t>Liek A</w:t>
            </w:r>
          </w:p>
        </w:tc>
        <w:tc>
          <w:tcPr>
            <w:tcW w:w="544" w:type="pct"/>
            <w:tcBorders>
              <w:top w:val="nil"/>
              <w:left w:val="nil"/>
              <w:bottom w:val="single" w:sz="8" w:space="0" w:color="auto"/>
              <w:right w:val="single" w:sz="8" w:space="0" w:color="auto"/>
            </w:tcBorders>
            <w:shd w:val="solid" w:color="FFFFFF" w:fill="auto"/>
            <w:tcMar>
              <w:top w:w="0" w:type="dxa"/>
              <w:left w:w="70" w:type="dxa"/>
              <w:bottom w:w="0" w:type="dxa"/>
              <w:right w:w="70" w:type="dxa"/>
            </w:tcMar>
            <w:textDirection w:val="lrTb"/>
            <w:vAlign w:val="center"/>
          </w:tcPr>
          <w:p w:rsidR="00364946" w:rsidRPr="004548E4" w:rsidP="00364946">
            <w:pPr>
              <w:widowControl/>
              <w:bidi w:val="0"/>
              <w:spacing w:line="276" w:lineRule="auto"/>
              <w:jc w:val="center"/>
              <w:rPr>
                <w:rStyle w:val="PlaceholderText"/>
                <w:color w:val="000000"/>
              </w:rPr>
            </w:pPr>
            <w:r w:rsidRPr="004548E4">
              <w:rPr>
                <w:rStyle w:val="PlaceholderText"/>
                <w:rFonts w:ascii="MS Sans Serif" w:hAnsi="MS Sans Serif" w:cs="MS Sans Serif"/>
                <w:color w:val="000000"/>
                <w:sz w:val="16"/>
              </w:rPr>
              <w:t>8,00</w:t>
            </w:r>
          </w:p>
        </w:tc>
        <w:tc>
          <w:tcPr>
            <w:tcW w:w="655" w:type="pct"/>
            <w:tcBorders>
              <w:top w:val="nil"/>
              <w:left w:val="nil"/>
              <w:bottom w:val="single" w:sz="8" w:space="0" w:color="auto"/>
              <w:right w:val="single" w:sz="8" w:space="0" w:color="auto"/>
            </w:tcBorders>
            <w:shd w:val="solid" w:color="FFFFFF" w:fill="auto"/>
            <w:tcMar>
              <w:top w:w="0" w:type="dxa"/>
              <w:left w:w="70" w:type="dxa"/>
              <w:bottom w:w="0" w:type="dxa"/>
              <w:right w:w="70" w:type="dxa"/>
            </w:tcMar>
            <w:textDirection w:val="lrTb"/>
            <w:vAlign w:val="center"/>
          </w:tcPr>
          <w:p w:rsidR="00364946" w:rsidRPr="004548E4" w:rsidP="00364946">
            <w:pPr>
              <w:widowControl/>
              <w:bidi w:val="0"/>
              <w:spacing w:line="276" w:lineRule="auto"/>
              <w:jc w:val="center"/>
              <w:rPr>
                <w:rStyle w:val="PlaceholderText"/>
                <w:color w:val="000000"/>
              </w:rPr>
            </w:pPr>
            <w:r w:rsidRPr="004548E4">
              <w:rPr>
                <w:rStyle w:val="PlaceholderText"/>
                <w:rFonts w:ascii="MS Sans Serif" w:hAnsi="MS Sans Serif" w:cs="MS Sans Serif"/>
                <w:color w:val="000000"/>
                <w:sz w:val="16"/>
              </w:rPr>
              <w:t>12,04</w:t>
            </w:r>
          </w:p>
        </w:tc>
        <w:tc>
          <w:tcPr>
            <w:tcW w:w="533" w:type="pct"/>
            <w:tcBorders>
              <w:top w:val="nil"/>
              <w:left w:val="nil"/>
              <w:bottom w:val="single" w:sz="8" w:space="0" w:color="auto"/>
              <w:right w:val="single" w:sz="8" w:space="0" w:color="auto"/>
            </w:tcBorders>
            <w:shd w:val="solid" w:color="FFFFFF" w:fill="auto"/>
            <w:tcMar>
              <w:top w:w="0" w:type="dxa"/>
              <w:left w:w="70" w:type="dxa"/>
              <w:bottom w:w="0" w:type="dxa"/>
              <w:right w:w="70" w:type="dxa"/>
            </w:tcMar>
            <w:textDirection w:val="lrTb"/>
            <w:vAlign w:val="center"/>
          </w:tcPr>
          <w:p w:rsidR="00364946" w:rsidRPr="004548E4" w:rsidP="00364946">
            <w:pPr>
              <w:widowControl/>
              <w:bidi w:val="0"/>
              <w:spacing w:line="276" w:lineRule="auto"/>
              <w:jc w:val="center"/>
              <w:rPr>
                <w:rStyle w:val="PlaceholderText"/>
                <w:color w:val="000000"/>
              </w:rPr>
            </w:pPr>
            <w:r w:rsidRPr="004548E4">
              <w:rPr>
                <w:rStyle w:val="PlaceholderText"/>
                <w:rFonts w:ascii="MS Sans Serif" w:hAnsi="MS Sans Serif" w:cs="MS Sans Serif"/>
                <w:color w:val="000000"/>
                <w:sz w:val="16"/>
              </w:rPr>
              <w:t>12,04</w:t>
            </w:r>
          </w:p>
        </w:tc>
        <w:tc>
          <w:tcPr>
            <w:tcW w:w="763" w:type="pct"/>
            <w:tcBorders>
              <w:top w:val="nil"/>
              <w:left w:val="nil"/>
              <w:bottom w:val="single" w:sz="8" w:space="0" w:color="auto"/>
              <w:right w:val="single" w:sz="8" w:space="0" w:color="auto"/>
            </w:tcBorders>
            <w:shd w:val="solid" w:color="FFFFFF" w:fill="auto"/>
            <w:tcMar>
              <w:top w:w="0" w:type="dxa"/>
              <w:left w:w="70" w:type="dxa"/>
              <w:bottom w:w="0" w:type="dxa"/>
              <w:right w:w="70" w:type="dxa"/>
            </w:tcMar>
            <w:textDirection w:val="lrTb"/>
            <w:vAlign w:val="center"/>
          </w:tcPr>
          <w:p w:rsidR="00364946" w:rsidRPr="004548E4" w:rsidP="00364946">
            <w:pPr>
              <w:widowControl/>
              <w:bidi w:val="0"/>
              <w:spacing w:line="276" w:lineRule="auto"/>
              <w:jc w:val="center"/>
              <w:rPr>
                <w:rStyle w:val="PlaceholderText"/>
                <w:color w:val="000000"/>
              </w:rPr>
            </w:pPr>
            <w:r w:rsidRPr="004548E4">
              <w:rPr>
                <w:rStyle w:val="PlaceholderText"/>
                <w:rFonts w:ascii="MS Sans Serif" w:hAnsi="MS Sans Serif" w:cs="MS Sans Serif"/>
                <w:color w:val="000000"/>
                <w:sz w:val="16"/>
              </w:rPr>
              <w:t>0,00</w:t>
            </w:r>
          </w:p>
        </w:tc>
        <w:tc>
          <w:tcPr>
            <w:tcW w:w="745" w:type="pct"/>
            <w:tcBorders>
              <w:top w:val="nil"/>
              <w:left w:val="nil"/>
              <w:bottom w:val="single" w:sz="8" w:space="0" w:color="auto"/>
              <w:right w:val="single" w:sz="8" w:space="0" w:color="auto"/>
            </w:tcBorders>
            <w:shd w:val="solid" w:color="FFFFFF" w:fill="auto"/>
            <w:tcMar>
              <w:top w:w="0" w:type="dxa"/>
              <w:left w:w="70" w:type="dxa"/>
              <w:bottom w:w="0" w:type="dxa"/>
              <w:right w:w="70" w:type="dxa"/>
            </w:tcMar>
            <w:textDirection w:val="lrTb"/>
            <w:vAlign w:val="center"/>
          </w:tcPr>
          <w:p w:rsidR="00364946" w:rsidRPr="004548E4" w:rsidP="00364946">
            <w:pPr>
              <w:widowControl/>
              <w:bidi w:val="0"/>
              <w:spacing w:line="276" w:lineRule="auto"/>
              <w:jc w:val="center"/>
              <w:rPr>
                <w:rStyle w:val="PlaceholderText"/>
                <w:color w:val="000000"/>
              </w:rPr>
            </w:pPr>
            <w:r w:rsidRPr="004548E4">
              <w:rPr>
                <w:rStyle w:val="PlaceholderText"/>
                <w:rFonts w:ascii="MS Sans Serif" w:hAnsi="MS Sans Serif" w:cs="MS Sans Serif"/>
                <w:color w:val="000000"/>
                <w:sz w:val="16"/>
              </w:rPr>
              <w:t>0,0000%</w:t>
            </w:r>
          </w:p>
        </w:tc>
        <w:tc>
          <w:tcPr>
            <w:tcW w:w="573" w:type="pct"/>
            <w:tcBorders>
              <w:top w:val="nil"/>
              <w:left w:val="nil"/>
              <w:bottom w:val="single" w:sz="8" w:space="0" w:color="auto"/>
              <w:right w:val="single" w:sz="8" w:space="0" w:color="auto"/>
            </w:tcBorders>
            <w:shd w:val="solid" w:color="FFFFFF" w:fill="auto"/>
            <w:tcMar>
              <w:top w:w="0" w:type="dxa"/>
              <w:left w:w="70" w:type="dxa"/>
              <w:bottom w:w="0" w:type="dxa"/>
              <w:right w:w="70" w:type="dxa"/>
            </w:tcMar>
            <w:textDirection w:val="lrTb"/>
            <w:vAlign w:val="center"/>
          </w:tcPr>
          <w:p w:rsidR="00364946" w:rsidRPr="004548E4" w:rsidP="00364946">
            <w:pPr>
              <w:widowControl/>
              <w:bidi w:val="0"/>
              <w:spacing w:line="276" w:lineRule="auto"/>
              <w:jc w:val="center"/>
              <w:rPr>
                <w:rStyle w:val="PlaceholderText"/>
                <w:color w:val="000000"/>
              </w:rPr>
            </w:pPr>
            <w:r w:rsidRPr="004548E4">
              <w:rPr>
                <w:rStyle w:val="PlaceholderText"/>
                <w:rFonts w:ascii="MS Sans Serif" w:hAnsi="MS Sans Serif" w:cs="MS Sans Serif"/>
                <w:color w:val="000000"/>
                <w:sz w:val="16"/>
              </w:rPr>
              <w:t>13,15</w:t>
            </w:r>
          </w:p>
        </w:tc>
        <w:tc>
          <w:tcPr>
            <w:tcW w:w="632" w:type="pct"/>
            <w:tcBorders>
              <w:top w:val="nil"/>
              <w:left w:val="nil"/>
              <w:bottom w:val="single" w:sz="8" w:space="0" w:color="auto"/>
              <w:right w:val="single" w:sz="8" w:space="0" w:color="auto"/>
            </w:tcBorders>
            <w:shd w:val="solid" w:color="FFFFFF" w:fill="auto"/>
            <w:tcMar>
              <w:top w:w="0" w:type="dxa"/>
              <w:left w:w="70" w:type="dxa"/>
              <w:bottom w:w="0" w:type="dxa"/>
              <w:right w:w="70" w:type="dxa"/>
            </w:tcMar>
            <w:textDirection w:val="lrTb"/>
            <w:vAlign w:val="center"/>
          </w:tcPr>
          <w:p w:rsidR="00364946" w:rsidRPr="004548E4" w:rsidP="00364946">
            <w:pPr>
              <w:widowControl/>
              <w:bidi w:val="0"/>
              <w:spacing w:line="276" w:lineRule="auto"/>
              <w:jc w:val="center"/>
              <w:rPr>
                <w:rStyle w:val="PlaceholderText"/>
                <w:color w:val="000000"/>
              </w:rPr>
            </w:pPr>
            <w:r w:rsidRPr="004548E4">
              <w:rPr>
                <w:rStyle w:val="PlaceholderText"/>
                <w:rFonts w:ascii="MS Sans Serif" w:hAnsi="MS Sans Serif" w:cs="MS Sans Serif"/>
                <w:b/>
                <w:color w:val="000000"/>
                <w:sz w:val="16"/>
              </w:rPr>
              <w:t>1.3.2012</w:t>
            </w:r>
          </w:p>
        </w:tc>
        <w:tc>
          <w:tcPr>
            <w:tcW w:w="191" w:type="pct"/>
            <w:tcBorders>
              <w:top w:val="nil"/>
              <w:left w:val="nil"/>
              <w:bottom w:val="nil"/>
              <w:right w:val="nil"/>
            </w:tcBorders>
            <w:shd w:val="solid" w:color="FFFFFF" w:fill="auto"/>
            <w:tcMar>
              <w:top w:w="0" w:type="dxa"/>
              <w:left w:w="70" w:type="dxa"/>
              <w:bottom w:w="0" w:type="dxa"/>
              <w:right w:w="70" w:type="dxa"/>
            </w:tcMar>
            <w:textDirection w:val="lrTb"/>
            <w:vAlign w:val="center"/>
          </w:tcPr>
          <w:p w:rsidR="00364946" w:rsidRPr="004548E4" w:rsidP="00364946">
            <w:pPr>
              <w:widowControl/>
              <w:bidi w:val="0"/>
              <w:spacing w:line="276" w:lineRule="auto"/>
              <w:rPr>
                <w:rStyle w:val="PlaceholderText"/>
                <w:color w:val="000000"/>
              </w:rPr>
            </w:pPr>
            <w:r w:rsidRPr="004548E4">
              <w:rPr>
                <w:rStyle w:val="PlaceholderText"/>
                <w:rFonts w:ascii="MS Sans Serif" w:hAnsi="MS Sans Serif" w:cs="MS Sans Serif"/>
                <w:color w:val="000000"/>
                <w:sz w:val="16"/>
              </w:rPr>
              <w:t> </w:t>
            </w:r>
          </w:p>
        </w:tc>
      </w:tr>
      <w:tr>
        <w:tblPrEx>
          <w:tblW w:w="5000" w:type="pct"/>
          <w:tblCellMar>
            <w:left w:w="0" w:type="dxa"/>
            <w:right w:w="0" w:type="dxa"/>
          </w:tblCellMar>
        </w:tblPrEx>
        <w:trPr>
          <w:trHeight w:val="225"/>
        </w:trPr>
        <w:tc>
          <w:tcPr>
            <w:tcW w:w="2858" w:type="pct"/>
            <w:gridSpan w:val="5"/>
            <w:tcBorders>
              <w:top w:val="nil"/>
              <w:left w:val="nil"/>
              <w:bottom w:val="nil"/>
              <w:right w:val="nil"/>
            </w:tcBorders>
            <w:shd w:val="solid" w:color="FFFFFF" w:fill="auto"/>
            <w:tcMar>
              <w:top w:w="0" w:type="dxa"/>
              <w:left w:w="70" w:type="dxa"/>
              <w:bottom w:w="0" w:type="dxa"/>
              <w:right w:w="70" w:type="dxa"/>
            </w:tcMar>
            <w:textDirection w:val="lrTb"/>
            <w:vAlign w:val="center"/>
          </w:tcPr>
          <w:p w:rsidR="00364946" w:rsidRPr="004548E4" w:rsidP="00364946">
            <w:pPr>
              <w:widowControl/>
              <w:bidi w:val="0"/>
              <w:spacing w:line="276" w:lineRule="auto"/>
              <w:rPr>
                <w:rStyle w:val="PlaceholderText"/>
                <w:color w:val="000000"/>
              </w:rPr>
            </w:pPr>
            <w:r w:rsidRPr="004548E4">
              <w:rPr>
                <w:rStyle w:val="PlaceholderText"/>
                <w:rFonts w:ascii="MS Sans Serif" w:hAnsi="MS Sans Serif" w:cs="MS Sans Serif"/>
                <w:b/>
                <w:color w:val="000000"/>
                <w:sz w:val="16"/>
              </w:rPr>
              <w:t>Príklad: zníženie ceny lieku plne uhrádzaného zdravotnou poisťovňou</w:t>
            </w:r>
          </w:p>
        </w:tc>
        <w:tc>
          <w:tcPr>
            <w:tcW w:w="745" w:type="pct"/>
            <w:tcBorders>
              <w:top w:val="nil"/>
              <w:left w:val="nil"/>
              <w:bottom w:val="nil"/>
              <w:right w:val="nil"/>
            </w:tcBorders>
            <w:shd w:val="solid" w:color="FFFFFF" w:fill="auto"/>
            <w:tcMar>
              <w:top w:w="0" w:type="dxa"/>
              <w:left w:w="70" w:type="dxa"/>
              <w:bottom w:w="0" w:type="dxa"/>
              <w:right w:w="70" w:type="dxa"/>
            </w:tcMar>
            <w:textDirection w:val="lrTb"/>
            <w:vAlign w:val="center"/>
          </w:tcPr>
          <w:p w:rsidR="00364946" w:rsidRPr="004548E4" w:rsidP="00364946">
            <w:pPr>
              <w:widowControl/>
              <w:bidi w:val="0"/>
              <w:spacing w:line="276" w:lineRule="auto"/>
              <w:jc w:val="right"/>
              <w:rPr>
                <w:rStyle w:val="PlaceholderText"/>
                <w:color w:val="000000"/>
              </w:rPr>
            </w:pPr>
            <w:r w:rsidRPr="004548E4">
              <w:rPr>
                <w:rStyle w:val="PlaceholderText"/>
                <w:rFonts w:ascii="MS Sans Serif" w:hAnsi="MS Sans Serif" w:cs="MS Sans Serif"/>
                <w:color w:val="000000"/>
                <w:sz w:val="16"/>
              </w:rPr>
              <w:t> </w:t>
            </w:r>
          </w:p>
        </w:tc>
        <w:tc>
          <w:tcPr>
            <w:tcW w:w="573" w:type="pct"/>
            <w:tcBorders>
              <w:top w:val="nil"/>
              <w:left w:val="nil"/>
              <w:bottom w:val="nil"/>
              <w:right w:val="nil"/>
            </w:tcBorders>
            <w:shd w:val="solid" w:color="FFFFFF" w:fill="auto"/>
            <w:tcMar>
              <w:top w:w="0" w:type="dxa"/>
              <w:left w:w="70" w:type="dxa"/>
              <w:bottom w:w="0" w:type="dxa"/>
              <w:right w:w="70" w:type="dxa"/>
            </w:tcMar>
            <w:textDirection w:val="lrTb"/>
            <w:vAlign w:val="center"/>
          </w:tcPr>
          <w:p w:rsidR="00364946" w:rsidRPr="004548E4" w:rsidP="00364946">
            <w:pPr>
              <w:widowControl/>
              <w:bidi w:val="0"/>
              <w:spacing w:line="276" w:lineRule="auto"/>
              <w:jc w:val="right"/>
              <w:rPr>
                <w:rStyle w:val="PlaceholderText"/>
                <w:color w:val="000000"/>
              </w:rPr>
            </w:pPr>
            <w:r w:rsidRPr="004548E4">
              <w:rPr>
                <w:rStyle w:val="PlaceholderText"/>
                <w:rFonts w:ascii="MS Sans Serif" w:hAnsi="MS Sans Serif" w:cs="MS Sans Serif"/>
                <w:color w:val="000000"/>
                <w:sz w:val="16"/>
              </w:rPr>
              <w:t> </w:t>
            </w:r>
          </w:p>
        </w:tc>
        <w:tc>
          <w:tcPr>
            <w:tcW w:w="632" w:type="pct"/>
            <w:tcBorders>
              <w:top w:val="nil"/>
              <w:left w:val="nil"/>
              <w:bottom w:val="nil"/>
              <w:right w:val="nil"/>
            </w:tcBorders>
            <w:shd w:val="solid" w:color="FFFFFF" w:fill="auto"/>
            <w:tcMar>
              <w:top w:w="0" w:type="dxa"/>
              <w:left w:w="70" w:type="dxa"/>
              <w:bottom w:w="0" w:type="dxa"/>
              <w:right w:w="70" w:type="dxa"/>
            </w:tcMar>
            <w:textDirection w:val="lrTb"/>
            <w:vAlign w:val="center"/>
          </w:tcPr>
          <w:p w:rsidR="00364946" w:rsidRPr="004548E4" w:rsidP="00364946">
            <w:pPr>
              <w:widowControl/>
              <w:bidi w:val="0"/>
              <w:spacing w:line="276" w:lineRule="auto"/>
              <w:rPr>
                <w:rStyle w:val="PlaceholderText"/>
                <w:color w:val="000000"/>
              </w:rPr>
            </w:pPr>
            <w:r w:rsidRPr="004548E4">
              <w:rPr>
                <w:rStyle w:val="PlaceholderText"/>
                <w:rFonts w:ascii="MS Sans Serif" w:hAnsi="MS Sans Serif" w:cs="MS Sans Serif"/>
                <w:color w:val="000000"/>
                <w:sz w:val="16"/>
              </w:rPr>
              <w:t> </w:t>
            </w:r>
          </w:p>
        </w:tc>
        <w:tc>
          <w:tcPr>
            <w:tcW w:w="191" w:type="pct"/>
            <w:tcBorders>
              <w:top w:val="nil"/>
              <w:left w:val="nil"/>
              <w:bottom w:val="nil"/>
              <w:right w:val="nil"/>
            </w:tcBorders>
            <w:shd w:val="solid" w:color="FFFFFF" w:fill="auto"/>
            <w:tcMar>
              <w:top w:w="0" w:type="dxa"/>
              <w:left w:w="70" w:type="dxa"/>
              <w:bottom w:w="0" w:type="dxa"/>
              <w:right w:w="70" w:type="dxa"/>
            </w:tcMar>
            <w:textDirection w:val="lrTb"/>
            <w:vAlign w:val="center"/>
          </w:tcPr>
          <w:p w:rsidR="00364946" w:rsidRPr="004548E4" w:rsidP="00364946">
            <w:pPr>
              <w:widowControl/>
              <w:bidi w:val="0"/>
              <w:spacing w:line="276" w:lineRule="auto"/>
              <w:rPr>
                <w:rStyle w:val="PlaceholderText"/>
                <w:color w:val="000000"/>
              </w:rPr>
            </w:pPr>
            <w:r w:rsidRPr="004548E4">
              <w:rPr>
                <w:rStyle w:val="PlaceholderText"/>
                <w:rFonts w:ascii="MS Sans Serif" w:hAnsi="MS Sans Serif" w:cs="MS Sans Serif"/>
                <w:color w:val="000000"/>
                <w:sz w:val="16"/>
              </w:rPr>
              <w:t> </w:t>
            </w:r>
          </w:p>
        </w:tc>
      </w:tr>
      <w:tr>
        <w:tblPrEx>
          <w:tblW w:w="5000" w:type="pct"/>
          <w:tblCellMar>
            <w:left w:w="0" w:type="dxa"/>
            <w:right w:w="0" w:type="dxa"/>
          </w:tblCellMar>
        </w:tblPrEx>
        <w:trPr>
          <w:trHeight w:val="225"/>
        </w:trPr>
        <w:tc>
          <w:tcPr>
            <w:tcW w:w="364" w:type="pct"/>
            <w:tcBorders>
              <w:top w:val="single" w:sz="8" w:space="0" w:color="auto"/>
              <w:left w:val="single" w:sz="8" w:space="0" w:color="auto"/>
              <w:bottom w:val="single" w:sz="8" w:space="0" w:color="auto"/>
              <w:right w:val="nil"/>
            </w:tcBorders>
            <w:shd w:val="solid" w:color="FFFF00" w:fill="auto"/>
            <w:tcMar>
              <w:top w:w="0" w:type="dxa"/>
              <w:left w:w="70" w:type="dxa"/>
              <w:bottom w:w="0" w:type="dxa"/>
              <w:right w:w="70" w:type="dxa"/>
            </w:tcMar>
            <w:textDirection w:val="lrTb"/>
            <w:vAlign w:val="center"/>
          </w:tcPr>
          <w:p w:rsidR="00364946" w:rsidRPr="004548E4" w:rsidP="00364946">
            <w:pPr>
              <w:widowControl/>
              <w:bidi w:val="0"/>
              <w:spacing w:line="276" w:lineRule="auto"/>
              <w:rPr>
                <w:rStyle w:val="PlaceholderText"/>
                <w:color w:val="000000"/>
              </w:rPr>
            </w:pPr>
            <w:r w:rsidRPr="004548E4">
              <w:rPr>
                <w:rStyle w:val="PlaceholderText"/>
                <w:rFonts w:ascii="MS Sans Serif" w:hAnsi="MS Sans Serif" w:cs="MS Sans Serif"/>
                <w:color w:val="000000"/>
                <w:sz w:val="16"/>
              </w:rPr>
              <w:t> </w:t>
            </w:r>
          </w:p>
        </w:tc>
        <w:tc>
          <w:tcPr>
            <w:tcW w:w="1198" w:type="pct"/>
            <w:gridSpan w:val="2"/>
            <w:tcBorders>
              <w:top w:val="single" w:sz="8" w:space="0" w:color="auto"/>
              <w:left w:val="nil"/>
              <w:bottom w:val="single" w:sz="8" w:space="0" w:color="auto"/>
              <w:right w:val="nil"/>
            </w:tcBorders>
            <w:shd w:val="solid" w:color="FFFF00" w:fill="auto"/>
            <w:tcMar>
              <w:top w:w="0" w:type="dxa"/>
              <w:left w:w="70" w:type="dxa"/>
              <w:bottom w:w="0" w:type="dxa"/>
              <w:right w:w="70" w:type="dxa"/>
            </w:tcMar>
            <w:textDirection w:val="lrTb"/>
            <w:vAlign w:val="center"/>
          </w:tcPr>
          <w:p w:rsidR="00364946" w:rsidRPr="004548E4" w:rsidP="00364946">
            <w:pPr>
              <w:widowControl/>
              <w:bidi w:val="0"/>
              <w:spacing w:line="276" w:lineRule="auto"/>
              <w:rPr>
                <w:rStyle w:val="PlaceholderText"/>
                <w:color w:val="000000"/>
              </w:rPr>
            </w:pPr>
            <w:r w:rsidRPr="004548E4">
              <w:rPr>
                <w:rStyle w:val="PlaceholderText"/>
                <w:rFonts w:ascii="MS Sans Serif" w:hAnsi="MS Sans Serif" w:cs="MS Sans Serif"/>
                <w:color w:val="000000"/>
                <w:sz w:val="16"/>
              </w:rPr>
              <w:t>Zoznam  kategorizovaných liekov</w:t>
            </w:r>
          </w:p>
        </w:tc>
        <w:tc>
          <w:tcPr>
            <w:tcW w:w="533" w:type="pct"/>
            <w:tcBorders>
              <w:top w:val="single" w:sz="8" w:space="0" w:color="auto"/>
              <w:left w:val="nil"/>
              <w:bottom w:val="single" w:sz="8" w:space="0" w:color="auto"/>
              <w:right w:val="nil"/>
            </w:tcBorders>
            <w:shd w:val="solid" w:color="FFFF00" w:fill="auto"/>
            <w:tcMar>
              <w:top w:w="0" w:type="dxa"/>
              <w:left w:w="70" w:type="dxa"/>
              <w:bottom w:w="0" w:type="dxa"/>
              <w:right w:w="70" w:type="dxa"/>
            </w:tcMar>
            <w:textDirection w:val="lrTb"/>
            <w:vAlign w:val="center"/>
          </w:tcPr>
          <w:p w:rsidR="00364946" w:rsidRPr="004548E4" w:rsidP="00364946">
            <w:pPr>
              <w:widowControl/>
              <w:bidi w:val="0"/>
              <w:spacing w:line="276" w:lineRule="auto"/>
              <w:jc w:val="right"/>
              <w:rPr>
                <w:rStyle w:val="PlaceholderText"/>
                <w:color w:val="000000"/>
              </w:rPr>
            </w:pPr>
            <w:r w:rsidRPr="004548E4">
              <w:rPr>
                <w:rStyle w:val="PlaceholderText"/>
                <w:rFonts w:ascii="MS Sans Serif" w:hAnsi="MS Sans Serif" w:cs="MS Sans Serif"/>
                <w:color w:val="000000"/>
                <w:sz w:val="16"/>
              </w:rPr>
              <w:t> </w:t>
            </w:r>
          </w:p>
        </w:tc>
        <w:tc>
          <w:tcPr>
            <w:tcW w:w="763" w:type="pct"/>
            <w:tcBorders>
              <w:top w:val="single" w:sz="8" w:space="0" w:color="auto"/>
              <w:left w:val="nil"/>
              <w:bottom w:val="single" w:sz="8" w:space="0" w:color="auto"/>
              <w:right w:val="nil"/>
            </w:tcBorders>
            <w:shd w:val="solid" w:color="FFFF00" w:fill="auto"/>
            <w:tcMar>
              <w:top w:w="0" w:type="dxa"/>
              <w:left w:w="70" w:type="dxa"/>
              <w:bottom w:w="0" w:type="dxa"/>
              <w:right w:w="70" w:type="dxa"/>
            </w:tcMar>
            <w:textDirection w:val="lrTb"/>
            <w:vAlign w:val="center"/>
          </w:tcPr>
          <w:p w:rsidR="00364946" w:rsidRPr="004548E4" w:rsidP="00364946">
            <w:pPr>
              <w:widowControl/>
              <w:bidi w:val="0"/>
              <w:spacing w:line="276" w:lineRule="auto"/>
              <w:jc w:val="right"/>
              <w:rPr>
                <w:rStyle w:val="PlaceholderText"/>
                <w:color w:val="000000"/>
              </w:rPr>
            </w:pPr>
            <w:r w:rsidRPr="004548E4">
              <w:rPr>
                <w:rStyle w:val="PlaceholderText"/>
                <w:rFonts w:ascii="MS Sans Serif" w:hAnsi="MS Sans Serif" w:cs="MS Sans Serif"/>
                <w:color w:val="000000"/>
                <w:sz w:val="16"/>
              </w:rPr>
              <w:t> </w:t>
            </w:r>
          </w:p>
        </w:tc>
        <w:tc>
          <w:tcPr>
            <w:tcW w:w="745" w:type="pct"/>
            <w:tcBorders>
              <w:top w:val="single" w:sz="8" w:space="0" w:color="auto"/>
              <w:left w:val="nil"/>
              <w:bottom w:val="single" w:sz="8" w:space="0" w:color="auto"/>
              <w:right w:val="nil"/>
            </w:tcBorders>
            <w:shd w:val="solid" w:color="FFFF00" w:fill="auto"/>
            <w:tcMar>
              <w:top w:w="0" w:type="dxa"/>
              <w:left w:w="70" w:type="dxa"/>
              <w:bottom w:w="0" w:type="dxa"/>
              <w:right w:w="70" w:type="dxa"/>
            </w:tcMar>
            <w:textDirection w:val="lrTb"/>
            <w:vAlign w:val="center"/>
          </w:tcPr>
          <w:p w:rsidR="00364946" w:rsidRPr="004548E4" w:rsidP="00364946">
            <w:pPr>
              <w:widowControl/>
              <w:bidi w:val="0"/>
              <w:spacing w:line="276" w:lineRule="auto"/>
              <w:jc w:val="right"/>
              <w:rPr>
                <w:rStyle w:val="PlaceholderText"/>
                <w:color w:val="000000"/>
              </w:rPr>
            </w:pPr>
            <w:r w:rsidRPr="004548E4">
              <w:rPr>
                <w:rStyle w:val="PlaceholderText"/>
                <w:rFonts w:ascii="MS Sans Serif" w:hAnsi="MS Sans Serif" w:cs="MS Sans Serif"/>
                <w:color w:val="000000"/>
                <w:sz w:val="16"/>
              </w:rPr>
              <w:t> </w:t>
            </w:r>
          </w:p>
        </w:tc>
        <w:tc>
          <w:tcPr>
            <w:tcW w:w="573" w:type="pct"/>
            <w:tcBorders>
              <w:top w:val="single" w:sz="8" w:space="0" w:color="auto"/>
              <w:left w:val="nil"/>
              <w:bottom w:val="single" w:sz="8" w:space="0" w:color="auto"/>
              <w:right w:val="nil"/>
            </w:tcBorders>
            <w:shd w:val="solid" w:color="FFFF00" w:fill="auto"/>
            <w:tcMar>
              <w:top w:w="0" w:type="dxa"/>
              <w:left w:w="70" w:type="dxa"/>
              <w:bottom w:w="0" w:type="dxa"/>
              <w:right w:w="70" w:type="dxa"/>
            </w:tcMar>
            <w:textDirection w:val="lrTb"/>
            <w:vAlign w:val="center"/>
          </w:tcPr>
          <w:p w:rsidR="00364946" w:rsidRPr="004548E4" w:rsidP="00364946">
            <w:pPr>
              <w:widowControl/>
              <w:bidi w:val="0"/>
              <w:spacing w:line="276" w:lineRule="auto"/>
              <w:jc w:val="right"/>
              <w:rPr>
                <w:rStyle w:val="PlaceholderText"/>
                <w:color w:val="000000"/>
              </w:rPr>
            </w:pPr>
            <w:r w:rsidRPr="004548E4">
              <w:rPr>
                <w:rStyle w:val="PlaceholderText"/>
                <w:rFonts w:ascii="MS Sans Serif" w:hAnsi="MS Sans Serif" w:cs="MS Sans Serif"/>
                <w:color w:val="000000"/>
                <w:sz w:val="16"/>
              </w:rPr>
              <w:t> </w:t>
            </w:r>
          </w:p>
        </w:tc>
        <w:tc>
          <w:tcPr>
            <w:tcW w:w="632" w:type="pct"/>
            <w:tcBorders>
              <w:top w:val="single" w:sz="8" w:space="0" w:color="auto"/>
              <w:left w:val="nil"/>
              <w:bottom w:val="single" w:sz="8" w:space="0" w:color="auto"/>
              <w:right w:val="single" w:sz="8" w:space="0" w:color="auto"/>
            </w:tcBorders>
            <w:shd w:val="solid" w:color="FFFF00" w:fill="auto"/>
            <w:tcMar>
              <w:top w:w="0" w:type="dxa"/>
              <w:left w:w="70" w:type="dxa"/>
              <w:bottom w:w="0" w:type="dxa"/>
              <w:right w:w="70" w:type="dxa"/>
            </w:tcMar>
            <w:textDirection w:val="lrTb"/>
            <w:vAlign w:val="center"/>
          </w:tcPr>
          <w:p w:rsidR="00364946" w:rsidRPr="004548E4" w:rsidP="00364946">
            <w:pPr>
              <w:widowControl/>
              <w:bidi w:val="0"/>
              <w:spacing w:line="276" w:lineRule="auto"/>
              <w:rPr>
                <w:rStyle w:val="PlaceholderText"/>
                <w:color w:val="000000"/>
              </w:rPr>
            </w:pPr>
            <w:r w:rsidRPr="004548E4">
              <w:rPr>
                <w:rStyle w:val="PlaceholderText"/>
                <w:rFonts w:ascii="MS Sans Serif" w:hAnsi="MS Sans Serif" w:cs="MS Sans Serif"/>
                <w:color w:val="000000"/>
                <w:sz w:val="16"/>
              </w:rPr>
              <w:t> </w:t>
            </w:r>
          </w:p>
        </w:tc>
        <w:tc>
          <w:tcPr>
            <w:tcW w:w="191" w:type="pct"/>
            <w:tcBorders>
              <w:top w:val="nil"/>
              <w:left w:val="nil"/>
              <w:bottom w:val="nil"/>
              <w:right w:val="nil"/>
            </w:tcBorders>
            <w:shd w:val="solid" w:color="FFFFFF" w:fill="auto"/>
            <w:tcMar>
              <w:top w:w="0" w:type="dxa"/>
              <w:left w:w="70" w:type="dxa"/>
              <w:bottom w:w="0" w:type="dxa"/>
              <w:right w:w="70" w:type="dxa"/>
            </w:tcMar>
            <w:textDirection w:val="lrTb"/>
            <w:vAlign w:val="center"/>
          </w:tcPr>
          <w:p w:rsidR="00364946" w:rsidRPr="004548E4" w:rsidP="00364946">
            <w:pPr>
              <w:widowControl/>
              <w:bidi w:val="0"/>
              <w:spacing w:line="276" w:lineRule="auto"/>
              <w:rPr>
                <w:rStyle w:val="PlaceholderText"/>
                <w:color w:val="000000"/>
              </w:rPr>
            </w:pPr>
            <w:r w:rsidRPr="004548E4">
              <w:rPr>
                <w:rStyle w:val="PlaceholderText"/>
                <w:rFonts w:ascii="MS Sans Serif" w:hAnsi="MS Sans Serif" w:cs="MS Sans Serif"/>
                <w:color w:val="000000"/>
                <w:sz w:val="16"/>
              </w:rPr>
              <w:t> </w:t>
            </w:r>
          </w:p>
        </w:tc>
      </w:tr>
      <w:tr>
        <w:tblPrEx>
          <w:tblW w:w="5000" w:type="pct"/>
          <w:tblCellMar>
            <w:left w:w="0" w:type="dxa"/>
            <w:right w:w="0" w:type="dxa"/>
          </w:tblCellMar>
        </w:tblPrEx>
        <w:trPr>
          <w:trHeight w:val="210"/>
        </w:trPr>
        <w:tc>
          <w:tcPr>
            <w:tcW w:w="364" w:type="pct"/>
            <w:tcBorders>
              <w:top w:val="nil"/>
              <w:left w:val="single" w:sz="8" w:space="0" w:color="auto"/>
              <w:bottom w:val="nil"/>
              <w:right w:val="nil"/>
            </w:tcBorders>
            <w:shd w:val="solid" w:color="FFFFFF" w:fill="auto"/>
            <w:tcMar>
              <w:top w:w="0" w:type="dxa"/>
              <w:left w:w="70" w:type="dxa"/>
              <w:bottom w:w="0" w:type="dxa"/>
              <w:right w:w="70" w:type="dxa"/>
            </w:tcMar>
            <w:textDirection w:val="lrTb"/>
            <w:vAlign w:val="center"/>
          </w:tcPr>
          <w:p w:rsidR="00364946" w:rsidRPr="004548E4" w:rsidP="00364946">
            <w:pPr>
              <w:widowControl/>
              <w:bidi w:val="0"/>
              <w:spacing w:line="276" w:lineRule="auto"/>
              <w:jc w:val="center"/>
              <w:rPr>
                <w:rStyle w:val="PlaceholderText"/>
                <w:color w:val="000000"/>
              </w:rPr>
            </w:pPr>
            <w:r w:rsidRPr="004548E4">
              <w:rPr>
                <w:rStyle w:val="PlaceholderText"/>
                <w:rFonts w:ascii="MS Sans Serif" w:hAnsi="MS Sans Serif" w:cs="MS Sans Serif"/>
                <w:color w:val="000000"/>
                <w:sz w:val="16"/>
              </w:rPr>
              <w:t> </w:t>
            </w:r>
          </w:p>
        </w:tc>
        <w:tc>
          <w:tcPr>
            <w:tcW w:w="544" w:type="pct"/>
            <w:tcBorders>
              <w:top w:val="nil"/>
              <w:left w:val="nil"/>
              <w:bottom w:val="nil"/>
              <w:right w:val="nil"/>
            </w:tcBorders>
            <w:shd w:val="solid" w:color="E26B0A" w:fill="auto"/>
            <w:tcMar>
              <w:top w:w="0" w:type="dxa"/>
              <w:left w:w="70" w:type="dxa"/>
              <w:bottom w:w="0" w:type="dxa"/>
              <w:right w:w="70" w:type="dxa"/>
            </w:tcMar>
            <w:textDirection w:val="lrTb"/>
            <w:vAlign w:val="center"/>
          </w:tcPr>
          <w:p w:rsidR="00364946" w:rsidRPr="004548E4" w:rsidP="00364946">
            <w:pPr>
              <w:widowControl/>
              <w:bidi w:val="0"/>
              <w:spacing w:line="276" w:lineRule="auto"/>
              <w:jc w:val="center"/>
              <w:rPr>
                <w:rStyle w:val="PlaceholderText"/>
                <w:color w:val="000000"/>
              </w:rPr>
            </w:pPr>
            <w:r w:rsidRPr="004548E4">
              <w:rPr>
                <w:rStyle w:val="PlaceholderText"/>
                <w:rFonts w:ascii="MS Sans Serif" w:hAnsi="MS Sans Serif" w:cs="MS Sans Serif"/>
                <w:color w:val="000000"/>
                <w:sz w:val="16"/>
              </w:rPr>
              <w:t>A</w:t>
            </w:r>
          </w:p>
        </w:tc>
        <w:tc>
          <w:tcPr>
            <w:tcW w:w="655" w:type="pct"/>
            <w:tcBorders>
              <w:top w:val="nil"/>
              <w:left w:val="nil"/>
              <w:bottom w:val="nil"/>
              <w:right w:val="nil"/>
            </w:tcBorders>
            <w:shd w:val="solid" w:color="95B3D7" w:fill="auto"/>
            <w:tcMar>
              <w:top w:w="0" w:type="dxa"/>
              <w:left w:w="70" w:type="dxa"/>
              <w:bottom w:w="0" w:type="dxa"/>
              <w:right w:w="70" w:type="dxa"/>
            </w:tcMar>
            <w:textDirection w:val="lrTb"/>
            <w:vAlign w:val="center"/>
          </w:tcPr>
          <w:p w:rsidR="00364946" w:rsidRPr="004548E4" w:rsidP="00364946">
            <w:pPr>
              <w:widowControl/>
              <w:bidi w:val="0"/>
              <w:spacing w:line="276" w:lineRule="auto"/>
              <w:jc w:val="center"/>
              <w:rPr>
                <w:rStyle w:val="PlaceholderText"/>
                <w:color w:val="000000"/>
              </w:rPr>
            </w:pPr>
            <w:r w:rsidRPr="004548E4">
              <w:rPr>
                <w:rStyle w:val="PlaceholderText"/>
                <w:rFonts w:ascii="MS Sans Serif" w:hAnsi="MS Sans Serif" w:cs="MS Sans Serif"/>
                <w:color w:val="000000"/>
                <w:sz w:val="16"/>
              </w:rPr>
              <w:t>B</w:t>
            </w:r>
          </w:p>
        </w:tc>
        <w:tc>
          <w:tcPr>
            <w:tcW w:w="533" w:type="pct"/>
            <w:tcBorders>
              <w:top w:val="nil"/>
              <w:left w:val="nil"/>
              <w:bottom w:val="nil"/>
              <w:right w:val="nil"/>
            </w:tcBorders>
            <w:shd w:val="solid" w:color="95B3D7" w:fill="auto"/>
            <w:tcMar>
              <w:top w:w="0" w:type="dxa"/>
              <w:left w:w="70" w:type="dxa"/>
              <w:bottom w:w="0" w:type="dxa"/>
              <w:right w:w="70" w:type="dxa"/>
            </w:tcMar>
            <w:textDirection w:val="lrTb"/>
            <w:vAlign w:val="center"/>
          </w:tcPr>
          <w:p w:rsidR="00364946" w:rsidRPr="004548E4" w:rsidP="00364946">
            <w:pPr>
              <w:widowControl/>
              <w:bidi w:val="0"/>
              <w:spacing w:line="276" w:lineRule="auto"/>
              <w:jc w:val="center"/>
              <w:rPr>
                <w:rStyle w:val="PlaceholderText"/>
                <w:color w:val="000000"/>
              </w:rPr>
            </w:pPr>
            <w:r w:rsidRPr="004548E4">
              <w:rPr>
                <w:rStyle w:val="PlaceholderText"/>
                <w:rFonts w:ascii="MS Sans Serif" w:hAnsi="MS Sans Serif" w:cs="MS Sans Serif"/>
                <w:color w:val="000000"/>
                <w:sz w:val="16"/>
              </w:rPr>
              <w:t>B</w:t>
            </w:r>
          </w:p>
        </w:tc>
        <w:tc>
          <w:tcPr>
            <w:tcW w:w="763" w:type="pct"/>
            <w:tcBorders>
              <w:top w:val="nil"/>
              <w:left w:val="nil"/>
              <w:bottom w:val="nil"/>
              <w:right w:val="nil"/>
            </w:tcBorders>
            <w:shd w:val="solid" w:color="95B3D7" w:fill="auto"/>
            <w:tcMar>
              <w:top w:w="0" w:type="dxa"/>
              <w:left w:w="70" w:type="dxa"/>
              <w:bottom w:w="0" w:type="dxa"/>
              <w:right w:w="70" w:type="dxa"/>
            </w:tcMar>
            <w:textDirection w:val="lrTb"/>
            <w:vAlign w:val="center"/>
          </w:tcPr>
          <w:p w:rsidR="00364946" w:rsidRPr="004548E4" w:rsidP="00364946">
            <w:pPr>
              <w:widowControl/>
              <w:bidi w:val="0"/>
              <w:spacing w:line="276" w:lineRule="auto"/>
              <w:jc w:val="center"/>
              <w:rPr>
                <w:rStyle w:val="PlaceholderText"/>
                <w:color w:val="000000"/>
              </w:rPr>
            </w:pPr>
            <w:r w:rsidRPr="004548E4">
              <w:rPr>
                <w:rStyle w:val="PlaceholderText"/>
                <w:rFonts w:ascii="MS Sans Serif" w:hAnsi="MS Sans Serif" w:cs="MS Sans Serif"/>
                <w:color w:val="000000"/>
                <w:sz w:val="16"/>
              </w:rPr>
              <w:t>B</w:t>
            </w:r>
          </w:p>
        </w:tc>
        <w:tc>
          <w:tcPr>
            <w:tcW w:w="745" w:type="pct"/>
            <w:tcBorders>
              <w:top w:val="nil"/>
              <w:left w:val="nil"/>
              <w:bottom w:val="nil"/>
              <w:right w:val="nil"/>
            </w:tcBorders>
            <w:shd w:val="solid" w:color="95B3D7" w:fill="auto"/>
            <w:tcMar>
              <w:top w:w="0" w:type="dxa"/>
              <w:left w:w="70" w:type="dxa"/>
              <w:bottom w:w="0" w:type="dxa"/>
              <w:right w:w="70" w:type="dxa"/>
            </w:tcMar>
            <w:textDirection w:val="lrTb"/>
            <w:vAlign w:val="center"/>
          </w:tcPr>
          <w:p w:rsidR="00364946" w:rsidRPr="004548E4" w:rsidP="00364946">
            <w:pPr>
              <w:widowControl/>
              <w:bidi w:val="0"/>
              <w:spacing w:line="276" w:lineRule="auto"/>
              <w:jc w:val="center"/>
              <w:rPr>
                <w:rStyle w:val="PlaceholderText"/>
                <w:color w:val="000000"/>
              </w:rPr>
            </w:pPr>
            <w:r w:rsidRPr="004548E4">
              <w:rPr>
                <w:rStyle w:val="PlaceholderText"/>
                <w:rFonts w:ascii="MS Sans Serif" w:hAnsi="MS Sans Serif" w:cs="MS Sans Serif"/>
                <w:color w:val="000000"/>
                <w:sz w:val="16"/>
              </w:rPr>
              <w:t> </w:t>
            </w:r>
          </w:p>
        </w:tc>
        <w:tc>
          <w:tcPr>
            <w:tcW w:w="573" w:type="pct"/>
            <w:tcBorders>
              <w:top w:val="nil"/>
              <w:left w:val="nil"/>
              <w:bottom w:val="nil"/>
              <w:right w:val="nil"/>
            </w:tcBorders>
            <w:shd w:val="solid" w:color="95B3D7" w:fill="auto"/>
            <w:tcMar>
              <w:top w:w="0" w:type="dxa"/>
              <w:left w:w="70" w:type="dxa"/>
              <w:bottom w:w="0" w:type="dxa"/>
              <w:right w:w="70" w:type="dxa"/>
            </w:tcMar>
            <w:textDirection w:val="lrTb"/>
            <w:vAlign w:val="center"/>
          </w:tcPr>
          <w:p w:rsidR="00364946" w:rsidRPr="004548E4" w:rsidP="00364946">
            <w:pPr>
              <w:widowControl/>
              <w:bidi w:val="0"/>
              <w:spacing w:line="276" w:lineRule="auto"/>
              <w:jc w:val="center"/>
              <w:rPr>
                <w:rStyle w:val="PlaceholderText"/>
                <w:color w:val="000000"/>
              </w:rPr>
            </w:pPr>
            <w:r w:rsidRPr="004548E4">
              <w:rPr>
                <w:rStyle w:val="PlaceholderText"/>
                <w:rFonts w:ascii="MS Sans Serif" w:hAnsi="MS Sans Serif" w:cs="MS Sans Serif"/>
                <w:color w:val="000000"/>
                <w:sz w:val="16"/>
              </w:rPr>
              <w:t>B</w:t>
            </w:r>
          </w:p>
        </w:tc>
        <w:tc>
          <w:tcPr>
            <w:tcW w:w="632" w:type="pct"/>
            <w:tcBorders>
              <w:top w:val="nil"/>
              <w:left w:val="nil"/>
              <w:bottom w:val="nil"/>
              <w:right w:val="single" w:sz="8" w:space="0" w:color="auto"/>
            </w:tcBorders>
            <w:shd w:val="solid" w:color="FFFFFF" w:fill="auto"/>
            <w:tcMar>
              <w:top w:w="0" w:type="dxa"/>
              <w:left w:w="70" w:type="dxa"/>
              <w:bottom w:w="0" w:type="dxa"/>
              <w:right w:w="70" w:type="dxa"/>
            </w:tcMar>
            <w:textDirection w:val="lrTb"/>
            <w:vAlign w:val="center"/>
          </w:tcPr>
          <w:p w:rsidR="00364946" w:rsidRPr="004548E4" w:rsidP="00364946">
            <w:pPr>
              <w:widowControl/>
              <w:bidi w:val="0"/>
              <w:spacing w:line="276" w:lineRule="auto"/>
              <w:jc w:val="center"/>
              <w:rPr>
                <w:rStyle w:val="PlaceholderText"/>
                <w:color w:val="000000"/>
              </w:rPr>
            </w:pPr>
            <w:r w:rsidRPr="004548E4">
              <w:rPr>
                <w:rStyle w:val="PlaceholderText"/>
                <w:rFonts w:ascii="MS Sans Serif" w:hAnsi="MS Sans Serif" w:cs="MS Sans Serif"/>
                <w:color w:val="000000"/>
                <w:sz w:val="16"/>
              </w:rPr>
              <w:t> </w:t>
            </w:r>
          </w:p>
        </w:tc>
        <w:tc>
          <w:tcPr>
            <w:tcW w:w="191" w:type="pct"/>
            <w:tcBorders>
              <w:top w:val="nil"/>
              <w:left w:val="nil"/>
              <w:bottom w:val="nil"/>
              <w:right w:val="nil"/>
            </w:tcBorders>
            <w:shd w:val="solid" w:color="FFFFFF" w:fill="auto"/>
            <w:tcMar>
              <w:top w:w="0" w:type="dxa"/>
              <w:left w:w="70" w:type="dxa"/>
              <w:bottom w:w="0" w:type="dxa"/>
              <w:right w:w="70" w:type="dxa"/>
            </w:tcMar>
            <w:textDirection w:val="lrTb"/>
            <w:vAlign w:val="center"/>
          </w:tcPr>
          <w:p w:rsidR="00364946" w:rsidRPr="004548E4" w:rsidP="00364946">
            <w:pPr>
              <w:widowControl/>
              <w:bidi w:val="0"/>
              <w:spacing w:line="276" w:lineRule="auto"/>
              <w:rPr>
                <w:rStyle w:val="PlaceholderText"/>
                <w:color w:val="000000"/>
              </w:rPr>
            </w:pPr>
            <w:r w:rsidRPr="004548E4">
              <w:rPr>
                <w:rStyle w:val="PlaceholderText"/>
                <w:rFonts w:ascii="MS Sans Serif" w:hAnsi="MS Sans Serif" w:cs="MS Sans Serif"/>
                <w:color w:val="000000"/>
                <w:sz w:val="16"/>
              </w:rPr>
              <w:t> </w:t>
            </w:r>
          </w:p>
        </w:tc>
      </w:tr>
      <w:tr>
        <w:tblPrEx>
          <w:tblW w:w="5000" w:type="pct"/>
          <w:tblCellMar>
            <w:left w:w="0" w:type="dxa"/>
            <w:right w:w="0" w:type="dxa"/>
          </w:tblCellMar>
        </w:tblPrEx>
        <w:trPr>
          <w:trHeight w:val="1050"/>
        </w:trPr>
        <w:tc>
          <w:tcPr>
            <w:tcW w:w="364" w:type="pct"/>
            <w:tcBorders>
              <w:top w:val="single" w:sz="8" w:space="0" w:color="auto"/>
              <w:left w:val="single" w:sz="8" w:space="0" w:color="auto"/>
              <w:bottom w:val="single" w:sz="8" w:space="0" w:color="auto"/>
              <w:right w:val="nil"/>
            </w:tcBorders>
            <w:shd w:val="solid" w:color="FFFFFF" w:fill="auto"/>
            <w:tcMar>
              <w:top w:w="0" w:type="dxa"/>
              <w:left w:w="70" w:type="dxa"/>
              <w:bottom w:w="0" w:type="dxa"/>
              <w:right w:w="70" w:type="dxa"/>
            </w:tcMar>
            <w:textDirection w:val="lrTb"/>
            <w:vAlign w:val="center"/>
          </w:tcPr>
          <w:p w:rsidR="00364946" w:rsidRPr="004548E4" w:rsidP="00364946">
            <w:pPr>
              <w:widowControl/>
              <w:bidi w:val="0"/>
              <w:spacing w:line="276" w:lineRule="auto"/>
              <w:jc w:val="center"/>
              <w:rPr>
                <w:rStyle w:val="PlaceholderText"/>
                <w:color w:val="000000"/>
              </w:rPr>
            </w:pPr>
            <w:r w:rsidRPr="004548E4">
              <w:rPr>
                <w:rStyle w:val="PlaceholderText"/>
                <w:rFonts w:ascii="MS Sans Serif" w:hAnsi="MS Sans Serif" w:cs="MS Sans Serif"/>
                <w:b/>
                <w:color w:val="000000"/>
                <w:sz w:val="16"/>
              </w:rPr>
              <w:t> </w:t>
            </w:r>
          </w:p>
        </w:tc>
        <w:tc>
          <w:tcPr>
            <w:tcW w:w="544" w:type="pct"/>
            <w:tcBorders>
              <w:top w:val="single" w:sz="8" w:space="0" w:color="auto"/>
              <w:left w:val="single" w:sz="8" w:space="0" w:color="auto"/>
              <w:bottom w:val="single" w:sz="8" w:space="0" w:color="auto"/>
              <w:right w:val="single" w:sz="8" w:space="0" w:color="auto"/>
            </w:tcBorders>
            <w:shd w:val="solid" w:color="FFFFFF" w:fill="auto"/>
            <w:tcMar>
              <w:top w:w="0" w:type="dxa"/>
              <w:left w:w="70" w:type="dxa"/>
              <w:bottom w:w="0" w:type="dxa"/>
              <w:right w:w="70" w:type="dxa"/>
            </w:tcMar>
            <w:textDirection w:val="lrTb"/>
            <w:vAlign w:val="center"/>
          </w:tcPr>
          <w:p w:rsidR="00364946" w:rsidRPr="004548E4" w:rsidP="00364946">
            <w:pPr>
              <w:widowControl/>
              <w:bidi w:val="0"/>
              <w:spacing w:line="276" w:lineRule="auto"/>
              <w:jc w:val="center"/>
              <w:rPr>
                <w:rStyle w:val="PlaceholderText"/>
                <w:color w:val="000000"/>
              </w:rPr>
            </w:pPr>
            <w:r w:rsidRPr="004548E4">
              <w:rPr>
                <w:rStyle w:val="PlaceholderText"/>
                <w:rFonts w:ascii="MS Sans Serif" w:hAnsi="MS Sans Serif" w:cs="MS Sans Serif"/>
                <w:b/>
                <w:color w:val="000000"/>
                <w:sz w:val="16"/>
              </w:rPr>
              <w:t>Úradne určená</w:t>
              <w:br/>
              <w:t>cena lieku</w:t>
            </w:r>
          </w:p>
        </w:tc>
        <w:tc>
          <w:tcPr>
            <w:tcW w:w="655" w:type="pct"/>
            <w:tcBorders>
              <w:top w:val="single" w:sz="8" w:space="0" w:color="auto"/>
              <w:left w:val="nil"/>
              <w:bottom w:val="single" w:sz="8" w:space="0" w:color="auto"/>
              <w:right w:val="single" w:sz="8" w:space="0" w:color="auto"/>
            </w:tcBorders>
            <w:shd w:val="solid" w:color="FFFFFF" w:fill="auto"/>
            <w:tcMar>
              <w:top w:w="0" w:type="dxa"/>
              <w:left w:w="70" w:type="dxa"/>
              <w:bottom w:w="0" w:type="dxa"/>
              <w:right w:w="70" w:type="dxa"/>
            </w:tcMar>
            <w:textDirection w:val="lrTb"/>
            <w:vAlign w:val="center"/>
          </w:tcPr>
          <w:p w:rsidR="00364946" w:rsidRPr="004548E4" w:rsidP="00364946">
            <w:pPr>
              <w:widowControl/>
              <w:bidi w:val="0"/>
              <w:spacing w:line="276" w:lineRule="auto"/>
              <w:jc w:val="center"/>
              <w:rPr>
                <w:rStyle w:val="PlaceholderText"/>
                <w:color w:val="000000"/>
              </w:rPr>
            </w:pPr>
            <w:r w:rsidRPr="004548E4">
              <w:rPr>
                <w:rStyle w:val="PlaceholderText"/>
                <w:rFonts w:ascii="MS Sans Serif" w:hAnsi="MS Sans Serif" w:cs="MS Sans Serif"/>
                <w:b/>
                <w:color w:val="000000"/>
                <w:sz w:val="16"/>
              </w:rPr>
              <w:t>Maximálna cena</w:t>
              <w:br/>
              <w:t xml:space="preserve">lieku vo </w:t>
              <w:br/>
              <w:t>verejnej lekárni</w:t>
            </w:r>
          </w:p>
        </w:tc>
        <w:tc>
          <w:tcPr>
            <w:tcW w:w="533" w:type="pct"/>
            <w:tcBorders>
              <w:top w:val="single" w:sz="8" w:space="0" w:color="auto"/>
              <w:left w:val="nil"/>
              <w:bottom w:val="single" w:sz="8" w:space="0" w:color="auto"/>
              <w:right w:val="single" w:sz="8" w:space="0" w:color="auto"/>
            </w:tcBorders>
            <w:shd w:val="solid" w:color="FFFFFF" w:fill="auto"/>
            <w:tcMar>
              <w:top w:w="0" w:type="dxa"/>
              <w:left w:w="70" w:type="dxa"/>
              <w:bottom w:w="0" w:type="dxa"/>
              <w:right w:w="70" w:type="dxa"/>
            </w:tcMar>
            <w:textDirection w:val="lrTb"/>
            <w:vAlign w:val="center"/>
          </w:tcPr>
          <w:p w:rsidR="00364946" w:rsidRPr="004548E4" w:rsidP="00364946">
            <w:pPr>
              <w:widowControl/>
              <w:bidi w:val="0"/>
              <w:spacing w:line="276" w:lineRule="auto"/>
              <w:jc w:val="center"/>
              <w:rPr>
                <w:rStyle w:val="PlaceholderText"/>
                <w:color w:val="000000"/>
              </w:rPr>
            </w:pPr>
            <w:r w:rsidRPr="004548E4">
              <w:rPr>
                <w:rStyle w:val="PlaceholderText"/>
                <w:rFonts w:ascii="MS Sans Serif" w:hAnsi="MS Sans Serif" w:cs="MS Sans Serif"/>
                <w:b/>
                <w:color w:val="000000"/>
                <w:sz w:val="16"/>
              </w:rPr>
              <w:t>ÚZP</w:t>
              <w:br/>
              <w:t>(za balenie)</w:t>
            </w:r>
          </w:p>
        </w:tc>
        <w:tc>
          <w:tcPr>
            <w:tcW w:w="763" w:type="pct"/>
            <w:tcBorders>
              <w:top w:val="single" w:sz="8" w:space="0" w:color="auto"/>
              <w:left w:val="nil"/>
              <w:bottom w:val="single" w:sz="8" w:space="0" w:color="auto"/>
              <w:right w:val="single" w:sz="8" w:space="0" w:color="auto"/>
            </w:tcBorders>
            <w:shd w:val="solid" w:color="FFFFFF" w:fill="auto"/>
            <w:tcMar>
              <w:top w:w="0" w:type="dxa"/>
              <w:left w:w="70" w:type="dxa"/>
              <w:bottom w:w="0" w:type="dxa"/>
              <w:right w:w="70" w:type="dxa"/>
            </w:tcMar>
            <w:textDirection w:val="lrTb"/>
            <w:vAlign w:val="center"/>
          </w:tcPr>
          <w:p w:rsidR="00364946" w:rsidRPr="004548E4" w:rsidP="00364946">
            <w:pPr>
              <w:widowControl/>
              <w:bidi w:val="0"/>
              <w:spacing w:line="276" w:lineRule="auto"/>
              <w:jc w:val="center"/>
              <w:rPr>
                <w:rStyle w:val="PlaceholderText"/>
                <w:color w:val="000000"/>
              </w:rPr>
            </w:pPr>
            <w:r w:rsidRPr="004548E4">
              <w:rPr>
                <w:rStyle w:val="PlaceholderText"/>
                <w:rFonts w:ascii="MS Sans Serif" w:hAnsi="MS Sans Serif" w:cs="MS Sans Serif"/>
                <w:b/>
                <w:color w:val="000000"/>
                <w:sz w:val="16"/>
              </w:rPr>
              <w:t>Maximálna výška</w:t>
              <w:br/>
              <w:t>doplatku poistenca</w:t>
            </w:r>
          </w:p>
        </w:tc>
        <w:tc>
          <w:tcPr>
            <w:tcW w:w="745" w:type="pct"/>
            <w:tcBorders>
              <w:top w:val="single" w:sz="8" w:space="0" w:color="auto"/>
              <w:left w:val="nil"/>
              <w:bottom w:val="single" w:sz="8" w:space="0" w:color="auto"/>
              <w:right w:val="single" w:sz="8" w:space="0" w:color="auto"/>
            </w:tcBorders>
            <w:shd w:val="solid" w:color="FFFFFF" w:fill="auto"/>
            <w:tcMar>
              <w:top w:w="0" w:type="dxa"/>
              <w:left w:w="70" w:type="dxa"/>
              <w:bottom w:w="0" w:type="dxa"/>
              <w:right w:w="70" w:type="dxa"/>
            </w:tcMar>
            <w:textDirection w:val="lrTb"/>
            <w:vAlign w:val="center"/>
          </w:tcPr>
          <w:p w:rsidR="00364946" w:rsidRPr="004548E4" w:rsidP="00364946">
            <w:pPr>
              <w:widowControl/>
              <w:bidi w:val="0"/>
              <w:spacing w:line="276" w:lineRule="auto"/>
              <w:jc w:val="center"/>
              <w:rPr>
                <w:rStyle w:val="PlaceholderText"/>
                <w:color w:val="000000"/>
              </w:rPr>
            </w:pPr>
            <w:r w:rsidRPr="004548E4">
              <w:rPr>
                <w:rStyle w:val="PlaceholderText"/>
                <w:rFonts w:ascii="MS Sans Serif" w:hAnsi="MS Sans Serif" w:cs="MS Sans Serif"/>
                <w:b/>
                <w:color w:val="000000"/>
                <w:sz w:val="16"/>
              </w:rPr>
              <w:t>Pomer</w:t>
              <w:br/>
              <w:t>DOP / Max cena</w:t>
            </w:r>
          </w:p>
        </w:tc>
        <w:tc>
          <w:tcPr>
            <w:tcW w:w="573" w:type="pct"/>
            <w:tcBorders>
              <w:top w:val="single" w:sz="8" w:space="0" w:color="auto"/>
              <w:left w:val="nil"/>
              <w:bottom w:val="single" w:sz="8" w:space="0" w:color="auto"/>
              <w:right w:val="single" w:sz="8" w:space="0" w:color="auto"/>
            </w:tcBorders>
            <w:shd w:val="solid" w:color="FFFFFF" w:fill="auto"/>
            <w:tcMar>
              <w:top w:w="0" w:type="dxa"/>
              <w:left w:w="70" w:type="dxa"/>
              <w:bottom w:w="0" w:type="dxa"/>
              <w:right w:w="70" w:type="dxa"/>
            </w:tcMar>
            <w:textDirection w:val="lrTb"/>
            <w:vAlign w:val="center"/>
          </w:tcPr>
          <w:p w:rsidR="00364946" w:rsidRPr="004548E4" w:rsidP="00364946">
            <w:pPr>
              <w:widowControl/>
              <w:bidi w:val="0"/>
              <w:spacing w:line="276" w:lineRule="auto"/>
              <w:jc w:val="center"/>
              <w:rPr>
                <w:rStyle w:val="PlaceholderText"/>
                <w:color w:val="000000"/>
              </w:rPr>
            </w:pPr>
            <w:r w:rsidRPr="004548E4">
              <w:rPr>
                <w:rStyle w:val="PlaceholderText"/>
                <w:rFonts w:ascii="MS Sans Serif" w:hAnsi="MS Sans Serif" w:cs="MS Sans Serif"/>
                <w:b/>
                <w:color w:val="000000"/>
                <w:sz w:val="16"/>
              </w:rPr>
              <w:t>ÚZP za ŠDL</w:t>
            </w:r>
          </w:p>
        </w:tc>
        <w:tc>
          <w:tcPr>
            <w:tcW w:w="632" w:type="pct"/>
            <w:tcBorders>
              <w:top w:val="single" w:sz="8" w:space="0" w:color="auto"/>
              <w:left w:val="nil"/>
              <w:bottom w:val="single" w:sz="8" w:space="0" w:color="auto"/>
              <w:right w:val="single" w:sz="8" w:space="0" w:color="auto"/>
            </w:tcBorders>
            <w:shd w:val="solid" w:color="FFFFFF" w:fill="auto"/>
            <w:tcMar>
              <w:top w:w="0" w:type="dxa"/>
              <w:left w:w="70" w:type="dxa"/>
              <w:bottom w:w="0" w:type="dxa"/>
              <w:right w:w="70" w:type="dxa"/>
            </w:tcMar>
            <w:textDirection w:val="lrTb"/>
            <w:vAlign w:val="center"/>
          </w:tcPr>
          <w:p w:rsidR="00364946" w:rsidRPr="004548E4" w:rsidP="00364946">
            <w:pPr>
              <w:widowControl/>
              <w:bidi w:val="0"/>
              <w:spacing w:line="276" w:lineRule="auto"/>
              <w:jc w:val="center"/>
              <w:rPr>
                <w:rStyle w:val="PlaceholderText"/>
                <w:color w:val="000000"/>
              </w:rPr>
            </w:pPr>
            <w:r w:rsidRPr="004548E4">
              <w:rPr>
                <w:rStyle w:val="PlaceholderText"/>
                <w:rFonts w:ascii="MS Sans Serif" w:hAnsi="MS Sans Serif" w:cs="MS Sans Serif"/>
                <w:b/>
                <w:color w:val="000000"/>
                <w:sz w:val="16"/>
              </w:rPr>
              <w:t>Modelový</w:t>
              <w:br/>
              <w:t>dátum účinnosti</w:t>
            </w:r>
          </w:p>
        </w:tc>
        <w:tc>
          <w:tcPr>
            <w:tcW w:w="191" w:type="pct"/>
            <w:tcBorders>
              <w:top w:val="nil"/>
              <w:left w:val="nil"/>
              <w:bottom w:val="nil"/>
              <w:right w:val="nil"/>
            </w:tcBorders>
            <w:shd w:val="solid" w:color="FFFFFF" w:fill="auto"/>
            <w:tcMar>
              <w:top w:w="0" w:type="dxa"/>
              <w:left w:w="70" w:type="dxa"/>
              <w:bottom w:w="0" w:type="dxa"/>
              <w:right w:w="70" w:type="dxa"/>
            </w:tcMar>
            <w:textDirection w:val="lrTb"/>
            <w:vAlign w:val="center"/>
          </w:tcPr>
          <w:p w:rsidR="00364946" w:rsidRPr="004548E4" w:rsidP="00364946">
            <w:pPr>
              <w:widowControl/>
              <w:bidi w:val="0"/>
              <w:spacing w:line="276" w:lineRule="auto"/>
              <w:rPr>
                <w:rStyle w:val="PlaceholderText"/>
                <w:color w:val="000000"/>
              </w:rPr>
            </w:pPr>
            <w:r w:rsidRPr="004548E4">
              <w:rPr>
                <w:rStyle w:val="PlaceholderText"/>
                <w:rFonts w:ascii="MS Sans Serif" w:hAnsi="MS Sans Serif" w:cs="MS Sans Serif"/>
                <w:color w:val="000000"/>
                <w:sz w:val="16"/>
              </w:rPr>
              <w:t> </w:t>
            </w:r>
          </w:p>
        </w:tc>
      </w:tr>
      <w:tr>
        <w:tblPrEx>
          <w:tblW w:w="5000" w:type="pct"/>
          <w:tblCellMar>
            <w:left w:w="0" w:type="dxa"/>
            <w:right w:w="0" w:type="dxa"/>
          </w:tblCellMar>
        </w:tblPrEx>
        <w:trPr>
          <w:trHeight w:val="210"/>
        </w:trPr>
        <w:tc>
          <w:tcPr>
            <w:tcW w:w="364" w:type="pct"/>
            <w:tcBorders>
              <w:top w:val="nil"/>
              <w:left w:val="single" w:sz="8" w:space="0" w:color="auto"/>
              <w:bottom w:val="single" w:sz="8" w:space="0" w:color="auto"/>
              <w:right w:val="single" w:sz="8" w:space="0" w:color="auto"/>
            </w:tcBorders>
            <w:shd w:val="solid" w:color="FFC000" w:fill="auto"/>
            <w:tcMar>
              <w:top w:w="0" w:type="dxa"/>
              <w:left w:w="70" w:type="dxa"/>
              <w:bottom w:w="0" w:type="dxa"/>
              <w:right w:w="70" w:type="dxa"/>
            </w:tcMar>
            <w:textDirection w:val="lrTb"/>
            <w:vAlign w:val="center"/>
          </w:tcPr>
          <w:p w:rsidR="00364946" w:rsidRPr="004548E4" w:rsidP="00364946">
            <w:pPr>
              <w:widowControl/>
              <w:bidi w:val="0"/>
              <w:spacing w:line="276" w:lineRule="auto"/>
              <w:jc w:val="center"/>
              <w:rPr>
                <w:rStyle w:val="PlaceholderText"/>
                <w:color w:val="000000"/>
              </w:rPr>
            </w:pPr>
            <w:r w:rsidRPr="004548E4">
              <w:rPr>
                <w:rStyle w:val="PlaceholderText"/>
                <w:rFonts w:ascii="MS Sans Serif" w:hAnsi="MS Sans Serif" w:cs="MS Sans Serif"/>
                <w:b/>
                <w:color w:val="000000"/>
                <w:sz w:val="16"/>
              </w:rPr>
              <w:t>Liečivo</w:t>
            </w:r>
          </w:p>
        </w:tc>
        <w:tc>
          <w:tcPr>
            <w:tcW w:w="544" w:type="pct"/>
            <w:tcBorders>
              <w:top w:val="nil"/>
              <w:left w:val="nil"/>
              <w:bottom w:val="single" w:sz="8" w:space="0" w:color="auto"/>
              <w:right w:val="single" w:sz="8" w:space="0" w:color="auto"/>
            </w:tcBorders>
            <w:shd w:val="solid" w:color="FFC000" w:fill="auto"/>
            <w:tcMar>
              <w:top w:w="0" w:type="dxa"/>
              <w:left w:w="70" w:type="dxa"/>
              <w:bottom w:w="0" w:type="dxa"/>
              <w:right w:w="70" w:type="dxa"/>
            </w:tcMar>
            <w:textDirection w:val="lrTb"/>
            <w:vAlign w:val="center"/>
          </w:tcPr>
          <w:p w:rsidR="00364946" w:rsidRPr="004548E4" w:rsidP="00364946">
            <w:pPr>
              <w:widowControl/>
              <w:bidi w:val="0"/>
              <w:spacing w:line="276" w:lineRule="auto"/>
              <w:jc w:val="center"/>
              <w:rPr>
                <w:rStyle w:val="PlaceholderText"/>
                <w:color w:val="000000"/>
              </w:rPr>
            </w:pPr>
            <w:r w:rsidRPr="004548E4">
              <w:rPr>
                <w:rStyle w:val="PlaceholderText"/>
                <w:rFonts w:ascii="MS Sans Serif" w:hAnsi="MS Sans Serif" w:cs="MS Sans Serif"/>
                <w:color w:val="000000"/>
                <w:sz w:val="16"/>
              </w:rPr>
              <w:t> </w:t>
            </w:r>
          </w:p>
        </w:tc>
        <w:tc>
          <w:tcPr>
            <w:tcW w:w="655" w:type="pct"/>
            <w:tcBorders>
              <w:top w:val="nil"/>
              <w:left w:val="nil"/>
              <w:bottom w:val="single" w:sz="8" w:space="0" w:color="auto"/>
              <w:right w:val="single" w:sz="8" w:space="0" w:color="auto"/>
            </w:tcBorders>
            <w:shd w:val="solid" w:color="FFC000" w:fill="auto"/>
            <w:tcMar>
              <w:top w:w="0" w:type="dxa"/>
              <w:left w:w="70" w:type="dxa"/>
              <w:bottom w:w="0" w:type="dxa"/>
              <w:right w:w="70" w:type="dxa"/>
            </w:tcMar>
            <w:textDirection w:val="lrTb"/>
            <w:vAlign w:val="center"/>
          </w:tcPr>
          <w:p w:rsidR="00364946" w:rsidRPr="004548E4" w:rsidP="00364946">
            <w:pPr>
              <w:widowControl/>
              <w:bidi w:val="0"/>
              <w:spacing w:line="276" w:lineRule="auto"/>
              <w:jc w:val="center"/>
              <w:rPr>
                <w:rStyle w:val="PlaceholderText"/>
                <w:color w:val="000000"/>
              </w:rPr>
            </w:pPr>
            <w:r w:rsidRPr="004548E4">
              <w:rPr>
                <w:rStyle w:val="PlaceholderText"/>
                <w:rFonts w:ascii="MS Sans Serif" w:hAnsi="MS Sans Serif" w:cs="MS Sans Serif"/>
                <w:color w:val="000000"/>
                <w:sz w:val="16"/>
              </w:rPr>
              <w:t> </w:t>
            </w:r>
          </w:p>
        </w:tc>
        <w:tc>
          <w:tcPr>
            <w:tcW w:w="533" w:type="pct"/>
            <w:tcBorders>
              <w:top w:val="nil"/>
              <w:left w:val="nil"/>
              <w:bottom w:val="single" w:sz="8" w:space="0" w:color="auto"/>
              <w:right w:val="single" w:sz="8" w:space="0" w:color="auto"/>
            </w:tcBorders>
            <w:shd w:val="solid" w:color="FFC000" w:fill="auto"/>
            <w:tcMar>
              <w:top w:w="0" w:type="dxa"/>
              <w:left w:w="70" w:type="dxa"/>
              <w:bottom w:w="0" w:type="dxa"/>
              <w:right w:w="70" w:type="dxa"/>
            </w:tcMar>
            <w:textDirection w:val="lrTb"/>
            <w:vAlign w:val="center"/>
          </w:tcPr>
          <w:p w:rsidR="00364946" w:rsidRPr="004548E4" w:rsidP="00364946">
            <w:pPr>
              <w:widowControl/>
              <w:bidi w:val="0"/>
              <w:spacing w:line="276" w:lineRule="auto"/>
              <w:jc w:val="center"/>
              <w:rPr>
                <w:rStyle w:val="PlaceholderText"/>
                <w:color w:val="000000"/>
              </w:rPr>
            </w:pPr>
            <w:r w:rsidRPr="004548E4">
              <w:rPr>
                <w:rStyle w:val="PlaceholderText"/>
                <w:rFonts w:ascii="MS Sans Serif" w:hAnsi="MS Sans Serif" w:cs="MS Sans Serif"/>
                <w:color w:val="000000"/>
                <w:sz w:val="16"/>
              </w:rPr>
              <w:t> </w:t>
            </w:r>
          </w:p>
        </w:tc>
        <w:tc>
          <w:tcPr>
            <w:tcW w:w="763" w:type="pct"/>
            <w:tcBorders>
              <w:top w:val="nil"/>
              <w:left w:val="nil"/>
              <w:bottom w:val="single" w:sz="8" w:space="0" w:color="auto"/>
              <w:right w:val="single" w:sz="8" w:space="0" w:color="auto"/>
            </w:tcBorders>
            <w:shd w:val="solid" w:color="FFC000" w:fill="auto"/>
            <w:tcMar>
              <w:top w:w="0" w:type="dxa"/>
              <w:left w:w="70" w:type="dxa"/>
              <w:bottom w:w="0" w:type="dxa"/>
              <w:right w:w="70" w:type="dxa"/>
            </w:tcMar>
            <w:textDirection w:val="lrTb"/>
            <w:vAlign w:val="center"/>
          </w:tcPr>
          <w:p w:rsidR="00364946" w:rsidRPr="004548E4" w:rsidP="00364946">
            <w:pPr>
              <w:widowControl/>
              <w:bidi w:val="0"/>
              <w:spacing w:line="276" w:lineRule="auto"/>
              <w:jc w:val="center"/>
              <w:rPr>
                <w:rStyle w:val="PlaceholderText"/>
                <w:color w:val="000000"/>
              </w:rPr>
            </w:pPr>
            <w:r w:rsidRPr="004548E4">
              <w:rPr>
                <w:rStyle w:val="PlaceholderText"/>
                <w:rFonts w:ascii="MS Sans Serif" w:hAnsi="MS Sans Serif" w:cs="MS Sans Serif"/>
                <w:color w:val="000000"/>
                <w:sz w:val="16"/>
              </w:rPr>
              <w:t> </w:t>
            </w:r>
          </w:p>
        </w:tc>
        <w:tc>
          <w:tcPr>
            <w:tcW w:w="745" w:type="pct"/>
            <w:tcBorders>
              <w:top w:val="nil"/>
              <w:left w:val="nil"/>
              <w:bottom w:val="single" w:sz="8" w:space="0" w:color="auto"/>
              <w:right w:val="single" w:sz="8" w:space="0" w:color="auto"/>
            </w:tcBorders>
            <w:shd w:val="solid" w:color="FFC000" w:fill="auto"/>
            <w:tcMar>
              <w:top w:w="0" w:type="dxa"/>
              <w:left w:w="70" w:type="dxa"/>
              <w:bottom w:w="0" w:type="dxa"/>
              <w:right w:w="70" w:type="dxa"/>
            </w:tcMar>
            <w:textDirection w:val="lrTb"/>
            <w:vAlign w:val="center"/>
          </w:tcPr>
          <w:p w:rsidR="00364946" w:rsidRPr="004548E4" w:rsidP="00364946">
            <w:pPr>
              <w:widowControl/>
              <w:bidi w:val="0"/>
              <w:spacing w:line="276" w:lineRule="auto"/>
              <w:rPr>
                <w:rStyle w:val="PlaceholderText"/>
                <w:color w:val="000000"/>
              </w:rPr>
            </w:pPr>
            <w:r w:rsidRPr="004548E4">
              <w:rPr>
                <w:rStyle w:val="PlaceholderText"/>
                <w:rFonts w:ascii="MS Sans Serif" w:hAnsi="MS Sans Serif" w:cs="MS Sans Serif"/>
                <w:b/>
                <w:color w:val="000000"/>
                <w:sz w:val="16"/>
              </w:rPr>
              <w:t>počet ŠDL = 1</w:t>
            </w:r>
          </w:p>
        </w:tc>
        <w:tc>
          <w:tcPr>
            <w:tcW w:w="573" w:type="pct"/>
            <w:tcBorders>
              <w:top w:val="nil"/>
              <w:left w:val="nil"/>
              <w:bottom w:val="single" w:sz="8" w:space="0" w:color="auto"/>
              <w:right w:val="single" w:sz="8" w:space="0" w:color="auto"/>
            </w:tcBorders>
            <w:shd w:val="solid" w:color="FFC000" w:fill="auto"/>
            <w:tcMar>
              <w:top w:w="0" w:type="dxa"/>
              <w:left w:w="70" w:type="dxa"/>
              <w:bottom w:w="0" w:type="dxa"/>
              <w:right w:w="70" w:type="dxa"/>
            </w:tcMar>
            <w:textDirection w:val="lrTb"/>
            <w:vAlign w:val="center"/>
          </w:tcPr>
          <w:p w:rsidR="00364946" w:rsidRPr="004548E4" w:rsidP="00364946">
            <w:pPr>
              <w:widowControl/>
              <w:bidi w:val="0"/>
              <w:spacing w:line="276" w:lineRule="auto"/>
              <w:jc w:val="center"/>
              <w:rPr>
                <w:rStyle w:val="PlaceholderText"/>
                <w:color w:val="000000"/>
              </w:rPr>
            </w:pPr>
            <w:r w:rsidRPr="004548E4">
              <w:rPr>
                <w:rStyle w:val="PlaceholderText"/>
                <w:rFonts w:ascii="MS Sans Serif" w:hAnsi="MS Sans Serif" w:cs="MS Sans Serif"/>
                <w:b/>
                <w:color w:val="000000"/>
                <w:sz w:val="16"/>
              </w:rPr>
              <w:t>14,61</w:t>
            </w:r>
          </w:p>
        </w:tc>
        <w:tc>
          <w:tcPr>
            <w:tcW w:w="632" w:type="pct"/>
            <w:tcBorders>
              <w:top w:val="nil"/>
              <w:left w:val="nil"/>
              <w:bottom w:val="single" w:sz="8" w:space="0" w:color="auto"/>
              <w:right w:val="single" w:sz="8" w:space="0" w:color="auto"/>
            </w:tcBorders>
            <w:shd w:val="solid" w:color="FFFFFF" w:fill="auto"/>
            <w:tcMar>
              <w:top w:w="0" w:type="dxa"/>
              <w:left w:w="70" w:type="dxa"/>
              <w:bottom w:w="0" w:type="dxa"/>
              <w:right w:w="70" w:type="dxa"/>
            </w:tcMar>
            <w:textDirection w:val="lrTb"/>
            <w:vAlign w:val="center"/>
          </w:tcPr>
          <w:p w:rsidR="00364946" w:rsidRPr="004548E4" w:rsidP="00364946">
            <w:pPr>
              <w:widowControl/>
              <w:bidi w:val="0"/>
              <w:spacing w:line="276" w:lineRule="auto"/>
              <w:jc w:val="center"/>
              <w:rPr>
                <w:rStyle w:val="PlaceholderText"/>
                <w:color w:val="000000"/>
              </w:rPr>
            </w:pPr>
            <w:r w:rsidRPr="004548E4">
              <w:rPr>
                <w:rStyle w:val="PlaceholderText"/>
                <w:rFonts w:ascii="MS Sans Serif" w:hAnsi="MS Sans Serif" w:cs="MS Sans Serif"/>
                <w:color w:val="000000"/>
                <w:sz w:val="16"/>
              </w:rPr>
              <w:t> </w:t>
            </w:r>
          </w:p>
        </w:tc>
        <w:tc>
          <w:tcPr>
            <w:tcW w:w="191" w:type="pct"/>
            <w:tcBorders>
              <w:top w:val="nil"/>
              <w:left w:val="nil"/>
              <w:bottom w:val="nil"/>
              <w:right w:val="nil"/>
            </w:tcBorders>
            <w:shd w:val="solid" w:color="FFFFFF" w:fill="auto"/>
            <w:tcMar>
              <w:top w:w="0" w:type="dxa"/>
              <w:left w:w="70" w:type="dxa"/>
              <w:bottom w:w="0" w:type="dxa"/>
              <w:right w:w="70" w:type="dxa"/>
            </w:tcMar>
            <w:textDirection w:val="lrTb"/>
            <w:vAlign w:val="center"/>
          </w:tcPr>
          <w:p w:rsidR="00364946" w:rsidRPr="004548E4" w:rsidP="00364946">
            <w:pPr>
              <w:widowControl/>
              <w:bidi w:val="0"/>
              <w:spacing w:line="276" w:lineRule="auto"/>
              <w:rPr>
                <w:rStyle w:val="PlaceholderText"/>
                <w:color w:val="000000"/>
              </w:rPr>
            </w:pPr>
            <w:r w:rsidRPr="004548E4">
              <w:rPr>
                <w:rStyle w:val="PlaceholderText"/>
                <w:rFonts w:ascii="MS Sans Serif" w:hAnsi="MS Sans Serif" w:cs="MS Sans Serif"/>
                <w:color w:val="000000"/>
                <w:sz w:val="16"/>
              </w:rPr>
              <w:t> </w:t>
            </w:r>
          </w:p>
        </w:tc>
      </w:tr>
      <w:tr>
        <w:tblPrEx>
          <w:tblW w:w="5000" w:type="pct"/>
          <w:tblCellMar>
            <w:left w:w="0" w:type="dxa"/>
            <w:right w:w="0" w:type="dxa"/>
          </w:tblCellMar>
        </w:tblPrEx>
        <w:trPr>
          <w:trHeight w:val="240"/>
        </w:trPr>
        <w:tc>
          <w:tcPr>
            <w:tcW w:w="364" w:type="pct"/>
            <w:tcBorders>
              <w:top w:val="nil"/>
              <w:left w:val="single" w:sz="8" w:space="0" w:color="auto"/>
              <w:bottom w:val="single" w:sz="8" w:space="0" w:color="auto"/>
              <w:right w:val="single" w:sz="8" w:space="0" w:color="auto"/>
            </w:tcBorders>
            <w:shd w:val="solid" w:color="FFFFFF" w:fill="auto"/>
            <w:tcMar>
              <w:top w:w="0" w:type="dxa"/>
              <w:left w:w="70" w:type="dxa"/>
              <w:bottom w:w="0" w:type="dxa"/>
              <w:right w:w="70" w:type="dxa"/>
            </w:tcMar>
            <w:textDirection w:val="lrTb"/>
            <w:vAlign w:val="center"/>
          </w:tcPr>
          <w:p w:rsidR="00364946" w:rsidRPr="004548E4" w:rsidP="00364946">
            <w:pPr>
              <w:widowControl/>
              <w:bidi w:val="0"/>
              <w:spacing w:line="276" w:lineRule="auto"/>
              <w:jc w:val="center"/>
              <w:rPr>
                <w:rStyle w:val="PlaceholderText"/>
                <w:color w:val="000000"/>
              </w:rPr>
            </w:pPr>
            <w:r w:rsidRPr="004548E4">
              <w:rPr>
                <w:rStyle w:val="PlaceholderText"/>
                <w:rFonts w:ascii="MS Sans Serif" w:hAnsi="MS Sans Serif" w:cs="MS Sans Serif"/>
                <w:color w:val="000000"/>
                <w:sz w:val="16"/>
              </w:rPr>
              <w:t>Liek A</w:t>
            </w:r>
          </w:p>
        </w:tc>
        <w:tc>
          <w:tcPr>
            <w:tcW w:w="544" w:type="pct"/>
            <w:tcBorders>
              <w:top w:val="nil"/>
              <w:left w:val="nil"/>
              <w:bottom w:val="single" w:sz="8" w:space="0" w:color="auto"/>
              <w:right w:val="single" w:sz="8" w:space="0" w:color="auto"/>
            </w:tcBorders>
            <w:shd w:val="solid" w:color="FFFFFF" w:fill="auto"/>
            <w:tcMar>
              <w:top w:w="0" w:type="dxa"/>
              <w:left w:w="70" w:type="dxa"/>
              <w:bottom w:w="0" w:type="dxa"/>
              <w:right w:w="70" w:type="dxa"/>
            </w:tcMar>
            <w:textDirection w:val="lrTb"/>
            <w:vAlign w:val="center"/>
          </w:tcPr>
          <w:p w:rsidR="00364946" w:rsidRPr="004548E4" w:rsidP="00364946">
            <w:pPr>
              <w:widowControl/>
              <w:bidi w:val="0"/>
              <w:spacing w:line="276" w:lineRule="auto"/>
              <w:jc w:val="center"/>
              <w:rPr>
                <w:rStyle w:val="PlaceholderText"/>
                <w:color w:val="000000"/>
              </w:rPr>
            </w:pPr>
            <w:r w:rsidRPr="004548E4">
              <w:rPr>
                <w:rStyle w:val="PlaceholderText"/>
                <w:rFonts w:ascii="MS Sans Serif" w:hAnsi="MS Sans Serif" w:cs="MS Sans Serif"/>
                <w:color w:val="000000"/>
                <w:sz w:val="16"/>
              </w:rPr>
              <w:t>10,00</w:t>
            </w:r>
          </w:p>
        </w:tc>
        <w:tc>
          <w:tcPr>
            <w:tcW w:w="655" w:type="pct"/>
            <w:tcBorders>
              <w:top w:val="nil"/>
              <w:left w:val="nil"/>
              <w:bottom w:val="single" w:sz="8" w:space="0" w:color="auto"/>
              <w:right w:val="single" w:sz="8" w:space="0" w:color="auto"/>
            </w:tcBorders>
            <w:shd w:val="solid" w:color="FFFFFF" w:fill="auto"/>
            <w:tcMar>
              <w:top w:w="0" w:type="dxa"/>
              <w:left w:w="70" w:type="dxa"/>
              <w:bottom w:w="0" w:type="dxa"/>
              <w:right w:w="70" w:type="dxa"/>
            </w:tcMar>
            <w:textDirection w:val="lrTb"/>
            <w:vAlign w:val="center"/>
          </w:tcPr>
          <w:p w:rsidR="00364946" w:rsidRPr="004548E4" w:rsidP="00364946">
            <w:pPr>
              <w:widowControl/>
              <w:bidi w:val="0"/>
              <w:spacing w:line="276" w:lineRule="auto"/>
              <w:jc w:val="center"/>
              <w:rPr>
                <w:rStyle w:val="PlaceholderText"/>
                <w:color w:val="000000"/>
              </w:rPr>
            </w:pPr>
            <w:r w:rsidRPr="004548E4">
              <w:rPr>
                <w:rStyle w:val="PlaceholderText"/>
                <w:rFonts w:ascii="MS Sans Serif" w:hAnsi="MS Sans Serif" w:cs="MS Sans Serif"/>
                <w:color w:val="000000"/>
                <w:sz w:val="16"/>
              </w:rPr>
              <w:t>14,61</w:t>
            </w:r>
          </w:p>
        </w:tc>
        <w:tc>
          <w:tcPr>
            <w:tcW w:w="533" w:type="pct"/>
            <w:tcBorders>
              <w:top w:val="nil"/>
              <w:left w:val="nil"/>
              <w:bottom w:val="single" w:sz="8" w:space="0" w:color="auto"/>
              <w:right w:val="single" w:sz="8" w:space="0" w:color="auto"/>
            </w:tcBorders>
            <w:shd w:val="solid" w:color="FFFFFF" w:fill="auto"/>
            <w:tcMar>
              <w:top w:w="0" w:type="dxa"/>
              <w:left w:w="70" w:type="dxa"/>
              <w:bottom w:w="0" w:type="dxa"/>
              <w:right w:w="70" w:type="dxa"/>
            </w:tcMar>
            <w:textDirection w:val="lrTb"/>
            <w:vAlign w:val="center"/>
          </w:tcPr>
          <w:p w:rsidR="00364946" w:rsidRPr="004548E4" w:rsidP="00364946">
            <w:pPr>
              <w:widowControl/>
              <w:bidi w:val="0"/>
              <w:spacing w:line="276" w:lineRule="auto"/>
              <w:jc w:val="center"/>
              <w:rPr>
                <w:rStyle w:val="PlaceholderText"/>
                <w:color w:val="000000"/>
              </w:rPr>
            </w:pPr>
            <w:r w:rsidRPr="004548E4">
              <w:rPr>
                <w:rStyle w:val="PlaceholderText"/>
                <w:rFonts w:ascii="MS Sans Serif" w:hAnsi="MS Sans Serif" w:cs="MS Sans Serif"/>
                <w:color w:val="000000"/>
                <w:sz w:val="16"/>
              </w:rPr>
              <w:t>14,61</w:t>
            </w:r>
          </w:p>
        </w:tc>
        <w:tc>
          <w:tcPr>
            <w:tcW w:w="763" w:type="pct"/>
            <w:tcBorders>
              <w:top w:val="nil"/>
              <w:left w:val="nil"/>
              <w:bottom w:val="single" w:sz="8" w:space="0" w:color="auto"/>
              <w:right w:val="single" w:sz="8" w:space="0" w:color="auto"/>
            </w:tcBorders>
            <w:shd w:val="solid" w:color="FFFFFF" w:fill="auto"/>
            <w:tcMar>
              <w:top w:w="0" w:type="dxa"/>
              <w:left w:w="70" w:type="dxa"/>
              <w:bottom w:w="0" w:type="dxa"/>
              <w:right w:w="70" w:type="dxa"/>
            </w:tcMar>
            <w:textDirection w:val="lrTb"/>
            <w:vAlign w:val="center"/>
          </w:tcPr>
          <w:p w:rsidR="00364946" w:rsidRPr="004548E4" w:rsidP="00364946">
            <w:pPr>
              <w:widowControl/>
              <w:bidi w:val="0"/>
              <w:spacing w:line="276" w:lineRule="auto"/>
              <w:jc w:val="center"/>
              <w:rPr>
                <w:rStyle w:val="PlaceholderText"/>
                <w:color w:val="000000"/>
              </w:rPr>
            </w:pPr>
            <w:r w:rsidRPr="004548E4">
              <w:rPr>
                <w:rStyle w:val="PlaceholderText"/>
                <w:rFonts w:ascii="MS Sans Serif" w:hAnsi="MS Sans Serif" w:cs="MS Sans Serif"/>
                <w:color w:val="000000"/>
                <w:sz w:val="16"/>
              </w:rPr>
              <w:t>0,00</w:t>
            </w:r>
          </w:p>
        </w:tc>
        <w:tc>
          <w:tcPr>
            <w:tcW w:w="745" w:type="pct"/>
            <w:tcBorders>
              <w:top w:val="nil"/>
              <w:left w:val="nil"/>
              <w:bottom w:val="single" w:sz="8" w:space="0" w:color="auto"/>
              <w:right w:val="single" w:sz="8" w:space="0" w:color="auto"/>
            </w:tcBorders>
            <w:shd w:val="solid" w:color="FFFFFF" w:fill="auto"/>
            <w:tcMar>
              <w:top w:w="0" w:type="dxa"/>
              <w:left w:w="70" w:type="dxa"/>
              <w:bottom w:w="0" w:type="dxa"/>
              <w:right w:w="70" w:type="dxa"/>
            </w:tcMar>
            <w:textDirection w:val="lrTb"/>
            <w:vAlign w:val="center"/>
          </w:tcPr>
          <w:p w:rsidR="00364946" w:rsidRPr="004548E4" w:rsidP="00364946">
            <w:pPr>
              <w:widowControl/>
              <w:bidi w:val="0"/>
              <w:spacing w:line="276" w:lineRule="auto"/>
              <w:jc w:val="center"/>
              <w:rPr>
                <w:rStyle w:val="PlaceholderText"/>
                <w:color w:val="000000"/>
              </w:rPr>
            </w:pPr>
            <w:r w:rsidRPr="004548E4">
              <w:rPr>
                <w:rStyle w:val="PlaceholderText"/>
                <w:rFonts w:ascii="MS Sans Serif" w:hAnsi="MS Sans Serif" w:cs="MS Sans Serif"/>
                <w:color w:val="000000"/>
                <w:sz w:val="16"/>
              </w:rPr>
              <w:t>0,0000%</w:t>
            </w:r>
          </w:p>
        </w:tc>
        <w:tc>
          <w:tcPr>
            <w:tcW w:w="573" w:type="pct"/>
            <w:tcBorders>
              <w:top w:val="nil"/>
              <w:left w:val="nil"/>
              <w:bottom w:val="single" w:sz="8" w:space="0" w:color="auto"/>
              <w:right w:val="single" w:sz="8" w:space="0" w:color="auto"/>
            </w:tcBorders>
            <w:shd w:val="solid" w:color="FFFFFF" w:fill="auto"/>
            <w:tcMar>
              <w:top w:w="0" w:type="dxa"/>
              <w:left w:w="70" w:type="dxa"/>
              <w:bottom w:w="0" w:type="dxa"/>
              <w:right w:w="70" w:type="dxa"/>
            </w:tcMar>
            <w:textDirection w:val="lrTb"/>
            <w:vAlign w:val="center"/>
          </w:tcPr>
          <w:p w:rsidR="00364946" w:rsidRPr="004548E4" w:rsidP="00364946">
            <w:pPr>
              <w:widowControl/>
              <w:bidi w:val="0"/>
              <w:spacing w:line="276" w:lineRule="auto"/>
              <w:jc w:val="center"/>
              <w:rPr>
                <w:rStyle w:val="PlaceholderText"/>
                <w:color w:val="000000"/>
              </w:rPr>
            </w:pPr>
            <w:r w:rsidRPr="004548E4">
              <w:rPr>
                <w:rStyle w:val="PlaceholderText"/>
                <w:rFonts w:ascii="MS Sans Serif" w:hAnsi="MS Sans Serif" w:cs="MS Sans Serif"/>
                <w:color w:val="000000"/>
                <w:sz w:val="16"/>
              </w:rPr>
              <w:t>14,61</w:t>
            </w:r>
          </w:p>
        </w:tc>
        <w:tc>
          <w:tcPr>
            <w:tcW w:w="632" w:type="pct"/>
            <w:tcBorders>
              <w:top w:val="nil"/>
              <w:left w:val="nil"/>
              <w:bottom w:val="single" w:sz="8" w:space="0" w:color="auto"/>
              <w:right w:val="single" w:sz="8" w:space="0" w:color="auto"/>
            </w:tcBorders>
            <w:shd w:val="solid" w:color="FFFFFF" w:fill="auto"/>
            <w:tcMar>
              <w:top w:w="0" w:type="dxa"/>
              <w:left w:w="70" w:type="dxa"/>
              <w:bottom w:w="0" w:type="dxa"/>
              <w:right w:w="70" w:type="dxa"/>
            </w:tcMar>
            <w:textDirection w:val="lrTb"/>
            <w:vAlign w:val="center"/>
          </w:tcPr>
          <w:p w:rsidR="00364946" w:rsidRPr="004548E4" w:rsidP="00364946">
            <w:pPr>
              <w:widowControl/>
              <w:bidi w:val="0"/>
              <w:spacing w:line="276" w:lineRule="auto"/>
              <w:jc w:val="center"/>
              <w:rPr>
                <w:rStyle w:val="PlaceholderText"/>
                <w:color w:val="000000"/>
              </w:rPr>
            </w:pPr>
            <w:r w:rsidRPr="004548E4">
              <w:rPr>
                <w:rStyle w:val="PlaceholderText"/>
                <w:rFonts w:ascii="MS Sans Serif" w:hAnsi="MS Sans Serif" w:cs="MS Sans Serif"/>
                <w:b/>
                <w:color w:val="000000"/>
                <w:sz w:val="16"/>
              </w:rPr>
              <w:t>1.1.2012</w:t>
            </w:r>
          </w:p>
        </w:tc>
        <w:tc>
          <w:tcPr>
            <w:tcW w:w="191" w:type="pct"/>
            <w:tcBorders>
              <w:top w:val="nil"/>
              <w:left w:val="nil"/>
              <w:bottom w:val="nil"/>
              <w:right w:val="nil"/>
            </w:tcBorders>
            <w:shd w:val="solid" w:color="FFFFFF" w:fill="auto"/>
            <w:tcMar>
              <w:top w:w="0" w:type="dxa"/>
              <w:left w:w="70" w:type="dxa"/>
              <w:bottom w:w="0" w:type="dxa"/>
              <w:right w:w="70" w:type="dxa"/>
            </w:tcMar>
            <w:textDirection w:val="lrTb"/>
            <w:vAlign w:val="center"/>
          </w:tcPr>
          <w:p w:rsidR="00364946" w:rsidRPr="004548E4" w:rsidP="00364946">
            <w:pPr>
              <w:widowControl/>
              <w:bidi w:val="0"/>
              <w:spacing w:line="276" w:lineRule="auto"/>
              <w:rPr>
                <w:rStyle w:val="PlaceholderText"/>
                <w:color w:val="000000"/>
              </w:rPr>
            </w:pPr>
            <w:r w:rsidRPr="004548E4">
              <w:rPr>
                <w:rStyle w:val="PlaceholderText"/>
                <w:rFonts w:ascii="MS Sans Serif" w:hAnsi="MS Sans Serif" w:cs="MS Sans Serif"/>
                <w:color w:val="000000"/>
                <w:sz w:val="16"/>
              </w:rPr>
              <w:t> </w:t>
            </w:r>
          </w:p>
        </w:tc>
      </w:tr>
      <w:tr>
        <w:tblPrEx>
          <w:tblW w:w="5000" w:type="pct"/>
          <w:tblCellMar>
            <w:left w:w="0" w:type="dxa"/>
            <w:right w:w="0" w:type="dxa"/>
          </w:tblCellMar>
        </w:tblPrEx>
        <w:trPr>
          <w:trHeight w:val="210"/>
        </w:trPr>
        <w:tc>
          <w:tcPr>
            <w:tcW w:w="364" w:type="pct"/>
            <w:tcBorders>
              <w:top w:val="nil"/>
              <w:left w:val="single" w:sz="8" w:space="0" w:color="auto"/>
              <w:bottom w:val="single" w:sz="8" w:space="0" w:color="auto"/>
              <w:right w:val="single" w:sz="8" w:space="0" w:color="auto"/>
            </w:tcBorders>
            <w:shd w:val="solid" w:color="FFFFFF" w:fill="auto"/>
            <w:tcMar>
              <w:top w:w="0" w:type="dxa"/>
              <w:left w:w="70" w:type="dxa"/>
              <w:bottom w:w="0" w:type="dxa"/>
              <w:right w:w="70" w:type="dxa"/>
            </w:tcMar>
            <w:textDirection w:val="lrTb"/>
            <w:vAlign w:val="center"/>
          </w:tcPr>
          <w:p w:rsidR="00364946" w:rsidRPr="004548E4" w:rsidP="00364946">
            <w:pPr>
              <w:widowControl/>
              <w:bidi w:val="0"/>
              <w:spacing w:line="276" w:lineRule="auto"/>
              <w:jc w:val="center"/>
              <w:rPr>
                <w:rStyle w:val="PlaceholderText"/>
                <w:color w:val="000000"/>
              </w:rPr>
            </w:pPr>
            <w:r w:rsidRPr="004548E4">
              <w:rPr>
                <w:rStyle w:val="PlaceholderText"/>
                <w:rFonts w:ascii="MS Sans Serif" w:hAnsi="MS Sans Serif" w:cs="MS Sans Serif"/>
                <w:color w:val="000000"/>
                <w:sz w:val="16"/>
              </w:rPr>
              <w:t>Liek A</w:t>
            </w:r>
          </w:p>
        </w:tc>
        <w:tc>
          <w:tcPr>
            <w:tcW w:w="544" w:type="pct"/>
            <w:tcBorders>
              <w:top w:val="nil"/>
              <w:left w:val="nil"/>
              <w:bottom w:val="single" w:sz="8" w:space="0" w:color="auto"/>
              <w:right w:val="single" w:sz="8" w:space="0" w:color="auto"/>
            </w:tcBorders>
            <w:shd w:val="solid" w:color="FFFFFF" w:fill="auto"/>
            <w:tcMar>
              <w:top w:w="0" w:type="dxa"/>
              <w:left w:w="70" w:type="dxa"/>
              <w:bottom w:w="0" w:type="dxa"/>
              <w:right w:w="70" w:type="dxa"/>
            </w:tcMar>
            <w:textDirection w:val="lrTb"/>
            <w:vAlign w:val="center"/>
          </w:tcPr>
          <w:p w:rsidR="00364946" w:rsidRPr="004548E4" w:rsidP="00364946">
            <w:pPr>
              <w:widowControl/>
              <w:bidi w:val="0"/>
              <w:spacing w:line="276" w:lineRule="auto"/>
              <w:jc w:val="center"/>
              <w:rPr>
                <w:rStyle w:val="PlaceholderText"/>
                <w:color w:val="000000"/>
              </w:rPr>
            </w:pPr>
            <w:r w:rsidRPr="004548E4">
              <w:rPr>
                <w:rStyle w:val="PlaceholderText"/>
                <w:rFonts w:ascii="MS Sans Serif" w:hAnsi="MS Sans Serif" w:cs="MS Sans Serif"/>
                <w:color w:val="000000"/>
                <w:sz w:val="16"/>
              </w:rPr>
              <w:t>8,00</w:t>
            </w:r>
          </w:p>
        </w:tc>
        <w:tc>
          <w:tcPr>
            <w:tcW w:w="655" w:type="pct"/>
            <w:tcBorders>
              <w:top w:val="nil"/>
              <w:left w:val="nil"/>
              <w:bottom w:val="single" w:sz="8" w:space="0" w:color="auto"/>
              <w:right w:val="single" w:sz="8" w:space="0" w:color="auto"/>
            </w:tcBorders>
            <w:shd w:val="solid" w:color="FFFFFF" w:fill="auto"/>
            <w:tcMar>
              <w:top w:w="0" w:type="dxa"/>
              <w:left w:w="70" w:type="dxa"/>
              <w:bottom w:w="0" w:type="dxa"/>
              <w:right w:w="70" w:type="dxa"/>
            </w:tcMar>
            <w:textDirection w:val="lrTb"/>
            <w:vAlign w:val="center"/>
          </w:tcPr>
          <w:p w:rsidR="00364946" w:rsidRPr="004548E4" w:rsidP="00364946">
            <w:pPr>
              <w:widowControl/>
              <w:bidi w:val="0"/>
              <w:spacing w:line="276" w:lineRule="auto"/>
              <w:jc w:val="center"/>
              <w:rPr>
                <w:rStyle w:val="PlaceholderText"/>
                <w:color w:val="000000"/>
              </w:rPr>
            </w:pPr>
            <w:r w:rsidRPr="004548E4">
              <w:rPr>
                <w:rStyle w:val="PlaceholderText"/>
                <w:rFonts w:ascii="MS Sans Serif" w:hAnsi="MS Sans Serif" w:cs="MS Sans Serif"/>
                <w:color w:val="000000"/>
                <w:sz w:val="16"/>
              </w:rPr>
              <w:t>14,61</w:t>
            </w:r>
          </w:p>
        </w:tc>
        <w:tc>
          <w:tcPr>
            <w:tcW w:w="533" w:type="pct"/>
            <w:tcBorders>
              <w:top w:val="nil"/>
              <w:left w:val="nil"/>
              <w:bottom w:val="single" w:sz="8" w:space="0" w:color="auto"/>
              <w:right w:val="single" w:sz="8" w:space="0" w:color="auto"/>
            </w:tcBorders>
            <w:shd w:val="solid" w:color="FFFFFF" w:fill="auto"/>
            <w:tcMar>
              <w:top w:w="0" w:type="dxa"/>
              <w:left w:w="70" w:type="dxa"/>
              <w:bottom w:w="0" w:type="dxa"/>
              <w:right w:w="70" w:type="dxa"/>
            </w:tcMar>
            <w:textDirection w:val="lrTb"/>
            <w:vAlign w:val="center"/>
          </w:tcPr>
          <w:p w:rsidR="00364946" w:rsidRPr="004548E4" w:rsidP="00364946">
            <w:pPr>
              <w:widowControl/>
              <w:bidi w:val="0"/>
              <w:spacing w:line="276" w:lineRule="auto"/>
              <w:jc w:val="center"/>
              <w:rPr>
                <w:rStyle w:val="PlaceholderText"/>
                <w:color w:val="000000"/>
              </w:rPr>
            </w:pPr>
            <w:r w:rsidRPr="004548E4">
              <w:rPr>
                <w:rStyle w:val="PlaceholderText"/>
                <w:rFonts w:ascii="MS Sans Serif" w:hAnsi="MS Sans Serif" w:cs="MS Sans Serif"/>
                <w:color w:val="000000"/>
                <w:sz w:val="16"/>
              </w:rPr>
              <w:t>14,61</w:t>
            </w:r>
          </w:p>
        </w:tc>
        <w:tc>
          <w:tcPr>
            <w:tcW w:w="763" w:type="pct"/>
            <w:tcBorders>
              <w:top w:val="nil"/>
              <w:left w:val="nil"/>
              <w:bottom w:val="single" w:sz="8" w:space="0" w:color="auto"/>
              <w:right w:val="single" w:sz="8" w:space="0" w:color="auto"/>
            </w:tcBorders>
            <w:shd w:val="solid" w:color="FFFFFF" w:fill="auto"/>
            <w:tcMar>
              <w:top w:w="0" w:type="dxa"/>
              <w:left w:w="70" w:type="dxa"/>
              <w:bottom w:w="0" w:type="dxa"/>
              <w:right w:w="70" w:type="dxa"/>
            </w:tcMar>
            <w:textDirection w:val="lrTb"/>
            <w:vAlign w:val="center"/>
          </w:tcPr>
          <w:p w:rsidR="00364946" w:rsidRPr="004548E4" w:rsidP="00364946">
            <w:pPr>
              <w:widowControl/>
              <w:bidi w:val="0"/>
              <w:spacing w:line="276" w:lineRule="auto"/>
              <w:jc w:val="center"/>
              <w:rPr>
                <w:rStyle w:val="PlaceholderText"/>
                <w:color w:val="000000"/>
              </w:rPr>
            </w:pPr>
            <w:r w:rsidRPr="004548E4">
              <w:rPr>
                <w:rStyle w:val="PlaceholderText"/>
                <w:rFonts w:ascii="MS Sans Serif" w:hAnsi="MS Sans Serif" w:cs="MS Sans Serif"/>
                <w:color w:val="000000"/>
                <w:sz w:val="16"/>
              </w:rPr>
              <w:t>0,00</w:t>
            </w:r>
          </w:p>
        </w:tc>
        <w:tc>
          <w:tcPr>
            <w:tcW w:w="745" w:type="pct"/>
            <w:tcBorders>
              <w:top w:val="nil"/>
              <w:left w:val="nil"/>
              <w:bottom w:val="single" w:sz="8" w:space="0" w:color="auto"/>
              <w:right w:val="single" w:sz="8" w:space="0" w:color="auto"/>
            </w:tcBorders>
            <w:shd w:val="solid" w:color="FFFFFF" w:fill="auto"/>
            <w:tcMar>
              <w:top w:w="0" w:type="dxa"/>
              <w:left w:w="70" w:type="dxa"/>
              <w:bottom w:w="0" w:type="dxa"/>
              <w:right w:w="70" w:type="dxa"/>
            </w:tcMar>
            <w:textDirection w:val="lrTb"/>
            <w:vAlign w:val="center"/>
          </w:tcPr>
          <w:p w:rsidR="00364946" w:rsidRPr="004548E4" w:rsidP="00364946">
            <w:pPr>
              <w:widowControl/>
              <w:bidi w:val="0"/>
              <w:spacing w:line="276" w:lineRule="auto"/>
              <w:jc w:val="center"/>
              <w:rPr>
                <w:rStyle w:val="PlaceholderText"/>
                <w:color w:val="000000"/>
              </w:rPr>
            </w:pPr>
            <w:r w:rsidRPr="004548E4">
              <w:rPr>
                <w:rStyle w:val="PlaceholderText"/>
                <w:rFonts w:ascii="MS Sans Serif" w:hAnsi="MS Sans Serif" w:cs="MS Sans Serif"/>
                <w:color w:val="000000"/>
                <w:sz w:val="16"/>
              </w:rPr>
              <w:t>0,0000%</w:t>
            </w:r>
          </w:p>
        </w:tc>
        <w:tc>
          <w:tcPr>
            <w:tcW w:w="573" w:type="pct"/>
            <w:tcBorders>
              <w:top w:val="nil"/>
              <w:left w:val="nil"/>
              <w:bottom w:val="single" w:sz="8" w:space="0" w:color="auto"/>
              <w:right w:val="single" w:sz="8" w:space="0" w:color="auto"/>
            </w:tcBorders>
            <w:shd w:val="solid" w:color="FFFFFF" w:fill="auto"/>
            <w:tcMar>
              <w:top w:w="0" w:type="dxa"/>
              <w:left w:w="70" w:type="dxa"/>
              <w:bottom w:w="0" w:type="dxa"/>
              <w:right w:w="70" w:type="dxa"/>
            </w:tcMar>
            <w:textDirection w:val="lrTb"/>
            <w:vAlign w:val="center"/>
          </w:tcPr>
          <w:p w:rsidR="00364946" w:rsidRPr="004548E4" w:rsidP="00364946">
            <w:pPr>
              <w:widowControl/>
              <w:bidi w:val="0"/>
              <w:spacing w:line="276" w:lineRule="auto"/>
              <w:jc w:val="center"/>
              <w:rPr>
                <w:rStyle w:val="PlaceholderText"/>
                <w:color w:val="000000"/>
              </w:rPr>
            </w:pPr>
            <w:r w:rsidRPr="004548E4">
              <w:rPr>
                <w:rStyle w:val="PlaceholderText"/>
                <w:rFonts w:ascii="MS Sans Serif" w:hAnsi="MS Sans Serif" w:cs="MS Sans Serif"/>
                <w:color w:val="000000"/>
                <w:sz w:val="16"/>
              </w:rPr>
              <w:t>14,61</w:t>
            </w:r>
          </w:p>
        </w:tc>
        <w:tc>
          <w:tcPr>
            <w:tcW w:w="632" w:type="pct"/>
            <w:tcBorders>
              <w:top w:val="nil"/>
              <w:left w:val="nil"/>
              <w:bottom w:val="single" w:sz="8" w:space="0" w:color="auto"/>
              <w:right w:val="single" w:sz="8" w:space="0" w:color="auto"/>
            </w:tcBorders>
            <w:shd w:val="solid" w:color="FFFFFF" w:fill="auto"/>
            <w:tcMar>
              <w:top w:w="0" w:type="dxa"/>
              <w:left w:w="70" w:type="dxa"/>
              <w:bottom w:w="0" w:type="dxa"/>
              <w:right w:w="70" w:type="dxa"/>
            </w:tcMar>
            <w:textDirection w:val="lrTb"/>
            <w:vAlign w:val="center"/>
          </w:tcPr>
          <w:p w:rsidR="00364946" w:rsidRPr="004548E4" w:rsidP="00364946">
            <w:pPr>
              <w:widowControl/>
              <w:bidi w:val="0"/>
              <w:spacing w:line="276" w:lineRule="auto"/>
              <w:jc w:val="center"/>
              <w:rPr>
                <w:rStyle w:val="PlaceholderText"/>
                <w:color w:val="000000"/>
              </w:rPr>
            </w:pPr>
            <w:r w:rsidRPr="004548E4">
              <w:rPr>
                <w:rStyle w:val="PlaceholderText"/>
                <w:rFonts w:ascii="MS Sans Serif" w:hAnsi="MS Sans Serif" w:cs="MS Sans Serif"/>
                <w:b/>
                <w:color w:val="000000"/>
                <w:sz w:val="16"/>
              </w:rPr>
              <w:t>1.2.2012</w:t>
            </w:r>
          </w:p>
        </w:tc>
        <w:tc>
          <w:tcPr>
            <w:tcW w:w="191" w:type="pct"/>
            <w:tcBorders>
              <w:top w:val="nil"/>
              <w:left w:val="nil"/>
              <w:bottom w:val="nil"/>
              <w:right w:val="nil"/>
            </w:tcBorders>
            <w:shd w:val="solid" w:color="FFFFFF" w:fill="auto"/>
            <w:tcMar>
              <w:top w:w="0" w:type="dxa"/>
              <w:left w:w="70" w:type="dxa"/>
              <w:bottom w:w="0" w:type="dxa"/>
              <w:right w:w="70" w:type="dxa"/>
            </w:tcMar>
            <w:textDirection w:val="lrTb"/>
            <w:vAlign w:val="center"/>
          </w:tcPr>
          <w:p w:rsidR="00364946" w:rsidRPr="004548E4" w:rsidP="00364946">
            <w:pPr>
              <w:widowControl/>
              <w:bidi w:val="0"/>
              <w:spacing w:line="276" w:lineRule="auto"/>
              <w:rPr>
                <w:rStyle w:val="PlaceholderText"/>
                <w:color w:val="000000"/>
              </w:rPr>
            </w:pPr>
            <w:r w:rsidRPr="004548E4">
              <w:rPr>
                <w:rStyle w:val="PlaceholderText"/>
                <w:rFonts w:ascii="MS Sans Serif" w:hAnsi="MS Sans Serif" w:cs="MS Sans Serif"/>
                <w:color w:val="000000"/>
                <w:sz w:val="16"/>
              </w:rPr>
              <w:t> </w:t>
            </w:r>
          </w:p>
        </w:tc>
      </w:tr>
      <w:tr>
        <w:tblPrEx>
          <w:tblW w:w="5000" w:type="pct"/>
          <w:tblCellMar>
            <w:left w:w="0" w:type="dxa"/>
            <w:right w:w="0" w:type="dxa"/>
          </w:tblCellMar>
        </w:tblPrEx>
        <w:trPr>
          <w:trHeight w:val="225"/>
        </w:trPr>
        <w:tc>
          <w:tcPr>
            <w:tcW w:w="364" w:type="pct"/>
            <w:tcBorders>
              <w:top w:val="nil"/>
              <w:left w:val="single" w:sz="8" w:space="0" w:color="auto"/>
              <w:bottom w:val="single" w:sz="8" w:space="0" w:color="auto"/>
              <w:right w:val="single" w:sz="8" w:space="0" w:color="auto"/>
            </w:tcBorders>
            <w:shd w:val="solid" w:color="FFFFFF" w:fill="auto"/>
            <w:tcMar>
              <w:top w:w="0" w:type="dxa"/>
              <w:left w:w="70" w:type="dxa"/>
              <w:bottom w:w="0" w:type="dxa"/>
              <w:right w:w="70" w:type="dxa"/>
            </w:tcMar>
            <w:textDirection w:val="lrTb"/>
            <w:vAlign w:val="center"/>
          </w:tcPr>
          <w:p w:rsidR="00364946" w:rsidRPr="004548E4" w:rsidP="00364946">
            <w:pPr>
              <w:widowControl/>
              <w:bidi w:val="0"/>
              <w:spacing w:line="276" w:lineRule="auto"/>
              <w:jc w:val="center"/>
              <w:rPr>
                <w:rStyle w:val="PlaceholderText"/>
                <w:color w:val="000000"/>
              </w:rPr>
            </w:pPr>
            <w:r w:rsidRPr="004548E4">
              <w:rPr>
                <w:rStyle w:val="PlaceholderText"/>
                <w:rFonts w:ascii="MS Sans Serif" w:hAnsi="MS Sans Serif" w:cs="MS Sans Serif"/>
                <w:color w:val="000000"/>
                <w:sz w:val="16"/>
              </w:rPr>
              <w:t>Liek A</w:t>
            </w:r>
          </w:p>
        </w:tc>
        <w:tc>
          <w:tcPr>
            <w:tcW w:w="544" w:type="pct"/>
            <w:tcBorders>
              <w:top w:val="nil"/>
              <w:left w:val="nil"/>
              <w:bottom w:val="single" w:sz="8" w:space="0" w:color="auto"/>
              <w:right w:val="single" w:sz="8" w:space="0" w:color="auto"/>
            </w:tcBorders>
            <w:shd w:val="solid" w:color="FFFFFF" w:fill="auto"/>
            <w:tcMar>
              <w:top w:w="0" w:type="dxa"/>
              <w:left w:w="70" w:type="dxa"/>
              <w:bottom w:w="0" w:type="dxa"/>
              <w:right w:w="70" w:type="dxa"/>
            </w:tcMar>
            <w:textDirection w:val="lrTb"/>
            <w:vAlign w:val="center"/>
          </w:tcPr>
          <w:p w:rsidR="00364946" w:rsidRPr="004548E4" w:rsidP="00364946">
            <w:pPr>
              <w:widowControl/>
              <w:bidi w:val="0"/>
              <w:spacing w:line="276" w:lineRule="auto"/>
              <w:jc w:val="center"/>
              <w:rPr>
                <w:rStyle w:val="PlaceholderText"/>
                <w:color w:val="000000"/>
              </w:rPr>
            </w:pPr>
            <w:r w:rsidRPr="004548E4">
              <w:rPr>
                <w:rStyle w:val="PlaceholderText"/>
                <w:rFonts w:ascii="MS Sans Serif" w:hAnsi="MS Sans Serif" w:cs="MS Sans Serif"/>
                <w:color w:val="000000"/>
                <w:sz w:val="16"/>
              </w:rPr>
              <w:t>8,00</w:t>
            </w:r>
          </w:p>
        </w:tc>
        <w:tc>
          <w:tcPr>
            <w:tcW w:w="655" w:type="pct"/>
            <w:tcBorders>
              <w:top w:val="nil"/>
              <w:left w:val="nil"/>
              <w:bottom w:val="single" w:sz="8" w:space="0" w:color="auto"/>
              <w:right w:val="single" w:sz="8" w:space="0" w:color="auto"/>
            </w:tcBorders>
            <w:shd w:val="solid" w:color="FFFFFF" w:fill="auto"/>
            <w:tcMar>
              <w:top w:w="0" w:type="dxa"/>
              <w:left w:w="70" w:type="dxa"/>
              <w:bottom w:w="0" w:type="dxa"/>
              <w:right w:w="70" w:type="dxa"/>
            </w:tcMar>
            <w:textDirection w:val="lrTb"/>
            <w:vAlign w:val="center"/>
          </w:tcPr>
          <w:p w:rsidR="00364946" w:rsidRPr="004548E4" w:rsidP="00364946">
            <w:pPr>
              <w:widowControl/>
              <w:bidi w:val="0"/>
              <w:spacing w:line="276" w:lineRule="auto"/>
              <w:jc w:val="center"/>
              <w:rPr>
                <w:rStyle w:val="PlaceholderText"/>
                <w:color w:val="000000"/>
              </w:rPr>
            </w:pPr>
            <w:r w:rsidRPr="004548E4">
              <w:rPr>
                <w:rStyle w:val="PlaceholderText"/>
                <w:rFonts w:ascii="MS Sans Serif" w:hAnsi="MS Sans Serif" w:cs="MS Sans Serif"/>
                <w:color w:val="000000"/>
                <w:sz w:val="16"/>
              </w:rPr>
              <w:t>12,04</w:t>
            </w:r>
          </w:p>
        </w:tc>
        <w:tc>
          <w:tcPr>
            <w:tcW w:w="533" w:type="pct"/>
            <w:tcBorders>
              <w:top w:val="nil"/>
              <w:left w:val="nil"/>
              <w:bottom w:val="single" w:sz="8" w:space="0" w:color="auto"/>
              <w:right w:val="single" w:sz="8" w:space="0" w:color="auto"/>
            </w:tcBorders>
            <w:shd w:val="solid" w:color="FFFFFF" w:fill="auto"/>
            <w:tcMar>
              <w:top w:w="0" w:type="dxa"/>
              <w:left w:w="70" w:type="dxa"/>
              <w:bottom w:w="0" w:type="dxa"/>
              <w:right w:w="70" w:type="dxa"/>
            </w:tcMar>
            <w:textDirection w:val="lrTb"/>
            <w:vAlign w:val="center"/>
          </w:tcPr>
          <w:p w:rsidR="00364946" w:rsidRPr="004548E4" w:rsidP="00364946">
            <w:pPr>
              <w:widowControl/>
              <w:bidi w:val="0"/>
              <w:spacing w:line="276" w:lineRule="auto"/>
              <w:jc w:val="center"/>
              <w:rPr>
                <w:rStyle w:val="PlaceholderText"/>
                <w:color w:val="000000"/>
              </w:rPr>
            </w:pPr>
            <w:r w:rsidRPr="004548E4">
              <w:rPr>
                <w:rStyle w:val="PlaceholderText"/>
                <w:rFonts w:ascii="MS Sans Serif" w:hAnsi="MS Sans Serif" w:cs="MS Sans Serif"/>
                <w:color w:val="000000"/>
                <w:sz w:val="16"/>
              </w:rPr>
              <w:t>12,04</w:t>
            </w:r>
          </w:p>
        </w:tc>
        <w:tc>
          <w:tcPr>
            <w:tcW w:w="763" w:type="pct"/>
            <w:tcBorders>
              <w:top w:val="nil"/>
              <w:left w:val="nil"/>
              <w:bottom w:val="single" w:sz="8" w:space="0" w:color="auto"/>
              <w:right w:val="single" w:sz="8" w:space="0" w:color="auto"/>
            </w:tcBorders>
            <w:shd w:val="solid" w:color="FFFFFF" w:fill="auto"/>
            <w:tcMar>
              <w:top w:w="0" w:type="dxa"/>
              <w:left w:w="70" w:type="dxa"/>
              <w:bottom w:w="0" w:type="dxa"/>
              <w:right w:w="70" w:type="dxa"/>
            </w:tcMar>
            <w:textDirection w:val="lrTb"/>
            <w:vAlign w:val="center"/>
          </w:tcPr>
          <w:p w:rsidR="00364946" w:rsidRPr="004548E4" w:rsidP="00364946">
            <w:pPr>
              <w:widowControl/>
              <w:bidi w:val="0"/>
              <w:spacing w:line="276" w:lineRule="auto"/>
              <w:jc w:val="center"/>
              <w:rPr>
                <w:rStyle w:val="PlaceholderText"/>
                <w:color w:val="000000"/>
              </w:rPr>
            </w:pPr>
            <w:r w:rsidRPr="004548E4">
              <w:rPr>
                <w:rStyle w:val="PlaceholderText"/>
                <w:rFonts w:ascii="MS Sans Serif" w:hAnsi="MS Sans Serif" w:cs="MS Sans Serif"/>
                <w:color w:val="000000"/>
                <w:sz w:val="16"/>
              </w:rPr>
              <w:t>0,00</w:t>
            </w:r>
          </w:p>
        </w:tc>
        <w:tc>
          <w:tcPr>
            <w:tcW w:w="745" w:type="pct"/>
            <w:tcBorders>
              <w:top w:val="nil"/>
              <w:left w:val="nil"/>
              <w:bottom w:val="single" w:sz="8" w:space="0" w:color="auto"/>
              <w:right w:val="single" w:sz="8" w:space="0" w:color="auto"/>
            </w:tcBorders>
            <w:shd w:val="solid" w:color="FFFFFF" w:fill="auto"/>
            <w:tcMar>
              <w:top w:w="0" w:type="dxa"/>
              <w:left w:w="70" w:type="dxa"/>
              <w:bottom w:w="0" w:type="dxa"/>
              <w:right w:w="70" w:type="dxa"/>
            </w:tcMar>
            <w:textDirection w:val="lrTb"/>
            <w:vAlign w:val="center"/>
          </w:tcPr>
          <w:p w:rsidR="00364946" w:rsidRPr="004548E4" w:rsidP="00364946">
            <w:pPr>
              <w:widowControl/>
              <w:bidi w:val="0"/>
              <w:spacing w:line="276" w:lineRule="auto"/>
              <w:jc w:val="center"/>
              <w:rPr>
                <w:rStyle w:val="PlaceholderText"/>
                <w:color w:val="000000"/>
              </w:rPr>
            </w:pPr>
            <w:r w:rsidRPr="004548E4">
              <w:rPr>
                <w:rStyle w:val="PlaceholderText"/>
                <w:rFonts w:ascii="MS Sans Serif" w:hAnsi="MS Sans Serif" w:cs="MS Sans Serif"/>
                <w:color w:val="000000"/>
                <w:sz w:val="16"/>
              </w:rPr>
              <w:t>0,0000%</w:t>
            </w:r>
          </w:p>
        </w:tc>
        <w:tc>
          <w:tcPr>
            <w:tcW w:w="573" w:type="pct"/>
            <w:tcBorders>
              <w:top w:val="nil"/>
              <w:left w:val="nil"/>
              <w:bottom w:val="single" w:sz="8" w:space="0" w:color="auto"/>
              <w:right w:val="single" w:sz="8" w:space="0" w:color="auto"/>
            </w:tcBorders>
            <w:shd w:val="solid" w:color="FFFFFF" w:fill="auto"/>
            <w:tcMar>
              <w:top w:w="0" w:type="dxa"/>
              <w:left w:w="70" w:type="dxa"/>
              <w:bottom w:w="0" w:type="dxa"/>
              <w:right w:w="70" w:type="dxa"/>
            </w:tcMar>
            <w:textDirection w:val="lrTb"/>
            <w:vAlign w:val="center"/>
          </w:tcPr>
          <w:p w:rsidR="00364946" w:rsidRPr="004548E4" w:rsidP="00364946">
            <w:pPr>
              <w:widowControl/>
              <w:bidi w:val="0"/>
              <w:spacing w:line="276" w:lineRule="auto"/>
              <w:jc w:val="center"/>
              <w:rPr>
                <w:rStyle w:val="PlaceholderText"/>
                <w:color w:val="000000"/>
              </w:rPr>
            </w:pPr>
            <w:r w:rsidRPr="004548E4">
              <w:rPr>
                <w:rStyle w:val="PlaceholderText"/>
                <w:rFonts w:ascii="MS Sans Serif" w:hAnsi="MS Sans Serif" w:cs="MS Sans Serif"/>
                <w:color w:val="000000"/>
                <w:sz w:val="16"/>
              </w:rPr>
              <w:t>14,61</w:t>
            </w:r>
          </w:p>
        </w:tc>
        <w:tc>
          <w:tcPr>
            <w:tcW w:w="632" w:type="pct"/>
            <w:tcBorders>
              <w:top w:val="nil"/>
              <w:left w:val="nil"/>
              <w:bottom w:val="single" w:sz="8" w:space="0" w:color="auto"/>
              <w:right w:val="single" w:sz="8" w:space="0" w:color="auto"/>
            </w:tcBorders>
            <w:shd w:val="solid" w:color="FFFFFF" w:fill="auto"/>
            <w:tcMar>
              <w:top w:w="0" w:type="dxa"/>
              <w:left w:w="70" w:type="dxa"/>
              <w:bottom w:w="0" w:type="dxa"/>
              <w:right w:w="70" w:type="dxa"/>
            </w:tcMar>
            <w:textDirection w:val="lrTb"/>
            <w:vAlign w:val="center"/>
          </w:tcPr>
          <w:p w:rsidR="00364946" w:rsidRPr="004548E4" w:rsidP="00364946">
            <w:pPr>
              <w:widowControl/>
              <w:bidi w:val="0"/>
              <w:spacing w:line="276" w:lineRule="auto"/>
              <w:jc w:val="center"/>
              <w:rPr>
                <w:rStyle w:val="PlaceholderText"/>
                <w:color w:val="000000"/>
              </w:rPr>
            </w:pPr>
            <w:r w:rsidRPr="004548E4">
              <w:rPr>
                <w:rStyle w:val="PlaceholderText"/>
                <w:rFonts w:ascii="MS Sans Serif" w:hAnsi="MS Sans Serif" w:cs="MS Sans Serif"/>
                <w:b/>
                <w:color w:val="000000"/>
                <w:sz w:val="16"/>
              </w:rPr>
              <w:t>1.3.2012</w:t>
            </w:r>
          </w:p>
        </w:tc>
        <w:tc>
          <w:tcPr>
            <w:tcW w:w="191" w:type="pct"/>
            <w:tcBorders>
              <w:top w:val="nil"/>
              <w:left w:val="nil"/>
              <w:bottom w:val="nil"/>
              <w:right w:val="nil"/>
            </w:tcBorders>
            <w:shd w:val="solid" w:color="FFFFFF" w:fill="auto"/>
            <w:tcMar>
              <w:top w:w="0" w:type="dxa"/>
              <w:left w:w="70" w:type="dxa"/>
              <w:bottom w:w="0" w:type="dxa"/>
              <w:right w:w="70" w:type="dxa"/>
            </w:tcMar>
            <w:textDirection w:val="lrTb"/>
            <w:vAlign w:val="center"/>
          </w:tcPr>
          <w:p w:rsidR="00364946" w:rsidRPr="004548E4" w:rsidP="00364946">
            <w:pPr>
              <w:widowControl/>
              <w:bidi w:val="0"/>
              <w:spacing w:line="276" w:lineRule="auto"/>
              <w:rPr>
                <w:rStyle w:val="PlaceholderText"/>
                <w:color w:val="000000"/>
              </w:rPr>
            </w:pPr>
            <w:r w:rsidRPr="004548E4">
              <w:rPr>
                <w:rStyle w:val="PlaceholderText"/>
                <w:rFonts w:ascii="MS Sans Serif" w:hAnsi="MS Sans Serif" w:cs="MS Sans Serif"/>
                <w:color w:val="000000"/>
                <w:sz w:val="16"/>
              </w:rPr>
              <w:t> </w:t>
            </w:r>
          </w:p>
        </w:tc>
      </w:tr>
      <w:tr>
        <w:tblPrEx>
          <w:tblW w:w="5000" w:type="pct"/>
          <w:tblCellMar>
            <w:left w:w="0" w:type="dxa"/>
            <w:right w:w="0" w:type="dxa"/>
          </w:tblCellMar>
        </w:tblPrEx>
        <w:trPr>
          <w:trHeight w:val="225"/>
        </w:trPr>
        <w:tc>
          <w:tcPr>
            <w:tcW w:w="1562" w:type="pct"/>
            <w:gridSpan w:val="3"/>
            <w:tcBorders>
              <w:top w:val="nil"/>
              <w:left w:val="nil"/>
              <w:bottom w:val="nil"/>
              <w:right w:val="nil"/>
            </w:tcBorders>
            <w:shd w:val="solid" w:color="FFFFFF" w:fill="auto"/>
            <w:tcMar>
              <w:top w:w="0" w:type="dxa"/>
              <w:left w:w="70" w:type="dxa"/>
              <w:bottom w:w="0" w:type="dxa"/>
              <w:right w:w="70" w:type="dxa"/>
            </w:tcMar>
            <w:textDirection w:val="lrTb"/>
            <w:vAlign w:val="center"/>
          </w:tcPr>
          <w:p w:rsidR="00364946" w:rsidRPr="004548E4" w:rsidP="00364946">
            <w:pPr>
              <w:widowControl/>
              <w:bidi w:val="0"/>
              <w:spacing w:line="276" w:lineRule="auto"/>
              <w:rPr>
                <w:rStyle w:val="PlaceholderText"/>
                <w:rFonts w:ascii="MS Sans Serif" w:hAnsi="MS Sans Serif" w:cs="MS Sans Serif"/>
                <w:b/>
                <w:color w:val="000000"/>
                <w:sz w:val="16"/>
              </w:rPr>
            </w:pPr>
            <w:r w:rsidRPr="004548E4">
              <w:rPr>
                <w:rStyle w:val="PlaceholderText"/>
                <w:rFonts w:ascii="MS Sans Serif" w:hAnsi="MS Sans Serif" w:cs="MS Sans Serif"/>
                <w:b/>
                <w:color w:val="000000"/>
                <w:sz w:val="16"/>
              </w:rPr>
              <w:t>Príklad: zvýšenie ceny lieku</w:t>
            </w:r>
          </w:p>
          <w:p w:rsidR="00364946" w:rsidRPr="004548E4" w:rsidP="00364946">
            <w:pPr>
              <w:widowControl/>
              <w:bidi w:val="0"/>
              <w:spacing w:line="276" w:lineRule="auto"/>
              <w:rPr>
                <w:rStyle w:val="PlaceholderText"/>
                <w:color w:val="000000"/>
              </w:rPr>
            </w:pPr>
          </w:p>
        </w:tc>
        <w:tc>
          <w:tcPr>
            <w:tcW w:w="532" w:type="pct"/>
            <w:tcBorders>
              <w:top w:val="nil"/>
              <w:left w:val="nil"/>
              <w:bottom w:val="nil"/>
              <w:right w:val="nil"/>
            </w:tcBorders>
            <w:shd w:val="solid" w:color="FFFFFF" w:fill="auto"/>
            <w:tcMar>
              <w:top w:w="0" w:type="dxa"/>
              <w:left w:w="70" w:type="dxa"/>
              <w:bottom w:w="0" w:type="dxa"/>
              <w:right w:w="70" w:type="dxa"/>
            </w:tcMar>
            <w:textDirection w:val="lrTb"/>
            <w:vAlign w:val="center"/>
          </w:tcPr>
          <w:p w:rsidR="00364946" w:rsidRPr="004548E4" w:rsidP="00364946">
            <w:pPr>
              <w:widowControl/>
              <w:bidi w:val="0"/>
              <w:spacing w:line="276" w:lineRule="auto"/>
              <w:jc w:val="right"/>
              <w:rPr>
                <w:rStyle w:val="PlaceholderText"/>
                <w:color w:val="000000"/>
              </w:rPr>
            </w:pPr>
            <w:r w:rsidRPr="004548E4">
              <w:rPr>
                <w:rStyle w:val="PlaceholderText"/>
                <w:rFonts w:ascii="MS Sans Serif" w:hAnsi="MS Sans Serif" w:cs="MS Sans Serif"/>
                <w:color w:val="000000"/>
                <w:sz w:val="16"/>
              </w:rPr>
              <w:t> </w:t>
            </w:r>
          </w:p>
        </w:tc>
        <w:tc>
          <w:tcPr>
            <w:tcW w:w="762" w:type="pct"/>
            <w:tcBorders>
              <w:top w:val="nil"/>
              <w:left w:val="nil"/>
              <w:bottom w:val="nil"/>
              <w:right w:val="nil"/>
            </w:tcBorders>
            <w:shd w:val="solid" w:color="FFFFFF" w:fill="auto"/>
            <w:tcMar>
              <w:top w:w="0" w:type="dxa"/>
              <w:left w:w="70" w:type="dxa"/>
              <w:bottom w:w="0" w:type="dxa"/>
              <w:right w:w="70" w:type="dxa"/>
            </w:tcMar>
            <w:textDirection w:val="lrTb"/>
            <w:vAlign w:val="center"/>
          </w:tcPr>
          <w:p w:rsidR="00364946" w:rsidRPr="004548E4" w:rsidP="00364946">
            <w:pPr>
              <w:widowControl/>
              <w:bidi w:val="0"/>
              <w:spacing w:line="276" w:lineRule="auto"/>
              <w:jc w:val="right"/>
              <w:rPr>
                <w:rStyle w:val="PlaceholderText"/>
                <w:color w:val="000000"/>
              </w:rPr>
            </w:pPr>
            <w:r w:rsidRPr="004548E4">
              <w:rPr>
                <w:rStyle w:val="PlaceholderText"/>
                <w:rFonts w:ascii="MS Sans Serif" w:hAnsi="MS Sans Serif" w:cs="MS Sans Serif"/>
                <w:color w:val="000000"/>
                <w:sz w:val="16"/>
              </w:rPr>
              <w:t> </w:t>
            </w:r>
          </w:p>
        </w:tc>
        <w:tc>
          <w:tcPr>
            <w:tcW w:w="745" w:type="pct"/>
            <w:tcBorders>
              <w:top w:val="nil"/>
              <w:left w:val="nil"/>
              <w:bottom w:val="nil"/>
              <w:right w:val="nil"/>
            </w:tcBorders>
            <w:shd w:val="solid" w:color="FFFFFF" w:fill="auto"/>
            <w:tcMar>
              <w:top w:w="0" w:type="dxa"/>
              <w:left w:w="70" w:type="dxa"/>
              <w:bottom w:w="0" w:type="dxa"/>
              <w:right w:w="70" w:type="dxa"/>
            </w:tcMar>
            <w:textDirection w:val="lrTb"/>
            <w:vAlign w:val="center"/>
          </w:tcPr>
          <w:p w:rsidR="00364946" w:rsidRPr="004548E4" w:rsidP="00364946">
            <w:pPr>
              <w:widowControl/>
              <w:bidi w:val="0"/>
              <w:spacing w:line="276" w:lineRule="auto"/>
              <w:jc w:val="right"/>
              <w:rPr>
                <w:rStyle w:val="PlaceholderText"/>
                <w:color w:val="000000"/>
              </w:rPr>
            </w:pPr>
            <w:r w:rsidRPr="004548E4">
              <w:rPr>
                <w:rStyle w:val="PlaceholderText"/>
                <w:rFonts w:ascii="MS Sans Serif" w:hAnsi="MS Sans Serif" w:cs="MS Sans Serif"/>
                <w:color w:val="000000"/>
                <w:sz w:val="16"/>
              </w:rPr>
              <w:t> </w:t>
            </w:r>
          </w:p>
        </w:tc>
        <w:tc>
          <w:tcPr>
            <w:tcW w:w="575" w:type="pct"/>
            <w:tcBorders>
              <w:top w:val="nil"/>
              <w:left w:val="nil"/>
              <w:bottom w:val="nil"/>
              <w:right w:val="nil"/>
            </w:tcBorders>
            <w:shd w:val="solid" w:color="FFFFFF" w:fill="auto"/>
            <w:tcMar>
              <w:top w:w="0" w:type="dxa"/>
              <w:left w:w="70" w:type="dxa"/>
              <w:bottom w:w="0" w:type="dxa"/>
              <w:right w:w="70" w:type="dxa"/>
            </w:tcMar>
            <w:textDirection w:val="lrTb"/>
            <w:vAlign w:val="center"/>
          </w:tcPr>
          <w:p w:rsidR="00364946" w:rsidRPr="004548E4" w:rsidP="00364946">
            <w:pPr>
              <w:widowControl/>
              <w:bidi w:val="0"/>
              <w:spacing w:line="276" w:lineRule="auto"/>
              <w:jc w:val="right"/>
              <w:rPr>
                <w:rStyle w:val="PlaceholderText"/>
                <w:color w:val="000000"/>
              </w:rPr>
            </w:pPr>
            <w:r w:rsidRPr="004548E4">
              <w:rPr>
                <w:rStyle w:val="PlaceholderText"/>
                <w:rFonts w:ascii="MS Sans Serif" w:hAnsi="MS Sans Serif" w:cs="MS Sans Serif"/>
                <w:color w:val="000000"/>
                <w:sz w:val="16"/>
              </w:rPr>
              <w:t> </w:t>
            </w:r>
          </w:p>
        </w:tc>
        <w:tc>
          <w:tcPr>
            <w:tcW w:w="633" w:type="pct"/>
            <w:tcBorders>
              <w:top w:val="nil"/>
              <w:left w:val="nil"/>
              <w:bottom w:val="nil"/>
              <w:right w:val="nil"/>
            </w:tcBorders>
            <w:shd w:val="solid" w:color="FFFFFF" w:fill="auto"/>
            <w:tcMar>
              <w:top w:w="0" w:type="dxa"/>
              <w:left w:w="70" w:type="dxa"/>
              <w:bottom w:w="0" w:type="dxa"/>
              <w:right w:w="70" w:type="dxa"/>
            </w:tcMar>
            <w:textDirection w:val="lrTb"/>
            <w:vAlign w:val="center"/>
          </w:tcPr>
          <w:p w:rsidR="00364946" w:rsidRPr="004548E4" w:rsidP="00364946">
            <w:pPr>
              <w:widowControl/>
              <w:bidi w:val="0"/>
              <w:spacing w:line="276" w:lineRule="auto"/>
              <w:rPr>
                <w:rStyle w:val="PlaceholderText"/>
                <w:color w:val="000000"/>
              </w:rPr>
            </w:pPr>
            <w:r w:rsidRPr="004548E4">
              <w:rPr>
                <w:rStyle w:val="PlaceholderText"/>
                <w:rFonts w:ascii="MS Sans Serif" w:hAnsi="MS Sans Serif" w:cs="MS Sans Serif"/>
                <w:color w:val="000000"/>
                <w:sz w:val="16"/>
              </w:rPr>
              <w:t> </w:t>
            </w:r>
          </w:p>
        </w:tc>
        <w:tc>
          <w:tcPr>
            <w:tcW w:w="192" w:type="pct"/>
            <w:tcBorders>
              <w:top w:val="nil"/>
              <w:left w:val="nil"/>
              <w:bottom w:val="nil"/>
              <w:right w:val="nil"/>
            </w:tcBorders>
            <w:shd w:val="solid" w:color="FFFFFF" w:fill="auto"/>
            <w:tcMar>
              <w:top w:w="0" w:type="dxa"/>
              <w:left w:w="70" w:type="dxa"/>
              <w:bottom w:w="0" w:type="dxa"/>
              <w:right w:w="70" w:type="dxa"/>
            </w:tcMar>
            <w:textDirection w:val="lrTb"/>
            <w:vAlign w:val="center"/>
          </w:tcPr>
          <w:p w:rsidR="00364946" w:rsidRPr="004548E4" w:rsidP="00364946">
            <w:pPr>
              <w:widowControl/>
              <w:bidi w:val="0"/>
              <w:spacing w:line="276" w:lineRule="auto"/>
              <w:rPr>
                <w:rStyle w:val="PlaceholderText"/>
                <w:color w:val="000000"/>
              </w:rPr>
            </w:pPr>
            <w:r w:rsidRPr="004548E4">
              <w:rPr>
                <w:rStyle w:val="PlaceholderText"/>
                <w:rFonts w:ascii="MS Sans Serif" w:hAnsi="MS Sans Serif" w:cs="MS Sans Serif"/>
                <w:color w:val="000000"/>
                <w:sz w:val="16"/>
              </w:rPr>
              <w:t> </w:t>
            </w:r>
          </w:p>
        </w:tc>
      </w:tr>
      <w:tr>
        <w:tblPrEx>
          <w:tblW w:w="5000" w:type="pct"/>
          <w:tblCellMar>
            <w:left w:w="0" w:type="dxa"/>
            <w:right w:w="0" w:type="dxa"/>
          </w:tblCellMar>
        </w:tblPrEx>
        <w:trPr>
          <w:trHeight w:val="225"/>
        </w:trPr>
        <w:tc>
          <w:tcPr>
            <w:tcW w:w="364" w:type="pct"/>
            <w:tcBorders>
              <w:top w:val="single" w:sz="8" w:space="0" w:color="auto"/>
              <w:left w:val="single" w:sz="8" w:space="0" w:color="auto"/>
              <w:bottom w:val="single" w:sz="8" w:space="0" w:color="auto"/>
              <w:right w:val="nil"/>
            </w:tcBorders>
            <w:shd w:val="solid" w:color="FFFF00" w:fill="auto"/>
            <w:tcMar>
              <w:top w:w="0" w:type="dxa"/>
              <w:left w:w="70" w:type="dxa"/>
              <w:bottom w:w="0" w:type="dxa"/>
              <w:right w:w="70" w:type="dxa"/>
            </w:tcMar>
            <w:textDirection w:val="lrTb"/>
            <w:vAlign w:val="center"/>
          </w:tcPr>
          <w:p w:rsidR="00364946" w:rsidRPr="004548E4" w:rsidP="00364946">
            <w:pPr>
              <w:widowControl/>
              <w:bidi w:val="0"/>
              <w:spacing w:line="276" w:lineRule="auto"/>
              <w:rPr>
                <w:rStyle w:val="PlaceholderText"/>
                <w:color w:val="000000"/>
              </w:rPr>
            </w:pPr>
            <w:r w:rsidRPr="004548E4">
              <w:rPr>
                <w:rStyle w:val="PlaceholderText"/>
                <w:rFonts w:ascii="MS Sans Serif" w:hAnsi="MS Sans Serif" w:cs="MS Sans Serif"/>
                <w:color w:val="000000"/>
                <w:sz w:val="16"/>
              </w:rPr>
              <w:t> </w:t>
            </w:r>
          </w:p>
        </w:tc>
        <w:tc>
          <w:tcPr>
            <w:tcW w:w="1197" w:type="pct"/>
            <w:gridSpan w:val="2"/>
            <w:tcBorders>
              <w:top w:val="single" w:sz="8" w:space="0" w:color="auto"/>
              <w:left w:val="nil"/>
              <w:bottom w:val="single" w:sz="8" w:space="0" w:color="auto"/>
              <w:right w:val="nil"/>
            </w:tcBorders>
            <w:shd w:val="solid" w:color="FFFF00" w:fill="auto"/>
            <w:tcMar>
              <w:top w:w="0" w:type="dxa"/>
              <w:left w:w="70" w:type="dxa"/>
              <w:bottom w:w="0" w:type="dxa"/>
              <w:right w:w="70" w:type="dxa"/>
            </w:tcMar>
            <w:textDirection w:val="lrTb"/>
            <w:vAlign w:val="center"/>
          </w:tcPr>
          <w:p w:rsidR="00364946" w:rsidRPr="004548E4" w:rsidP="00364946">
            <w:pPr>
              <w:widowControl/>
              <w:bidi w:val="0"/>
              <w:spacing w:line="276" w:lineRule="auto"/>
              <w:rPr>
                <w:rStyle w:val="PlaceholderText"/>
                <w:color w:val="000000"/>
              </w:rPr>
            </w:pPr>
            <w:r w:rsidRPr="004548E4">
              <w:rPr>
                <w:rStyle w:val="PlaceholderText"/>
                <w:rFonts w:ascii="MS Sans Serif" w:hAnsi="MS Sans Serif" w:cs="MS Sans Serif"/>
                <w:color w:val="000000"/>
                <w:sz w:val="16"/>
              </w:rPr>
              <w:t>Zoznam  kategorizovaných liekov</w:t>
            </w:r>
          </w:p>
        </w:tc>
        <w:tc>
          <w:tcPr>
            <w:tcW w:w="532" w:type="pct"/>
            <w:tcBorders>
              <w:top w:val="single" w:sz="8" w:space="0" w:color="auto"/>
              <w:left w:val="nil"/>
              <w:bottom w:val="single" w:sz="8" w:space="0" w:color="auto"/>
              <w:right w:val="nil"/>
            </w:tcBorders>
            <w:shd w:val="solid" w:color="FFFF00" w:fill="auto"/>
            <w:tcMar>
              <w:top w:w="0" w:type="dxa"/>
              <w:left w:w="70" w:type="dxa"/>
              <w:bottom w:w="0" w:type="dxa"/>
              <w:right w:w="70" w:type="dxa"/>
            </w:tcMar>
            <w:textDirection w:val="lrTb"/>
            <w:vAlign w:val="center"/>
          </w:tcPr>
          <w:p w:rsidR="00364946" w:rsidRPr="004548E4" w:rsidP="00364946">
            <w:pPr>
              <w:widowControl/>
              <w:bidi w:val="0"/>
              <w:spacing w:line="276" w:lineRule="auto"/>
              <w:jc w:val="right"/>
              <w:rPr>
                <w:rStyle w:val="PlaceholderText"/>
                <w:color w:val="000000"/>
              </w:rPr>
            </w:pPr>
            <w:r w:rsidRPr="004548E4">
              <w:rPr>
                <w:rStyle w:val="PlaceholderText"/>
                <w:rFonts w:ascii="MS Sans Serif" w:hAnsi="MS Sans Serif" w:cs="MS Sans Serif"/>
                <w:color w:val="000000"/>
                <w:sz w:val="16"/>
              </w:rPr>
              <w:t> </w:t>
            </w:r>
          </w:p>
        </w:tc>
        <w:tc>
          <w:tcPr>
            <w:tcW w:w="762" w:type="pct"/>
            <w:tcBorders>
              <w:top w:val="single" w:sz="8" w:space="0" w:color="auto"/>
              <w:left w:val="nil"/>
              <w:bottom w:val="single" w:sz="8" w:space="0" w:color="auto"/>
              <w:right w:val="nil"/>
            </w:tcBorders>
            <w:shd w:val="solid" w:color="FFFF00" w:fill="auto"/>
            <w:tcMar>
              <w:top w:w="0" w:type="dxa"/>
              <w:left w:w="70" w:type="dxa"/>
              <w:bottom w:w="0" w:type="dxa"/>
              <w:right w:w="70" w:type="dxa"/>
            </w:tcMar>
            <w:textDirection w:val="lrTb"/>
            <w:vAlign w:val="center"/>
          </w:tcPr>
          <w:p w:rsidR="00364946" w:rsidRPr="004548E4" w:rsidP="00364946">
            <w:pPr>
              <w:widowControl/>
              <w:bidi w:val="0"/>
              <w:spacing w:line="276" w:lineRule="auto"/>
              <w:jc w:val="right"/>
              <w:rPr>
                <w:rStyle w:val="PlaceholderText"/>
                <w:color w:val="000000"/>
              </w:rPr>
            </w:pPr>
            <w:r w:rsidRPr="004548E4">
              <w:rPr>
                <w:rStyle w:val="PlaceholderText"/>
                <w:rFonts w:ascii="MS Sans Serif" w:hAnsi="MS Sans Serif" w:cs="MS Sans Serif"/>
                <w:color w:val="000000"/>
                <w:sz w:val="16"/>
              </w:rPr>
              <w:t> </w:t>
            </w:r>
          </w:p>
        </w:tc>
        <w:tc>
          <w:tcPr>
            <w:tcW w:w="745" w:type="pct"/>
            <w:tcBorders>
              <w:top w:val="single" w:sz="8" w:space="0" w:color="auto"/>
              <w:left w:val="nil"/>
              <w:bottom w:val="single" w:sz="8" w:space="0" w:color="auto"/>
              <w:right w:val="nil"/>
            </w:tcBorders>
            <w:shd w:val="solid" w:color="FFFF00" w:fill="auto"/>
            <w:tcMar>
              <w:top w:w="0" w:type="dxa"/>
              <w:left w:w="70" w:type="dxa"/>
              <w:bottom w:w="0" w:type="dxa"/>
              <w:right w:w="70" w:type="dxa"/>
            </w:tcMar>
            <w:textDirection w:val="lrTb"/>
            <w:vAlign w:val="center"/>
          </w:tcPr>
          <w:p w:rsidR="00364946" w:rsidRPr="004548E4" w:rsidP="00364946">
            <w:pPr>
              <w:widowControl/>
              <w:bidi w:val="0"/>
              <w:spacing w:line="276" w:lineRule="auto"/>
              <w:jc w:val="right"/>
              <w:rPr>
                <w:rStyle w:val="PlaceholderText"/>
                <w:color w:val="000000"/>
              </w:rPr>
            </w:pPr>
            <w:r w:rsidRPr="004548E4">
              <w:rPr>
                <w:rStyle w:val="PlaceholderText"/>
                <w:rFonts w:ascii="MS Sans Serif" w:hAnsi="MS Sans Serif" w:cs="MS Sans Serif"/>
                <w:color w:val="000000"/>
                <w:sz w:val="16"/>
              </w:rPr>
              <w:t> </w:t>
            </w:r>
          </w:p>
        </w:tc>
        <w:tc>
          <w:tcPr>
            <w:tcW w:w="575" w:type="pct"/>
            <w:tcBorders>
              <w:top w:val="single" w:sz="8" w:space="0" w:color="auto"/>
              <w:left w:val="nil"/>
              <w:bottom w:val="single" w:sz="8" w:space="0" w:color="auto"/>
              <w:right w:val="nil"/>
            </w:tcBorders>
            <w:shd w:val="solid" w:color="FFFF00" w:fill="auto"/>
            <w:tcMar>
              <w:top w:w="0" w:type="dxa"/>
              <w:left w:w="70" w:type="dxa"/>
              <w:bottom w:w="0" w:type="dxa"/>
              <w:right w:w="70" w:type="dxa"/>
            </w:tcMar>
            <w:textDirection w:val="lrTb"/>
            <w:vAlign w:val="center"/>
          </w:tcPr>
          <w:p w:rsidR="00364946" w:rsidRPr="004548E4" w:rsidP="00364946">
            <w:pPr>
              <w:widowControl/>
              <w:bidi w:val="0"/>
              <w:spacing w:line="276" w:lineRule="auto"/>
              <w:jc w:val="right"/>
              <w:rPr>
                <w:rStyle w:val="PlaceholderText"/>
                <w:color w:val="000000"/>
              </w:rPr>
            </w:pPr>
            <w:r w:rsidRPr="004548E4">
              <w:rPr>
                <w:rStyle w:val="PlaceholderText"/>
                <w:rFonts w:ascii="MS Sans Serif" w:hAnsi="MS Sans Serif" w:cs="MS Sans Serif"/>
                <w:color w:val="000000"/>
                <w:sz w:val="16"/>
              </w:rPr>
              <w:t> </w:t>
            </w:r>
          </w:p>
        </w:tc>
        <w:tc>
          <w:tcPr>
            <w:tcW w:w="633" w:type="pct"/>
            <w:tcBorders>
              <w:top w:val="single" w:sz="8" w:space="0" w:color="auto"/>
              <w:left w:val="nil"/>
              <w:bottom w:val="single" w:sz="8" w:space="0" w:color="auto"/>
              <w:right w:val="single" w:sz="8" w:space="0" w:color="auto"/>
            </w:tcBorders>
            <w:shd w:val="solid" w:color="FFFF00" w:fill="auto"/>
            <w:tcMar>
              <w:top w:w="0" w:type="dxa"/>
              <w:left w:w="70" w:type="dxa"/>
              <w:bottom w:w="0" w:type="dxa"/>
              <w:right w:w="70" w:type="dxa"/>
            </w:tcMar>
            <w:textDirection w:val="lrTb"/>
            <w:vAlign w:val="center"/>
          </w:tcPr>
          <w:p w:rsidR="00364946" w:rsidRPr="004548E4" w:rsidP="00364946">
            <w:pPr>
              <w:widowControl/>
              <w:bidi w:val="0"/>
              <w:spacing w:line="276" w:lineRule="auto"/>
              <w:rPr>
                <w:rStyle w:val="PlaceholderText"/>
                <w:color w:val="000000"/>
              </w:rPr>
            </w:pPr>
            <w:r w:rsidRPr="004548E4">
              <w:rPr>
                <w:rStyle w:val="PlaceholderText"/>
                <w:rFonts w:ascii="MS Sans Serif" w:hAnsi="MS Sans Serif" w:cs="MS Sans Serif"/>
                <w:color w:val="000000"/>
                <w:sz w:val="16"/>
              </w:rPr>
              <w:t> </w:t>
            </w:r>
          </w:p>
        </w:tc>
        <w:tc>
          <w:tcPr>
            <w:tcW w:w="192" w:type="pct"/>
            <w:tcBorders>
              <w:top w:val="nil"/>
              <w:left w:val="nil"/>
              <w:bottom w:val="nil"/>
              <w:right w:val="nil"/>
            </w:tcBorders>
            <w:shd w:val="solid" w:color="FFFFFF" w:fill="auto"/>
            <w:tcMar>
              <w:top w:w="0" w:type="dxa"/>
              <w:left w:w="70" w:type="dxa"/>
              <w:bottom w:w="0" w:type="dxa"/>
              <w:right w:w="70" w:type="dxa"/>
            </w:tcMar>
            <w:textDirection w:val="lrTb"/>
            <w:vAlign w:val="center"/>
          </w:tcPr>
          <w:p w:rsidR="00364946" w:rsidRPr="004548E4" w:rsidP="00364946">
            <w:pPr>
              <w:widowControl/>
              <w:bidi w:val="0"/>
              <w:spacing w:line="276" w:lineRule="auto"/>
              <w:rPr>
                <w:rStyle w:val="PlaceholderText"/>
                <w:color w:val="000000"/>
              </w:rPr>
            </w:pPr>
            <w:r w:rsidRPr="004548E4">
              <w:rPr>
                <w:rStyle w:val="PlaceholderText"/>
                <w:rFonts w:ascii="MS Sans Serif" w:hAnsi="MS Sans Serif" w:cs="MS Sans Serif"/>
                <w:color w:val="000000"/>
                <w:sz w:val="16"/>
              </w:rPr>
              <w:t> </w:t>
            </w:r>
          </w:p>
        </w:tc>
      </w:tr>
      <w:tr>
        <w:tblPrEx>
          <w:tblW w:w="5000" w:type="pct"/>
          <w:tblCellMar>
            <w:left w:w="0" w:type="dxa"/>
            <w:right w:w="0" w:type="dxa"/>
          </w:tblCellMar>
        </w:tblPrEx>
        <w:trPr>
          <w:trHeight w:val="210"/>
        </w:trPr>
        <w:tc>
          <w:tcPr>
            <w:tcW w:w="364" w:type="pct"/>
            <w:tcBorders>
              <w:top w:val="nil"/>
              <w:left w:val="single" w:sz="8" w:space="0" w:color="auto"/>
              <w:bottom w:val="nil"/>
              <w:right w:val="nil"/>
            </w:tcBorders>
            <w:shd w:val="solid" w:color="FFFFFF" w:fill="auto"/>
            <w:tcMar>
              <w:top w:w="0" w:type="dxa"/>
              <w:left w:w="70" w:type="dxa"/>
              <w:bottom w:w="0" w:type="dxa"/>
              <w:right w:w="70" w:type="dxa"/>
            </w:tcMar>
            <w:textDirection w:val="lrTb"/>
            <w:vAlign w:val="center"/>
          </w:tcPr>
          <w:p w:rsidR="00364946" w:rsidRPr="004548E4" w:rsidP="00364946">
            <w:pPr>
              <w:widowControl/>
              <w:bidi w:val="0"/>
              <w:spacing w:line="276" w:lineRule="auto"/>
              <w:jc w:val="center"/>
              <w:rPr>
                <w:rStyle w:val="PlaceholderText"/>
                <w:color w:val="000000"/>
              </w:rPr>
            </w:pPr>
            <w:r w:rsidRPr="004548E4">
              <w:rPr>
                <w:rStyle w:val="PlaceholderText"/>
                <w:rFonts w:ascii="MS Sans Serif" w:hAnsi="MS Sans Serif" w:cs="MS Sans Serif"/>
                <w:color w:val="000000"/>
                <w:sz w:val="16"/>
              </w:rPr>
              <w:t> </w:t>
            </w:r>
          </w:p>
        </w:tc>
        <w:tc>
          <w:tcPr>
            <w:tcW w:w="542" w:type="pct"/>
            <w:tcBorders>
              <w:top w:val="nil"/>
              <w:left w:val="nil"/>
              <w:bottom w:val="nil"/>
              <w:right w:val="nil"/>
            </w:tcBorders>
            <w:shd w:val="solid" w:color="E26B0A" w:fill="auto"/>
            <w:tcMar>
              <w:top w:w="0" w:type="dxa"/>
              <w:left w:w="70" w:type="dxa"/>
              <w:bottom w:w="0" w:type="dxa"/>
              <w:right w:w="70" w:type="dxa"/>
            </w:tcMar>
            <w:textDirection w:val="lrTb"/>
            <w:vAlign w:val="center"/>
          </w:tcPr>
          <w:p w:rsidR="00364946" w:rsidRPr="004548E4" w:rsidP="00364946">
            <w:pPr>
              <w:widowControl/>
              <w:bidi w:val="0"/>
              <w:spacing w:line="276" w:lineRule="auto"/>
              <w:jc w:val="center"/>
              <w:rPr>
                <w:rStyle w:val="PlaceholderText"/>
                <w:color w:val="000000"/>
              </w:rPr>
            </w:pPr>
            <w:r w:rsidRPr="004548E4">
              <w:rPr>
                <w:rStyle w:val="PlaceholderText"/>
                <w:rFonts w:ascii="MS Sans Serif" w:hAnsi="MS Sans Serif" w:cs="MS Sans Serif"/>
                <w:color w:val="000000"/>
                <w:sz w:val="16"/>
              </w:rPr>
              <w:t>A</w:t>
            </w:r>
          </w:p>
        </w:tc>
        <w:tc>
          <w:tcPr>
            <w:tcW w:w="655" w:type="pct"/>
            <w:tcBorders>
              <w:top w:val="nil"/>
              <w:left w:val="nil"/>
              <w:bottom w:val="nil"/>
              <w:right w:val="nil"/>
            </w:tcBorders>
            <w:shd w:val="solid" w:color="95B3D7" w:fill="auto"/>
            <w:tcMar>
              <w:top w:w="0" w:type="dxa"/>
              <w:left w:w="70" w:type="dxa"/>
              <w:bottom w:w="0" w:type="dxa"/>
              <w:right w:w="70" w:type="dxa"/>
            </w:tcMar>
            <w:textDirection w:val="lrTb"/>
            <w:vAlign w:val="center"/>
          </w:tcPr>
          <w:p w:rsidR="00364946" w:rsidRPr="004548E4" w:rsidP="00364946">
            <w:pPr>
              <w:widowControl/>
              <w:bidi w:val="0"/>
              <w:spacing w:line="276" w:lineRule="auto"/>
              <w:jc w:val="center"/>
              <w:rPr>
                <w:rStyle w:val="PlaceholderText"/>
                <w:color w:val="000000"/>
              </w:rPr>
            </w:pPr>
            <w:r w:rsidRPr="004548E4">
              <w:rPr>
                <w:rStyle w:val="PlaceholderText"/>
                <w:rFonts w:ascii="MS Sans Serif" w:hAnsi="MS Sans Serif" w:cs="MS Sans Serif"/>
                <w:color w:val="000000"/>
                <w:sz w:val="16"/>
              </w:rPr>
              <w:t>B</w:t>
            </w:r>
          </w:p>
        </w:tc>
        <w:tc>
          <w:tcPr>
            <w:tcW w:w="532" w:type="pct"/>
            <w:tcBorders>
              <w:top w:val="nil"/>
              <w:left w:val="nil"/>
              <w:bottom w:val="nil"/>
              <w:right w:val="nil"/>
            </w:tcBorders>
            <w:shd w:val="solid" w:color="95B3D7" w:fill="auto"/>
            <w:tcMar>
              <w:top w:w="0" w:type="dxa"/>
              <w:left w:w="70" w:type="dxa"/>
              <w:bottom w:w="0" w:type="dxa"/>
              <w:right w:w="70" w:type="dxa"/>
            </w:tcMar>
            <w:textDirection w:val="lrTb"/>
            <w:vAlign w:val="center"/>
          </w:tcPr>
          <w:p w:rsidR="00364946" w:rsidRPr="004548E4" w:rsidP="00364946">
            <w:pPr>
              <w:widowControl/>
              <w:bidi w:val="0"/>
              <w:spacing w:line="276" w:lineRule="auto"/>
              <w:jc w:val="center"/>
              <w:rPr>
                <w:rStyle w:val="PlaceholderText"/>
                <w:color w:val="000000"/>
              </w:rPr>
            </w:pPr>
            <w:r w:rsidRPr="004548E4">
              <w:rPr>
                <w:rStyle w:val="PlaceholderText"/>
                <w:rFonts w:ascii="MS Sans Serif" w:hAnsi="MS Sans Serif" w:cs="MS Sans Serif"/>
                <w:color w:val="000000"/>
                <w:sz w:val="16"/>
              </w:rPr>
              <w:t>B</w:t>
            </w:r>
          </w:p>
        </w:tc>
        <w:tc>
          <w:tcPr>
            <w:tcW w:w="762" w:type="pct"/>
            <w:tcBorders>
              <w:top w:val="nil"/>
              <w:left w:val="nil"/>
              <w:bottom w:val="nil"/>
              <w:right w:val="nil"/>
            </w:tcBorders>
            <w:shd w:val="solid" w:color="95B3D7" w:fill="auto"/>
            <w:tcMar>
              <w:top w:w="0" w:type="dxa"/>
              <w:left w:w="70" w:type="dxa"/>
              <w:bottom w:w="0" w:type="dxa"/>
              <w:right w:w="70" w:type="dxa"/>
            </w:tcMar>
            <w:textDirection w:val="lrTb"/>
            <w:vAlign w:val="center"/>
          </w:tcPr>
          <w:p w:rsidR="00364946" w:rsidRPr="004548E4" w:rsidP="00364946">
            <w:pPr>
              <w:widowControl/>
              <w:bidi w:val="0"/>
              <w:spacing w:line="276" w:lineRule="auto"/>
              <w:jc w:val="center"/>
              <w:rPr>
                <w:rStyle w:val="PlaceholderText"/>
                <w:color w:val="000000"/>
              </w:rPr>
            </w:pPr>
            <w:r w:rsidRPr="004548E4">
              <w:rPr>
                <w:rStyle w:val="PlaceholderText"/>
                <w:rFonts w:ascii="MS Sans Serif" w:hAnsi="MS Sans Serif" w:cs="MS Sans Serif"/>
                <w:color w:val="000000"/>
                <w:sz w:val="16"/>
              </w:rPr>
              <w:t>B</w:t>
            </w:r>
          </w:p>
        </w:tc>
        <w:tc>
          <w:tcPr>
            <w:tcW w:w="745" w:type="pct"/>
            <w:tcBorders>
              <w:top w:val="nil"/>
              <w:left w:val="nil"/>
              <w:bottom w:val="nil"/>
              <w:right w:val="nil"/>
            </w:tcBorders>
            <w:shd w:val="solid" w:color="95B3D7" w:fill="auto"/>
            <w:tcMar>
              <w:top w:w="0" w:type="dxa"/>
              <w:left w:w="70" w:type="dxa"/>
              <w:bottom w:w="0" w:type="dxa"/>
              <w:right w:w="70" w:type="dxa"/>
            </w:tcMar>
            <w:textDirection w:val="lrTb"/>
            <w:vAlign w:val="center"/>
          </w:tcPr>
          <w:p w:rsidR="00364946" w:rsidRPr="004548E4" w:rsidP="00364946">
            <w:pPr>
              <w:widowControl/>
              <w:bidi w:val="0"/>
              <w:spacing w:line="276" w:lineRule="auto"/>
              <w:jc w:val="center"/>
              <w:rPr>
                <w:rStyle w:val="PlaceholderText"/>
                <w:color w:val="000000"/>
              </w:rPr>
            </w:pPr>
            <w:r w:rsidRPr="004548E4">
              <w:rPr>
                <w:rStyle w:val="PlaceholderText"/>
                <w:rFonts w:ascii="MS Sans Serif" w:hAnsi="MS Sans Serif" w:cs="MS Sans Serif"/>
                <w:color w:val="000000"/>
                <w:sz w:val="16"/>
              </w:rPr>
              <w:t> </w:t>
            </w:r>
          </w:p>
        </w:tc>
        <w:tc>
          <w:tcPr>
            <w:tcW w:w="575" w:type="pct"/>
            <w:tcBorders>
              <w:top w:val="nil"/>
              <w:left w:val="nil"/>
              <w:bottom w:val="nil"/>
              <w:right w:val="nil"/>
            </w:tcBorders>
            <w:shd w:val="solid" w:color="95B3D7" w:fill="auto"/>
            <w:tcMar>
              <w:top w:w="0" w:type="dxa"/>
              <w:left w:w="70" w:type="dxa"/>
              <w:bottom w:w="0" w:type="dxa"/>
              <w:right w:w="70" w:type="dxa"/>
            </w:tcMar>
            <w:textDirection w:val="lrTb"/>
            <w:vAlign w:val="center"/>
          </w:tcPr>
          <w:p w:rsidR="00364946" w:rsidRPr="004548E4" w:rsidP="00364946">
            <w:pPr>
              <w:widowControl/>
              <w:bidi w:val="0"/>
              <w:spacing w:line="276" w:lineRule="auto"/>
              <w:jc w:val="center"/>
              <w:rPr>
                <w:rStyle w:val="PlaceholderText"/>
                <w:color w:val="000000"/>
              </w:rPr>
            </w:pPr>
            <w:r w:rsidRPr="004548E4">
              <w:rPr>
                <w:rStyle w:val="PlaceholderText"/>
                <w:rFonts w:ascii="MS Sans Serif" w:hAnsi="MS Sans Serif" w:cs="MS Sans Serif"/>
                <w:color w:val="000000"/>
                <w:sz w:val="16"/>
              </w:rPr>
              <w:t>B</w:t>
            </w:r>
          </w:p>
        </w:tc>
        <w:tc>
          <w:tcPr>
            <w:tcW w:w="633" w:type="pct"/>
            <w:tcBorders>
              <w:top w:val="nil"/>
              <w:left w:val="nil"/>
              <w:bottom w:val="nil"/>
              <w:right w:val="single" w:sz="8" w:space="0" w:color="auto"/>
            </w:tcBorders>
            <w:shd w:val="solid" w:color="FFFFFF" w:fill="auto"/>
            <w:tcMar>
              <w:top w:w="0" w:type="dxa"/>
              <w:left w:w="70" w:type="dxa"/>
              <w:bottom w:w="0" w:type="dxa"/>
              <w:right w:w="70" w:type="dxa"/>
            </w:tcMar>
            <w:textDirection w:val="lrTb"/>
            <w:vAlign w:val="center"/>
          </w:tcPr>
          <w:p w:rsidR="00364946" w:rsidRPr="004548E4" w:rsidP="00364946">
            <w:pPr>
              <w:widowControl/>
              <w:bidi w:val="0"/>
              <w:spacing w:line="276" w:lineRule="auto"/>
              <w:jc w:val="center"/>
              <w:rPr>
                <w:rStyle w:val="PlaceholderText"/>
                <w:color w:val="000000"/>
              </w:rPr>
            </w:pPr>
            <w:r w:rsidRPr="004548E4">
              <w:rPr>
                <w:rStyle w:val="PlaceholderText"/>
                <w:rFonts w:ascii="MS Sans Serif" w:hAnsi="MS Sans Serif" w:cs="MS Sans Serif"/>
                <w:color w:val="000000"/>
                <w:sz w:val="16"/>
              </w:rPr>
              <w:t> </w:t>
            </w:r>
          </w:p>
        </w:tc>
        <w:tc>
          <w:tcPr>
            <w:tcW w:w="192" w:type="pct"/>
            <w:tcBorders>
              <w:top w:val="nil"/>
              <w:left w:val="nil"/>
              <w:bottom w:val="nil"/>
              <w:right w:val="nil"/>
            </w:tcBorders>
            <w:shd w:val="solid" w:color="FFFFFF" w:fill="auto"/>
            <w:tcMar>
              <w:top w:w="0" w:type="dxa"/>
              <w:left w:w="70" w:type="dxa"/>
              <w:bottom w:w="0" w:type="dxa"/>
              <w:right w:w="70" w:type="dxa"/>
            </w:tcMar>
            <w:textDirection w:val="lrTb"/>
            <w:vAlign w:val="center"/>
          </w:tcPr>
          <w:p w:rsidR="00364946" w:rsidRPr="004548E4" w:rsidP="00364946">
            <w:pPr>
              <w:widowControl/>
              <w:bidi w:val="0"/>
              <w:spacing w:line="276" w:lineRule="auto"/>
              <w:rPr>
                <w:rStyle w:val="PlaceholderText"/>
                <w:color w:val="000000"/>
              </w:rPr>
            </w:pPr>
            <w:r w:rsidRPr="004548E4">
              <w:rPr>
                <w:rStyle w:val="PlaceholderText"/>
                <w:rFonts w:ascii="MS Sans Serif" w:hAnsi="MS Sans Serif" w:cs="MS Sans Serif"/>
                <w:color w:val="000000"/>
                <w:sz w:val="16"/>
              </w:rPr>
              <w:t> </w:t>
            </w:r>
          </w:p>
        </w:tc>
      </w:tr>
      <w:tr>
        <w:tblPrEx>
          <w:tblW w:w="5000" w:type="pct"/>
          <w:tblCellMar>
            <w:left w:w="0" w:type="dxa"/>
            <w:right w:w="0" w:type="dxa"/>
          </w:tblCellMar>
        </w:tblPrEx>
        <w:trPr>
          <w:trHeight w:val="1050"/>
        </w:trPr>
        <w:tc>
          <w:tcPr>
            <w:tcW w:w="364" w:type="pct"/>
            <w:tcBorders>
              <w:top w:val="single" w:sz="8" w:space="0" w:color="auto"/>
              <w:left w:val="single" w:sz="8" w:space="0" w:color="auto"/>
              <w:bottom w:val="single" w:sz="8" w:space="0" w:color="auto"/>
              <w:right w:val="nil"/>
            </w:tcBorders>
            <w:shd w:val="solid" w:color="FFFFFF" w:fill="auto"/>
            <w:tcMar>
              <w:top w:w="0" w:type="dxa"/>
              <w:left w:w="70" w:type="dxa"/>
              <w:bottom w:w="0" w:type="dxa"/>
              <w:right w:w="70" w:type="dxa"/>
            </w:tcMar>
            <w:textDirection w:val="lrTb"/>
            <w:vAlign w:val="center"/>
          </w:tcPr>
          <w:p w:rsidR="00364946" w:rsidRPr="004548E4" w:rsidP="00364946">
            <w:pPr>
              <w:widowControl/>
              <w:bidi w:val="0"/>
              <w:spacing w:line="276" w:lineRule="auto"/>
              <w:jc w:val="center"/>
              <w:rPr>
                <w:rStyle w:val="PlaceholderText"/>
                <w:color w:val="000000"/>
              </w:rPr>
            </w:pPr>
            <w:r w:rsidRPr="004548E4">
              <w:rPr>
                <w:rStyle w:val="PlaceholderText"/>
                <w:rFonts w:ascii="MS Sans Serif" w:hAnsi="MS Sans Serif" w:cs="MS Sans Serif"/>
                <w:b/>
                <w:color w:val="000000"/>
                <w:sz w:val="16"/>
              </w:rPr>
              <w:t> </w:t>
            </w:r>
          </w:p>
        </w:tc>
        <w:tc>
          <w:tcPr>
            <w:tcW w:w="542" w:type="pct"/>
            <w:tcBorders>
              <w:top w:val="single" w:sz="8" w:space="0" w:color="auto"/>
              <w:left w:val="single" w:sz="8" w:space="0" w:color="auto"/>
              <w:bottom w:val="single" w:sz="8" w:space="0" w:color="auto"/>
              <w:right w:val="single" w:sz="8" w:space="0" w:color="auto"/>
            </w:tcBorders>
            <w:shd w:val="solid" w:color="FFFFFF" w:fill="auto"/>
            <w:tcMar>
              <w:top w:w="0" w:type="dxa"/>
              <w:left w:w="70" w:type="dxa"/>
              <w:bottom w:w="0" w:type="dxa"/>
              <w:right w:w="70" w:type="dxa"/>
            </w:tcMar>
            <w:textDirection w:val="lrTb"/>
            <w:vAlign w:val="center"/>
          </w:tcPr>
          <w:p w:rsidR="00364946" w:rsidRPr="004548E4" w:rsidP="00364946">
            <w:pPr>
              <w:widowControl/>
              <w:bidi w:val="0"/>
              <w:spacing w:line="276" w:lineRule="auto"/>
              <w:jc w:val="center"/>
              <w:rPr>
                <w:rStyle w:val="PlaceholderText"/>
                <w:color w:val="000000"/>
              </w:rPr>
            </w:pPr>
            <w:r w:rsidRPr="004548E4">
              <w:rPr>
                <w:rStyle w:val="PlaceholderText"/>
                <w:rFonts w:ascii="MS Sans Serif" w:hAnsi="MS Sans Serif" w:cs="MS Sans Serif"/>
                <w:b/>
                <w:color w:val="000000"/>
                <w:sz w:val="16"/>
              </w:rPr>
              <w:t>Úradne určená</w:t>
              <w:br/>
              <w:t>cena lieku</w:t>
            </w:r>
          </w:p>
        </w:tc>
        <w:tc>
          <w:tcPr>
            <w:tcW w:w="655" w:type="pct"/>
            <w:tcBorders>
              <w:top w:val="single" w:sz="8" w:space="0" w:color="auto"/>
              <w:left w:val="nil"/>
              <w:bottom w:val="single" w:sz="8" w:space="0" w:color="auto"/>
              <w:right w:val="single" w:sz="8" w:space="0" w:color="auto"/>
            </w:tcBorders>
            <w:shd w:val="solid" w:color="FFFFFF" w:fill="auto"/>
            <w:tcMar>
              <w:top w:w="0" w:type="dxa"/>
              <w:left w:w="70" w:type="dxa"/>
              <w:bottom w:w="0" w:type="dxa"/>
              <w:right w:w="70" w:type="dxa"/>
            </w:tcMar>
            <w:textDirection w:val="lrTb"/>
            <w:vAlign w:val="center"/>
          </w:tcPr>
          <w:p w:rsidR="00364946" w:rsidRPr="004548E4" w:rsidP="00364946">
            <w:pPr>
              <w:widowControl/>
              <w:bidi w:val="0"/>
              <w:spacing w:line="276" w:lineRule="auto"/>
              <w:jc w:val="center"/>
              <w:rPr>
                <w:rStyle w:val="PlaceholderText"/>
                <w:color w:val="000000"/>
              </w:rPr>
            </w:pPr>
            <w:r w:rsidRPr="004548E4">
              <w:rPr>
                <w:rStyle w:val="PlaceholderText"/>
                <w:rFonts w:ascii="MS Sans Serif" w:hAnsi="MS Sans Serif" w:cs="MS Sans Serif"/>
                <w:b/>
                <w:color w:val="000000"/>
                <w:sz w:val="16"/>
              </w:rPr>
              <w:t>Maximálna cena</w:t>
              <w:br/>
              <w:t xml:space="preserve">lieku vo </w:t>
              <w:br/>
              <w:t>verejnej lekárni</w:t>
            </w:r>
          </w:p>
        </w:tc>
        <w:tc>
          <w:tcPr>
            <w:tcW w:w="532" w:type="pct"/>
            <w:tcBorders>
              <w:top w:val="single" w:sz="8" w:space="0" w:color="auto"/>
              <w:left w:val="nil"/>
              <w:bottom w:val="single" w:sz="8" w:space="0" w:color="auto"/>
              <w:right w:val="single" w:sz="8" w:space="0" w:color="auto"/>
            </w:tcBorders>
            <w:shd w:val="solid" w:color="FFFFFF" w:fill="auto"/>
            <w:tcMar>
              <w:top w:w="0" w:type="dxa"/>
              <w:left w:w="70" w:type="dxa"/>
              <w:bottom w:w="0" w:type="dxa"/>
              <w:right w:w="70" w:type="dxa"/>
            </w:tcMar>
            <w:textDirection w:val="lrTb"/>
            <w:vAlign w:val="center"/>
          </w:tcPr>
          <w:p w:rsidR="00364946" w:rsidRPr="004548E4" w:rsidP="00364946">
            <w:pPr>
              <w:widowControl/>
              <w:bidi w:val="0"/>
              <w:spacing w:line="276" w:lineRule="auto"/>
              <w:jc w:val="center"/>
              <w:rPr>
                <w:rStyle w:val="PlaceholderText"/>
                <w:color w:val="000000"/>
              </w:rPr>
            </w:pPr>
            <w:r w:rsidRPr="004548E4">
              <w:rPr>
                <w:rStyle w:val="PlaceholderText"/>
                <w:rFonts w:ascii="MS Sans Serif" w:hAnsi="MS Sans Serif" w:cs="MS Sans Serif"/>
                <w:b/>
                <w:color w:val="000000"/>
                <w:sz w:val="16"/>
              </w:rPr>
              <w:t>ÚZP</w:t>
              <w:br/>
              <w:t>(za balenie)</w:t>
            </w:r>
          </w:p>
        </w:tc>
        <w:tc>
          <w:tcPr>
            <w:tcW w:w="762" w:type="pct"/>
            <w:tcBorders>
              <w:top w:val="single" w:sz="8" w:space="0" w:color="auto"/>
              <w:left w:val="nil"/>
              <w:bottom w:val="single" w:sz="8" w:space="0" w:color="auto"/>
              <w:right w:val="single" w:sz="8" w:space="0" w:color="auto"/>
            </w:tcBorders>
            <w:shd w:val="solid" w:color="FFFFFF" w:fill="auto"/>
            <w:tcMar>
              <w:top w:w="0" w:type="dxa"/>
              <w:left w:w="70" w:type="dxa"/>
              <w:bottom w:w="0" w:type="dxa"/>
              <w:right w:w="70" w:type="dxa"/>
            </w:tcMar>
            <w:textDirection w:val="lrTb"/>
            <w:vAlign w:val="center"/>
          </w:tcPr>
          <w:p w:rsidR="00364946" w:rsidRPr="004548E4" w:rsidP="00364946">
            <w:pPr>
              <w:widowControl/>
              <w:bidi w:val="0"/>
              <w:spacing w:line="276" w:lineRule="auto"/>
              <w:jc w:val="center"/>
              <w:rPr>
                <w:rStyle w:val="PlaceholderText"/>
                <w:color w:val="000000"/>
              </w:rPr>
            </w:pPr>
            <w:r w:rsidRPr="004548E4">
              <w:rPr>
                <w:rStyle w:val="PlaceholderText"/>
                <w:rFonts w:ascii="MS Sans Serif" w:hAnsi="MS Sans Serif" w:cs="MS Sans Serif"/>
                <w:b/>
                <w:color w:val="000000"/>
                <w:sz w:val="16"/>
              </w:rPr>
              <w:t>Maximálna výška</w:t>
              <w:br/>
              <w:t>doplatku poistenca</w:t>
            </w:r>
          </w:p>
        </w:tc>
        <w:tc>
          <w:tcPr>
            <w:tcW w:w="745" w:type="pct"/>
            <w:tcBorders>
              <w:top w:val="single" w:sz="8" w:space="0" w:color="auto"/>
              <w:left w:val="nil"/>
              <w:bottom w:val="single" w:sz="8" w:space="0" w:color="auto"/>
              <w:right w:val="single" w:sz="8" w:space="0" w:color="auto"/>
            </w:tcBorders>
            <w:shd w:val="solid" w:color="FFFFFF" w:fill="auto"/>
            <w:tcMar>
              <w:top w:w="0" w:type="dxa"/>
              <w:left w:w="70" w:type="dxa"/>
              <w:bottom w:w="0" w:type="dxa"/>
              <w:right w:w="70" w:type="dxa"/>
            </w:tcMar>
            <w:textDirection w:val="lrTb"/>
            <w:vAlign w:val="center"/>
          </w:tcPr>
          <w:p w:rsidR="00364946" w:rsidRPr="004548E4" w:rsidP="00364946">
            <w:pPr>
              <w:widowControl/>
              <w:bidi w:val="0"/>
              <w:spacing w:line="276" w:lineRule="auto"/>
              <w:jc w:val="center"/>
              <w:rPr>
                <w:rStyle w:val="PlaceholderText"/>
                <w:color w:val="000000"/>
              </w:rPr>
            </w:pPr>
            <w:r w:rsidRPr="004548E4">
              <w:rPr>
                <w:rStyle w:val="PlaceholderText"/>
                <w:rFonts w:ascii="MS Sans Serif" w:hAnsi="MS Sans Serif" w:cs="MS Sans Serif"/>
                <w:b/>
                <w:color w:val="000000"/>
                <w:sz w:val="16"/>
              </w:rPr>
              <w:t>Pomer</w:t>
              <w:br/>
              <w:t>DOP / Max cena</w:t>
            </w:r>
          </w:p>
        </w:tc>
        <w:tc>
          <w:tcPr>
            <w:tcW w:w="575" w:type="pct"/>
            <w:tcBorders>
              <w:top w:val="single" w:sz="8" w:space="0" w:color="auto"/>
              <w:left w:val="nil"/>
              <w:bottom w:val="single" w:sz="8" w:space="0" w:color="auto"/>
              <w:right w:val="single" w:sz="8" w:space="0" w:color="auto"/>
            </w:tcBorders>
            <w:shd w:val="solid" w:color="FFFFFF" w:fill="auto"/>
            <w:tcMar>
              <w:top w:w="0" w:type="dxa"/>
              <w:left w:w="70" w:type="dxa"/>
              <w:bottom w:w="0" w:type="dxa"/>
              <w:right w:w="70" w:type="dxa"/>
            </w:tcMar>
            <w:textDirection w:val="lrTb"/>
            <w:vAlign w:val="center"/>
          </w:tcPr>
          <w:p w:rsidR="00364946" w:rsidRPr="004548E4" w:rsidP="00364946">
            <w:pPr>
              <w:widowControl/>
              <w:bidi w:val="0"/>
              <w:spacing w:line="276" w:lineRule="auto"/>
              <w:jc w:val="center"/>
              <w:rPr>
                <w:rStyle w:val="PlaceholderText"/>
                <w:color w:val="000000"/>
              </w:rPr>
            </w:pPr>
            <w:r w:rsidRPr="004548E4">
              <w:rPr>
                <w:rStyle w:val="PlaceholderText"/>
                <w:rFonts w:ascii="MS Sans Serif" w:hAnsi="MS Sans Serif" w:cs="MS Sans Serif"/>
                <w:b/>
                <w:color w:val="000000"/>
                <w:sz w:val="16"/>
              </w:rPr>
              <w:t>ÚZP za ŠDL</w:t>
            </w:r>
          </w:p>
        </w:tc>
        <w:tc>
          <w:tcPr>
            <w:tcW w:w="633" w:type="pct"/>
            <w:tcBorders>
              <w:top w:val="single" w:sz="8" w:space="0" w:color="auto"/>
              <w:left w:val="nil"/>
              <w:bottom w:val="single" w:sz="8" w:space="0" w:color="auto"/>
              <w:right w:val="single" w:sz="8" w:space="0" w:color="auto"/>
            </w:tcBorders>
            <w:shd w:val="solid" w:color="FFFFFF" w:fill="auto"/>
            <w:tcMar>
              <w:top w:w="0" w:type="dxa"/>
              <w:left w:w="70" w:type="dxa"/>
              <w:bottom w:w="0" w:type="dxa"/>
              <w:right w:w="70" w:type="dxa"/>
            </w:tcMar>
            <w:textDirection w:val="lrTb"/>
            <w:vAlign w:val="center"/>
          </w:tcPr>
          <w:p w:rsidR="00364946" w:rsidRPr="004548E4" w:rsidP="00364946">
            <w:pPr>
              <w:widowControl/>
              <w:bidi w:val="0"/>
              <w:spacing w:line="276" w:lineRule="auto"/>
              <w:jc w:val="center"/>
              <w:rPr>
                <w:rStyle w:val="PlaceholderText"/>
                <w:color w:val="000000"/>
              </w:rPr>
            </w:pPr>
            <w:r w:rsidRPr="004548E4">
              <w:rPr>
                <w:rStyle w:val="PlaceholderText"/>
                <w:rFonts w:ascii="MS Sans Serif" w:hAnsi="MS Sans Serif" w:cs="MS Sans Serif"/>
                <w:b/>
                <w:color w:val="000000"/>
                <w:sz w:val="16"/>
              </w:rPr>
              <w:t>Modelový</w:t>
              <w:br/>
              <w:t>dátum účinnosti</w:t>
            </w:r>
          </w:p>
        </w:tc>
        <w:tc>
          <w:tcPr>
            <w:tcW w:w="192" w:type="pct"/>
            <w:tcBorders>
              <w:top w:val="nil"/>
              <w:left w:val="nil"/>
              <w:bottom w:val="nil"/>
              <w:right w:val="nil"/>
            </w:tcBorders>
            <w:shd w:val="solid" w:color="FFFFFF" w:fill="auto"/>
            <w:tcMar>
              <w:top w:w="0" w:type="dxa"/>
              <w:left w:w="70" w:type="dxa"/>
              <w:bottom w:w="0" w:type="dxa"/>
              <w:right w:w="70" w:type="dxa"/>
            </w:tcMar>
            <w:textDirection w:val="lrTb"/>
            <w:vAlign w:val="center"/>
          </w:tcPr>
          <w:p w:rsidR="00364946" w:rsidRPr="004548E4" w:rsidP="00364946">
            <w:pPr>
              <w:widowControl/>
              <w:bidi w:val="0"/>
              <w:spacing w:line="276" w:lineRule="auto"/>
              <w:rPr>
                <w:rStyle w:val="PlaceholderText"/>
                <w:color w:val="000000"/>
              </w:rPr>
            </w:pPr>
            <w:r w:rsidRPr="004548E4">
              <w:rPr>
                <w:rStyle w:val="PlaceholderText"/>
                <w:rFonts w:ascii="MS Sans Serif" w:hAnsi="MS Sans Serif" w:cs="MS Sans Serif"/>
                <w:color w:val="000000"/>
                <w:sz w:val="16"/>
              </w:rPr>
              <w:t> </w:t>
            </w:r>
          </w:p>
        </w:tc>
      </w:tr>
      <w:tr>
        <w:tblPrEx>
          <w:tblW w:w="5000" w:type="pct"/>
          <w:tblCellMar>
            <w:left w:w="0" w:type="dxa"/>
            <w:right w:w="0" w:type="dxa"/>
          </w:tblCellMar>
        </w:tblPrEx>
        <w:trPr>
          <w:trHeight w:val="210"/>
        </w:trPr>
        <w:tc>
          <w:tcPr>
            <w:tcW w:w="364" w:type="pct"/>
            <w:tcBorders>
              <w:top w:val="nil"/>
              <w:left w:val="single" w:sz="8" w:space="0" w:color="auto"/>
              <w:bottom w:val="single" w:sz="8" w:space="0" w:color="auto"/>
              <w:right w:val="single" w:sz="8" w:space="0" w:color="auto"/>
            </w:tcBorders>
            <w:shd w:val="solid" w:color="FFC000" w:fill="auto"/>
            <w:tcMar>
              <w:top w:w="0" w:type="dxa"/>
              <w:left w:w="70" w:type="dxa"/>
              <w:bottom w:w="0" w:type="dxa"/>
              <w:right w:w="70" w:type="dxa"/>
            </w:tcMar>
            <w:textDirection w:val="lrTb"/>
            <w:vAlign w:val="center"/>
          </w:tcPr>
          <w:p w:rsidR="00364946" w:rsidRPr="004548E4" w:rsidP="00364946">
            <w:pPr>
              <w:widowControl/>
              <w:bidi w:val="0"/>
              <w:spacing w:line="276" w:lineRule="auto"/>
              <w:jc w:val="center"/>
              <w:rPr>
                <w:rStyle w:val="PlaceholderText"/>
                <w:color w:val="000000"/>
              </w:rPr>
            </w:pPr>
            <w:r w:rsidRPr="004548E4">
              <w:rPr>
                <w:rStyle w:val="PlaceholderText"/>
                <w:rFonts w:ascii="MS Sans Serif" w:hAnsi="MS Sans Serif" w:cs="MS Sans Serif"/>
                <w:b/>
                <w:color w:val="000000"/>
                <w:sz w:val="16"/>
              </w:rPr>
              <w:t>Liečivo</w:t>
            </w:r>
          </w:p>
        </w:tc>
        <w:tc>
          <w:tcPr>
            <w:tcW w:w="542" w:type="pct"/>
            <w:tcBorders>
              <w:top w:val="nil"/>
              <w:left w:val="nil"/>
              <w:bottom w:val="single" w:sz="8" w:space="0" w:color="auto"/>
              <w:right w:val="single" w:sz="8" w:space="0" w:color="auto"/>
            </w:tcBorders>
            <w:shd w:val="solid" w:color="FFC000" w:fill="auto"/>
            <w:tcMar>
              <w:top w:w="0" w:type="dxa"/>
              <w:left w:w="70" w:type="dxa"/>
              <w:bottom w:w="0" w:type="dxa"/>
              <w:right w:w="70" w:type="dxa"/>
            </w:tcMar>
            <w:textDirection w:val="lrTb"/>
            <w:vAlign w:val="center"/>
          </w:tcPr>
          <w:p w:rsidR="00364946" w:rsidRPr="004548E4" w:rsidP="00364946">
            <w:pPr>
              <w:widowControl/>
              <w:bidi w:val="0"/>
              <w:spacing w:line="276" w:lineRule="auto"/>
              <w:jc w:val="center"/>
              <w:rPr>
                <w:rStyle w:val="PlaceholderText"/>
                <w:color w:val="000000"/>
              </w:rPr>
            </w:pPr>
            <w:r w:rsidRPr="004548E4">
              <w:rPr>
                <w:rStyle w:val="PlaceholderText"/>
                <w:rFonts w:ascii="MS Sans Serif" w:hAnsi="MS Sans Serif" w:cs="MS Sans Serif"/>
                <w:color w:val="000000"/>
                <w:sz w:val="16"/>
              </w:rPr>
              <w:t> </w:t>
            </w:r>
          </w:p>
        </w:tc>
        <w:tc>
          <w:tcPr>
            <w:tcW w:w="655" w:type="pct"/>
            <w:tcBorders>
              <w:top w:val="nil"/>
              <w:left w:val="nil"/>
              <w:bottom w:val="single" w:sz="8" w:space="0" w:color="auto"/>
              <w:right w:val="single" w:sz="8" w:space="0" w:color="auto"/>
            </w:tcBorders>
            <w:shd w:val="solid" w:color="FFC000" w:fill="auto"/>
            <w:tcMar>
              <w:top w:w="0" w:type="dxa"/>
              <w:left w:w="70" w:type="dxa"/>
              <w:bottom w:w="0" w:type="dxa"/>
              <w:right w:w="70" w:type="dxa"/>
            </w:tcMar>
            <w:textDirection w:val="lrTb"/>
            <w:vAlign w:val="center"/>
          </w:tcPr>
          <w:p w:rsidR="00364946" w:rsidRPr="004548E4" w:rsidP="00364946">
            <w:pPr>
              <w:widowControl/>
              <w:bidi w:val="0"/>
              <w:spacing w:line="276" w:lineRule="auto"/>
              <w:jc w:val="center"/>
              <w:rPr>
                <w:rStyle w:val="PlaceholderText"/>
                <w:color w:val="000000"/>
              </w:rPr>
            </w:pPr>
            <w:r w:rsidRPr="004548E4">
              <w:rPr>
                <w:rStyle w:val="PlaceholderText"/>
                <w:rFonts w:ascii="MS Sans Serif" w:hAnsi="MS Sans Serif" w:cs="MS Sans Serif"/>
                <w:color w:val="000000"/>
                <w:sz w:val="16"/>
              </w:rPr>
              <w:t> </w:t>
            </w:r>
          </w:p>
        </w:tc>
        <w:tc>
          <w:tcPr>
            <w:tcW w:w="532" w:type="pct"/>
            <w:tcBorders>
              <w:top w:val="nil"/>
              <w:left w:val="nil"/>
              <w:bottom w:val="single" w:sz="8" w:space="0" w:color="auto"/>
              <w:right w:val="single" w:sz="8" w:space="0" w:color="auto"/>
            </w:tcBorders>
            <w:shd w:val="solid" w:color="FFC000" w:fill="auto"/>
            <w:tcMar>
              <w:top w:w="0" w:type="dxa"/>
              <w:left w:w="70" w:type="dxa"/>
              <w:bottom w:w="0" w:type="dxa"/>
              <w:right w:w="70" w:type="dxa"/>
            </w:tcMar>
            <w:textDirection w:val="lrTb"/>
            <w:vAlign w:val="center"/>
          </w:tcPr>
          <w:p w:rsidR="00364946" w:rsidRPr="004548E4" w:rsidP="00364946">
            <w:pPr>
              <w:widowControl/>
              <w:bidi w:val="0"/>
              <w:spacing w:line="276" w:lineRule="auto"/>
              <w:jc w:val="center"/>
              <w:rPr>
                <w:rStyle w:val="PlaceholderText"/>
                <w:color w:val="000000"/>
              </w:rPr>
            </w:pPr>
            <w:r w:rsidRPr="004548E4">
              <w:rPr>
                <w:rStyle w:val="PlaceholderText"/>
                <w:rFonts w:ascii="MS Sans Serif" w:hAnsi="MS Sans Serif" w:cs="MS Sans Serif"/>
                <w:color w:val="000000"/>
                <w:sz w:val="16"/>
              </w:rPr>
              <w:t> </w:t>
            </w:r>
          </w:p>
        </w:tc>
        <w:tc>
          <w:tcPr>
            <w:tcW w:w="762" w:type="pct"/>
            <w:tcBorders>
              <w:top w:val="nil"/>
              <w:left w:val="nil"/>
              <w:bottom w:val="single" w:sz="8" w:space="0" w:color="auto"/>
              <w:right w:val="single" w:sz="8" w:space="0" w:color="auto"/>
            </w:tcBorders>
            <w:shd w:val="solid" w:color="FFC000" w:fill="auto"/>
            <w:tcMar>
              <w:top w:w="0" w:type="dxa"/>
              <w:left w:w="70" w:type="dxa"/>
              <w:bottom w:w="0" w:type="dxa"/>
              <w:right w:w="70" w:type="dxa"/>
            </w:tcMar>
            <w:textDirection w:val="lrTb"/>
            <w:vAlign w:val="center"/>
          </w:tcPr>
          <w:p w:rsidR="00364946" w:rsidRPr="004548E4" w:rsidP="00364946">
            <w:pPr>
              <w:widowControl/>
              <w:bidi w:val="0"/>
              <w:spacing w:line="276" w:lineRule="auto"/>
              <w:jc w:val="center"/>
              <w:rPr>
                <w:rStyle w:val="PlaceholderText"/>
                <w:color w:val="000000"/>
              </w:rPr>
            </w:pPr>
            <w:r w:rsidRPr="004548E4">
              <w:rPr>
                <w:rStyle w:val="PlaceholderText"/>
                <w:rFonts w:ascii="MS Sans Serif" w:hAnsi="MS Sans Serif" w:cs="MS Sans Serif"/>
                <w:color w:val="000000"/>
                <w:sz w:val="16"/>
              </w:rPr>
              <w:t> </w:t>
            </w:r>
          </w:p>
        </w:tc>
        <w:tc>
          <w:tcPr>
            <w:tcW w:w="745" w:type="pct"/>
            <w:tcBorders>
              <w:top w:val="nil"/>
              <w:left w:val="nil"/>
              <w:bottom w:val="single" w:sz="8" w:space="0" w:color="auto"/>
              <w:right w:val="single" w:sz="8" w:space="0" w:color="auto"/>
            </w:tcBorders>
            <w:shd w:val="solid" w:color="FFC000" w:fill="auto"/>
            <w:tcMar>
              <w:top w:w="0" w:type="dxa"/>
              <w:left w:w="70" w:type="dxa"/>
              <w:bottom w:w="0" w:type="dxa"/>
              <w:right w:w="70" w:type="dxa"/>
            </w:tcMar>
            <w:textDirection w:val="lrTb"/>
            <w:vAlign w:val="center"/>
          </w:tcPr>
          <w:p w:rsidR="00364946" w:rsidRPr="004548E4" w:rsidP="00364946">
            <w:pPr>
              <w:widowControl/>
              <w:bidi w:val="0"/>
              <w:spacing w:line="276" w:lineRule="auto"/>
              <w:rPr>
                <w:rStyle w:val="PlaceholderText"/>
                <w:color w:val="000000"/>
              </w:rPr>
            </w:pPr>
            <w:r w:rsidRPr="004548E4">
              <w:rPr>
                <w:rStyle w:val="PlaceholderText"/>
                <w:rFonts w:ascii="MS Sans Serif" w:hAnsi="MS Sans Serif" w:cs="MS Sans Serif"/>
                <w:b/>
                <w:color w:val="000000"/>
                <w:sz w:val="16"/>
              </w:rPr>
              <w:t>počet ŠDL = 1</w:t>
            </w:r>
          </w:p>
        </w:tc>
        <w:tc>
          <w:tcPr>
            <w:tcW w:w="575" w:type="pct"/>
            <w:tcBorders>
              <w:top w:val="nil"/>
              <w:left w:val="nil"/>
              <w:bottom w:val="single" w:sz="8" w:space="0" w:color="auto"/>
              <w:right w:val="single" w:sz="8" w:space="0" w:color="auto"/>
            </w:tcBorders>
            <w:shd w:val="solid" w:color="FFC000" w:fill="auto"/>
            <w:tcMar>
              <w:top w:w="0" w:type="dxa"/>
              <w:left w:w="70" w:type="dxa"/>
              <w:bottom w:w="0" w:type="dxa"/>
              <w:right w:w="70" w:type="dxa"/>
            </w:tcMar>
            <w:textDirection w:val="lrTb"/>
            <w:vAlign w:val="center"/>
          </w:tcPr>
          <w:p w:rsidR="00364946" w:rsidRPr="004548E4" w:rsidP="00364946">
            <w:pPr>
              <w:widowControl/>
              <w:bidi w:val="0"/>
              <w:spacing w:line="276" w:lineRule="auto"/>
              <w:jc w:val="center"/>
              <w:rPr>
                <w:rStyle w:val="PlaceholderText"/>
                <w:color w:val="000000"/>
              </w:rPr>
            </w:pPr>
            <w:r w:rsidRPr="004548E4">
              <w:rPr>
                <w:rStyle w:val="PlaceholderText"/>
                <w:rFonts w:ascii="MS Sans Serif" w:hAnsi="MS Sans Serif" w:cs="MS Sans Serif"/>
                <w:b/>
                <w:color w:val="000000"/>
                <w:sz w:val="16"/>
              </w:rPr>
              <w:t>12,04</w:t>
            </w:r>
          </w:p>
        </w:tc>
        <w:tc>
          <w:tcPr>
            <w:tcW w:w="633" w:type="pct"/>
            <w:tcBorders>
              <w:top w:val="nil"/>
              <w:left w:val="nil"/>
              <w:bottom w:val="single" w:sz="8" w:space="0" w:color="auto"/>
              <w:right w:val="single" w:sz="8" w:space="0" w:color="auto"/>
            </w:tcBorders>
            <w:shd w:val="solid" w:color="FFFFFF" w:fill="auto"/>
            <w:tcMar>
              <w:top w:w="0" w:type="dxa"/>
              <w:left w:w="70" w:type="dxa"/>
              <w:bottom w:w="0" w:type="dxa"/>
              <w:right w:w="70" w:type="dxa"/>
            </w:tcMar>
            <w:textDirection w:val="lrTb"/>
            <w:vAlign w:val="center"/>
          </w:tcPr>
          <w:p w:rsidR="00364946" w:rsidRPr="004548E4" w:rsidP="00364946">
            <w:pPr>
              <w:widowControl/>
              <w:bidi w:val="0"/>
              <w:spacing w:line="276" w:lineRule="auto"/>
              <w:jc w:val="center"/>
              <w:rPr>
                <w:rStyle w:val="PlaceholderText"/>
                <w:color w:val="000000"/>
              </w:rPr>
            </w:pPr>
            <w:r w:rsidRPr="004548E4">
              <w:rPr>
                <w:rStyle w:val="PlaceholderText"/>
                <w:rFonts w:ascii="MS Sans Serif" w:hAnsi="MS Sans Serif" w:cs="MS Sans Serif"/>
                <w:color w:val="000000"/>
                <w:sz w:val="16"/>
              </w:rPr>
              <w:t> </w:t>
            </w:r>
          </w:p>
        </w:tc>
        <w:tc>
          <w:tcPr>
            <w:tcW w:w="192" w:type="pct"/>
            <w:tcBorders>
              <w:top w:val="nil"/>
              <w:left w:val="nil"/>
              <w:bottom w:val="nil"/>
              <w:right w:val="nil"/>
            </w:tcBorders>
            <w:shd w:val="solid" w:color="FFFFFF" w:fill="auto"/>
            <w:tcMar>
              <w:top w:w="0" w:type="dxa"/>
              <w:left w:w="70" w:type="dxa"/>
              <w:bottom w:w="0" w:type="dxa"/>
              <w:right w:w="70" w:type="dxa"/>
            </w:tcMar>
            <w:textDirection w:val="lrTb"/>
            <w:vAlign w:val="center"/>
          </w:tcPr>
          <w:p w:rsidR="00364946" w:rsidRPr="004548E4" w:rsidP="00364946">
            <w:pPr>
              <w:widowControl/>
              <w:bidi w:val="0"/>
              <w:spacing w:line="276" w:lineRule="auto"/>
              <w:rPr>
                <w:rStyle w:val="PlaceholderText"/>
                <w:color w:val="000000"/>
              </w:rPr>
            </w:pPr>
            <w:r w:rsidRPr="004548E4">
              <w:rPr>
                <w:rStyle w:val="PlaceholderText"/>
                <w:rFonts w:ascii="MS Sans Serif" w:hAnsi="MS Sans Serif" w:cs="MS Sans Serif"/>
                <w:color w:val="000000"/>
                <w:sz w:val="16"/>
              </w:rPr>
              <w:t> </w:t>
            </w:r>
          </w:p>
        </w:tc>
      </w:tr>
      <w:tr>
        <w:tblPrEx>
          <w:tblW w:w="5000" w:type="pct"/>
          <w:tblCellMar>
            <w:left w:w="0" w:type="dxa"/>
            <w:right w:w="0" w:type="dxa"/>
          </w:tblCellMar>
        </w:tblPrEx>
        <w:trPr>
          <w:trHeight w:val="210"/>
        </w:trPr>
        <w:tc>
          <w:tcPr>
            <w:tcW w:w="364" w:type="pct"/>
            <w:tcBorders>
              <w:top w:val="nil"/>
              <w:left w:val="single" w:sz="8" w:space="0" w:color="auto"/>
              <w:bottom w:val="single" w:sz="8" w:space="0" w:color="auto"/>
              <w:right w:val="single" w:sz="8" w:space="0" w:color="auto"/>
            </w:tcBorders>
            <w:shd w:val="solid" w:color="FFFFFF" w:fill="auto"/>
            <w:tcMar>
              <w:top w:w="0" w:type="dxa"/>
              <w:left w:w="70" w:type="dxa"/>
              <w:bottom w:w="0" w:type="dxa"/>
              <w:right w:w="70" w:type="dxa"/>
            </w:tcMar>
            <w:textDirection w:val="lrTb"/>
            <w:vAlign w:val="center"/>
          </w:tcPr>
          <w:p w:rsidR="00364946" w:rsidRPr="004548E4" w:rsidP="00364946">
            <w:pPr>
              <w:widowControl/>
              <w:bidi w:val="0"/>
              <w:spacing w:line="276" w:lineRule="auto"/>
              <w:jc w:val="center"/>
              <w:rPr>
                <w:rStyle w:val="PlaceholderText"/>
                <w:color w:val="000000"/>
              </w:rPr>
            </w:pPr>
            <w:r w:rsidRPr="004548E4">
              <w:rPr>
                <w:rStyle w:val="PlaceholderText"/>
                <w:rFonts w:ascii="MS Sans Serif" w:hAnsi="MS Sans Serif" w:cs="MS Sans Serif"/>
                <w:color w:val="000000"/>
                <w:sz w:val="16"/>
              </w:rPr>
              <w:t>Liek A</w:t>
            </w:r>
          </w:p>
        </w:tc>
        <w:tc>
          <w:tcPr>
            <w:tcW w:w="542" w:type="pct"/>
            <w:tcBorders>
              <w:top w:val="nil"/>
              <w:left w:val="nil"/>
              <w:bottom w:val="single" w:sz="8" w:space="0" w:color="auto"/>
              <w:right w:val="single" w:sz="8" w:space="0" w:color="auto"/>
            </w:tcBorders>
            <w:shd w:val="solid" w:color="FFFFFF" w:fill="auto"/>
            <w:tcMar>
              <w:top w:w="0" w:type="dxa"/>
              <w:left w:w="70" w:type="dxa"/>
              <w:bottom w:w="0" w:type="dxa"/>
              <w:right w:w="70" w:type="dxa"/>
            </w:tcMar>
            <w:textDirection w:val="lrTb"/>
            <w:vAlign w:val="center"/>
          </w:tcPr>
          <w:p w:rsidR="00364946" w:rsidRPr="004548E4" w:rsidP="00364946">
            <w:pPr>
              <w:widowControl/>
              <w:bidi w:val="0"/>
              <w:spacing w:line="276" w:lineRule="auto"/>
              <w:jc w:val="center"/>
              <w:rPr>
                <w:rStyle w:val="PlaceholderText"/>
                <w:color w:val="000000"/>
              </w:rPr>
            </w:pPr>
            <w:r w:rsidRPr="004548E4">
              <w:rPr>
                <w:rStyle w:val="PlaceholderText"/>
                <w:rFonts w:ascii="MS Sans Serif" w:hAnsi="MS Sans Serif" w:cs="MS Sans Serif"/>
                <w:color w:val="000000"/>
                <w:sz w:val="16"/>
              </w:rPr>
              <w:t>8,00</w:t>
            </w:r>
          </w:p>
        </w:tc>
        <w:tc>
          <w:tcPr>
            <w:tcW w:w="655" w:type="pct"/>
            <w:tcBorders>
              <w:top w:val="nil"/>
              <w:left w:val="nil"/>
              <w:bottom w:val="single" w:sz="8" w:space="0" w:color="auto"/>
              <w:right w:val="single" w:sz="8" w:space="0" w:color="auto"/>
            </w:tcBorders>
            <w:shd w:val="solid" w:color="FFFFFF" w:fill="auto"/>
            <w:tcMar>
              <w:top w:w="0" w:type="dxa"/>
              <w:left w:w="70" w:type="dxa"/>
              <w:bottom w:w="0" w:type="dxa"/>
              <w:right w:w="70" w:type="dxa"/>
            </w:tcMar>
            <w:textDirection w:val="lrTb"/>
            <w:vAlign w:val="center"/>
          </w:tcPr>
          <w:p w:rsidR="00364946" w:rsidRPr="004548E4" w:rsidP="00364946">
            <w:pPr>
              <w:widowControl/>
              <w:bidi w:val="0"/>
              <w:spacing w:line="276" w:lineRule="auto"/>
              <w:jc w:val="center"/>
              <w:rPr>
                <w:rStyle w:val="PlaceholderText"/>
                <w:color w:val="000000"/>
              </w:rPr>
            </w:pPr>
            <w:r w:rsidRPr="004548E4">
              <w:rPr>
                <w:rStyle w:val="PlaceholderText"/>
                <w:rFonts w:ascii="MS Sans Serif" w:hAnsi="MS Sans Serif" w:cs="MS Sans Serif"/>
                <w:color w:val="000000"/>
                <w:sz w:val="16"/>
              </w:rPr>
              <w:t>12,04</w:t>
            </w:r>
          </w:p>
        </w:tc>
        <w:tc>
          <w:tcPr>
            <w:tcW w:w="532" w:type="pct"/>
            <w:tcBorders>
              <w:top w:val="nil"/>
              <w:left w:val="nil"/>
              <w:bottom w:val="single" w:sz="8" w:space="0" w:color="auto"/>
              <w:right w:val="single" w:sz="8" w:space="0" w:color="auto"/>
            </w:tcBorders>
            <w:shd w:val="solid" w:color="FFFFFF" w:fill="auto"/>
            <w:tcMar>
              <w:top w:w="0" w:type="dxa"/>
              <w:left w:w="70" w:type="dxa"/>
              <w:bottom w:w="0" w:type="dxa"/>
              <w:right w:w="70" w:type="dxa"/>
            </w:tcMar>
            <w:textDirection w:val="lrTb"/>
            <w:vAlign w:val="center"/>
          </w:tcPr>
          <w:p w:rsidR="00364946" w:rsidRPr="004548E4" w:rsidP="00364946">
            <w:pPr>
              <w:widowControl/>
              <w:bidi w:val="0"/>
              <w:spacing w:line="276" w:lineRule="auto"/>
              <w:jc w:val="center"/>
              <w:rPr>
                <w:rStyle w:val="PlaceholderText"/>
                <w:color w:val="000000"/>
              </w:rPr>
            </w:pPr>
            <w:r w:rsidRPr="004548E4">
              <w:rPr>
                <w:rStyle w:val="PlaceholderText"/>
                <w:rFonts w:ascii="MS Sans Serif" w:hAnsi="MS Sans Serif" w:cs="MS Sans Serif"/>
                <w:color w:val="000000"/>
                <w:sz w:val="16"/>
              </w:rPr>
              <w:t>12,04</w:t>
            </w:r>
          </w:p>
        </w:tc>
        <w:tc>
          <w:tcPr>
            <w:tcW w:w="762" w:type="pct"/>
            <w:tcBorders>
              <w:top w:val="nil"/>
              <w:left w:val="nil"/>
              <w:bottom w:val="single" w:sz="8" w:space="0" w:color="auto"/>
              <w:right w:val="single" w:sz="8" w:space="0" w:color="auto"/>
            </w:tcBorders>
            <w:shd w:val="solid" w:color="FFFFFF" w:fill="auto"/>
            <w:tcMar>
              <w:top w:w="0" w:type="dxa"/>
              <w:left w:w="70" w:type="dxa"/>
              <w:bottom w:w="0" w:type="dxa"/>
              <w:right w:w="70" w:type="dxa"/>
            </w:tcMar>
            <w:textDirection w:val="lrTb"/>
            <w:vAlign w:val="center"/>
          </w:tcPr>
          <w:p w:rsidR="00364946" w:rsidRPr="004548E4" w:rsidP="00364946">
            <w:pPr>
              <w:widowControl/>
              <w:bidi w:val="0"/>
              <w:spacing w:line="276" w:lineRule="auto"/>
              <w:jc w:val="center"/>
              <w:rPr>
                <w:rStyle w:val="PlaceholderText"/>
                <w:color w:val="000000"/>
              </w:rPr>
            </w:pPr>
            <w:r w:rsidRPr="004548E4">
              <w:rPr>
                <w:rStyle w:val="PlaceholderText"/>
                <w:rFonts w:ascii="MS Sans Serif" w:hAnsi="MS Sans Serif" w:cs="MS Sans Serif"/>
                <w:color w:val="000000"/>
                <w:sz w:val="16"/>
              </w:rPr>
              <w:t>0,00</w:t>
            </w:r>
          </w:p>
        </w:tc>
        <w:tc>
          <w:tcPr>
            <w:tcW w:w="745" w:type="pct"/>
            <w:tcBorders>
              <w:top w:val="nil"/>
              <w:left w:val="nil"/>
              <w:bottom w:val="single" w:sz="8" w:space="0" w:color="auto"/>
              <w:right w:val="single" w:sz="8" w:space="0" w:color="auto"/>
            </w:tcBorders>
            <w:shd w:val="solid" w:color="FFFFFF" w:fill="auto"/>
            <w:tcMar>
              <w:top w:w="0" w:type="dxa"/>
              <w:left w:w="70" w:type="dxa"/>
              <w:bottom w:w="0" w:type="dxa"/>
              <w:right w:w="70" w:type="dxa"/>
            </w:tcMar>
            <w:textDirection w:val="lrTb"/>
            <w:vAlign w:val="center"/>
          </w:tcPr>
          <w:p w:rsidR="00364946" w:rsidRPr="004548E4" w:rsidP="00364946">
            <w:pPr>
              <w:widowControl/>
              <w:bidi w:val="0"/>
              <w:spacing w:line="276" w:lineRule="auto"/>
              <w:jc w:val="center"/>
              <w:rPr>
                <w:rStyle w:val="PlaceholderText"/>
                <w:color w:val="000000"/>
              </w:rPr>
            </w:pPr>
            <w:r w:rsidRPr="004548E4">
              <w:rPr>
                <w:rStyle w:val="PlaceholderText"/>
                <w:rFonts w:ascii="MS Sans Serif" w:hAnsi="MS Sans Serif" w:cs="MS Sans Serif"/>
                <w:color w:val="000000"/>
                <w:sz w:val="16"/>
              </w:rPr>
              <w:t>0,0000%</w:t>
            </w:r>
          </w:p>
        </w:tc>
        <w:tc>
          <w:tcPr>
            <w:tcW w:w="575" w:type="pct"/>
            <w:tcBorders>
              <w:top w:val="nil"/>
              <w:left w:val="nil"/>
              <w:bottom w:val="single" w:sz="8" w:space="0" w:color="auto"/>
              <w:right w:val="single" w:sz="8" w:space="0" w:color="auto"/>
            </w:tcBorders>
            <w:shd w:val="solid" w:color="FFFFFF" w:fill="auto"/>
            <w:tcMar>
              <w:top w:w="0" w:type="dxa"/>
              <w:left w:w="70" w:type="dxa"/>
              <w:bottom w:w="0" w:type="dxa"/>
              <w:right w:w="70" w:type="dxa"/>
            </w:tcMar>
            <w:textDirection w:val="lrTb"/>
            <w:vAlign w:val="center"/>
          </w:tcPr>
          <w:p w:rsidR="00364946" w:rsidRPr="004548E4" w:rsidP="00364946">
            <w:pPr>
              <w:widowControl/>
              <w:bidi w:val="0"/>
              <w:spacing w:line="276" w:lineRule="auto"/>
              <w:jc w:val="center"/>
              <w:rPr>
                <w:rStyle w:val="PlaceholderText"/>
                <w:color w:val="000000"/>
              </w:rPr>
            </w:pPr>
            <w:r w:rsidRPr="004548E4">
              <w:rPr>
                <w:rStyle w:val="PlaceholderText"/>
                <w:rFonts w:ascii="MS Sans Serif" w:hAnsi="MS Sans Serif" w:cs="MS Sans Serif"/>
                <w:color w:val="000000"/>
                <w:sz w:val="16"/>
              </w:rPr>
              <w:t>12,04</w:t>
            </w:r>
          </w:p>
        </w:tc>
        <w:tc>
          <w:tcPr>
            <w:tcW w:w="633" w:type="pct"/>
            <w:tcBorders>
              <w:top w:val="nil"/>
              <w:left w:val="nil"/>
              <w:bottom w:val="single" w:sz="8" w:space="0" w:color="auto"/>
              <w:right w:val="single" w:sz="8" w:space="0" w:color="auto"/>
            </w:tcBorders>
            <w:shd w:val="solid" w:color="FFFFFF" w:fill="auto"/>
            <w:tcMar>
              <w:top w:w="0" w:type="dxa"/>
              <w:left w:w="70" w:type="dxa"/>
              <w:bottom w:w="0" w:type="dxa"/>
              <w:right w:w="70" w:type="dxa"/>
            </w:tcMar>
            <w:textDirection w:val="lrTb"/>
            <w:vAlign w:val="center"/>
          </w:tcPr>
          <w:p w:rsidR="00364946" w:rsidRPr="004548E4" w:rsidP="00364946">
            <w:pPr>
              <w:widowControl/>
              <w:bidi w:val="0"/>
              <w:spacing w:line="276" w:lineRule="auto"/>
              <w:jc w:val="center"/>
              <w:rPr>
                <w:rStyle w:val="PlaceholderText"/>
                <w:color w:val="000000"/>
              </w:rPr>
            </w:pPr>
            <w:r w:rsidRPr="004548E4">
              <w:rPr>
                <w:rStyle w:val="PlaceholderText"/>
                <w:rFonts w:ascii="MS Sans Serif" w:hAnsi="MS Sans Serif" w:cs="MS Sans Serif"/>
                <w:b/>
                <w:color w:val="000000"/>
                <w:sz w:val="16"/>
              </w:rPr>
              <w:t>1.1.2012</w:t>
            </w:r>
          </w:p>
        </w:tc>
        <w:tc>
          <w:tcPr>
            <w:tcW w:w="192" w:type="pct"/>
            <w:tcBorders>
              <w:top w:val="nil"/>
              <w:left w:val="nil"/>
              <w:bottom w:val="nil"/>
              <w:right w:val="nil"/>
            </w:tcBorders>
            <w:shd w:val="solid" w:color="FFFFFF" w:fill="auto"/>
            <w:tcMar>
              <w:top w:w="0" w:type="dxa"/>
              <w:left w:w="70" w:type="dxa"/>
              <w:bottom w:w="0" w:type="dxa"/>
              <w:right w:w="70" w:type="dxa"/>
            </w:tcMar>
            <w:textDirection w:val="lrTb"/>
            <w:vAlign w:val="center"/>
          </w:tcPr>
          <w:p w:rsidR="00364946" w:rsidRPr="004548E4" w:rsidP="00364946">
            <w:pPr>
              <w:widowControl/>
              <w:bidi w:val="0"/>
              <w:spacing w:line="276" w:lineRule="auto"/>
              <w:rPr>
                <w:rStyle w:val="PlaceholderText"/>
                <w:color w:val="000000"/>
              </w:rPr>
            </w:pPr>
            <w:r w:rsidRPr="004548E4">
              <w:rPr>
                <w:rStyle w:val="PlaceholderText"/>
                <w:rFonts w:ascii="MS Sans Serif" w:hAnsi="MS Sans Serif" w:cs="MS Sans Serif"/>
                <w:color w:val="000000"/>
                <w:sz w:val="16"/>
              </w:rPr>
              <w:t> </w:t>
            </w:r>
          </w:p>
        </w:tc>
      </w:tr>
      <w:tr>
        <w:tblPrEx>
          <w:tblW w:w="5000" w:type="pct"/>
          <w:tblCellMar>
            <w:left w:w="0" w:type="dxa"/>
            <w:right w:w="0" w:type="dxa"/>
          </w:tblCellMar>
        </w:tblPrEx>
        <w:trPr>
          <w:trHeight w:val="210"/>
        </w:trPr>
        <w:tc>
          <w:tcPr>
            <w:tcW w:w="364" w:type="pct"/>
            <w:tcBorders>
              <w:top w:val="nil"/>
              <w:left w:val="single" w:sz="8" w:space="0" w:color="auto"/>
              <w:bottom w:val="single" w:sz="8" w:space="0" w:color="auto"/>
              <w:right w:val="single" w:sz="8" w:space="0" w:color="auto"/>
            </w:tcBorders>
            <w:shd w:val="solid" w:color="FFFFFF" w:fill="auto"/>
            <w:tcMar>
              <w:top w:w="0" w:type="dxa"/>
              <w:left w:w="70" w:type="dxa"/>
              <w:bottom w:w="0" w:type="dxa"/>
              <w:right w:w="70" w:type="dxa"/>
            </w:tcMar>
            <w:textDirection w:val="lrTb"/>
            <w:vAlign w:val="center"/>
          </w:tcPr>
          <w:p w:rsidR="00364946" w:rsidRPr="004548E4" w:rsidP="00364946">
            <w:pPr>
              <w:widowControl/>
              <w:bidi w:val="0"/>
              <w:spacing w:line="276" w:lineRule="auto"/>
              <w:jc w:val="center"/>
              <w:rPr>
                <w:rStyle w:val="PlaceholderText"/>
                <w:color w:val="000000"/>
              </w:rPr>
            </w:pPr>
            <w:r w:rsidRPr="004548E4">
              <w:rPr>
                <w:rStyle w:val="PlaceholderText"/>
                <w:rFonts w:ascii="MS Sans Serif" w:hAnsi="MS Sans Serif" w:cs="MS Sans Serif"/>
                <w:color w:val="000000"/>
                <w:sz w:val="16"/>
              </w:rPr>
              <w:t>Liek A</w:t>
            </w:r>
          </w:p>
        </w:tc>
        <w:tc>
          <w:tcPr>
            <w:tcW w:w="542" w:type="pct"/>
            <w:tcBorders>
              <w:top w:val="nil"/>
              <w:left w:val="nil"/>
              <w:bottom w:val="single" w:sz="8" w:space="0" w:color="auto"/>
              <w:right w:val="single" w:sz="8" w:space="0" w:color="auto"/>
            </w:tcBorders>
            <w:shd w:val="solid" w:color="FFFFFF" w:fill="auto"/>
            <w:tcMar>
              <w:top w:w="0" w:type="dxa"/>
              <w:left w:w="70" w:type="dxa"/>
              <w:bottom w:w="0" w:type="dxa"/>
              <w:right w:w="70" w:type="dxa"/>
            </w:tcMar>
            <w:textDirection w:val="lrTb"/>
            <w:vAlign w:val="center"/>
          </w:tcPr>
          <w:p w:rsidR="00364946" w:rsidRPr="004548E4" w:rsidP="00364946">
            <w:pPr>
              <w:widowControl/>
              <w:bidi w:val="0"/>
              <w:spacing w:line="276" w:lineRule="auto"/>
              <w:jc w:val="center"/>
              <w:rPr>
                <w:rStyle w:val="PlaceholderText"/>
                <w:color w:val="000000"/>
              </w:rPr>
            </w:pPr>
            <w:r w:rsidRPr="004548E4">
              <w:rPr>
                <w:rStyle w:val="PlaceholderText"/>
                <w:rFonts w:ascii="MS Sans Serif" w:hAnsi="MS Sans Serif" w:cs="MS Sans Serif"/>
                <w:color w:val="000000"/>
                <w:sz w:val="16"/>
              </w:rPr>
              <w:t>10,00</w:t>
            </w:r>
          </w:p>
        </w:tc>
        <w:tc>
          <w:tcPr>
            <w:tcW w:w="655" w:type="pct"/>
            <w:tcBorders>
              <w:top w:val="nil"/>
              <w:left w:val="nil"/>
              <w:bottom w:val="single" w:sz="8" w:space="0" w:color="auto"/>
              <w:right w:val="single" w:sz="8" w:space="0" w:color="auto"/>
            </w:tcBorders>
            <w:shd w:val="solid" w:color="FFFFFF" w:fill="auto"/>
            <w:tcMar>
              <w:top w:w="0" w:type="dxa"/>
              <w:left w:w="70" w:type="dxa"/>
              <w:bottom w:w="0" w:type="dxa"/>
              <w:right w:w="70" w:type="dxa"/>
            </w:tcMar>
            <w:textDirection w:val="lrTb"/>
            <w:vAlign w:val="center"/>
          </w:tcPr>
          <w:p w:rsidR="00364946" w:rsidRPr="004548E4" w:rsidP="00364946">
            <w:pPr>
              <w:widowControl/>
              <w:bidi w:val="0"/>
              <w:spacing w:line="276" w:lineRule="auto"/>
              <w:jc w:val="center"/>
              <w:rPr>
                <w:rStyle w:val="PlaceholderText"/>
                <w:color w:val="000000"/>
              </w:rPr>
            </w:pPr>
            <w:r w:rsidRPr="004548E4">
              <w:rPr>
                <w:rStyle w:val="PlaceholderText"/>
                <w:rFonts w:ascii="MS Sans Serif" w:hAnsi="MS Sans Serif" w:cs="MS Sans Serif"/>
                <w:color w:val="000000"/>
                <w:sz w:val="16"/>
              </w:rPr>
              <w:t>12,04</w:t>
            </w:r>
          </w:p>
        </w:tc>
        <w:tc>
          <w:tcPr>
            <w:tcW w:w="532" w:type="pct"/>
            <w:tcBorders>
              <w:top w:val="nil"/>
              <w:left w:val="nil"/>
              <w:bottom w:val="single" w:sz="8" w:space="0" w:color="auto"/>
              <w:right w:val="single" w:sz="8" w:space="0" w:color="auto"/>
            </w:tcBorders>
            <w:shd w:val="solid" w:color="FFFFFF" w:fill="auto"/>
            <w:tcMar>
              <w:top w:w="0" w:type="dxa"/>
              <w:left w:w="70" w:type="dxa"/>
              <w:bottom w:w="0" w:type="dxa"/>
              <w:right w:w="70" w:type="dxa"/>
            </w:tcMar>
            <w:textDirection w:val="lrTb"/>
            <w:vAlign w:val="center"/>
          </w:tcPr>
          <w:p w:rsidR="00364946" w:rsidRPr="004548E4" w:rsidP="00364946">
            <w:pPr>
              <w:widowControl/>
              <w:bidi w:val="0"/>
              <w:spacing w:line="276" w:lineRule="auto"/>
              <w:jc w:val="center"/>
              <w:rPr>
                <w:rStyle w:val="PlaceholderText"/>
                <w:color w:val="000000"/>
              </w:rPr>
            </w:pPr>
            <w:r w:rsidRPr="004548E4">
              <w:rPr>
                <w:rStyle w:val="PlaceholderText"/>
                <w:rFonts w:ascii="MS Sans Serif" w:hAnsi="MS Sans Serif" w:cs="MS Sans Serif"/>
                <w:color w:val="000000"/>
                <w:sz w:val="16"/>
              </w:rPr>
              <w:t>12,04</w:t>
            </w:r>
          </w:p>
        </w:tc>
        <w:tc>
          <w:tcPr>
            <w:tcW w:w="762" w:type="pct"/>
            <w:tcBorders>
              <w:top w:val="nil"/>
              <w:left w:val="nil"/>
              <w:bottom w:val="single" w:sz="8" w:space="0" w:color="auto"/>
              <w:right w:val="single" w:sz="8" w:space="0" w:color="auto"/>
            </w:tcBorders>
            <w:shd w:val="solid" w:color="FFFFFF" w:fill="auto"/>
            <w:tcMar>
              <w:top w:w="0" w:type="dxa"/>
              <w:left w:w="70" w:type="dxa"/>
              <w:bottom w:w="0" w:type="dxa"/>
              <w:right w:w="70" w:type="dxa"/>
            </w:tcMar>
            <w:textDirection w:val="lrTb"/>
            <w:vAlign w:val="center"/>
          </w:tcPr>
          <w:p w:rsidR="00364946" w:rsidRPr="004548E4" w:rsidP="00364946">
            <w:pPr>
              <w:widowControl/>
              <w:bidi w:val="0"/>
              <w:spacing w:line="276" w:lineRule="auto"/>
              <w:jc w:val="center"/>
              <w:rPr>
                <w:rStyle w:val="PlaceholderText"/>
                <w:color w:val="000000"/>
              </w:rPr>
            </w:pPr>
            <w:r w:rsidRPr="004548E4">
              <w:rPr>
                <w:rStyle w:val="PlaceholderText"/>
                <w:rFonts w:ascii="MS Sans Serif" w:hAnsi="MS Sans Serif" w:cs="MS Sans Serif"/>
                <w:color w:val="000000"/>
                <w:sz w:val="16"/>
              </w:rPr>
              <w:t>0,00</w:t>
            </w:r>
          </w:p>
        </w:tc>
        <w:tc>
          <w:tcPr>
            <w:tcW w:w="745" w:type="pct"/>
            <w:tcBorders>
              <w:top w:val="nil"/>
              <w:left w:val="nil"/>
              <w:bottom w:val="single" w:sz="8" w:space="0" w:color="auto"/>
              <w:right w:val="single" w:sz="8" w:space="0" w:color="auto"/>
            </w:tcBorders>
            <w:shd w:val="solid" w:color="FFFFFF" w:fill="auto"/>
            <w:tcMar>
              <w:top w:w="0" w:type="dxa"/>
              <w:left w:w="70" w:type="dxa"/>
              <w:bottom w:w="0" w:type="dxa"/>
              <w:right w:w="70" w:type="dxa"/>
            </w:tcMar>
            <w:textDirection w:val="lrTb"/>
            <w:vAlign w:val="center"/>
          </w:tcPr>
          <w:p w:rsidR="00364946" w:rsidRPr="004548E4" w:rsidP="00364946">
            <w:pPr>
              <w:widowControl/>
              <w:bidi w:val="0"/>
              <w:spacing w:line="276" w:lineRule="auto"/>
              <w:jc w:val="center"/>
              <w:rPr>
                <w:rStyle w:val="PlaceholderText"/>
                <w:color w:val="000000"/>
              </w:rPr>
            </w:pPr>
            <w:r w:rsidRPr="004548E4">
              <w:rPr>
                <w:rStyle w:val="PlaceholderText"/>
                <w:rFonts w:ascii="MS Sans Serif" w:hAnsi="MS Sans Serif" w:cs="MS Sans Serif"/>
                <w:color w:val="000000"/>
                <w:sz w:val="16"/>
              </w:rPr>
              <w:t>0,0000%</w:t>
            </w:r>
          </w:p>
        </w:tc>
        <w:tc>
          <w:tcPr>
            <w:tcW w:w="575" w:type="pct"/>
            <w:tcBorders>
              <w:top w:val="nil"/>
              <w:left w:val="nil"/>
              <w:bottom w:val="single" w:sz="8" w:space="0" w:color="auto"/>
              <w:right w:val="single" w:sz="8" w:space="0" w:color="auto"/>
            </w:tcBorders>
            <w:shd w:val="solid" w:color="FFFFFF" w:fill="auto"/>
            <w:tcMar>
              <w:top w:w="0" w:type="dxa"/>
              <w:left w:w="70" w:type="dxa"/>
              <w:bottom w:w="0" w:type="dxa"/>
              <w:right w:w="70" w:type="dxa"/>
            </w:tcMar>
            <w:textDirection w:val="lrTb"/>
            <w:vAlign w:val="center"/>
          </w:tcPr>
          <w:p w:rsidR="00364946" w:rsidRPr="004548E4" w:rsidP="00364946">
            <w:pPr>
              <w:widowControl/>
              <w:bidi w:val="0"/>
              <w:spacing w:line="276" w:lineRule="auto"/>
              <w:jc w:val="center"/>
              <w:rPr>
                <w:rStyle w:val="PlaceholderText"/>
                <w:color w:val="000000"/>
              </w:rPr>
            </w:pPr>
            <w:r w:rsidRPr="004548E4">
              <w:rPr>
                <w:rStyle w:val="PlaceholderText"/>
                <w:rFonts w:ascii="MS Sans Serif" w:hAnsi="MS Sans Serif" w:cs="MS Sans Serif"/>
                <w:color w:val="000000"/>
                <w:sz w:val="16"/>
              </w:rPr>
              <w:t>12,04</w:t>
            </w:r>
          </w:p>
        </w:tc>
        <w:tc>
          <w:tcPr>
            <w:tcW w:w="633" w:type="pct"/>
            <w:tcBorders>
              <w:top w:val="nil"/>
              <w:left w:val="nil"/>
              <w:bottom w:val="single" w:sz="8" w:space="0" w:color="auto"/>
              <w:right w:val="single" w:sz="8" w:space="0" w:color="auto"/>
            </w:tcBorders>
            <w:shd w:val="solid" w:color="FFFFFF" w:fill="auto"/>
            <w:tcMar>
              <w:top w:w="0" w:type="dxa"/>
              <w:left w:w="70" w:type="dxa"/>
              <w:bottom w:w="0" w:type="dxa"/>
              <w:right w:w="70" w:type="dxa"/>
            </w:tcMar>
            <w:textDirection w:val="lrTb"/>
            <w:vAlign w:val="center"/>
          </w:tcPr>
          <w:p w:rsidR="00364946" w:rsidRPr="004548E4" w:rsidP="00364946">
            <w:pPr>
              <w:widowControl/>
              <w:bidi w:val="0"/>
              <w:spacing w:line="276" w:lineRule="auto"/>
              <w:jc w:val="center"/>
              <w:rPr>
                <w:rStyle w:val="PlaceholderText"/>
                <w:color w:val="000000"/>
              </w:rPr>
            </w:pPr>
            <w:r w:rsidRPr="004548E4">
              <w:rPr>
                <w:rStyle w:val="PlaceholderText"/>
                <w:rFonts w:ascii="MS Sans Serif" w:hAnsi="MS Sans Serif" w:cs="MS Sans Serif"/>
                <w:b/>
                <w:color w:val="000000"/>
                <w:sz w:val="16"/>
              </w:rPr>
              <w:t>1.2.2012</w:t>
            </w:r>
          </w:p>
        </w:tc>
        <w:tc>
          <w:tcPr>
            <w:tcW w:w="192" w:type="pct"/>
            <w:tcBorders>
              <w:top w:val="nil"/>
              <w:left w:val="nil"/>
              <w:bottom w:val="nil"/>
              <w:right w:val="nil"/>
            </w:tcBorders>
            <w:shd w:val="solid" w:color="FFFFFF" w:fill="auto"/>
            <w:tcMar>
              <w:top w:w="0" w:type="dxa"/>
              <w:left w:w="70" w:type="dxa"/>
              <w:bottom w:w="0" w:type="dxa"/>
              <w:right w:w="70" w:type="dxa"/>
            </w:tcMar>
            <w:textDirection w:val="lrTb"/>
            <w:vAlign w:val="center"/>
          </w:tcPr>
          <w:p w:rsidR="00364946" w:rsidRPr="004548E4" w:rsidP="00364946">
            <w:pPr>
              <w:widowControl/>
              <w:bidi w:val="0"/>
              <w:spacing w:line="276" w:lineRule="auto"/>
              <w:rPr>
                <w:rStyle w:val="PlaceholderText"/>
                <w:color w:val="000000"/>
              </w:rPr>
            </w:pPr>
            <w:r w:rsidRPr="004548E4">
              <w:rPr>
                <w:rStyle w:val="PlaceholderText"/>
                <w:rFonts w:ascii="MS Sans Serif" w:hAnsi="MS Sans Serif" w:cs="MS Sans Serif"/>
                <w:color w:val="000000"/>
                <w:sz w:val="16"/>
              </w:rPr>
              <w:t>XX</w:t>
            </w:r>
          </w:p>
        </w:tc>
      </w:tr>
      <w:tr>
        <w:tblPrEx>
          <w:tblW w:w="5000" w:type="pct"/>
          <w:tblCellMar>
            <w:left w:w="0" w:type="dxa"/>
            <w:right w:w="0" w:type="dxa"/>
          </w:tblCellMar>
        </w:tblPrEx>
        <w:trPr>
          <w:trHeight w:val="225"/>
        </w:trPr>
        <w:tc>
          <w:tcPr>
            <w:tcW w:w="364" w:type="pct"/>
            <w:tcBorders>
              <w:top w:val="nil"/>
              <w:left w:val="single" w:sz="8" w:space="0" w:color="auto"/>
              <w:bottom w:val="single" w:sz="8" w:space="0" w:color="auto"/>
              <w:right w:val="single" w:sz="8" w:space="0" w:color="auto"/>
            </w:tcBorders>
            <w:shd w:val="solid" w:color="FFFFFF" w:fill="auto"/>
            <w:tcMar>
              <w:top w:w="0" w:type="dxa"/>
              <w:left w:w="70" w:type="dxa"/>
              <w:bottom w:w="0" w:type="dxa"/>
              <w:right w:w="70" w:type="dxa"/>
            </w:tcMar>
            <w:textDirection w:val="lrTb"/>
            <w:vAlign w:val="center"/>
          </w:tcPr>
          <w:p w:rsidR="00364946" w:rsidRPr="004548E4" w:rsidP="00364946">
            <w:pPr>
              <w:widowControl/>
              <w:bidi w:val="0"/>
              <w:spacing w:line="276" w:lineRule="auto"/>
              <w:jc w:val="center"/>
              <w:rPr>
                <w:rStyle w:val="PlaceholderText"/>
                <w:color w:val="000000"/>
              </w:rPr>
            </w:pPr>
            <w:r w:rsidRPr="004548E4">
              <w:rPr>
                <w:rStyle w:val="PlaceholderText"/>
                <w:rFonts w:ascii="MS Sans Serif" w:hAnsi="MS Sans Serif" w:cs="MS Sans Serif"/>
                <w:color w:val="000000"/>
                <w:sz w:val="16"/>
              </w:rPr>
              <w:t>Liek A</w:t>
            </w:r>
          </w:p>
        </w:tc>
        <w:tc>
          <w:tcPr>
            <w:tcW w:w="542" w:type="pct"/>
            <w:tcBorders>
              <w:top w:val="nil"/>
              <w:left w:val="nil"/>
              <w:bottom w:val="single" w:sz="8" w:space="0" w:color="auto"/>
              <w:right w:val="single" w:sz="8" w:space="0" w:color="auto"/>
            </w:tcBorders>
            <w:shd w:val="solid" w:color="FFFFFF" w:fill="auto"/>
            <w:tcMar>
              <w:top w:w="0" w:type="dxa"/>
              <w:left w:w="70" w:type="dxa"/>
              <w:bottom w:w="0" w:type="dxa"/>
              <w:right w:w="70" w:type="dxa"/>
            </w:tcMar>
            <w:textDirection w:val="lrTb"/>
            <w:vAlign w:val="center"/>
          </w:tcPr>
          <w:p w:rsidR="00364946" w:rsidRPr="004548E4" w:rsidP="00364946">
            <w:pPr>
              <w:widowControl/>
              <w:bidi w:val="0"/>
              <w:spacing w:line="276" w:lineRule="auto"/>
              <w:jc w:val="center"/>
              <w:rPr>
                <w:rStyle w:val="PlaceholderText"/>
                <w:color w:val="000000"/>
              </w:rPr>
            </w:pPr>
            <w:r w:rsidRPr="004548E4">
              <w:rPr>
                <w:rStyle w:val="PlaceholderText"/>
                <w:rFonts w:ascii="MS Sans Serif" w:hAnsi="MS Sans Serif" w:cs="MS Sans Serif"/>
                <w:color w:val="000000"/>
                <w:sz w:val="16"/>
              </w:rPr>
              <w:t>10,00</w:t>
            </w:r>
          </w:p>
        </w:tc>
        <w:tc>
          <w:tcPr>
            <w:tcW w:w="655" w:type="pct"/>
            <w:tcBorders>
              <w:top w:val="nil"/>
              <w:left w:val="nil"/>
              <w:bottom w:val="single" w:sz="8" w:space="0" w:color="auto"/>
              <w:right w:val="single" w:sz="8" w:space="0" w:color="auto"/>
            </w:tcBorders>
            <w:shd w:val="solid" w:color="FFFFFF" w:fill="auto"/>
            <w:tcMar>
              <w:top w:w="0" w:type="dxa"/>
              <w:left w:w="70" w:type="dxa"/>
              <w:bottom w:w="0" w:type="dxa"/>
              <w:right w:w="70" w:type="dxa"/>
            </w:tcMar>
            <w:textDirection w:val="lrTb"/>
            <w:vAlign w:val="center"/>
          </w:tcPr>
          <w:p w:rsidR="00364946" w:rsidRPr="004548E4" w:rsidP="00364946">
            <w:pPr>
              <w:widowControl/>
              <w:bidi w:val="0"/>
              <w:spacing w:line="276" w:lineRule="auto"/>
              <w:jc w:val="center"/>
              <w:rPr>
                <w:rStyle w:val="PlaceholderText"/>
                <w:color w:val="000000"/>
              </w:rPr>
            </w:pPr>
            <w:r w:rsidRPr="004548E4">
              <w:rPr>
                <w:rStyle w:val="PlaceholderText"/>
                <w:rFonts w:ascii="MS Sans Serif" w:hAnsi="MS Sans Serif" w:cs="MS Sans Serif"/>
                <w:color w:val="000000"/>
                <w:sz w:val="16"/>
              </w:rPr>
              <w:t>14,61</w:t>
            </w:r>
          </w:p>
        </w:tc>
        <w:tc>
          <w:tcPr>
            <w:tcW w:w="532" w:type="pct"/>
            <w:tcBorders>
              <w:top w:val="nil"/>
              <w:left w:val="nil"/>
              <w:bottom w:val="single" w:sz="8" w:space="0" w:color="auto"/>
              <w:right w:val="single" w:sz="8" w:space="0" w:color="auto"/>
            </w:tcBorders>
            <w:shd w:val="solid" w:color="FFFFFF" w:fill="auto"/>
            <w:tcMar>
              <w:top w:w="0" w:type="dxa"/>
              <w:left w:w="70" w:type="dxa"/>
              <w:bottom w:w="0" w:type="dxa"/>
              <w:right w:w="70" w:type="dxa"/>
            </w:tcMar>
            <w:textDirection w:val="lrTb"/>
            <w:vAlign w:val="center"/>
          </w:tcPr>
          <w:p w:rsidR="00364946" w:rsidRPr="004548E4" w:rsidP="00364946">
            <w:pPr>
              <w:widowControl/>
              <w:bidi w:val="0"/>
              <w:spacing w:line="276" w:lineRule="auto"/>
              <w:jc w:val="center"/>
              <w:rPr>
                <w:rStyle w:val="PlaceholderText"/>
                <w:color w:val="000000"/>
              </w:rPr>
            </w:pPr>
            <w:r w:rsidRPr="004548E4">
              <w:rPr>
                <w:rStyle w:val="PlaceholderText"/>
                <w:rFonts w:ascii="MS Sans Serif" w:hAnsi="MS Sans Serif" w:cs="MS Sans Serif"/>
                <w:color w:val="000000"/>
                <w:sz w:val="16"/>
              </w:rPr>
              <w:t>12,04</w:t>
            </w:r>
          </w:p>
        </w:tc>
        <w:tc>
          <w:tcPr>
            <w:tcW w:w="762" w:type="pct"/>
            <w:tcBorders>
              <w:top w:val="nil"/>
              <w:left w:val="nil"/>
              <w:bottom w:val="single" w:sz="8" w:space="0" w:color="auto"/>
              <w:right w:val="single" w:sz="8" w:space="0" w:color="auto"/>
            </w:tcBorders>
            <w:shd w:val="solid" w:color="FFFFFF" w:fill="auto"/>
            <w:tcMar>
              <w:top w:w="0" w:type="dxa"/>
              <w:left w:w="70" w:type="dxa"/>
              <w:bottom w:w="0" w:type="dxa"/>
              <w:right w:w="70" w:type="dxa"/>
            </w:tcMar>
            <w:textDirection w:val="lrTb"/>
            <w:vAlign w:val="center"/>
          </w:tcPr>
          <w:p w:rsidR="00364946" w:rsidRPr="004548E4" w:rsidP="00364946">
            <w:pPr>
              <w:widowControl/>
              <w:bidi w:val="0"/>
              <w:spacing w:line="276" w:lineRule="auto"/>
              <w:jc w:val="center"/>
              <w:rPr>
                <w:rStyle w:val="PlaceholderText"/>
                <w:color w:val="000000"/>
              </w:rPr>
            </w:pPr>
            <w:r w:rsidRPr="004548E4">
              <w:rPr>
                <w:rStyle w:val="PlaceholderText"/>
                <w:rFonts w:ascii="MS Sans Serif" w:hAnsi="MS Sans Serif" w:cs="MS Sans Serif"/>
                <w:color w:val="000000"/>
                <w:sz w:val="16"/>
              </w:rPr>
              <w:t>2,57</w:t>
            </w:r>
          </w:p>
        </w:tc>
        <w:tc>
          <w:tcPr>
            <w:tcW w:w="745" w:type="pct"/>
            <w:tcBorders>
              <w:top w:val="nil"/>
              <w:left w:val="nil"/>
              <w:bottom w:val="single" w:sz="8" w:space="0" w:color="auto"/>
              <w:right w:val="single" w:sz="8" w:space="0" w:color="auto"/>
            </w:tcBorders>
            <w:shd w:val="solid" w:color="FFFFFF" w:fill="auto"/>
            <w:tcMar>
              <w:top w:w="0" w:type="dxa"/>
              <w:left w:w="70" w:type="dxa"/>
              <w:bottom w:w="0" w:type="dxa"/>
              <w:right w:w="70" w:type="dxa"/>
            </w:tcMar>
            <w:textDirection w:val="lrTb"/>
            <w:vAlign w:val="center"/>
          </w:tcPr>
          <w:p w:rsidR="00364946" w:rsidRPr="004548E4" w:rsidP="00364946">
            <w:pPr>
              <w:widowControl/>
              <w:bidi w:val="0"/>
              <w:spacing w:line="276" w:lineRule="auto"/>
              <w:jc w:val="center"/>
              <w:rPr>
                <w:rStyle w:val="PlaceholderText"/>
                <w:color w:val="000000"/>
              </w:rPr>
            </w:pPr>
            <w:r w:rsidRPr="004548E4">
              <w:rPr>
                <w:rStyle w:val="PlaceholderText"/>
                <w:rFonts w:ascii="MS Sans Serif" w:hAnsi="MS Sans Serif" w:cs="MS Sans Serif"/>
                <w:color w:val="000000"/>
                <w:sz w:val="16"/>
              </w:rPr>
              <w:t>17,5907%</w:t>
            </w:r>
          </w:p>
        </w:tc>
        <w:tc>
          <w:tcPr>
            <w:tcW w:w="575" w:type="pct"/>
            <w:tcBorders>
              <w:top w:val="nil"/>
              <w:left w:val="nil"/>
              <w:bottom w:val="single" w:sz="8" w:space="0" w:color="auto"/>
              <w:right w:val="single" w:sz="8" w:space="0" w:color="auto"/>
            </w:tcBorders>
            <w:shd w:val="solid" w:color="FFFFFF" w:fill="auto"/>
            <w:tcMar>
              <w:top w:w="0" w:type="dxa"/>
              <w:left w:w="70" w:type="dxa"/>
              <w:bottom w:w="0" w:type="dxa"/>
              <w:right w:w="70" w:type="dxa"/>
            </w:tcMar>
            <w:textDirection w:val="lrTb"/>
            <w:vAlign w:val="center"/>
          </w:tcPr>
          <w:p w:rsidR="00364946" w:rsidRPr="004548E4" w:rsidP="00364946">
            <w:pPr>
              <w:widowControl/>
              <w:bidi w:val="0"/>
              <w:spacing w:line="276" w:lineRule="auto"/>
              <w:jc w:val="center"/>
              <w:rPr>
                <w:rStyle w:val="PlaceholderText"/>
                <w:color w:val="000000"/>
              </w:rPr>
            </w:pPr>
            <w:r w:rsidRPr="004548E4">
              <w:rPr>
                <w:rStyle w:val="PlaceholderText"/>
                <w:rFonts w:ascii="MS Sans Serif" w:hAnsi="MS Sans Serif" w:cs="MS Sans Serif"/>
                <w:color w:val="000000"/>
                <w:sz w:val="16"/>
              </w:rPr>
              <w:t>12,04</w:t>
            </w:r>
          </w:p>
        </w:tc>
        <w:tc>
          <w:tcPr>
            <w:tcW w:w="633" w:type="pct"/>
            <w:tcBorders>
              <w:top w:val="nil"/>
              <w:left w:val="nil"/>
              <w:bottom w:val="single" w:sz="8" w:space="0" w:color="auto"/>
              <w:right w:val="single" w:sz="8" w:space="0" w:color="auto"/>
            </w:tcBorders>
            <w:shd w:val="solid" w:color="FFFFFF" w:fill="auto"/>
            <w:tcMar>
              <w:top w:w="0" w:type="dxa"/>
              <w:left w:w="70" w:type="dxa"/>
              <w:bottom w:w="0" w:type="dxa"/>
              <w:right w:w="70" w:type="dxa"/>
            </w:tcMar>
            <w:textDirection w:val="lrTb"/>
            <w:vAlign w:val="center"/>
          </w:tcPr>
          <w:p w:rsidR="00364946" w:rsidRPr="004548E4" w:rsidP="00364946">
            <w:pPr>
              <w:widowControl/>
              <w:bidi w:val="0"/>
              <w:spacing w:line="276" w:lineRule="auto"/>
              <w:jc w:val="center"/>
              <w:rPr>
                <w:rStyle w:val="PlaceholderText"/>
                <w:color w:val="000000"/>
              </w:rPr>
            </w:pPr>
            <w:r w:rsidRPr="004548E4">
              <w:rPr>
                <w:rStyle w:val="PlaceholderText"/>
                <w:rFonts w:ascii="MS Sans Serif" w:hAnsi="MS Sans Serif" w:cs="MS Sans Serif"/>
                <w:b/>
                <w:color w:val="000000"/>
                <w:sz w:val="16"/>
              </w:rPr>
              <w:t>1.3.2012</w:t>
            </w:r>
          </w:p>
        </w:tc>
        <w:tc>
          <w:tcPr>
            <w:tcW w:w="192" w:type="pct"/>
            <w:tcBorders>
              <w:top w:val="nil"/>
              <w:left w:val="nil"/>
              <w:bottom w:val="nil"/>
              <w:right w:val="nil"/>
            </w:tcBorders>
            <w:shd w:val="solid" w:color="FFFFFF" w:fill="auto"/>
            <w:tcMar>
              <w:top w:w="0" w:type="dxa"/>
              <w:left w:w="70" w:type="dxa"/>
              <w:bottom w:w="0" w:type="dxa"/>
              <w:right w:w="70" w:type="dxa"/>
            </w:tcMar>
            <w:textDirection w:val="lrTb"/>
            <w:vAlign w:val="center"/>
          </w:tcPr>
          <w:p w:rsidR="00364946" w:rsidRPr="004548E4" w:rsidP="00364946">
            <w:pPr>
              <w:widowControl/>
              <w:bidi w:val="0"/>
              <w:spacing w:line="276" w:lineRule="auto"/>
              <w:rPr>
                <w:rStyle w:val="PlaceholderText"/>
                <w:color w:val="000000"/>
              </w:rPr>
            </w:pPr>
            <w:r w:rsidRPr="004548E4">
              <w:rPr>
                <w:rStyle w:val="PlaceholderText"/>
                <w:rFonts w:ascii="MS Sans Serif" w:hAnsi="MS Sans Serif" w:cs="MS Sans Serif"/>
                <w:color w:val="000000"/>
                <w:sz w:val="16"/>
              </w:rPr>
              <w:t> </w:t>
            </w:r>
          </w:p>
        </w:tc>
      </w:tr>
      <w:tr>
        <w:tblPrEx>
          <w:tblW w:w="5000" w:type="pct"/>
          <w:tblCellMar>
            <w:left w:w="0" w:type="dxa"/>
            <w:right w:w="0" w:type="dxa"/>
          </w:tblCellMar>
        </w:tblPrEx>
        <w:trPr>
          <w:trHeight w:val="210"/>
        </w:trPr>
        <w:tc>
          <w:tcPr>
            <w:tcW w:w="364" w:type="pct"/>
            <w:tcBorders>
              <w:top w:val="nil"/>
              <w:left w:val="nil"/>
              <w:bottom w:val="nil"/>
              <w:right w:val="nil"/>
            </w:tcBorders>
            <w:shd w:val="solid" w:color="FFFFFF" w:fill="auto"/>
            <w:tcMar>
              <w:top w:w="0" w:type="dxa"/>
              <w:left w:w="70" w:type="dxa"/>
              <w:bottom w:w="0" w:type="dxa"/>
              <w:right w:w="70" w:type="dxa"/>
            </w:tcMar>
            <w:textDirection w:val="lrTb"/>
            <w:vAlign w:val="center"/>
          </w:tcPr>
          <w:p w:rsidR="00364946" w:rsidRPr="004548E4" w:rsidP="00364946">
            <w:pPr>
              <w:widowControl/>
              <w:bidi w:val="0"/>
              <w:spacing w:line="276" w:lineRule="auto"/>
              <w:rPr>
                <w:rStyle w:val="PlaceholderText"/>
                <w:color w:val="000000"/>
              </w:rPr>
            </w:pPr>
            <w:r w:rsidRPr="004548E4">
              <w:rPr>
                <w:rStyle w:val="PlaceholderText"/>
                <w:rFonts w:ascii="MS Sans Serif" w:hAnsi="MS Sans Serif" w:cs="MS Sans Serif"/>
                <w:color w:val="000000"/>
                <w:sz w:val="16"/>
              </w:rPr>
              <w:t> </w:t>
            </w:r>
          </w:p>
        </w:tc>
        <w:tc>
          <w:tcPr>
            <w:tcW w:w="542" w:type="pct"/>
            <w:tcBorders>
              <w:top w:val="nil"/>
              <w:left w:val="nil"/>
              <w:bottom w:val="nil"/>
              <w:right w:val="nil"/>
            </w:tcBorders>
            <w:shd w:val="solid" w:color="FFFFFF" w:fill="auto"/>
            <w:tcMar>
              <w:top w:w="0" w:type="dxa"/>
              <w:left w:w="70" w:type="dxa"/>
              <w:bottom w:w="0" w:type="dxa"/>
              <w:right w:w="70" w:type="dxa"/>
            </w:tcMar>
            <w:textDirection w:val="lrTb"/>
            <w:vAlign w:val="center"/>
          </w:tcPr>
          <w:p w:rsidR="00364946" w:rsidRPr="004548E4" w:rsidP="00364946">
            <w:pPr>
              <w:widowControl/>
              <w:bidi w:val="0"/>
              <w:spacing w:line="276" w:lineRule="auto"/>
              <w:jc w:val="right"/>
              <w:rPr>
                <w:rStyle w:val="PlaceholderText"/>
                <w:color w:val="000000"/>
              </w:rPr>
            </w:pPr>
            <w:r w:rsidRPr="004548E4">
              <w:rPr>
                <w:rStyle w:val="PlaceholderText"/>
                <w:rFonts w:ascii="MS Sans Serif" w:hAnsi="MS Sans Serif" w:cs="MS Sans Serif"/>
                <w:color w:val="000000"/>
                <w:sz w:val="16"/>
              </w:rPr>
              <w:t> </w:t>
            </w:r>
          </w:p>
        </w:tc>
        <w:tc>
          <w:tcPr>
            <w:tcW w:w="655" w:type="pct"/>
            <w:tcBorders>
              <w:top w:val="nil"/>
              <w:left w:val="nil"/>
              <w:bottom w:val="nil"/>
              <w:right w:val="nil"/>
            </w:tcBorders>
            <w:shd w:val="solid" w:color="FFFFFF" w:fill="auto"/>
            <w:tcMar>
              <w:top w:w="0" w:type="dxa"/>
              <w:left w:w="70" w:type="dxa"/>
              <w:bottom w:w="0" w:type="dxa"/>
              <w:right w:w="70" w:type="dxa"/>
            </w:tcMar>
            <w:textDirection w:val="lrTb"/>
            <w:vAlign w:val="center"/>
          </w:tcPr>
          <w:p w:rsidR="00364946" w:rsidRPr="004548E4" w:rsidP="00364946">
            <w:pPr>
              <w:widowControl/>
              <w:bidi w:val="0"/>
              <w:spacing w:line="276" w:lineRule="auto"/>
              <w:jc w:val="right"/>
              <w:rPr>
                <w:rStyle w:val="PlaceholderText"/>
                <w:color w:val="000000"/>
              </w:rPr>
            </w:pPr>
            <w:r w:rsidRPr="004548E4">
              <w:rPr>
                <w:rStyle w:val="PlaceholderText"/>
                <w:rFonts w:ascii="MS Sans Serif" w:hAnsi="MS Sans Serif" w:cs="MS Sans Serif"/>
                <w:color w:val="000000"/>
                <w:sz w:val="16"/>
              </w:rPr>
              <w:t> </w:t>
            </w:r>
          </w:p>
        </w:tc>
        <w:tc>
          <w:tcPr>
            <w:tcW w:w="532" w:type="pct"/>
            <w:tcBorders>
              <w:top w:val="nil"/>
              <w:left w:val="nil"/>
              <w:bottom w:val="nil"/>
              <w:right w:val="nil"/>
            </w:tcBorders>
            <w:shd w:val="solid" w:color="FFFFFF" w:fill="auto"/>
            <w:tcMar>
              <w:top w:w="0" w:type="dxa"/>
              <w:left w:w="70" w:type="dxa"/>
              <w:bottom w:w="0" w:type="dxa"/>
              <w:right w:w="70" w:type="dxa"/>
            </w:tcMar>
            <w:textDirection w:val="lrTb"/>
            <w:vAlign w:val="center"/>
          </w:tcPr>
          <w:p w:rsidR="00364946" w:rsidRPr="004548E4" w:rsidP="00364946">
            <w:pPr>
              <w:widowControl/>
              <w:bidi w:val="0"/>
              <w:spacing w:line="276" w:lineRule="auto"/>
              <w:jc w:val="right"/>
              <w:rPr>
                <w:rStyle w:val="PlaceholderText"/>
                <w:color w:val="000000"/>
              </w:rPr>
            </w:pPr>
            <w:r w:rsidRPr="004548E4">
              <w:rPr>
                <w:rStyle w:val="PlaceholderText"/>
                <w:rFonts w:ascii="MS Sans Serif" w:hAnsi="MS Sans Serif" w:cs="MS Sans Serif"/>
                <w:color w:val="000000"/>
                <w:sz w:val="16"/>
              </w:rPr>
              <w:t> </w:t>
            </w:r>
          </w:p>
        </w:tc>
        <w:tc>
          <w:tcPr>
            <w:tcW w:w="762" w:type="pct"/>
            <w:tcBorders>
              <w:top w:val="nil"/>
              <w:left w:val="nil"/>
              <w:bottom w:val="nil"/>
              <w:right w:val="nil"/>
            </w:tcBorders>
            <w:shd w:val="solid" w:color="FFFFFF" w:fill="auto"/>
            <w:tcMar>
              <w:top w:w="0" w:type="dxa"/>
              <w:left w:w="70" w:type="dxa"/>
              <w:bottom w:w="0" w:type="dxa"/>
              <w:right w:w="70" w:type="dxa"/>
            </w:tcMar>
            <w:textDirection w:val="lrTb"/>
            <w:vAlign w:val="center"/>
          </w:tcPr>
          <w:p w:rsidR="00364946" w:rsidRPr="004548E4" w:rsidP="00364946">
            <w:pPr>
              <w:widowControl/>
              <w:bidi w:val="0"/>
              <w:spacing w:line="276" w:lineRule="auto"/>
              <w:jc w:val="right"/>
              <w:rPr>
                <w:rStyle w:val="PlaceholderText"/>
                <w:color w:val="000000"/>
              </w:rPr>
            </w:pPr>
            <w:r w:rsidRPr="004548E4">
              <w:rPr>
                <w:rStyle w:val="PlaceholderText"/>
                <w:rFonts w:ascii="MS Sans Serif" w:hAnsi="MS Sans Serif" w:cs="MS Sans Serif"/>
                <w:color w:val="000000"/>
                <w:sz w:val="16"/>
              </w:rPr>
              <w:t> </w:t>
            </w:r>
          </w:p>
        </w:tc>
        <w:tc>
          <w:tcPr>
            <w:tcW w:w="745" w:type="pct"/>
            <w:tcBorders>
              <w:top w:val="nil"/>
              <w:left w:val="nil"/>
              <w:bottom w:val="nil"/>
              <w:right w:val="nil"/>
            </w:tcBorders>
            <w:shd w:val="solid" w:color="FFFFFF" w:fill="auto"/>
            <w:tcMar>
              <w:top w:w="0" w:type="dxa"/>
              <w:left w:w="70" w:type="dxa"/>
              <w:bottom w:w="0" w:type="dxa"/>
              <w:right w:w="70" w:type="dxa"/>
            </w:tcMar>
            <w:textDirection w:val="lrTb"/>
            <w:vAlign w:val="center"/>
          </w:tcPr>
          <w:p w:rsidR="00364946" w:rsidRPr="004548E4" w:rsidP="00364946">
            <w:pPr>
              <w:widowControl/>
              <w:bidi w:val="0"/>
              <w:spacing w:line="276" w:lineRule="auto"/>
              <w:jc w:val="right"/>
              <w:rPr>
                <w:rStyle w:val="PlaceholderText"/>
                <w:color w:val="000000"/>
              </w:rPr>
            </w:pPr>
            <w:r w:rsidRPr="004548E4">
              <w:rPr>
                <w:rStyle w:val="PlaceholderText"/>
                <w:rFonts w:ascii="MS Sans Serif" w:hAnsi="MS Sans Serif" w:cs="MS Sans Serif"/>
                <w:color w:val="000000"/>
                <w:sz w:val="16"/>
              </w:rPr>
              <w:t> </w:t>
            </w:r>
          </w:p>
        </w:tc>
        <w:tc>
          <w:tcPr>
            <w:tcW w:w="575" w:type="pct"/>
            <w:tcBorders>
              <w:top w:val="nil"/>
              <w:left w:val="nil"/>
              <w:bottom w:val="nil"/>
              <w:right w:val="nil"/>
            </w:tcBorders>
            <w:shd w:val="solid" w:color="FFFFFF" w:fill="auto"/>
            <w:tcMar>
              <w:top w:w="0" w:type="dxa"/>
              <w:left w:w="70" w:type="dxa"/>
              <w:bottom w:w="0" w:type="dxa"/>
              <w:right w:w="70" w:type="dxa"/>
            </w:tcMar>
            <w:textDirection w:val="lrTb"/>
            <w:vAlign w:val="center"/>
          </w:tcPr>
          <w:p w:rsidR="00364946" w:rsidRPr="004548E4" w:rsidP="00364946">
            <w:pPr>
              <w:widowControl/>
              <w:bidi w:val="0"/>
              <w:spacing w:line="276" w:lineRule="auto"/>
              <w:jc w:val="right"/>
              <w:rPr>
                <w:rStyle w:val="PlaceholderText"/>
                <w:color w:val="000000"/>
              </w:rPr>
            </w:pPr>
            <w:r w:rsidRPr="004548E4">
              <w:rPr>
                <w:rStyle w:val="PlaceholderText"/>
                <w:rFonts w:ascii="MS Sans Serif" w:hAnsi="MS Sans Serif" w:cs="MS Sans Serif"/>
                <w:color w:val="000000"/>
                <w:sz w:val="16"/>
              </w:rPr>
              <w:t> </w:t>
            </w:r>
          </w:p>
        </w:tc>
        <w:tc>
          <w:tcPr>
            <w:tcW w:w="633" w:type="pct"/>
            <w:tcBorders>
              <w:top w:val="nil"/>
              <w:left w:val="nil"/>
              <w:bottom w:val="nil"/>
              <w:right w:val="nil"/>
            </w:tcBorders>
            <w:shd w:val="solid" w:color="FFFFFF" w:fill="auto"/>
            <w:tcMar>
              <w:top w:w="0" w:type="dxa"/>
              <w:left w:w="70" w:type="dxa"/>
              <w:bottom w:w="0" w:type="dxa"/>
              <w:right w:w="70" w:type="dxa"/>
            </w:tcMar>
            <w:textDirection w:val="lrTb"/>
            <w:vAlign w:val="center"/>
          </w:tcPr>
          <w:p w:rsidR="00364946" w:rsidRPr="004548E4" w:rsidP="00364946">
            <w:pPr>
              <w:widowControl/>
              <w:bidi w:val="0"/>
              <w:spacing w:line="276" w:lineRule="auto"/>
              <w:rPr>
                <w:rStyle w:val="PlaceholderText"/>
                <w:color w:val="000000"/>
              </w:rPr>
            </w:pPr>
            <w:r w:rsidRPr="004548E4">
              <w:rPr>
                <w:rStyle w:val="PlaceholderText"/>
                <w:rFonts w:ascii="MS Sans Serif" w:hAnsi="MS Sans Serif" w:cs="MS Sans Serif"/>
                <w:color w:val="000000"/>
                <w:sz w:val="16"/>
              </w:rPr>
              <w:t> </w:t>
            </w:r>
          </w:p>
        </w:tc>
        <w:tc>
          <w:tcPr>
            <w:tcW w:w="192" w:type="pct"/>
            <w:tcBorders>
              <w:top w:val="nil"/>
              <w:left w:val="nil"/>
              <w:bottom w:val="nil"/>
              <w:right w:val="nil"/>
            </w:tcBorders>
            <w:shd w:val="solid" w:color="FFFFFF" w:fill="auto"/>
            <w:tcMar>
              <w:top w:w="0" w:type="dxa"/>
              <w:left w:w="70" w:type="dxa"/>
              <w:bottom w:w="0" w:type="dxa"/>
              <w:right w:w="70" w:type="dxa"/>
            </w:tcMar>
            <w:textDirection w:val="lrTb"/>
            <w:vAlign w:val="center"/>
          </w:tcPr>
          <w:p w:rsidR="00364946" w:rsidRPr="004548E4" w:rsidP="00364946">
            <w:pPr>
              <w:widowControl/>
              <w:bidi w:val="0"/>
              <w:spacing w:line="276" w:lineRule="auto"/>
              <w:rPr>
                <w:rStyle w:val="PlaceholderText"/>
                <w:color w:val="000000"/>
              </w:rPr>
            </w:pPr>
            <w:r w:rsidRPr="004548E4">
              <w:rPr>
                <w:rStyle w:val="PlaceholderText"/>
                <w:rFonts w:ascii="MS Sans Serif" w:hAnsi="MS Sans Serif" w:cs="MS Sans Serif"/>
                <w:color w:val="000000"/>
                <w:sz w:val="16"/>
              </w:rPr>
              <w:t> </w:t>
            </w:r>
          </w:p>
        </w:tc>
      </w:tr>
      <w:tr>
        <w:tblPrEx>
          <w:tblW w:w="5000" w:type="pct"/>
          <w:tblCellMar>
            <w:left w:w="0" w:type="dxa"/>
            <w:right w:w="0" w:type="dxa"/>
          </w:tblCellMar>
        </w:tblPrEx>
        <w:trPr>
          <w:trHeight w:val="210"/>
        </w:trPr>
        <w:tc>
          <w:tcPr>
            <w:tcW w:w="364" w:type="pct"/>
            <w:tcBorders>
              <w:top w:val="nil"/>
              <w:left w:val="nil"/>
              <w:bottom w:val="nil"/>
              <w:right w:val="nil"/>
            </w:tcBorders>
            <w:shd w:val="solid" w:color="FFFFFF" w:fill="auto"/>
            <w:tcMar>
              <w:top w:w="0" w:type="dxa"/>
              <w:left w:w="70" w:type="dxa"/>
              <w:bottom w:w="0" w:type="dxa"/>
              <w:right w:w="70" w:type="dxa"/>
            </w:tcMar>
            <w:textDirection w:val="lrTb"/>
            <w:vAlign w:val="center"/>
          </w:tcPr>
          <w:p w:rsidR="00364946" w:rsidRPr="004548E4" w:rsidP="00364946">
            <w:pPr>
              <w:widowControl/>
              <w:bidi w:val="0"/>
              <w:spacing w:line="276" w:lineRule="auto"/>
              <w:rPr>
                <w:rStyle w:val="PlaceholderText"/>
                <w:color w:val="000000"/>
              </w:rPr>
            </w:pPr>
            <w:r w:rsidRPr="004548E4">
              <w:rPr>
                <w:rStyle w:val="PlaceholderText"/>
                <w:rFonts w:ascii="MS Sans Serif" w:hAnsi="MS Sans Serif" w:cs="MS Sans Serif"/>
                <w:color w:val="000000"/>
                <w:sz w:val="16"/>
              </w:rPr>
              <w:t> </w:t>
            </w:r>
          </w:p>
        </w:tc>
        <w:tc>
          <w:tcPr>
            <w:tcW w:w="542" w:type="pct"/>
            <w:tcBorders>
              <w:top w:val="nil"/>
              <w:left w:val="nil"/>
              <w:bottom w:val="nil"/>
              <w:right w:val="nil"/>
            </w:tcBorders>
            <w:shd w:val="solid" w:color="FFFFFF" w:fill="auto"/>
            <w:tcMar>
              <w:top w:w="0" w:type="dxa"/>
              <w:left w:w="70" w:type="dxa"/>
              <w:bottom w:w="0" w:type="dxa"/>
              <w:right w:w="70" w:type="dxa"/>
            </w:tcMar>
            <w:textDirection w:val="lrTb"/>
            <w:vAlign w:val="center"/>
          </w:tcPr>
          <w:p w:rsidR="00364946" w:rsidRPr="004548E4" w:rsidP="00364946">
            <w:pPr>
              <w:widowControl/>
              <w:bidi w:val="0"/>
              <w:spacing w:line="276" w:lineRule="auto"/>
              <w:jc w:val="right"/>
              <w:rPr>
                <w:rStyle w:val="PlaceholderText"/>
                <w:color w:val="000000"/>
              </w:rPr>
            </w:pPr>
            <w:r w:rsidRPr="004548E4">
              <w:rPr>
                <w:rStyle w:val="PlaceholderText"/>
                <w:rFonts w:ascii="MS Sans Serif" w:hAnsi="MS Sans Serif" w:cs="MS Sans Serif"/>
                <w:color w:val="000000"/>
                <w:sz w:val="16"/>
              </w:rPr>
              <w:t> </w:t>
            </w:r>
          </w:p>
        </w:tc>
        <w:tc>
          <w:tcPr>
            <w:tcW w:w="655" w:type="pct"/>
            <w:tcBorders>
              <w:top w:val="nil"/>
              <w:left w:val="nil"/>
              <w:bottom w:val="nil"/>
              <w:right w:val="nil"/>
            </w:tcBorders>
            <w:shd w:val="solid" w:color="FFFFFF" w:fill="auto"/>
            <w:tcMar>
              <w:top w:w="0" w:type="dxa"/>
              <w:left w:w="70" w:type="dxa"/>
              <w:bottom w:w="0" w:type="dxa"/>
              <w:right w:w="70" w:type="dxa"/>
            </w:tcMar>
            <w:textDirection w:val="lrTb"/>
            <w:vAlign w:val="center"/>
          </w:tcPr>
          <w:p w:rsidR="00364946" w:rsidRPr="004548E4" w:rsidP="00364946">
            <w:pPr>
              <w:widowControl/>
              <w:bidi w:val="0"/>
              <w:spacing w:line="276" w:lineRule="auto"/>
              <w:jc w:val="right"/>
              <w:rPr>
                <w:rStyle w:val="PlaceholderText"/>
                <w:color w:val="000000"/>
              </w:rPr>
            </w:pPr>
            <w:r w:rsidRPr="004548E4">
              <w:rPr>
                <w:rStyle w:val="PlaceholderText"/>
                <w:rFonts w:ascii="MS Sans Serif" w:hAnsi="MS Sans Serif" w:cs="MS Sans Serif"/>
                <w:color w:val="000000"/>
                <w:sz w:val="16"/>
              </w:rPr>
              <w:t> </w:t>
            </w:r>
          </w:p>
        </w:tc>
        <w:tc>
          <w:tcPr>
            <w:tcW w:w="532" w:type="pct"/>
            <w:tcBorders>
              <w:top w:val="nil"/>
              <w:left w:val="nil"/>
              <w:bottom w:val="nil"/>
              <w:right w:val="nil"/>
            </w:tcBorders>
            <w:shd w:val="solid" w:color="FFFFFF" w:fill="auto"/>
            <w:tcMar>
              <w:top w:w="0" w:type="dxa"/>
              <w:left w:w="70" w:type="dxa"/>
              <w:bottom w:w="0" w:type="dxa"/>
              <w:right w:w="70" w:type="dxa"/>
            </w:tcMar>
            <w:textDirection w:val="lrTb"/>
            <w:vAlign w:val="center"/>
          </w:tcPr>
          <w:p w:rsidR="00364946" w:rsidRPr="004548E4" w:rsidP="00364946">
            <w:pPr>
              <w:widowControl/>
              <w:bidi w:val="0"/>
              <w:spacing w:line="276" w:lineRule="auto"/>
              <w:jc w:val="right"/>
              <w:rPr>
                <w:rStyle w:val="PlaceholderText"/>
                <w:color w:val="000000"/>
              </w:rPr>
            </w:pPr>
            <w:r w:rsidRPr="004548E4">
              <w:rPr>
                <w:rStyle w:val="PlaceholderText"/>
                <w:rFonts w:ascii="MS Sans Serif" w:hAnsi="MS Sans Serif" w:cs="MS Sans Serif"/>
                <w:color w:val="000000"/>
                <w:sz w:val="16"/>
              </w:rPr>
              <w:t> </w:t>
            </w:r>
          </w:p>
        </w:tc>
        <w:tc>
          <w:tcPr>
            <w:tcW w:w="762" w:type="pct"/>
            <w:tcBorders>
              <w:top w:val="nil"/>
              <w:left w:val="nil"/>
              <w:bottom w:val="nil"/>
              <w:right w:val="nil"/>
            </w:tcBorders>
            <w:shd w:val="solid" w:color="FFFFFF" w:fill="auto"/>
            <w:tcMar>
              <w:top w:w="0" w:type="dxa"/>
              <w:left w:w="70" w:type="dxa"/>
              <w:bottom w:w="0" w:type="dxa"/>
              <w:right w:w="70" w:type="dxa"/>
            </w:tcMar>
            <w:textDirection w:val="lrTb"/>
            <w:vAlign w:val="center"/>
          </w:tcPr>
          <w:p w:rsidR="00364946" w:rsidRPr="004548E4" w:rsidP="00364946">
            <w:pPr>
              <w:widowControl/>
              <w:bidi w:val="0"/>
              <w:spacing w:line="276" w:lineRule="auto"/>
              <w:jc w:val="right"/>
              <w:rPr>
                <w:rStyle w:val="PlaceholderText"/>
                <w:color w:val="000000"/>
              </w:rPr>
            </w:pPr>
            <w:r w:rsidRPr="004548E4">
              <w:rPr>
                <w:rStyle w:val="PlaceholderText"/>
                <w:rFonts w:ascii="MS Sans Serif" w:hAnsi="MS Sans Serif" w:cs="MS Sans Serif"/>
                <w:color w:val="000000"/>
                <w:sz w:val="16"/>
              </w:rPr>
              <w:t> </w:t>
            </w:r>
          </w:p>
        </w:tc>
        <w:tc>
          <w:tcPr>
            <w:tcW w:w="745" w:type="pct"/>
            <w:tcBorders>
              <w:top w:val="nil"/>
              <w:left w:val="nil"/>
              <w:bottom w:val="nil"/>
              <w:right w:val="nil"/>
            </w:tcBorders>
            <w:shd w:val="solid" w:color="FFFFFF" w:fill="auto"/>
            <w:tcMar>
              <w:top w:w="0" w:type="dxa"/>
              <w:left w:w="70" w:type="dxa"/>
              <w:bottom w:w="0" w:type="dxa"/>
              <w:right w:w="70" w:type="dxa"/>
            </w:tcMar>
            <w:textDirection w:val="lrTb"/>
            <w:vAlign w:val="center"/>
          </w:tcPr>
          <w:p w:rsidR="00364946" w:rsidRPr="004548E4" w:rsidP="00364946">
            <w:pPr>
              <w:widowControl/>
              <w:bidi w:val="0"/>
              <w:spacing w:line="276" w:lineRule="auto"/>
              <w:jc w:val="right"/>
              <w:rPr>
                <w:rStyle w:val="PlaceholderText"/>
                <w:color w:val="000000"/>
              </w:rPr>
            </w:pPr>
            <w:r w:rsidRPr="004548E4">
              <w:rPr>
                <w:rStyle w:val="PlaceholderText"/>
                <w:rFonts w:ascii="MS Sans Serif" w:hAnsi="MS Sans Serif" w:cs="MS Sans Serif"/>
                <w:color w:val="000000"/>
                <w:sz w:val="16"/>
              </w:rPr>
              <w:t> </w:t>
            </w:r>
          </w:p>
        </w:tc>
        <w:tc>
          <w:tcPr>
            <w:tcW w:w="575" w:type="pct"/>
            <w:tcBorders>
              <w:top w:val="nil"/>
              <w:left w:val="nil"/>
              <w:bottom w:val="nil"/>
              <w:right w:val="nil"/>
            </w:tcBorders>
            <w:shd w:val="solid" w:color="FFFFFF" w:fill="auto"/>
            <w:tcMar>
              <w:top w:w="0" w:type="dxa"/>
              <w:left w:w="70" w:type="dxa"/>
              <w:bottom w:w="0" w:type="dxa"/>
              <w:right w:w="70" w:type="dxa"/>
            </w:tcMar>
            <w:textDirection w:val="lrTb"/>
            <w:vAlign w:val="center"/>
          </w:tcPr>
          <w:p w:rsidR="00364946" w:rsidRPr="004548E4" w:rsidP="00364946">
            <w:pPr>
              <w:widowControl/>
              <w:bidi w:val="0"/>
              <w:spacing w:line="276" w:lineRule="auto"/>
              <w:jc w:val="right"/>
              <w:rPr>
                <w:rStyle w:val="PlaceholderText"/>
                <w:color w:val="000000"/>
              </w:rPr>
            </w:pPr>
            <w:r w:rsidRPr="004548E4">
              <w:rPr>
                <w:rStyle w:val="PlaceholderText"/>
                <w:rFonts w:ascii="MS Sans Serif" w:hAnsi="MS Sans Serif" w:cs="MS Sans Serif"/>
                <w:color w:val="000000"/>
                <w:sz w:val="16"/>
              </w:rPr>
              <w:t> </w:t>
            </w:r>
          </w:p>
        </w:tc>
        <w:tc>
          <w:tcPr>
            <w:tcW w:w="633" w:type="pct"/>
            <w:tcBorders>
              <w:top w:val="nil"/>
              <w:left w:val="nil"/>
              <w:bottom w:val="nil"/>
              <w:right w:val="nil"/>
            </w:tcBorders>
            <w:shd w:val="solid" w:color="FFFFFF" w:fill="auto"/>
            <w:tcMar>
              <w:top w:w="0" w:type="dxa"/>
              <w:left w:w="70" w:type="dxa"/>
              <w:bottom w:w="0" w:type="dxa"/>
              <w:right w:w="70" w:type="dxa"/>
            </w:tcMar>
            <w:textDirection w:val="lrTb"/>
            <w:vAlign w:val="center"/>
          </w:tcPr>
          <w:p w:rsidR="00364946" w:rsidRPr="004548E4" w:rsidP="00364946">
            <w:pPr>
              <w:widowControl/>
              <w:bidi w:val="0"/>
              <w:spacing w:line="276" w:lineRule="auto"/>
              <w:rPr>
                <w:rStyle w:val="PlaceholderText"/>
                <w:color w:val="000000"/>
              </w:rPr>
            </w:pPr>
            <w:r w:rsidRPr="004548E4">
              <w:rPr>
                <w:rStyle w:val="PlaceholderText"/>
                <w:rFonts w:ascii="MS Sans Serif" w:hAnsi="MS Sans Serif" w:cs="MS Sans Serif"/>
                <w:color w:val="000000"/>
                <w:sz w:val="16"/>
              </w:rPr>
              <w:t> </w:t>
            </w:r>
          </w:p>
        </w:tc>
        <w:tc>
          <w:tcPr>
            <w:tcW w:w="192" w:type="pct"/>
            <w:tcBorders>
              <w:top w:val="nil"/>
              <w:left w:val="nil"/>
              <w:bottom w:val="nil"/>
              <w:right w:val="nil"/>
            </w:tcBorders>
            <w:shd w:val="solid" w:color="FFFFFF" w:fill="auto"/>
            <w:tcMar>
              <w:top w:w="0" w:type="dxa"/>
              <w:left w:w="70" w:type="dxa"/>
              <w:bottom w:w="0" w:type="dxa"/>
              <w:right w:w="70" w:type="dxa"/>
            </w:tcMar>
            <w:textDirection w:val="lrTb"/>
            <w:vAlign w:val="center"/>
          </w:tcPr>
          <w:p w:rsidR="00364946" w:rsidRPr="004548E4" w:rsidP="00364946">
            <w:pPr>
              <w:widowControl/>
              <w:bidi w:val="0"/>
              <w:spacing w:line="276" w:lineRule="auto"/>
              <w:rPr>
                <w:rStyle w:val="PlaceholderText"/>
                <w:color w:val="000000"/>
              </w:rPr>
            </w:pPr>
            <w:r w:rsidRPr="004548E4">
              <w:rPr>
                <w:rStyle w:val="PlaceholderText"/>
                <w:rFonts w:ascii="MS Sans Serif" w:hAnsi="MS Sans Serif" w:cs="MS Sans Serif"/>
                <w:color w:val="000000"/>
                <w:sz w:val="16"/>
              </w:rPr>
              <w:t> </w:t>
            </w:r>
          </w:p>
        </w:tc>
      </w:tr>
      <w:tr>
        <w:tblPrEx>
          <w:tblW w:w="5000" w:type="pct"/>
          <w:tblCellMar>
            <w:left w:w="0" w:type="dxa"/>
            <w:right w:w="0" w:type="dxa"/>
          </w:tblCellMar>
        </w:tblPrEx>
        <w:trPr>
          <w:trHeight w:val="210"/>
        </w:trPr>
        <w:tc>
          <w:tcPr>
            <w:tcW w:w="364" w:type="pct"/>
            <w:tcBorders>
              <w:top w:val="nil"/>
              <w:left w:val="nil"/>
              <w:bottom w:val="nil"/>
              <w:right w:val="nil"/>
            </w:tcBorders>
            <w:shd w:val="solid" w:color="E26B0A" w:fill="auto"/>
            <w:tcMar>
              <w:top w:w="0" w:type="dxa"/>
              <w:left w:w="70" w:type="dxa"/>
              <w:bottom w:w="0" w:type="dxa"/>
              <w:right w:w="70" w:type="dxa"/>
            </w:tcMar>
            <w:textDirection w:val="lrTb"/>
            <w:vAlign w:val="center"/>
          </w:tcPr>
          <w:p w:rsidR="00364946" w:rsidRPr="004548E4" w:rsidP="00364946">
            <w:pPr>
              <w:widowControl/>
              <w:bidi w:val="0"/>
              <w:spacing w:line="276" w:lineRule="auto"/>
              <w:jc w:val="center"/>
              <w:rPr>
                <w:rStyle w:val="PlaceholderText"/>
                <w:color w:val="000000"/>
              </w:rPr>
            </w:pPr>
            <w:r w:rsidRPr="004548E4">
              <w:rPr>
                <w:rStyle w:val="PlaceholderText"/>
                <w:rFonts w:ascii="MS Sans Serif" w:hAnsi="MS Sans Serif" w:cs="MS Sans Serif"/>
                <w:color w:val="000000"/>
                <w:sz w:val="16"/>
              </w:rPr>
              <w:t>A</w:t>
            </w:r>
          </w:p>
        </w:tc>
        <w:tc>
          <w:tcPr>
            <w:tcW w:w="3236" w:type="pct"/>
            <w:gridSpan w:val="5"/>
            <w:tcBorders>
              <w:top w:val="nil"/>
              <w:left w:val="nil"/>
              <w:bottom w:val="nil"/>
              <w:right w:val="nil"/>
            </w:tcBorders>
            <w:shd w:val="solid" w:color="FFFFFF" w:fill="auto"/>
            <w:tcMar>
              <w:top w:w="0" w:type="dxa"/>
              <w:left w:w="70" w:type="dxa"/>
              <w:bottom w:w="0" w:type="dxa"/>
              <w:right w:w="70" w:type="dxa"/>
            </w:tcMar>
            <w:textDirection w:val="lrTb"/>
            <w:vAlign w:val="center"/>
          </w:tcPr>
          <w:p w:rsidR="00364946" w:rsidRPr="004548E4" w:rsidP="00364946">
            <w:pPr>
              <w:widowControl/>
              <w:bidi w:val="0"/>
              <w:spacing w:line="276" w:lineRule="auto"/>
              <w:rPr>
                <w:rStyle w:val="PlaceholderText"/>
                <w:color w:val="000000"/>
              </w:rPr>
            </w:pPr>
            <w:r w:rsidRPr="004548E4">
              <w:rPr>
                <w:rStyle w:val="PlaceholderText"/>
                <w:rFonts w:ascii="MS Sans Serif" w:hAnsi="MS Sans Serif" w:cs="MS Sans Serif"/>
                <w:color w:val="000000"/>
                <w:sz w:val="16"/>
              </w:rPr>
              <w:t>výroková časť rozhodnutia vo veci úradne určenej ceny lieku (ceny od výrobcu alebo dovozcu)</w:t>
            </w:r>
          </w:p>
        </w:tc>
        <w:tc>
          <w:tcPr>
            <w:tcW w:w="575" w:type="pct"/>
            <w:tcBorders>
              <w:top w:val="nil"/>
              <w:left w:val="nil"/>
              <w:bottom w:val="nil"/>
              <w:right w:val="nil"/>
            </w:tcBorders>
            <w:shd w:val="solid" w:color="FFFFFF" w:fill="auto"/>
            <w:tcMar>
              <w:top w:w="0" w:type="dxa"/>
              <w:left w:w="70" w:type="dxa"/>
              <w:bottom w:w="0" w:type="dxa"/>
              <w:right w:w="70" w:type="dxa"/>
            </w:tcMar>
            <w:textDirection w:val="lrTb"/>
            <w:vAlign w:val="center"/>
          </w:tcPr>
          <w:p w:rsidR="00364946" w:rsidRPr="004548E4" w:rsidP="00364946">
            <w:pPr>
              <w:widowControl/>
              <w:bidi w:val="0"/>
              <w:spacing w:line="276" w:lineRule="auto"/>
              <w:jc w:val="right"/>
              <w:rPr>
                <w:rStyle w:val="PlaceholderText"/>
                <w:color w:val="000000"/>
              </w:rPr>
            </w:pPr>
            <w:r w:rsidRPr="004548E4">
              <w:rPr>
                <w:rStyle w:val="PlaceholderText"/>
                <w:rFonts w:ascii="MS Sans Serif" w:hAnsi="MS Sans Serif" w:cs="MS Sans Serif"/>
                <w:color w:val="000000"/>
                <w:sz w:val="16"/>
              </w:rPr>
              <w:t> </w:t>
            </w:r>
          </w:p>
        </w:tc>
        <w:tc>
          <w:tcPr>
            <w:tcW w:w="633" w:type="pct"/>
            <w:tcBorders>
              <w:top w:val="nil"/>
              <w:left w:val="nil"/>
              <w:bottom w:val="nil"/>
              <w:right w:val="nil"/>
            </w:tcBorders>
            <w:shd w:val="solid" w:color="FFFFFF" w:fill="auto"/>
            <w:tcMar>
              <w:top w:w="0" w:type="dxa"/>
              <w:left w:w="70" w:type="dxa"/>
              <w:bottom w:w="0" w:type="dxa"/>
              <w:right w:w="70" w:type="dxa"/>
            </w:tcMar>
            <w:textDirection w:val="lrTb"/>
            <w:vAlign w:val="center"/>
          </w:tcPr>
          <w:p w:rsidR="00364946" w:rsidRPr="004548E4" w:rsidP="00364946">
            <w:pPr>
              <w:widowControl/>
              <w:bidi w:val="0"/>
              <w:spacing w:line="276" w:lineRule="auto"/>
              <w:rPr>
                <w:rStyle w:val="PlaceholderText"/>
                <w:color w:val="000000"/>
              </w:rPr>
            </w:pPr>
            <w:r w:rsidRPr="004548E4">
              <w:rPr>
                <w:rStyle w:val="PlaceholderText"/>
                <w:rFonts w:ascii="MS Sans Serif" w:hAnsi="MS Sans Serif" w:cs="MS Sans Serif"/>
                <w:color w:val="000000"/>
                <w:sz w:val="16"/>
              </w:rPr>
              <w:t> </w:t>
            </w:r>
          </w:p>
        </w:tc>
        <w:tc>
          <w:tcPr>
            <w:tcW w:w="192" w:type="pct"/>
            <w:tcBorders>
              <w:top w:val="nil"/>
              <w:left w:val="nil"/>
              <w:bottom w:val="nil"/>
              <w:right w:val="nil"/>
            </w:tcBorders>
            <w:shd w:val="solid" w:color="FFFFFF" w:fill="auto"/>
            <w:tcMar>
              <w:top w:w="0" w:type="dxa"/>
              <w:left w:w="70" w:type="dxa"/>
              <w:bottom w:w="0" w:type="dxa"/>
              <w:right w:w="70" w:type="dxa"/>
            </w:tcMar>
            <w:textDirection w:val="lrTb"/>
            <w:vAlign w:val="center"/>
          </w:tcPr>
          <w:p w:rsidR="00364946" w:rsidRPr="004548E4" w:rsidP="00364946">
            <w:pPr>
              <w:widowControl/>
              <w:bidi w:val="0"/>
              <w:spacing w:line="276" w:lineRule="auto"/>
              <w:rPr>
                <w:rStyle w:val="PlaceholderText"/>
                <w:color w:val="000000"/>
              </w:rPr>
            </w:pPr>
            <w:r w:rsidRPr="004548E4">
              <w:rPr>
                <w:rStyle w:val="PlaceholderText"/>
                <w:rFonts w:ascii="MS Sans Serif" w:hAnsi="MS Sans Serif" w:cs="MS Sans Serif"/>
                <w:color w:val="000000"/>
                <w:sz w:val="16"/>
              </w:rPr>
              <w:t> </w:t>
            </w:r>
          </w:p>
        </w:tc>
      </w:tr>
      <w:tr>
        <w:tblPrEx>
          <w:tblW w:w="5000" w:type="pct"/>
          <w:tblCellMar>
            <w:left w:w="0" w:type="dxa"/>
            <w:right w:w="0" w:type="dxa"/>
          </w:tblCellMar>
        </w:tblPrEx>
        <w:trPr>
          <w:trHeight w:val="210"/>
        </w:trPr>
        <w:tc>
          <w:tcPr>
            <w:tcW w:w="364" w:type="pct"/>
            <w:tcBorders>
              <w:top w:val="nil"/>
              <w:left w:val="nil"/>
              <w:bottom w:val="nil"/>
              <w:right w:val="nil"/>
            </w:tcBorders>
            <w:shd w:val="solid" w:color="95B3D7" w:fill="auto"/>
            <w:tcMar>
              <w:top w:w="0" w:type="dxa"/>
              <w:left w:w="70" w:type="dxa"/>
              <w:bottom w:w="0" w:type="dxa"/>
              <w:right w:w="70" w:type="dxa"/>
            </w:tcMar>
            <w:textDirection w:val="lrTb"/>
            <w:vAlign w:val="center"/>
          </w:tcPr>
          <w:p w:rsidR="00364946" w:rsidRPr="004548E4" w:rsidP="00364946">
            <w:pPr>
              <w:widowControl/>
              <w:bidi w:val="0"/>
              <w:spacing w:line="276" w:lineRule="auto"/>
              <w:jc w:val="center"/>
              <w:rPr>
                <w:rStyle w:val="PlaceholderText"/>
                <w:color w:val="000000"/>
              </w:rPr>
            </w:pPr>
            <w:r w:rsidRPr="004548E4">
              <w:rPr>
                <w:rStyle w:val="PlaceholderText"/>
                <w:rFonts w:ascii="MS Sans Serif" w:hAnsi="MS Sans Serif" w:cs="MS Sans Serif"/>
                <w:color w:val="000000"/>
                <w:sz w:val="16"/>
              </w:rPr>
              <w:t>B</w:t>
            </w:r>
          </w:p>
        </w:tc>
        <w:tc>
          <w:tcPr>
            <w:tcW w:w="2492" w:type="pct"/>
            <w:gridSpan w:val="4"/>
            <w:tcBorders>
              <w:top w:val="nil"/>
              <w:left w:val="nil"/>
              <w:bottom w:val="nil"/>
              <w:right w:val="nil"/>
            </w:tcBorders>
            <w:shd w:val="solid" w:color="FFFFFF" w:fill="auto"/>
            <w:tcMar>
              <w:top w:w="0" w:type="dxa"/>
              <w:left w:w="70" w:type="dxa"/>
              <w:bottom w:w="0" w:type="dxa"/>
              <w:right w:w="70" w:type="dxa"/>
            </w:tcMar>
            <w:textDirection w:val="lrTb"/>
            <w:vAlign w:val="center"/>
          </w:tcPr>
          <w:p w:rsidR="00364946" w:rsidRPr="004548E4" w:rsidP="00364946">
            <w:pPr>
              <w:widowControl/>
              <w:bidi w:val="0"/>
              <w:spacing w:line="276" w:lineRule="auto"/>
              <w:rPr>
                <w:rStyle w:val="PlaceholderText"/>
                <w:color w:val="000000"/>
              </w:rPr>
            </w:pPr>
            <w:r w:rsidRPr="004548E4">
              <w:rPr>
                <w:rStyle w:val="PlaceholderText"/>
                <w:rFonts w:ascii="MS Sans Serif" w:hAnsi="MS Sans Serif" w:cs="MS Sans Serif"/>
                <w:color w:val="000000"/>
                <w:sz w:val="16"/>
              </w:rPr>
              <w:t>výroková časť rozhodnutia v ostatných veciach týkajúcich sa kategorizácie</w:t>
            </w:r>
          </w:p>
        </w:tc>
        <w:tc>
          <w:tcPr>
            <w:tcW w:w="745" w:type="pct"/>
            <w:tcBorders>
              <w:top w:val="nil"/>
              <w:left w:val="nil"/>
              <w:bottom w:val="nil"/>
              <w:right w:val="nil"/>
            </w:tcBorders>
            <w:shd w:val="solid" w:color="FFFFFF" w:fill="auto"/>
            <w:tcMar>
              <w:top w:w="0" w:type="dxa"/>
              <w:left w:w="70" w:type="dxa"/>
              <w:bottom w:w="0" w:type="dxa"/>
              <w:right w:w="70" w:type="dxa"/>
            </w:tcMar>
            <w:textDirection w:val="lrTb"/>
            <w:vAlign w:val="center"/>
          </w:tcPr>
          <w:p w:rsidR="00364946" w:rsidRPr="004548E4" w:rsidP="00364946">
            <w:pPr>
              <w:widowControl/>
              <w:bidi w:val="0"/>
              <w:spacing w:line="276" w:lineRule="auto"/>
              <w:jc w:val="right"/>
              <w:rPr>
                <w:rStyle w:val="PlaceholderText"/>
                <w:color w:val="000000"/>
              </w:rPr>
            </w:pPr>
            <w:r w:rsidRPr="004548E4">
              <w:rPr>
                <w:rStyle w:val="PlaceholderText"/>
                <w:rFonts w:ascii="MS Sans Serif" w:hAnsi="MS Sans Serif" w:cs="MS Sans Serif"/>
                <w:color w:val="000000"/>
                <w:sz w:val="16"/>
              </w:rPr>
              <w:t> </w:t>
            </w:r>
          </w:p>
        </w:tc>
        <w:tc>
          <w:tcPr>
            <w:tcW w:w="575" w:type="pct"/>
            <w:tcBorders>
              <w:top w:val="nil"/>
              <w:left w:val="nil"/>
              <w:bottom w:val="nil"/>
              <w:right w:val="nil"/>
            </w:tcBorders>
            <w:shd w:val="solid" w:color="FFFFFF" w:fill="auto"/>
            <w:tcMar>
              <w:top w:w="0" w:type="dxa"/>
              <w:left w:w="70" w:type="dxa"/>
              <w:bottom w:w="0" w:type="dxa"/>
              <w:right w:w="70" w:type="dxa"/>
            </w:tcMar>
            <w:textDirection w:val="lrTb"/>
            <w:vAlign w:val="center"/>
          </w:tcPr>
          <w:p w:rsidR="00364946" w:rsidRPr="004548E4" w:rsidP="00364946">
            <w:pPr>
              <w:widowControl/>
              <w:bidi w:val="0"/>
              <w:spacing w:line="276" w:lineRule="auto"/>
              <w:jc w:val="right"/>
              <w:rPr>
                <w:rStyle w:val="PlaceholderText"/>
                <w:color w:val="000000"/>
              </w:rPr>
            </w:pPr>
            <w:r w:rsidRPr="004548E4">
              <w:rPr>
                <w:rStyle w:val="PlaceholderText"/>
                <w:rFonts w:ascii="MS Sans Serif" w:hAnsi="MS Sans Serif" w:cs="MS Sans Serif"/>
                <w:color w:val="000000"/>
                <w:sz w:val="16"/>
              </w:rPr>
              <w:t> </w:t>
            </w:r>
          </w:p>
        </w:tc>
        <w:tc>
          <w:tcPr>
            <w:tcW w:w="633" w:type="pct"/>
            <w:tcBorders>
              <w:top w:val="nil"/>
              <w:left w:val="nil"/>
              <w:bottom w:val="nil"/>
              <w:right w:val="nil"/>
            </w:tcBorders>
            <w:shd w:val="solid" w:color="FFFFFF" w:fill="auto"/>
            <w:tcMar>
              <w:top w:w="0" w:type="dxa"/>
              <w:left w:w="70" w:type="dxa"/>
              <w:bottom w:w="0" w:type="dxa"/>
              <w:right w:w="70" w:type="dxa"/>
            </w:tcMar>
            <w:textDirection w:val="lrTb"/>
            <w:vAlign w:val="center"/>
          </w:tcPr>
          <w:p w:rsidR="00364946" w:rsidRPr="004548E4" w:rsidP="00364946">
            <w:pPr>
              <w:widowControl/>
              <w:bidi w:val="0"/>
              <w:spacing w:line="276" w:lineRule="auto"/>
              <w:rPr>
                <w:rStyle w:val="PlaceholderText"/>
                <w:color w:val="000000"/>
              </w:rPr>
            </w:pPr>
            <w:r w:rsidRPr="004548E4">
              <w:rPr>
                <w:rStyle w:val="PlaceholderText"/>
                <w:rFonts w:ascii="MS Sans Serif" w:hAnsi="MS Sans Serif" w:cs="MS Sans Serif"/>
                <w:color w:val="000000"/>
                <w:sz w:val="16"/>
              </w:rPr>
              <w:t> </w:t>
            </w:r>
          </w:p>
        </w:tc>
        <w:tc>
          <w:tcPr>
            <w:tcW w:w="192" w:type="pct"/>
            <w:tcBorders>
              <w:top w:val="nil"/>
              <w:left w:val="nil"/>
              <w:bottom w:val="nil"/>
              <w:right w:val="nil"/>
            </w:tcBorders>
            <w:shd w:val="solid" w:color="FFFFFF" w:fill="auto"/>
            <w:tcMar>
              <w:top w:w="0" w:type="dxa"/>
              <w:left w:w="70" w:type="dxa"/>
              <w:bottom w:w="0" w:type="dxa"/>
              <w:right w:w="70" w:type="dxa"/>
            </w:tcMar>
            <w:textDirection w:val="lrTb"/>
            <w:vAlign w:val="center"/>
          </w:tcPr>
          <w:p w:rsidR="00364946" w:rsidRPr="004548E4" w:rsidP="00364946">
            <w:pPr>
              <w:widowControl/>
              <w:bidi w:val="0"/>
              <w:spacing w:line="276" w:lineRule="auto"/>
              <w:rPr>
                <w:rStyle w:val="PlaceholderText"/>
                <w:color w:val="000000"/>
              </w:rPr>
            </w:pPr>
            <w:r w:rsidRPr="004548E4">
              <w:rPr>
                <w:rStyle w:val="PlaceholderText"/>
                <w:rFonts w:ascii="MS Sans Serif" w:hAnsi="MS Sans Serif" w:cs="MS Sans Serif"/>
                <w:color w:val="000000"/>
                <w:sz w:val="16"/>
              </w:rPr>
              <w:t> </w:t>
            </w:r>
          </w:p>
        </w:tc>
      </w:tr>
    </w:tbl>
    <w:p w:rsidR="00364946" w:rsidRPr="004548E4" w:rsidP="00364946">
      <w:pPr>
        <w:widowControl/>
        <w:bidi w:val="0"/>
        <w:ind w:right="-108"/>
        <w:jc w:val="both"/>
        <w:rPr>
          <w:rStyle w:val="PlaceholderText"/>
          <w:color w:val="000000"/>
        </w:rPr>
      </w:pPr>
      <w:r w:rsidRPr="004548E4">
        <w:rPr>
          <w:rStyle w:val="PlaceholderText"/>
          <w:color w:val="000000"/>
        </w:rPr>
        <w:t> </w:t>
      </w:r>
    </w:p>
    <w:p w:rsidR="00364946" w:rsidRPr="004548E4" w:rsidP="00364946">
      <w:pPr>
        <w:widowControl/>
        <w:bidi w:val="0"/>
        <w:ind w:right="-108"/>
        <w:jc w:val="both"/>
        <w:rPr>
          <w:rStyle w:val="PlaceholderText"/>
          <w:color w:val="000000"/>
          <w:sz w:val="18"/>
          <w:szCs w:val="18"/>
        </w:rPr>
      </w:pPr>
      <w:r w:rsidRPr="004548E4">
        <w:rPr>
          <w:rStyle w:val="PlaceholderText"/>
          <w:color w:val="000000"/>
          <w:sz w:val="18"/>
          <w:szCs w:val="18"/>
        </w:rPr>
        <w:t>ÚZP = maximálna výška úhrady zdravotnej poisťovne</w:t>
      </w:r>
    </w:p>
    <w:p w:rsidR="00364946" w:rsidRPr="004548E4" w:rsidP="00364946">
      <w:pPr>
        <w:widowControl/>
        <w:bidi w:val="0"/>
        <w:ind w:right="-108"/>
        <w:jc w:val="both"/>
        <w:rPr>
          <w:rStyle w:val="PlaceholderText"/>
          <w:color w:val="000000"/>
          <w:sz w:val="18"/>
          <w:szCs w:val="18"/>
        </w:rPr>
      </w:pPr>
      <w:r w:rsidRPr="004548E4">
        <w:rPr>
          <w:rStyle w:val="PlaceholderText"/>
          <w:color w:val="000000"/>
          <w:sz w:val="18"/>
          <w:szCs w:val="18"/>
        </w:rPr>
        <w:t>X = pri znížení predajnej ceny lieku vo verejnej lekárni zostáva tzv. fixný doplatok poistenca zachovaný (§ 87)</w:t>
      </w:r>
    </w:p>
    <w:p w:rsidR="00364946" w:rsidRPr="004548E4" w:rsidP="00364946">
      <w:pPr>
        <w:widowControl/>
        <w:bidi w:val="0"/>
        <w:ind w:right="-108"/>
        <w:jc w:val="both"/>
        <w:rPr>
          <w:rStyle w:val="PlaceholderText"/>
          <w:color w:val="000000"/>
          <w:sz w:val="18"/>
          <w:szCs w:val="18"/>
        </w:rPr>
      </w:pPr>
      <w:r w:rsidRPr="004548E4">
        <w:rPr>
          <w:rStyle w:val="PlaceholderText"/>
          <w:color w:val="000000"/>
          <w:sz w:val="18"/>
          <w:szCs w:val="18"/>
        </w:rPr>
        <w:t>XX = maximálna cena lieku v lekárni nemôže byť prekročená napriek skutočnosti, že k zvýšeniu úradne určenej ceny (od výrobcu alebo dovozcu) dôjde už v mesačnom predstihu.</w:t>
      </w:r>
    </w:p>
    <w:p w:rsidR="00364946" w:rsidRPr="004548E4" w:rsidP="00364946">
      <w:pPr>
        <w:widowControl/>
        <w:bidi w:val="0"/>
        <w:ind w:right="-108"/>
        <w:jc w:val="both"/>
        <w:rPr>
          <w:rStyle w:val="PlaceholderText"/>
          <w:color w:val="000000"/>
          <w:sz w:val="18"/>
          <w:szCs w:val="18"/>
        </w:rPr>
      </w:pPr>
      <w:r w:rsidRPr="004548E4">
        <w:rPr>
          <w:rStyle w:val="PlaceholderText"/>
          <w:color w:val="000000"/>
          <w:sz w:val="18"/>
          <w:szCs w:val="18"/>
        </w:rPr>
        <w:t>Úradne určená cena lieku je maximálnou prípustnou cenou od výrobcu, je na dohode zúčastnených subjektov, či bude reálne účtovaná, alebo bude tovar dodaný za nižšiu ako maximálnu cenu.</w:t>
      </w:r>
    </w:p>
    <w:p w:rsidR="00364946" w:rsidRPr="004548E4" w:rsidP="00364946">
      <w:pPr>
        <w:widowControl/>
        <w:bidi w:val="0"/>
        <w:ind w:right="-108"/>
        <w:jc w:val="both"/>
        <w:rPr>
          <w:rStyle w:val="PlaceholderText"/>
          <w:color w:val="000000"/>
        </w:rPr>
      </w:pPr>
    </w:p>
    <w:p w:rsidR="00364946" w:rsidRPr="004548E4" w:rsidP="00364946">
      <w:pPr>
        <w:widowControl/>
        <w:bidi w:val="0"/>
        <w:ind w:right="-108"/>
        <w:jc w:val="both"/>
        <w:rPr>
          <w:rStyle w:val="PlaceholderText"/>
          <w:color w:val="000000"/>
        </w:rPr>
      </w:pPr>
    </w:p>
    <w:p w:rsidR="00364946" w:rsidRPr="004548E4" w:rsidP="00364946">
      <w:pPr>
        <w:widowControl/>
        <w:bidi w:val="0"/>
        <w:ind w:right="-108" w:firstLine="720"/>
        <w:jc w:val="both"/>
        <w:rPr>
          <w:rStyle w:val="PlaceholderText"/>
          <w:color w:val="000000"/>
        </w:rPr>
      </w:pPr>
      <w:r w:rsidRPr="004548E4">
        <w:rPr>
          <w:rStyle w:val="PlaceholderText"/>
          <w:color w:val="000000"/>
        </w:rPr>
        <w:t>§ 82 osobitne ustanovuje osobitné konanie o námietkach voči prvostupňovému rozhodnutiu vo veciach kategorizácie a úradného určovania cien. Dôvody na podanie námietok sú taxatívne vymedzené, čo bráni účastníkom konania podávať zjavne neodôvodnené námietky. Zároveň sú tieto dôvody stanovené dostatočne na to, aby pokryli všetky predvídateľné prípady možných vážnych pochybení správneho orgánu v prvostupňovom konaní. Opravné konanie by malo zabezpečovať len odstránenie najzávažnejších pochybení urobených v prvostupňovom konaní.</w:t>
      </w:r>
    </w:p>
    <w:p w:rsidR="00364946" w:rsidRPr="004548E4" w:rsidP="00364946">
      <w:pPr>
        <w:widowControl/>
        <w:bidi w:val="0"/>
        <w:ind w:right="-108" w:firstLine="720"/>
        <w:jc w:val="both"/>
        <w:rPr>
          <w:rStyle w:val="PlaceholderText"/>
          <w:color w:val="000000"/>
        </w:rPr>
      </w:pPr>
      <w:r w:rsidRPr="004548E4">
        <w:rPr>
          <w:rStyle w:val="PlaceholderText"/>
          <w:color w:val="000000"/>
        </w:rPr>
        <w:t>Osobitne treba poukázať na dôvod, keď ministerstvo preukázateľne nerozhodlo podľa kritérií stanovených týmto zákonom. Má ísť o prípady prekročenia medzí správnej úvahy správnym orgánom ustanovených mu zákonom.</w:t>
      </w:r>
    </w:p>
    <w:p w:rsidR="00364946" w:rsidRPr="004548E4" w:rsidP="00364946">
      <w:pPr>
        <w:widowControl/>
        <w:bidi w:val="0"/>
        <w:ind w:right="-108"/>
        <w:jc w:val="both"/>
        <w:rPr>
          <w:rStyle w:val="PlaceholderText"/>
          <w:color w:val="000000"/>
        </w:rPr>
      </w:pPr>
      <w:r w:rsidRPr="004548E4">
        <w:rPr>
          <w:rStyle w:val="PlaceholderText"/>
          <w:color w:val="000000"/>
        </w:rPr>
        <w:t> </w:t>
      </w:r>
    </w:p>
    <w:p w:rsidR="00364946" w:rsidRPr="004548E4" w:rsidP="00364946">
      <w:pPr>
        <w:widowControl/>
        <w:bidi w:val="0"/>
        <w:ind w:right="-108" w:firstLine="720"/>
        <w:jc w:val="both"/>
        <w:rPr>
          <w:rStyle w:val="PlaceholderText"/>
          <w:color w:val="000000"/>
        </w:rPr>
      </w:pPr>
      <w:r w:rsidRPr="004548E4">
        <w:rPr>
          <w:rStyle w:val="PlaceholderText"/>
          <w:color w:val="000000"/>
        </w:rPr>
        <w:t>Ustanovuje sa povinnosť účastníka konania spolu s podaním námietok zložiť kauciu, ktorú ministerstvo v stanovených prípadoch vráti. Cieľom je aspoň do istej miery zamedziť podávaniu neodôvodnených námietok, ktorých jediným účelom by mohlo byť mariť uplatňovanie oprávnených záujmov iného účastníka.</w:t>
      </w:r>
    </w:p>
    <w:p w:rsidR="00364946" w:rsidRPr="004548E4" w:rsidP="00364946">
      <w:pPr>
        <w:widowControl/>
        <w:bidi w:val="0"/>
        <w:ind w:right="-108" w:firstLine="720"/>
        <w:jc w:val="both"/>
        <w:rPr>
          <w:rStyle w:val="PlaceholderText"/>
          <w:color w:val="000000"/>
        </w:rPr>
      </w:pPr>
      <w:r w:rsidRPr="004548E4">
        <w:rPr>
          <w:rStyle w:val="PlaceholderText"/>
          <w:color w:val="000000"/>
        </w:rPr>
        <w:t> </w:t>
      </w:r>
    </w:p>
    <w:p w:rsidR="00364946" w:rsidRPr="004548E4" w:rsidP="00364946">
      <w:pPr>
        <w:widowControl/>
        <w:bidi w:val="0"/>
        <w:ind w:right="-108" w:firstLine="720"/>
        <w:jc w:val="both"/>
        <w:rPr>
          <w:rStyle w:val="PlaceholderText"/>
          <w:color w:val="000000"/>
        </w:rPr>
      </w:pPr>
      <w:r w:rsidRPr="004548E4">
        <w:rPr>
          <w:rStyle w:val="PlaceholderText"/>
          <w:color w:val="000000"/>
        </w:rPr>
        <w:t>V § 83 sa ponecháva režim správneho poriadku pre rozhodovanie o správnych deliktoch a tzv. vyrovnacom rozdieli ktorý je držiteľ registrácie povinný uhradiť</w:t>
      </w:r>
      <w:r w:rsidRPr="004548E4">
        <w:rPr>
          <w:rStyle w:val="PlaceholderText"/>
          <w:color w:val="000000"/>
        </w:rPr>
        <w:t xml:space="preserve"> </w:t>
      </w:r>
      <w:r w:rsidRPr="004548E4">
        <w:rPr>
          <w:rStyle w:val="PlaceholderText"/>
          <w:color w:val="000000"/>
        </w:rPr>
        <w:t>zdravotnej poisťovni po uplynutí obdobia podmienenej kategorizácie.</w:t>
      </w:r>
    </w:p>
    <w:p w:rsidR="00364946" w:rsidRPr="004548E4" w:rsidP="00364946">
      <w:pPr>
        <w:widowControl/>
        <w:bidi w:val="0"/>
        <w:ind w:right="-108" w:firstLine="720"/>
        <w:jc w:val="both"/>
        <w:rPr>
          <w:rStyle w:val="PlaceholderText"/>
          <w:color w:val="000000"/>
        </w:rPr>
      </w:pPr>
    </w:p>
    <w:p w:rsidR="00364946" w:rsidRPr="004548E4" w:rsidP="00364946">
      <w:pPr>
        <w:widowControl/>
        <w:bidi w:val="0"/>
        <w:ind w:right="-108" w:firstLine="720"/>
        <w:jc w:val="both"/>
        <w:rPr>
          <w:rStyle w:val="PlaceholderText"/>
          <w:color w:val="000000"/>
        </w:rPr>
      </w:pPr>
      <w:r w:rsidRPr="004548E4">
        <w:rPr>
          <w:rStyle w:val="PlaceholderText"/>
          <w:color w:val="000000"/>
        </w:rPr>
        <w:t>K § 84: Spôsob regulácie cien produktov zostáva zachovaný podľa doterajšieho stavu, keď ministerstvo zdravotníctva podľa zákona o cenách reguluje ceny úradným určením maximálnych cien, ktoré nie je možné prekročiť. Regulácia cien ministerstvom sa vykonáva tak na úrovni ceny od výrobcu alebo dovozcu, ako aj na úrovni tzv. konečných cien (v lekárni, výdajni zdravotníckych pomôcok a pod.). Z hľadiska realizácie regulácie cien v praxi, ministerstvo už viac nebude musieť ceny produktov regulovať formou opatrenia ako všeobecne záväzného právneho predpisu, ale iba formou individuálnych rozhodnutí.</w:t>
      </w:r>
    </w:p>
    <w:p w:rsidR="00364946" w:rsidRPr="004548E4" w:rsidP="00364946">
      <w:pPr>
        <w:widowControl/>
        <w:bidi w:val="0"/>
        <w:ind w:right="-108"/>
        <w:jc w:val="both"/>
        <w:rPr>
          <w:rStyle w:val="PlaceholderText"/>
          <w:color w:val="000000"/>
        </w:rPr>
      </w:pPr>
    </w:p>
    <w:p w:rsidR="00364946" w:rsidRPr="004548E4" w:rsidP="00364946">
      <w:pPr>
        <w:widowControl/>
        <w:bidi w:val="0"/>
        <w:ind w:right="-108"/>
        <w:jc w:val="both"/>
        <w:rPr>
          <w:rStyle w:val="PlaceholderText"/>
          <w:color w:val="000000"/>
        </w:rPr>
      </w:pPr>
      <w:r w:rsidRPr="004548E4">
        <w:rPr>
          <w:rStyle w:val="PlaceholderText"/>
          <w:color w:val="000000"/>
        </w:rPr>
        <w:tab/>
        <w:t>V § 90 sa precizuje postavenie poradných orgánov ministra, ktorý ako vedúci ústredného monokratického orgánu štátnej správy v plnej miere zodpovedá za činnosť tohto orgánu. Toto postavenie ministra sa prejavuje aj v jeho kompetencii rozhodovať o zložení svojich poradných orgánov. Transparentnosť sa v porovnaní s inými typmi konaní zásadne zvyšuje zverejňovaním odborných odporúčaní prijatých poradnými orgánmi na webovom sídle ministerstva. Spolu s odborným odporúčaním sa zverejňujú mená a priezviská členov poradného orgánu, ktorí sa na tomto odporúčaní zhodli, rovnako aj mená a priezviská členov, ktorí vyjadrili odlišný názor. Tlak na odbornú činnosť poradných orgánov sa zabezpečuje prostredníctvom povinnosti uviesť v odporúčaní výlučne odborné dôvody a zavedením práva na uvedenie odlišného odborného názoru člena poradného orgánu. Odstraňuje sa doterajšie mylné vnímanie spôsobu prijímania odborných odporúčaní spočívajúce v tom, že podstata činnosti poradného orgánu spočíva v prijímaní rozhodnutí, a to navyše hlasovaním. Odborné odporúčanie sa vypracuje na základe názoru, na ktorom sa zhodol najvyšší počet zúčastnených členov poradného orgánu. Zhodou sa rozumie stotožnenie najmenej dvoch členov poradného orgánu s týmto odborným názorom, ak sa s iným odborným názorom nestotožnil vyšší počet členov poradného orgánu.</w:t>
      </w:r>
    </w:p>
    <w:p w:rsidR="00364946" w:rsidRPr="004548E4" w:rsidP="00364946">
      <w:pPr>
        <w:widowControl/>
        <w:bidi w:val="0"/>
        <w:ind w:right="-108"/>
        <w:jc w:val="both"/>
        <w:rPr>
          <w:rStyle w:val="PlaceholderText"/>
          <w:color w:val="000000"/>
        </w:rPr>
      </w:pPr>
    </w:p>
    <w:p w:rsidR="00364946" w:rsidRPr="004548E4" w:rsidP="00364946">
      <w:pPr>
        <w:widowControl/>
        <w:bidi w:val="0"/>
        <w:ind w:right="-108" w:firstLine="720"/>
        <w:jc w:val="both"/>
        <w:rPr>
          <w:rStyle w:val="PlaceholderText"/>
          <w:color w:val="000000"/>
        </w:rPr>
      </w:pPr>
      <w:r w:rsidRPr="004548E4">
        <w:rPr>
          <w:rStyle w:val="PlaceholderText"/>
          <w:color w:val="000000"/>
        </w:rPr>
        <w:t xml:space="preserve">V § 93 sa osobitne upravujú podrobnosti o konaní, ktorého podstatou je porovnávanie úradne určených cien liekov, zdravotníckych pomôcok alebo dietetických potravín s cenami v iných členských štátoch Európskej únie. Konanie sa začína vždy na podnet správneho orgánu, pričom dotknutí držitelia rozhodnutí o registrácii lieku, výrobcovia zdravotníckych pomôcok alebo výrobcovia dietetických potravín sú povinní doložiť ministerstvu údaje o cenách svojich produktov v iných členských štátoch Európskej únie alebo vyhlásenie o tom, že takéto údaje neexistujú alebo nie sú verejne dostupné. </w:t>
      </w:r>
    </w:p>
    <w:p w:rsidR="00364946" w:rsidRPr="004548E4" w:rsidP="00364946">
      <w:pPr>
        <w:widowControl/>
        <w:bidi w:val="0"/>
        <w:ind w:right="-108" w:firstLine="720"/>
        <w:jc w:val="both"/>
        <w:rPr>
          <w:rStyle w:val="PlaceholderText"/>
          <w:color w:val="000000"/>
        </w:rPr>
      </w:pPr>
      <w:r w:rsidRPr="004548E4">
        <w:rPr>
          <w:rStyle w:val="PlaceholderText"/>
          <w:color w:val="000000"/>
        </w:rPr>
        <w:t xml:space="preserve"> V prípade, ak ministerstvo má dôvodné pochybnosti o údajoch o cenách predložených účastníkom konania, môže účastníka konania vyzvať na doloženie overiteľných zdrojov údajov, ktoré majú slúžiť na odstránenie týchto dôvodných pochybností. Súčasne sa ustanovujú zdroje údajov, ktoré sa z pohľadu ministerstva považujú sa overiteľné a akceptovateľné.</w:t>
      </w:r>
    </w:p>
    <w:p w:rsidR="00364946" w:rsidRPr="004548E4" w:rsidP="00364946">
      <w:pPr>
        <w:widowControl/>
        <w:bidi w:val="0"/>
        <w:ind w:right="-108" w:firstLine="720"/>
        <w:jc w:val="both"/>
        <w:rPr>
          <w:rStyle w:val="PlaceholderText"/>
          <w:color w:val="000000"/>
        </w:rPr>
      </w:pPr>
      <w:r w:rsidRPr="004548E4">
        <w:rPr>
          <w:rStyle w:val="PlaceholderText"/>
          <w:color w:val="000000"/>
        </w:rPr>
        <w:t> </w:t>
      </w:r>
    </w:p>
    <w:p w:rsidR="00364946" w:rsidRPr="004548E4" w:rsidP="00364946">
      <w:pPr>
        <w:widowControl/>
        <w:bidi w:val="0"/>
        <w:ind w:firstLine="720"/>
        <w:jc w:val="both"/>
        <w:rPr>
          <w:rFonts w:ascii="Times New Roman" w:hAnsi="Times New Roman"/>
          <w:color w:val="000000"/>
        </w:rPr>
      </w:pPr>
      <w:r w:rsidRPr="004548E4">
        <w:rPr>
          <w:rStyle w:val="PlaceholderText"/>
          <w:color w:val="000000"/>
        </w:rPr>
        <w:t xml:space="preserve">V § 94 sa ustanovujú špecifické okolnosti, za ktorých ministerstvo môže rozhodnúť v skrátenom konaní. </w:t>
      </w:r>
      <w:r w:rsidRPr="004548E4">
        <w:rPr>
          <w:rFonts w:ascii="Times New Roman" w:hAnsi="Times New Roman"/>
        </w:rPr>
        <w:t>Verejný záujem je kategória podliehajúca konkrétnym spoločenským pomerom. Ide teda o pojem, ktorého obsah sa v čase mení. Ako pomocné výkladové pravidlo je vhodné ho ponechať, keďže výklad taxatívne vymedzených prípadov by inak nemusel byť vždy len vo verejnom záujme, nakoľko aplikácia na základe výlučne gramatick</w:t>
      </w:r>
      <w:r w:rsidRPr="004548E4">
        <w:rPr>
          <w:rFonts w:ascii="Times New Roman" w:hAnsi="Times New Roman"/>
        </w:rPr>
        <w:t>é</w:t>
      </w:r>
      <w:r w:rsidRPr="004548E4">
        <w:rPr>
          <w:rFonts w:ascii="Times New Roman" w:hAnsi="Times New Roman"/>
        </w:rPr>
        <w:t>ho výkladu by bola možná aj v prípadoch, kedy by tým nebol súčasne naplnený verejný zá</w:t>
      </w:r>
      <w:r w:rsidRPr="004548E4">
        <w:rPr>
          <w:rFonts w:ascii="Times New Roman" w:hAnsi="Times New Roman"/>
        </w:rPr>
        <w:t>u</w:t>
      </w:r>
      <w:r w:rsidRPr="004548E4">
        <w:rPr>
          <w:rFonts w:ascii="Times New Roman" w:hAnsi="Times New Roman"/>
        </w:rPr>
        <w:t>jem.</w:t>
      </w:r>
    </w:p>
    <w:p w:rsidR="00364946" w:rsidRPr="004548E4" w:rsidP="00364946">
      <w:pPr>
        <w:widowControl/>
        <w:bidi w:val="0"/>
        <w:ind w:firstLine="720"/>
        <w:jc w:val="both"/>
        <w:rPr>
          <w:rStyle w:val="PlaceholderText"/>
          <w:color w:val="000000"/>
        </w:rPr>
      </w:pPr>
    </w:p>
    <w:p w:rsidR="00364946" w:rsidRPr="004548E4" w:rsidP="00364946">
      <w:pPr>
        <w:widowControl/>
        <w:bidi w:val="0"/>
        <w:ind w:right="-108" w:firstLine="720"/>
        <w:jc w:val="both"/>
        <w:rPr>
          <w:rStyle w:val="PlaceholderText"/>
          <w:color w:val="000000"/>
        </w:rPr>
      </w:pPr>
      <w:r w:rsidRPr="004548E4">
        <w:rPr>
          <w:rStyle w:val="PlaceholderText"/>
          <w:color w:val="000000"/>
        </w:rPr>
        <w:t>K prechodným ustanoveniam (§ 97). Zabezpečuje sa nevyhnutná miera právnej istoty. Lieky, zdravotnícke pomôcky a dietetické potraviny zaradené do kategorizačných zoznamov pred nadobudnutím účinnosti tohto zákona sa považujú za zaradené podľa tohto zákona. Samotná skutočnosť, že tieto lieky, zdravotnícke pomôcky alebo dietetické potraviny by podľa kritérií kategorizácie určených týmto zákonom, neboli do kategorizačných zoznamov zaradené, nie je dôvodom na ich vyradenie z kategorizačných zoznamov dňom účinnosti zákona.</w:t>
      </w:r>
    </w:p>
    <w:p w:rsidR="00364946" w:rsidRPr="004548E4" w:rsidP="00364946">
      <w:pPr>
        <w:widowControl/>
        <w:bidi w:val="0"/>
        <w:ind w:right="-108"/>
        <w:jc w:val="both"/>
        <w:rPr>
          <w:rStyle w:val="PlaceholderText"/>
          <w:color w:val="000000"/>
        </w:rPr>
      </w:pPr>
      <w:r w:rsidRPr="004548E4">
        <w:rPr>
          <w:rStyle w:val="PlaceholderText"/>
          <w:color w:val="000000"/>
        </w:rPr>
        <w:t>            Zabezpečuje sa vytvorenie prechodného obdobia, do 30. júna 2012, počas ktorého bude vytvorený priestor na úradné určenie cien liekov a vytvorenie zoznamu kategorizovaných špeciálnych zdravotníckych materiálov.</w:t>
      </w:r>
    </w:p>
    <w:p w:rsidR="00364946" w:rsidRPr="004548E4" w:rsidP="00364946">
      <w:pPr>
        <w:widowControl/>
        <w:bidi w:val="0"/>
        <w:ind w:right="-108"/>
        <w:jc w:val="both"/>
        <w:rPr>
          <w:rStyle w:val="PlaceholderText"/>
          <w:color w:val="000000"/>
        </w:rPr>
      </w:pPr>
    </w:p>
    <w:p w:rsidR="00364946" w:rsidRPr="004548E4" w:rsidP="00364946">
      <w:pPr>
        <w:widowControl/>
        <w:bidi w:val="0"/>
        <w:ind w:right="-108" w:firstLine="720"/>
        <w:jc w:val="both"/>
        <w:rPr>
          <w:rStyle w:val="PlaceholderText"/>
          <w:color w:val="000000"/>
        </w:rPr>
      </w:pPr>
      <w:r w:rsidRPr="004548E4">
        <w:rPr>
          <w:rStyle w:val="PlaceholderText"/>
          <w:color w:val="000000"/>
        </w:rPr>
        <w:t xml:space="preserve">V nadväznosti na zavedenie kategorizácie špeciálnych zdravotníckych materiálov sa prílohou č. 2 určujú základné skupiny zdravotníckych pomôcok, ktoré možno pre účely tohto zákona považovať za špeciálne zdravotnícke materiály. </w:t>
      </w:r>
    </w:p>
    <w:p w:rsidR="00364946" w:rsidRPr="004548E4" w:rsidP="00364946">
      <w:pPr>
        <w:widowControl/>
        <w:bidi w:val="0"/>
        <w:ind w:right="-108" w:firstLine="720"/>
        <w:jc w:val="both"/>
        <w:rPr>
          <w:rStyle w:val="PlaceholderText"/>
          <w:color w:val="000000"/>
        </w:rPr>
      </w:pPr>
      <w:r w:rsidRPr="004548E4">
        <w:rPr>
          <w:rStyle w:val="PlaceholderText"/>
          <w:color w:val="000000"/>
        </w:rPr>
        <w:t>Konkrétny rozsah úhrady (plná alebo čiastočná úhrada) tej ktorej zdravotníckej pomôcky sa určí individuálnym rozhodnutím v rámci kategorizácie špeciálnych zdravotníckych materiálov.</w:t>
      </w:r>
    </w:p>
    <w:p w:rsidR="00364946" w:rsidRPr="004548E4" w:rsidP="00364946">
      <w:pPr>
        <w:widowControl/>
        <w:bidi w:val="0"/>
        <w:ind w:right="-108"/>
        <w:jc w:val="both"/>
        <w:rPr>
          <w:rStyle w:val="PlaceholderText"/>
          <w:color w:val="000000"/>
        </w:rPr>
      </w:pPr>
      <w:r w:rsidRPr="004548E4">
        <w:rPr>
          <w:rStyle w:val="PlaceholderText"/>
          <w:color w:val="000000"/>
        </w:rPr>
        <w:t> </w:t>
      </w:r>
    </w:p>
    <w:p w:rsidR="00364946" w:rsidRPr="004548E4" w:rsidP="00364946">
      <w:pPr>
        <w:widowControl/>
        <w:bidi w:val="0"/>
        <w:jc w:val="both"/>
        <w:rPr>
          <w:rStyle w:val="PlaceholderText"/>
          <w:color w:val="000000"/>
        </w:rPr>
      </w:pPr>
    </w:p>
    <w:p w:rsidR="00364946" w:rsidRPr="004548E4" w:rsidP="00364946">
      <w:pPr>
        <w:widowControl/>
        <w:bidi w:val="0"/>
        <w:ind w:right="-108"/>
        <w:jc w:val="both"/>
        <w:rPr>
          <w:rStyle w:val="PlaceholderText"/>
          <w:b/>
          <w:color w:val="000000"/>
        </w:rPr>
      </w:pPr>
      <w:r w:rsidRPr="004548E4">
        <w:rPr>
          <w:rStyle w:val="PlaceholderText"/>
          <w:b/>
          <w:color w:val="000000"/>
        </w:rPr>
        <w:t>K Čl. II</w:t>
      </w:r>
    </w:p>
    <w:p w:rsidR="00364946" w:rsidRPr="004548E4" w:rsidP="00364946">
      <w:pPr>
        <w:widowControl/>
        <w:bidi w:val="0"/>
        <w:ind w:right="-108"/>
        <w:jc w:val="both"/>
        <w:rPr>
          <w:rStyle w:val="PlaceholderText"/>
          <w:color w:val="000000"/>
        </w:rPr>
      </w:pPr>
      <w:r w:rsidRPr="004548E4">
        <w:rPr>
          <w:rStyle w:val="PlaceholderText"/>
          <w:b/>
          <w:color w:val="000000"/>
        </w:rPr>
        <w:tab/>
      </w:r>
      <w:r w:rsidRPr="004548E4">
        <w:rPr>
          <w:rStyle w:val="PlaceholderText"/>
          <w:color w:val="000000"/>
        </w:rPr>
        <w:t>Legislatívno-technická úprava v nadväznosti na vyššie uvedené.</w:t>
      </w:r>
    </w:p>
    <w:p w:rsidR="00364946" w:rsidRPr="004548E4" w:rsidP="00364946">
      <w:pPr>
        <w:widowControl/>
        <w:bidi w:val="0"/>
        <w:ind w:right="-108" w:firstLine="720"/>
        <w:jc w:val="both"/>
        <w:rPr>
          <w:rStyle w:val="PlaceholderText"/>
          <w:b/>
          <w:color w:val="000000"/>
        </w:rPr>
      </w:pPr>
      <w:r w:rsidRPr="004548E4">
        <w:rPr>
          <w:rStyle w:val="PlaceholderText"/>
          <w:color w:val="000000"/>
        </w:rPr>
        <w:t>Ustanovenie zákona o umelom prerušení tehotenstva sa zrušuje, nakoľko prostriedky na zabránenie tehotenstva nemajú byť predmetom úhrady na základe verejného zdravotného poistenia.</w:t>
      </w:r>
    </w:p>
    <w:p w:rsidR="00364946" w:rsidRPr="004548E4" w:rsidP="00364946">
      <w:pPr>
        <w:widowControl/>
        <w:bidi w:val="0"/>
        <w:jc w:val="both"/>
        <w:rPr>
          <w:rStyle w:val="PlaceholderText"/>
          <w:color w:val="000000"/>
        </w:rPr>
      </w:pPr>
    </w:p>
    <w:p w:rsidR="00364946" w:rsidRPr="004548E4" w:rsidP="00364946">
      <w:pPr>
        <w:widowControl/>
        <w:bidi w:val="0"/>
        <w:ind w:firstLine="709"/>
        <w:jc w:val="both"/>
        <w:rPr>
          <w:rStyle w:val="PlaceholderText"/>
          <w:color w:val="000000"/>
        </w:rPr>
      </w:pPr>
      <w:r w:rsidRPr="004548E4">
        <w:rPr>
          <w:rStyle w:val="PlaceholderText"/>
          <w:color w:val="000000"/>
        </w:rPr>
        <w:t> </w:t>
      </w:r>
    </w:p>
    <w:p w:rsidR="00364946" w:rsidRPr="004548E4" w:rsidP="00364946">
      <w:pPr>
        <w:widowControl/>
        <w:bidi w:val="0"/>
        <w:ind w:right="-108"/>
        <w:jc w:val="both"/>
        <w:rPr>
          <w:rStyle w:val="PlaceholderText"/>
          <w:color w:val="000000"/>
        </w:rPr>
      </w:pPr>
      <w:r w:rsidRPr="004548E4">
        <w:rPr>
          <w:rStyle w:val="PlaceholderText"/>
          <w:b/>
          <w:color w:val="000000"/>
        </w:rPr>
        <w:t>K Čl. III</w:t>
      </w:r>
    </w:p>
    <w:p w:rsidR="00364946" w:rsidRPr="004548E4" w:rsidP="00364946">
      <w:pPr>
        <w:widowControl/>
        <w:bidi w:val="0"/>
        <w:ind w:firstLine="709"/>
        <w:jc w:val="both"/>
        <w:rPr>
          <w:rStyle w:val="PlaceholderText"/>
          <w:color w:val="000000"/>
        </w:rPr>
      </w:pPr>
      <w:r w:rsidRPr="004548E4">
        <w:rPr>
          <w:rStyle w:val="PlaceholderText"/>
          <w:color w:val="000000"/>
        </w:rPr>
        <w:t>Mení a dopĺňa sa zákon o správnych poplatkoch. Sadzby existujúcich správnych poplatkov uhrádzaných pri podaní žiadostí vo veciach kategorizácie sa zvyšujú. Zavádzajú sa nové správne poplatky pre vybrané typy žiadostí vo veciach kategorizácie a úradného určenia cien. Nové sadzby správnych poplatkov odzrkadľujú náročnosť procesov cenotvorby a kategorizácie. Súčasne môžu byť považované za primerané s prihliadnutím na rozsah práv, ktoré sa žiadateľovi priznávajú v prípade vyhovenia jeho žiadosti.</w:t>
      </w:r>
    </w:p>
    <w:p w:rsidR="00364946" w:rsidRPr="004548E4" w:rsidP="00364946">
      <w:pPr>
        <w:widowControl/>
        <w:bidi w:val="0"/>
        <w:ind w:right="-108"/>
        <w:jc w:val="both"/>
        <w:rPr>
          <w:rStyle w:val="PlaceholderText"/>
          <w:b/>
          <w:color w:val="000000"/>
        </w:rPr>
      </w:pPr>
      <w:r w:rsidRPr="004548E4">
        <w:rPr>
          <w:rStyle w:val="PlaceholderText"/>
          <w:color w:val="000000"/>
        </w:rPr>
        <w:t> </w:t>
      </w:r>
      <w:r w:rsidRPr="004548E4">
        <w:rPr>
          <w:rStyle w:val="PlaceholderText"/>
          <w:b/>
          <w:color w:val="000000"/>
        </w:rPr>
        <w:t> </w:t>
      </w:r>
    </w:p>
    <w:p w:rsidR="00364946" w:rsidRPr="004548E4" w:rsidP="00364946">
      <w:pPr>
        <w:widowControl/>
        <w:bidi w:val="0"/>
        <w:ind w:right="-108"/>
        <w:jc w:val="both"/>
        <w:rPr>
          <w:rStyle w:val="PlaceholderText"/>
          <w:color w:val="000000"/>
        </w:rPr>
      </w:pPr>
    </w:p>
    <w:p w:rsidR="00364946" w:rsidRPr="004548E4" w:rsidP="00364946">
      <w:pPr>
        <w:widowControl/>
        <w:bidi w:val="0"/>
        <w:ind w:right="-108"/>
        <w:jc w:val="both"/>
        <w:rPr>
          <w:rStyle w:val="PlaceholderText"/>
          <w:b/>
          <w:color w:val="000000"/>
        </w:rPr>
      </w:pPr>
      <w:r w:rsidRPr="004548E4">
        <w:rPr>
          <w:rStyle w:val="PlaceholderText"/>
          <w:b/>
          <w:color w:val="000000"/>
        </w:rPr>
        <w:t>K Čl. IV</w:t>
      </w:r>
    </w:p>
    <w:p w:rsidR="00364946" w:rsidP="00364946">
      <w:pPr>
        <w:widowControl/>
        <w:bidi w:val="0"/>
        <w:ind w:right="-108"/>
        <w:jc w:val="both"/>
        <w:rPr>
          <w:rStyle w:val="PlaceholderText"/>
          <w:b/>
          <w:color w:val="000000"/>
        </w:rPr>
      </w:pPr>
    </w:p>
    <w:p w:rsidR="00364946" w:rsidRPr="004548E4" w:rsidP="00364946">
      <w:pPr>
        <w:widowControl/>
        <w:bidi w:val="0"/>
        <w:ind w:right="-108"/>
        <w:jc w:val="both"/>
        <w:rPr>
          <w:rStyle w:val="PlaceholderText"/>
          <w:b/>
          <w:color w:val="000000"/>
        </w:rPr>
      </w:pPr>
      <w:r w:rsidRPr="004548E4">
        <w:rPr>
          <w:rStyle w:val="PlaceholderText"/>
          <w:b/>
          <w:color w:val="000000"/>
        </w:rPr>
        <w:t>K bodu 1</w:t>
      </w:r>
    </w:p>
    <w:p w:rsidR="00364946" w:rsidRPr="004548E4" w:rsidP="00364946">
      <w:pPr>
        <w:widowControl/>
        <w:bidi w:val="0"/>
        <w:ind w:right="-108"/>
        <w:jc w:val="both"/>
        <w:rPr>
          <w:rStyle w:val="PlaceholderText"/>
          <w:color w:val="000000"/>
        </w:rPr>
      </w:pPr>
      <w:r w:rsidRPr="004548E4">
        <w:rPr>
          <w:rStyle w:val="PlaceholderText"/>
          <w:b/>
          <w:color w:val="000000"/>
        </w:rPr>
        <w:tab/>
      </w:r>
      <w:r w:rsidRPr="004548E4">
        <w:rPr>
          <w:rStyle w:val="PlaceholderText"/>
          <w:color w:val="000000"/>
        </w:rPr>
        <w:t>Precizovanie aktuálnej úpravy. Informáciu o výške prepočítaného doplatku je odôvodnené uvádzať iba v prípadoch, ak sa tento započítava do tzv. limitu úhrad. Napr. pre lieky, ktoré nie sú zdravotnou poisťovňou hradené vo výške aspoň 75 %  nie je uvádzanie výšky prepočítaného doplatku opodstatnené.</w:t>
      </w:r>
    </w:p>
    <w:p w:rsidR="00364946" w:rsidRPr="004548E4" w:rsidP="00364946">
      <w:pPr>
        <w:widowControl/>
        <w:bidi w:val="0"/>
        <w:ind w:right="-108"/>
        <w:jc w:val="both"/>
        <w:rPr>
          <w:rStyle w:val="PlaceholderText"/>
          <w:b/>
          <w:color w:val="000000"/>
        </w:rPr>
      </w:pPr>
    </w:p>
    <w:p w:rsidR="00364946" w:rsidRPr="004548E4" w:rsidP="00364946">
      <w:pPr>
        <w:widowControl/>
        <w:bidi w:val="0"/>
        <w:ind w:right="-108"/>
        <w:jc w:val="both"/>
        <w:rPr>
          <w:rStyle w:val="PlaceholderText"/>
          <w:b/>
          <w:color w:val="000000"/>
        </w:rPr>
      </w:pPr>
    </w:p>
    <w:p w:rsidR="00364946" w:rsidRPr="004548E4" w:rsidP="00364946">
      <w:pPr>
        <w:widowControl/>
        <w:bidi w:val="0"/>
        <w:ind w:right="-108"/>
        <w:jc w:val="both"/>
        <w:rPr>
          <w:rStyle w:val="PlaceholderText"/>
          <w:b/>
          <w:color w:val="000000"/>
        </w:rPr>
      </w:pPr>
      <w:r w:rsidRPr="004548E4">
        <w:rPr>
          <w:rStyle w:val="PlaceholderText"/>
          <w:b/>
          <w:color w:val="000000"/>
        </w:rPr>
        <w:t>K bodu 2</w:t>
      </w:r>
    </w:p>
    <w:p w:rsidR="00364946" w:rsidRPr="004548E4" w:rsidP="00364946">
      <w:pPr>
        <w:widowControl/>
        <w:bidi w:val="0"/>
        <w:ind w:right="-108"/>
        <w:jc w:val="both"/>
        <w:rPr>
          <w:rStyle w:val="PlaceholderText"/>
          <w:color w:val="000000"/>
        </w:rPr>
      </w:pPr>
      <w:r w:rsidRPr="004548E4">
        <w:rPr>
          <w:rStyle w:val="PlaceholderText"/>
          <w:color w:val="000000"/>
        </w:rPr>
        <w:tab/>
        <w:t>Legislatívno-technická úprava v nadväznosti na vyššie uvedené.</w:t>
      </w:r>
    </w:p>
    <w:p w:rsidR="00364946" w:rsidRPr="004548E4" w:rsidP="00364946">
      <w:pPr>
        <w:widowControl/>
        <w:bidi w:val="0"/>
        <w:ind w:right="-108" w:firstLine="720"/>
        <w:jc w:val="both"/>
        <w:rPr>
          <w:rStyle w:val="PlaceholderText"/>
          <w:b/>
          <w:color w:val="000000"/>
        </w:rPr>
      </w:pPr>
      <w:r w:rsidRPr="004548E4">
        <w:rPr>
          <w:rStyle w:val="PlaceholderText"/>
          <w:color w:val="000000"/>
        </w:rPr>
        <w:t>Ustanovenie zákona o liekoch a zdravotníckych pomôckach vo veci úradného určenia cien liekov sa zrušuje, nakoľko proces úradného určenia cien je podrobne ustanovený týmto zákonom.</w:t>
      </w:r>
    </w:p>
    <w:p w:rsidR="00364946" w:rsidRPr="004548E4" w:rsidP="00364946">
      <w:pPr>
        <w:widowControl/>
        <w:bidi w:val="0"/>
        <w:ind w:right="-108"/>
        <w:jc w:val="both"/>
        <w:rPr>
          <w:rStyle w:val="PlaceholderText"/>
          <w:b/>
          <w:color w:val="000000"/>
        </w:rPr>
      </w:pPr>
    </w:p>
    <w:p w:rsidR="00364946" w:rsidRPr="004548E4" w:rsidP="00364946">
      <w:pPr>
        <w:widowControl/>
        <w:bidi w:val="0"/>
        <w:ind w:right="-108"/>
        <w:jc w:val="both"/>
        <w:rPr>
          <w:rStyle w:val="PlaceholderText"/>
          <w:b/>
          <w:color w:val="000000"/>
        </w:rPr>
      </w:pPr>
    </w:p>
    <w:p w:rsidR="00364946" w:rsidRPr="004548E4" w:rsidP="00364946">
      <w:pPr>
        <w:widowControl/>
        <w:bidi w:val="0"/>
        <w:ind w:right="-108"/>
        <w:jc w:val="both"/>
        <w:rPr>
          <w:rStyle w:val="PlaceholderText"/>
          <w:b/>
          <w:color w:val="000000"/>
        </w:rPr>
      </w:pPr>
      <w:r w:rsidRPr="004548E4">
        <w:rPr>
          <w:rStyle w:val="PlaceholderText"/>
          <w:b/>
          <w:color w:val="000000"/>
        </w:rPr>
        <w:t>K Čl. V</w:t>
      </w:r>
    </w:p>
    <w:p w:rsidR="00364946" w:rsidP="00364946">
      <w:pPr>
        <w:widowControl/>
        <w:bidi w:val="0"/>
        <w:ind w:right="-108"/>
        <w:jc w:val="both"/>
        <w:rPr>
          <w:rStyle w:val="PlaceholderText"/>
          <w:b/>
          <w:color w:val="000000"/>
        </w:rPr>
      </w:pPr>
    </w:p>
    <w:p w:rsidR="00364946" w:rsidRPr="004548E4" w:rsidP="00364946">
      <w:pPr>
        <w:widowControl/>
        <w:bidi w:val="0"/>
        <w:ind w:right="-108"/>
        <w:jc w:val="both"/>
        <w:rPr>
          <w:rStyle w:val="PlaceholderText"/>
          <w:b/>
          <w:color w:val="000000"/>
        </w:rPr>
      </w:pPr>
      <w:r w:rsidRPr="004548E4">
        <w:rPr>
          <w:rStyle w:val="PlaceholderText"/>
          <w:b/>
          <w:color w:val="000000"/>
        </w:rPr>
        <w:t>K bodom 1 až 16</w:t>
      </w:r>
    </w:p>
    <w:p w:rsidR="00364946" w:rsidRPr="004548E4" w:rsidP="00364946">
      <w:pPr>
        <w:widowControl/>
        <w:bidi w:val="0"/>
        <w:ind w:right="-108"/>
        <w:jc w:val="both"/>
        <w:rPr>
          <w:rStyle w:val="PlaceholderText"/>
          <w:color w:val="000000"/>
        </w:rPr>
      </w:pPr>
      <w:r w:rsidRPr="004548E4">
        <w:rPr>
          <w:rStyle w:val="PlaceholderText"/>
          <w:b/>
          <w:color w:val="000000"/>
        </w:rPr>
        <w:tab/>
      </w:r>
      <w:r w:rsidRPr="004548E4">
        <w:rPr>
          <w:rStyle w:val="PlaceholderText"/>
          <w:color w:val="000000"/>
        </w:rPr>
        <w:t>Legislatívno-technická úprava. V nadväznosti na vytvorenie nového zákona ustanovujúceho rozsah a podmienky úhrady liekov, zdravotníckych pomôcok a dietetických potravín na základe verejného zdravotného poistenia sa duplicitné ustanovenia vypúšťajú zo zákona č. 577/2004 Z. z.</w:t>
      </w:r>
    </w:p>
    <w:p w:rsidR="00364946" w:rsidRPr="004548E4" w:rsidP="00364946">
      <w:pPr>
        <w:widowControl/>
        <w:bidi w:val="0"/>
        <w:ind w:right="-108"/>
        <w:jc w:val="both"/>
        <w:rPr>
          <w:rStyle w:val="PlaceholderText"/>
          <w:color w:val="000000"/>
        </w:rPr>
      </w:pPr>
      <w:r w:rsidRPr="004548E4">
        <w:rPr>
          <w:rStyle w:val="PlaceholderText"/>
          <w:color w:val="000000"/>
        </w:rPr>
        <w:tab/>
        <w:t>V § 8 sa osobitne ustanovuje vylúčenie úhrady zdravotnej starostlivosti poskytnutej v súvislosti s klinickým skúšaním.</w:t>
      </w:r>
    </w:p>
    <w:p w:rsidR="00364946" w:rsidRPr="004548E4" w:rsidP="00364946">
      <w:pPr>
        <w:widowControl/>
        <w:bidi w:val="0"/>
        <w:ind w:right="-108"/>
        <w:jc w:val="both"/>
        <w:rPr>
          <w:rStyle w:val="PlaceholderText"/>
          <w:b/>
          <w:color w:val="000000"/>
        </w:rPr>
      </w:pPr>
      <w:r w:rsidRPr="004548E4">
        <w:rPr>
          <w:rStyle w:val="PlaceholderText"/>
          <w:color w:val="000000"/>
        </w:rPr>
        <w:tab/>
      </w:r>
    </w:p>
    <w:p w:rsidR="00364946" w:rsidRPr="004548E4" w:rsidP="00364946">
      <w:pPr>
        <w:widowControl/>
        <w:bidi w:val="0"/>
        <w:ind w:right="-108"/>
        <w:jc w:val="both"/>
        <w:rPr>
          <w:rStyle w:val="PlaceholderText"/>
          <w:color w:val="000000"/>
        </w:rPr>
      </w:pPr>
      <w:r w:rsidRPr="004548E4">
        <w:rPr>
          <w:rStyle w:val="PlaceholderText"/>
          <w:b/>
          <w:color w:val="000000"/>
        </w:rPr>
        <w:t>K bodom 17 až 21</w:t>
      </w:r>
    </w:p>
    <w:p w:rsidR="00364946" w:rsidRPr="004548E4" w:rsidP="00364946">
      <w:pPr>
        <w:widowControl/>
        <w:bidi w:val="0"/>
        <w:jc w:val="both"/>
        <w:rPr>
          <w:rStyle w:val="PlaceholderText"/>
          <w:color w:val="000000"/>
        </w:rPr>
      </w:pPr>
      <w:r w:rsidRPr="004548E4">
        <w:rPr>
          <w:rStyle w:val="PlaceholderText"/>
          <w:color w:val="000000"/>
        </w:rPr>
        <w:t>            Upravujú sa podmienky úhrady zdravotnej starostlivosti poskytovanej v prírodných liečebných kúpeľoch a v kúpeľných liečebniach na základe verejného zdravotného poistenia, a to najmä s prihliadnutím na účelnosť a efektívnosť vynakladania prostriedkov verejného zdravotného poistenia.</w:t>
      </w:r>
    </w:p>
    <w:p w:rsidR="00364946" w:rsidRPr="004548E4" w:rsidP="00364946">
      <w:pPr>
        <w:widowControl/>
        <w:bidi w:val="0"/>
        <w:ind w:firstLine="720"/>
        <w:jc w:val="both"/>
        <w:rPr>
          <w:rStyle w:val="PlaceholderText"/>
          <w:color w:val="000000"/>
        </w:rPr>
      </w:pPr>
    </w:p>
    <w:p w:rsidR="00364946" w:rsidRPr="004548E4" w:rsidP="00364946">
      <w:pPr>
        <w:widowControl/>
        <w:bidi w:val="0"/>
        <w:ind w:firstLine="720"/>
        <w:jc w:val="both"/>
        <w:rPr>
          <w:rStyle w:val="PlaceholderText"/>
          <w:color w:val="000000"/>
        </w:rPr>
      </w:pPr>
      <w:r w:rsidRPr="004548E4">
        <w:rPr>
          <w:rStyle w:val="PlaceholderText"/>
          <w:color w:val="000000"/>
        </w:rPr>
        <w:t>Hypertenzívna choroba a diabetes mellitus patria medzi chronické ochorenia. Kúpeľná starostlivosť tvorí len doplnok komplexnej liečby a nevyhnutnej zmeny životného štýlu postihnutého jedinca. V prípade nedodržiavania nutných zmien životného štýlu sa minimalizuje dočasný pozitívny efekt hradenej kúpeľnej liečby.</w:t>
      </w:r>
    </w:p>
    <w:p w:rsidR="00364946" w:rsidRPr="004548E4" w:rsidP="00364946">
      <w:pPr>
        <w:widowControl/>
        <w:bidi w:val="0"/>
        <w:ind w:firstLine="720"/>
        <w:jc w:val="both"/>
        <w:rPr>
          <w:rStyle w:val="PlaceholderText"/>
          <w:color w:val="000000"/>
        </w:rPr>
      </w:pPr>
    </w:p>
    <w:p w:rsidR="00364946" w:rsidRPr="004548E4" w:rsidP="00364946">
      <w:pPr>
        <w:widowControl/>
        <w:bidi w:val="0"/>
        <w:ind w:firstLine="720"/>
        <w:jc w:val="both"/>
        <w:rPr>
          <w:rStyle w:val="PlaceholderText"/>
          <w:color w:val="000000"/>
        </w:rPr>
      </w:pPr>
      <w:r w:rsidRPr="004548E4">
        <w:rPr>
          <w:rStyle w:val="PlaceholderText"/>
          <w:color w:val="000000"/>
        </w:rPr>
        <w:t>Dieťa vo veku do troch rokov väčšinou nie je schopné aktívnej spolupráce pri všetkých liečebných procedúrach poskytovaných kúpeľným zariadením (inhalácie, dychové cvičenia a pod.), čím sa minimalizuje pozitívny efekt hradenej kúpeľnej liečby.</w:t>
      </w:r>
    </w:p>
    <w:p w:rsidR="00364946" w:rsidRPr="004548E4" w:rsidP="00364946">
      <w:pPr>
        <w:widowControl/>
        <w:bidi w:val="0"/>
        <w:ind w:firstLine="720"/>
        <w:jc w:val="both"/>
        <w:rPr>
          <w:rStyle w:val="PlaceholderText"/>
          <w:color w:val="000000"/>
        </w:rPr>
      </w:pPr>
    </w:p>
    <w:p w:rsidR="00364946" w:rsidRPr="004548E4" w:rsidP="00364946">
      <w:pPr>
        <w:widowControl/>
        <w:bidi w:val="0"/>
        <w:ind w:firstLine="720"/>
        <w:jc w:val="both"/>
        <w:rPr>
          <w:rStyle w:val="PlaceholderText"/>
          <w:color w:val="000000"/>
        </w:rPr>
      </w:pPr>
      <w:r w:rsidRPr="004548E4">
        <w:rPr>
          <w:rStyle w:val="PlaceholderText"/>
          <w:color w:val="000000"/>
        </w:rPr>
        <w:t>Svalová dystrofia je skupina geneticky podmienených ochorení s chronickým priebehom, ktoré vzhľadom na generalizované postihnutie svalstva vedie trvalej invalidite. V súčasnosti nie je dostupná kauzálna liečba a postihnutým sa poskytuje len symptomatická liečba, v ktorej nezastupiteľné miesto má rehabilitácia a kúpeľná liečba. Keďže ide o ochorenie, ktorého vznik a priebeh nie je ovplyvniteľný pacientom, je opodstatnené, aby títo pacienti dostávali maximálnu možnú podporu od spoločnosti.</w:t>
      </w:r>
    </w:p>
    <w:p w:rsidR="00364946" w:rsidRPr="004548E4" w:rsidP="00364946">
      <w:pPr>
        <w:widowControl/>
        <w:bidi w:val="0"/>
        <w:ind w:right="-108"/>
        <w:jc w:val="both"/>
        <w:rPr>
          <w:rStyle w:val="PlaceholderText"/>
          <w:b/>
          <w:color w:val="000000"/>
        </w:rPr>
      </w:pPr>
    </w:p>
    <w:p w:rsidR="00364946" w:rsidP="00364946">
      <w:pPr>
        <w:widowControl/>
        <w:bidi w:val="0"/>
        <w:ind w:right="-108"/>
        <w:jc w:val="both"/>
        <w:rPr>
          <w:rStyle w:val="PlaceholderText"/>
          <w:b/>
          <w:color w:val="000000"/>
        </w:rPr>
      </w:pPr>
    </w:p>
    <w:p w:rsidR="00364946" w:rsidP="00364946">
      <w:pPr>
        <w:widowControl/>
        <w:bidi w:val="0"/>
        <w:ind w:right="-108"/>
        <w:jc w:val="both"/>
        <w:rPr>
          <w:rStyle w:val="PlaceholderText"/>
          <w:b/>
          <w:color w:val="000000"/>
        </w:rPr>
      </w:pPr>
    </w:p>
    <w:p w:rsidR="00364946" w:rsidP="00364946">
      <w:pPr>
        <w:widowControl/>
        <w:bidi w:val="0"/>
        <w:ind w:right="-108"/>
        <w:jc w:val="both"/>
        <w:rPr>
          <w:rStyle w:val="PlaceholderText"/>
          <w:b/>
          <w:color w:val="000000"/>
        </w:rPr>
      </w:pPr>
    </w:p>
    <w:p w:rsidR="00364946" w:rsidP="00364946">
      <w:pPr>
        <w:widowControl/>
        <w:bidi w:val="0"/>
        <w:ind w:right="-108"/>
        <w:jc w:val="both"/>
        <w:rPr>
          <w:rStyle w:val="PlaceholderText"/>
          <w:b/>
          <w:color w:val="000000"/>
        </w:rPr>
      </w:pPr>
    </w:p>
    <w:p w:rsidR="00364946" w:rsidRPr="004548E4" w:rsidP="00364946">
      <w:pPr>
        <w:widowControl/>
        <w:bidi w:val="0"/>
        <w:ind w:right="-108"/>
        <w:jc w:val="both"/>
        <w:rPr>
          <w:rStyle w:val="PlaceholderText"/>
          <w:b/>
          <w:color w:val="000000"/>
        </w:rPr>
      </w:pPr>
    </w:p>
    <w:p w:rsidR="00364946" w:rsidRPr="004548E4" w:rsidP="00364946">
      <w:pPr>
        <w:widowControl/>
        <w:bidi w:val="0"/>
        <w:ind w:right="-108"/>
        <w:jc w:val="both"/>
        <w:rPr>
          <w:rStyle w:val="PlaceholderText"/>
          <w:b/>
          <w:color w:val="000000"/>
        </w:rPr>
      </w:pPr>
      <w:r w:rsidRPr="004548E4">
        <w:rPr>
          <w:rStyle w:val="PlaceholderText"/>
          <w:b/>
          <w:color w:val="000000"/>
        </w:rPr>
        <w:t>K Čl. VI</w:t>
      </w:r>
    </w:p>
    <w:p w:rsidR="00364946" w:rsidP="00364946">
      <w:pPr>
        <w:widowControl/>
        <w:bidi w:val="0"/>
        <w:ind w:right="-108" w:firstLine="720"/>
        <w:jc w:val="both"/>
        <w:rPr>
          <w:rStyle w:val="PlaceholderText"/>
          <w:color w:val="000000"/>
        </w:rPr>
      </w:pPr>
      <w:r w:rsidRPr="004548E4">
        <w:rPr>
          <w:rStyle w:val="PlaceholderText"/>
          <w:color w:val="000000"/>
        </w:rPr>
        <w:t xml:space="preserve">Navrhuje sa účinnosť na 1. </w:t>
      </w:r>
      <w:r>
        <w:rPr>
          <w:rStyle w:val="PlaceholderText"/>
          <w:color w:val="000000"/>
        </w:rPr>
        <w:t>októ</w:t>
      </w:r>
      <w:r w:rsidRPr="004548E4">
        <w:rPr>
          <w:rStyle w:val="PlaceholderText"/>
          <w:color w:val="000000"/>
        </w:rPr>
        <w:t>ber 2011, čím sa zabezpečí kontinuita kategorizačných procesov.</w:t>
      </w:r>
    </w:p>
    <w:p w:rsidR="00364946" w:rsidP="00364946">
      <w:pPr>
        <w:widowControl/>
        <w:bidi w:val="0"/>
        <w:ind w:right="-108" w:firstLine="720"/>
        <w:jc w:val="both"/>
        <w:rPr>
          <w:rStyle w:val="PlaceholderText"/>
          <w:color w:val="000000"/>
        </w:rPr>
      </w:pPr>
    </w:p>
    <w:p w:rsidR="00364946" w:rsidP="00364946">
      <w:pPr>
        <w:widowControl/>
        <w:bidi w:val="0"/>
        <w:ind w:right="-108" w:firstLine="720"/>
        <w:jc w:val="both"/>
        <w:rPr>
          <w:rStyle w:val="PlaceholderText"/>
          <w:color w:val="000000"/>
        </w:rPr>
      </w:pPr>
    </w:p>
    <w:p w:rsidR="00364946" w:rsidP="00364946">
      <w:pPr>
        <w:widowControl/>
        <w:bidi w:val="0"/>
        <w:ind w:right="-108" w:firstLine="720"/>
        <w:jc w:val="both"/>
        <w:rPr>
          <w:rStyle w:val="PlaceholderText"/>
          <w:color w:val="000000"/>
        </w:rPr>
      </w:pPr>
    </w:p>
    <w:p w:rsidR="00364946" w:rsidP="00364946">
      <w:pPr>
        <w:widowControl/>
        <w:bidi w:val="0"/>
        <w:jc w:val="both"/>
        <w:rPr>
          <w:rStyle w:val="PlaceholderText"/>
          <w:color w:val="000000"/>
        </w:rPr>
      </w:pPr>
      <w:r>
        <w:rPr>
          <w:rStyle w:val="PlaceholderText"/>
          <w:color w:val="000000"/>
        </w:rPr>
        <w:t>Bratislava, 8. júna 2011</w:t>
      </w:r>
    </w:p>
    <w:p w:rsidR="00364946" w:rsidP="00364946">
      <w:pPr>
        <w:widowControl/>
        <w:bidi w:val="0"/>
        <w:jc w:val="both"/>
        <w:rPr>
          <w:rStyle w:val="PlaceholderText"/>
          <w:color w:val="000000"/>
        </w:rPr>
      </w:pPr>
    </w:p>
    <w:p w:rsidR="00364946" w:rsidP="00364946">
      <w:pPr>
        <w:widowControl/>
        <w:bidi w:val="0"/>
        <w:jc w:val="both"/>
        <w:rPr>
          <w:rStyle w:val="PlaceholderText"/>
          <w:color w:val="000000"/>
        </w:rPr>
      </w:pPr>
    </w:p>
    <w:p w:rsidR="00364946" w:rsidP="00364946">
      <w:pPr>
        <w:widowControl/>
        <w:bidi w:val="0"/>
        <w:jc w:val="both"/>
        <w:rPr>
          <w:rStyle w:val="PlaceholderText"/>
          <w:color w:val="000000"/>
        </w:rPr>
      </w:pPr>
    </w:p>
    <w:p w:rsidR="00364946" w:rsidP="00364946">
      <w:pPr>
        <w:widowControl/>
        <w:bidi w:val="0"/>
        <w:jc w:val="both"/>
        <w:rPr>
          <w:rStyle w:val="PlaceholderText"/>
          <w:color w:val="000000"/>
        </w:rPr>
      </w:pPr>
    </w:p>
    <w:p w:rsidR="00364946" w:rsidP="00364946">
      <w:pPr>
        <w:widowControl/>
        <w:bidi w:val="0"/>
        <w:jc w:val="both"/>
        <w:rPr>
          <w:rStyle w:val="PlaceholderText"/>
          <w:color w:val="000000"/>
        </w:rPr>
      </w:pPr>
    </w:p>
    <w:p w:rsidR="00364946" w:rsidP="00364946">
      <w:pPr>
        <w:widowControl/>
        <w:bidi w:val="0"/>
        <w:jc w:val="both"/>
        <w:rPr>
          <w:rStyle w:val="PlaceholderText"/>
          <w:color w:val="000000"/>
        </w:rPr>
      </w:pPr>
    </w:p>
    <w:p w:rsidR="00364946" w:rsidP="00364946">
      <w:pPr>
        <w:widowControl/>
        <w:bidi w:val="0"/>
        <w:jc w:val="both"/>
        <w:rPr>
          <w:rStyle w:val="PlaceholderText"/>
          <w:color w:val="000000"/>
        </w:rPr>
      </w:pPr>
    </w:p>
    <w:p w:rsidR="00364946" w:rsidP="00364946">
      <w:pPr>
        <w:widowControl/>
        <w:bidi w:val="0"/>
        <w:jc w:val="both"/>
        <w:rPr>
          <w:rStyle w:val="PlaceholderText"/>
          <w:color w:val="000000"/>
        </w:rPr>
      </w:pPr>
    </w:p>
    <w:p w:rsidR="00364946" w:rsidP="00364946">
      <w:pPr>
        <w:widowControl/>
        <w:bidi w:val="0"/>
        <w:jc w:val="both"/>
        <w:rPr>
          <w:rStyle w:val="PlaceholderText"/>
          <w:color w:val="000000"/>
        </w:rPr>
      </w:pPr>
    </w:p>
    <w:p w:rsidR="00364946" w:rsidP="00364946">
      <w:pPr>
        <w:widowControl/>
        <w:bidi w:val="0"/>
        <w:jc w:val="center"/>
        <w:rPr>
          <w:rStyle w:val="PlaceholderText"/>
          <w:b/>
          <w:color w:val="000000"/>
        </w:rPr>
      </w:pPr>
      <w:r>
        <w:rPr>
          <w:rStyle w:val="PlaceholderText"/>
          <w:b/>
          <w:color w:val="000000"/>
        </w:rPr>
        <w:t>Iveta Radičová</w:t>
      </w:r>
      <w:r w:rsidR="00330497">
        <w:rPr>
          <w:rStyle w:val="PlaceholderText"/>
          <w:b/>
          <w:color w:val="000000"/>
        </w:rPr>
        <w:t>, v. r.</w:t>
      </w:r>
    </w:p>
    <w:p w:rsidR="00364946" w:rsidP="00364946">
      <w:pPr>
        <w:widowControl/>
        <w:bidi w:val="0"/>
        <w:jc w:val="center"/>
        <w:rPr>
          <w:rStyle w:val="PlaceholderText"/>
          <w:color w:val="000000"/>
        </w:rPr>
      </w:pPr>
      <w:r>
        <w:rPr>
          <w:rStyle w:val="PlaceholderText"/>
          <w:color w:val="000000"/>
        </w:rPr>
        <w:t>predsedníčka vlády</w:t>
      </w:r>
    </w:p>
    <w:p w:rsidR="00364946" w:rsidP="00364946">
      <w:pPr>
        <w:widowControl/>
        <w:bidi w:val="0"/>
        <w:jc w:val="center"/>
        <w:rPr>
          <w:rStyle w:val="PlaceholderText"/>
          <w:color w:val="000000"/>
        </w:rPr>
      </w:pPr>
      <w:r>
        <w:rPr>
          <w:rStyle w:val="PlaceholderText"/>
          <w:color w:val="000000"/>
        </w:rPr>
        <w:t>Slovenskej republiky</w:t>
      </w:r>
    </w:p>
    <w:p w:rsidR="00364946" w:rsidP="00364946">
      <w:pPr>
        <w:widowControl/>
        <w:bidi w:val="0"/>
        <w:jc w:val="center"/>
        <w:rPr>
          <w:rStyle w:val="PlaceholderText"/>
          <w:color w:val="000000"/>
        </w:rPr>
      </w:pPr>
    </w:p>
    <w:p w:rsidR="00364946" w:rsidP="00364946">
      <w:pPr>
        <w:widowControl/>
        <w:bidi w:val="0"/>
        <w:jc w:val="center"/>
        <w:rPr>
          <w:rStyle w:val="PlaceholderText"/>
          <w:color w:val="000000"/>
        </w:rPr>
      </w:pPr>
    </w:p>
    <w:p w:rsidR="00364946" w:rsidP="00364946">
      <w:pPr>
        <w:widowControl/>
        <w:bidi w:val="0"/>
        <w:jc w:val="center"/>
        <w:rPr>
          <w:rStyle w:val="PlaceholderText"/>
          <w:color w:val="000000"/>
        </w:rPr>
      </w:pPr>
    </w:p>
    <w:p w:rsidR="00364946" w:rsidP="00364946">
      <w:pPr>
        <w:widowControl/>
        <w:bidi w:val="0"/>
        <w:jc w:val="center"/>
        <w:rPr>
          <w:rStyle w:val="PlaceholderText"/>
          <w:color w:val="000000"/>
        </w:rPr>
      </w:pPr>
    </w:p>
    <w:p w:rsidR="00364946" w:rsidP="00364946">
      <w:pPr>
        <w:widowControl/>
        <w:bidi w:val="0"/>
        <w:jc w:val="center"/>
        <w:rPr>
          <w:rStyle w:val="PlaceholderText"/>
          <w:color w:val="000000"/>
        </w:rPr>
      </w:pPr>
    </w:p>
    <w:p w:rsidR="00364946" w:rsidP="00364946">
      <w:pPr>
        <w:widowControl/>
        <w:bidi w:val="0"/>
        <w:jc w:val="center"/>
        <w:rPr>
          <w:rStyle w:val="PlaceholderText"/>
          <w:color w:val="000000"/>
        </w:rPr>
      </w:pPr>
    </w:p>
    <w:p w:rsidR="00364946" w:rsidP="00364946">
      <w:pPr>
        <w:widowControl/>
        <w:bidi w:val="0"/>
        <w:jc w:val="center"/>
        <w:rPr>
          <w:rStyle w:val="PlaceholderText"/>
          <w:color w:val="000000"/>
        </w:rPr>
      </w:pPr>
    </w:p>
    <w:p w:rsidR="00364946" w:rsidP="00364946">
      <w:pPr>
        <w:widowControl/>
        <w:bidi w:val="0"/>
        <w:jc w:val="center"/>
        <w:rPr>
          <w:rStyle w:val="PlaceholderText"/>
          <w:color w:val="000000"/>
        </w:rPr>
      </w:pPr>
    </w:p>
    <w:p w:rsidR="00364946" w:rsidP="00364946">
      <w:pPr>
        <w:widowControl/>
        <w:bidi w:val="0"/>
        <w:jc w:val="center"/>
        <w:rPr>
          <w:rStyle w:val="PlaceholderText"/>
          <w:color w:val="000000"/>
        </w:rPr>
      </w:pPr>
    </w:p>
    <w:p w:rsidR="00364946" w:rsidP="00364946">
      <w:pPr>
        <w:widowControl/>
        <w:bidi w:val="0"/>
        <w:jc w:val="center"/>
        <w:rPr>
          <w:rStyle w:val="PlaceholderText"/>
          <w:color w:val="000000"/>
        </w:rPr>
      </w:pPr>
    </w:p>
    <w:p w:rsidR="00364946" w:rsidP="00364946">
      <w:pPr>
        <w:widowControl/>
        <w:bidi w:val="0"/>
        <w:jc w:val="center"/>
        <w:rPr>
          <w:rStyle w:val="PlaceholderText"/>
          <w:b/>
          <w:color w:val="000000"/>
        </w:rPr>
      </w:pPr>
      <w:r>
        <w:rPr>
          <w:rStyle w:val="PlaceholderText"/>
          <w:b/>
          <w:color w:val="000000"/>
        </w:rPr>
        <w:t>Ivan Uhliarik</w:t>
      </w:r>
      <w:r w:rsidR="00330497">
        <w:rPr>
          <w:rStyle w:val="PlaceholderText"/>
          <w:b/>
          <w:color w:val="000000"/>
        </w:rPr>
        <w:t>, v. r.</w:t>
      </w:r>
    </w:p>
    <w:p w:rsidR="00364946" w:rsidP="00364946">
      <w:pPr>
        <w:widowControl/>
        <w:bidi w:val="0"/>
        <w:jc w:val="center"/>
        <w:rPr>
          <w:rStyle w:val="PlaceholderText"/>
          <w:color w:val="000000"/>
        </w:rPr>
      </w:pPr>
      <w:r>
        <w:rPr>
          <w:rStyle w:val="PlaceholderText"/>
          <w:color w:val="000000"/>
        </w:rPr>
        <w:t>minister zdravotníctva</w:t>
      </w:r>
    </w:p>
    <w:p w:rsidR="00364946" w:rsidP="00364946">
      <w:pPr>
        <w:widowControl/>
        <w:bidi w:val="0"/>
        <w:jc w:val="center"/>
        <w:rPr>
          <w:rStyle w:val="PlaceholderText"/>
          <w:color w:val="000000"/>
        </w:rPr>
      </w:pPr>
      <w:r>
        <w:rPr>
          <w:rStyle w:val="PlaceholderText"/>
          <w:color w:val="000000"/>
        </w:rPr>
        <w:t>Slovenskej republiky</w:t>
      </w:r>
    </w:p>
    <w:p w:rsidR="00364946" w:rsidP="00364946">
      <w:pPr>
        <w:bidi w:val="0"/>
        <w:rPr>
          <w:rStyle w:val="PlaceholderText"/>
          <w:color w:val="auto"/>
        </w:rPr>
      </w:pPr>
    </w:p>
    <w:p w:rsidR="00364946">
      <w:pPr>
        <w:bidi w:val="0"/>
        <w:rPr>
          <w:rFonts w:ascii="Times New Roman" w:hAnsi="Times New Roman"/>
        </w:rPr>
      </w:pPr>
    </w:p>
    <w:sectPr>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MS Sans Serif">
    <w:altName w:val="Arial"/>
    <w:panose1 w:val="00000000000000000000"/>
    <w:charset w:val="00"/>
    <w:family w:val="auto"/>
    <w:pitch w:val="variable"/>
    <w:sig w:usb0="00000000" w:usb1="00000000" w:usb2="00000000" w:usb3="00000000" w:csb0="00000001"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C15896"/>
    <w:multiLevelType w:val="hybridMultilevel"/>
    <w:tmpl w:val="9E602FC8"/>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43C10490"/>
    <w:multiLevelType w:val="hybridMultilevel"/>
    <w:tmpl w:val="C1C891FE"/>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08"/>
  <w:hyphenationZone w:val="425"/>
  <w:characterSpacingControl w:val="doNotCompress"/>
  <w:compat>
    <w:doNotUseIndentAsNumberingTabStop/>
    <w:allowSpaceOfSameStyleInTable/>
    <w:splitPgBreakAndParaMark/>
    <w:useAnsiKerningPairs/>
  </w:compat>
  <w:rsids>
    <w:rsidRoot w:val="00364946"/>
    <w:rsid w:val="00330497"/>
    <w:rsid w:val="00364946"/>
    <w:rsid w:val="004548E4"/>
    <w:rsid w:val="00A34AC1"/>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64946"/>
    <w:pPr>
      <w:framePr w:wrap="auto"/>
      <w:widowControl w:val="0"/>
      <w:autoSpaceDE/>
      <w:autoSpaceDN/>
      <w:adjustRightInd w:val="0"/>
      <w:ind w:left="0" w:right="0"/>
      <w:jc w:val="left"/>
      <w:textAlignment w:val="auto"/>
    </w:pPr>
    <w:rPr>
      <w:rFonts w:cs="Times New Roman"/>
      <w:sz w:val="24"/>
      <w:szCs w:val="24"/>
      <w:rtl w:val="0"/>
      <w:cs w:val="0"/>
      <w:lang w:val="sk-SK" w:eastAsia="sk-SK" w:bidi="ar-SA"/>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character" w:styleId="PlaceholderText">
    <w:name w:val="Placeholder Text"/>
    <w:basedOn w:val="DefaultParagraphFont"/>
    <w:semiHidden/>
    <w:rsid w:val="00364946"/>
    <w:rPr>
      <w:rFonts w:ascii="Times New Roman" w:hAnsi="Times New Roman" w:cs="Times New Roman"/>
      <w:color w:val="808080"/>
      <w:rtl w:val="0"/>
      <w:cs w:val="0"/>
    </w:rPr>
  </w:style>
  <w:style w:type="paragraph" w:styleId="ListParagraph">
    <w:name w:val="List Paragraph"/>
    <w:basedOn w:val="Normal"/>
    <w:qFormat/>
    <w:rsid w:val="00364946"/>
    <w:pPr>
      <w:ind w:left="708"/>
      <w:jc w:val="left"/>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TotalTime>
  <Pages>14</Pages>
  <Words>5910</Words>
  <Characters>33687</Characters>
  <Application>Microsoft Office Word</Application>
  <DocSecurity>0</DocSecurity>
  <Lines>0</Lines>
  <Paragraphs>0</Paragraphs>
  <ScaleCrop>false</ScaleCrop>
  <Company>MZ SR</Company>
  <LinksUpToDate>false</LinksUpToDate>
  <CharactersWithSpaces>39518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gajdosoz</dc:creator>
  <cp:lastModifiedBy>Gašparíková, Jarmila</cp:lastModifiedBy>
  <cp:revision>2</cp:revision>
  <dcterms:created xsi:type="dcterms:W3CDTF">2011-06-10T15:50:00Z</dcterms:created>
  <dcterms:modified xsi:type="dcterms:W3CDTF">2011-06-10T15:50:00Z</dcterms:modified>
</cp:coreProperties>
</file>