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16B6" w:rsidRPr="00F14F54" w:rsidP="00ED16B6">
      <w:pPr>
        <w:pStyle w:val="Title"/>
        <w:bidi w:val="0"/>
        <w:spacing w:after="120"/>
        <w:rPr>
          <w:rFonts w:ascii="Times New Roman" w:hAnsi="Times New Roman"/>
          <w:b/>
          <w:bCs/>
          <w:sz w:val="26"/>
          <w:szCs w:val="26"/>
          <w:lang w:val="pt-BR"/>
        </w:rPr>
      </w:pPr>
      <w:r w:rsidRPr="00F14F54">
        <w:rPr>
          <w:rFonts w:ascii="Times New Roman" w:hAnsi="Times New Roman"/>
          <w:b/>
          <w:bCs/>
          <w:sz w:val="26"/>
          <w:szCs w:val="26"/>
          <w:lang w:val="pt-BR"/>
        </w:rPr>
        <w:t xml:space="preserve">N Á R O D N Á    R A D A    S L O V E N S K E J    R E P U B L I K Y </w:t>
      </w:r>
    </w:p>
    <w:p w:rsidR="00ED16B6" w:rsidRPr="00F14F54" w:rsidP="00ED16B6">
      <w:pPr>
        <w:pStyle w:val="Title"/>
        <w:bidi w:val="0"/>
        <w:rPr>
          <w:rFonts w:ascii="Times New Roman" w:hAnsi="Times New Roman"/>
          <w:b/>
          <w:bCs/>
          <w:sz w:val="26"/>
          <w:szCs w:val="26"/>
          <w:lang w:val="pt-BR"/>
        </w:rPr>
      </w:pPr>
      <w:r w:rsidRPr="00F14F54">
        <w:rPr>
          <w:rFonts w:ascii="Times New Roman" w:hAnsi="Times New Roman"/>
          <w:b/>
          <w:bCs/>
          <w:sz w:val="26"/>
          <w:szCs w:val="26"/>
          <w:lang w:val="pt-BR"/>
        </w:rPr>
        <w:t>V. volebné obdobie</w:t>
      </w:r>
    </w:p>
    <w:p w:rsidR="00ED16B6" w:rsidRPr="00213BA6" w:rsidP="00ED16B6">
      <w:pPr>
        <w:bidi w:val="0"/>
        <w:jc w:val="both"/>
        <w:rPr>
          <w:rFonts w:ascii="Times New Roman" w:hAnsi="Times New Roman"/>
          <w:b/>
          <w:color w:val="000000"/>
        </w:rPr>
      </w:pPr>
      <w:r w:rsidRPr="00213BA6">
        <w:rPr>
          <w:rFonts w:ascii="Times New Roman" w:hAnsi="Times New Roman"/>
          <w:b/>
          <w:color w:val="000000"/>
        </w:rPr>
        <w:t>______________________________________________________________________________</w:t>
      </w:r>
    </w:p>
    <w:p w:rsidR="00ED16B6" w:rsidRPr="00213BA6" w:rsidP="00ED16B6">
      <w:pPr>
        <w:bidi w:val="0"/>
        <w:jc w:val="center"/>
        <w:rPr>
          <w:rFonts w:ascii="Times New Roman" w:hAnsi="Times New Roman"/>
          <w:b/>
          <w:color w:val="000000"/>
        </w:rPr>
      </w:pPr>
    </w:p>
    <w:p w:rsidR="00ED16B6" w:rsidRPr="00D57DCC" w:rsidP="00ED16B6">
      <w:pPr>
        <w:bidi w:val="0"/>
        <w:jc w:val="center"/>
        <w:rPr>
          <w:rFonts w:ascii="Times New Roman" w:hAnsi="Times New Roman"/>
          <w:b/>
          <w:color w:val="000000"/>
        </w:rPr>
      </w:pPr>
      <w:r w:rsidRPr="00D57DCC" w:rsidR="00D57DCC">
        <w:rPr>
          <w:rFonts w:ascii="Times New Roman" w:hAnsi="Times New Roman"/>
          <w:b/>
          <w:color w:val="000000"/>
        </w:rPr>
        <w:t>405</w:t>
      </w:r>
    </w:p>
    <w:p w:rsidR="00ED16B6" w:rsidP="00ED16B6">
      <w:pPr>
        <w:bidi w:val="0"/>
        <w:jc w:val="center"/>
        <w:rPr>
          <w:rFonts w:ascii="Times New Roman" w:hAnsi="Times New Roman"/>
          <w:b/>
          <w:color w:val="000000"/>
        </w:rPr>
      </w:pPr>
    </w:p>
    <w:p w:rsidR="00ED16B6" w:rsidP="00ED16B6">
      <w:pPr>
        <w:bidi w:val="0"/>
        <w:jc w:val="center"/>
        <w:outlineLvl w:val="1"/>
        <w:rPr>
          <w:rFonts w:ascii="Times New Roman" w:hAnsi="Times New Roman"/>
          <w:b/>
          <w:bCs/>
        </w:rPr>
      </w:pPr>
      <w:r>
        <w:rPr>
          <w:rFonts w:ascii="Times New Roman" w:hAnsi="Times New Roman"/>
          <w:b/>
          <w:bCs/>
        </w:rPr>
        <w:t>VLÁDNY  NÁVRH</w:t>
      </w:r>
    </w:p>
    <w:p w:rsidR="00ED16B6" w:rsidP="00ED16B6">
      <w:pPr>
        <w:bidi w:val="0"/>
        <w:jc w:val="center"/>
        <w:outlineLvl w:val="1"/>
        <w:rPr>
          <w:rFonts w:ascii="Times New Roman" w:hAnsi="Times New Roman"/>
          <w:bCs/>
        </w:rPr>
      </w:pPr>
    </w:p>
    <w:p w:rsidR="00ED16B6" w:rsidP="00ED16B6">
      <w:pPr>
        <w:pStyle w:val="Heading1"/>
        <w:bidi w:val="0"/>
        <w:jc w:val="center"/>
        <w:rPr>
          <w:rFonts w:ascii="Times New Roman" w:hAnsi="Times New Roman"/>
          <w:sz w:val="24"/>
          <w:szCs w:val="24"/>
        </w:rPr>
      </w:pPr>
      <w:r w:rsidRPr="00422822">
        <w:rPr>
          <w:rFonts w:ascii="Times New Roman" w:hAnsi="Times New Roman"/>
          <w:sz w:val="24"/>
          <w:szCs w:val="24"/>
        </w:rPr>
        <w:t>Z á k o</w:t>
      </w:r>
      <w:r w:rsidR="00F14F54">
        <w:rPr>
          <w:rFonts w:ascii="Times New Roman" w:hAnsi="Times New Roman"/>
          <w:sz w:val="24"/>
          <w:szCs w:val="24"/>
        </w:rPr>
        <w:t> </w:t>
      </w:r>
      <w:r w:rsidRPr="00422822">
        <w:rPr>
          <w:rFonts w:ascii="Times New Roman" w:hAnsi="Times New Roman"/>
          <w:sz w:val="24"/>
          <w:szCs w:val="24"/>
        </w:rPr>
        <w:t>n</w:t>
      </w:r>
    </w:p>
    <w:p w:rsidR="00F14F54" w:rsidRPr="00F14F54" w:rsidP="00F14F54">
      <w:pPr>
        <w:bidi w:val="0"/>
        <w:rPr>
          <w:rFonts w:ascii="Times New Roman" w:hAnsi="Times New Roman"/>
        </w:rPr>
      </w:pPr>
    </w:p>
    <w:p w:rsidR="00ED16B6" w:rsidRPr="00582F4E" w:rsidP="00ED16B6">
      <w:pPr>
        <w:bidi w:val="0"/>
        <w:jc w:val="center"/>
        <w:rPr>
          <w:rFonts w:ascii="Times New Roman" w:hAnsi="Times New Roman"/>
          <w:b/>
          <w:color w:val="000000"/>
        </w:rPr>
      </w:pPr>
      <w:r w:rsidRPr="00582F4E">
        <w:rPr>
          <w:rFonts w:ascii="Times New Roman" w:hAnsi="Times New Roman"/>
          <w:b/>
          <w:color w:val="000000"/>
        </w:rPr>
        <w:t>z .............................20</w:t>
      </w:r>
      <w:r>
        <w:rPr>
          <w:rFonts w:ascii="Times New Roman" w:hAnsi="Times New Roman"/>
          <w:b/>
          <w:color w:val="000000"/>
        </w:rPr>
        <w:t>11</w:t>
      </w:r>
      <w:r w:rsidRPr="00582F4E">
        <w:rPr>
          <w:rFonts w:ascii="Times New Roman" w:hAnsi="Times New Roman"/>
          <w:b/>
          <w:color w:val="000000"/>
        </w:rPr>
        <w:t>,</w:t>
      </w:r>
    </w:p>
    <w:p w:rsidR="004242CB" w:rsidP="004242CB">
      <w:pPr>
        <w:bidi w:val="0"/>
        <w:jc w:val="center"/>
        <w:rPr>
          <w:rFonts w:ascii="Times New Roman" w:hAnsi="Times New Roman"/>
          <w:b/>
        </w:rPr>
      </w:pPr>
    </w:p>
    <w:p w:rsidR="00F14F54" w:rsidRPr="00F14F54" w:rsidP="004242CB">
      <w:pPr>
        <w:bidi w:val="0"/>
        <w:jc w:val="center"/>
        <w:rPr>
          <w:rFonts w:ascii="Times New Roman" w:hAnsi="Times New Roman"/>
          <w:b/>
        </w:rPr>
      </w:pPr>
    </w:p>
    <w:p w:rsidR="004242CB" w:rsidRPr="00894196" w:rsidP="004242CB">
      <w:pPr>
        <w:bidi w:val="0"/>
        <w:jc w:val="center"/>
        <w:rPr>
          <w:rFonts w:ascii="Times New Roman" w:hAnsi="Times New Roman"/>
          <w:b/>
        </w:rPr>
      </w:pPr>
      <w:r w:rsidRPr="00894196">
        <w:rPr>
          <w:rFonts w:ascii="Times New Roman" w:hAnsi="Times New Roman"/>
          <w:b/>
        </w:rPr>
        <w:t>ktorým sa mení a dopĺňa zákon č. 346/2005 Z. z. o štátnej službe profesioná</w:t>
      </w:r>
      <w:r w:rsidRPr="00894196">
        <w:rPr>
          <w:rFonts w:ascii="Times New Roman" w:hAnsi="Times New Roman"/>
          <w:b/>
        </w:rPr>
        <w:t>l</w:t>
      </w:r>
      <w:r w:rsidRPr="00894196">
        <w:rPr>
          <w:rFonts w:ascii="Times New Roman" w:hAnsi="Times New Roman"/>
          <w:b/>
        </w:rPr>
        <w:t>nych</w:t>
      </w:r>
    </w:p>
    <w:p w:rsidR="004242CB" w:rsidRPr="00894196" w:rsidP="004242CB">
      <w:pPr>
        <w:bidi w:val="0"/>
        <w:jc w:val="center"/>
        <w:rPr>
          <w:rFonts w:ascii="Times New Roman" w:hAnsi="Times New Roman"/>
          <w:b/>
        </w:rPr>
      </w:pPr>
      <w:r w:rsidRPr="00894196">
        <w:rPr>
          <w:rFonts w:ascii="Times New Roman" w:hAnsi="Times New Roman"/>
          <w:b/>
        </w:rPr>
        <w:t xml:space="preserve">vojakov ozbrojených síl Slovenskej republiky a o zmene a doplnení niektorých zákonov v znení neskorších predpisov </w:t>
      </w:r>
    </w:p>
    <w:p w:rsidR="004242CB" w:rsidRPr="00894196" w:rsidP="004242CB">
      <w:pPr>
        <w:bidi w:val="0"/>
        <w:jc w:val="center"/>
        <w:rPr>
          <w:rFonts w:ascii="Times New Roman" w:hAnsi="Times New Roman"/>
          <w:b/>
        </w:rPr>
      </w:pPr>
    </w:p>
    <w:p w:rsidR="004242CB" w:rsidRPr="00894196" w:rsidP="004242CB">
      <w:pPr>
        <w:bidi w:val="0"/>
        <w:jc w:val="center"/>
        <w:rPr>
          <w:rFonts w:ascii="Times New Roman" w:hAnsi="Times New Roman"/>
          <w:b/>
        </w:rPr>
      </w:pPr>
    </w:p>
    <w:p w:rsidR="004242CB" w:rsidRPr="00894196" w:rsidP="004242CB">
      <w:pPr>
        <w:bidi w:val="0"/>
        <w:jc w:val="both"/>
        <w:rPr>
          <w:rFonts w:ascii="Times New Roman" w:hAnsi="Times New Roman"/>
        </w:rPr>
      </w:pPr>
      <w:r w:rsidRPr="00894196">
        <w:rPr>
          <w:rFonts w:ascii="Times New Roman" w:hAnsi="Times New Roman"/>
        </w:rPr>
        <w:tab/>
        <w:t>Národná rada Slovenskej republiky sa uzniesla na tomto zákone:</w:t>
      </w:r>
    </w:p>
    <w:p w:rsidR="004242CB" w:rsidRPr="00894196" w:rsidP="004242CB">
      <w:pPr>
        <w:bidi w:val="0"/>
        <w:jc w:val="both"/>
        <w:rPr>
          <w:rFonts w:ascii="Times New Roman" w:hAnsi="Times New Roman"/>
        </w:rPr>
      </w:pPr>
    </w:p>
    <w:p w:rsidR="004242CB" w:rsidRPr="00894196" w:rsidP="004242CB">
      <w:pPr>
        <w:bidi w:val="0"/>
        <w:jc w:val="center"/>
        <w:outlineLvl w:val="0"/>
        <w:rPr>
          <w:rFonts w:ascii="Times New Roman" w:hAnsi="Times New Roman"/>
          <w:b/>
        </w:rPr>
      </w:pPr>
      <w:r w:rsidRPr="00894196">
        <w:rPr>
          <w:rFonts w:ascii="Times New Roman" w:hAnsi="Times New Roman"/>
          <w:b/>
        </w:rPr>
        <w:t>Čl. I</w:t>
      </w:r>
    </w:p>
    <w:p w:rsidR="004242CB" w:rsidRPr="00894196" w:rsidP="004242CB">
      <w:pPr>
        <w:bidi w:val="0"/>
        <w:jc w:val="center"/>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t>Zákon č. 346/2005 Z. z. o štátnej službe profesionálnych vojakov ozbrojených síl Slove</w:t>
      </w:r>
      <w:r w:rsidRPr="00894196">
        <w:rPr>
          <w:rFonts w:ascii="Times New Roman" w:hAnsi="Times New Roman"/>
        </w:rPr>
        <w:t>n</w:t>
      </w:r>
      <w:r w:rsidRPr="00894196">
        <w:rPr>
          <w:rFonts w:ascii="Times New Roman" w:hAnsi="Times New Roman"/>
        </w:rPr>
        <w:t>skej republiky a o zmene a doplnení niektorých zákonov v znení zákona č. 253/2007 Z. z., zákona č. 330/2007 Z. z., zákona č. 348/2007 Z. z., zákona č. 144/2008 Z. z., zákona č. 452/2008 Z. z., zákona č. 59/2009 Z. z., zákona č. 483/2009 Z. z., zákona č. 151/2010 Z. z., zákona č. 543/2010 Z. z. a zákona č. 48/2011 Z. z. sa mení a dopĺňa takto:</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r>
      <w:r w:rsidR="00181830">
        <w:rPr>
          <w:rFonts w:ascii="Times New Roman" w:hAnsi="Times New Roman"/>
        </w:rPr>
        <w:t>1</w:t>
      </w:r>
      <w:r w:rsidRPr="00894196">
        <w:rPr>
          <w:rFonts w:ascii="Times New Roman" w:hAnsi="Times New Roman"/>
        </w:rPr>
        <w:t>. V § 62 ods. 1 písm. h) sa na konci pripájajú tieto slová: „okrem skončenia zarad</w:t>
      </w:r>
      <w:r w:rsidRPr="00894196">
        <w:rPr>
          <w:rFonts w:ascii="Times New Roman" w:hAnsi="Times New Roman"/>
        </w:rPr>
        <w:t>e</w:t>
      </w:r>
      <w:r w:rsidRPr="00894196">
        <w:rPr>
          <w:rFonts w:ascii="Times New Roman" w:hAnsi="Times New Roman"/>
        </w:rPr>
        <w:t>nia do neplatenej zálohy z dôvodu skončenia rodičovskej dov</w:t>
      </w:r>
      <w:r w:rsidRPr="00894196">
        <w:rPr>
          <w:rFonts w:ascii="Times New Roman" w:hAnsi="Times New Roman"/>
        </w:rPr>
        <w:t>o</w:t>
      </w:r>
      <w:r w:rsidRPr="00894196">
        <w:rPr>
          <w:rFonts w:ascii="Times New Roman" w:hAnsi="Times New Roman"/>
        </w:rPr>
        <w:t>lenky,“.</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r>
      <w:r w:rsidR="00181830">
        <w:rPr>
          <w:rFonts w:ascii="Times New Roman" w:hAnsi="Times New Roman"/>
        </w:rPr>
        <w:t>2</w:t>
      </w:r>
      <w:r w:rsidRPr="00894196">
        <w:rPr>
          <w:rFonts w:ascii="Times New Roman" w:hAnsi="Times New Roman"/>
        </w:rPr>
        <w:t xml:space="preserve">. V § 112 sa za odsek 1 vkladajú nové odseky 2 až </w:t>
      </w:r>
      <w:r w:rsidR="00181830">
        <w:rPr>
          <w:rFonts w:ascii="Times New Roman" w:hAnsi="Times New Roman"/>
        </w:rPr>
        <w:t>6</w:t>
      </w:r>
      <w:r w:rsidRPr="00894196">
        <w:rPr>
          <w:rFonts w:ascii="Times New Roman" w:hAnsi="Times New Roman"/>
        </w:rPr>
        <w:t xml:space="preserve">, ktoré znejú: </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t>„(2) Tehotnú profesionálnu vojačku a profesionálnu vojačku starajúcu sa o dieťa mladšie ako jeden rok a osamelého profesionálneho vojaka trvale sa starajúceho o dieťa mladšie ako osem rokov možno premiestniť do iného miesta výk</w:t>
      </w:r>
      <w:r w:rsidRPr="00894196">
        <w:rPr>
          <w:rFonts w:ascii="Times New Roman" w:hAnsi="Times New Roman"/>
        </w:rPr>
        <w:t>o</w:t>
      </w:r>
      <w:r w:rsidRPr="00894196">
        <w:rPr>
          <w:rFonts w:ascii="Times New Roman" w:hAnsi="Times New Roman"/>
        </w:rPr>
        <w:t>nu štátnej služby, ako je i</w:t>
      </w:r>
      <w:r w:rsidR="005D1029">
        <w:rPr>
          <w:rFonts w:ascii="Times New Roman" w:hAnsi="Times New Roman"/>
        </w:rPr>
        <w:t>ch miesto výkonu štátnej služby</w:t>
      </w:r>
      <w:r w:rsidRPr="00894196">
        <w:rPr>
          <w:rFonts w:ascii="Times New Roman" w:hAnsi="Times New Roman"/>
        </w:rPr>
        <w:t>, bez ich písomného súhlasu, ak v dôsledku organizačnej zmeny nemôžu n</w:t>
      </w:r>
      <w:r w:rsidRPr="00894196">
        <w:rPr>
          <w:rFonts w:ascii="Times New Roman" w:hAnsi="Times New Roman"/>
        </w:rPr>
        <w:t>a</w:t>
      </w:r>
      <w:r w:rsidRPr="00894196">
        <w:rPr>
          <w:rFonts w:ascii="Times New Roman" w:hAnsi="Times New Roman"/>
        </w:rPr>
        <w:t>ďalej vykonávať doterajšiu funkciu a v mieste výkonu štátnej služby alebo</w:t>
      </w:r>
      <w:r w:rsidR="002A5138">
        <w:rPr>
          <w:rFonts w:ascii="Times New Roman" w:hAnsi="Times New Roman"/>
        </w:rPr>
        <w:t xml:space="preserve"> </w:t>
      </w:r>
      <w:r w:rsidRPr="00894196">
        <w:rPr>
          <w:rFonts w:ascii="Times New Roman" w:hAnsi="Times New Roman"/>
        </w:rPr>
        <w:t>v mieste trvalého pobytu nie je vojenský útvar, v ktorom by mohli vykon</w:t>
      </w:r>
      <w:r w:rsidRPr="00894196">
        <w:rPr>
          <w:rFonts w:ascii="Times New Roman" w:hAnsi="Times New Roman"/>
        </w:rPr>
        <w:t>á</w:t>
      </w:r>
      <w:r w:rsidRPr="00894196">
        <w:rPr>
          <w:rFonts w:ascii="Times New Roman" w:hAnsi="Times New Roman"/>
        </w:rPr>
        <w:t>vať štátnu službu.</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t>(3) Tehotnú profesionálnu vojačku a profesionálnu vojačku starajúcu sa o dieťa mladšie ako jeden rok a osamelého profesionálneho vojaka trvale sa starajúceho o dieťa mladšie ako osem rokov, ktorí sú zaradení do neplatenej zálohy z dôvodu poskytnutia rod</w:t>
      </w:r>
      <w:r w:rsidRPr="00894196">
        <w:rPr>
          <w:rFonts w:ascii="Times New Roman" w:hAnsi="Times New Roman"/>
        </w:rPr>
        <w:t>i</w:t>
      </w:r>
      <w:r w:rsidRPr="00894196">
        <w:rPr>
          <w:rFonts w:ascii="Times New Roman" w:hAnsi="Times New Roman"/>
        </w:rPr>
        <w:t>čovskej dovolenky, možno premiestniť do iného miesta výkonu štátnej služby, ako je ich miesto, v ktorom vykonávali štátnu službu pred zaradením do neplatenej zálohy, bez ich píso</w:t>
      </w:r>
      <w:r w:rsidRPr="00894196">
        <w:rPr>
          <w:rFonts w:ascii="Times New Roman" w:hAnsi="Times New Roman"/>
        </w:rPr>
        <w:t>m</w:t>
      </w:r>
      <w:r w:rsidRPr="00894196">
        <w:rPr>
          <w:rFonts w:ascii="Times New Roman" w:hAnsi="Times New Roman"/>
        </w:rPr>
        <w:t>ného súhlasu, ak po zrušení vojenského útvaru, v ktorom naposledy vykonávali štátnu slu</w:t>
      </w:r>
      <w:r w:rsidRPr="00894196">
        <w:rPr>
          <w:rFonts w:ascii="Times New Roman" w:hAnsi="Times New Roman"/>
        </w:rPr>
        <w:t>ž</w:t>
      </w:r>
      <w:r w:rsidRPr="00894196">
        <w:rPr>
          <w:rFonts w:ascii="Times New Roman" w:hAnsi="Times New Roman"/>
        </w:rPr>
        <w:t>bu, nie je v mieste ich výkonu štátnej služby alebo v mieste trvalého pobytu iný vojenský útvar, v ktorom by mohli vykonávať štátnu službu.</w:t>
      </w:r>
    </w:p>
    <w:p w:rsidR="004242CB" w:rsidRPr="00894196" w:rsidP="004242CB">
      <w:pPr>
        <w:bidi w:val="0"/>
        <w:jc w:val="both"/>
        <w:rPr>
          <w:rFonts w:ascii="Times New Roman" w:hAnsi="Times New Roman"/>
        </w:rPr>
      </w:pPr>
    </w:p>
    <w:p w:rsidR="004242CB" w:rsidP="00181830">
      <w:pPr>
        <w:bidi w:val="0"/>
        <w:ind w:firstLine="720"/>
        <w:jc w:val="both"/>
        <w:rPr>
          <w:rFonts w:ascii="Times New Roman" w:hAnsi="Times New Roman"/>
        </w:rPr>
      </w:pPr>
      <w:r w:rsidRPr="00894196" w:rsidR="00181830">
        <w:rPr>
          <w:rFonts w:ascii="Times New Roman" w:hAnsi="Times New Roman"/>
        </w:rPr>
        <w:t>(</w:t>
      </w:r>
      <w:r w:rsidR="00181830">
        <w:rPr>
          <w:rFonts w:ascii="Times New Roman" w:hAnsi="Times New Roman"/>
        </w:rPr>
        <w:t>4</w:t>
      </w:r>
      <w:r w:rsidRPr="00894196" w:rsidR="00181830">
        <w:rPr>
          <w:rFonts w:ascii="Times New Roman" w:hAnsi="Times New Roman"/>
        </w:rPr>
        <w:t>) Profesionálneho vojaka, ktorý bol zaradený do neplatenej zálohy z dôvodu p</w:t>
      </w:r>
      <w:r w:rsidRPr="00894196" w:rsidR="00181830">
        <w:rPr>
          <w:rFonts w:ascii="Times New Roman" w:hAnsi="Times New Roman"/>
        </w:rPr>
        <w:t>o</w:t>
      </w:r>
      <w:r w:rsidRPr="00894196" w:rsidR="00181830">
        <w:rPr>
          <w:rFonts w:ascii="Times New Roman" w:hAnsi="Times New Roman"/>
        </w:rPr>
        <w:t xml:space="preserve">skytnutia rodičovskej dovolenky, vedúci služobného úradu po skončení zaradenia do neplatenej  zálohy ustanoví do funkcie, do ktorej bol ustanovený pred odchodom na rodičovskú dovolenku; ak táto funkcia nie je voľná, ustanoví </w:t>
      </w:r>
      <w:r w:rsidR="005D1029">
        <w:rPr>
          <w:rFonts w:ascii="Times New Roman" w:hAnsi="Times New Roman"/>
        </w:rPr>
        <w:t>ho</w:t>
      </w:r>
      <w:r w:rsidRPr="00894196" w:rsidR="00181830">
        <w:rPr>
          <w:rFonts w:ascii="Times New Roman" w:hAnsi="Times New Roman"/>
        </w:rPr>
        <w:t xml:space="preserve"> do inej vhodnej funkcie podľa tohto zákona za podmienok, ktoré pre neho nie sú menej priaznivé.</w:t>
      </w:r>
    </w:p>
    <w:p w:rsidR="00181830" w:rsidP="00181830">
      <w:pPr>
        <w:bidi w:val="0"/>
        <w:jc w:val="both"/>
        <w:rPr>
          <w:rFonts w:ascii="Times New Roman" w:hAnsi="Times New Roman"/>
        </w:rPr>
      </w:pPr>
    </w:p>
    <w:p w:rsidR="00181830" w:rsidP="00181830">
      <w:pPr>
        <w:bidi w:val="0"/>
        <w:jc w:val="both"/>
        <w:rPr>
          <w:rFonts w:ascii="Times New Roman" w:hAnsi="Times New Roman"/>
        </w:rPr>
      </w:pPr>
      <w:r w:rsidRPr="00894196">
        <w:rPr>
          <w:rFonts w:ascii="Times New Roman" w:hAnsi="Times New Roman"/>
        </w:rPr>
        <w:tab/>
        <w:t>(</w:t>
      </w:r>
      <w:r>
        <w:rPr>
          <w:rFonts w:ascii="Times New Roman" w:hAnsi="Times New Roman"/>
        </w:rPr>
        <w:t>5</w:t>
      </w:r>
      <w:r w:rsidRPr="00894196">
        <w:rPr>
          <w:rFonts w:ascii="Times New Roman" w:hAnsi="Times New Roman"/>
        </w:rPr>
        <w:t xml:space="preserve">) Tehotnú profesionálnu vojačku a profesionálnu vojačku starajúcu sa o dieťa mladšie ako jeden rok a osamelého profesionálneho vojaka trvale sa starajúceho o dieťa mladšie ako osem rokov za podmienok podľa odsekov 2 a 3 vedúci služobného úradu </w:t>
      </w:r>
      <w:r w:rsidR="005D1029">
        <w:rPr>
          <w:rFonts w:ascii="Times New Roman" w:hAnsi="Times New Roman"/>
        </w:rPr>
        <w:t xml:space="preserve">môže </w:t>
      </w:r>
      <w:r w:rsidRPr="00894196">
        <w:rPr>
          <w:rFonts w:ascii="Times New Roman" w:hAnsi="Times New Roman"/>
        </w:rPr>
        <w:t>premiestni</w:t>
      </w:r>
      <w:r w:rsidR="005D1029">
        <w:rPr>
          <w:rFonts w:ascii="Times New Roman" w:hAnsi="Times New Roman"/>
        </w:rPr>
        <w:t>ť</w:t>
      </w:r>
      <w:r w:rsidRPr="00894196">
        <w:rPr>
          <w:rFonts w:ascii="Times New Roman" w:hAnsi="Times New Roman"/>
        </w:rPr>
        <w:t xml:space="preserve"> do iného miesta výkonu štátnej služby, ktoré je najbližšie k miestu, v ktorom naposledy vykonávali štátnu službu alebo k miestu trv</w:t>
      </w:r>
      <w:r w:rsidRPr="00894196">
        <w:rPr>
          <w:rFonts w:ascii="Times New Roman" w:hAnsi="Times New Roman"/>
        </w:rPr>
        <w:t>a</w:t>
      </w:r>
      <w:r w:rsidRPr="00894196">
        <w:rPr>
          <w:rFonts w:ascii="Times New Roman" w:hAnsi="Times New Roman"/>
        </w:rPr>
        <w:t>lého pobytu, ak sa nedohodnú inak.</w:t>
      </w:r>
    </w:p>
    <w:p w:rsidR="00181830" w:rsidRPr="00894196" w:rsidP="00181830">
      <w:pPr>
        <w:bidi w:val="0"/>
        <w:jc w:val="both"/>
        <w:rPr>
          <w:rFonts w:ascii="Times New Roman" w:hAnsi="Times New Roman"/>
        </w:rPr>
      </w:pPr>
    </w:p>
    <w:p w:rsidR="00181830" w:rsidRPr="00894196" w:rsidP="00181830">
      <w:pPr>
        <w:bidi w:val="0"/>
        <w:jc w:val="both"/>
        <w:rPr>
          <w:rFonts w:ascii="Times New Roman" w:hAnsi="Times New Roman"/>
        </w:rPr>
      </w:pPr>
      <w:r w:rsidRPr="00894196">
        <w:rPr>
          <w:rFonts w:ascii="Times New Roman" w:hAnsi="Times New Roman"/>
        </w:rPr>
        <w:tab/>
        <w:t>(</w:t>
      </w:r>
      <w:r>
        <w:rPr>
          <w:rFonts w:ascii="Times New Roman" w:hAnsi="Times New Roman"/>
        </w:rPr>
        <w:t>6</w:t>
      </w:r>
      <w:r w:rsidRPr="00894196">
        <w:rPr>
          <w:rFonts w:ascii="Times New Roman" w:hAnsi="Times New Roman"/>
        </w:rPr>
        <w:t>) Profesionálny vojak musí mať po skončení rodičovskej dovolenky prospech z každého zlepšenia pracovných podmienok, ktoré nastali počas poskytnutej rodičovskej dovolenky, na ktoré by mal nárok podľa tohto zákona, ak by vykonával funkciu, do ktorej bol ustanovený pred odchodom na rodičovskú dovole</w:t>
      </w:r>
      <w:r w:rsidRPr="00894196">
        <w:rPr>
          <w:rFonts w:ascii="Times New Roman" w:hAnsi="Times New Roman"/>
        </w:rPr>
        <w:t>n</w:t>
      </w:r>
      <w:r w:rsidRPr="00894196">
        <w:rPr>
          <w:rFonts w:ascii="Times New Roman" w:hAnsi="Times New Roman"/>
        </w:rPr>
        <w:t>ku.“.</w:t>
      </w:r>
    </w:p>
    <w:p w:rsidR="00181830" w:rsidRPr="00894196" w:rsidP="00181830">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t xml:space="preserve">Doterajší odsek 2 sa označuje ako odsek </w:t>
      </w:r>
      <w:r w:rsidR="00181830">
        <w:rPr>
          <w:rFonts w:ascii="Times New Roman" w:hAnsi="Times New Roman"/>
        </w:rPr>
        <w:t>7</w:t>
      </w:r>
      <w:r w:rsidRPr="00894196">
        <w:rPr>
          <w:rFonts w:ascii="Times New Roman" w:hAnsi="Times New Roman"/>
        </w:rPr>
        <w:t>.</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r>
      <w:r w:rsidR="00973689">
        <w:rPr>
          <w:rFonts w:ascii="Times New Roman" w:hAnsi="Times New Roman"/>
        </w:rPr>
        <w:t>3</w:t>
      </w:r>
      <w:r w:rsidRPr="00894196">
        <w:rPr>
          <w:rFonts w:ascii="Times New Roman" w:hAnsi="Times New Roman"/>
        </w:rPr>
        <w:t>. § 113 znie:</w:t>
      </w:r>
    </w:p>
    <w:p w:rsidR="004242CB" w:rsidRPr="00894196" w:rsidP="004242CB">
      <w:pPr>
        <w:bidi w:val="0"/>
        <w:jc w:val="both"/>
        <w:rPr>
          <w:rFonts w:ascii="Times New Roman" w:hAnsi="Times New Roman"/>
        </w:rPr>
      </w:pPr>
      <w:r w:rsidRPr="00894196">
        <w:rPr>
          <w:rFonts w:ascii="Times New Roman" w:hAnsi="Times New Roman"/>
        </w:rPr>
        <w:tab/>
        <w:tab/>
        <w:tab/>
        <w:tab/>
        <w:tab/>
        <w:tab/>
        <w:t>„§ 113</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t>Vedúci služobného úradu alebo veliteľ na žiadosť tehotnej profesionálnej vojačky alebo na žiadosť profesionálneho vojaka trvale sa starajúceho o dieťa mladšie ako osem rokov urč</w:t>
      </w:r>
      <w:r w:rsidR="00973689">
        <w:rPr>
          <w:rFonts w:ascii="Times New Roman" w:hAnsi="Times New Roman"/>
        </w:rPr>
        <w:t>í</w:t>
      </w:r>
      <w:r w:rsidRPr="00894196">
        <w:rPr>
          <w:rFonts w:ascii="Times New Roman" w:hAnsi="Times New Roman"/>
        </w:rPr>
        <w:t xml:space="preserve"> kratší služobný čas alebo ho inak rozvrhn</w:t>
      </w:r>
      <w:r w:rsidR="00973689">
        <w:rPr>
          <w:rFonts w:ascii="Times New Roman" w:hAnsi="Times New Roman"/>
        </w:rPr>
        <w:t>e</w:t>
      </w:r>
      <w:r w:rsidRPr="00894196">
        <w:rPr>
          <w:rFonts w:ascii="Times New Roman" w:hAnsi="Times New Roman"/>
        </w:rPr>
        <w:t>, ak tomu nebráni dôležitý záujem štátnej slu</w:t>
      </w:r>
      <w:r w:rsidRPr="00894196">
        <w:rPr>
          <w:rFonts w:ascii="Times New Roman" w:hAnsi="Times New Roman"/>
        </w:rPr>
        <w:t>ž</w:t>
      </w:r>
      <w:r w:rsidRPr="00894196">
        <w:rPr>
          <w:rFonts w:ascii="Times New Roman" w:hAnsi="Times New Roman"/>
        </w:rPr>
        <w:t>by.“.</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r>
      <w:r w:rsidR="00973689">
        <w:rPr>
          <w:rFonts w:ascii="Times New Roman" w:hAnsi="Times New Roman"/>
        </w:rPr>
        <w:t>4</w:t>
      </w:r>
      <w:r w:rsidRPr="00894196">
        <w:rPr>
          <w:rFonts w:ascii="Times New Roman" w:hAnsi="Times New Roman"/>
        </w:rPr>
        <w:t xml:space="preserve">. V § 172 ods. 2 písm. c) sa na konci pripájajú tieto slová: „písm. b) alebo </w:t>
      </w:r>
      <w:r w:rsidR="00973689">
        <w:rPr>
          <w:rFonts w:ascii="Times New Roman" w:hAnsi="Times New Roman"/>
        </w:rPr>
        <w:t xml:space="preserve">písm. </w:t>
      </w:r>
      <w:r w:rsidRPr="00894196">
        <w:rPr>
          <w:rFonts w:ascii="Times New Roman" w:hAnsi="Times New Roman"/>
        </w:rPr>
        <w:t>c)“.</w:t>
      </w:r>
    </w:p>
    <w:p w:rsidR="004242CB" w:rsidRPr="00894196" w:rsidP="004242CB">
      <w:pPr>
        <w:bidi w:val="0"/>
        <w:jc w:val="both"/>
        <w:rPr>
          <w:rFonts w:ascii="Times New Roman" w:hAnsi="Times New Roman"/>
        </w:rPr>
      </w:pPr>
    </w:p>
    <w:p w:rsidR="004242CB" w:rsidRPr="00B21514" w:rsidP="004242CB">
      <w:pPr>
        <w:bidi w:val="0"/>
        <w:jc w:val="both"/>
        <w:rPr>
          <w:rFonts w:ascii="Times New Roman" w:hAnsi="Times New Roman"/>
        </w:rPr>
      </w:pPr>
      <w:r w:rsidRPr="00894196">
        <w:rPr>
          <w:rFonts w:ascii="Times New Roman" w:hAnsi="Times New Roman"/>
        </w:rPr>
        <w:tab/>
      </w:r>
      <w:r w:rsidR="00942E99">
        <w:rPr>
          <w:rFonts w:ascii="Times New Roman" w:hAnsi="Times New Roman"/>
        </w:rPr>
        <w:t>5</w:t>
      </w:r>
      <w:r w:rsidRPr="00894196">
        <w:rPr>
          <w:rFonts w:ascii="Times New Roman" w:hAnsi="Times New Roman"/>
        </w:rPr>
        <w:t xml:space="preserve">. Za </w:t>
      </w:r>
      <w:r w:rsidRPr="00B21514">
        <w:rPr>
          <w:rFonts w:ascii="Times New Roman" w:hAnsi="Times New Roman"/>
        </w:rPr>
        <w:t>§ 215</w:t>
      </w:r>
      <w:r w:rsidR="00B21514">
        <w:rPr>
          <w:rFonts w:ascii="Times New Roman" w:hAnsi="Times New Roman"/>
        </w:rPr>
        <w:t>j</w:t>
      </w:r>
      <w:r w:rsidRPr="00B21514">
        <w:rPr>
          <w:rFonts w:ascii="Times New Roman" w:hAnsi="Times New Roman"/>
        </w:rPr>
        <w:t xml:space="preserve"> sa vkladá § 215</w:t>
      </w:r>
      <w:r w:rsidR="00B21514">
        <w:rPr>
          <w:rFonts w:ascii="Times New Roman" w:hAnsi="Times New Roman"/>
        </w:rPr>
        <w:t>k</w:t>
      </w:r>
      <w:r w:rsidRPr="00B21514">
        <w:rPr>
          <w:rFonts w:ascii="Times New Roman" w:hAnsi="Times New Roman"/>
        </w:rPr>
        <w:t xml:space="preserve">, ktorý </w:t>
      </w:r>
      <w:r w:rsidRPr="00B21514" w:rsidR="00942E99">
        <w:rPr>
          <w:rFonts w:ascii="Times New Roman" w:hAnsi="Times New Roman"/>
        </w:rPr>
        <w:t xml:space="preserve">vrátane nadpisu </w:t>
      </w:r>
      <w:r w:rsidRPr="00B21514">
        <w:rPr>
          <w:rFonts w:ascii="Times New Roman" w:hAnsi="Times New Roman"/>
        </w:rPr>
        <w:t>znie:</w:t>
      </w:r>
    </w:p>
    <w:p w:rsidR="004242CB" w:rsidRPr="00B21514" w:rsidP="004242CB">
      <w:pPr>
        <w:bidi w:val="0"/>
        <w:jc w:val="center"/>
        <w:rPr>
          <w:rFonts w:ascii="Times New Roman" w:hAnsi="Times New Roman"/>
        </w:rPr>
      </w:pPr>
    </w:p>
    <w:p w:rsidR="004242CB" w:rsidRPr="00B21514" w:rsidP="004242CB">
      <w:pPr>
        <w:bidi w:val="0"/>
        <w:jc w:val="center"/>
        <w:rPr>
          <w:rFonts w:ascii="Times New Roman" w:hAnsi="Times New Roman"/>
        </w:rPr>
      </w:pPr>
      <w:r w:rsidRPr="00B21514">
        <w:rPr>
          <w:rFonts w:ascii="Times New Roman" w:hAnsi="Times New Roman"/>
        </w:rPr>
        <w:t>„§ 215</w:t>
      </w:r>
      <w:r w:rsidR="00B21514">
        <w:rPr>
          <w:rFonts w:ascii="Times New Roman" w:hAnsi="Times New Roman"/>
        </w:rPr>
        <w:t>k</w:t>
      </w:r>
    </w:p>
    <w:p w:rsidR="004242CB" w:rsidRPr="00894196" w:rsidP="004242CB">
      <w:pPr>
        <w:bidi w:val="0"/>
        <w:rPr>
          <w:rFonts w:ascii="Times New Roman" w:hAnsi="Times New Roman"/>
        </w:rPr>
      </w:pPr>
    </w:p>
    <w:p w:rsidR="004242CB" w:rsidRPr="00894196" w:rsidP="004242CB">
      <w:pPr>
        <w:bidi w:val="0"/>
        <w:jc w:val="center"/>
        <w:rPr>
          <w:rFonts w:ascii="Times New Roman" w:hAnsi="Times New Roman"/>
        </w:rPr>
      </w:pPr>
      <w:r w:rsidR="00F96010">
        <w:rPr>
          <w:rFonts w:ascii="Times New Roman" w:hAnsi="Times New Roman"/>
        </w:rPr>
        <w:t>Prechodné ustanovenia</w:t>
      </w:r>
      <w:r w:rsidRPr="00894196">
        <w:rPr>
          <w:rFonts w:ascii="Times New Roman" w:hAnsi="Times New Roman"/>
        </w:rPr>
        <w:t xml:space="preserve"> k úpravám účinným od 1. januára 2012</w:t>
      </w:r>
    </w:p>
    <w:p w:rsidR="004242CB" w:rsidRPr="00894196" w:rsidP="004242CB">
      <w:pPr>
        <w:bidi w:val="0"/>
        <w:jc w:val="center"/>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t>(1) Profesionálnemu vojakovi</w:t>
      </w:r>
      <w:r w:rsidR="00D944FA">
        <w:rPr>
          <w:rFonts w:ascii="Times New Roman" w:hAnsi="Times New Roman"/>
        </w:rPr>
        <w:t>, ktorému je poskytnutá rodičovská dovolenka a</w:t>
      </w:r>
      <w:r w:rsidRPr="00894196">
        <w:rPr>
          <w:rFonts w:ascii="Times New Roman" w:hAnsi="Times New Roman"/>
        </w:rPr>
        <w:t xml:space="preserve"> ktorému zanikol nárok na výplatu príspevku na bývanie odo dňa zaradenia do neplatenej zálohy z dôvodu poskytnutia rodičovskej dovolenky podľa predpisov platných do 31. decembra 2011, patrí príspevok na bývanie podľa tohto zák</w:t>
      </w:r>
      <w:r w:rsidRPr="00894196">
        <w:rPr>
          <w:rFonts w:ascii="Times New Roman" w:hAnsi="Times New Roman"/>
        </w:rPr>
        <w:t>o</w:t>
      </w:r>
      <w:r w:rsidRPr="00894196">
        <w:rPr>
          <w:rFonts w:ascii="Times New Roman" w:hAnsi="Times New Roman"/>
        </w:rPr>
        <w:t>na.</w:t>
      </w:r>
    </w:p>
    <w:p w:rsidR="004242CB" w:rsidRPr="00894196" w:rsidP="004242CB">
      <w:pPr>
        <w:bidi w:val="0"/>
        <w:jc w:val="both"/>
        <w:rPr>
          <w:rFonts w:ascii="Times New Roman" w:hAnsi="Times New Roman"/>
        </w:rPr>
      </w:pPr>
    </w:p>
    <w:p w:rsidR="004242CB" w:rsidRPr="00894196" w:rsidP="004242CB">
      <w:pPr>
        <w:bidi w:val="0"/>
        <w:ind w:firstLine="708"/>
        <w:jc w:val="both"/>
        <w:rPr>
          <w:rFonts w:ascii="Times New Roman" w:hAnsi="Times New Roman"/>
        </w:rPr>
      </w:pPr>
      <w:r w:rsidRPr="00894196">
        <w:rPr>
          <w:rFonts w:ascii="Times New Roman" w:hAnsi="Times New Roman"/>
        </w:rPr>
        <w:t xml:space="preserve">(2) Profesionálny vojak, ktorému vznikne nárok </w:t>
      </w:r>
      <w:r w:rsidRPr="00FC27BA">
        <w:rPr>
          <w:rFonts w:ascii="Times New Roman" w:hAnsi="Times New Roman"/>
        </w:rPr>
        <w:t>na výplatu príspevku na</w:t>
      </w:r>
      <w:r w:rsidRPr="00894196">
        <w:rPr>
          <w:rFonts w:ascii="Times New Roman" w:hAnsi="Times New Roman"/>
        </w:rPr>
        <w:t xml:space="preserve"> bývanie podľa odseku 1, je povinný do 15. februára 2012 predložiť čestné vyhlásenie podľa § 171 ods. 2.“.</w:t>
      </w:r>
    </w:p>
    <w:p w:rsidR="004242CB" w:rsidP="004242CB">
      <w:pPr>
        <w:bidi w:val="0"/>
        <w:jc w:val="both"/>
        <w:rPr>
          <w:rFonts w:ascii="Times New Roman" w:hAnsi="Times New Roman"/>
        </w:rPr>
      </w:pPr>
    </w:p>
    <w:p w:rsidR="004242CB" w:rsidP="004242CB">
      <w:pPr>
        <w:bidi w:val="0"/>
        <w:jc w:val="both"/>
        <w:rPr>
          <w:rFonts w:ascii="Times New Roman" w:hAnsi="Times New Roman"/>
        </w:rPr>
      </w:pPr>
      <w:r>
        <w:rPr>
          <w:rFonts w:ascii="Times New Roman" w:hAnsi="Times New Roman"/>
        </w:rPr>
        <w:tab/>
      </w:r>
      <w:r w:rsidR="00583852">
        <w:rPr>
          <w:rFonts w:ascii="Times New Roman" w:hAnsi="Times New Roman"/>
        </w:rPr>
        <w:t>6</w:t>
      </w:r>
      <w:r>
        <w:rPr>
          <w:rFonts w:ascii="Times New Roman" w:hAnsi="Times New Roman"/>
        </w:rPr>
        <w:t>. Príloha č. 4 sa dopĺňa siedmym bodom, ktorý znie:</w:t>
      </w:r>
    </w:p>
    <w:p w:rsidR="004242CB" w:rsidP="004242CB">
      <w:pPr>
        <w:bidi w:val="0"/>
        <w:jc w:val="both"/>
        <w:rPr>
          <w:rFonts w:ascii="Times New Roman" w:hAnsi="Times New Roman"/>
        </w:rPr>
      </w:pPr>
    </w:p>
    <w:p w:rsidR="004242CB" w:rsidP="004242CB">
      <w:pPr>
        <w:bidi w:val="0"/>
        <w:ind w:firstLine="708"/>
        <w:jc w:val="both"/>
        <w:rPr>
          <w:rFonts w:ascii="Times New Roman" w:hAnsi="Times New Roman"/>
        </w:rPr>
      </w:pPr>
      <w:r w:rsidR="00F96010">
        <w:rPr>
          <w:rFonts w:ascii="Times New Roman" w:hAnsi="Times New Roman"/>
        </w:rPr>
        <w:t>„7. Smernica</w:t>
      </w:r>
      <w:r>
        <w:rPr>
          <w:rFonts w:ascii="Times New Roman" w:hAnsi="Times New Roman"/>
        </w:rPr>
        <w:t xml:space="preserve"> Rady 2010/18/EÚ z 8. marca 2010, ktorou sa vykonáva revidovaná Rámcová dohoda o rodičovskej dovolenke uzavretá medzi BUSINESSEUROPE, UEAPME, CEEP a ETUC a zrušuje smernica 96/34/ES (Ú. v. EÚ L 68, 18. 3. 2010).“.</w:t>
      </w:r>
    </w:p>
    <w:p w:rsidR="004242CB" w:rsidRPr="00894196" w:rsidP="004242CB">
      <w:pPr>
        <w:bidi w:val="0"/>
        <w:jc w:val="both"/>
        <w:rPr>
          <w:rFonts w:ascii="Times New Roman" w:hAnsi="Times New Roman"/>
        </w:rPr>
      </w:pPr>
    </w:p>
    <w:p w:rsidR="004242CB" w:rsidRPr="00894196" w:rsidP="004242CB">
      <w:pPr>
        <w:bidi w:val="0"/>
        <w:jc w:val="center"/>
        <w:rPr>
          <w:rFonts w:ascii="Times New Roman" w:hAnsi="Times New Roman"/>
          <w:b/>
        </w:rPr>
      </w:pPr>
      <w:r w:rsidRPr="00894196">
        <w:rPr>
          <w:rFonts w:ascii="Times New Roman" w:hAnsi="Times New Roman"/>
          <w:b/>
        </w:rPr>
        <w:t>Čl. II</w:t>
      </w:r>
    </w:p>
    <w:p w:rsidR="004242CB" w:rsidRPr="00894196" w:rsidP="004242CB">
      <w:pPr>
        <w:bidi w:val="0"/>
        <w:jc w:val="both"/>
        <w:rPr>
          <w:rFonts w:ascii="Times New Roman" w:hAnsi="Times New Roman"/>
        </w:rPr>
      </w:pPr>
    </w:p>
    <w:p w:rsidR="004242CB" w:rsidRPr="00894196" w:rsidP="004242CB">
      <w:pPr>
        <w:bidi w:val="0"/>
        <w:jc w:val="both"/>
        <w:rPr>
          <w:rFonts w:ascii="Times New Roman" w:hAnsi="Times New Roman"/>
        </w:rPr>
      </w:pPr>
      <w:r w:rsidRPr="00894196">
        <w:rPr>
          <w:rFonts w:ascii="Times New Roman" w:hAnsi="Times New Roman"/>
        </w:rPr>
        <w:tab/>
        <w:t xml:space="preserve">Tento zákon nadobúda účinnosť 1. januára 2012. </w:t>
      </w:r>
    </w:p>
    <w:p w:rsidR="004242CB" w:rsidRPr="00AF0F4E" w:rsidP="004F47E5">
      <w:pPr>
        <w:bidi w:val="0"/>
        <w:jc w:val="both"/>
        <w:rPr>
          <w:rFonts w:ascii="Times New Roman" w:hAnsi="Times New Roman"/>
        </w:rPr>
      </w:pPr>
    </w:p>
    <w:sectPr w:rsidSect="004242CB">
      <w:pgSz w:w="11906" w:h="16838"/>
      <w:pgMar w:top="1134" w:right="964"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45EE8"/>
    <w:multiLevelType w:val="hybridMultilevel"/>
    <w:tmpl w:val="C1D495B6"/>
    <w:lvl w:ilvl="0">
      <w:start w:val="13"/>
      <w:numFmt w:val="lowerLetter"/>
      <w:lvlText w:val="%1)"/>
      <w:lvlJc w:val="left"/>
      <w:pPr>
        <w:tabs>
          <w:tab w:val="num" w:pos="540"/>
        </w:tabs>
        <w:ind w:left="540" w:hanging="48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4F47E5"/>
    <w:rsid w:val="00013C6D"/>
    <w:rsid w:val="0003147E"/>
    <w:rsid w:val="000437AE"/>
    <w:rsid w:val="000A19AE"/>
    <w:rsid w:val="000B71D9"/>
    <w:rsid w:val="00102EB0"/>
    <w:rsid w:val="00155DF3"/>
    <w:rsid w:val="00181830"/>
    <w:rsid w:val="00213BA6"/>
    <w:rsid w:val="002166FC"/>
    <w:rsid w:val="00233E91"/>
    <w:rsid w:val="00261BAB"/>
    <w:rsid w:val="002A5138"/>
    <w:rsid w:val="002C45F1"/>
    <w:rsid w:val="002F1985"/>
    <w:rsid w:val="00381DC4"/>
    <w:rsid w:val="00385DA4"/>
    <w:rsid w:val="003F08C2"/>
    <w:rsid w:val="00422822"/>
    <w:rsid w:val="004242CB"/>
    <w:rsid w:val="00456523"/>
    <w:rsid w:val="004A26F6"/>
    <w:rsid w:val="004F47E5"/>
    <w:rsid w:val="00542EE8"/>
    <w:rsid w:val="00582F4E"/>
    <w:rsid w:val="00583852"/>
    <w:rsid w:val="005D1029"/>
    <w:rsid w:val="0064514E"/>
    <w:rsid w:val="006603DC"/>
    <w:rsid w:val="00765C87"/>
    <w:rsid w:val="007700A7"/>
    <w:rsid w:val="007D2E11"/>
    <w:rsid w:val="00803F7C"/>
    <w:rsid w:val="008663C4"/>
    <w:rsid w:val="00894196"/>
    <w:rsid w:val="00942E99"/>
    <w:rsid w:val="0096178C"/>
    <w:rsid w:val="00973689"/>
    <w:rsid w:val="00A10EA8"/>
    <w:rsid w:val="00A91B0D"/>
    <w:rsid w:val="00AD1797"/>
    <w:rsid w:val="00AD6EB3"/>
    <w:rsid w:val="00AF0F4E"/>
    <w:rsid w:val="00B21514"/>
    <w:rsid w:val="00B90812"/>
    <w:rsid w:val="00C14858"/>
    <w:rsid w:val="00C90B47"/>
    <w:rsid w:val="00CD6F3D"/>
    <w:rsid w:val="00CE6EF8"/>
    <w:rsid w:val="00D57DCC"/>
    <w:rsid w:val="00D944FA"/>
    <w:rsid w:val="00DA3E19"/>
    <w:rsid w:val="00E37D72"/>
    <w:rsid w:val="00ED16B6"/>
    <w:rsid w:val="00F14F54"/>
    <w:rsid w:val="00F96010"/>
    <w:rsid w:val="00FC27B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7E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ED16B6"/>
    <w:pPr>
      <w:keepNext/>
      <w:jc w:val="both"/>
      <w:outlineLvl w:val="0"/>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CharCharCharCharCharCharChar">
    <w:name w:val="Char Char Char Char Char Char Char"/>
    <w:basedOn w:val="Normal"/>
    <w:rsid w:val="004F47E5"/>
    <w:pPr>
      <w:spacing w:after="160" w:line="240" w:lineRule="exact"/>
      <w:jc w:val="left"/>
    </w:pPr>
    <w:rPr>
      <w:rFonts w:ascii="Arial" w:hAnsi="Arial"/>
      <w:sz w:val="20"/>
      <w:szCs w:val="20"/>
      <w:lang w:val="en-US" w:eastAsia="en-US"/>
    </w:rPr>
  </w:style>
  <w:style w:type="paragraph" w:styleId="BodyTextIndent">
    <w:name w:val="Body Text Indent"/>
    <w:basedOn w:val="Normal"/>
    <w:link w:val="BodyTextIndentChar"/>
    <w:rsid w:val="004F47E5"/>
    <w:pPr>
      <w:spacing w:after="120"/>
      <w:ind w:left="283"/>
      <w:jc w:val="left"/>
    </w:pPr>
    <w:rPr>
      <w:lang w:eastAsia="cs-CZ"/>
    </w:rPr>
  </w:style>
  <w:style w:type="character" w:customStyle="1" w:styleId="BodyTextIndentChar">
    <w:name w:val="Body Text Indent Char"/>
    <w:basedOn w:val="DefaultParagraphFont"/>
    <w:link w:val="BodyTextIndent"/>
    <w:locked/>
    <w:rsid w:val="004F47E5"/>
    <w:rPr>
      <w:rFonts w:cs="Times New Roman"/>
      <w:sz w:val="24"/>
      <w:szCs w:val="24"/>
      <w:rtl w:val="0"/>
      <w:cs w:val="0"/>
      <w:lang w:val="sk-SK" w:eastAsia="cs-CZ" w:bidi="ar-SA"/>
    </w:rPr>
  </w:style>
  <w:style w:type="paragraph" w:styleId="BodyText">
    <w:name w:val="Body Text"/>
    <w:basedOn w:val="Normal"/>
    <w:rsid w:val="004F47E5"/>
    <w:pPr>
      <w:spacing w:after="120"/>
      <w:jc w:val="left"/>
    </w:pPr>
  </w:style>
  <w:style w:type="paragraph" w:styleId="FootnoteText">
    <w:name w:val="footnote text"/>
    <w:basedOn w:val="Normal"/>
    <w:semiHidden/>
    <w:rsid w:val="004F47E5"/>
    <w:pPr>
      <w:jc w:val="left"/>
    </w:pPr>
    <w:rPr>
      <w:lang w:eastAsia="cs-CZ"/>
    </w:rPr>
  </w:style>
  <w:style w:type="paragraph" w:styleId="BodyTextIndent3">
    <w:name w:val="Body Text Indent 3"/>
    <w:basedOn w:val="Normal"/>
    <w:rsid w:val="004F47E5"/>
    <w:pPr>
      <w:spacing w:after="120"/>
      <w:ind w:left="283"/>
      <w:jc w:val="left"/>
    </w:pPr>
    <w:rPr>
      <w:sz w:val="16"/>
      <w:szCs w:val="16"/>
    </w:rPr>
  </w:style>
  <w:style w:type="paragraph" w:styleId="Footer">
    <w:name w:val="footer"/>
    <w:basedOn w:val="Normal"/>
    <w:rsid w:val="004F47E5"/>
    <w:pPr>
      <w:tabs>
        <w:tab w:val="center" w:pos="4536"/>
        <w:tab w:val="right" w:pos="9072"/>
      </w:tabs>
      <w:jc w:val="left"/>
    </w:pPr>
  </w:style>
  <w:style w:type="character" w:styleId="PageNumber">
    <w:name w:val="page number"/>
    <w:basedOn w:val="DefaultParagraphFont"/>
    <w:rsid w:val="004F47E5"/>
    <w:rPr>
      <w:rFonts w:cs="Times New Roman"/>
      <w:rtl w:val="0"/>
      <w:cs w:val="0"/>
    </w:rPr>
  </w:style>
  <w:style w:type="paragraph" w:styleId="Title">
    <w:name w:val="Title"/>
    <w:basedOn w:val="Normal"/>
    <w:qFormat/>
    <w:rsid w:val="00ED16B6"/>
    <w:pPr>
      <w:jc w:val="center"/>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730</Words>
  <Characters>4165</Characters>
  <Application>Microsoft Office Word</Application>
  <DocSecurity>0</DocSecurity>
  <Lines>0</Lines>
  <Paragraphs>0</Paragraphs>
  <ScaleCrop>false</ScaleCrop>
  <Company>MOSR</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brezinovam</dc:creator>
  <cp:lastModifiedBy>Gašparíková, Jarmila</cp:lastModifiedBy>
  <cp:revision>2</cp:revision>
  <cp:lastPrinted>2011-06-09T09:32:00Z</cp:lastPrinted>
  <dcterms:created xsi:type="dcterms:W3CDTF">2011-06-09T15:41:00Z</dcterms:created>
  <dcterms:modified xsi:type="dcterms:W3CDTF">2011-06-09T15:41:00Z</dcterms:modified>
</cp:coreProperties>
</file>