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F40D3" w:rsidP="008F40D3">
      <w:pPr>
        <w:pStyle w:val="Heading1"/>
        <w:rPr>
          <w:rFonts w:cs="Times New Roman"/>
        </w:rPr>
      </w:pPr>
      <w:r>
        <w:rPr>
          <w:rFonts w:cs="Times New Roman"/>
        </w:rPr>
        <w:t>NÁRODNÁ RADA SLOVENSKEJ REPUBLIKY</w:t>
      </w:r>
    </w:p>
    <w:p w:rsidR="008F40D3" w:rsidRPr="00AC48CE" w:rsidP="008F40D3">
      <w:pPr>
        <w:pStyle w:val="Heading1"/>
        <w:rPr>
          <w:rFonts w:cs="Times New Roman"/>
          <w:sz w:val="28"/>
          <w:szCs w:val="28"/>
        </w:rPr>
      </w:pPr>
      <w:r w:rsidRPr="00AC48CE">
        <w:rPr>
          <w:rFonts w:cs="Times New Roman"/>
          <w:sz w:val="28"/>
          <w:szCs w:val="28"/>
        </w:rPr>
        <w:t>V. volebné obdobie</w:t>
      </w:r>
    </w:p>
    <w:p w:rsidR="008F40D3" w:rsidRPr="00EE5C4D" w:rsidP="008F40D3">
      <w:pPr>
        <w:pStyle w:val="Protokoln"/>
        <w:rPr>
          <w:rFonts w:cs="Times New Roman"/>
          <w:sz w:val="18"/>
          <w:szCs w:val="18"/>
        </w:rPr>
      </w:pPr>
      <w:r w:rsidRPr="00EE5C4D">
        <w:rPr>
          <w:rFonts w:cs="Times New Roman"/>
          <w:sz w:val="18"/>
          <w:szCs w:val="18"/>
        </w:rPr>
        <w:t>Číslo: CRD-</w:t>
      </w:r>
      <w:r w:rsidR="00E5033E">
        <w:rPr>
          <w:rFonts w:cs="Times New Roman"/>
          <w:sz w:val="18"/>
          <w:szCs w:val="18"/>
        </w:rPr>
        <w:t>1</w:t>
      </w:r>
      <w:r w:rsidR="001C04BF">
        <w:rPr>
          <w:rFonts w:cs="Times New Roman"/>
          <w:sz w:val="18"/>
          <w:szCs w:val="18"/>
        </w:rPr>
        <w:t>742</w:t>
      </w:r>
      <w:r w:rsidRPr="00EE5C4D">
        <w:rPr>
          <w:rFonts w:cs="Times New Roman"/>
          <w:sz w:val="18"/>
          <w:szCs w:val="18"/>
        </w:rPr>
        <w:t>/2011</w:t>
      </w:r>
    </w:p>
    <w:p w:rsidR="008F40D3" w:rsidP="008F40D3">
      <w:pPr>
        <w:rPr>
          <w:rFonts w:cs="Times New Roman"/>
          <w:b/>
          <w:spacing w:val="20"/>
          <w:sz w:val="28"/>
        </w:rPr>
      </w:pPr>
      <w:r>
        <w:rPr>
          <w:rFonts w:cs="Times New Roman"/>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8F40D3" w:rsidP="008F40D3">
      <w:pPr>
        <w:pStyle w:val="uznesenia"/>
        <w:rPr>
          <w:rFonts w:cs="Times New Roman"/>
        </w:rPr>
      </w:pPr>
      <w:r w:rsidR="00CD2529">
        <w:rPr>
          <w:rFonts w:cs="Times New Roman"/>
        </w:rPr>
        <w:t>477</w:t>
      </w:r>
    </w:p>
    <w:p w:rsidR="008F40D3" w:rsidP="008F40D3">
      <w:pPr>
        <w:pStyle w:val="Heading1"/>
        <w:rPr>
          <w:rFonts w:cs="Times New Roman"/>
        </w:rPr>
      </w:pPr>
      <w:r>
        <w:rPr>
          <w:rFonts w:cs="Times New Roman"/>
        </w:rPr>
        <w:t>UZNESENIE</w:t>
      </w:r>
    </w:p>
    <w:p w:rsidR="008F40D3" w:rsidP="008F40D3">
      <w:pPr>
        <w:pStyle w:val="Heading1"/>
        <w:rPr>
          <w:rFonts w:cs="Times New Roman"/>
        </w:rPr>
      </w:pPr>
      <w:r>
        <w:rPr>
          <w:rFonts w:cs="Times New Roman"/>
        </w:rPr>
        <w:t>NÁRODNEJ RADY SLOVENSKEJ REPUBLIKY</w:t>
      </w:r>
    </w:p>
    <w:p w:rsidR="008F40D3" w:rsidP="008F40D3">
      <w:pPr>
        <w:outlineLvl w:val="0"/>
        <w:rPr>
          <w:rFonts w:cs="Times New Roman"/>
        </w:rPr>
      </w:pPr>
    </w:p>
    <w:p w:rsidR="008F40D3" w:rsidP="008F40D3">
      <w:pPr>
        <w:pStyle w:val="Footer"/>
        <w:tabs>
          <w:tab w:val="left" w:pos="708"/>
        </w:tabs>
        <w:rPr>
          <w:rFonts w:cs="Arial"/>
          <w:sz w:val="22"/>
          <w:szCs w:val="22"/>
        </w:rPr>
      </w:pPr>
      <w:r>
        <w:rPr>
          <w:rFonts w:cs="Arial"/>
          <w:sz w:val="22"/>
          <w:szCs w:val="22"/>
        </w:rPr>
        <w:t xml:space="preserve">z </w:t>
      </w:r>
      <w:r w:rsidR="00CD2529">
        <w:rPr>
          <w:rFonts w:cs="Arial"/>
          <w:sz w:val="22"/>
          <w:szCs w:val="22"/>
        </w:rPr>
        <w:t>31</w:t>
      </w:r>
      <w:r>
        <w:rPr>
          <w:rFonts w:cs="Arial"/>
          <w:sz w:val="22"/>
          <w:szCs w:val="22"/>
        </w:rPr>
        <w:t>. mája 2011</w:t>
      </w:r>
    </w:p>
    <w:p w:rsidR="008F40D3" w:rsidP="008F40D3">
      <w:pPr>
        <w:pStyle w:val="Footer"/>
        <w:tabs>
          <w:tab w:val="left" w:pos="708"/>
        </w:tabs>
        <w:rPr>
          <w:rFonts w:cs="Arial"/>
          <w:sz w:val="22"/>
          <w:szCs w:val="22"/>
        </w:rPr>
      </w:pPr>
    </w:p>
    <w:p w:rsidR="008F40D3" w:rsidP="008F40D3">
      <w:pPr>
        <w:rPr>
          <w:rFonts w:cs="Times New Roman"/>
        </w:rPr>
      </w:pPr>
    </w:p>
    <w:p w:rsidR="001E1394" w:rsidRPr="00D9237B" w:rsidP="001E1394">
      <w:pPr>
        <w:jc w:val="both"/>
        <w:rPr>
          <w:rFonts w:cs="Times New Roman"/>
          <w:bCs/>
          <w:sz w:val="22"/>
          <w:szCs w:val="22"/>
        </w:rPr>
      </w:pPr>
      <w:r w:rsidRPr="00C34C6B" w:rsidR="008F40D3">
        <w:rPr>
          <w:rFonts w:cs="Arial"/>
          <w:noProof/>
          <w:sz w:val="22"/>
        </w:rPr>
        <w:t xml:space="preserve">k </w:t>
      </w:r>
      <w:r>
        <w:rPr>
          <w:rFonts w:cs="Arial"/>
          <w:noProof/>
          <w:sz w:val="22"/>
        </w:rPr>
        <w:t>n</w:t>
      </w:r>
      <w:r w:rsidRPr="00D9237B">
        <w:rPr>
          <w:rFonts w:cs="Times New Roman"/>
          <w:sz w:val="22"/>
          <w:szCs w:val="22"/>
        </w:rPr>
        <w:t>ávrh</w:t>
      </w:r>
      <w:r>
        <w:rPr>
          <w:rFonts w:cs="Times New Roman"/>
          <w:sz w:val="22"/>
          <w:szCs w:val="22"/>
        </w:rPr>
        <w:t>u</w:t>
      </w:r>
      <w:r w:rsidRPr="00D9237B">
        <w:rPr>
          <w:rFonts w:cs="Times New Roman"/>
          <w:sz w:val="22"/>
          <w:szCs w:val="22"/>
        </w:rPr>
        <w:t xml:space="preserve"> poslancov Národnej rady Slovenskej republiky Pavla Hrušovského, Milana Horta, Jozefa Kollára a Lászlóa Solymosa na vydanie ústavného zákona o zrušení niektorých rozhodnutí o amnestii (tlač 366)</w:t>
      </w:r>
      <w:r w:rsidRPr="00D9237B">
        <w:rPr>
          <w:rFonts w:cs="Times New Roman"/>
          <w:bCs/>
          <w:sz w:val="22"/>
          <w:szCs w:val="22"/>
        </w:rPr>
        <w:t xml:space="preserve"> – prvé čítanie</w:t>
      </w:r>
    </w:p>
    <w:p w:rsidR="008F40D3" w:rsidP="008F40D3">
      <w:pPr>
        <w:pStyle w:val="Heading4"/>
        <w:keepLines w:val="0"/>
        <w:spacing w:before="0" w:after="0"/>
        <w:jc w:val="left"/>
        <w:rPr>
          <w:rFonts w:cs="Arial"/>
          <w:sz w:val="22"/>
          <w:szCs w:val="22"/>
        </w:rPr>
      </w:pPr>
    </w:p>
    <w:p w:rsidR="008F40D3" w:rsidP="008F40D3">
      <w:pPr>
        <w:pStyle w:val="Heading4"/>
        <w:keepLines w:val="0"/>
        <w:spacing w:before="0" w:after="0"/>
        <w:jc w:val="left"/>
        <w:rPr>
          <w:rFonts w:cs="Arial"/>
          <w:sz w:val="22"/>
          <w:szCs w:val="22"/>
        </w:rPr>
      </w:pPr>
    </w:p>
    <w:p w:rsidR="008F40D3" w:rsidP="008F40D3">
      <w:pPr>
        <w:pStyle w:val="Heading4"/>
        <w:keepLines w:val="0"/>
        <w:spacing w:before="0" w:after="0"/>
        <w:jc w:val="left"/>
        <w:rPr>
          <w:rFonts w:ascii="Arial" w:hAnsi="Arial" w:cs="Arial"/>
        </w:rPr>
      </w:pPr>
      <w:r>
        <w:rPr>
          <w:rFonts w:cs="Arial"/>
          <w:sz w:val="22"/>
          <w:szCs w:val="22"/>
        </w:rPr>
        <w:tab/>
      </w:r>
      <w:r>
        <w:rPr>
          <w:rFonts w:ascii="Arial" w:hAnsi="Arial" w:cs="Arial"/>
        </w:rPr>
        <w:t>Národná rada Slovenskej republiky</w:t>
      </w:r>
    </w:p>
    <w:p w:rsidR="008F40D3" w:rsidP="008F40D3">
      <w:pPr>
        <w:jc w:val="both"/>
        <w:rPr>
          <w:rFonts w:cs="Arial"/>
          <w:b/>
          <w:sz w:val="18"/>
          <w:szCs w:val="18"/>
        </w:rPr>
      </w:pPr>
    </w:p>
    <w:p w:rsidR="008F40D3" w:rsidP="008F40D3">
      <w:pPr>
        <w:pStyle w:val="Heading4"/>
        <w:keepNext w:val="0"/>
        <w:keepLines w:val="0"/>
        <w:numPr>
          <w:ilvl w:val="0"/>
          <w:numId w:val="1"/>
        </w:numPr>
        <w:tabs>
          <w:tab w:val="left" w:pos="1200"/>
        </w:tabs>
        <w:spacing w:before="0" w:after="0"/>
        <w:jc w:val="both"/>
        <w:rPr>
          <w:rFonts w:ascii="Arial" w:hAnsi="Arial" w:cs="Arial"/>
        </w:rPr>
      </w:pPr>
      <w:r>
        <w:rPr>
          <w:rFonts w:ascii="Arial" w:hAnsi="Arial" w:cs="Arial"/>
        </w:rPr>
        <w:t>r o z h o d l a,  ž e</w:t>
      </w:r>
    </w:p>
    <w:p w:rsidR="008F40D3" w:rsidP="008F40D3">
      <w:pPr>
        <w:jc w:val="both"/>
        <w:rPr>
          <w:rFonts w:cs="Arial"/>
          <w:b/>
          <w:sz w:val="18"/>
          <w:szCs w:val="18"/>
        </w:rPr>
      </w:pPr>
    </w:p>
    <w:p w:rsidR="008F40D3" w:rsidP="008F40D3">
      <w:pPr>
        <w:ind w:left="492" w:firstLine="708"/>
        <w:jc w:val="both"/>
        <w:rPr>
          <w:rFonts w:cs="Arial"/>
          <w:sz w:val="22"/>
          <w:szCs w:val="22"/>
        </w:rPr>
      </w:pPr>
      <w:r>
        <w:rPr>
          <w:rFonts w:cs="Arial"/>
          <w:sz w:val="22"/>
          <w:szCs w:val="22"/>
        </w:rPr>
        <w:t xml:space="preserve">prerokuje uvedený návrh </w:t>
      </w:r>
      <w:r w:rsidR="00644531">
        <w:rPr>
          <w:rFonts w:cs="Arial"/>
          <w:sz w:val="22"/>
          <w:szCs w:val="22"/>
        </w:rPr>
        <w:t xml:space="preserve">ústavného </w:t>
      </w:r>
      <w:r>
        <w:rPr>
          <w:rFonts w:cs="Arial"/>
          <w:sz w:val="22"/>
          <w:szCs w:val="22"/>
        </w:rPr>
        <w:t>zákona v druhom čítaní;</w:t>
      </w:r>
    </w:p>
    <w:p w:rsidR="008F40D3" w:rsidP="008F40D3">
      <w:pPr>
        <w:ind w:firstLine="708"/>
        <w:jc w:val="both"/>
        <w:rPr>
          <w:rFonts w:cs="Arial"/>
          <w:sz w:val="22"/>
          <w:szCs w:val="22"/>
        </w:rPr>
      </w:pPr>
    </w:p>
    <w:p w:rsidR="008F40D3" w:rsidP="008F40D3">
      <w:pPr>
        <w:pStyle w:val="Heading5"/>
        <w:keepNext w:val="0"/>
        <w:keepLines w:val="0"/>
        <w:numPr>
          <w:ilvl w:val="0"/>
          <w:numId w:val="1"/>
        </w:numPr>
        <w:tabs>
          <w:tab w:val="left" w:pos="1200"/>
        </w:tabs>
        <w:spacing w:before="0" w:after="0"/>
        <w:jc w:val="both"/>
        <w:rPr>
          <w:rFonts w:cs="Arial"/>
          <w:i w:val="0"/>
          <w:sz w:val="28"/>
          <w:szCs w:val="28"/>
        </w:rPr>
      </w:pPr>
      <w:r>
        <w:rPr>
          <w:rFonts w:cs="Arial"/>
          <w:i w:val="0"/>
          <w:sz w:val="28"/>
          <w:szCs w:val="28"/>
        </w:rPr>
        <w:t>p r i d e ľ u j e</w:t>
      </w:r>
    </w:p>
    <w:p w:rsidR="008F40D3" w:rsidP="008F40D3">
      <w:pPr>
        <w:jc w:val="both"/>
        <w:rPr>
          <w:rFonts w:cs="Arial"/>
          <w:b/>
          <w:sz w:val="18"/>
          <w:szCs w:val="18"/>
        </w:rPr>
      </w:pPr>
    </w:p>
    <w:p w:rsidR="008F40D3" w:rsidP="008F40D3">
      <w:pPr>
        <w:pStyle w:val="BodyText"/>
        <w:keepNext w:val="0"/>
        <w:keepLines w:val="0"/>
        <w:ind w:left="492" w:firstLine="708"/>
        <w:rPr>
          <w:rFonts w:cs="Arial"/>
          <w:sz w:val="22"/>
          <w:szCs w:val="22"/>
        </w:rPr>
      </w:pPr>
      <w:r>
        <w:rPr>
          <w:rFonts w:cs="Arial"/>
          <w:sz w:val="22"/>
          <w:szCs w:val="22"/>
        </w:rPr>
        <w:t>tento návrh</w:t>
      </w:r>
      <w:r>
        <w:rPr>
          <w:rFonts w:cs="Arial"/>
          <w:sz w:val="22"/>
          <w:szCs w:val="22"/>
        </w:rPr>
        <w:t xml:space="preserve"> </w:t>
      </w:r>
      <w:r w:rsidR="00644531">
        <w:rPr>
          <w:rFonts w:cs="Arial"/>
          <w:sz w:val="22"/>
          <w:szCs w:val="22"/>
        </w:rPr>
        <w:t xml:space="preserve">ústavného </w:t>
      </w:r>
      <w:r>
        <w:rPr>
          <w:rFonts w:cs="Arial"/>
          <w:sz w:val="22"/>
          <w:szCs w:val="22"/>
        </w:rPr>
        <w:t>zákona na prerokovanie</w:t>
      </w:r>
    </w:p>
    <w:p w:rsidR="001E1394" w:rsidP="008F40D3">
      <w:pPr>
        <w:pStyle w:val="BodyText"/>
        <w:keepNext w:val="0"/>
        <w:keepLines w:val="0"/>
        <w:ind w:left="492" w:firstLine="708"/>
        <w:rPr>
          <w:rFonts w:cs="Arial"/>
          <w:sz w:val="22"/>
          <w:szCs w:val="22"/>
        </w:rPr>
      </w:pPr>
    </w:p>
    <w:p w:rsidR="001E1394" w:rsidRPr="00B90142" w:rsidP="001E1394">
      <w:pPr>
        <w:tabs>
          <w:tab w:val="left" w:pos="1080"/>
        </w:tabs>
        <w:jc w:val="both"/>
        <w:rPr>
          <w:rFonts w:cs="Arial"/>
          <w:sz w:val="20"/>
        </w:rPr>
      </w:pPr>
      <w:r>
        <w:rPr>
          <w:rFonts w:cs="Arial"/>
          <w:b/>
          <w:sz w:val="20"/>
        </w:rPr>
        <w:tab/>
        <w:t xml:space="preserve">  </w:t>
      </w:r>
      <w:r w:rsidRPr="00B90142">
        <w:rPr>
          <w:rFonts w:cs="Arial"/>
          <w:b/>
          <w:sz w:val="20"/>
        </w:rPr>
        <w:t>všetkým výborom Národnej rady Slovenskej republiky</w:t>
      </w:r>
    </w:p>
    <w:p w:rsidR="008F40D3" w:rsidP="001E1394">
      <w:pPr>
        <w:ind w:left="1200"/>
        <w:jc w:val="both"/>
        <w:rPr>
          <w:rFonts w:cs="Arial"/>
          <w:sz w:val="22"/>
          <w:szCs w:val="22"/>
        </w:rPr>
      </w:pPr>
      <w:r w:rsidRPr="00B90142" w:rsidR="001E1394">
        <w:rPr>
          <w:rFonts w:cs="Arial"/>
          <w:sz w:val="20"/>
        </w:rPr>
        <w:t xml:space="preserve">(okrem Mandátového a imunitného výboru Národnej rady Slovenskej republiky, Výboru </w:t>
      </w:r>
      <w:r w:rsidR="001E1394">
        <w:rPr>
          <w:rFonts w:cs="Arial"/>
          <w:sz w:val="20"/>
        </w:rPr>
        <w:t xml:space="preserve">     </w:t>
      </w:r>
      <w:r w:rsidRPr="00B90142" w:rsidR="001E1394">
        <w:rPr>
          <w:rFonts w:cs="Arial"/>
          <w:sz w:val="20"/>
        </w:rPr>
        <w:t>Národnej rady Slovenskej republiky pre nezlučiteľnosť funkcií, Výboru Národnej r</w:t>
      </w:r>
      <w:r w:rsidRPr="00B90142" w:rsidR="001E1394">
        <w:rPr>
          <w:rFonts w:cs="Arial"/>
          <w:sz w:val="20"/>
        </w:rPr>
        <w:t xml:space="preserve">ady Slovenskej republiky pre </w:t>
      </w:r>
      <w:r w:rsidRPr="00B90142" w:rsidR="001E1394">
        <w:rPr>
          <w:rFonts w:cs="Arial"/>
          <w:sz w:val="20"/>
        </w:rPr>
        <w:t>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w:t>
      </w:r>
      <w:r w:rsidR="001E1394">
        <w:rPr>
          <w:rFonts w:cs="Arial"/>
          <w:sz w:val="20"/>
        </w:rPr>
        <w:t xml:space="preserve">dnej rady Slovenskej republiky </w:t>
      </w:r>
      <w:r w:rsidRPr="00B90142" w:rsidR="001E1394">
        <w:rPr>
          <w:rFonts w:cs="Arial"/>
          <w:sz w:val="20"/>
        </w:rPr>
        <w:t>na preskúmavanie rozhodnutí Národného bezpečnostného úradu);</w:t>
      </w:r>
    </w:p>
    <w:p w:rsidR="008F40D3" w:rsidP="008F40D3">
      <w:pPr>
        <w:ind w:left="1200"/>
        <w:jc w:val="both"/>
        <w:rPr>
          <w:rFonts w:cs="Arial"/>
          <w:sz w:val="18"/>
          <w:szCs w:val="18"/>
        </w:rPr>
      </w:pPr>
    </w:p>
    <w:p w:rsidR="008F40D3" w:rsidP="008F40D3">
      <w:pPr>
        <w:pStyle w:val="Heading6"/>
        <w:keepNext w:val="0"/>
        <w:keepLines w:val="0"/>
        <w:numPr>
          <w:ilvl w:val="0"/>
          <w:numId w:val="1"/>
        </w:numPr>
        <w:tabs>
          <w:tab w:val="left" w:pos="1200"/>
        </w:tabs>
        <w:spacing w:before="0" w:after="0"/>
        <w:jc w:val="both"/>
        <w:rPr>
          <w:rFonts w:ascii="Arial" w:hAnsi="Arial" w:cs="Arial"/>
          <w:sz w:val="28"/>
          <w:szCs w:val="28"/>
        </w:rPr>
      </w:pPr>
      <w:r>
        <w:rPr>
          <w:rFonts w:ascii="Arial" w:hAnsi="Arial" w:cs="Arial"/>
          <w:sz w:val="28"/>
          <w:szCs w:val="28"/>
        </w:rPr>
        <w:t>u r č u j e</w:t>
      </w:r>
    </w:p>
    <w:p w:rsidR="008F40D3" w:rsidP="008F40D3">
      <w:pPr>
        <w:pStyle w:val="BodyTextIndent"/>
        <w:keepNext w:val="0"/>
        <w:keepLines w:val="0"/>
        <w:ind w:left="492"/>
        <w:rPr>
          <w:rFonts w:cs="Arial"/>
          <w:sz w:val="18"/>
          <w:szCs w:val="18"/>
        </w:rPr>
      </w:pPr>
    </w:p>
    <w:p w:rsidR="008F40D3" w:rsidP="008F40D3">
      <w:pPr>
        <w:pStyle w:val="BodyTextIndent"/>
        <w:keepNext w:val="0"/>
        <w:keepLines w:val="0"/>
        <w:ind w:firstLine="1200"/>
        <w:rPr>
          <w:rFonts w:cs="Times New Roman"/>
          <w:sz w:val="22"/>
          <w:szCs w:val="22"/>
        </w:rPr>
      </w:pPr>
      <w:r>
        <w:rPr>
          <w:rFonts w:cs="Arial"/>
          <w:sz w:val="22"/>
          <w:szCs w:val="22"/>
        </w:rPr>
        <w:t>ako gestorský</w:t>
      </w:r>
      <w:r w:rsidR="00F8338F">
        <w:rPr>
          <w:rFonts w:cs="Arial"/>
          <w:sz w:val="22"/>
          <w:szCs w:val="22"/>
        </w:rPr>
        <w:t xml:space="preserve"> Ústavnoprávny v</w:t>
      </w:r>
      <w:r>
        <w:rPr>
          <w:rFonts w:cs="Arial"/>
          <w:sz w:val="22"/>
          <w:szCs w:val="22"/>
        </w:rPr>
        <w:t>ýbor Národnej rady Slovenskej republiky</w:t>
      </w:r>
      <w:r w:rsidR="00F8338F">
        <w:rPr>
          <w:rFonts w:cs="Arial"/>
          <w:sz w:val="22"/>
          <w:szCs w:val="22"/>
        </w:rPr>
        <w:t xml:space="preserve"> </w:t>
      </w:r>
      <w:r w:rsidR="00E5033E">
        <w:rPr>
          <w:rFonts w:cs="Arial"/>
          <w:sz w:val="22"/>
          <w:szCs w:val="22"/>
        </w:rPr>
        <w:br/>
      </w:r>
      <w:r>
        <w:rPr>
          <w:rFonts w:cs="Arial"/>
          <w:sz w:val="22"/>
          <w:szCs w:val="22"/>
        </w:rPr>
        <w:t xml:space="preserve">a lehotu </w:t>
      </w:r>
      <w:r>
        <w:rPr>
          <w:rFonts w:cs="Times New Roman"/>
          <w:sz w:val="22"/>
          <w:szCs w:val="22"/>
        </w:rPr>
        <w:t>na</w:t>
      </w:r>
      <w:r w:rsidR="003B34AA">
        <w:rPr>
          <w:rFonts w:cs="Times New Roman"/>
          <w:sz w:val="22"/>
          <w:szCs w:val="22"/>
        </w:rPr>
        <w:t xml:space="preserve"> jeho</w:t>
      </w:r>
      <w:r>
        <w:rPr>
          <w:rFonts w:cs="Times New Roman"/>
          <w:sz w:val="22"/>
          <w:szCs w:val="22"/>
        </w:rPr>
        <w:t xml:space="preserve"> prerokovanie v druhom čítaní vo výboroch do 30 dní</w:t>
      </w:r>
      <w:r w:rsidR="00E5033E">
        <w:rPr>
          <w:rFonts w:cs="Times New Roman"/>
          <w:sz w:val="22"/>
          <w:szCs w:val="22"/>
        </w:rPr>
        <w:t xml:space="preserve"> </w:t>
      </w:r>
      <w:r>
        <w:rPr>
          <w:rFonts w:cs="Times New Roman"/>
          <w:sz w:val="22"/>
          <w:szCs w:val="22"/>
        </w:rPr>
        <w:t>a v gestorskom výbore</w:t>
      </w:r>
      <w:r w:rsidR="00F8338F">
        <w:rPr>
          <w:rFonts w:cs="Times New Roman"/>
          <w:sz w:val="22"/>
          <w:szCs w:val="22"/>
        </w:rPr>
        <w:br/>
      </w:r>
      <w:r>
        <w:rPr>
          <w:rFonts w:cs="Times New Roman"/>
          <w:sz w:val="22"/>
          <w:szCs w:val="22"/>
        </w:rPr>
        <w:t>do 32 dní odo dňa jeho pridelenia.</w:t>
      </w:r>
    </w:p>
    <w:p w:rsidR="008F40D3" w:rsidP="008F40D3">
      <w:pPr>
        <w:keepNext w:val="0"/>
        <w:keepLines w:val="0"/>
        <w:jc w:val="left"/>
        <w:outlineLvl w:val="0"/>
        <w:rPr>
          <w:rFonts w:cs="Arial"/>
          <w:sz w:val="22"/>
          <w:szCs w:val="22"/>
        </w:rPr>
      </w:pPr>
    </w:p>
    <w:p w:rsidR="008F40D3" w:rsidRPr="002707F6" w:rsidP="008F40D3">
      <w:pPr>
        <w:keepNext w:val="0"/>
        <w:keepLines w:val="0"/>
        <w:jc w:val="left"/>
        <w:outlineLvl w:val="0"/>
        <w:rPr>
          <w:rFonts w:cs="Arial"/>
          <w:sz w:val="22"/>
          <w:szCs w:val="22"/>
        </w:rPr>
      </w:pPr>
    </w:p>
    <w:p w:rsidR="008F40D3" w:rsidP="008F40D3">
      <w:pPr>
        <w:keepNext w:val="0"/>
        <w:keepLines w:val="0"/>
        <w:ind w:left="5760"/>
        <w:jc w:val="left"/>
        <w:outlineLvl w:val="0"/>
        <w:rPr>
          <w:rFonts w:cs="Arial"/>
          <w:sz w:val="22"/>
          <w:szCs w:val="22"/>
        </w:rPr>
      </w:pPr>
      <w:r>
        <w:rPr>
          <w:rFonts w:cs="Arial"/>
          <w:sz w:val="22"/>
          <w:szCs w:val="22"/>
        </w:rPr>
        <w:t>Richard  S u l í k   v. r.</w:t>
      </w:r>
    </w:p>
    <w:p w:rsidR="008F40D3" w:rsidP="008F40D3">
      <w:pPr>
        <w:keepNext w:val="0"/>
        <w:keepLines w:val="0"/>
        <w:ind w:left="5760" w:firstLine="612"/>
        <w:jc w:val="left"/>
        <w:outlineLvl w:val="0"/>
        <w:rPr>
          <w:rFonts w:cs="Arial"/>
          <w:sz w:val="22"/>
          <w:szCs w:val="22"/>
        </w:rPr>
      </w:pPr>
      <w:r>
        <w:rPr>
          <w:rFonts w:cs="Arial"/>
          <w:sz w:val="22"/>
          <w:szCs w:val="22"/>
        </w:rPr>
        <w:t xml:space="preserve">  predseda</w:t>
      </w:r>
    </w:p>
    <w:p w:rsidR="008F40D3" w:rsidP="008F40D3">
      <w:pPr>
        <w:keepNext w:val="0"/>
        <w:keepLines w:val="0"/>
        <w:ind w:left="4956"/>
        <w:outlineLvl w:val="0"/>
        <w:rPr>
          <w:rFonts w:cs="Arial"/>
          <w:sz w:val="22"/>
          <w:szCs w:val="22"/>
        </w:rPr>
      </w:pPr>
      <w:r>
        <w:rPr>
          <w:rFonts w:cs="Arial"/>
          <w:sz w:val="22"/>
          <w:szCs w:val="22"/>
        </w:rPr>
        <w:t>Národnej rady Slovenskej republiky</w:t>
      </w:r>
    </w:p>
    <w:p w:rsidR="008F40D3" w:rsidRPr="008D5378" w:rsidP="008F40D3">
      <w:pPr>
        <w:keepNext w:val="0"/>
        <w:keepLines w:val="0"/>
        <w:jc w:val="both"/>
        <w:rPr>
          <w:rFonts w:cs="Arial"/>
          <w:sz w:val="22"/>
          <w:szCs w:val="22"/>
        </w:rPr>
      </w:pPr>
    </w:p>
    <w:p w:rsidR="008F40D3" w:rsidRPr="008D5378" w:rsidP="008F40D3">
      <w:pPr>
        <w:keepNext w:val="0"/>
        <w:keepLines w:val="0"/>
        <w:jc w:val="both"/>
        <w:rPr>
          <w:rFonts w:cs="Arial"/>
          <w:sz w:val="22"/>
          <w:szCs w:val="22"/>
        </w:rPr>
      </w:pPr>
      <w:r w:rsidRPr="008D5378">
        <w:rPr>
          <w:rFonts w:cs="Arial"/>
          <w:sz w:val="22"/>
          <w:szCs w:val="22"/>
        </w:rPr>
        <w:t>Overovatelia:</w:t>
      </w:r>
    </w:p>
    <w:p w:rsidR="008F40D3" w:rsidP="008F40D3">
      <w:pPr>
        <w:keepNext w:val="0"/>
        <w:keepLines w:val="0"/>
        <w:jc w:val="both"/>
        <w:rPr>
          <w:rFonts w:cs="Arial"/>
          <w:sz w:val="22"/>
          <w:szCs w:val="22"/>
        </w:rPr>
      </w:pPr>
      <w:r>
        <w:rPr>
          <w:rFonts w:cs="Arial"/>
          <w:sz w:val="22"/>
          <w:szCs w:val="22"/>
        </w:rPr>
        <w:t>Jana  K i š š o v á   v. r.</w:t>
      </w:r>
    </w:p>
    <w:p w:rsidR="008F40D3" w:rsidP="008F40D3">
      <w:pPr>
        <w:keepNext w:val="0"/>
        <w:keepLines w:val="0"/>
        <w:jc w:val="both"/>
        <w:rPr>
          <w:rFonts w:cs="Arial"/>
          <w:sz w:val="22"/>
          <w:szCs w:val="22"/>
        </w:rPr>
      </w:pPr>
      <w:r>
        <w:rPr>
          <w:rFonts w:cs="Arial"/>
          <w:sz w:val="22"/>
          <w:szCs w:val="22"/>
        </w:rPr>
        <w:t>Mikuláš  K r a j k o v i č   v. r.</w:t>
      </w:r>
    </w:p>
    <w:sectPr>
      <w:pgSz w:w="11907" w:h="16840" w:code="9"/>
      <w:pgMar w:top="794" w:right="1418" w:bottom="794"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938"/>
    <w:multiLevelType w:val="singleLevel"/>
    <w:tmpl w:val="905E00F4"/>
    <w:lvl w:ilvl="0">
      <w:start w:val="1"/>
      <w:numFmt w:val="upperLetter"/>
      <w:lvlText w:val="%1."/>
      <w:lvlJc w:val="left"/>
      <w:pPr>
        <w:tabs>
          <w:tab w:val="num" w:pos="1200"/>
        </w:tabs>
        <w:ind w:left="1200" w:hanging="495"/>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1C04BF"/>
    <w:rsid w:val="001E1394"/>
    <w:rsid w:val="002707F6"/>
    <w:rsid w:val="003B34AA"/>
    <w:rsid w:val="00644531"/>
    <w:rsid w:val="008D5378"/>
    <w:rsid w:val="008F40D3"/>
    <w:rsid w:val="00AC48CE"/>
    <w:rsid w:val="00B90142"/>
    <w:rsid w:val="00C34C6B"/>
    <w:rsid w:val="00CD2529"/>
    <w:rsid w:val="00D9237B"/>
    <w:rsid w:val="00E5033E"/>
    <w:rsid w:val="00EE5C4D"/>
    <w:rsid w:val="00F8338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0D3"/>
    <w:pPr>
      <w:keepNext/>
      <w:keepLines/>
      <w:widowControl w:val="0"/>
      <w:autoSpaceDE w:val="0"/>
      <w:autoSpaceDN w:val="0"/>
      <w:bidi w:val="0"/>
      <w:adjustRightInd w:val="0"/>
      <w:ind w:left="0" w:right="0"/>
      <w:jc w:val="center"/>
      <w:textAlignment w:val="auto"/>
    </w:pPr>
    <w:rPr>
      <w:rFonts w:ascii="Arial" w:hAnsi="Arial"/>
      <w:sz w:val="24"/>
      <w:szCs w:val="20"/>
      <w:rtl w:val="0"/>
      <w:lang w:val="sk-SK" w:bidi="ar-SA"/>
    </w:rPr>
  </w:style>
  <w:style w:type="paragraph" w:styleId="Heading1">
    <w:name w:val="heading 1"/>
    <w:basedOn w:val="Normal"/>
    <w:next w:val="Normal"/>
    <w:qFormat/>
    <w:rsid w:val="008F40D3"/>
    <w:pPr>
      <w:jc w:val="center"/>
      <w:outlineLvl w:val="0"/>
    </w:pPr>
    <w:rPr>
      <w:spacing w:val="20"/>
      <w:kern w:val="32"/>
      <w:sz w:val="32"/>
    </w:rPr>
  </w:style>
  <w:style w:type="paragraph" w:styleId="Heading4">
    <w:name w:val="heading 4"/>
    <w:basedOn w:val="Normal"/>
    <w:next w:val="Normal"/>
    <w:qFormat/>
    <w:rsid w:val="008F40D3"/>
    <w:pPr>
      <w:spacing w:before="240" w:after="60"/>
      <w:jc w:val="center"/>
      <w:outlineLvl w:val="3"/>
    </w:pPr>
    <w:rPr>
      <w:rFonts w:ascii="Times New Roman" w:hAnsi="Times New Roman"/>
      <w:b/>
      <w:bCs/>
      <w:sz w:val="28"/>
      <w:szCs w:val="28"/>
    </w:rPr>
  </w:style>
  <w:style w:type="paragraph" w:styleId="Heading5">
    <w:name w:val="heading 5"/>
    <w:basedOn w:val="Normal"/>
    <w:next w:val="Normal"/>
    <w:qFormat/>
    <w:rsid w:val="008F40D3"/>
    <w:pPr>
      <w:spacing w:before="240" w:after="60"/>
      <w:jc w:val="center"/>
      <w:outlineLvl w:val="4"/>
    </w:pPr>
    <w:rPr>
      <w:b/>
      <w:bCs/>
      <w:i/>
      <w:iCs/>
      <w:sz w:val="26"/>
      <w:szCs w:val="26"/>
    </w:rPr>
  </w:style>
  <w:style w:type="paragraph" w:styleId="Heading6">
    <w:name w:val="heading 6"/>
    <w:basedOn w:val="Normal"/>
    <w:next w:val="Normal"/>
    <w:qFormat/>
    <w:rsid w:val="008F40D3"/>
    <w:pPr>
      <w:spacing w:before="240" w:after="60"/>
      <w:jc w:val="center"/>
      <w:outlineLvl w:val="5"/>
    </w:pPr>
    <w:rPr>
      <w:rFonts w:ascii="Times New Roman" w:hAnsi="Times New Roman"/>
      <w:b/>
      <w:bCs/>
      <w:sz w:val="22"/>
      <w:szCs w:val="22"/>
    </w:rPr>
  </w:style>
  <w:style w:type="character" w:default="1" w:styleId="DefaultParagraphFont">
    <w:name w:val="Default Paragraph Font"/>
    <w:semiHidden/>
  </w:style>
  <w:style w:type="paragraph" w:styleId="BodyText">
    <w:name w:val="Body Text"/>
    <w:basedOn w:val="Normal"/>
    <w:rsid w:val="008F40D3"/>
    <w:pPr>
      <w:jc w:val="both"/>
    </w:pPr>
  </w:style>
  <w:style w:type="paragraph" w:styleId="BodyTextIndent">
    <w:name w:val="Body Text Indent"/>
    <w:basedOn w:val="Normal"/>
    <w:rsid w:val="008F40D3"/>
    <w:pPr>
      <w:ind w:firstLine="708"/>
      <w:jc w:val="both"/>
    </w:pPr>
  </w:style>
  <w:style w:type="paragraph" w:customStyle="1" w:styleId="Protokoln">
    <w:name w:val="Protokolné č."/>
    <w:basedOn w:val="Normal"/>
    <w:rsid w:val="008F40D3"/>
    <w:pPr>
      <w:spacing w:before="360"/>
      <w:jc w:val="left"/>
    </w:pPr>
    <w:rPr>
      <w:spacing w:val="20"/>
    </w:rPr>
  </w:style>
  <w:style w:type="paragraph" w:customStyle="1" w:styleId="uznesenia">
    <w:name w:val="Č.uznesenia"/>
    <w:basedOn w:val="Normal"/>
    <w:rsid w:val="008F40D3"/>
    <w:pPr>
      <w:spacing w:before="240" w:after="120"/>
      <w:jc w:val="center"/>
      <w:outlineLvl w:val="0"/>
    </w:pPr>
    <w:rPr>
      <w:b/>
      <w:kern w:val="28"/>
      <w:sz w:val="40"/>
    </w:rPr>
  </w:style>
  <w:style w:type="paragraph" w:styleId="Footer">
    <w:name w:val="footer"/>
    <w:basedOn w:val="Normal"/>
    <w:rsid w:val="008F40D3"/>
    <w:pPr>
      <w:tabs>
        <w:tab w:val="center" w:pos="4536"/>
        <w:tab w:val="right" w:pos="9072"/>
      </w:tabs>
      <w:jc w:val="cente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243</Words>
  <Characters>1389</Characters>
  <Application>Microsoft Office Word</Application>
  <DocSecurity>0</DocSecurity>
  <Lines>0</Lines>
  <Paragraphs>0</Paragraphs>
  <ScaleCrop>false</ScaleCrop>
  <Company>Kancelaria NR SR</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KresMart</dc:creator>
  <cp:lastModifiedBy>KresMart</cp:lastModifiedBy>
  <cp:revision>7</cp:revision>
  <dcterms:created xsi:type="dcterms:W3CDTF">2011-05-13T10:21:00Z</dcterms:created>
  <dcterms:modified xsi:type="dcterms:W3CDTF">2011-06-01T06:09:00Z</dcterms:modified>
</cp:coreProperties>
</file>