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sz w:val="32"/>
          <w:szCs w:val="24"/>
          <w:lang w:val="sk-SK"/>
        </w:rPr>
      </w:pPr>
      <w:r>
        <w:rPr>
          <w:rFonts w:ascii="Times New Roman" w:hAnsi="Times New Roman" w:cs="Times New Roman"/>
          <w:sz w:val="32"/>
          <w:szCs w:val="24"/>
          <w:lang w:val="sk-SK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sz w:val="32"/>
          <w:szCs w:val="24"/>
          <w:lang w:val="sk-SK"/>
        </w:rPr>
      </w:pPr>
      <w:r>
        <w:rPr>
          <w:rFonts w:ascii="Times New Roman" w:hAnsi="Times New Roman" w:cs="Times New Roman"/>
          <w:sz w:val="32"/>
          <w:szCs w:val="24"/>
          <w:lang w:val="sk-SK"/>
        </w:rPr>
        <w:t>V. volebné obdobie</w:t>
      </w: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>
      <w:pPr>
        <w:pStyle w:val="Vykonaj"/>
        <w:keepNext w:val="0"/>
        <w:spacing w:before="0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  <w:lang w:val="sk-SK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30.4pt;margin-left:207pt;mso-wrap-edited:f;position:absolute;visibility:visible;z-index:251658240" o:oleicon="f" o:preferrelative="t" stroked="f">
            <v:imagedata r:id="rId4" o:title="0"/>
            <w10:wrap type="topAndBottom"/>
          </v:shape>
          <o:OLEObject Type="Embed" ProgID="Word.Picture.8" ShapeID="_x0000_s1025" DrawAspect="Content" ObjectID="_1" r:id="rId5"/>
        </w:pict>
      </w:r>
      <w:r>
        <w:rPr>
          <w:rFonts w:ascii="Times New Roman" w:hAnsi="Times New Roman" w:cs="Times New Roman"/>
          <w:szCs w:val="24"/>
          <w:lang w:eastAsia="cs-CZ"/>
        </w:rPr>
        <w:t>Číslo:</w:t>
      </w:r>
    </w:p>
    <w:p>
      <w:pPr>
        <w:pStyle w:val="Zakladnystyl"/>
        <w:rPr>
          <w:rFonts w:ascii="Times New Roman" w:hAnsi="Times New Roman" w:cs="Times New Roman"/>
          <w:b/>
          <w:sz w:val="32"/>
          <w:szCs w:val="24"/>
        </w:rPr>
      </w:pPr>
    </w:p>
    <w:p>
      <w:pPr>
        <w:pStyle w:val="Zakladnystyl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...</w:t>
      </w:r>
    </w:p>
    <w:p>
      <w:pPr>
        <w:pStyle w:val="Zakladnystyl"/>
        <w:rPr>
          <w:rFonts w:ascii="Times New Roman" w:hAnsi="Times New Roman" w:cs="Times New Roman"/>
          <w:szCs w:val="24"/>
        </w:rPr>
      </w:pPr>
    </w:p>
    <w:p>
      <w:pPr>
        <w:pStyle w:val="Zakladnystyl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UZNESENIE </w:t>
      </w:r>
    </w:p>
    <w:p>
      <w:pPr>
        <w:pStyle w:val="Zakladnystyl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NÁRODNEJ RADY SLOVENSKEJ REPUBLIKY</w:t>
      </w:r>
    </w:p>
    <w:p>
      <w:pPr>
        <w:pStyle w:val="Zakladnystyl"/>
        <w:jc w:val="center"/>
        <w:rPr>
          <w:rFonts w:ascii="Times New Roman" w:hAnsi="Times New Roman" w:cs="Times New Roman"/>
          <w:sz w:val="32"/>
          <w:szCs w:val="24"/>
        </w:rPr>
      </w:pPr>
    </w:p>
    <w:p>
      <w:pPr>
        <w:pStyle w:val="Zakladnysty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z ...</w:t>
      </w:r>
    </w:p>
    <w:p>
      <w:pPr>
        <w:pStyle w:val="Zakladnystyl"/>
        <w:jc w:val="center"/>
        <w:rPr>
          <w:rFonts w:ascii="Times New Roman" w:hAnsi="Times New Roman" w:cs="Times New Roman"/>
          <w:sz w:val="28"/>
          <w:szCs w:val="24"/>
        </w:rPr>
      </w:pPr>
    </w:p>
    <w:p>
      <w:pPr>
        <w:pStyle w:val="Zakladnystyl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 návrhu Výročnej správy o činnosti Fondu národného majetku Slovenskej republiky za rok 2010</w:t>
      </w:r>
    </w:p>
    <w:p>
      <w:pPr>
        <w:pStyle w:val="Zakladnystyl"/>
        <w:jc w:val="center"/>
        <w:rPr>
          <w:rFonts w:ascii="Times New Roman" w:hAnsi="Times New Roman" w:cs="Times New Roman"/>
          <w:szCs w:val="24"/>
        </w:rPr>
      </w:pPr>
    </w:p>
    <w:p>
      <w:pPr>
        <w:pStyle w:val="Vla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</w:t>
      </w:r>
    </w:p>
    <w:p>
      <w:pPr>
        <w:pStyle w:val="Heading2lohaKomu"/>
        <w:tabs>
          <w:tab w:val="left" w:pos="708"/>
          <w:tab w:val="clear" w:pos="1418"/>
        </w:tabs>
        <w:ind w:left="0" w:firstLine="567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podľa § 34 ods. 5 zákona č. 92/1991 Zb. o podmienkach prevodu majetku štátu na iné osoby v znení neskorších predpisov </w:t>
      </w:r>
    </w:p>
    <w:p>
      <w:pPr>
        <w:pStyle w:val="Heading1orobasasorob"/>
        <w:tabs>
          <w:tab w:val="left" w:pos="540"/>
          <w:tab w:val="clear" w:pos="567"/>
        </w:tabs>
        <w:ind w:left="0" w:firstLine="0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schvaľuje</w:t>
      </w:r>
    </w:p>
    <w:p>
      <w:pPr>
        <w:pStyle w:val="Heading2lohaKomu"/>
        <w:tabs>
          <w:tab w:val="left" w:pos="708"/>
          <w:tab w:val="clear" w:pos="1418"/>
        </w:tabs>
        <w:ind w:left="567" w:firstLine="0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Výročnú správu o činnosti Fondu národného majetku Slovenskej republiky za rok 2010.</w:t>
      </w:r>
    </w:p>
    <w:p>
      <w:pPr>
        <w:pStyle w:val="Heading2lohaKomu"/>
        <w:tabs>
          <w:tab w:val="left" w:pos="708"/>
          <w:tab w:val="clear" w:pos="1418"/>
        </w:tabs>
        <w:ind w:left="0" w:firstLine="0"/>
        <w:outlineLvl w:val="1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>
      <w:pPr>
        <w:ind w:left="5664" w:firstLine="708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Richard S u l í k</w:t>
      </w:r>
    </w:p>
    <w:p>
      <w:pPr>
        <w:ind w:left="5664" w:firstLine="708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     predseda</w:t>
      </w:r>
    </w:p>
    <w:p>
      <w:pPr>
        <w:ind w:left="5664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Národnej rady Slovenskej republiky</w:t>
      </w:r>
    </w:p>
    <w:p>
      <w:pPr>
        <w:jc w:val="both"/>
        <w:rPr>
          <w:rFonts w:ascii="Times New Roman" w:hAnsi="Times New Roman" w:cs="Times New Roman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Overovatelia:</w:t>
      </w:r>
    </w:p>
    <w:p>
      <w:pPr>
        <w:jc w:val="both"/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</w:rPr>
      </w:pPr>
    </w:p>
    <w:sectPr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character" w:default="1" w:styleId="DefaultParagraphFont">
    <w:name w:val="Default Paragraph Font"/>
    <w:uiPriority w:val="99"/>
  </w:style>
  <w:style w:type="paragraph" w:customStyle="1" w:styleId="Heading1orobasasorob">
    <w:name w:val="Heading 1.Čo robí (časť).Časť (čo robí)"/>
    <w:basedOn w:val="Normal"/>
    <w:next w:val="Normal"/>
    <w:uiPriority w:val="99"/>
    <w:pPr>
      <w:keepNext/>
      <w:tabs>
        <w:tab w:val="num" w:pos="567"/>
        <w:tab w:val="num" w:pos="1428"/>
      </w:tabs>
      <w:spacing w:before="360"/>
      <w:ind w:left="567" w:hanging="567"/>
      <w:jc w:val="left"/>
    </w:pPr>
    <w:rPr>
      <w:b/>
      <w:kern w:val="32"/>
      <w:sz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tabs>
        <w:tab w:val="num" w:pos="1418"/>
        <w:tab w:val="num" w:pos="214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sz w:val="32"/>
      <w:lang w:val="sk-SK" w:eastAsia="en-US"/>
    </w:rPr>
  </w:style>
  <w:style w:type="paragraph" w:customStyle="1" w:styleId="Vykonaj">
    <w:name w:val="Vykonajú"/>
    <w:basedOn w:val="Normal"/>
    <w:next w:val="Normal"/>
    <w:uiPriority w:val="99"/>
    <w:pPr>
      <w:keepNext/>
      <w:spacing w:before="360"/>
      <w:jc w:val="left"/>
    </w:pPr>
    <w:rPr>
      <w:b/>
      <w:lang w:val="sk-SK" w:eastAsia="en-US"/>
    </w:rPr>
  </w:style>
  <w:style w:type="paragraph" w:customStyle="1" w:styleId="Zakladnystyl">
    <w:name w:val="Zakladny sty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macugova</dc:creator>
  <cp:lastModifiedBy>macugova</cp:lastModifiedBy>
  <cp:revision>1</cp:revision>
  <dcterms:created xsi:type="dcterms:W3CDTF">2011-04-26T15:45:00Z</dcterms:created>
  <dcterms:modified xsi:type="dcterms:W3CDTF">2011-04-26T15:45:00Z</dcterms:modified>
</cp:coreProperties>
</file>