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12602" w:rsidRPr="0083341C" w:rsidP="0083341C">
      <w:pPr>
        <w:jc w:val="right"/>
        <w:outlineLvl w:val="0"/>
        <w:rPr>
          <w:rFonts w:ascii="Times New Roman" w:hAnsi="Times New Roman" w:cs="Times New Roman"/>
          <w:b/>
          <w:szCs w:val="24"/>
          <w:u w:val="single"/>
        </w:rPr>
      </w:pPr>
      <w:r w:rsidRPr="0083341C">
        <w:rPr>
          <w:rFonts w:ascii="Times New Roman" w:hAnsi="Times New Roman" w:cs="Times New Roman"/>
          <w:b/>
          <w:szCs w:val="24"/>
          <w:u w:val="single"/>
        </w:rPr>
        <w:t>PRÍLOHA 5</w:t>
      </w:r>
    </w:p>
    <w:p w:rsidR="00A12602" w:rsidRPr="0083341C" w:rsidP="00C6012B">
      <w:pPr>
        <w:jc w:val="center"/>
        <w:outlineLvl w:val="0"/>
        <w:rPr>
          <w:rFonts w:ascii="Times New Roman" w:hAnsi="Times New Roman" w:cs="Times New Roman"/>
          <w:szCs w:val="24"/>
        </w:rPr>
      </w:pPr>
    </w:p>
    <w:p w:rsidR="00A12602" w:rsidRPr="0083341C" w:rsidP="00C6012B">
      <w:pPr>
        <w:jc w:val="center"/>
        <w:outlineLvl w:val="0"/>
        <w:rPr>
          <w:rFonts w:ascii="Times New Roman" w:hAnsi="Times New Roman" w:cs="Times New Roman"/>
          <w:szCs w:val="24"/>
        </w:rPr>
      </w:pPr>
    </w:p>
    <w:p w:rsidR="00A12602" w:rsidRPr="0083341C" w:rsidP="00C6012B">
      <w:pPr>
        <w:jc w:val="center"/>
        <w:outlineLvl w:val="0"/>
        <w:rPr>
          <w:rFonts w:ascii="Times New Roman" w:hAnsi="Times New Roman" w:cs="Times New Roman"/>
          <w:szCs w:val="24"/>
        </w:rPr>
      </w:pPr>
      <w:r w:rsidRPr="0083341C">
        <w:rPr>
          <w:rFonts w:ascii="Times New Roman" w:hAnsi="Times New Roman" w:cs="Times New Roman"/>
          <w:szCs w:val="24"/>
        </w:rPr>
        <w:t>Zámerne ponechaná prázdna</w:t>
      </w:r>
    </w:p>
    <w:p w:rsidR="0083341C" w:rsidP="00A12602">
      <w:pPr>
        <w:jc w:val="center"/>
        <w:outlineLvl w:val="0"/>
        <w:rPr>
          <w:rFonts w:ascii="Times New Roman" w:hAnsi="Times New Roman" w:cs="Times New Roman"/>
          <w:szCs w:val="24"/>
        </w:rPr>
        <w:sectPr w:rsidSect="00DB4A60">
          <w:footerReference w:type="default" r:id="rId5"/>
          <w:pgSz w:w="11906" w:h="16838"/>
          <w:pgMar w:top="1134" w:right="1134" w:bottom="1134" w:left="1134" w:header="1134" w:footer="1134"/>
          <w:lnNumType w:distance="0"/>
          <w:pgNumType w:start="1"/>
          <w:cols w:space="708"/>
          <w:noEndnote w:val="0"/>
          <w:docGrid w:linePitch="326"/>
        </w:sectPr>
      </w:pPr>
    </w:p>
    <w:p w:rsidR="00A12602" w:rsidRPr="0083341C" w:rsidP="0083341C">
      <w:pPr>
        <w:jc w:val="right"/>
        <w:outlineLvl w:val="0"/>
        <w:rPr>
          <w:rFonts w:ascii="Times New Roman" w:hAnsi="Times New Roman" w:cs="Times New Roman"/>
          <w:b/>
          <w:szCs w:val="24"/>
          <w:u w:val="single"/>
        </w:rPr>
      </w:pPr>
      <w:r w:rsidRPr="0083341C">
        <w:rPr>
          <w:rFonts w:ascii="Times New Roman" w:hAnsi="Times New Roman" w:cs="Times New Roman"/>
          <w:b/>
          <w:szCs w:val="24"/>
          <w:u w:val="single"/>
        </w:rPr>
        <w:t>PRÍLOHA 6</w:t>
      </w:r>
    </w:p>
    <w:p w:rsidR="00A12602" w:rsidRPr="0083341C" w:rsidP="00A12602">
      <w:pPr>
        <w:jc w:val="center"/>
        <w:outlineLvl w:val="0"/>
        <w:rPr>
          <w:rFonts w:ascii="Times New Roman" w:hAnsi="Times New Roman" w:cs="Times New Roman"/>
          <w:szCs w:val="24"/>
        </w:rPr>
      </w:pPr>
    </w:p>
    <w:p w:rsidR="00A12602" w:rsidRPr="0083341C" w:rsidP="00A12602">
      <w:pPr>
        <w:jc w:val="center"/>
        <w:outlineLvl w:val="0"/>
        <w:rPr>
          <w:rFonts w:ascii="Times New Roman" w:hAnsi="Times New Roman" w:cs="Times New Roman"/>
          <w:szCs w:val="24"/>
        </w:rPr>
      </w:pPr>
    </w:p>
    <w:p w:rsidR="00A12602" w:rsidRPr="0083341C" w:rsidP="00A12602">
      <w:pPr>
        <w:jc w:val="center"/>
        <w:outlineLvl w:val="0"/>
        <w:rPr>
          <w:rFonts w:ascii="Times New Roman" w:hAnsi="Times New Roman" w:cs="Times New Roman"/>
          <w:szCs w:val="24"/>
        </w:rPr>
      </w:pPr>
      <w:r w:rsidRPr="0083341C">
        <w:rPr>
          <w:rFonts w:ascii="Times New Roman" w:hAnsi="Times New Roman" w:cs="Times New Roman"/>
          <w:szCs w:val="24"/>
        </w:rPr>
        <w:t>Zámerne ponechaná prázdna</w:t>
      </w:r>
    </w:p>
    <w:p w:rsidR="0083341C" w:rsidP="00A12602">
      <w:pPr>
        <w:jc w:val="center"/>
        <w:outlineLvl w:val="0"/>
        <w:rPr>
          <w:rFonts w:ascii="Times New Roman" w:hAnsi="Times New Roman" w:cs="Times New Roman"/>
          <w:b/>
          <w:szCs w:val="24"/>
        </w:rPr>
        <w:sectPr w:rsidSect="00DB4A60">
          <w:footerReference w:type="default" r:id="rId6"/>
          <w:pgSz w:w="11906" w:h="16838"/>
          <w:pgMar w:top="1134" w:right="1134" w:bottom="1134" w:left="1134" w:header="1134" w:footer="1134"/>
          <w:lnNumType w:distance="0"/>
          <w:pgNumType w:start="1"/>
          <w:cols w:space="708"/>
          <w:noEndnote w:val="0"/>
          <w:docGrid w:linePitch="326"/>
        </w:sectPr>
      </w:pPr>
    </w:p>
    <w:p w:rsidR="00A12602" w:rsidRPr="0083341C" w:rsidP="0083341C">
      <w:pPr>
        <w:jc w:val="right"/>
        <w:outlineLvl w:val="0"/>
        <w:rPr>
          <w:rFonts w:ascii="Times New Roman" w:hAnsi="Times New Roman" w:cs="Times New Roman"/>
          <w:b/>
          <w:szCs w:val="24"/>
          <w:u w:val="single"/>
        </w:rPr>
      </w:pPr>
      <w:r w:rsidRPr="0083341C">
        <w:rPr>
          <w:rFonts w:ascii="Times New Roman" w:hAnsi="Times New Roman" w:cs="Times New Roman"/>
          <w:b/>
          <w:szCs w:val="24"/>
          <w:u w:val="single"/>
        </w:rPr>
        <w:t>PRÍLOHA 7-A</w:t>
      </w:r>
    </w:p>
    <w:p w:rsidR="0083341C" w:rsidRPr="0083341C" w:rsidP="00A12602">
      <w:pPr>
        <w:jc w:val="center"/>
        <w:rPr>
          <w:rFonts w:ascii="Times New Roman" w:hAnsi="Times New Roman" w:cs="Times New Roman"/>
          <w:szCs w:val="24"/>
        </w:rPr>
      </w:pPr>
    </w:p>
    <w:p w:rsidR="0083341C" w:rsidRPr="0083341C" w:rsidP="00A12602">
      <w:pPr>
        <w:jc w:val="center"/>
        <w:rPr>
          <w:rFonts w:ascii="Times New Roman" w:hAnsi="Times New Roman" w:cs="Times New Roman"/>
          <w:szCs w:val="24"/>
        </w:rPr>
      </w:pPr>
    </w:p>
    <w:p w:rsidR="00A12602" w:rsidRPr="0083341C" w:rsidP="00A12602">
      <w:pPr>
        <w:jc w:val="center"/>
        <w:rPr>
          <w:rFonts w:ascii="Times New Roman" w:hAnsi="Times New Roman" w:cs="Times New Roman"/>
          <w:szCs w:val="24"/>
        </w:rPr>
      </w:pPr>
      <w:r w:rsidRPr="0083341C">
        <w:rPr>
          <w:rFonts w:ascii="Times New Roman" w:hAnsi="Times New Roman" w:cs="Times New Roman"/>
          <w:szCs w:val="24"/>
        </w:rPr>
        <w:t>ZOZNAM ZÁVÄZKOV</w:t>
      </w:r>
    </w:p>
    <w:p w:rsidR="0083341C" w:rsidP="0083341C">
      <w:pPr>
        <w:rPr>
          <w:rFonts w:ascii="Times New Roman" w:hAnsi="Times New Roman" w:cs="Times New Roman"/>
          <w:szCs w:val="24"/>
        </w:rPr>
      </w:pPr>
    </w:p>
    <w:p w:rsidR="000F36B9" w:rsidP="0083341C">
      <w:pPr>
        <w:rPr>
          <w:rFonts w:ascii="Times New Roman" w:hAnsi="Times New Roman" w:cs="Times New Roman"/>
          <w:szCs w:val="24"/>
        </w:rPr>
      </w:pPr>
      <w:r w:rsidRPr="00BC4A61" w:rsidR="00A12602">
        <w:rPr>
          <w:rFonts w:ascii="Times New Roman" w:hAnsi="Times New Roman" w:cs="Times New Roman"/>
          <w:szCs w:val="24"/>
        </w:rPr>
        <w:t>Strana EÚ</w:t>
      </w:r>
    </w:p>
    <w:p w:rsidR="000F36B9" w:rsidP="0083341C">
      <w:pPr>
        <w:rPr>
          <w:rFonts w:ascii="Times New Roman" w:hAnsi="Times New Roman" w:cs="Times New Roman"/>
          <w:szCs w:val="24"/>
        </w:rPr>
      </w:pPr>
    </w:p>
    <w:p w:rsidR="000F36B9" w:rsidP="0083341C">
      <w:pPr>
        <w:rPr>
          <w:rFonts w:ascii="Times New Roman" w:hAnsi="Times New Roman" w:cs="Times New Roman"/>
          <w:szCs w:val="24"/>
        </w:rPr>
      </w:pPr>
      <w:r w:rsidR="00DB4A60">
        <w:rPr>
          <w:rFonts w:ascii="Times New Roman" w:hAnsi="Times New Roman" w:cs="Times New Roman"/>
          <w:szCs w:val="24"/>
        </w:rPr>
        <w:t>1.</w:t>
        <w:tab/>
      </w:r>
      <w:r w:rsidRPr="00BC4A61" w:rsidR="00A12602">
        <w:rPr>
          <w:rFonts w:ascii="Times New Roman" w:hAnsi="Times New Roman" w:cs="Times New Roman"/>
          <w:szCs w:val="24"/>
        </w:rPr>
        <w:t>Zoznam záväzkov v súlade s článkom 7.7 (cezhraničné poskytovanie služieb)</w:t>
      </w:r>
    </w:p>
    <w:p w:rsidR="000F36B9" w:rsidP="0083341C">
      <w:pPr>
        <w:rPr>
          <w:rFonts w:ascii="Times New Roman" w:hAnsi="Times New Roman" w:cs="Times New Roman"/>
          <w:szCs w:val="24"/>
        </w:rPr>
      </w:pPr>
    </w:p>
    <w:p w:rsidR="000F36B9" w:rsidP="0083341C">
      <w:pPr>
        <w:rPr>
          <w:rFonts w:ascii="Times New Roman" w:hAnsi="Times New Roman" w:cs="Times New Roman"/>
          <w:szCs w:val="24"/>
        </w:rPr>
      </w:pPr>
      <w:r w:rsidR="00DB4A60">
        <w:rPr>
          <w:rFonts w:ascii="Times New Roman" w:hAnsi="Times New Roman" w:cs="Times New Roman"/>
          <w:szCs w:val="24"/>
        </w:rPr>
        <w:t>2.</w:t>
        <w:tab/>
      </w:r>
      <w:r w:rsidRPr="00BC4A61" w:rsidR="00A12602">
        <w:rPr>
          <w:rFonts w:ascii="Times New Roman" w:hAnsi="Times New Roman" w:cs="Times New Roman"/>
          <w:szCs w:val="24"/>
        </w:rPr>
        <w:t>Zoznam záväzkov v súlade s článkom 7.13 (usadzovanie)</w:t>
      </w:r>
    </w:p>
    <w:p w:rsidR="000F36B9" w:rsidP="0083341C">
      <w:pPr>
        <w:rPr>
          <w:rFonts w:ascii="Times New Roman" w:hAnsi="Times New Roman" w:cs="Times New Roman"/>
          <w:szCs w:val="24"/>
        </w:rPr>
      </w:pPr>
    </w:p>
    <w:p w:rsidR="000F36B9" w:rsidP="00DB4A60">
      <w:pPr>
        <w:ind w:left="567" w:hanging="567"/>
        <w:rPr>
          <w:rFonts w:ascii="Times New Roman" w:hAnsi="Times New Roman" w:cs="Times New Roman"/>
          <w:szCs w:val="24"/>
        </w:rPr>
      </w:pPr>
      <w:r w:rsidR="00DB4A60">
        <w:rPr>
          <w:rFonts w:ascii="Times New Roman" w:hAnsi="Times New Roman" w:cs="Times New Roman"/>
          <w:szCs w:val="24"/>
        </w:rPr>
        <w:t>3.</w:t>
        <w:tab/>
      </w:r>
      <w:r w:rsidRPr="00BC4A61" w:rsidR="00A12602">
        <w:rPr>
          <w:rFonts w:ascii="Times New Roman" w:hAnsi="Times New Roman" w:cs="Times New Roman"/>
          <w:szCs w:val="24"/>
        </w:rPr>
        <w:t>Zoznam výhrad v súlade s článkom 7.18 (kľúčový personál a stážisti) a s článkom 7.19 (predajcovia obchodných služieb)</w:t>
      </w:r>
    </w:p>
    <w:p w:rsidR="000F36B9" w:rsidP="0083341C">
      <w:pPr>
        <w:rPr>
          <w:rFonts w:ascii="Times New Roman" w:hAnsi="Times New Roman" w:cs="Times New Roman"/>
          <w:szCs w:val="24"/>
        </w:rPr>
      </w:pPr>
    </w:p>
    <w:p w:rsidR="000F36B9" w:rsidP="0083341C">
      <w:pPr>
        <w:rPr>
          <w:rFonts w:ascii="Times New Roman" w:hAnsi="Times New Roman" w:cs="Times New Roman"/>
          <w:szCs w:val="24"/>
        </w:rPr>
      </w:pPr>
      <w:r w:rsidRPr="00BC4A61" w:rsidR="00A12602">
        <w:rPr>
          <w:rFonts w:ascii="Times New Roman" w:hAnsi="Times New Roman" w:cs="Times New Roman"/>
          <w:szCs w:val="24"/>
        </w:rPr>
        <w:t>Kórea</w:t>
      </w:r>
    </w:p>
    <w:p w:rsidR="000F36B9" w:rsidP="0083341C">
      <w:pPr>
        <w:rPr>
          <w:rFonts w:ascii="Times New Roman" w:hAnsi="Times New Roman" w:cs="Times New Roman"/>
          <w:szCs w:val="24"/>
        </w:rPr>
      </w:pPr>
    </w:p>
    <w:p w:rsidR="000F36B9" w:rsidP="0083341C">
      <w:pPr>
        <w:rPr>
          <w:rFonts w:ascii="Times New Roman" w:hAnsi="Times New Roman" w:cs="Times New Roman"/>
          <w:szCs w:val="24"/>
        </w:rPr>
      </w:pPr>
      <w:r w:rsidR="00DB4A60">
        <w:rPr>
          <w:rFonts w:ascii="Times New Roman" w:hAnsi="Times New Roman" w:cs="Times New Roman"/>
          <w:szCs w:val="24"/>
        </w:rPr>
        <w:t>4.</w:t>
        <w:tab/>
      </w:r>
      <w:r w:rsidRPr="00BC4A61" w:rsidR="00A12602">
        <w:rPr>
          <w:rFonts w:ascii="Times New Roman" w:hAnsi="Times New Roman" w:cs="Times New Roman"/>
          <w:szCs w:val="24"/>
        </w:rPr>
        <w:t>Listina špecifických záväzkov v súlade s článkami 7.7, 7.13, 7.18 a 7.19</w:t>
      </w:r>
    </w:p>
    <w:p w:rsidR="000F36B9" w:rsidP="0083341C">
      <w:pPr>
        <w:rPr>
          <w:rFonts w:ascii="Times New Roman" w:hAnsi="Times New Roman" w:cs="Times New Roman"/>
          <w:szCs w:val="24"/>
        </w:rPr>
      </w:pPr>
    </w:p>
    <w:p w:rsidR="000F36B9" w:rsidP="00DB4A60">
      <w:pPr>
        <w:ind w:left="567"/>
        <w:rPr>
          <w:rFonts w:ascii="Times New Roman" w:hAnsi="Times New Roman" w:cs="Times New Roman"/>
          <w:szCs w:val="24"/>
        </w:rPr>
      </w:pPr>
      <w:r w:rsidRPr="00BC4A61" w:rsidR="00A12602">
        <w:rPr>
          <w:rFonts w:ascii="Times New Roman" w:hAnsi="Times New Roman" w:cs="Times New Roman"/>
          <w:szCs w:val="24"/>
        </w:rPr>
        <w:t>A.</w:t>
        <w:tab/>
        <w:t>Listina špecifických záväzkov v odvetviach služieb</w:t>
      </w:r>
    </w:p>
    <w:p w:rsidR="000F36B9" w:rsidP="00DB4A60">
      <w:pPr>
        <w:ind w:left="567"/>
        <w:rPr>
          <w:rFonts w:ascii="Times New Roman" w:hAnsi="Times New Roman" w:cs="Times New Roman"/>
          <w:szCs w:val="24"/>
        </w:rPr>
      </w:pPr>
    </w:p>
    <w:p w:rsidR="000F36B9" w:rsidP="00DB4A60">
      <w:pPr>
        <w:ind w:left="567"/>
        <w:rPr>
          <w:rFonts w:ascii="Times New Roman" w:hAnsi="Times New Roman" w:cs="Times New Roman"/>
          <w:szCs w:val="24"/>
        </w:rPr>
      </w:pPr>
      <w:r w:rsidRPr="00BC4A61" w:rsidR="00A12602">
        <w:rPr>
          <w:rFonts w:ascii="Times New Roman" w:hAnsi="Times New Roman" w:cs="Times New Roman"/>
          <w:szCs w:val="24"/>
        </w:rPr>
        <w:t>B.</w:t>
        <w:tab/>
        <w:t>Listina špecifických záväzkov týkajúcich sa usadzovania</w:t>
      </w:r>
    </w:p>
    <w:p w:rsidR="000F36B9" w:rsidP="0083341C">
      <w:pPr>
        <w:rPr>
          <w:rFonts w:ascii="Times New Roman" w:hAnsi="Times New Roman" w:cs="Times New Roman"/>
          <w:szCs w:val="24"/>
        </w:rPr>
      </w:pPr>
    </w:p>
    <w:p w:rsidR="000F36B9" w:rsidRPr="000F36B9" w:rsidP="000F36B9">
      <w:pPr>
        <w:jc w:val="right"/>
        <w:rPr>
          <w:rFonts w:ascii="Times New Roman" w:hAnsi="Times New Roman" w:cs="Times New Roman"/>
          <w:b/>
          <w:szCs w:val="24"/>
          <w:u w:val="single"/>
        </w:rPr>
      </w:pPr>
      <w:r w:rsidR="00A12602">
        <w:rPr>
          <w:rFonts w:ascii="Times New Roman" w:hAnsi="Times New Roman" w:cs="Times New Roman"/>
          <w:b/>
          <w:szCs w:val="24"/>
        </w:rPr>
        <w:br w:type="page"/>
      </w:r>
      <w:r w:rsidRPr="000F36B9" w:rsidR="00C6012B">
        <w:rPr>
          <w:rFonts w:ascii="Times New Roman" w:hAnsi="Times New Roman" w:cs="Times New Roman"/>
          <w:b/>
          <w:szCs w:val="24"/>
          <w:u w:val="single"/>
        </w:rPr>
        <w:t>PRÍLOHA 7-A-1</w:t>
      </w:r>
    </w:p>
    <w:p w:rsidR="000F36B9" w:rsidP="0083341C">
      <w:pPr>
        <w:rPr>
          <w:rFonts w:ascii="Times New Roman" w:hAnsi="Times New Roman" w:cs="Times New Roman"/>
          <w:b/>
          <w:szCs w:val="24"/>
        </w:rPr>
      </w:pPr>
    </w:p>
    <w:p w:rsidR="00DB4A60" w:rsidP="0083341C">
      <w:pPr>
        <w:rPr>
          <w:rFonts w:ascii="Times New Roman" w:hAnsi="Times New Roman" w:cs="Times New Roman"/>
          <w:b/>
          <w:szCs w:val="24"/>
        </w:rPr>
      </w:pPr>
    </w:p>
    <w:p w:rsidR="000F36B9" w:rsidRPr="000F36B9" w:rsidP="000F36B9">
      <w:pPr>
        <w:jc w:val="center"/>
        <w:rPr>
          <w:rFonts w:ascii="Times New Roman" w:hAnsi="Times New Roman" w:cs="Times New Roman"/>
          <w:szCs w:val="24"/>
        </w:rPr>
      </w:pPr>
      <w:r w:rsidRPr="000F36B9" w:rsidR="00C6012B">
        <w:rPr>
          <w:rFonts w:ascii="Times New Roman" w:hAnsi="Times New Roman" w:cs="Times New Roman"/>
          <w:szCs w:val="24"/>
        </w:rPr>
        <w:t>STRANA EÚ</w:t>
      </w:r>
    </w:p>
    <w:p w:rsidR="000F36B9" w:rsidRPr="000F36B9" w:rsidP="000F36B9">
      <w:pPr>
        <w:jc w:val="center"/>
        <w:rPr>
          <w:rFonts w:ascii="Times New Roman" w:hAnsi="Times New Roman" w:cs="Times New Roman"/>
          <w:szCs w:val="24"/>
        </w:rPr>
      </w:pPr>
    </w:p>
    <w:p w:rsidR="000F36B9" w:rsidRPr="000F36B9" w:rsidP="000F36B9">
      <w:pPr>
        <w:jc w:val="center"/>
        <w:rPr>
          <w:rFonts w:ascii="Times New Roman" w:hAnsi="Times New Roman" w:cs="Times New Roman"/>
          <w:szCs w:val="24"/>
        </w:rPr>
      </w:pPr>
      <w:r w:rsidRPr="000F36B9" w:rsidR="00C6012B">
        <w:rPr>
          <w:rFonts w:ascii="Times New Roman" w:hAnsi="Times New Roman" w:cs="Times New Roman"/>
          <w:szCs w:val="24"/>
        </w:rPr>
        <w:t>ZOZNAM ZÁVÄZKOV V SÚLADE S ČLÁNKOM 7.7</w:t>
      </w:r>
    </w:p>
    <w:p w:rsidR="000F36B9" w:rsidRPr="000F36B9" w:rsidP="000F36B9">
      <w:pPr>
        <w:jc w:val="center"/>
        <w:rPr>
          <w:rFonts w:ascii="Times New Roman" w:hAnsi="Times New Roman" w:cs="Times New Roman"/>
          <w:szCs w:val="24"/>
        </w:rPr>
      </w:pPr>
    </w:p>
    <w:p w:rsidR="000F36B9" w:rsidRPr="000F36B9" w:rsidP="000F36B9">
      <w:pPr>
        <w:jc w:val="center"/>
        <w:rPr>
          <w:rFonts w:ascii="Times New Roman" w:hAnsi="Times New Roman" w:cs="Times New Roman"/>
          <w:szCs w:val="24"/>
        </w:rPr>
      </w:pPr>
      <w:r w:rsidRPr="000F36B9" w:rsidR="00C6012B">
        <w:rPr>
          <w:rFonts w:ascii="Times New Roman" w:hAnsi="Times New Roman" w:cs="Times New Roman"/>
          <w:szCs w:val="24"/>
        </w:rPr>
        <w:t>(CEZHRANIČNÉ POSKYTOVANIE SLUŽIEB)</w:t>
      </w:r>
    </w:p>
    <w:p w:rsidR="000F36B9" w:rsidP="0083341C">
      <w:pPr>
        <w:rPr>
          <w:rFonts w:ascii="Times New Roman" w:hAnsi="Times New Roman" w:cs="Times New Roman"/>
          <w:b/>
          <w:szCs w:val="24"/>
        </w:rPr>
      </w:pPr>
    </w:p>
    <w:p w:rsidR="000F36B9" w:rsidP="000F36B9">
      <w:pPr>
        <w:ind w:left="567" w:hanging="567"/>
        <w:rPr>
          <w:rFonts w:ascii="Times New Roman" w:hAnsi="Times New Roman" w:cs="Times New Roman"/>
          <w:szCs w:val="24"/>
        </w:rPr>
      </w:pPr>
      <w:r w:rsidRPr="00BC4A61" w:rsidR="00C6012B">
        <w:rPr>
          <w:rFonts w:ascii="Times New Roman" w:hAnsi="Times New Roman" w:cs="Times New Roman"/>
          <w:szCs w:val="24"/>
        </w:rPr>
        <w:t>1.</w:t>
        <w:tab/>
        <w:t>V ďalej uvedenom zozname záväzkov sú uvedené odvetvia služieb liberalizované v súlade s článkom 7.7 a prostredníctvom výhrad aj obmedzenia prístupu na trh a národného zaobchádzania, ktoré sa vzťahujú na služby a na poskytovateľov služieb z Kórey v týchto odvetviach. Zoznam sa skladá z týchto častí:</w:t>
      </w:r>
    </w:p>
    <w:p w:rsidR="000F36B9" w:rsidP="0083341C">
      <w:pPr>
        <w:rPr>
          <w:rFonts w:ascii="Times New Roman" w:hAnsi="Times New Roman" w:cs="Times New Roman"/>
          <w:szCs w:val="24"/>
        </w:rPr>
      </w:pPr>
    </w:p>
    <w:p w:rsidR="000F36B9" w:rsidP="00AF37DE">
      <w:pPr>
        <w:ind w:left="1134" w:hanging="567"/>
        <w:rPr>
          <w:rFonts w:ascii="Times New Roman" w:hAnsi="Times New Roman" w:cs="Times New Roman"/>
          <w:szCs w:val="24"/>
        </w:rPr>
      </w:pPr>
      <w:r w:rsidRPr="00BC4A61" w:rsidR="00C6012B">
        <w:rPr>
          <w:rFonts w:ascii="Times New Roman" w:hAnsi="Times New Roman" w:cs="Times New Roman"/>
          <w:szCs w:val="24"/>
        </w:rPr>
        <w:t>a)</w:t>
        <w:tab/>
        <w:t>v prvom stĺpci je uvedené odvetvie alebo pododvetvie, v ktorom strana EÚ prijala záväzok, a rozsah liberalizácie, na ktorý sa vzťahujú výhrady a</w:t>
      </w:r>
    </w:p>
    <w:p w:rsidR="000F36B9" w:rsidP="00AF37DE">
      <w:pPr>
        <w:ind w:left="1134" w:hanging="567"/>
        <w:rPr>
          <w:rFonts w:ascii="Times New Roman" w:hAnsi="Times New Roman" w:cs="Times New Roman"/>
          <w:szCs w:val="24"/>
        </w:rPr>
      </w:pPr>
    </w:p>
    <w:p w:rsidR="000F36B9" w:rsidP="00AF37DE">
      <w:pPr>
        <w:ind w:left="1134" w:hanging="567"/>
        <w:rPr>
          <w:rFonts w:ascii="Times New Roman" w:hAnsi="Times New Roman" w:cs="Times New Roman"/>
          <w:szCs w:val="24"/>
        </w:rPr>
      </w:pPr>
      <w:r w:rsidRPr="00BC4A61" w:rsidR="00C6012B">
        <w:rPr>
          <w:rFonts w:ascii="Times New Roman" w:hAnsi="Times New Roman" w:cs="Times New Roman"/>
          <w:szCs w:val="24"/>
        </w:rPr>
        <w:t>b)</w:t>
        <w:tab/>
        <w:t>v druhom stĺpci sú opísané uplatňované výhrady.</w:t>
      </w:r>
    </w:p>
    <w:p w:rsidR="000F36B9" w:rsidP="0083341C">
      <w:pPr>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 xml:space="preserve">Cezhraničné poskytovanie služieb v odvetviach alebo pododvetviach, na ktoré sa vzťahuje táto dohoda a nie sú v zozname uvedenom ďalej, nie je predmetom záväzku. </w:t>
      </w:r>
    </w:p>
    <w:p w:rsidR="000F36B9" w:rsidP="0083341C">
      <w:pPr>
        <w:rPr>
          <w:rFonts w:ascii="Times New Roman" w:hAnsi="Times New Roman" w:cs="Times New Roman"/>
          <w:szCs w:val="24"/>
        </w:rPr>
      </w:pPr>
    </w:p>
    <w:p w:rsidR="005836F9" w:rsidP="0083341C">
      <w:pPr>
        <w:rPr>
          <w:rFonts w:ascii="Times New Roman" w:hAnsi="Times New Roman" w:cs="Times New Roman"/>
          <w:szCs w:val="24"/>
        </w:rPr>
      </w:pPr>
      <w:r w:rsidR="00AF37DE">
        <w:rPr>
          <w:rFonts w:ascii="Times New Roman" w:hAnsi="Times New Roman" w:cs="Times New Roman"/>
          <w:szCs w:val="24"/>
        </w:rPr>
        <w:br w:type="page"/>
      </w:r>
    </w:p>
    <w:p w:rsidR="000F36B9" w:rsidRPr="00AF37DE" w:rsidP="0083341C">
      <w:pPr>
        <w:rPr>
          <w:rFonts w:ascii="Times New Roman" w:hAnsi="Times New Roman" w:cs="Times New Roman"/>
          <w:szCs w:val="24"/>
        </w:rPr>
      </w:pPr>
      <w:r w:rsidRPr="00AF37DE" w:rsidR="00C6012B">
        <w:rPr>
          <w:rFonts w:ascii="Times New Roman" w:hAnsi="Times New Roman" w:cs="Times New Roman"/>
          <w:szCs w:val="24"/>
        </w:rPr>
        <w:t>2.</w:t>
        <w:tab/>
        <w:t>Pri identifikácii jednotlivých odvetví a pododvetví:</w:t>
      </w:r>
    </w:p>
    <w:p w:rsidR="000F36B9" w:rsidRPr="00AF37DE" w:rsidP="0083341C">
      <w:pPr>
        <w:rPr>
          <w:rFonts w:ascii="Times New Roman" w:hAnsi="Times New Roman" w:cs="Times New Roman"/>
          <w:szCs w:val="24"/>
        </w:rPr>
      </w:pPr>
    </w:p>
    <w:p w:rsidR="000F36B9" w:rsidRPr="00AF37DE" w:rsidP="00AF37DE">
      <w:pPr>
        <w:ind w:left="1134" w:hanging="567"/>
        <w:rPr>
          <w:rFonts w:ascii="Times New Roman" w:hAnsi="Times New Roman" w:cs="Times New Roman"/>
          <w:szCs w:val="24"/>
        </w:rPr>
      </w:pPr>
      <w:r w:rsidRPr="00AF37DE" w:rsidR="00C6012B">
        <w:rPr>
          <w:rFonts w:ascii="Times New Roman" w:hAnsi="Times New Roman" w:cs="Times New Roman"/>
          <w:szCs w:val="24"/>
        </w:rPr>
        <w:t>a)</w:t>
        <w:tab/>
        <w:t>CPC označuje ústrednú klasifikáciu produkcie (Central Products Classification) v zmysle poznámky pod čiarou č. 30 k článku 7.25 a</w:t>
      </w:r>
    </w:p>
    <w:p w:rsidR="000F36B9" w:rsidRPr="00AF37DE" w:rsidP="00AF37DE">
      <w:pPr>
        <w:ind w:left="1134" w:hanging="567"/>
        <w:rPr>
          <w:rFonts w:ascii="Times New Roman" w:hAnsi="Times New Roman" w:cs="Times New Roman"/>
          <w:szCs w:val="24"/>
        </w:rPr>
      </w:pPr>
    </w:p>
    <w:p w:rsidR="000F36B9" w:rsidRPr="00AF37DE" w:rsidP="00AF37DE">
      <w:pPr>
        <w:ind w:left="1134" w:hanging="567"/>
        <w:rPr>
          <w:rFonts w:ascii="Times New Roman" w:hAnsi="Times New Roman" w:cs="Times New Roman"/>
          <w:szCs w:val="24"/>
        </w:rPr>
      </w:pPr>
      <w:r w:rsidRPr="00AF37DE" w:rsidR="00C6012B">
        <w:rPr>
          <w:rFonts w:ascii="Times New Roman" w:hAnsi="Times New Roman" w:cs="Times New Roman"/>
          <w:szCs w:val="24"/>
        </w:rPr>
        <w:t>b)</w:t>
        <w:tab/>
        <w:t>CPC ver. 1.0 označuje ústrednú klasifikáciu produkcie (Central Products Classification), ktorú prijala Štatistická komisia Organizácie spojených národov, Statistical Papers, séria M, č. 77, CPC ver 1.0, 1998.</w:t>
      </w:r>
    </w:p>
    <w:p w:rsidR="000F36B9" w:rsidP="0083341C">
      <w:pPr>
        <w:rPr>
          <w:rFonts w:ascii="Times New Roman" w:hAnsi="Times New Roman" w:cs="Times New Roman"/>
          <w:szCs w:val="24"/>
        </w:rPr>
      </w:pPr>
    </w:p>
    <w:p w:rsidR="000F36B9" w:rsidP="00AF37DE">
      <w:pPr>
        <w:ind w:left="567" w:hanging="567"/>
        <w:rPr>
          <w:rFonts w:ascii="Times New Roman" w:hAnsi="Times New Roman" w:cs="Times New Roman"/>
          <w:szCs w:val="24"/>
        </w:rPr>
      </w:pPr>
      <w:r w:rsidRPr="00BC4A61" w:rsidR="00C6012B">
        <w:rPr>
          <w:rFonts w:ascii="Times New Roman" w:hAnsi="Times New Roman" w:cs="Times New Roman"/>
          <w:szCs w:val="24"/>
        </w:rPr>
        <w:t>3.</w:t>
        <w:tab/>
        <w:t xml:space="preserve">Zoznam uvedený ďalej neobsahuje opatrenia týkajúce sa kvalifikačných požiadaviek a postupov, technické normy a požiadavky na získanie licencie a postupy pri ich udeľovaní, ak nepredstavujú obmedzenie prístupu na trh alebo národného zaobchádzania v zmysle článkov </w:t>
      </w:r>
      <w:r w:rsidRPr="00BC4A61" w:rsidR="00C6012B">
        <w:rPr>
          <w:rFonts w:ascii="Times New Roman" w:hAnsi="Times New Roman" w:cs="Times New Roman"/>
          <w:sz w:val="22"/>
          <w:szCs w:val="24"/>
        </w:rPr>
        <w:t>7.5</w:t>
      </w:r>
      <w:r w:rsidRPr="00BC4A61" w:rsidR="00C6012B">
        <w:rPr>
          <w:rFonts w:ascii="Times New Roman" w:hAnsi="Times New Roman" w:cs="Times New Roman"/>
          <w:szCs w:val="24"/>
        </w:rPr>
        <w:t xml:space="preserve"> a 7.6. Tieto opatrenia (napr. potreba získať licenciu, povinnosti univerzálnych služieb, potreba získať uznanie odborných kvalifikácií v regulovaných odvetviach, potreba zložiť osobitné skúšky vrátane jazykových skúšok) sa v každom prípade vzťahujú na poskytovateľov služieb z Kórey, a to aj vtedy, ak nie sú uvedené v zozname. </w:t>
      </w:r>
    </w:p>
    <w:p w:rsidR="000F36B9" w:rsidP="00AF37DE">
      <w:pPr>
        <w:ind w:left="567" w:hanging="567"/>
        <w:rPr>
          <w:rFonts w:ascii="Times New Roman" w:hAnsi="Times New Roman" w:cs="Times New Roman"/>
          <w:szCs w:val="24"/>
        </w:rPr>
      </w:pPr>
    </w:p>
    <w:p w:rsidR="000F36B9" w:rsidP="00AF37DE">
      <w:pPr>
        <w:ind w:left="567" w:hanging="567"/>
        <w:rPr>
          <w:rFonts w:ascii="Times New Roman" w:hAnsi="Times New Roman" w:cs="Times New Roman"/>
          <w:szCs w:val="24"/>
        </w:rPr>
      </w:pPr>
      <w:r w:rsidRPr="00BC4A61" w:rsidR="00C6012B">
        <w:rPr>
          <w:rFonts w:ascii="Times New Roman" w:hAnsi="Times New Roman" w:cs="Times New Roman"/>
          <w:szCs w:val="24"/>
        </w:rPr>
        <w:t>4.</w:t>
        <w:tab/>
        <w:t>Zoznamom, ktorý je uvedený ďalej, nie je dotknutá uskutočniteľnosť cezhraničného poskytovania služieb ustanoveného v článku 7.4 ods. 3 písm. i) v niektorých odvetviach a pododvetviach služieb a ani existencia štátnych monopolov a výhradných práv, ako sú opísané v zozname záväzkov týkajúcich sa usadzovania.</w:t>
      </w:r>
    </w:p>
    <w:p w:rsidR="000F36B9" w:rsidP="00AF37DE">
      <w:pPr>
        <w:ind w:left="567" w:hanging="567"/>
        <w:rPr>
          <w:rFonts w:ascii="Times New Roman" w:hAnsi="Times New Roman" w:cs="Times New Roman"/>
          <w:szCs w:val="24"/>
        </w:rPr>
      </w:pPr>
    </w:p>
    <w:p w:rsidR="000F36B9" w:rsidP="00AF37DE">
      <w:pPr>
        <w:ind w:left="567" w:hanging="567"/>
        <w:rPr>
          <w:rFonts w:ascii="Times New Roman" w:hAnsi="Times New Roman" w:cs="Times New Roman"/>
          <w:szCs w:val="24"/>
        </w:rPr>
      </w:pPr>
      <w:r w:rsidRPr="00BC4A61" w:rsidR="00C6012B">
        <w:rPr>
          <w:rFonts w:ascii="Times New Roman" w:hAnsi="Times New Roman" w:cs="Times New Roman"/>
          <w:szCs w:val="24"/>
        </w:rPr>
        <w:t>5.</w:t>
        <w:tab/>
        <w:t>V súlade s článkom 7.1 ods. 3 ďalej uvedený zoznam nezahŕňa opatrenia týkajúce sa dotácií poskytnutých stranou.</w:t>
      </w:r>
    </w:p>
    <w:p w:rsidR="000F36B9" w:rsidP="00AF37DE">
      <w:pPr>
        <w:ind w:left="567" w:hanging="567"/>
        <w:rPr>
          <w:rFonts w:ascii="Times New Roman" w:hAnsi="Times New Roman" w:cs="Times New Roman"/>
          <w:szCs w:val="24"/>
        </w:rPr>
      </w:pPr>
    </w:p>
    <w:p w:rsidR="005836F9" w:rsidP="00AF37DE">
      <w:pPr>
        <w:ind w:left="567" w:hanging="567"/>
        <w:rPr>
          <w:rFonts w:ascii="Times New Roman" w:hAnsi="Times New Roman" w:cs="Times New Roman"/>
          <w:szCs w:val="24"/>
        </w:rPr>
      </w:pPr>
      <w:r w:rsidR="00AF37DE">
        <w:rPr>
          <w:rFonts w:ascii="Times New Roman" w:hAnsi="Times New Roman" w:cs="Times New Roman"/>
          <w:szCs w:val="24"/>
        </w:rPr>
        <w:br w:type="page"/>
      </w:r>
    </w:p>
    <w:p w:rsidR="000F36B9" w:rsidP="00AF37DE">
      <w:pPr>
        <w:ind w:left="567" w:hanging="567"/>
        <w:rPr>
          <w:rFonts w:ascii="Times New Roman" w:hAnsi="Times New Roman" w:cs="Times New Roman"/>
          <w:szCs w:val="24"/>
        </w:rPr>
      </w:pPr>
      <w:r w:rsidRPr="00BC4A61" w:rsidR="00C6012B">
        <w:rPr>
          <w:rFonts w:ascii="Times New Roman" w:hAnsi="Times New Roman" w:cs="Times New Roman"/>
          <w:szCs w:val="24"/>
        </w:rPr>
        <w:t>6.</w:t>
        <w:tab/>
        <w:t>Práva a povinnosti vyplývajúce z ďalej uvedeného zoznamu nemajú priamy právny účinok a preto priamo nezakladajú žiadne práva fyzických alebo právnických osôb.</w:t>
      </w:r>
    </w:p>
    <w:p w:rsidR="000F36B9" w:rsidP="00AF37DE">
      <w:pPr>
        <w:ind w:left="567" w:hanging="567"/>
        <w:rPr>
          <w:rFonts w:ascii="Times New Roman" w:hAnsi="Times New Roman" w:cs="Times New Roman"/>
          <w:szCs w:val="24"/>
        </w:rPr>
      </w:pPr>
    </w:p>
    <w:p w:rsidR="000F36B9" w:rsidP="00AF37DE">
      <w:pPr>
        <w:ind w:left="567" w:hanging="567"/>
        <w:rPr>
          <w:rFonts w:ascii="Times New Roman" w:hAnsi="Times New Roman" w:cs="Times New Roman"/>
          <w:spacing w:val="-2"/>
          <w:szCs w:val="24"/>
        </w:rPr>
      </w:pPr>
      <w:r w:rsidRPr="00BC4A61" w:rsidR="00C6012B">
        <w:rPr>
          <w:rFonts w:ascii="Times New Roman" w:hAnsi="Times New Roman" w:cs="Times New Roman"/>
          <w:spacing w:val="-2"/>
          <w:szCs w:val="24"/>
        </w:rPr>
        <w:t>7.</w:t>
        <w:tab/>
        <w:t>V ďalej uvedenom zozname sa používajú tieto skratky:</w:t>
      </w:r>
    </w:p>
    <w:p w:rsidR="000F36B9" w:rsidP="0083341C">
      <w:pPr>
        <w:rPr>
          <w:rFonts w:ascii="Times New Roman" w:hAnsi="Times New Roman" w:cs="Times New Roman"/>
          <w:spacing w:val="-2"/>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AT</w:t>
        <w:tab/>
        <w:t>Rakúsko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BE</w:t>
        <w:tab/>
        <w:t>Belgicko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BG</w:t>
        <w:tab/>
        <w:t>Bulharsko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CY</w:t>
        <w:tab/>
        <w:t>Cyprus</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CZ</w:t>
        <w:tab/>
        <w:t>Česká republika</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DE</w:t>
        <w:tab/>
        <w:t>Nemecko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DK</w:t>
        <w:tab/>
        <w:t>Dánsko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EÚ</w:t>
        <w:tab/>
        <w:t>Európska únia vrátane všetkých jej členských štátov</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ES</w:t>
        <w:tab/>
        <w:t>Španielsko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EE</w:t>
        <w:tab/>
        <w:t>Estónsko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FI</w:t>
        <w:tab/>
        <w:t>Fínsko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FR</w:t>
        <w:tab/>
        <w:t>Francúzsko</w:t>
      </w:r>
    </w:p>
    <w:p w:rsidR="000F36B9" w:rsidP="00AF37DE">
      <w:pPr>
        <w:ind w:left="567"/>
        <w:rPr>
          <w:rFonts w:ascii="Times New Roman" w:hAnsi="Times New Roman" w:cs="Times New Roman"/>
          <w:szCs w:val="24"/>
        </w:rPr>
      </w:pPr>
    </w:p>
    <w:p w:rsidR="005836F9" w:rsidP="00AF37DE">
      <w:pPr>
        <w:ind w:left="567"/>
        <w:rPr>
          <w:rFonts w:ascii="Times New Roman" w:hAnsi="Times New Roman" w:cs="Times New Roman"/>
          <w:szCs w:val="24"/>
        </w:rPr>
      </w:pPr>
      <w:r w:rsidR="00AF37DE">
        <w:rPr>
          <w:rFonts w:ascii="Times New Roman" w:hAnsi="Times New Roman" w:cs="Times New Roman"/>
          <w:szCs w:val="24"/>
        </w:rPr>
        <w:br w:type="page"/>
      </w: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EL</w:t>
        <w:tab/>
        <w:t>Grécko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HU</w:t>
        <w:tab/>
        <w:t>Maďarsko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IE</w:t>
        <w:tab/>
        <w:t>Írsko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IT</w:t>
        <w:tab/>
        <w:t>Taliansko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LV</w:t>
        <w:tab/>
        <w:t>Lotyšsko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LT</w:t>
        <w:tab/>
        <w:t>Litva</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LU</w:t>
        <w:tab/>
        <w:t>Luxembursko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MT</w:t>
        <w:tab/>
        <w:t>Malta</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NL</w:t>
        <w:tab/>
        <w:t>Holandsko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PL</w:t>
        <w:tab/>
        <w:t>Poľsko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PT</w:t>
        <w:tab/>
        <w:t>Portugalsko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vertAlign w:val="superscript"/>
        </w:rPr>
      </w:pPr>
      <w:r w:rsidRPr="00BC4A61" w:rsidR="00C6012B">
        <w:rPr>
          <w:rFonts w:ascii="Times New Roman" w:hAnsi="Times New Roman" w:cs="Times New Roman"/>
          <w:szCs w:val="24"/>
        </w:rPr>
        <w:t>RO</w:t>
        <w:tab/>
        <w:t>Rumunsko</w:t>
      </w:r>
    </w:p>
    <w:p w:rsidR="000F36B9" w:rsidP="00AF37DE">
      <w:pPr>
        <w:ind w:left="567"/>
        <w:rPr>
          <w:rFonts w:ascii="Times New Roman" w:hAnsi="Times New Roman" w:cs="Times New Roman"/>
          <w:szCs w:val="24"/>
          <w:vertAlign w:val="superscript"/>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SK</w:t>
        <w:tab/>
      </w:r>
      <w:r w:rsidR="00F17207">
        <w:rPr>
          <w:rFonts w:ascii="Times New Roman" w:hAnsi="Times New Roman" w:cs="Times New Roman"/>
          <w:szCs w:val="24"/>
        </w:rPr>
        <w:t>Slovensko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SI</w:t>
        <w:tab/>
        <w:t>Slovinsko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Cs w:val="24"/>
        </w:rPr>
      </w:pPr>
      <w:r w:rsidRPr="00BC4A61" w:rsidR="00C6012B">
        <w:rPr>
          <w:rFonts w:ascii="Times New Roman" w:hAnsi="Times New Roman" w:cs="Times New Roman"/>
          <w:szCs w:val="24"/>
        </w:rPr>
        <w:t>SE</w:t>
        <w:tab/>
        <w:t>Švédsko</w:t>
      </w:r>
    </w:p>
    <w:p w:rsidR="000F36B9" w:rsidP="00AF37DE">
      <w:pPr>
        <w:ind w:left="567"/>
        <w:rPr>
          <w:rFonts w:ascii="Times New Roman" w:hAnsi="Times New Roman" w:cs="Times New Roman"/>
          <w:szCs w:val="24"/>
        </w:rPr>
      </w:pPr>
    </w:p>
    <w:p w:rsidR="000F36B9" w:rsidP="00AF37DE">
      <w:pPr>
        <w:ind w:left="567"/>
        <w:rPr>
          <w:rFonts w:ascii="Times New Roman" w:hAnsi="Times New Roman" w:cs="Times New Roman"/>
          <w:sz w:val="20"/>
          <w:szCs w:val="24"/>
        </w:rPr>
      </w:pPr>
      <w:r w:rsidRPr="00BC4A61" w:rsidR="00C6012B">
        <w:rPr>
          <w:rFonts w:ascii="Times New Roman" w:hAnsi="Times New Roman" w:cs="Times New Roman"/>
          <w:szCs w:val="24"/>
        </w:rPr>
        <w:t>UK</w:t>
        <w:tab/>
        <w:t>Spojené kráľovstvo</w:t>
      </w:r>
    </w:p>
    <w:p w:rsidR="000F36B9" w:rsidP="0083341C">
      <w:pPr>
        <w:rPr>
          <w:rFonts w:ascii="Times New Roman" w:hAnsi="Times New Roman" w:cs="Times New Roman"/>
          <w:sz w:val="20"/>
          <w:szCs w:val="24"/>
        </w:rPr>
      </w:pPr>
    </w:p>
    <w:p w:rsidR="00C6012B" w:rsidRPr="00BC4A61" w:rsidP="0083341C">
      <w:pPr>
        <w:rPr>
          <w:rFonts w:ascii="Times New Roman" w:hAnsi="Times New Roman" w:cs="Times New Roman"/>
          <w:sz w:val="20"/>
          <w:szCs w:val="24"/>
          <w:lang w:eastAsia="ko-KR"/>
        </w:rPr>
        <w:sectPr w:rsidSect="00DB4A60">
          <w:footerReference w:type="default" r:id="rId7"/>
          <w:pgSz w:w="11906" w:h="16838"/>
          <w:pgMar w:top="1134" w:right="1134" w:bottom="1134" w:left="1134" w:header="1134" w:footer="1134"/>
          <w:lnNumType w:distance="0"/>
          <w:pgNumType w:start="1"/>
          <w:cols w:space="708"/>
          <w:noEndnote w:val="0"/>
          <w:docGrid w:linePitch="326"/>
        </w:sectPr>
      </w:pPr>
    </w:p>
    <w:tbl>
      <w:tblPr>
        <w:tblStyle w:val="TableNormal"/>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977"/>
        <w:gridCol w:w="10915"/>
      </w:tblGrid>
      <w:tr>
        <w:tblPrEx>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B4A60" w:rsidP="0083341C">
            <w:pPr>
              <w:rPr>
                <w:rFonts w:ascii="Times New Roman" w:hAnsi="Times New Roman" w:cs="Times New Roman"/>
                <w:szCs w:val="24"/>
              </w:rPr>
            </w:pPr>
            <w:r w:rsidRPr="00DB4A60">
              <w:rPr>
                <w:rFonts w:ascii="Times New Roman" w:hAnsi="Times New Roman" w:cs="Times New Roman"/>
                <w:sz w:val="20"/>
                <w:szCs w:val="24"/>
                <w:u w:val="single"/>
              </w:rPr>
              <w:br w:type="page"/>
            </w:r>
            <w:r w:rsidRPr="00DB4A60">
              <w:rPr>
                <w:rFonts w:ascii="Times New Roman" w:hAnsi="Times New Roman" w:cs="Times New Roman"/>
                <w:sz w:val="20"/>
                <w:szCs w:val="24"/>
              </w:rPr>
              <w:t>Odvetvie alebo pododvetvie</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B4A60" w:rsidP="0083341C">
            <w:pPr>
              <w:rPr>
                <w:rFonts w:ascii="Times New Roman" w:hAnsi="Times New Roman" w:cs="Times New Roman"/>
                <w:szCs w:val="24"/>
              </w:rPr>
            </w:pPr>
            <w:r w:rsidRPr="00DB4A60">
              <w:rPr>
                <w:rFonts w:ascii="Times New Roman" w:hAnsi="Times New Roman" w:cs="Times New Roman"/>
                <w:sz w:val="20"/>
                <w:szCs w:val="24"/>
              </w:rPr>
              <w:t>Opis výhrad</w:t>
            </w:r>
          </w:p>
        </w:tc>
      </w:tr>
      <w:tr>
        <w:tblPrEx>
          <w:tblW w:w="13892" w:type="dxa"/>
          <w:tblInd w:w="250" w:type="dxa"/>
        </w:tblPrEx>
        <w:trPr>
          <w:trHeight w:val="2921"/>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BC4A61" w:rsidP="00AF37D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ODVETVIA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0F36B9" w:rsidRPr="00AF37DE" w:rsidP="00AF37DE">
            <w:pPr>
              <w:spacing w:before="60" w:after="60" w:line="240" w:lineRule="auto"/>
              <w:rPr>
                <w:rFonts w:ascii="Times New Roman" w:hAnsi="Times New Roman" w:cs="Times New Roman"/>
                <w:spacing w:val="-2"/>
                <w:sz w:val="20"/>
                <w:szCs w:val="24"/>
              </w:rPr>
            </w:pPr>
            <w:r w:rsidRPr="00AF37DE" w:rsidR="00C6012B">
              <w:rPr>
                <w:rFonts w:ascii="Times New Roman" w:hAnsi="Times New Roman" w:cs="Times New Roman"/>
                <w:spacing w:val="-2"/>
                <w:sz w:val="20"/>
                <w:szCs w:val="24"/>
              </w:rPr>
              <w:t>Nehnuteľnosti</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Všetky členské štáty okrem AT, BG, CY, CZ, DK, EL, FI, HU, IE, IT, LT, MT, PL, RO, SI, SK: Žiadne.</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w:t>
              <w:tab/>
              <w:t>Na nadobúdanie, kúpu, ako aj nájom alebo prenájom nehnuteľností zahraničnými fyzickými a právnickými osobami je potrebné povolenie príslušných regionálnych orgánov (</w:t>
            </w:r>
            <w:r w:rsidRPr="00AF37DE">
              <w:rPr>
                <w:rFonts w:ascii="Times New Roman" w:hAnsi="Times New Roman" w:cs="Times New Roman"/>
                <w:i/>
                <w:sz w:val="20"/>
                <w:szCs w:val="24"/>
              </w:rPr>
              <w:t>Länder</w:t>
            </w:r>
            <w:r w:rsidRPr="00AF37DE">
              <w:rPr>
                <w:rFonts w:ascii="Times New Roman" w:hAnsi="Times New Roman" w:cs="Times New Roman"/>
                <w:sz w:val="20"/>
                <w:szCs w:val="24"/>
              </w:rPr>
              <w:t>), ktoré zvážia, či sú alebo nie sú dotknuté dôležité ekonomické, sociálne alebo kultúrne záujmy.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BG:</w:t>
              <w:tab/>
              <w:t>Zahraničné právnické osoby a zahraniční občania s trvalým pobytom v zahraničí môžu nadobúdať vlastníctvo k budovám a obmedzené vlastnícke práva</w:t>
            </w:r>
            <w:r>
              <w:rPr>
                <w:rStyle w:val="FootnoteReference"/>
                <w:rFonts w:ascii="Times New Roman" w:hAnsi="Times New Roman" w:cs="Times New Roman"/>
                <w:spacing w:val="-2"/>
                <w:sz w:val="20"/>
                <w:szCs w:val="24"/>
              </w:rPr>
              <w:footnoteReference w:id="2"/>
            </w:r>
            <w:r w:rsidRPr="00AF37DE">
              <w:rPr>
                <w:rFonts w:ascii="Times New Roman" w:hAnsi="Times New Roman" w:cs="Times New Roman"/>
                <w:spacing w:val="-2"/>
                <w:sz w:val="20"/>
                <w:szCs w:val="24"/>
              </w:rPr>
              <w:t xml:space="preserve"> k nehnuteľnostiam na základe povolenia ministerstva financií. Podmienka získania povolenia sa nevzťahuje na osoby, ktoré v Bulharsku investovali.</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ab/>
              <w:t>Zahraniční občania s trvalým pobytom v zahraničí, zahraničné právnické osoby a spoločnosti, v ktorých zahraničná účasť zaisťuje väčšinu pri prijímaní rozhodnutí alebo blokuje prijatie rozhodnutí, môžu na základe povolenia nadobúdať vlastnícke práva k nehnuteľnostiam v určitých geografických oblastiach označených Radou ministrov.</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CY:</w:t>
              <w:tab/>
              <w:t xml:space="preserve">Neviazané.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CZ:</w:t>
              <w:tab/>
              <w:t>Obmedzenia nadobúdania nehnuteľností zahraničnými fyzickými a právnickými osobami. Zahraničné právnické osoby môžu nadobúdať nehnuteľnosti prostredníctvom založenia českej právnickej osoby alebo účasťou v spoločných podnikoch. Nadobúdanie pozemkov zahraničnými subjektmi je podmienené povolením.</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DK:</w:t>
              <w:tab/>
              <w:t>Obmedzenia kúpy nehnuteľností fyzickými a právnickými osobami, ktoré nemajú na území štátu trvalý pobyt, resp. sídlo. Obmedzenia kúpy poľnohospodárskych nehnuteľností zahraničnými fyzickými a právnickými osobami.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AF37DE" w:rsidRPr="00BC4A61" w:rsidP="00AF37DE">
            <w:pPr>
              <w:pageBreakBefore/>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AF37DE" w:rsidRPr="00AF37DE" w:rsidP="00AF37DE">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EL:</w:t>
              <w:tab/>
              <w:t>V súlade so zákonom č. 1892/90 musí mať občan na nadobudnutie pozemkov v pohraničných oblastiach povolenie ministra obrany. Tieto povolenia sa v súlade s administratívnymi postupmi dajú ľahko získať pri priamych investíciách.</w:t>
            </w:r>
          </w:p>
          <w:p w:rsidR="00AF37DE"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FI:</w:t>
              <w:tab/>
              <w:t>(</w:t>
            </w:r>
            <w:r w:rsidRPr="00AF37DE">
              <w:rPr>
                <w:rFonts w:ascii="Times New Roman" w:hAnsi="Times New Roman" w:cs="Times New Roman"/>
                <w:sz w:val="20"/>
                <w:szCs w:val="24"/>
                <w:u w:val="single"/>
              </w:rPr>
              <w:t>Alandské ostrovy</w:t>
            </w:r>
            <w:r w:rsidRPr="00AF37DE">
              <w:rPr>
                <w:rFonts w:ascii="Times New Roman" w:hAnsi="Times New Roman" w:cs="Times New Roman"/>
                <w:sz w:val="20"/>
                <w:szCs w:val="24"/>
              </w:rPr>
              <w:t>): Obmedzenia práv fyzických osôb, ktoré nemajú regionálnu príslušnosť na Alandských ostrovoch, a právnických osôb nadobúdať a držať nehnuteľnosti na Alandských ostrovoch bez povolenia príslušných orgánov týchto ostrovov. Obmedzenia práva fyzických osôb, ktoré nemajú regionálnu príslušnosť na Alandských ostrovoch, alebo práva právnických osôb usadiť sa a poskytovať služby bez povolenia príslušných orgánov Alandských ostrovov.</w:t>
            </w:r>
          </w:p>
          <w:p w:rsidR="00AF37DE"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HU:</w:t>
              <w:tab/>
              <w:t>Obmedzenia týkajúce sa nadobúdania pozemkov a nehnuteľností zahraničnými investormi</w:t>
            </w:r>
            <w:r>
              <w:rPr>
                <w:rStyle w:val="FootnoteReference"/>
                <w:rFonts w:ascii="Times New Roman" w:hAnsi="Times New Roman" w:cs="Times New Roman"/>
                <w:sz w:val="20"/>
                <w:szCs w:val="24"/>
              </w:rPr>
              <w:footnoteReference w:id="3"/>
            </w:r>
            <w:r w:rsidRPr="00AF37DE">
              <w:rPr>
                <w:rFonts w:ascii="Times New Roman" w:hAnsi="Times New Roman" w:cs="Times New Roman"/>
                <w:sz w:val="20"/>
                <w:szCs w:val="24"/>
              </w:rPr>
              <w:t>.</w:t>
            </w:r>
          </w:p>
          <w:p w:rsidR="00AF37DE"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IE: Na nadobúdanie práv k írskym pozemkom v akomkoľvek rozsahu domácimi alebo zahraničnými spoločnosťami alebo zahraničnými štátnymi príslušníkmi je potrebný predchádzajúci súhlas pozemkovej komisie. Ak sú takéto pozemky určené na priemyselné účely (iný než poľnohospodársky priemysel), upúšťa sa od uvedenej podmienky, pokiaľ sa na tento účel predloží príslušné osvedčenie ministra pre podnikanie, obchod a zamestnanosť. Tento právny predpis sa nevzťahuje na pozemky v rámci hraníc miest a obcí.</w:t>
            </w:r>
          </w:p>
          <w:p w:rsidR="00AF37DE"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IT:</w:t>
              <w:tab/>
              <w:t>Kúpa nehnuteľností zahraničnými fyzickými a právnickými osobami je podmienená reciprocitou.</w:t>
            </w:r>
          </w:p>
          <w:p w:rsidR="00AF37DE"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LT: Neviazané, pokiaľ ide o nadobúdanie pozemkov.</w:t>
            </w:r>
            <w:r w:rsidRPr="00AF37DE">
              <w:rPr>
                <w:rStyle w:val="FootnoteReference"/>
                <w:rFonts w:ascii="Times New Roman" w:hAnsi="Times New Roman" w:cs="Times New Roman"/>
                <w:sz w:val="20"/>
                <w:szCs w:val="24"/>
              </w:rPr>
              <w:t xml:space="preserve"> </w:t>
            </w:r>
            <w:r>
              <w:rPr>
                <w:rStyle w:val="FootnoteReference"/>
                <w:rFonts w:ascii="Times New Roman" w:hAnsi="Times New Roman" w:cs="Times New Roman"/>
                <w:sz w:val="20"/>
                <w:szCs w:val="24"/>
              </w:rPr>
              <w:footnoteReference w:id="4"/>
            </w:r>
          </w:p>
          <w:p w:rsidR="00AF37DE"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MT: Požiadavky maltských právnych a iných predpisov týkajúcich sa nadobúdania nehnuteľností sa uplatňujú naďalej. </w:t>
            </w:r>
          </w:p>
          <w:p w:rsidR="00AF37DE"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PL:</w:t>
              <w:tab/>
              <w:t>Na nadobúdanie nehnuteľností, priamo alebo nepriamo, cudzincami (fyzickými alebo právnickými osobami) je potrebné povolenie. Neviazané, pokiaľ ide o získavanie majetku vo vlastníctve štátu (ide o predpisy upravujúce privatizačný proces).</w:t>
            </w:r>
          </w:p>
          <w:p w:rsidR="00AF37DE"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RO: Fyzické osoby, ktoré nemajú rumunské občianstvo a nemajú v Rumunsku trvalý pobyt, ako aj právnické osoby, ktoré nemajú rumunskú príslušnosť a v Rumunsku nemajú ústredie, nemôžu nadobúdať vlastníctvo k žiadnym druhom pozemkov prostredníctvom právnych úkonov medzi živými.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AF37DE" w:rsidRPr="00BC4A61" w:rsidP="00AF37DE">
            <w:pPr>
              <w:pageBreakBefore/>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AF37DE"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SI:</w:t>
              <w:tab/>
              <w:t xml:space="preserve">Právnické osoby, usadené v </w:t>
            </w:r>
            <w:r w:rsidR="00F17207">
              <w:rPr>
                <w:rFonts w:ascii="Times New Roman" w:hAnsi="Times New Roman" w:cs="Times New Roman"/>
                <w:sz w:val="20"/>
                <w:szCs w:val="24"/>
              </w:rPr>
              <w:t xml:space="preserve">Slovinsku </w:t>
            </w:r>
            <w:r w:rsidRPr="00AF37DE">
              <w:rPr>
                <w:rFonts w:ascii="Times New Roman" w:hAnsi="Times New Roman" w:cs="Times New Roman"/>
                <w:sz w:val="20"/>
                <w:szCs w:val="24"/>
              </w:rPr>
              <w:t xml:space="preserve">so zahraničnou kapitálovou účasťou, môžu nadobúdať nehnuteľnosti na území </w:t>
            </w:r>
            <w:r w:rsidR="00F17207">
              <w:rPr>
                <w:rFonts w:ascii="Times New Roman" w:hAnsi="Times New Roman" w:cs="Times New Roman"/>
                <w:sz w:val="20"/>
                <w:szCs w:val="24"/>
              </w:rPr>
              <w:t>Slovinska</w:t>
            </w:r>
            <w:r w:rsidRPr="00AF37DE">
              <w:rPr>
                <w:rFonts w:ascii="Times New Roman" w:hAnsi="Times New Roman" w:cs="Times New Roman"/>
                <w:sz w:val="20"/>
                <w:szCs w:val="24"/>
              </w:rPr>
              <w:t>. Pobočky</w:t>
            </w:r>
            <w:r>
              <w:rPr>
                <w:rStyle w:val="FootnoteReference"/>
                <w:rFonts w:ascii="Times New Roman" w:hAnsi="Times New Roman" w:cs="Times New Roman"/>
                <w:sz w:val="20"/>
                <w:szCs w:val="24"/>
              </w:rPr>
              <w:footnoteReference w:id="5"/>
            </w:r>
            <w:r w:rsidRPr="00AF37DE">
              <w:rPr>
                <w:rFonts w:ascii="Times New Roman" w:hAnsi="Times New Roman" w:cs="Times New Roman"/>
                <w:sz w:val="20"/>
                <w:szCs w:val="24"/>
              </w:rPr>
              <w:t xml:space="preserve"> založené v </w:t>
            </w:r>
            <w:r w:rsidR="00F17207">
              <w:rPr>
                <w:rFonts w:ascii="Times New Roman" w:hAnsi="Times New Roman" w:cs="Times New Roman"/>
                <w:sz w:val="20"/>
                <w:szCs w:val="24"/>
              </w:rPr>
              <w:t xml:space="preserve">Slovinsku </w:t>
            </w:r>
            <w:r w:rsidRPr="00AF37DE">
              <w:rPr>
                <w:rFonts w:ascii="Times New Roman" w:hAnsi="Times New Roman" w:cs="Times New Roman"/>
                <w:sz w:val="20"/>
                <w:szCs w:val="24"/>
              </w:rPr>
              <w:t>zahraničnými osobami môžu nadobúdať nehnuteľnosti, s výnimkou pozemkov, potrebné na výkon hospodárskych činností, na ktoré boli založené. Na vlastníctvo nehnuteľností v oblastiach 10 km od hraníc spoločnosťami, v ktorých väčšina kapitálu alebo hlasovacích práv patrí priamo alebo nepriamo právnickým osobám alebo štátnym príslušníkom druhej strany sa vyžaduje osobitné povolenie.</w:t>
            </w:r>
          </w:p>
          <w:p w:rsidR="00AF37DE" w:rsidRPr="00BC4A61"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SK: Obmedzenia nadobúdania nehnuteľností zahraničnými fyzickými alebo právnickými osobami. Zahraničné subjekty môžu nadobúdať nehnuteľnosti prostredníctvom založenia slovenskej právnickej osoby alebo účasťou v spoločných podnikoch. Neviazané, pokiaľ ide o pozemky.</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BC4A61" w:rsidP="00AF37DE">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1. OBCHODNÉ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BC4A61"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 Odborné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AF37DE"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 Právne služby </w:t>
            </w:r>
          </w:p>
          <w:p w:rsidR="00AF37DE"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861)</w:t>
            </w:r>
            <w:r w:rsidRPr="00AF37DE">
              <w:rPr>
                <w:rStyle w:val="tw4winMark"/>
                <w:rFonts w:ascii="Times New Roman" w:hAnsi="Times New Roman" w:cs="Times New Roman"/>
                <w:szCs w:val="24"/>
              </w:rPr>
              <w:t xml:space="preserve"> </w:t>
            </w:r>
            <w:r>
              <w:rPr>
                <w:rStyle w:val="FootnoteReference"/>
                <w:rFonts w:ascii="Times New Roman" w:hAnsi="Times New Roman" w:cs="Times New Roman"/>
                <w:sz w:val="20"/>
                <w:szCs w:val="24"/>
              </w:rPr>
              <w:footnoteReference w:id="6"/>
            </w:r>
          </w:p>
          <w:p w:rsidR="00AF37DE" w:rsidRPr="00AF37DE" w:rsidP="00AF37DE">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AF37DE"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AF37DE"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AT, CY, ES, EL, LT, MT, SK: Plnoprávne členstvo v profesijnej komore vyžadované pre prax v oblasti práva EÚ a vnútroštátneho práva členského štátu je podmienené štátnou príslušnosťou.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s výnimkou služieb právneho poradenstva, služieb právnej dokumentácie a certifikácie poskytovaných odborníkmi v oblasti práva vykonávajúcimi verejné funkcie, akými sú napríklad notári, </w:t>
            </w:r>
            <w:r w:rsidRPr="00AF37DE">
              <w:rPr>
                <w:rFonts w:ascii="Times New Roman" w:hAnsi="Times New Roman" w:cs="Times New Roman"/>
                <w:i/>
                <w:sz w:val="20"/>
                <w:szCs w:val="24"/>
              </w:rPr>
              <w:t>„huissiers de justice“</w:t>
            </w:r>
            <w:r w:rsidRPr="00AF37DE">
              <w:rPr>
                <w:rFonts w:ascii="Times New Roman" w:hAnsi="Times New Roman" w:cs="Times New Roman"/>
                <w:sz w:val="20"/>
                <w:szCs w:val="24"/>
              </w:rPr>
              <w:t xml:space="preserve"> alebo iní </w:t>
            </w:r>
            <w:r w:rsidRPr="00AF37DE">
              <w:rPr>
                <w:rFonts w:ascii="Times New Roman" w:hAnsi="Times New Roman" w:cs="Times New Roman"/>
                <w:i/>
                <w:sz w:val="20"/>
                <w:szCs w:val="24"/>
              </w:rPr>
              <w:t>„officiers publics et ministériels.“</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BE, FI: Plnoprávne členstvo v profesijnej komore vyžadované na služby právneho zastupovania je podmienené štátnou príslušnosťou v spojení s požiadavkou trvalého pobytu. V BE sa uplatňujú kvóty na zastupovanie pred </w:t>
            </w:r>
            <w:r w:rsidRPr="00AF37DE">
              <w:rPr>
                <w:rFonts w:ascii="Times New Roman" w:hAnsi="Times New Roman" w:cs="Times New Roman"/>
                <w:i/>
                <w:spacing w:val="-2"/>
                <w:sz w:val="20"/>
                <w:szCs w:val="24"/>
              </w:rPr>
              <w:t>„Cour de cassation“</w:t>
            </w:r>
            <w:r w:rsidRPr="00AF37DE">
              <w:rPr>
                <w:rFonts w:ascii="Times New Roman" w:hAnsi="Times New Roman" w:cs="Times New Roman"/>
                <w:spacing w:val="-2"/>
                <w:sz w:val="20"/>
                <w:szCs w:val="24"/>
              </w:rPr>
              <w:t xml:space="preserve"> (kasačným súdom) vo veciach, ktoré nie sú trestného charakteru.</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BG: Kórejskí právnici môžu poskytovať služby právneho zastupovania pre kórejských štátnych príslušníkom len pod podmienkou reciprocity a spolupráce s bulharským právnikom. Pre služby právneho sprostredkovania sa vyžaduje trvalý pobyt.</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FR: Vykonávanie profesie </w:t>
            </w:r>
            <w:r w:rsidRPr="00AF37DE">
              <w:rPr>
                <w:rFonts w:ascii="Times New Roman" w:hAnsi="Times New Roman" w:cs="Times New Roman"/>
                <w:i/>
                <w:spacing w:val="-2"/>
                <w:sz w:val="20"/>
                <w:szCs w:val="24"/>
              </w:rPr>
              <w:t>„avocat auprès de la Cour de Cassation“</w:t>
            </w:r>
            <w:r w:rsidRPr="00AF37DE">
              <w:rPr>
                <w:rFonts w:ascii="Times New Roman" w:hAnsi="Times New Roman" w:cs="Times New Roman"/>
                <w:spacing w:val="-2"/>
                <w:sz w:val="20"/>
                <w:szCs w:val="24"/>
              </w:rPr>
              <w:t xml:space="preserve"> a </w:t>
            </w:r>
            <w:r w:rsidRPr="00AF37DE">
              <w:rPr>
                <w:rFonts w:ascii="Times New Roman" w:hAnsi="Times New Roman" w:cs="Times New Roman"/>
                <w:i/>
                <w:spacing w:val="-2"/>
                <w:sz w:val="20"/>
                <w:szCs w:val="24"/>
              </w:rPr>
              <w:t>„avocat auprès du Conseil d’Etat“</w:t>
            </w:r>
            <w:r w:rsidRPr="00AF37DE">
              <w:rPr>
                <w:rFonts w:ascii="Times New Roman" w:hAnsi="Times New Roman" w:cs="Times New Roman"/>
                <w:spacing w:val="-2"/>
                <w:sz w:val="20"/>
                <w:szCs w:val="24"/>
              </w:rPr>
              <w:t xml:space="preserve"> právnikmi podlieha kvótam a podmienke štátnej príslušnosti.</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HU: Plnoprávne členstvo v profesijnej komore je podmienené štátnou príslušnosťou v spojení s požiadavkou trvalého pobytu. Pre zahraničných právnikov je rozsah právnických činností obmedzený na poskytovanie právneho poradenstva.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LV: Na právnikov viazaných prísahou, pre ktorých je vyhradené právne zastupovanie v trestnoprávnych konaniach, sa vzťahuje podmienka štátnej príslušnosti.</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DK: Poskytovanie služieb právneho poradenstva je vyhradené pre právnikov s dánskou licenciou na vykonávanie právnickej praxe a právnické firmy registrované v Dánsku. Na získanie dánskej licencie na výkon právnickej praxe sa vyžaduje zloženie dánskej právnickej skúšky.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SE: Členstvo v profesijnej komore, potrebné len na používanie švédskeho titulu </w:t>
            </w:r>
            <w:r w:rsidRPr="00AF37DE">
              <w:rPr>
                <w:rFonts w:ascii="Times New Roman" w:hAnsi="Times New Roman" w:cs="Times New Roman"/>
                <w:i/>
                <w:sz w:val="20"/>
                <w:szCs w:val="24"/>
              </w:rPr>
              <w:t>„advokat“,</w:t>
            </w:r>
            <w:r w:rsidRPr="00AF37DE">
              <w:rPr>
                <w:rFonts w:ascii="Times New Roman" w:hAnsi="Times New Roman" w:cs="Times New Roman"/>
                <w:sz w:val="20"/>
                <w:szCs w:val="24"/>
              </w:rPr>
              <w:t xml:space="preserve"> je podmienené požiadavkou trvalého pobytu.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b) 1. Služby účtovníctva a účtovnej evidencie</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86212 okrem audítorských služieb, CPC 86213, CPC 86219 a CPC 86220)</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FR, HU, IT, MT, RO, SI: Neviazané.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 Podmienka štátnej príslušnosti na zastupovanie pred príslušnými orgánmi.</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rPr>
          <w:trHeight w:val="4063"/>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b) 2. Audítorské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86211 a 86212, okrem účtovníckych služieb)</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BE, BG, CY, DE, ES, FI, FR, EL, HU, IE, IT, LU, MT, NL, PT, RO, SI, UK: Neviazané. </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AT: Podmienka štátnej príslušnosti na zastupovanie pred príslušnými orgánmi a na vykonávanie auditov ustanovená v osobitných rakúskych právnych predpisoch (napr. zákon o akciových spoločnostiach, zákon o burzách, zákon o bankách atď.)</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SE: Jedine audítori schválení vo Švédsku môžu vykonávať právne audítorské služby v niektorých právnických osobách, o. i. vo všetkých spoločnostiach s ručením obmedzeným. Jedine takéto osoby môžu byť vlastníkmi podielu alebo spoločníkmi v spoločnostiach, ktoré vykonávajú kvalifikovanú audítorskú činnosť (na úradné účely). Na získanie povolenia sa vyžaduje trvalý pobyt.</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LT: Audítorská správa musí byť vypracovaná v spolupráci s audítorom akreditovaným na výkon praxe v Litve.</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 Služby daňového poradenstva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863)</w:t>
            </w:r>
            <w:r w:rsidRPr="00AF37DE">
              <w:rPr>
                <w:rStyle w:val="tw4winMark"/>
                <w:rFonts w:ascii="Times New Roman" w:hAnsi="Times New Roman" w:cs="Times New Roman"/>
                <w:sz w:val="20"/>
                <w:szCs w:val="24"/>
              </w:rPr>
              <w:t xml:space="preserve"> </w:t>
            </w:r>
            <w:r>
              <w:rPr>
                <w:rStyle w:val="FootnoteReference"/>
                <w:rFonts w:ascii="Times New Roman" w:hAnsi="Times New Roman" w:cs="Times New Roman"/>
                <w:sz w:val="20"/>
                <w:szCs w:val="24"/>
              </w:rPr>
              <w:footnoteReference w:id="7"/>
            </w:r>
          </w:p>
          <w:p w:rsidR="00C6012B" w:rsidRPr="00AF37DE" w:rsidP="00AF37DE">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 Podmienka štátnej príslušnosti na zastupovanie pred príslušnými orgánmi.</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CY: Daňoví poradcovia musia mať riadne povolenie od ministerstva financií. Udeleniu oprávnenia musí predchádzať preskúmanie hospodárskych potrieb. Uplatňujú sa kritériá analogické s kritériami na udelenie povolenia pre zahraničné investície (uvedené v horizontálnom oddiele). Keďže sa tieto kritériá vzťahujú na toto pododvetvie, vždy sa zohľadňuje stav zamestnanosti v tomto pododvetví.</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BG, MT, RO, SI: 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d) Architektonické služby</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e) Služby urbanistického plánovania a krajinnej architektúry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8671 a CPC 8674)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AT: Neviazané okrem služieb plánovania.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BE, BG, CY, EL, IT, MT, PL, PT, SI: Neviazané.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DE: Uplatňovanie vnútroštátnych pravidiel o poplatkoch a funkčných požitkoch vo vzťahu ku všetkým službám, ktoré sa vykonávajú zo zahraničia.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HU, RO: Neviazané, pokiaľ ide o služby krajinnej architektúry.</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f) Inžinierske služby a</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g) Integrované inžinierske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8672 a CPC 8673)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AT, SI: Neviazané okrem služieb týkajúcich sa výlučne plánovania.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BG, CY, EL, IT, MT, PT: 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h) Lekárske služby (vrátane psychologických služieb) a služby zubných lekárov</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(CPC 9312 a časť CPC 85201)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AT, BE, BG, CY, DE, DK, EE, ES, FI, FR, EL, IE, IT, LU, MT, NL, PT, RO, SK, UK: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SI: Neviazané, pokiaľ ide o služby sociálnej medicíny, sanitárne, epidemiologické a lekárske/ekologické služby; dodávanie krvi, krvných prípravkov a transplantátov a pitvu.</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D372D">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i) Veterinárne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932)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AT, BE, BG, CY, CZ, DE, DK, EE, ES, FR, EL, HU, IE, IT, LV, MT, NL, PT, RO, SI, SK: Neviazané.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UK: Neviazané okrem veterinárnych laboratórnych a technických služieb poskytovaných veterinárnymi chirurgmi, všeobecného poradenstva, metodických pokynov a informácií (týkajúcimi sa napríklad výživy, správania a starostlivosti o spoločenské zvieratá).</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rPr>
          <w:trHeight w:val="586"/>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j) 1. Služby pôrodnej asistencie</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93191)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j) 2. Služby poskytované zdravotnými sestrami, fyzioterapeutmi a stredným zdravotníckym personálom</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(časť CPC 93191)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AT, BE, BG, CY, CZ, DE, DK, EE, ES, FR, EL, HU, IE, IT, LV, LT, LU, MT, NL, PT, RO, SI, SK, UK: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FI, PL: Neviazané okrem zdravotných sestier.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D372D">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k) Maloobchodný predaj farmaceutických produktov a maloobchodný predaj lekárskych a ortopedických výrobkov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63211)</w:t>
            </w:r>
          </w:p>
          <w:p w:rsidR="00C6012B" w:rsidRPr="00CD372D" w:rsidP="00CD372D">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 ostatné služby poskytované farmaceutmi</w:t>
            </w:r>
            <w:r>
              <w:rPr>
                <w:rStyle w:val="FootnoteReference"/>
                <w:rFonts w:ascii="Times New Roman" w:hAnsi="Times New Roman" w:cs="Times New Roman"/>
                <w:sz w:val="20"/>
                <w:szCs w:val="24"/>
              </w:rPr>
              <w:footnoteReference w:id="8"/>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AT, BE, BG, DE, CY, DK, ES, FI, FR, EL, IE, IT, LU, MT, NL, PL, PT, RO, SE, SK, SI, UK: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CZ, LV, LT: Neviazané okrem objednávok poštou.</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HU: Neviazané okrem CPC 63211</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Počítačové a súvisiace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 Služby výskumu a vývoja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rPr>
          <w:trHeight w:val="1473"/>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Služby výskumu a vývoja v oblasti sociálnych a humanitných vied</w:t>
            </w:r>
          </w:p>
          <w:p w:rsidR="00C6012B" w:rsidRPr="00CD372D" w:rsidP="00CD372D">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852 okrem psychologických služieb)</w:t>
            </w:r>
            <w:r>
              <w:rPr>
                <w:rStyle w:val="FootnoteReference"/>
                <w:rFonts w:ascii="Times New Roman" w:hAnsi="Times New Roman" w:cs="Times New Roman"/>
                <w:sz w:val="20"/>
                <w:szCs w:val="24"/>
              </w:rPr>
              <w:footnoteReference w:id="9"/>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Žiadne.</w:t>
            </w:r>
          </w:p>
        </w:tc>
      </w:tr>
      <w:tr>
        <w:tblPrEx>
          <w:tblW w:w="13892" w:type="dxa"/>
          <w:tblInd w:w="250" w:type="dxa"/>
        </w:tblPrEx>
        <w:trPr>
          <w:trHeight w:val="2181"/>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D372D">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Služby výskumu a vývoja v oblasti prírodných vied</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851)</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Interdisciplinárne služby výskumu a vývoja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853)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EÚ: V prípade služieb výskumu a vývoja financovaných z verejných zdrojov možno výhradné práva a/alebo oprávnenia udeliť len štátnym príslušníkom členských štátov Európskej únie a právnickým osobám z Európskej únie, ktoré majú ústredie v Európskej únii. </w:t>
            </w:r>
          </w:p>
          <w:p w:rsidR="00C6012B" w:rsidRPr="00AF37DE" w:rsidP="00AF37DE">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D. Služby v oblasti nehnuteľností</w:t>
            </w:r>
            <w:r>
              <w:rPr>
                <w:rStyle w:val="FootnoteReference"/>
                <w:rFonts w:ascii="Times New Roman" w:hAnsi="Times New Roman" w:cs="Times New Roman"/>
                <w:sz w:val="20"/>
                <w:szCs w:val="24"/>
              </w:rPr>
              <w:footnoteReference w:id="10"/>
            </w:r>
          </w:p>
          <w:p w:rsidR="00C6012B" w:rsidRPr="00AF37DE" w:rsidP="00AF37DE">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 Služby týkajúce sa vlastnej alebo prenajatej nehnuteľnosti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821)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BG, CY, CZ, EE, HU, IE, LV, LT, MT, PL, RO, SK, SI: 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Služby za odmenu alebo na zmluvnom základe</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822)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BG, CY, CZ, EE, HU, IE, LV, LT, MT, PL, RO, SK, SI: 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D372D">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E. Služby prenájmu/lízingu bez personálu</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rPr>
          <w:trHeight w:val="1902"/>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Služby týkajúce sa lodí</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83103)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BG, CY, DE, HU, MT, RO: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Služby týkajúce sa lietadiel</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83104)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BG, CY, CZ, HU, LV, MT, PL, RO, SK: Neviazané.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Pre režim 2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BG, CY, CZ, LV, MT, PL, RO, SK: Neviazané.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 BE, DE, DK, ES, EE, FI, FR, EL, HU, IE, IT, LT, LU, NL, PT, SI, SE, UK:</w:t>
            </w:r>
            <w:r w:rsidRPr="00AF37DE">
              <w:rPr>
                <w:rFonts w:ascii="Times New Roman" w:hAnsi="Times New Roman" w:cs="Times New Roman"/>
                <w:spacing w:val="-2"/>
                <w:sz w:val="20"/>
                <w:szCs w:val="24"/>
              </w:rPr>
              <w:t xml:space="preserve"> </w:t>
            </w:r>
            <w:r w:rsidRPr="00AF37DE">
              <w:rPr>
                <w:rFonts w:ascii="Times New Roman" w:hAnsi="Times New Roman" w:cs="Times New Roman"/>
                <w:sz w:val="20"/>
                <w:szCs w:val="24"/>
              </w:rPr>
              <w:t>Lietadlo používané leteckým dopravcom Európske únie musí byť registrované v členskom štáte Európskej únie, ktorý udelil leteckému dopravcovi licenciu, alebo v inom štáte Európskej únie.</w:t>
            </w:r>
            <w:r w:rsidRPr="00AF37DE">
              <w:rPr>
                <w:rFonts w:ascii="Times New Roman" w:hAnsi="Times New Roman" w:cs="Times New Roman"/>
                <w:spacing w:val="-2"/>
                <w:sz w:val="20"/>
                <w:szCs w:val="24"/>
              </w:rPr>
              <w:t xml:space="preserve"> V prípade krátkodobých nájomných zmlúv alebo za výnimočných okolností môžu byť udelené výnimky.</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c) Služby týkajúce sa iných dopravných zariadení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(CPC 83101, CPC 83102 a CPC 83105)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BG, CY, HU, LV, MT, PL, RO, SI: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D372D">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d) Služby týkajúce sa iných strojov a zariadení</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83106, CPC 83107, CPC 83108 a CPC 83109)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BG, CY, CZ, HU, MT, PL, RO, SK: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e) Služby týkajúce osobných potrieb a potrieb pre domácnosť</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832)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BE, BG, CY, CZ, DE, DK, ES, FI, FR, EL, HU, IE, IT, LU, MT, NL, PL, PT, RO, SI, SE, SK, UK: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EE: Neviazané okrem služieb prenájmu alebo lízingu týkajúcich sa nahraných videokaziet, ktoré sa používajú v zariadeniach na domácu zábavu.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f) Prenájom telekomunikačných zariadení</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7541)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F. Iné obchodné služby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Reklama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871)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Prieskum trhu a prieskum verejnej mienky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864)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 Služby poradenstva pre oblasť riadenia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865)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D372D">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d) Služby súvisiace s poradenstvom pre oblasť riadenia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866)</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HU:</w:t>
            </w:r>
            <w:r w:rsidRPr="00AF37DE">
              <w:rPr>
                <w:rFonts w:ascii="Times New Roman" w:hAnsi="Times New Roman" w:cs="Times New Roman"/>
                <w:i/>
                <w:sz w:val="20"/>
                <w:szCs w:val="24"/>
              </w:rPr>
              <w:t xml:space="preserve"> </w:t>
            </w:r>
            <w:r w:rsidRPr="00AF37DE">
              <w:rPr>
                <w:rFonts w:ascii="Times New Roman" w:hAnsi="Times New Roman" w:cs="Times New Roman"/>
                <w:sz w:val="20"/>
                <w:szCs w:val="24"/>
              </w:rPr>
              <w:t>Neviazané, pokiaľ ide o rozhodcovské a zmierovacie služby (CPC 86602).</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e) Služby technického testovania a analýzy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8676)</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IT: Neviazané, pokiaľ ide o povolanie biológa a chemického analytika.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BG, CY, CZ, MT, PL, RO, SK, SE: 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BG, CY, CZ, MT, PL, RO, SK, SE: 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f) Poradenské a konzultačné služby týkajúce sa poľnohospodárstva, poľovníctva a lesníctva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(časť CPC 881)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IT: Neviazané, pokiaľ ide o činnosti vyhradené pre agronómov a </w:t>
            </w:r>
            <w:r w:rsidRPr="00AF37DE">
              <w:rPr>
                <w:rFonts w:ascii="Times New Roman" w:hAnsi="Times New Roman" w:cs="Times New Roman"/>
                <w:i/>
                <w:sz w:val="20"/>
                <w:szCs w:val="24"/>
              </w:rPr>
              <w:t>„periti agrari“</w:t>
            </w:r>
            <w:r w:rsidRPr="00AF37DE">
              <w:rPr>
                <w:rFonts w:ascii="Times New Roman" w:hAnsi="Times New Roman" w:cs="Times New Roman"/>
                <w:sz w:val="20"/>
                <w:szCs w:val="24"/>
              </w:rPr>
              <w:t>.</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EE, MT, RO, SI: 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g) Poradenské a konzultačné služby týkajúce sa rybolovu</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(časť CPC 882)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LV, MT, RO, SI: 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D372D">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h) Poradenské a konzultačné služby týkajúce sa výroby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(časť CPC 884 a časť CPC 885)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i) Služby sprostredkovania práce a vyhľadávania pracovníkov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i) 1. Vyhľadávanie vedúcich pracovníkov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87201)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AT, BG, CY, CZ, DE, EE, ES, FI, IE, LV, LT, MT, PL, PT, RO, SK, SI, SE: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AT, BG, CY, CZ, EE, FI, LV, LT, MT, PL, RO, SK, SI: </w:t>
            </w:r>
            <w:r w:rsidRPr="00AF37DE">
              <w:rPr>
                <w:rFonts w:ascii="Times New Roman" w:hAnsi="Times New Roman" w:cs="Times New Roman"/>
                <w:spacing w:val="-2"/>
                <w:sz w:val="20"/>
                <w:szCs w:val="24"/>
              </w:rPr>
              <w:t xml:space="preserve">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i) 2. Služby sprostredkovania práce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87202)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AT, BE, BG, CY, CZ, DE, DK, EE, ES, EL, FI, FR, IE, IT, LU, LV, LT, MT, NL, PL, PT, RO, SI, SE, SK, UK: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AT, BG, CY, CZ, EE, FI, LV, LT, MT, PL, RO, SI, SK: </w:t>
            </w:r>
            <w:r w:rsidRPr="00AF37DE">
              <w:rPr>
                <w:rFonts w:ascii="Times New Roman" w:hAnsi="Times New Roman" w:cs="Times New Roman"/>
                <w:spacing w:val="-2"/>
                <w:sz w:val="20"/>
                <w:szCs w:val="24"/>
              </w:rPr>
              <w:t xml:space="preserve">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i) 3. Služby vyhľadávania pomocných kancelárskych pracovníkov</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87203)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AT, BG, CY, CZ, DE, EE, FI, FR, IT, IE, LV, LT, MT, NL, PL, PT, RO, SE, SK, SI: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AT, BG, CY, CZ, EE, FI, LV, LT, MT, PL, RO, SK, SI: </w:t>
            </w:r>
            <w:r w:rsidRPr="00AF37DE">
              <w:rPr>
                <w:rFonts w:ascii="Times New Roman" w:hAnsi="Times New Roman" w:cs="Times New Roman"/>
                <w:spacing w:val="-2"/>
                <w:sz w:val="20"/>
                <w:szCs w:val="24"/>
              </w:rPr>
              <w:t xml:space="preserve">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D372D">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i) 4. Služby vyhľadávania pomocného personálu pre domácnosť, iných obchodných alebo priemyselných pracovníkov, ošetrovateľov a iných pracovníkov</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87204, 87205, 87206, 87209)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Všetky členské štáty okrem HU: Neviazané.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b/>
              <w:t>HU: 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j) 1. Vyšetrovacie a pátracie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87301)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BE, BG, CY, CZ, DE, DK, ES, EE, FI, FR, EL, HU, IE, IT, LV, LT, LU, MT, NL, PL, PT, RO, SK, SI, UK: </w:t>
            </w:r>
            <w:r w:rsidRPr="00AF37DE">
              <w:rPr>
                <w:rFonts w:ascii="Times New Roman" w:hAnsi="Times New Roman" w:cs="Times New Roman"/>
                <w:spacing w:val="-2"/>
                <w:sz w:val="20"/>
                <w:szCs w:val="24"/>
              </w:rPr>
              <w:t xml:space="preserve">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j) 2. Bezpečnostné služby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87302, CPC 87303, CPC 87304 a CPC 87305)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HU: Neviazané, pokiaľ ide o CPC 87304, CPC 87305.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BE, BG, CY, CZ, ES, EE, FI, FR, IT, LV, LT, MT, PT, PL, RO, SI, SK: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HU: Neviazané, pokiaľ ide o CPC 87304, CPC 87305.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BG, CY, CZ, EE, LV, LT, MT, PL, RO, SI, SK: </w:t>
            </w:r>
            <w:r w:rsidRPr="00AF37DE">
              <w:rPr>
                <w:rFonts w:ascii="Times New Roman" w:hAnsi="Times New Roman" w:cs="Times New Roman"/>
                <w:spacing w:val="-2"/>
                <w:sz w:val="20"/>
                <w:szCs w:val="24"/>
              </w:rPr>
              <w:t xml:space="preserve">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k) Súvisiace vedecké a technické konzultačné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8675)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BE, BG, CY, DE, DK, ES, FR, EL, IE, IT, LU, MT, NL, PL, PT, RO, SI, UK: Neviazané, pokiaľ ide o prieskumné služby.</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BB7E35">
            <w:pPr>
              <w:pageBreakBefore/>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l) 1. Údržba a oprava plavidiel</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(časť CPC 8868)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Pokiaľ ide o plavidlá námornej dopravy: BE, BG, CY, DE, DK, ES, FI, FR, EL, IE, IT, LT, MT, NL, PL, PT, RO, SE, SI, UK: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Pokiaľ ide o plavidlá vnútrozemskej vodnej dopravy: EÚ okrem EE, HU, LV: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l) 2. Údržba a oprava zariadení železničnej dopravy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(časť CPC 8868)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AT, BE, BG, DE, CY, CZ, DK, ES, FI, FR, EL, IE, IT, LT, LV, LU, MT, NL, PL, PT, RO, SE, SI, SK, UK: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 l) 3. Údržba a oprava motorových vozidiel, motocyklov, snežných vozidiel a zariadení cestnej dopravy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6112, CPC 6122, časť CPC 8867 a časť CPC 8868)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z w:val="20"/>
                <w:szCs w:val="24"/>
              </w:rPr>
              <w:t>Žiadne.</w:t>
            </w:r>
          </w:p>
          <w:p w:rsidR="00C6012B" w:rsidRPr="00AF37DE" w:rsidP="00AF37DE">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BB7E35">
            <w:pPr>
              <w:pageBreakBefore/>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l) 4. Údržba a oprava lietadiel a ich častí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(časť CPC 8868)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BE, BG, CY, CZ, DE, DK, ES, FI, FR, EL, IE, IT, LT, LU, MT, NL, PT, RO, SK, SI, SE, UK: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l) 5. </w:t>
            </w:r>
            <w:r w:rsidRPr="00AF37DE">
              <w:rPr>
                <w:rFonts w:ascii="Times New Roman" w:hAnsi="Times New Roman" w:cs="Times New Roman"/>
                <w:spacing w:val="-2"/>
                <w:sz w:val="20"/>
                <w:szCs w:val="24"/>
              </w:rPr>
              <w:t>Údržba a oprava kovových produktov, (nie kancelárskych) strojov, (nie dopravných a nie kancelárskych) zariadení a osobných potrieb a potrieb pre domácnosť</w:t>
            </w:r>
            <w:r>
              <w:rPr>
                <w:rStyle w:val="FootnoteReference"/>
                <w:rFonts w:ascii="Times New Roman" w:hAnsi="Times New Roman" w:cs="Times New Roman"/>
                <w:spacing w:val="-2"/>
                <w:sz w:val="20"/>
                <w:szCs w:val="24"/>
              </w:rPr>
              <w:footnoteReference w:id="11"/>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633, CPC 7545, CPC 8861, CPC 8862, CPC 8864, CPC 8865 a CPC 8866)</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z w:val="20"/>
                <w:szCs w:val="24"/>
              </w:rPr>
              <w:t>Žiadne.</w:t>
            </w:r>
          </w:p>
          <w:p w:rsidR="00C6012B" w:rsidRPr="00AF37DE" w:rsidP="00AF37DE">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m) Služby upratovania budov</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874)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AT, BE, BG, CY, CZ, DE, DK, ES, EE, FI, FR, EL, IE, IT, LU, LV, MT, NL, PL, PT, RO, SI, SE, SK, UK: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BB7E35">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n) Fotografické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875)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BG, EE, MT, PL: Neviazané, pokiaľ ide o poskytovanie leteckých fotografických služieb.</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LV: Neviazané, pokiaľ ide o špeciálne fotografické služby. (CPC 87504)</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o) Baliace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876)</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 Polygrafická a vydavateľská činnosť</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88442)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q) Kongresové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(časť CPC 87909)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r) 1. Prekladateľské a tlmočnícke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87905)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PL: Neviazané, pokiaľ ide o služby prísažných tlmočníkov.</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HU, SK: Neviazané, pokiaľ ide o úradný preklad a tlmočenie.</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BB7E35">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r) 2. Služby interiérového dizajnu a iných špecializovaných druhov dizajnu</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87907)</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DE: Uplatňovanie vnútroštátnych pravidiel o poplatkoch a funkčných požitkoch vo vzťahu ku všetkým službám, ktoré sa vykonávajú zo zahraničia.</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r) 3. Služby inkasných agentúr</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87902)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BE, BG, CY, CZ, DE, DK, ES, EE, FI, FR, EL, HU, IE, IT, LT, LU, MT, NL, PL, PT, RO, SK, SI, SE, UK: </w:t>
            </w:r>
            <w:r w:rsidRPr="00AF37DE">
              <w:rPr>
                <w:rFonts w:ascii="Times New Roman" w:hAnsi="Times New Roman" w:cs="Times New Roman"/>
                <w:spacing w:val="-2"/>
                <w:sz w:val="20"/>
                <w:szCs w:val="24"/>
              </w:rPr>
              <w:t xml:space="preserve">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r) 4. Služby poskytovania úverových informácií</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87901)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BE, BG, CY, CZ, DE, DK, ES, EE, FI, FR, EL, HU, IE, IT, LT, LU, MT, NL, PL, PT, RO, SK, SI, SE, UK: </w:t>
            </w:r>
            <w:r w:rsidRPr="00AF37DE">
              <w:rPr>
                <w:rFonts w:ascii="Times New Roman" w:hAnsi="Times New Roman" w:cs="Times New Roman"/>
                <w:spacing w:val="-2"/>
                <w:sz w:val="20"/>
                <w:szCs w:val="24"/>
              </w:rPr>
              <w:t xml:space="preserve">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r) 5. Rozmnožovacie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87904)</w:t>
            </w:r>
            <w:r w:rsidRPr="00AF37DE">
              <w:rPr>
                <w:rStyle w:val="tw4winMark"/>
                <w:rFonts w:ascii="Times New Roman" w:hAnsi="Times New Roman" w:cs="Times New Roman"/>
                <w:spacing w:val="-2"/>
                <w:sz w:val="20"/>
                <w:szCs w:val="24"/>
              </w:rPr>
              <w:t xml:space="preserve"> </w:t>
            </w:r>
            <w:r>
              <w:rPr>
                <w:rStyle w:val="FootnoteReference"/>
                <w:rFonts w:ascii="Times New Roman" w:hAnsi="Times New Roman" w:cs="Times New Roman"/>
                <w:spacing w:val="-2"/>
                <w:sz w:val="20"/>
                <w:szCs w:val="24"/>
              </w:rPr>
              <w:footnoteReference w:id="12"/>
            </w:r>
          </w:p>
          <w:p w:rsidR="00C6012B" w:rsidRPr="00AF37DE" w:rsidP="00AF37DE">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AT, BE, BG, CY, CZ, DE, DK, ES, EE, FI, FR, EL, HU, IE, IT, LT, LU, MT, NL, PL, PT, RO, SI, SE, SK, UK: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r) 6. Konzultačné služby pre oblasť telekomunikácií</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7544)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r) 7. Služby preberania telefonických hovorov</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87903)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BB7E35">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2. KOMUNIKAČNÉ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Poštové a kuriérske služby</w:t>
            </w:r>
          </w:p>
          <w:p w:rsidR="00C6012B" w:rsidRPr="00351832" w:rsidP="00351832">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(Služby týkajúce sa manipulácie</w:t>
            </w:r>
            <w:r>
              <w:rPr>
                <w:rStyle w:val="FootnoteReference"/>
                <w:rFonts w:ascii="Times New Roman" w:hAnsi="Times New Roman" w:cs="Times New Roman"/>
                <w:sz w:val="20"/>
                <w:szCs w:val="24"/>
              </w:rPr>
              <w:footnoteReference w:id="13"/>
            </w:r>
            <w:r w:rsidRPr="00AF37DE">
              <w:rPr>
                <w:rFonts w:ascii="Times New Roman" w:hAnsi="Times New Roman" w:cs="Times New Roman"/>
                <w:sz w:val="20"/>
                <w:szCs w:val="24"/>
              </w:rPr>
              <w:t xml:space="preserve"> s poštovými zásielkami</w:t>
            </w:r>
            <w:r>
              <w:rPr>
                <w:rStyle w:val="FootnoteReference"/>
                <w:rFonts w:ascii="Times New Roman" w:hAnsi="Times New Roman" w:cs="Times New Roman"/>
                <w:sz w:val="20"/>
                <w:szCs w:val="24"/>
              </w:rPr>
              <w:footnoteReference w:id="14"/>
            </w:r>
            <w:r w:rsidRPr="00AF37DE">
              <w:rPr>
                <w:rFonts w:ascii="Times New Roman" w:hAnsi="Times New Roman" w:cs="Times New Roman"/>
                <w:sz w:val="20"/>
                <w:szCs w:val="24"/>
              </w:rPr>
              <w:t xml:space="preserve"> podľa nasledujúceho zoznamu pododvetví, pre domáce aj zahraničné miesta určenia: </w:t>
            </w:r>
            <w:r w:rsidRPr="00AF37DE">
              <w:rPr>
                <w:rFonts w:ascii="Times New Roman" w:hAnsi="Times New Roman" w:cs="Times New Roman"/>
                <w:spacing w:val="-2"/>
                <w:sz w:val="20"/>
                <w:szCs w:val="24"/>
              </w:rPr>
              <w:t>i) manipulácia s adresovanými písomnými oznámeniami akéhokoľvek druhu na fyzickom médiu</w:t>
            </w:r>
            <w:r>
              <w:rPr>
                <w:rStyle w:val="FootnoteReference"/>
                <w:rFonts w:ascii="Times New Roman" w:hAnsi="Times New Roman" w:cs="Times New Roman"/>
                <w:spacing w:val="-2"/>
                <w:sz w:val="20"/>
                <w:szCs w:val="24"/>
              </w:rPr>
              <w:footnoteReference w:id="15"/>
            </w:r>
            <w:r w:rsidRPr="00AF37DE">
              <w:rPr>
                <w:rFonts w:ascii="Times New Roman" w:hAnsi="Times New Roman" w:cs="Times New Roman"/>
                <w:spacing w:val="-2"/>
                <w:sz w:val="20"/>
                <w:szCs w:val="24"/>
              </w:rPr>
              <w:t xml:space="preserve"> vrátane hybridnej poštovej služby a priamej pošty, ii) manipulácia s adresovanými balíkmi a balíčkami</w:t>
            </w:r>
            <w:r>
              <w:rPr>
                <w:rStyle w:val="FootnoteReference"/>
                <w:rFonts w:ascii="Times New Roman" w:hAnsi="Times New Roman" w:cs="Times New Roman"/>
                <w:spacing w:val="-2"/>
                <w:sz w:val="20"/>
                <w:szCs w:val="24"/>
              </w:rPr>
              <w:footnoteReference w:id="16"/>
            </w:r>
            <w:r w:rsidRPr="00AF37DE">
              <w:rPr>
                <w:rFonts w:ascii="Times New Roman" w:hAnsi="Times New Roman" w:cs="Times New Roman"/>
                <w:spacing w:val="-2"/>
                <w:sz w:val="20"/>
                <w:szCs w:val="24"/>
              </w:rPr>
              <w:t>, iii) manipulácia s adresovanými tlačovinami</w:t>
            </w:r>
            <w:r>
              <w:rPr>
                <w:rStyle w:val="FootnoteReference"/>
                <w:rFonts w:ascii="Times New Roman" w:hAnsi="Times New Roman" w:cs="Times New Roman"/>
                <w:spacing w:val="-2"/>
                <w:sz w:val="20"/>
                <w:szCs w:val="24"/>
              </w:rPr>
              <w:footnoteReference w:id="17"/>
            </w:r>
            <w:r w:rsidRPr="00AF37DE">
              <w:rPr>
                <w:rFonts w:ascii="Times New Roman" w:hAnsi="Times New Roman" w:cs="Times New Roman"/>
                <w:spacing w:val="-2"/>
                <w:sz w:val="20"/>
                <w:szCs w:val="24"/>
              </w:rPr>
              <w:t xml:space="preserve">, iv) manipulácia so zásielkami uvedenými v bodoch i) až iii) ako s doporučenou alebo poistenou poštou,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351832" w:rsidRPr="00AF37DE" w:rsidP="00351832">
            <w:pPr>
              <w:pageBreakBefore/>
              <w:spacing w:before="60" w:after="60" w:line="240" w:lineRule="auto"/>
              <w:rPr>
                <w:rFonts w:ascii="Times New Roman" w:hAnsi="Times New Roman" w:cs="Times New Roman"/>
                <w:spacing w:val="-2"/>
                <w:szCs w:val="24"/>
              </w:rPr>
            </w:pPr>
            <w:r w:rsidRPr="00AF37DE">
              <w:rPr>
                <w:rFonts w:ascii="Times New Roman" w:hAnsi="Times New Roman" w:cs="Times New Roman"/>
                <w:spacing w:val="-2"/>
                <w:sz w:val="20"/>
                <w:szCs w:val="24"/>
              </w:rPr>
              <w:t>v) expresné doručovateľské služby</w:t>
            </w:r>
            <w:r>
              <w:rPr>
                <w:rStyle w:val="FootnoteReference"/>
                <w:rFonts w:ascii="Times New Roman" w:hAnsi="Times New Roman" w:cs="Times New Roman"/>
                <w:spacing w:val="-2"/>
                <w:sz w:val="20"/>
                <w:szCs w:val="24"/>
              </w:rPr>
              <w:footnoteReference w:id="18"/>
            </w:r>
            <w:r w:rsidRPr="00AF37DE">
              <w:rPr>
                <w:rFonts w:ascii="Times New Roman" w:hAnsi="Times New Roman" w:cs="Times New Roman"/>
                <w:spacing w:val="-2"/>
                <w:sz w:val="20"/>
                <w:szCs w:val="24"/>
              </w:rPr>
              <w:t xml:space="preserve"> pre zásielky uvedené v bodoch i) až iii), vi) manipulácia s neadresovanými zásielkami a vii) výmena dokumentov</w:t>
            </w:r>
            <w:r>
              <w:rPr>
                <w:rStyle w:val="FootnoteReference"/>
                <w:rFonts w:ascii="Times New Roman" w:hAnsi="Times New Roman" w:cs="Times New Roman"/>
                <w:spacing w:val="-2"/>
                <w:sz w:val="20"/>
                <w:szCs w:val="24"/>
              </w:rPr>
              <w:footnoteReference w:id="19"/>
            </w:r>
          </w:p>
          <w:p w:rsidR="00351832" w:rsidRPr="00AF37DE" w:rsidP="00351832">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Pododetvia i), iv) a v) sú však vylúčené, ak patria do rámca služieb, ktoré môžu byť vyhradené pre listové zásielky, ktorých cena je nižšia ako päťnásobok základnej verejnej tarify za predpokladu, že vážia menej ako 350 gramov</w:t>
            </w:r>
            <w:r>
              <w:rPr>
                <w:rStyle w:val="FootnoteReference"/>
                <w:rFonts w:ascii="Times New Roman" w:hAnsi="Times New Roman" w:cs="Times New Roman"/>
                <w:sz w:val="20"/>
                <w:szCs w:val="24"/>
              </w:rPr>
              <w:footnoteReference w:id="20"/>
            </w:r>
            <w:r w:rsidRPr="00AF37DE">
              <w:rPr>
                <w:rFonts w:ascii="Times New Roman" w:hAnsi="Times New Roman" w:cs="Times New Roman"/>
                <w:sz w:val="20"/>
                <w:szCs w:val="24"/>
              </w:rPr>
              <w:t>, a pre doporučené poštové služby používané v súdnych alebo správnych konaniach.)</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351832" w:rsidRPr="00AF37DE" w:rsidP="00AF37DE">
            <w:pPr>
              <w:spacing w:before="60" w:after="60" w:line="240" w:lineRule="auto"/>
              <w:rPr>
                <w:rFonts w:ascii="Times New Roman" w:hAnsi="Times New Roman" w:cs="Times New Roman"/>
                <w:strike/>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351832" w:rsidRPr="00351832" w:rsidP="00351832">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(časť CPC 751, </w:t>
            </w:r>
            <w:r>
              <w:rPr>
                <w:rFonts w:ascii="Times New Roman" w:hAnsi="Times New Roman" w:cs="Times New Roman"/>
                <w:sz w:val="20"/>
                <w:szCs w:val="24"/>
              </w:rPr>
              <w:br/>
            </w:r>
            <w:r w:rsidRPr="00AF37DE">
              <w:rPr>
                <w:rFonts w:ascii="Times New Roman" w:hAnsi="Times New Roman" w:cs="Times New Roman"/>
                <w:sz w:val="20"/>
                <w:szCs w:val="24"/>
              </w:rPr>
              <w:t>časť CPC 71235</w:t>
            </w:r>
            <w:r>
              <w:rPr>
                <w:rStyle w:val="FootnoteReference"/>
                <w:rFonts w:ascii="Times New Roman" w:hAnsi="Times New Roman" w:cs="Times New Roman"/>
                <w:sz w:val="20"/>
                <w:szCs w:val="24"/>
              </w:rPr>
              <w:footnoteReference w:id="21"/>
            </w:r>
            <w:r w:rsidRPr="00AF37DE">
              <w:rPr>
                <w:rFonts w:ascii="Times New Roman" w:hAnsi="Times New Roman" w:cs="Times New Roman"/>
                <w:sz w:val="20"/>
                <w:szCs w:val="24"/>
              </w:rPr>
              <w:t xml:space="preserve"> </w:t>
            </w:r>
            <w:r>
              <w:rPr>
                <w:rFonts w:ascii="Times New Roman" w:hAnsi="Times New Roman" w:cs="Times New Roman"/>
                <w:sz w:val="20"/>
                <w:szCs w:val="24"/>
              </w:rPr>
              <w:br/>
            </w:r>
            <w:r w:rsidRPr="00AF37DE">
              <w:rPr>
                <w:rFonts w:ascii="Times New Roman" w:hAnsi="Times New Roman" w:cs="Times New Roman"/>
                <w:sz w:val="20"/>
                <w:szCs w:val="24"/>
              </w:rPr>
              <w:t>a časť CPC 73210</w:t>
            </w:r>
            <w:r>
              <w:rPr>
                <w:rStyle w:val="FootnoteReference"/>
                <w:rFonts w:ascii="Times New Roman" w:hAnsi="Times New Roman" w:cs="Times New Roman"/>
                <w:sz w:val="20"/>
                <w:szCs w:val="24"/>
              </w:rPr>
              <w:footnoteReference w:id="22"/>
            </w:r>
            <w:r w:rsidRPr="00AF37DE">
              <w:rPr>
                <w:rFonts w:ascii="Times New Roman" w:hAnsi="Times New Roman" w:cs="Times New Roman"/>
                <w:sz w:val="20"/>
                <w:szCs w:val="24"/>
              </w:rPr>
              <w:t>)</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351832" w:rsidRPr="00AF37DE" w:rsidP="00AF37DE">
            <w:pPr>
              <w:spacing w:before="60" w:after="60" w:line="240" w:lineRule="auto"/>
              <w:rPr>
                <w:rFonts w:ascii="Times New Roman" w:hAnsi="Times New Roman" w:cs="Times New Roman"/>
                <w:strike/>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B. Telekomunikačné služby</w:t>
            </w:r>
            <w:r w:rsidRPr="00AF37DE">
              <w:rPr>
                <w:rFonts w:ascii="Times New Roman" w:hAnsi="Times New Roman" w:cs="Times New Roman"/>
                <w:szCs w:val="24"/>
              </w:rPr>
              <w:t xml:space="preserve">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Tieto služby nezahŕňajú hospodárske činnosti, ktorých predmetom je poskytovanie obsahu, na prenos ktorého sú potrebné telekomunikačné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trike/>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351832" w:rsidP="00351832">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 Všetky služby, ktorých predmetom je prenos a príjem signálov akýmikoľvek elektromagnetickými prostriedkami</w:t>
            </w:r>
            <w:r>
              <w:rPr>
                <w:rStyle w:val="FootnoteReference"/>
                <w:rFonts w:ascii="Times New Roman" w:hAnsi="Times New Roman" w:cs="Times New Roman"/>
                <w:sz w:val="20"/>
                <w:szCs w:val="24"/>
              </w:rPr>
              <w:footnoteReference w:id="23"/>
            </w:r>
            <w:r w:rsidRPr="00AF37DE">
              <w:rPr>
                <w:rFonts w:ascii="Times New Roman" w:hAnsi="Times New Roman" w:cs="Times New Roman"/>
                <w:sz w:val="20"/>
                <w:szCs w:val="24"/>
              </w:rPr>
              <w:t xml:space="preserve"> okrem televízneho a rozhlasového vysielania</w:t>
            </w:r>
            <w:r>
              <w:rPr>
                <w:rStyle w:val="FootnoteReference"/>
                <w:rFonts w:ascii="Times New Roman" w:hAnsi="Times New Roman" w:cs="Times New Roman"/>
                <w:sz w:val="20"/>
                <w:szCs w:val="24"/>
              </w:rPr>
              <w:footnoteReference w:id="24"/>
            </w:r>
            <w:r w:rsidRPr="00AF37DE">
              <w:rPr>
                <w:rFonts w:ascii="Times New Roman" w:hAnsi="Times New Roman" w:cs="Times New Roman"/>
                <w:sz w:val="20"/>
                <w:szCs w:val="24"/>
              </w:rPr>
              <w:t xml:space="preserve">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Žiadne.</w:t>
            </w:r>
          </w:p>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351832">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b) Služby prenosu satelitného vysielania</w:t>
            </w:r>
            <w:r>
              <w:rPr>
                <w:rStyle w:val="FootnoteReference"/>
                <w:rFonts w:ascii="Times New Roman" w:hAnsi="Times New Roman" w:cs="Times New Roman"/>
                <w:sz w:val="20"/>
                <w:szCs w:val="24"/>
              </w:rPr>
              <w:footnoteReference w:id="25"/>
            </w:r>
          </w:p>
          <w:p w:rsidR="00C6012B" w:rsidRPr="00AF37DE" w:rsidP="00AF37DE">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EÚ: Žiadne okrem toho, že poskytovatelia služieb v tomto odvetví môžu podliehať povinnostiam zabezpečovať v súvislosti s prenosom obsahu prostredníctvom ich siete ciele všeobecného záujmu v súlade s regulačným rámcom EÚ pre elektronické komunikácie.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BE: 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3. STAVEBNÉ A SÚVISIACE INŽINIERSKE SLUŽBY (CPC 511, CPC 512, CPC 513, CPC 514, CPC 515, CPC 516, CPC 517 a CPC 518)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Žiadne.</w:t>
            </w:r>
          </w:p>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351832">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4. DISTRIBUČNÉ SLUŽBY</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(okrem distribúcie zbraní, munície, výbušnín a ostatného vojenského materiálu)</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Služby komisionárov</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Služby komisionárov v oblasti motorových vozidiel, motocyklov, snežných vozidiel a ich častí a príslušenstva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(časť CPC 61111, časť CPC 6113 a časť CPC 6121)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Ostatné služby komisionárov</w:t>
            </w:r>
          </w:p>
          <w:p w:rsidR="00C6012B" w:rsidRPr="00351832" w:rsidP="00351832">
            <w:pPr>
              <w:spacing w:before="60" w:after="60" w:line="240" w:lineRule="auto"/>
              <w:rPr>
                <w:rFonts w:ascii="Times New Roman" w:hAnsi="Times New Roman" w:cs="Times New Roman"/>
                <w:sz w:val="20"/>
                <w:szCs w:val="24"/>
              </w:rPr>
            </w:pPr>
            <w:r w:rsidR="00351832">
              <w:rPr>
                <w:rFonts w:ascii="Times New Roman" w:hAnsi="Times New Roman" w:cs="Times New Roman"/>
                <w:sz w:val="20"/>
                <w:szCs w:val="24"/>
              </w:rPr>
              <w:t>(CPC 621)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režimy 1 a 2</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EÚ okrem AT, SI, SE, FI: Neviazané, pokiaľ ide o distribúciu chemických produktov a drahých kovov (a drahokamov).</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pacing w:val="-2"/>
                <w:sz w:val="20"/>
                <w:szCs w:val="24"/>
              </w:rPr>
              <w:t xml:space="preserve">AT: </w:t>
            </w:r>
            <w:r w:rsidRPr="00AF37DE">
              <w:rPr>
                <w:rFonts w:ascii="Times New Roman" w:hAnsi="Times New Roman" w:cs="Times New Roman"/>
                <w:sz w:val="20"/>
                <w:szCs w:val="24"/>
              </w:rPr>
              <w:t>Neviazané, pokiaľ ide o distribúciu pyrotechnického tovaru, zápalných produktov a trhavín a toxických látok.</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 BG: Neviazané, pokiaľ ide o distribúciu produktov na zdravotnícke použitie, akými sú napríklad lekárske a chirurgické prístroje, určité látky a predmety používané v lekárstve.</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AT, BG, FR, PL, RO: Neviazané, pokiaľ ide o distribúciu tabaku a tabakových výrobkov.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IT: Štátny monopol na tabak pokiaľ ide o služby v oblasti veľkoobchodného predaja.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BG, FI, PL, RO, SE: Neviazané, pokiaľ ide o distribúciu alkoholických nápojov.</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AT, BG, CZ, FI, RO, SK, SI: Neviazané, pokiaľ ide o distribúciu farmaceutických produktov.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BG, HU, PL: Neviazané, pokiaľ ide o služby komoditných maklérov.</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FR: V prípade služieb komisionárov neviazané, pokiaľ ide o obchodníkov a maklérov pracujúcich na 17 trhoch národného záujmu v oblasti čerstvých potravinárskych výrobkov. Neviazané, pokiaľ ide o veľkoobchod s farmaceutickými produktmi.</w:t>
            </w:r>
          </w:p>
          <w:p w:rsidR="00C6012B" w:rsidRPr="00AF37DE" w:rsidP="00351832">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351832" w:rsidRPr="00AF37DE" w:rsidP="00817540">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Služby v oblasti veľkoobchodného predaja</w:t>
            </w:r>
          </w:p>
          <w:p w:rsidR="00351832" w:rsidRPr="00AF37DE" w:rsidP="00351832">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Služby v oblasti veľkoobchodného predaja motorových vozidiel, motocyklov, snežných vozidiel a ich častí a príslušenstva</w:t>
            </w:r>
          </w:p>
          <w:p w:rsidR="00351832" w:rsidRPr="00AF37DE" w:rsidP="00351832">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61111, časť CPC 6113 a časť CPC 6121)</w:t>
            </w:r>
          </w:p>
          <w:p w:rsidR="00351832" w:rsidRPr="00AF37DE" w:rsidP="00351832">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Služby v oblasti veľkoobchodného predaja koncových telekomunikačných zariadení</w:t>
            </w:r>
          </w:p>
          <w:p w:rsidR="00351832" w:rsidRPr="00AF37DE" w:rsidP="00351832">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7542)</w:t>
            </w:r>
          </w:p>
          <w:p w:rsidR="00351832" w:rsidRPr="00AF37DE" w:rsidP="00351832">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 Ostatné služby veľkoobchodného predaja</w:t>
            </w:r>
          </w:p>
          <w:p w:rsidR="00351832" w:rsidRPr="00AF37DE" w:rsidP="00351832">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622 okrem služieb v oblasti veľkoobchodného predaja energetických produktov</w:t>
            </w:r>
            <w:r>
              <w:rPr>
                <w:rStyle w:val="FootnoteReference"/>
                <w:rFonts w:ascii="Times New Roman" w:hAnsi="Times New Roman" w:cs="Times New Roman"/>
                <w:b w:val="0"/>
                <w:sz w:val="20"/>
                <w:szCs w:val="24"/>
              </w:rPr>
              <w:footnoteReference w:id="26"/>
            </w:r>
            <w:r w:rsidRPr="00AF37DE">
              <w:rPr>
                <w:rFonts w:ascii="Times New Roman" w:hAnsi="Times New Roman" w:cs="Times New Roman"/>
                <w:sz w:val="20"/>
                <w:szCs w:val="24"/>
              </w:rPr>
              <w:t>)</w:t>
            </w:r>
          </w:p>
          <w:p w:rsidR="00351832" w:rsidRPr="00AF37DE" w:rsidP="00817540">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351832" w:rsidRPr="00AF37DE" w:rsidP="00351832">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MT: Neviazané, pokiaľ ide o služby komisionárov.</w:t>
            </w:r>
          </w:p>
          <w:p w:rsidR="00351832" w:rsidRPr="00351832" w:rsidP="00351832">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BE, BG, CY, DE, DK, ES, FR, EL, IE, IT, LU, MT, NL, PL, PT, SK, UK: Pokiaľ ide o služby v oblasti maloobchodného predaja, neviazané okrem objednávok poštou.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817540" w:rsidRPr="00AF37DE" w:rsidP="00817540">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 Služby v oblasti maloobchodného predaja</w:t>
            </w:r>
            <w:r>
              <w:rPr>
                <w:rStyle w:val="FootnoteReference"/>
                <w:rFonts w:ascii="Times New Roman" w:hAnsi="Times New Roman" w:cs="Times New Roman"/>
                <w:b w:val="0"/>
                <w:sz w:val="20"/>
                <w:szCs w:val="24"/>
              </w:rPr>
              <w:footnoteReference w:id="27"/>
            </w:r>
          </w:p>
          <w:p w:rsidR="00817540" w:rsidRPr="00AF37DE" w:rsidP="00817540">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Služby v oblasti maloobchodného predaja motorových vozidiel, motocyklov, snežných vozidiel a ich častí a príslušenstva </w:t>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61112, časť CPC 6113 a časť CPC 6121)</w:t>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Služby v oblasti maloobchodného predaja koncových telekomunikačných zariadení</w:t>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7542)</w:t>
            </w:r>
          </w:p>
          <w:p w:rsidR="00817540" w:rsidRPr="00AF37DE" w:rsidP="00817540">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Služby v oblasti maloobchodného predaja potravín </w:t>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631)</w:t>
            </w:r>
          </w:p>
          <w:p w:rsidR="00817540" w:rsidRPr="00AF37DE" w:rsidP="00AF37DE">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817540"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817540" w:rsidRPr="00AF37DE" w:rsidP="00817540">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Služby v oblasti maloobchodného predaja ostatného (nie energetického) tovaru okrem maloobchodného predaja farmaceutických, lekárskych a ortopedických výrobkov</w:t>
            </w:r>
            <w:r>
              <w:rPr>
                <w:rStyle w:val="FootnoteReference"/>
                <w:rFonts w:ascii="Times New Roman" w:hAnsi="Times New Roman" w:cs="Times New Roman"/>
                <w:b w:val="0"/>
                <w:sz w:val="20"/>
                <w:szCs w:val="24"/>
              </w:rPr>
              <w:footnoteReference w:id="28"/>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632 okrem CPC 63211 a 63297)</w:t>
            </w:r>
          </w:p>
          <w:p w:rsidR="00817540" w:rsidRPr="00AF37DE" w:rsidP="00817540">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D. Franchising </w:t>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8929)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817540"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5. SLUŽBY V OBLASTI VZDELÁVANIA (len súkromne financované služby)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 Služby v oblasti základného vzdelávania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921)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BG, CY, FI, FR, IT, MT, RO, SE, SI: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CY, FI, MT, RO, SE, SI: </w:t>
            </w:r>
            <w:r w:rsidRPr="00AF37DE">
              <w:rPr>
                <w:rFonts w:ascii="Times New Roman" w:hAnsi="Times New Roman" w:cs="Times New Roman"/>
                <w:spacing w:val="-2"/>
                <w:sz w:val="20"/>
                <w:szCs w:val="24"/>
              </w:rPr>
              <w:t xml:space="preserve">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817540">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Služby v oblasti stredoškolského vzdelávania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922)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BG, CY, FI, FR, IT, MT, RO, SE: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CY, FI, MT, RO, SE: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LV: Neviazané, pokiaľ ide o vzdelávacie služby týkajúce sa technického a odborného stredoškolského vzdelávania pre študentov s postihnutím (CPC 9224).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 Služby v oblasti vysokoškolského vzdelávania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923)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AT, BG, CY, FI, MT, RO, SE: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FR: Podmienka štátnej príslušnosti. Kórejskí štátni príslušníci však môžu od príslušných orgánov získať povolenie zriadiť a viesť vzdelávaciu inštitúciu a vyučovať.</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IT: Podmienka štátnej príslušnosti pre poskytovateľov služieb, ktorí chcú získať oprávnenie na vydávanie štátom uznávaných diplomov.</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AT, BG, CY, FI, MT, RO, SE: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CZ, SK: Neviazané, pokiaľ ide o služby v oblasti vysokoškolského vzdelávania okrem služieb v oblasti pomaturitného technického a odborného vzdelávania (CPC 92310).</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817540">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D. Služby v oblasti vzdelávania dospelých</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924)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CY, FI, MT, RO, SE: Neviazané.</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 Neviazané, pokiaľ ide o služby v oblasti vzdelávania dospelých prostredníctvom rozhlasového a televízneho vysielania.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E. Ostatné služby v oblasti vzdelávania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929)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AT, BE, BG, CY, DE, DK, ES, EE, FI, FR, EL, HU, IE, IT, LV, LT, LU, MT, NL, PL, PT, RO, SI, SE, UK: 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6. ENVIRONMENTÁLNE SLUŽBY</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Služby čistenia a odvodu odpadových vôd</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9401)</w:t>
            </w:r>
            <w:r w:rsidRPr="00AF37DE">
              <w:rPr>
                <w:rStyle w:val="tw4winMark"/>
                <w:rFonts w:ascii="Times New Roman" w:hAnsi="Times New Roman" w:cs="Times New Roman"/>
                <w:sz w:val="20"/>
                <w:szCs w:val="24"/>
              </w:rPr>
              <w:t xml:space="preserve"> </w:t>
            </w:r>
            <w:r>
              <w:rPr>
                <w:rStyle w:val="FootnoteReference"/>
                <w:rFonts w:ascii="Times New Roman" w:hAnsi="Times New Roman" w:cs="Times New Roman"/>
                <w:b w:val="0"/>
                <w:sz w:val="20"/>
                <w:szCs w:val="24"/>
              </w:rPr>
              <w:footnoteReference w:id="29"/>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Nakladanie s tuhým/nebezpečným odpadom okrem cezhraničnej prepravy nebezpečného odpadu</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Služby súvisiace s likvidáciou odpadu</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9402)</w:t>
              <w:tab/>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b) Asanačné a podobné služby</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pacing w:val="-2"/>
                <w:sz w:val="20"/>
                <w:szCs w:val="24"/>
              </w:rPr>
              <w:t>(CPC 9403)</w:t>
            </w:r>
          </w:p>
          <w:p w:rsidR="00C6012B" w:rsidRPr="00AF37DE" w:rsidP="00AF37DE">
            <w:pPr>
              <w:spacing w:before="60" w:after="60" w:line="240" w:lineRule="auto"/>
              <w:rPr>
                <w:rFonts w:ascii="Times New Roman" w:hAnsi="Times New Roman" w:cs="Times New Roman"/>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Pre režim 1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EÚ: Neviazané okrem konzultačných služieb.</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817540" w:rsidRPr="00AF37DE" w:rsidP="00817540">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 Ochrana ovzdušia a podnebia</w:t>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9404)</w:t>
            </w:r>
            <w:r w:rsidRPr="00AF37DE">
              <w:rPr>
                <w:rStyle w:val="tw4winMark"/>
                <w:rFonts w:ascii="Times New Roman" w:hAnsi="Times New Roman" w:cs="Times New Roman"/>
                <w:sz w:val="20"/>
                <w:szCs w:val="24"/>
              </w:rPr>
              <w:t xml:space="preserve"> </w:t>
            </w:r>
            <w:r>
              <w:rPr>
                <w:rStyle w:val="FootnoteReference"/>
                <w:rFonts w:ascii="Times New Roman" w:hAnsi="Times New Roman" w:cs="Times New Roman"/>
                <w:b w:val="0"/>
                <w:sz w:val="20"/>
                <w:szCs w:val="24"/>
              </w:rPr>
              <w:footnoteReference w:id="30"/>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D. Asanácia a čistenie pôdy a vody</w:t>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Ošetrovanie, asanácia kontaminovanej/znečistenej pôdy a vody</w:t>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94060)</w:t>
            </w:r>
            <w:r>
              <w:rPr>
                <w:rStyle w:val="FootnoteReference"/>
                <w:rFonts w:ascii="Times New Roman" w:hAnsi="Times New Roman" w:cs="Times New Roman"/>
                <w:b w:val="0"/>
                <w:sz w:val="20"/>
                <w:szCs w:val="24"/>
              </w:rPr>
              <w:footnoteReference w:id="31"/>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E. Znižovanie hladiny hluku a vibrácií</w:t>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9405)</w:t>
            </w:r>
          </w:p>
          <w:p w:rsidR="00817540" w:rsidRPr="00AF37DE" w:rsidP="00817540">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F. Ochrana biodiverzity a krajiny </w:t>
            </w:r>
          </w:p>
          <w:p w:rsidR="00817540" w:rsidRPr="00AF37DE" w:rsidP="00817540">
            <w:pPr>
              <w:spacing w:before="60" w:after="60" w:line="240" w:lineRule="auto"/>
              <w:rPr>
                <w:rFonts w:ascii="Times New Roman" w:hAnsi="Times New Roman" w:cs="Times New Roman"/>
                <w:caps/>
                <w:spacing w:val="-2"/>
                <w:sz w:val="20"/>
                <w:szCs w:val="24"/>
              </w:rPr>
            </w:pPr>
            <w:r w:rsidRPr="00AF37DE">
              <w:rPr>
                <w:rFonts w:ascii="Times New Roman" w:hAnsi="Times New Roman" w:cs="Times New Roman"/>
                <w:sz w:val="20"/>
                <w:szCs w:val="24"/>
              </w:rPr>
              <w:t>a) Služby spojené s ochranou prírody a krajiny</w:t>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pacing w:val="-2"/>
                <w:sz w:val="20"/>
                <w:szCs w:val="24"/>
              </w:rPr>
              <w:t>(časť CPC 9406)</w:t>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G. Ostatné environmentálne a pridružené služby</w:t>
            </w:r>
          </w:p>
          <w:p w:rsidR="00817540" w:rsidRPr="00AF37DE" w:rsidP="00817540">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94090)</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817540"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817540">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7. FINANČNÉ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Poisťovacie služby a služby súvisiace s poistením</w:t>
            </w:r>
          </w:p>
          <w:p w:rsidR="00C6012B" w:rsidRPr="00AF37DE" w:rsidP="00AF37DE">
            <w:pPr>
              <w:spacing w:before="60" w:after="60" w:line="240" w:lineRule="auto"/>
              <w:rPr>
                <w:rFonts w:ascii="Times New Roman" w:hAnsi="Times New Roman" w:cs="Times New Roman"/>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AT, BE, CZ, DE, DK, ES, FI, FR, EL, HU, IE, IT, LU, NL, PL, PT, RO, SK, SE, SI, UK: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Neviazané, pokiaľ ide o služby priameho poistenia okrem poistenia rizík súvisiacich s:</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b/>
              <w:t xml:space="preserve">a) námornou dopravou, komerčným letectvom, vysielaním zariadení do kozmického priestoru a prepravou v kozmickom priestore (vrátane satelitov), pričom také poistenie pokrýva jednotlivé alebo všetky ďalej uvedené položky: prepravovaný tovar, vozidlá prepravujúce tovar a zodpovednosť z toho vyplývajúcu a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b/>
              <w:t>b) tovarom v medzinárodnom tranzite.</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 Propagačná činnosť a sprostredkovanie v mene dcérskej spoločnosti neusadenej v Európskej únii alebo pobočky neusadenej v Rakúsku (okrem zaistenia a retrocesie) sú zakázané. Povinné poistenie leteckej prepravy okrem poistenia medzinárodnej leteckej komerčnej prepravy môže poskytovať iba dcérska spoločnosť usadená v Európskej únii alebo pobočka usadená v Rakúsku. Poistné zmluvy (okrem zmlúv o zaistení a retrocesii) uzatvorené dcérskou spoločnosťou, ktorá nie je usadená v Spoločenstve, alebo pobočkou, ktorá nie je usadená v Rakúsku, podliehajú vyššej dani z poistenia. Z vyššej dane z poistného možno udeliť výnimku.</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DK: Povinné poistenie leteckej dopravy môže byť uzatvorené iba spoločnosťami usadenými v Európskej únii. Žiadne iné osoby alebo spoločnosti (vrátane poisťovní) než spoločnosti licencované podľa dánskeho práva alebo príslušnými dánskymi orgánmi nemôžu v Dánsku na obchodné účely participovať na priamom poistení osôb s trvalým pobytom v Dánsku, dánskych lodí alebo majetku v Dánsku.</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DE: Povinné poistenie leteckej dopravy môžu poskytovať len dcérske spoločnosti usadené v Európskej únii alebo pobočky usadené v Nemecku. Ak zahraničná poisťovňa založí pobočku v Nemecku, môže v Nemecku uzatvárať poistné zmluvy týkajúce sa medzinárodnej dopravy iba prostredníctvom takejto pobočky.</w:t>
            </w:r>
          </w:p>
          <w:p w:rsidR="00C6012B" w:rsidRPr="00AF37DE" w:rsidP="00F4481B">
            <w:pPr>
              <w:spacing w:before="60" w:after="60" w:line="240" w:lineRule="auto"/>
              <w:rPr>
                <w:rFonts w:ascii="Times New Roman" w:hAnsi="Times New Roman" w:cs="Times New Roman"/>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F4481B" w:rsidRPr="00AF37DE" w:rsidP="00F4481B">
            <w:pPr>
              <w:pageBreakBefore/>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FR: Poisťovanie rizík týkajúcich sa pozemnej dopravy môžu vykonávať iba poisťovne usadené v Európskej únii.</w:t>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PL: Neviazané okrem zaistenia, retrocesie a poistenia tovaru v medzinárodnom obchode.</w:t>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PT: Poistenie leteckej a námornej dopravy vzťahujúce sa na tovar, lietadlo, loď a zodpovednosť môžu poskytovať len firmy usadené v Európskej únii. Len osoby alebo spoločnosti usadené v Európskej únii môžu v Portugalsku pôsobiť ako sprostredkovatelia takéhoto poistenia.</w:t>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RO: Zaistenie na medzinárodnom trhu je dovolené iba vtedy, ak zaistenie rizika nie je možné na domácom trhu.</w:t>
            </w:r>
          </w:p>
          <w:p w:rsidR="00F4481B" w:rsidRPr="00AF37DE" w:rsidP="00F4481B">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 BE, CZ, DE, DK, ES, FI, FR, EL, HU, IE, IT, LU, NL, PT, RO, SK, SE, SI, UK: Neviazané, pokiaľ ide o služby priameho poistenia okrem poistenia rizík súvisiacich s:</w:t>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b/>
              <w:t xml:space="preserve">a) námornou dopravou, komerčným letectvom, vysielaním zariadení do kozmického priestoru a prepravou v kozmickom priestore (vrátane satelitov), pričom také poistenie pokrýva jednotlivé alebo všetky ďalej uvedené položky: prepravovaný tovar, vozidlá prepravujúce tovar a zodpovednosť z toho vyplývajúcu a </w:t>
            </w:r>
          </w:p>
          <w:p w:rsidR="00F4481B" w:rsidRPr="00AF37DE" w:rsidP="00F4481B">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b/>
              <w:t>b) tovarom v medzinárodnom tranzite.</w:t>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BG: Neviazané pre priame poistenie okrem služieb poskytovaných zahraničnými poskytovateľmi zahraničným osobám na území </w:t>
            </w:r>
            <w:r w:rsidR="00F17207">
              <w:rPr>
                <w:rFonts w:ascii="Times New Roman" w:hAnsi="Times New Roman" w:cs="Times New Roman"/>
                <w:sz w:val="20"/>
                <w:szCs w:val="24"/>
              </w:rPr>
              <w:t>Bulharska</w:t>
            </w:r>
            <w:r w:rsidRPr="00AF37DE">
              <w:rPr>
                <w:rFonts w:ascii="Times New Roman" w:hAnsi="Times New Roman" w:cs="Times New Roman"/>
                <w:sz w:val="20"/>
                <w:szCs w:val="24"/>
              </w:rPr>
              <w:t>. Zahraničné poisťovne nesmú priamo uzatvárať poistenie prepravy tovaru, poistenie vozidiel ako takých a poistenie zodpovednosti, pokiaľ ide o riziká v </w:t>
            </w:r>
            <w:r w:rsidR="00F17207">
              <w:rPr>
                <w:rFonts w:ascii="Times New Roman" w:hAnsi="Times New Roman" w:cs="Times New Roman"/>
                <w:sz w:val="20"/>
                <w:szCs w:val="24"/>
              </w:rPr>
              <w:t>Bulharsku</w:t>
            </w:r>
            <w:r w:rsidRPr="00AF37DE">
              <w:rPr>
                <w:rFonts w:ascii="Times New Roman" w:hAnsi="Times New Roman" w:cs="Times New Roman"/>
                <w:sz w:val="20"/>
                <w:szCs w:val="24"/>
              </w:rPr>
              <w:t>. Zahraničná poisťovňa môže uzatvárať poistné zmluvy iba prostredníctvom pobočky v Európskej únii. Neviazané pokiaľ ide o poistenie vkladov a podobné systémy náhrad, ako aj systémy povinného poistenia.</w:t>
            </w:r>
          </w:p>
          <w:p w:rsidR="00F4481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F4481B" w:rsidRPr="00AF37DE" w:rsidP="00F4481B">
            <w:pPr>
              <w:pageBreakBefore/>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CY, LV, MT: Neviazané, pokiaľ ide o služby priameho poistenia okrem poistenia rizík súvisiacich s:</w:t>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b/>
              <w:t xml:space="preserve">a) námornou dopravou, komerčným letectvom, vysielaním zariadení do kozmického priestoru a prepravou v kozmickom priestore (vrátane satelitov), pričom také poistenie pokrýva jednotlivé alebo všetky ďalej uvedené položky: prepravovaný tovar, vozidlá prepravujúce tovar a zodpovednosť z toho vyplývajúcu a </w:t>
            </w:r>
          </w:p>
          <w:p w:rsidR="00F4481B" w:rsidRPr="00AF37DE" w:rsidP="00F4481B">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b/>
              <w:t>b) tovarom v medzinárodnom tranzite.</w:t>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LT: Neviazané, pokiaľ ide o služby priameho poistenia okrem poistenia rizík súvisiacich s:</w:t>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b/>
              <w:t xml:space="preserve">a) námornou dopravou, komerčným letectvom, vysielaním zariadení do kozmického priestoru a prepravou v kozmickom priestore (vrátane satelitov), pričom také poistenie pokrýva jednotlivé alebo všetky ďalej uvedené položky: prepravovaný tovar, vozidlá prepravujúce tovar a zodpovednosť z toho vyplývajúcu a </w:t>
            </w:r>
          </w:p>
          <w:p w:rsidR="00F4481B" w:rsidRPr="00AF37DE" w:rsidP="00F4481B">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b/>
              <w:t>b) tovarom v medzinárodnom tranzite okrem prípadov spojených s pozemnou dopravou, pokiaľ ide o riziká v Litve.</w:t>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LV, LT, PL: Neviazané, pokiaľ ide o sprostredkovanie poistenia.</w:t>
              <w:tab/>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FI: Služby priameho poistenia (vrátane spolupoistenia) môžu poskytovať len poisťovatelia, ktorí majú svoje ústredie v Európskej únii alebo ktorí majú svoju pobočku vo Fínsku. Poskytovanie služieb poistných maklérov je podmienené trvalým miestom podnikania v Európskej únii.</w:t>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HU: Poskytovanie priameho poistenia na území Maďarska poisťovňami, ktoré nie sú usadené v Európskej únii, je povolené len prostredníctvom pobočiek registrovaných v Maďarsku.</w:t>
            </w:r>
          </w:p>
          <w:p w:rsidR="00F4481B" w:rsidRPr="00F4481B"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IT: Neviazané, pokiaľ ide o profesiu poistného matematika. Poistenie prepravy tovaru, poistenie motorových vozidiel ako takých a poistenie zodpovednosti, pokiaľ ide o riziká v Taliansku, môžu poskytovať len poisťovne usadené v Európskej únii. Táto výhrada sa nevzťahuje na medzinárodnú dopravu zahŕňajúcu dovoz do Talianska.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F4481B" w:rsidRPr="00AF37DE" w:rsidP="00F4481B">
            <w:pPr>
              <w:pageBreakBefore/>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SE: Poskytovanie priameho poistenia je povolené iba prostredníctvom poskytovateľa poisťovacích služieb, ktorému bolo vo Švédsku udelené povolenie, za predpokladu, že zahraničný poskytovateľ služieb a Švédska poisťovňa patria do tej istej skupiny spoločností alebo uzavreli dohodu o spolupráci.</w:t>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ES: Na služby poistného matematika sa vzťahuje podmienka trvalého pobytu a trojročná prax v odbore.</w:t>
            </w:r>
          </w:p>
          <w:p w:rsidR="00F4481B" w:rsidRPr="00AF37DE" w:rsidP="00F4481B">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 BE, BG, CZ, CY, DE, DK, ES, FI, FR, EL, HU, IE, IT, LU, MT, NL, PL, PT, RO, SK, SE, SI, UK: Neviazané, pokiaľ ide o sprostredkovanie.</w:t>
            </w:r>
          </w:p>
          <w:p w:rsidR="00F4481B" w:rsidRPr="00AF37DE" w:rsidP="00F4481B">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BG: Pokiaľ ide o priame poistenie, bulharské fyzické a právnické osoby, ako aj zahraničné osoby, ktoré vykonávajú podnikateľskú činnosť na území </w:t>
            </w:r>
            <w:r w:rsidR="00F17207">
              <w:rPr>
                <w:rFonts w:ascii="Times New Roman" w:hAnsi="Times New Roman" w:cs="Times New Roman"/>
                <w:sz w:val="20"/>
                <w:szCs w:val="24"/>
              </w:rPr>
              <w:t>Bulharska</w:t>
            </w:r>
            <w:r w:rsidRPr="00AF37DE">
              <w:rPr>
                <w:rFonts w:ascii="Times New Roman" w:hAnsi="Times New Roman" w:cs="Times New Roman"/>
                <w:sz w:val="20"/>
                <w:szCs w:val="24"/>
              </w:rPr>
              <w:t>, môžu uzatvárať poistné zmluvy vzťahujúce sa na ich činnosť v Bulharsku len s poskytovateľmi, ktorí majú licenciu na vykonávanie poisťovacej činnosti v Bulharsku. Poistné plnenie vyplývajúce z týchto zmlúv sa vypláca v Bulharsku. Neviazané, pokiaľ ide o poistenie vkladov a podobné systémy náhrad, ako aj systémy povinného poistenia.</w:t>
            </w:r>
          </w:p>
          <w:p w:rsidR="00F4481B" w:rsidRPr="00AF37DE" w:rsidP="00F4481B">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IT: Poistenie prepravy tovaru, poistenie motorových vozidiel ako takých a poistenie zodpovednosti, pokiaľ ide o riziká v Taliansku, môžu poskytovať len poisťovne usadené v Európskej únii. Táto výhrada sa nevzťahuje na medzinárodnú dopravu zahŕňajúcu dovoz do Talianska.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Bankové a iné finančné služby (okrem poistenia)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Všetky pododvetvia uvedené ďalej</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 BE, BG, CZ, DE, DK, ES, FI, FR, EL, HU, IE, IT, LU, NL, PL, PT, SK, SE, UK: Neviazané okrem poskytovania finančných informácií a spracovania finančných údajov a poradenských a ostatných pomocných služieb s výnimkou sprostredkovania.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BE: Na poskytovanie služieb investičného poradenstva sa vyžaduje, aby bol poskytovateľ usadený v Belgicku.</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BG: Môžu sa uplatňovať obmedzenia a podmienky týkajúce sa používania telekomunikačnej siete.</w:t>
            </w:r>
          </w:p>
          <w:p w:rsidR="00C6012B" w:rsidRPr="00AF37DE"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CY: Neviazané okrem obchodovania s prevoditeľnými cennými papiermi, poskytovania finančných informácií a spracovania finančných údajov a poradenských a ostatných pomocných služieb s výnimkou sprostredkovania.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14286" w:rsidRPr="00AF37DE" w:rsidP="00C14286">
            <w:pPr>
              <w:pageBreakBefore/>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14286" w:rsidRPr="00AF37DE"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EE: Na prijímanie vkladov sa vyžaduje povolenie od estónskeho úradu pre finančný dohľad a zápis do obchodného registra podľa estónskeho práva vo forme akciovej spoločnosti, dcérskej spoločnosti alebo pobočky.</w:t>
            </w:r>
          </w:p>
          <w:p w:rsidR="00C14286" w:rsidRPr="00AF37DE"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EE: Na výkon správy investičných fondov sa požaduje vytvorenie špecializovanej správcovskej spoločnosti a iba spoločnosti, ktoré majú svoje registrované sídlo v Európskej únii, môžu vystupovať ako depozitári aktív investičných fondov.</w:t>
            </w:r>
          </w:p>
          <w:p w:rsidR="00C14286" w:rsidRPr="00AF37DE"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LT: Na výkon činnosti správy investičných fondov a investičných spoločností sa požaduje vytvorenie špecializovanej správcovskej spoločnosti a iba spoločnosti, ktoré majú svoje registrované sídlo v Európskej únii, môžu vystupovať ako depozitári aktív investičných fondov.</w:t>
            </w:r>
          </w:p>
          <w:p w:rsidR="00C14286" w:rsidRPr="00AF37DE"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IE: Na poskytovanie investičných služieb alebo investičného poradenstva sa vyžaduje buď a) povolenie v Írsku, ktorého podmienkou zvyčajne je, aby subjekt bol zapísaný v obchodnom registri alebo aby išlo o osobnú spoločnosť alebo samostatného podnikateľa, v každom prípade však musí mať takýto subjekt ústredie/registrované sídlo v Írsku (v určitých prípadoch nemusí byť požadované povolenie, napr. ak poskytovateľ služieb z Kórey nemá v Írsku komerčnú prítomnosť a služby nie sú poskytované súkromným osobám), alebo b) povolenie v inom členskom štáte Európskej únie v súlade so smernicou Európskej únie o investíciách a službách.</w:t>
            </w:r>
          </w:p>
          <w:p w:rsidR="00C14286" w:rsidRPr="00C14286"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IT: Neviazané, pokiaľ </w:t>
            </w:r>
            <w:r w:rsidRPr="00C14286">
              <w:rPr>
                <w:rFonts w:ascii="Times New Roman" w:hAnsi="Times New Roman" w:cs="Times New Roman"/>
                <w:sz w:val="20"/>
                <w:szCs w:val="24"/>
              </w:rPr>
              <w:t>ide o „promotori di servizi finanziari“ (poskytovateľov finančných služieb).</w:t>
            </w:r>
          </w:p>
          <w:p w:rsidR="00C14286" w:rsidRPr="00AF37DE"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LV: Neviazané okrem účasti na emisii všetkých druhov cenných papierov, poskytovania finančných informácií a spracovania finančných údajov a poradenských a ostatných pomocných služieb s výnimkou sprostredkovania.</w:t>
            </w:r>
          </w:p>
          <w:p w:rsidR="00C14286" w:rsidRPr="00AF37DE"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LT: Pre správu dôchodkového fondu sa požaduje komerčná prítomnosť.</w:t>
            </w:r>
          </w:p>
          <w:p w:rsidR="00C14286" w:rsidRPr="00AF37DE"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MT: Neviazané okrem prijímania vkladov, pôžičiek všetkých druhov, poskytovania finančných informácií a spracovania finančných údajov a poradenských a ostatných pomocných služieb s výnimkou sprostredkovania. </w:t>
            </w:r>
          </w:p>
          <w:p w:rsidR="00C14286" w:rsidRPr="00AF37DE" w:rsidP="00C14286">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PL: Na poskytovanie a prenos finančných informácií, softvéru na spracovanie finančných údajov a súvisiaceho softvéru sa vyžaduje používanie verejnej telekomunikačnej siete alebo siete iného oprávneného prevádzkovateľa.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14286" w:rsidRPr="00AF37DE" w:rsidP="00C14286">
            <w:pPr>
              <w:pageBreakBefore/>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14286" w:rsidRPr="00AF37DE"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RO: Neviazané, pokiaľ ide o finančný lízing, obchodovanie s nástrojmi peňažného trhu, devízami, derivátmi, nástrojmi pre výmenné kurzy a úrokové miery, obchodovanie s prevoditeľnými cennými papiermi a ostatnými prevoditeľnými nástrojmi a finančnými aktívami, pre účasť na emisiách všetkých druhov cenných papierov, spravovanie aktív a pre služby zúčtovania a vyrovnania v súvislosti s finančnými aktívami. Platby a služby prevodu peňazí sú možné len prostredníctvom banky usadenej v Rumunsku.</w:t>
            </w:r>
          </w:p>
          <w:p w:rsidR="00C14286" w:rsidRPr="00AF37DE"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SI: </w:t>
            </w:r>
          </w:p>
          <w:p w:rsidR="00C14286" w:rsidRPr="00AF37DE"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 Účasť na emisii štátnych dlhopisov, správa dôchodkových fondov: neviazané. </w:t>
            </w:r>
          </w:p>
          <w:p w:rsidR="00C14286" w:rsidRPr="00AF37DE"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 Všetky ostatné pododvetvia okrem účasti na emisii štátnych dlhopisov a správy dôchodkových fondov, poskytovania a transferu finančných informácií a poradenských a ostatných pomocných finančných služieb: neviazané okrem prijímania úverov (úvery všetkých druhov) a prijímania záruk a záväzkov od zahraničných úverových inštitúcií domácimi právnickými osobami a výhradnými vlastníkmi. Zahraničné subjekty môžu ponúkať zahraničné cenné papiere len prostredníctvom domácich bánk a maklérskej spoločnosti. Členovia slovinskej burzy cenných papierov musia byť zapísaní v obchodnom registri </w:t>
            </w:r>
            <w:r w:rsidR="00F17207">
              <w:rPr>
                <w:rFonts w:ascii="Times New Roman" w:hAnsi="Times New Roman" w:cs="Times New Roman"/>
                <w:sz w:val="20"/>
                <w:szCs w:val="24"/>
              </w:rPr>
              <w:t xml:space="preserve">Slovinska </w:t>
            </w:r>
            <w:r w:rsidRPr="00AF37DE">
              <w:rPr>
                <w:rFonts w:ascii="Times New Roman" w:hAnsi="Times New Roman" w:cs="Times New Roman"/>
                <w:sz w:val="20"/>
                <w:szCs w:val="24"/>
              </w:rPr>
              <w:t>alebo musia byť pobočkami zahraničných investičných firiem alebo bánk.</w:t>
            </w:r>
          </w:p>
          <w:p w:rsidR="00C14286" w:rsidRPr="00AF37DE" w:rsidP="00C14286">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14286" w:rsidRPr="00AF37DE"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BG: Môžu sa uplatňovať obmedzenia a podmienky týkajúce sa používania telekomunikačnej siete.</w:t>
            </w:r>
          </w:p>
          <w:p w:rsidR="00C14286" w:rsidRPr="00AF37DE" w:rsidP="00C14286">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PL:</w:t>
            </w:r>
            <w:r w:rsidRPr="00AF37DE">
              <w:rPr>
                <w:rFonts w:ascii="Times New Roman" w:hAnsi="Times New Roman" w:cs="Times New Roman"/>
                <w:szCs w:val="24"/>
              </w:rPr>
              <w:t xml:space="preserve"> </w:t>
            </w:r>
            <w:r w:rsidRPr="00AF37DE">
              <w:rPr>
                <w:rFonts w:ascii="Times New Roman" w:hAnsi="Times New Roman" w:cs="Times New Roman"/>
                <w:sz w:val="20"/>
                <w:szCs w:val="24"/>
              </w:rPr>
              <w:t>Na poskytovanie a prenos finančných informácií, softvéru na spracovanie finančných údajov a súvisiaceho softvéru sa vyžaduje používanie verejnej telekomunikačnej siete alebo siete iného oprávneného prevádzkovateľa.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14286">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8. ZDRAVOTNÍCKE A SOCIÁLNE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(len súkromne financované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rPr>
          <w:trHeight w:val="1980"/>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Nemocničné služby</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9311)</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 Rezidenčné zdravotnícke zariadenia iné ako nemocničné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93193)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AT, BE, BG, DE, CY, CZ, DK, ES, EE, FI, FR, EL, IE, IT, LV, LT, MT, LU, NL, PL, PT, RO, SI, SE, SK, UK: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D. Sociálne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933)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AT, BE, BG, CY, CZ, DE, DK, EE, ES, EL, FI, FR, HU, IE, IT, LU, MT, PL, PT, RO, SE, SI, SK, UK: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BE: Neviazané okrem ozdravovní a zotavovní a domovov dôchodcov.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14286">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9. CESTOVNÝ RUCH A SLUŽBY SPOJENÉ S CESTOVANÍM</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 Hotely, reštaurácie a catering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641, CPC 642 a CPC 643)</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okrem cateringu v oblasti služieb leteckej dopravy</w:t>
            </w:r>
            <w:r>
              <w:rPr>
                <w:rStyle w:val="FootnoteReference"/>
                <w:rFonts w:ascii="Times New Roman" w:hAnsi="Times New Roman" w:cs="Times New Roman"/>
                <w:sz w:val="20"/>
                <w:szCs w:val="24"/>
              </w:rPr>
              <w:footnoteReference w:id="32"/>
            </w:r>
          </w:p>
          <w:p w:rsidR="00C6012B" w:rsidRPr="00AF37DE" w:rsidP="00AF37DE">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 BE, BG, CY, CZ, DE, DK, ES, FR, EL, IE, IT, LV, LT, LU, MT, NL, PL, PT, RO, SK, SI, SE, UK: Neviazané okrem cateringu.</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 Služby cestovných kancelárií a touroperátorov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(vrátane vedúcich výprav)</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7471)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Pre režim 1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BG, HU: 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 Služby turistických sprievodcov</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7472)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BG, CY, CZ, HU, IT, LT, MT, PL, SK, SI: </w:t>
            </w:r>
            <w:r w:rsidRPr="00AF37DE">
              <w:rPr>
                <w:rFonts w:ascii="Times New Roman" w:hAnsi="Times New Roman" w:cs="Times New Roman"/>
                <w:sz w:val="20"/>
                <w:szCs w:val="24"/>
              </w:rPr>
              <w:t>Neviazané.</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14286">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10. REKREAČNÉ, KULTÚRNE A ŠPORTOVÉ SLUŽBY (okrem audiovizuálnych služieb)</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 Služby zábavného priemyslu (vrátane služieb divadiel, hudobných skupín, cirkusov a diskoték)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9619)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BE, BG, CY, CZ, DE, DK, ES, EE, FI, FR, EL, HU, IE, IT, LV, LT, LU, MT, NL, PL, PT, RO, SK, SI, UK: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CY, CZ, FI, MT, PL, RO, SK, SI: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BG: Neviazané okrem služieb zábavného priemyslu týkajúcich sa divadelnej produkcie, speváckych skupín, hudobných skupín a orchestrov (CPC 96191), služieb poskytovaných autormi, skladateľmi, sochármi, zabávačmi a inými individuálnymi umelcami (CPC 96192) a pridružených divadelných služieb (CPC 96193).</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EE: Neviazané, pokiaľ ide o ostatné služby v oblasti zábavy (CPC 96199) okrem služieb kín a divadiel.</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LT, LV: Neviazané okrem služieb v oblasti prevádzky kín (časť CPC 96199).</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 xml:space="preserve">B. Služby informačných a tlačových agentúr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962)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BG, CY, CZ, EE, HU, LT, MT, RO, PL, SI, SK: Neviazané.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BG, CY, CZ, HU, LT, MT, PL, RO, SI, SK: 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14286">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C. Knižnice, archívy, múzeá a iné kultúrne služby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963)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BE, BG, CY, CZ, DE, DK, ES, EE, FI, FR, EL, HU, IE, IT, LT, LV, LU, MT, NL, PL, PT, RO, SK, SI, SE, UK: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BE, BG, CY, CZ, DE, DK, ES, FI, FR, EL, HU, IE, IT, LT, LV, LU, MT, NL, PL, PT, RO, SK, SI, SE, UK: </w:t>
            </w:r>
            <w:r w:rsidRPr="00AF37DE">
              <w:rPr>
                <w:rFonts w:ascii="Times New Roman" w:hAnsi="Times New Roman" w:cs="Times New Roman"/>
                <w:spacing w:val="-2"/>
                <w:sz w:val="20"/>
                <w:szCs w:val="24"/>
              </w:rPr>
              <w:t xml:space="preserve">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D. Športové služby</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9641)</w:t>
            </w:r>
          </w:p>
          <w:p w:rsidR="00C6012B" w:rsidRPr="00AF37DE" w:rsidP="00AF37DE">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 Neviazané, pokiaľ ide o služby lyžiarskych škôl a horských vodcov.</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BG, CZ, LV, MT, PL, RO, SK: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CY, EE: </w:t>
            </w:r>
            <w:r w:rsidRPr="00AF37DE">
              <w:rPr>
                <w:rFonts w:ascii="Times New Roman" w:hAnsi="Times New Roman" w:cs="Times New Roman"/>
                <w:spacing w:val="-2"/>
                <w:sz w:val="20"/>
                <w:szCs w:val="24"/>
              </w:rPr>
              <w:t xml:space="preserve">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 xml:space="preserve">E. Služby poskytované v rekreačných parkoch a na plážach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96491)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14286">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11. SLUŽBY V OBLASTI DOPRAVY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rPr>
          <w:trHeight w:val="2755"/>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Námorná doprava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 Medzinárodná preprava cestujúcich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7211 okrem vnútroštátnej kabotážnej dopravy</w:t>
            </w:r>
            <w:r>
              <w:rPr>
                <w:rStyle w:val="FootnoteReference"/>
                <w:rFonts w:ascii="Times New Roman" w:hAnsi="Times New Roman" w:cs="Times New Roman"/>
                <w:sz w:val="20"/>
                <w:szCs w:val="24"/>
              </w:rPr>
              <w:footnoteReference w:id="33"/>
            </w:r>
            <w:r w:rsidRPr="00AF37DE">
              <w:rPr>
                <w:rFonts w:ascii="Times New Roman" w:hAnsi="Times New Roman" w:cs="Times New Roman"/>
                <w:sz w:val="20"/>
                <w:szCs w:val="24"/>
              </w:rPr>
              <w:t xml:space="preserve">).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Medzinárodná nákladná doprava</w:t>
            </w:r>
          </w:p>
          <w:p w:rsidR="00C6012B" w:rsidRPr="00C14286" w:rsidP="00C14286">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7212 okrem vnútroštátnej kabotážnej dopravy</w:t>
            </w:r>
            <w:r>
              <w:rPr>
                <w:rStyle w:val="FootnoteReference"/>
                <w:rFonts w:ascii="Times New Roman" w:hAnsi="Times New Roman" w:cs="Times New Roman"/>
                <w:sz w:val="20"/>
                <w:szCs w:val="24"/>
              </w:rPr>
              <w:footnoteReference w:id="34"/>
            </w:r>
            <w:r w:rsidRPr="00AF37DE">
              <w:rPr>
                <w:rFonts w:ascii="Times New Roman" w:hAnsi="Times New Roman" w:cs="Times New Roman"/>
                <w:sz w:val="20"/>
                <w:szCs w:val="24"/>
              </w:rPr>
              <w:t>).</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Žiadne.</w:t>
            </w:r>
          </w:p>
        </w:tc>
      </w:tr>
      <w:tr>
        <w:tblPrEx>
          <w:tblW w:w="13892" w:type="dxa"/>
          <w:tblInd w:w="250" w:type="dxa"/>
        </w:tblPrEx>
        <w:trPr>
          <w:trHeight w:val="2275"/>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14286">
            <w:pPr>
              <w:pageBreakBefore/>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B. Vnútrozemská vodná doprava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Preprava cestujúcich</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7221 okrem vnútroštátnej kabotážnej dopravy</w:t>
            </w:r>
            <w:r>
              <w:rPr>
                <w:rStyle w:val="FootnoteReference"/>
                <w:rFonts w:ascii="Times New Roman" w:hAnsi="Times New Roman" w:cs="Times New Roman"/>
                <w:spacing w:val="-2"/>
                <w:sz w:val="20"/>
                <w:szCs w:val="24"/>
              </w:rPr>
              <w:footnoteReference w:id="35"/>
            </w:r>
            <w:r w:rsidRPr="00AF37DE">
              <w:rPr>
                <w:rFonts w:ascii="Times New Roman" w:hAnsi="Times New Roman" w:cs="Times New Roman"/>
                <w:spacing w:val="-2"/>
                <w:sz w:val="20"/>
                <w:szCs w:val="24"/>
              </w:rPr>
              <w:t xml:space="preserve">).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b) Nákladná doprava</w:t>
            </w:r>
          </w:p>
          <w:p w:rsidR="00C6012B" w:rsidRPr="00C14286" w:rsidP="00C14286">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7222 okrem vnútroštátnej kabotážnej dopravy</w:t>
            </w:r>
            <w:r>
              <w:rPr>
                <w:rStyle w:val="FootnoteReference"/>
                <w:rFonts w:ascii="Times New Roman" w:hAnsi="Times New Roman" w:cs="Times New Roman"/>
                <w:spacing w:val="-2"/>
                <w:sz w:val="20"/>
                <w:szCs w:val="24"/>
              </w:rPr>
              <w:footnoteReference w:id="36"/>
            </w:r>
            <w:r w:rsidRPr="00AF37DE">
              <w:rPr>
                <w:rFonts w:ascii="Times New Roman" w:hAnsi="Times New Roman" w:cs="Times New Roman"/>
                <w:spacing w:val="-2"/>
                <w:sz w:val="20"/>
                <w:szCs w:val="24"/>
              </w:rPr>
              <w:t>).</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EÚ: Na základe opatrení vyplývajúcich z existujúcich alebo budúcich dohôd o prístupe k vnútrozemským vodným cestám (vrátane dohôd tykajúcich sa prepojenia Rýn – Mohan – Dunaj) sú niektoré dopravné práva vyhradené pre prevádzkovateľov, ktorí majú sídlo v príslušných krajinách a ktorí spĺňajú kritérium štátnej príslušnosti, pokiaľ ide o vlastníctvo. Vyžaduje sa splnenie podmienok predpisov, ktorými sa vykonáva mannheimský dohovor o režime plavby na Rýne.</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 Podmienka štátnej príslušnosti pre založenie lodnej spoločnosti fyzickými osobami. V prípade, že je založená ako právnická osoba, musí byť podmienka štátnej príslušnosti splnená u väčšiny výkonných riaditeľov, členov predstavenstva a dozornej rady. Vyžaduje sa, aby bola spoločnosť zapísaná v obchodnom registri alebo aby mala stálu prevádzkareň v Rakúsku. Okrem toho väčšinu obchodných podielov musia mať v držbe občania Európskej únie.</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BG, CY, CZ, EE, FI, HU, LT, MT, RO, SE, SI, SK: </w:t>
            </w:r>
            <w:r w:rsidRPr="00AF37DE">
              <w:rPr>
                <w:rFonts w:ascii="Times New Roman" w:hAnsi="Times New Roman" w:cs="Times New Roman"/>
                <w:spacing w:val="-2"/>
                <w:sz w:val="20"/>
                <w:szCs w:val="24"/>
              </w:rPr>
              <w:t xml:space="preserve">Neviazané. </w:t>
            </w:r>
          </w:p>
        </w:tc>
      </w:tr>
      <w:tr>
        <w:tblPrEx>
          <w:tblW w:w="13892" w:type="dxa"/>
          <w:tblInd w:w="250" w:type="dxa"/>
        </w:tblPrEx>
        <w:trPr>
          <w:trHeight w:val="406"/>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14286">
            <w:pPr>
              <w:pageBreakBefore/>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 xml:space="preserve">C. Železničná doprava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a) Preprava cestujúcich</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(CPC 7111)</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b) Nákladná doprava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7112)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pacing w:val="-2"/>
                <w:szCs w:val="24"/>
              </w:rPr>
            </w:pPr>
            <w:r w:rsidRPr="00AF37DE">
              <w:rPr>
                <w:rFonts w:ascii="Times New Roman" w:hAnsi="Times New Roman" w:cs="Times New Roman"/>
                <w:sz w:val="20"/>
                <w:szCs w:val="24"/>
              </w:rPr>
              <w:t xml:space="preserve">EÚ: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rPr>
          <w:trHeight w:val="2140"/>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D. Cestná doprava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a) Preprava cestujúcich</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(CPC 7121 a CPC 7122)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b) Nákladná doprava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7123 okrem prepravy poštových a kuriérskych zásielok na vlastný účet</w:t>
            </w:r>
            <w:r>
              <w:rPr>
                <w:rStyle w:val="FootnoteReference"/>
                <w:rFonts w:ascii="Times New Roman" w:hAnsi="Times New Roman" w:cs="Times New Roman"/>
                <w:spacing w:val="-2"/>
                <w:sz w:val="20"/>
                <w:szCs w:val="24"/>
              </w:rPr>
              <w:footnoteReference w:id="37"/>
            </w:r>
            <w:r w:rsidRPr="00AF37DE">
              <w:rPr>
                <w:rFonts w:ascii="Times New Roman" w:hAnsi="Times New Roman" w:cs="Times New Roman"/>
                <w:spacing w:val="-2"/>
                <w:sz w:val="20"/>
                <w:szCs w:val="24"/>
              </w:rPr>
              <w:t>)</w:t>
            </w:r>
          </w:p>
          <w:p w:rsidR="00C6012B" w:rsidRPr="00AF37DE" w:rsidP="00AF37DE">
            <w:pPr>
              <w:spacing w:before="60" w:after="60" w:line="240" w:lineRule="auto"/>
              <w:rPr>
                <w:rFonts w:ascii="Times New Roman" w:hAnsi="Times New Roman" w:cs="Times New Roman"/>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EÚ: </w:t>
            </w:r>
            <w:r w:rsidRPr="00AF37DE">
              <w:rPr>
                <w:rFonts w:ascii="Times New Roman" w:hAnsi="Times New Roman" w:cs="Times New Roman"/>
                <w:spacing w:val="-2"/>
                <w:sz w:val="20"/>
                <w:szCs w:val="24"/>
              </w:rPr>
              <w:t xml:space="preserve">Neviazané.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 2</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z w:val="20"/>
                <w:szCs w:val="24"/>
              </w:rPr>
              <w:t>Žiadne.</w:t>
            </w:r>
          </w:p>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E. Potrubná preprava tovaru okrem paliva</w:t>
            </w:r>
            <w:r>
              <w:rPr>
                <w:rStyle w:val="FootnoteReference"/>
                <w:rFonts w:ascii="Times New Roman" w:hAnsi="Times New Roman" w:cs="Times New Roman"/>
                <w:spacing w:val="-2"/>
                <w:sz w:val="20"/>
                <w:szCs w:val="24"/>
              </w:rPr>
              <w:footnoteReference w:id="38"/>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7139)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EÚ: Neviazané.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AT, BE, BG, CY, CZ, DE, DK, ES, EE, FI, FR, EL, IE, IT, LV, LU, MT, NL, PL, PT, RO, SK, SI, SE, UK: 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C14286">
            <w:pPr>
              <w:pageBreakBefore/>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12. POMOCNÉ SLUŽBY V DOPRAVE</w:t>
            </w:r>
            <w:r>
              <w:rPr>
                <w:rStyle w:val="FootnoteReference"/>
                <w:rFonts w:ascii="Times New Roman" w:hAnsi="Times New Roman" w:cs="Times New Roman"/>
                <w:spacing w:val="-2"/>
                <w:sz w:val="20"/>
                <w:szCs w:val="24"/>
              </w:rPr>
              <w:footnoteReference w:id="39"/>
            </w:r>
          </w:p>
          <w:p w:rsidR="00C6012B" w:rsidRPr="00AF37DE" w:rsidP="00AF37DE">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Pomocné služby v námornej doprave</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Služby manipulácie s nákladom v námornej doprave</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Úschovné a skladovacie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(časť CPC 742)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 Služby colného odbavenia</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d) Služby kontajnerových staníc a dep</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 Služby námorných agentúr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f) Námorné špeditérske služby</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g) Prenájom plavidiel s posádkou</w:t>
            </w:r>
          </w:p>
          <w:p w:rsidR="00C6012B" w:rsidRPr="00EE526C" w:rsidP="00EE526C">
            <w:pPr>
              <w:spacing w:before="60" w:after="60" w:line="240" w:lineRule="auto"/>
              <w:rPr>
                <w:rFonts w:ascii="Times New Roman" w:hAnsi="Times New Roman" w:cs="Times New Roman"/>
                <w:sz w:val="20"/>
                <w:szCs w:val="24"/>
              </w:rPr>
            </w:pPr>
            <w:r w:rsidR="00EE526C">
              <w:rPr>
                <w:rFonts w:ascii="Times New Roman" w:hAnsi="Times New Roman" w:cs="Times New Roman"/>
                <w:sz w:val="20"/>
                <w:szCs w:val="24"/>
              </w:rPr>
              <w:t>(CPC 7213)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EÚ: Neviazané*, pokiaľ ide o služby manipulácie s nákladom v námornej doprave a tlačné a vlečné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AT, BG, CY, CZ, DE, EE, HU, LT, MT, PL, RO, SE, SI, SK: </w:t>
            </w:r>
            <w:r w:rsidRPr="00AF37DE">
              <w:rPr>
                <w:rFonts w:ascii="Times New Roman" w:hAnsi="Times New Roman" w:cs="Times New Roman"/>
                <w:spacing w:val="-2"/>
                <w:sz w:val="20"/>
                <w:szCs w:val="24"/>
              </w:rPr>
              <w:t>Neviazané, pokiaľ ide o prenájom plavidiel s posádkou.</w:t>
            </w:r>
            <w:r w:rsidRPr="00AF37DE">
              <w:rPr>
                <w:rFonts w:ascii="Times New Roman" w:hAnsi="Times New Roman" w:cs="Times New Roman"/>
                <w:sz w:val="20"/>
                <w:szCs w:val="24"/>
              </w:rPr>
              <w:t xml:space="preserve">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EE526C" w:rsidRPr="00AF37DE" w:rsidP="00EE526C">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h) Tlačné a vlečné služby</w:t>
            </w:r>
            <w:r w:rsidRPr="00AF37DE">
              <w:rPr>
                <w:rFonts w:ascii="Times New Roman" w:hAnsi="Times New Roman" w:cs="Times New Roman"/>
                <w:spacing w:val="-2"/>
                <w:sz w:val="20"/>
                <w:szCs w:val="24"/>
              </w:rPr>
              <w:t xml:space="preserve"> </w:t>
            </w:r>
          </w:p>
          <w:p w:rsidR="00EE526C" w:rsidRPr="00AF37DE" w:rsidP="00EE526C">
            <w:pPr>
              <w:spacing w:before="60" w:after="60" w:line="240" w:lineRule="auto"/>
              <w:rPr>
                <w:rFonts w:ascii="Times New Roman" w:hAnsi="Times New Roman" w:cs="Times New Roman"/>
                <w:sz w:val="20"/>
                <w:szCs w:val="24"/>
              </w:rPr>
            </w:pPr>
            <w:r w:rsidRPr="00AF37DE">
              <w:rPr>
                <w:rFonts w:ascii="Times New Roman" w:hAnsi="Times New Roman" w:cs="Times New Roman"/>
                <w:spacing w:val="-2"/>
                <w:sz w:val="20"/>
                <w:szCs w:val="24"/>
              </w:rPr>
              <w:t>(CPC 7214)</w:t>
            </w:r>
          </w:p>
          <w:p w:rsidR="00EE526C" w:rsidRPr="00AF37DE" w:rsidP="00EE526C">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i) Podporné služby v námornej doprave </w:t>
            </w:r>
          </w:p>
          <w:p w:rsidR="00EE526C" w:rsidRPr="00AF37DE" w:rsidP="00EE526C">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745)</w:t>
            </w:r>
          </w:p>
          <w:p w:rsidR="00EE526C" w:rsidRPr="00AF37DE" w:rsidP="00EE526C">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j) Ostatné podporné a pomocné služby </w:t>
            </w:r>
          </w:p>
          <w:p w:rsidR="00C14286" w:rsidRPr="00AF37DE" w:rsidP="00EE526C">
            <w:pPr>
              <w:spacing w:before="60" w:after="60" w:line="240" w:lineRule="auto"/>
              <w:rPr>
                <w:rFonts w:ascii="Times New Roman" w:hAnsi="Times New Roman" w:cs="Times New Roman"/>
                <w:spacing w:val="-2"/>
                <w:sz w:val="20"/>
                <w:szCs w:val="24"/>
              </w:rPr>
            </w:pPr>
            <w:r w:rsidRPr="00AF37DE" w:rsidR="00EE526C">
              <w:rPr>
                <w:rFonts w:ascii="Times New Roman" w:hAnsi="Times New Roman" w:cs="Times New Roman"/>
                <w:sz w:val="20"/>
                <w:szCs w:val="24"/>
              </w:rPr>
              <w:t>(časť CPC 749)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14286"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EE526C">
            <w:pPr>
              <w:pageBreakBefore/>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B. Pomocné služby vo vnútrozemskej vodnej doprave</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Služby manipulácie s nákladom</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741)</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Úschovné a skladovacie služby</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742)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c) Služby prevádzkovateľov nákladnej dopravy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748)</w:t>
            </w:r>
          </w:p>
          <w:p w:rsidR="00C6012B" w:rsidRPr="00AF37DE" w:rsidP="00AF37DE">
            <w:pPr>
              <w:spacing w:before="60" w:after="60" w:line="240" w:lineRule="auto"/>
              <w:rPr>
                <w:rFonts w:ascii="Times New Roman" w:hAnsi="Times New Roman" w:cs="Times New Roman"/>
                <w:sz w:val="20"/>
                <w:szCs w:val="24"/>
              </w:rPr>
            </w:pP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d) Prenájom plavidiel s posádkou</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7223)</w:t>
            </w:r>
          </w:p>
          <w:p w:rsidR="00C6012B" w:rsidRPr="00AF37DE" w:rsidP="00AF37DE">
            <w:pPr>
              <w:spacing w:before="60" w:after="60" w:line="240" w:lineRule="auto"/>
              <w:rPr>
                <w:rFonts w:ascii="Times New Roman" w:hAnsi="Times New Roman" w:cs="Times New Roman"/>
                <w:sz w:val="20"/>
                <w:szCs w:val="24"/>
              </w:rPr>
            </w:pP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 Tlačné a vlečné služby</w:t>
            </w:r>
            <w:r w:rsidRPr="00AF37DE">
              <w:rPr>
                <w:rFonts w:ascii="Times New Roman" w:hAnsi="Times New Roman" w:cs="Times New Roman"/>
                <w:spacing w:val="-2"/>
                <w:sz w:val="20"/>
                <w:szCs w:val="24"/>
              </w:rPr>
              <w:t xml:space="preserve">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(CPC 7224)</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f) Podporné služby vo vnútrozemskej vodnej doprave</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(časť CPC 745)</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g) Ostatné podporné a pomocné služby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(časť CPC 749)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EÚ: Na základe opatrení vyplývajúcich z existujúcich alebo budúcich dohôd o prístupe k vnútrozemským vodným cestám (vrátane dohôd tykajúcich sa prepojenia Rýn – Mohan – Dunaj) sú niektoré dopravné práva vyhradené pre prevádzkovateľov, ktorí majú sídlo v príslušných krajinách a ktorí spĺňajú kritérium štátnej príslušnosti, pokiaľ ide o vlastníctvo. Vyžaduje sa splnenie podmienok predpisov, ktorými sa vykonáva mannheimský dohovor o režime plavby na Rýne.</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EÚ: Neviazané, pokiaľ ide o tlačné a vlečné služby.</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 BG, CY, CZ, DE, EE, FI, HU, LV, LT, MT, RO, SK, SI, SE: Neviazané, pokiaľ ide o prenájom plavidiel s posádkou.</w:t>
            </w:r>
          </w:p>
        </w:tc>
      </w:tr>
      <w:tr>
        <w:tblPrEx>
          <w:tblW w:w="13892" w:type="dxa"/>
          <w:tblInd w:w="250" w:type="dxa"/>
        </w:tblPrEx>
        <w:trPr>
          <w:trHeight w:val="951"/>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EE526C">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 Pomocné služby v železničnej doprave</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Služby manipulácie s nákladom</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741)</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Úschovné a skladovacie služby</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742)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c) Služby prevádzkovateľov nákladnej dopravy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748)</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d) Tlačné a vlečné služby</w:t>
            </w:r>
            <w:r w:rsidRPr="00AF37DE">
              <w:rPr>
                <w:rFonts w:ascii="Times New Roman" w:hAnsi="Times New Roman" w:cs="Times New Roman"/>
                <w:spacing w:val="-2"/>
                <w:sz w:val="20"/>
                <w:szCs w:val="24"/>
              </w:rPr>
              <w:t xml:space="preserve">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(CPC 7113)</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 Podporné služby pre služby železničnej dopravy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z w:val="20"/>
                <w:szCs w:val="24"/>
              </w:rPr>
              <w:t>(CPC 743)</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f) Ostatné podporné a pomocné služby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(časť CPC 749)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EÚ: Neviazané, pokiaľ ide o tlačné a vlečné služby.</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rPr>
          <w:trHeight w:val="951"/>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EE526C">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D. Pomocné služby v cestnej doprave</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Služby manipulácie s nákladom</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741)</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Úschovné a skladovacie služby</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742)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c) Služby prevádzkovateľov nákladnej dopravy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(časť CPC 748)</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d) Prenájom komerčných cestných vozidiel s vodičom</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z w:val="20"/>
                <w:szCs w:val="24"/>
              </w:rPr>
              <w:t>(CPC 7124)</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e) Podporné služby v cestnej doprave </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(CPC 744)</w:t>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f) Ostatné podporné a pomocné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(časť CPC 749)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AT, BG, CY, CZ, EE, HU, LV, LT, MT, PL, RO, SK, SI, SE: </w:t>
            </w:r>
            <w:r w:rsidRPr="00AF37DE">
              <w:rPr>
                <w:rFonts w:ascii="Times New Roman" w:hAnsi="Times New Roman" w:cs="Times New Roman"/>
                <w:sz w:val="20"/>
                <w:szCs w:val="24"/>
              </w:rPr>
              <w:t>Neviazané, pokiaľ ide o prenájom komerčných cestných vozidiel s vodičom.</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EE526C">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E. Pomocné služby pre služby leteckej dopravy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 Služby pozemnej obsluhy (vrátane cateringu)</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EÚ: Neviazané okrem cateringu.</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BG, CY, CZ, HU, MT,PL, RO, SK SI: 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b) Úschovné a skladovacie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(časť CPC 742)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c) Služby prevádzkovateľov nákladnej dopravy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(časť CPC 748)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EE526C">
            <w:pPr>
              <w:pageBreakBefore/>
              <w:spacing w:before="60" w:after="60" w:line="240" w:lineRule="auto"/>
              <w:rPr>
                <w:rFonts w:ascii="Times New Roman" w:hAnsi="Times New Roman" w:cs="Times New Roman"/>
                <w:spacing w:val="-2"/>
                <w:sz w:val="20"/>
                <w:szCs w:val="24"/>
              </w:rPr>
            </w:pPr>
            <w:r w:rsidRPr="00AF37DE">
              <w:rPr>
                <w:rFonts w:ascii="Times New Roman" w:hAnsi="Times New Roman" w:cs="Times New Roman"/>
                <w:sz w:val="20"/>
                <w:szCs w:val="24"/>
              </w:rPr>
              <w:t>d) Prenájom lietadiel s posádkou</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734)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EÚ: Lietadlo používané leteckým dopravcom Európske únie musí byť evidované v členskom štáte Európskej únie, ktorý leteckému dopravcovi udelil licenciu, alebo v inom štáte Európskej únie, ak to povoľuje členský štát, ktorý udelil licenciu.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Aby lietadlo mohlo byť registrované, môže sa požadovať, aby bolo vo vlastníctve buď fyzických osôb, ktoré spĺňajú kritérium štátnej príslušnosti, alebo právnických osôb, ktoré spĺňajú osobitné požiadavky týkajúce sa vlastníctva kapitálu a kontroly.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Na základe výnimky môže kórejský letecký dopravca za osobitných okolností prenajať lietadlo zaregistrované v Kórei leteckému dopravcovi z Európskej únie z dôvodu osobitných potrieb, sezónnych kapacitných potrieb alebo potreby preklenúť prevádzkové ťažkosti, ktoré nemožno vhodne uspokojiť prenájmom lietadla registrovaného v Európskej únii, a to pod podmienkou získania časovo obmedzeného súhlasu od členského štátu Európskej únie, ktorý udelil leteckému dopravcovi z Európskej únie licenciu.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e) Predaj a marketing</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f) Počítačový rezervačný systém (CRS)</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EÚ: </w:t>
            </w:r>
            <w:r w:rsidRPr="00AF37DE">
              <w:rPr>
                <w:rFonts w:ascii="Times New Roman" w:hAnsi="Times New Roman" w:cs="Times New Roman"/>
                <w:sz w:val="20"/>
                <w:szCs w:val="24"/>
              </w:rPr>
              <w:t>Ak voči leteckým dopravcom z Európskej únie nie je uplatňované zaobchádzanie rovnocenné</w:t>
            </w:r>
            <w:r>
              <w:rPr>
                <w:rStyle w:val="FootnoteReference"/>
                <w:rFonts w:ascii="Times New Roman" w:hAnsi="Times New Roman" w:cs="Times New Roman"/>
                <w:sz w:val="20"/>
                <w:szCs w:val="24"/>
              </w:rPr>
              <w:footnoteReference w:id="40"/>
            </w:r>
            <w:r w:rsidRPr="00AF37DE">
              <w:rPr>
                <w:rFonts w:ascii="Times New Roman" w:hAnsi="Times New Roman" w:cs="Times New Roman"/>
                <w:sz w:val="20"/>
                <w:szCs w:val="24"/>
              </w:rPr>
              <w:t xml:space="preserve"> so zaobchádzaním poskytovaným v Európskej únii zo strany poskytovateľov služieb PRS v Kórei alebo ak voči poskytovateľom služieb CRS z Európskej únie nie je uplatňované zaobchádzanie rovnocenné so zaobchádzaním poskytovaným v Európskej únii zo strany leteckých dopravcov v Kórei, možno prijať opatrenia na zabezpečenie toho, aby poskytovatelia služieb CRS v Európskej únii uplatňovali rovnocenné zaobchádzanie voči leteckým dopravcom z Kórey, resp. aby leteckí dopravcovia v Európskej únii uplatňovali rovnocenné zaobchádzanie voči poskytovateľom služieb CRS z Kórey.</w:t>
            </w:r>
          </w:p>
          <w:p w:rsidR="00C6012B" w:rsidRPr="00AF37DE" w:rsidP="00AF37DE">
            <w:pPr>
              <w:spacing w:before="60" w:after="60" w:line="240" w:lineRule="auto"/>
              <w:rPr>
                <w:rFonts w:ascii="Times New Roman" w:hAnsi="Times New Roman" w:cs="Times New Roman"/>
                <w:szCs w:val="24"/>
              </w:rPr>
            </w:pPr>
          </w:p>
        </w:tc>
      </w:tr>
      <w:tr>
        <w:tblPrEx>
          <w:tblW w:w="13892" w:type="dxa"/>
          <w:tblInd w:w="250" w:type="dxa"/>
        </w:tblPrEx>
        <w:trPr>
          <w:trHeight w:val="1900"/>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EE526C">
            <w:pPr>
              <w:pageBreakBefore/>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F. Pomocné služby súvisiace s potrubnou prepravou tovaru okrem palív</w:t>
            </w:r>
            <w:r>
              <w:rPr>
                <w:rStyle w:val="FootnoteReference"/>
                <w:rFonts w:ascii="Times New Roman" w:hAnsi="Times New Roman" w:cs="Times New Roman"/>
                <w:spacing w:val="-2"/>
                <w:sz w:val="20"/>
                <w:szCs w:val="24"/>
              </w:rPr>
              <w:footnoteReference w:id="41"/>
            </w:r>
          </w:p>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a) Služby úschovy a uskladnenia tovaru okrem paliva prepravovaného potrubím</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(časť CPC 742)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AT, BE, BG, CY, CZ, DE, DK, ES, FI, FR, EL, IE, IT, LT, LU, MT, NL, PL, PT, RO, SK, SI, SE, UK:</w:t>
            </w:r>
            <w:r w:rsidRPr="00AF37DE">
              <w:rPr>
                <w:rFonts w:ascii="Times New Roman" w:hAnsi="Times New Roman" w:cs="Times New Roman"/>
                <w:szCs w:val="24"/>
              </w:rPr>
              <w:t xml:space="preserve"> </w:t>
            </w:r>
            <w:r w:rsidRPr="00AF37DE">
              <w:rPr>
                <w:rFonts w:ascii="Times New Roman" w:hAnsi="Times New Roman" w:cs="Times New Roman"/>
                <w:sz w:val="20"/>
                <w:szCs w:val="24"/>
              </w:rPr>
              <w:t xml:space="preserve">Neviazané.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13. OSTATNÉ DOPRAVNÉ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 Poskytovanie služieb kombinovanej dopravy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Všetky členské štáty okrem AT, BG, CY, CZ, EE, HU, LT, LV, MT, PL, RO, SE, SI, SK: žiadne, bez toho aby boli dotknuté obmedzenia zapísané v tomto zozname záväzkov týkajúce sa daného spôsobu prepravy.</w:t>
            </w:r>
          </w:p>
          <w:p w:rsidR="00C6012B" w:rsidRPr="00AF37DE" w:rsidP="00AF37DE">
            <w:pPr>
              <w:spacing w:before="60" w:after="60" w:line="240" w:lineRule="auto"/>
              <w:rPr>
                <w:rFonts w:ascii="Times New Roman" w:hAnsi="Times New Roman" w:cs="Times New Roman"/>
                <w:szCs w:val="24"/>
              </w:rPr>
            </w:pPr>
            <w:r w:rsidRPr="00AF37DE">
              <w:rPr>
                <w:rStyle w:val="Strong"/>
                <w:rFonts w:ascii="Times New Roman" w:hAnsi="Times New Roman" w:cs="Times New Roman"/>
                <w:b w:val="0"/>
                <w:sz w:val="20"/>
                <w:szCs w:val="24"/>
              </w:rPr>
              <w:t xml:space="preserve">AT, BG, CY, CZ, EE, HU, LT, LV, MT, PL, RO, SE, SI, SK: 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EE526C">
            <w:pPr>
              <w:pageBreakBefore/>
              <w:spacing w:before="60" w:after="60" w:line="240" w:lineRule="auto"/>
              <w:rPr>
                <w:rFonts w:ascii="Times New Roman" w:hAnsi="Times New Roman" w:cs="Times New Roman"/>
                <w:szCs w:val="24"/>
              </w:rPr>
            </w:pPr>
            <w:r w:rsidRPr="00AF37DE">
              <w:rPr>
                <w:rFonts w:ascii="Times New Roman" w:hAnsi="Times New Roman" w:cs="Times New Roman"/>
                <w:sz w:val="20"/>
                <w:szCs w:val="24"/>
              </w:rPr>
              <w:t>14. ENERGETICKÉ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Služby súvisiace s ťažbou</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883)</w:t>
            </w:r>
            <w:r w:rsidRPr="00AF37DE">
              <w:rPr>
                <w:rStyle w:val="tw4winMark"/>
                <w:rFonts w:ascii="Times New Roman" w:hAnsi="Times New Roman" w:cs="Times New Roman"/>
                <w:sz w:val="20"/>
                <w:szCs w:val="24"/>
              </w:rPr>
              <w:t xml:space="preserve"> </w:t>
            </w:r>
            <w:r>
              <w:rPr>
                <w:rStyle w:val="FootnoteReference"/>
                <w:rFonts w:ascii="Times New Roman" w:hAnsi="Times New Roman" w:cs="Times New Roman"/>
                <w:sz w:val="20"/>
                <w:szCs w:val="24"/>
              </w:rPr>
              <w:footnoteReference w:id="42"/>
            </w:r>
            <w:r w:rsidRPr="00AF37DE">
              <w:rPr>
                <w:rFonts w:ascii="Times New Roman" w:hAnsi="Times New Roman" w:cs="Times New Roman"/>
                <w:sz w:val="20"/>
                <w:szCs w:val="24"/>
              </w:rPr>
              <w:t xml:space="preserve"> </w:t>
            </w:r>
          </w:p>
          <w:p w:rsidR="00C6012B" w:rsidRPr="00AF37DE" w:rsidP="00AF37DE">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B. Potrubná preprava palív</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7131)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EÚ: Neviazané.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AT, BE, BG, CY, CZ, DE, DK, ES, EE, FI, FR, EL, IE, IT, LV, LU, MT, NL, PL, PT, RO, SK, SI, SE, UK: 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 Služby úschovy a uskladnenia palív prepravovaných potrubím</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(časť CPC 742)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AT, BE, BG, CY, CZ, DE, DK, ES, FI, FR, EL, IE, IT, LT, LU, MT, NL, PL, PT, RO, SK, SI, SE, UK: Neviazané.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EE526C">
            <w:pPr>
              <w:pageBreakBefore/>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D. Služby v oblasti veľkoobchodného predaja pevných, kvapalných a plynných palív a súvisiacich produktov</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62271)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 služby v oblasti veľkoobchodného predaja elektrickej energie, pary a horúcej vody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EÚ: Neviazané, pokiaľ ide o služby v oblasti veľkoobchodného predaja elektrickej energie, pary a horúcej vody.</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E. Služby v oblasti maloobchodného predaja motorových palív</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613)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EÚ: Neviazané.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F. Maloobchodný predaj vykurovacieho oleja, plynu vo fľašiach, uhlia a dreva</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(CPC 63297)</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a služby v oblasti maloobchodného predaja elektrickej energie, plynu (nie vo fľašiach), pary a horúcej vody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EÚ: Neviazané, pokiaľ ide o služby v oblasti maloobchodného predaja elektrickej energie, plynu (nie vo fľašiach), pary a horúcej vody.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BE, BG, CY, CZ, DE, DK, ES, FR, EL, IE, IT, LU, MT, NL, PL, PT, SK, UK: Pokiaľ ide o maloobchodný predaj vykurovacieho oleja, plynu vo fľašiach, uhlia a dreva, neviazané okrem objednávok poštou (žiadne, pokiaľ ide o objednávky poštou).</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G. Služby súvisiace s rozvodom energie</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887)</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EÚ: Neviazané okrem konzultačných služieb (žiadne, pokiaľ ide o konzultačné služby).</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EE526C">
            <w:pPr>
              <w:pageBreakBefore/>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15. OSTATNÉ SLUŽBY INDE NEUVEDENÉ</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a) Služby prania, čistenia a farbenia</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(CPC 9701)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EÚ: Neviazané.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b) Kadernícke služby</w:t>
              <w:br/>
              <w:t>(CPC 97021)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EÚ: Neviazané.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c) Kozmetické služby, manikúra a pedikúra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97022)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EÚ: Neviazané.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 xml:space="preserve">d) Ostatné kozmetické služby i. n. </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97029)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EÚ: Neviazané.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EE526C">
            <w:pPr>
              <w:pageBreakBefore/>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e) Kúpeľné služby a neterapeutické masáže, ak sú poskytované ako relaxačné „wellness“ služby a nie na lekárske alebo rehabilitačné účely</w:t>
            </w:r>
            <w:r>
              <w:rPr>
                <w:rStyle w:val="FootnoteReference"/>
                <w:rFonts w:ascii="Times New Roman" w:hAnsi="Times New Roman" w:cs="Times New Roman"/>
                <w:spacing w:val="-2"/>
                <w:sz w:val="20"/>
                <w:szCs w:val="24"/>
              </w:rPr>
              <w:footnoteReference w:id="43"/>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ver. 1.0 97230)</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1:</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 xml:space="preserve">EÚ: Neviazané. </w:t>
            </w:r>
          </w:p>
          <w:p w:rsidR="00C6012B" w:rsidRPr="00AF37DE" w:rsidP="00AF37DE">
            <w:pPr>
              <w:spacing w:before="60" w:after="60" w:line="240" w:lineRule="auto"/>
              <w:rPr>
                <w:rFonts w:ascii="Times New Roman" w:hAnsi="Times New Roman" w:cs="Times New Roman"/>
                <w:sz w:val="20"/>
                <w:szCs w:val="24"/>
              </w:rPr>
            </w:pPr>
            <w:r w:rsidRPr="00AF37DE">
              <w:rPr>
                <w:rFonts w:ascii="Times New Roman" w:hAnsi="Times New Roman" w:cs="Times New Roman"/>
                <w:sz w:val="20"/>
                <w:szCs w:val="24"/>
              </w:rPr>
              <w:t>Pre režim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g) Telekomunikačné pripájacie služby</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(CPC 7543)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AF37DE" w:rsidP="00AF37DE">
            <w:pPr>
              <w:spacing w:before="60" w:after="60" w:line="240" w:lineRule="auto"/>
              <w:rPr>
                <w:rFonts w:ascii="Times New Roman" w:hAnsi="Times New Roman" w:cs="Times New Roman"/>
                <w:spacing w:val="-2"/>
                <w:sz w:val="20"/>
                <w:szCs w:val="24"/>
              </w:rPr>
            </w:pPr>
            <w:r w:rsidRPr="00AF37DE">
              <w:rPr>
                <w:rFonts w:ascii="Times New Roman" w:hAnsi="Times New Roman" w:cs="Times New Roman"/>
                <w:spacing w:val="-2"/>
                <w:sz w:val="20"/>
                <w:szCs w:val="24"/>
              </w:rPr>
              <w:t>Pre režimy 1 a 2</w:t>
            </w:r>
          </w:p>
          <w:p w:rsidR="00C6012B" w:rsidRPr="00AF37DE" w:rsidP="00AF37DE">
            <w:pPr>
              <w:spacing w:before="60" w:after="60" w:line="240" w:lineRule="auto"/>
              <w:rPr>
                <w:rFonts w:ascii="Times New Roman" w:hAnsi="Times New Roman" w:cs="Times New Roman"/>
                <w:szCs w:val="24"/>
              </w:rPr>
            </w:pPr>
            <w:r w:rsidRPr="00AF37DE">
              <w:rPr>
                <w:rFonts w:ascii="Times New Roman" w:hAnsi="Times New Roman" w:cs="Times New Roman"/>
                <w:spacing w:val="-2"/>
                <w:sz w:val="20"/>
                <w:szCs w:val="24"/>
              </w:rPr>
              <w:t>Žiadne.</w:t>
            </w:r>
          </w:p>
        </w:tc>
      </w:tr>
    </w:tbl>
    <w:p w:rsidR="00C6012B" w:rsidP="0083341C">
      <w:pPr>
        <w:rPr>
          <w:rFonts w:ascii="Times New Roman" w:hAnsi="Times New Roman" w:cs="Times New Roman"/>
          <w:szCs w:val="24"/>
          <w:lang w:eastAsia="ko-KR"/>
        </w:rPr>
      </w:pPr>
    </w:p>
    <w:p w:rsidR="00EE526C" w:rsidRPr="00BC4A61" w:rsidP="0083341C">
      <w:pPr>
        <w:rPr>
          <w:rFonts w:ascii="Times New Roman" w:hAnsi="Times New Roman" w:cs="Times New Roman"/>
          <w:szCs w:val="24"/>
          <w:lang w:eastAsia="ko-KR"/>
        </w:rPr>
        <w:sectPr w:rsidSect="000E7BB8">
          <w:headerReference w:type="default" r:id="rId8"/>
          <w:pgSz w:w="16838" w:h="11906" w:orient="landscape"/>
          <w:pgMar w:top="1134" w:right="1134" w:bottom="1134" w:left="1134" w:header="1134" w:footer="1134"/>
          <w:lnNumType w:distance="0"/>
          <w:cols w:space="708"/>
          <w:noEndnote w:val="0"/>
          <w:docGrid w:linePitch="326"/>
        </w:sectPr>
      </w:pPr>
    </w:p>
    <w:p w:rsidR="00C6012B" w:rsidRPr="00EE526C" w:rsidP="00EE526C">
      <w:pPr>
        <w:jc w:val="right"/>
        <w:rPr>
          <w:rFonts w:ascii="Times New Roman" w:hAnsi="Times New Roman" w:cs="Times New Roman"/>
          <w:b/>
          <w:szCs w:val="24"/>
          <w:u w:val="single"/>
        </w:rPr>
      </w:pPr>
      <w:r w:rsidRPr="00EE526C">
        <w:rPr>
          <w:rFonts w:ascii="Times New Roman" w:hAnsi="Times New Roman" w:cs="Times New Roman"/>
          <w:b/>
          <w:szCs w:val="24"/>
          <w:u w:val="single"/>
        </w:rPr>
        <w:t>PRÍLOHA 7-A-2</w:t>
      </w:r>
    </w:p>
    <w:p w:rsidR="00EE526C" w:rsidP="0083341C">
      <w:pPr>
        <w:rPr>
          <w:rFonts w:ascii="Times New Roman" w:hAnsi="Times New Roman" w:cs="Times New Roman"/>
          <w:szCs w:val="24"/>
        </w:rPr>
      </w:pPr>
    </w:p>
    <w:p w:rsidR="00EE526C" w:rsidP="0083341C">
      <w:pPr>
        <w:rPr>
          <w:rFonts w:ascii="Times New Roman" w:hAnsi="Times New Roman" w:cs="Times New Roman"/>
          <w:szCs w:val="24"/>
        </w:rPr>
      </w:pPr>
    </w:p>
    <w:p w:rsidR="00F469E2" w:rsidP="00A3669F">
      <w:pPr>
        <w:jc w:val="center"/>
        <w:rPr>
          <w:rFonts w:ascii="Times New Roman" w:hAnsi="Times New Roman" w:cs="Times New Roman"/>
          <w:szCs w:val="24"/>
        </w:rPr>
      </w:pPr>
      <w:r w:rsidRPr="00EE526C" w:rsidR="00C6012B">
        <w:rPr>
          <w:rFonts w:ascii="Times New Roman" w:hAnsi="Times New Roman" w:cs="Times New Roman"/>
          <w:szCs w:val="24"/>
        </w:rPr>
        <w:t>STRANA EÚ</w:t>
      </w:r>
    </w:p>
    <w:p w:rsidR="00F469E2" w:rsidP="00A3669F">
      <w:pPr>
        <w:jc w:val="center"/>
        <w:rPr>
          <w:rFonts w:ascii="Times New Roman" w:hAnsi="Times New Roman" w:cs="Times New Roman"/>
          <w:szCs w:val="24"/>
        </w:rPr>
      </w:pPr>
    </w:p>
    <w:p w:rsidR="00F469E2" w:rsidP="00A3669F">
      <w:pPr>
        <w:jc w:val="center"/>
        <w:rPr>
          <w:rFonts w:ascii="Times New Roman" w:hAnsi="Times New Roman" w:cs="Times New Roman"/>
          <w:szCs w:val="24"/>
        </w:rPr>
      </w:pPr>
      <w:r w:rsidRPr="00EE526C" w:rsidR="00C6012B">
        <w:rPr>
          <w:rFonts w:ascii="Times New Roman" w:hAnsi="Times New Roman" w:cs="Times New Roman"/>
          <w:szCs w:val="24"/>
        </w:rPr>
        <w:t>ZOZNAM ZÁVÄZKOV V SÚLADE S ČLÁNKOM 7.13</w:t>
      </w:r>
    </w:p>
    <w:p w:rsidR="00F469E2" w:rsidP="00A3669F">
      <w:pPr>
        <w:jc w:val="center"/>
        <w:rPr>
          <w:rFonts w:ascii="Times New Roman" w:hAnsi="Times New Roman" w:cs="Times New Roman"/>
          <w:szCs w:val="24"/>
        </w:rPr>
      </w:pPr>
    </w:p>
    <w:p w:rsidR="00F469E2" w:rsidP="00A3669F">
      <w:pPr>
        <w:jc w:val="center"/>
        <w:rPr>
          <w:rFonts w:ascii="Times New Roman" w:hAnsi="Times New Roman" w:cs="Times New Roman"/>
          <w:szCs w:val="24"/>
        </w:rPr>
      </w:pPr>
      <w:r w:rsidRPr="00EE526C" w:rsidR="00C6012B">
        <w:rPr>
          <w:rFonts w:ascii="Times New Roman" w:hAnsi="Times New Roman" w:cs="Times New Roman"/>
          <w:szCs w:val="24"/>
        </w:rPr>
        <w:t>(USADZOVANIE)</w:t>
      </w:r>
    </w:p>
    <w:p w:rsidR="00F469E2" w:rsidP="0083341C">
      <w:pPr>
        <w:rPr>
          <w:rFonts w:ascii="Times New Roman" w:hAnsi="Times New Roman" w:cs="Times New Roman"/>
          <w:szCs w:val="24"/>
        </w:rPr>
      </w:pPr>
    </w:p>
    <w:p w:rsidR="00F469E2" w:rsidP="00A3669F">
      <w:pPr>
        <w:ind w:left="567" w:hanging="567"/>
        <w:rPr>
          <w:rFonts w:ascii="Times New Roman" w:hAnsi="Times New Roman" w:cs="Times New Roman"/>
          <w:szCs w:val="24"/>
        </w:rPr>
      </w:pPr>
      <w:r w:rsidRPr="00BC4A61" w:rsidR="00C6012B">
        <w:rPr>
          <w:rFonts w:ascii="Times New Roman" w:hAnsi="Times New Roman" w:cs="Times New Roman"/>
          <w:szCs w:val="24"/>
        </w:rPr>
        <w:t>1.</w:t>
        <w:tab/>
        <w:t>V ďalej uvedenom zozname záväzkov sú uvedené ekonomické činnosti liberalizované v súlade s článkom 7.13 a prostredníctvom výhrad aj obmedzenia prístupu na trh a národného zaobchádzania, ktoré sa vzťahujú na kórejské podniky a investorov pri výkone týchto činností. Zoznam sa skladá z týchto častí:</w:t>
      </w:r>
    </w:p>
    <w:p w:rsidR="00F469E2" w:rsidP="0083341C">
      <w:pPr>
        <w:rPr>
          <w:rFonts w:ascii="Times New Roman" w:hAnsi="Times New Roman" w:cs="Times New Roman"/>
          <w:szCs w:val="24"/>
        </w:rPr>
      </w:pPr>
    </w:p>
    <w:p w:rsidR="00F469E2" w:rsidP="00A3669F">
      <w:pPr>
        <w:ind w:left="1134" w:hanging="567"/>
        <w:rPr>
          <w:rFonts w:ascii="Times New Roman" w:hAnsi="Times New Roman" w:cs="Times New Roman"/>
          <w:szCs w:val="24"/>
        </w:rPr>
      </w:pPr>
      <w:r w:rsidRPr="00BC4A61" w:rsidR="00C6012B">
        <w:rPr>
          <w:rFonts w:ascii="Times New Roman" w:hAnsi="Times New Roman" w:cs="Times New Roman"/>
          <w:szCs w:val="24"/>
        </w:rPr>
        <w:t>a)</w:t>
        <w:tab/>
        <w:t>v prvom stĺpci je uvedené odvetvie alebo pododvetvie, v ktorom strana EÚ prijala záväzok, a rozsah liberalizácie, na ktorý sa vzťahujú výhrady a</w:t>
      </w:r>
    </w:p>
    <w:p w:rsidR="00F469E2" w:rsidP="00A3669F">
      <w:pPr>
        <w:ind w:left="1134" w:hanging="567"/>
        <w:rPr>
          <w:rFonts w:ascii="Times New Roman" w:hAnsi="Times New Roman" w:cs="Times New Roman"/>
          <w:szCs w:val="24"/>
        </w:rPr>
      </w:pPr>
    </w:p>
    <w:p w:rsidR="00F469E2" w:rsidP="00A3669F">
      <w:pPr>
        <w:ind w:left="1134" w:hanging="567"/>
        <w:rPr>
          <w:rFonts w:ascii="Times New Roman" w:hAnsi="Times New Roman" w:cs="Times New Roman"/>
          <w:szCs w:val="24"/>
        </w:rPr>
      </w:pPr>
      <w:r w:rsidRPr="00BC4A61" w:rsidR="00C6012B">
        <w:rPr>
          <w:rFonts w:ascii="Times New Roman" w:hAnsi="Times New Roman" w:cs="Times New Roman"/>
          <w:szCs w:val="24"/>
        </w:rPr>
        <w:t>b)</w:t>
        <w:tab/>
        <w:t>v druhom stĺpci sú opísané uplatňované výhrady.</w:t>
      </w:r>
    </w:p>
    <w:p w:rsidR="00F469E2" w:rsidP="00A3669F">
      <w:pPr>
        <w:ind w:left="567"/>
        <w:rPr>
          <w:rFonts w:ascii="Times New Roman" w:hAnsi="Times New Roman" w:cs="Times New Roman"/>
          <w:szCs w:val="24"/>
        </w:rPr>
      </w:pPr>
    </w:p>
    <w:p w:rsidR="00F469E2" w:rsidP="00A3669F">
      <w:pPr>
        <w:ind w:left="567"/>
        <w:rPr>
          <w:rFonts w:ascii="Times New Roman" w:hAnsi="Times New Roman" w:cs="Times New Roman"/>
          <w:szCs w:val="24"/>
        </w:rPr>
      </w:pPr>
      <w:r w:rsidRPr="00BC4A61" w:rsidR="00C6012B">
        <w:rPr>
          <w:rFonts w:ascii="Times New Roman" w:hAnsi="Times New Roman" w:cs="Times New Roman"/>
          <w:szCs w:val="24"/>
        </w:rPr>
        <w:t>Usadzovanie sa v odvetviach alebo pododvetviach, na ktoré sa vzťahuje táto dohoda a ktoré nie sú v zozname uvedenom ďalej, nie je predmetom záväzku.</w:t>
      </w:r>
    </w:p>
    <w:p w:rsidR="00F469E2" w:rsidP="0083341C">
      <w:pPr>
        <w:rPr>
          <w:rFonts w:ascii="Times New Roman" w:hAnsi="Times New Roman" w:cs="Times New Roman"/>
          <w:szCs w:val="24"/>
        </w:rPr>
      </w:pPr>
    </w:p>
    <w:p w:rsidR="005836F9" w:rsidP="0083341C">
      <w:pPr>
        <w:rPr>
          <w:rFonts w:ascii="Times New Roman" w:hAnsi="Times New Roman" w:cs="Times New Roman"/>
          <w:szCs w:val="24"/>
        </w:rPr>
      </w:pPr>
      <w:r w:rsidR="00A3669F">
        <w:rPr>
          <w:rFonts w:ascii="Times New Roman" w:hAnsi="Times New Roman" w:cs="Times New Roman"/>
          <w:szCs w:val="24"/>
        </w:rPr>
        <w:br w:type="page"/>
      </w:r>
    </w:p>
    <w:p w:rsidR="00F469E2" w:rsidP="0083341C">
      <w:pPr>
        <w:rPr>
          <w:rFonts w:ascii="Times New Roman" w:hAnsi="Times New Roman" w:cs="Times New Roman"/>
          <w:szCs w:val="24"/>
        </w:rPr>
      </w:pPr>
      <w:r w:rsidRPr="00BC4A61" w:rsidR="00C6012B">
        <w:rPr>
          <w:rFonts w:ascii="Times New Roman" w:hAnsi="Times New Roman" w:cs="Times New Roman"/>
          <w:szCs w:val="24"/>
        </w:rPr>
        <w:t>2.</w:t>
        <w:tab/>
        <w:t>Pri identifikácii jednotlivých odvetví a pododvetví:</w:t>
      </w:r>
    </w:p>
    <w:p w:rsidR="00F469E2" w:rsidP="0083341C">
      <w:pPr>
        <w:rPr>
          <w:rFonts w:ascii="Times New Roman" w:hAnsi="Times New Roman" w:cs="Times New Roman"/>
          <w:szCs w:val="24"/>
        </w:rPr>
      </w:pPr>
    </w:p>
    <w:p w:rsidR="00F469E2" w:rsidRPr="00A3669F" w:rsidP="00A3669F">
      <w:pPr>
        <w:ind w:left="1134" w:hanging="567"/>
        <w:rPr>
          <w:rFonts w:ascii="Times New Roman" w:hAnsi="Times New Roman" w:cs="Times New Roman"/>
          <w:szCs w:val="24"/>
        </w:rPr>
      </w:pPr>
      <w:r w:rsidRPr="00A3669F" w:rsidR="00C6012B">
        <w:rPr>
          <w:rFonts w:ascii="Times New Roman" w:hAnsi="Times New Roman" w:cs="Times New Roman"/>
          <w:szCs w:val="24"/>
        </w:rPr>
        <w:t>a)</w:t>
        <w:tab/>
        <w:t>ISIC rev. 3.1 označuje Medzinárodnú štandardnú odvetvovú klasifikáciu ekonomických činností, ktorú prijala Štatistická komisia Organizácie spojených národov, Statistical Papers, séria M, č. 4, ISIC REV 3.1, 2002.</w:t>
      </w:r>
    </w:p>
    <w:p w:rsidR="00F469E2" w:rsidRPr="00A3669F" w:rsidP="00A3669F">
      <w:pPr>
        <w:ind w:left="1134" w:hanging="567"/>
        <w:rPr>
          <w:rFonts w:ascii="Times New Roman" w:hAnsi="Times New Roman" w:cs="Times New Roman"/>
          <w:szCs w:val="24"/>
        </w:rPr>
      </w:pPr>
    </w:p>
    <w:p w:rsidR="00F469E2" w:rsidRPr="00A3669F" w:rsidP="00A3669F">
      <w:pPr>
        <w:ind w:left="1134" w:hanging="567"/>
        <w:rPr>
          <w:rFonts w:ascii="Times New Roman" w:hAnsi="Times New Roman" w:cs="Times New Roman"/>
          <w:szCs w:val="24"/>
        </w:rPr>
      </w:pPr>
      <w:r w:rsidRPr="00A3669F" w:rsidR="00C6012B">
        <w:rPr>
          <w:rFonts w:ascii="Times New Roman" w:hAnsi="Times New Roman" w:cs="Times New Roman"/>
          <w:szCs w:val="24"/>
        </w:rPr>
        <w:t>b)</w:t>
        <w:tab/>
        <w:t>CPC označuje ústrednú klasifikáciu produkcie (Central Products Classification) v zmysle poznámky pod čiarou č. 30 k článku 7.25 a</w:t>
      </w:r>
    </w:p>
    <w:p w:rsidR="00F469E2" w:rsidRPr="00A3669F" w:rsidP="00A3669F">
      <w:pPr>
        <w:ind w:left="1134" w:hanging="567"/>
        <w:rPr>
          <w:rFonts w:ascii="Times New Roman" w:hAnsi="Times New Roman" w:cs="Times New Roman"/>
          <w:szCs w:val="24"/>
        </w:rPr>
      </w:pPr>
    </w:p>
    <w:p w:rsidR="00F469E2" w:rsidRPr="00A3669F" w:rsidP="00A3669F">
      <w:pPr>
        <w:ind w:left="1134" w:hanging="567"/>
        <w:rPr>
          <w:rFonts w:ascii="Times New Roman" w:hAnsi="Times New Roman" w:cs="Times New Roman"/>
          <w:szCs w:val="24"/>
        </w:rPr>
      </w:pPr>
      <w:r w:rsidRPr="00A3669F" w:rsidR="00C6012B">
        <w:rPr>
          <w:rFonts w:ascii="Times New Roman" w:hAnsi="Times New Roman" w:cs="Times New Roman"/>
          <w:szCs w:val="24"/>
        </w:rPr>
        <w:t>c)</w:t>
        <w:tab/>
        <w:t>CPC ver. 1.0 označuje ústrednú klasifikáciu produkcie (Central Products Classification), ktorú prijala Štatistická komisia Organizácie spojených národov, Statistical Papers, séria M, č. 77, CPC ver 1.0, 1998.</w:t>
      </w:r>
    </w:p>
    <w:p w:rsidR="00F469E2" w:rsidP="0083341C">
      <w:pPr>
        <w:rPr>
          <w:rFonts w:ascii="Times New Roman" w:hAnsi="Times New Roman" w:cs="Times New Roman"/>
          <w:szCs w:val="24"/>
        </w:rPr>
      </w:pPr>
    </w:p>
    <w:p w:rsidR="00F469E2" w:rsidP="00A3669F">
      <w:pPr>
        <w:ind w:left="567" w:hanging="567"/>
        <w:rPr>
          <w:rFonts w:ascii="Times New Roman" w:hAnsi="Times New Roman" w:cs="Times New Roman"/>
          <w:szCs w:val="24"/>
        </w:rPr>
      </w:pPr>
      <w:r w:rsidRPr="00BC4A61" w:rsidR="00C6012B">
        <w:rPr>
          <w:rFonts w:ascii="Times New Roman" w:hAnsi="Times New Roman" w:cs="Times New Roman"/>
          <w:szCs w:val="24"/>
        </w:rPr>
        <w:t>3.</w:t>
        <w:tab/>
        <w:t>Zoznam uvedený ďalej neobsahuje opatrenia týkajúce sa kvalifikačných požiadaviek a postupov, technické normy a požiadavky na získanie licencie a postupy pri ich udeľovaní, ak nepredstavujú obmedzenie prístupu na trh alebo národného zaobchádzania v zmysle článkov 7.11 a 7.12. Tieto opatrenia (napr. potreba získať licenciu, povinnosti univerzálnych služieb, potreba získať uznanie odborných kvalifikácií v regulovaných odvetviach, potreba zložiť osobitné skúšky vrátane jazykových skúšok a nediskriminačná požiadavka, že určité činnosti sa nemôžu vykonávať v chránených prírodných oblastiach alebo v oblastiach osobitného historického a umeleckého významu), sa v každom prípade vzťahujú na kórejské podniky a investorov, a to aj vtedy, ak nie sú uvedené v zozname.</w:t>
      </w:r>
    </w:p>
    <w:p w:rsidR="00F469E2" w:rsidP="0083341C">
      <w:pPr>
        <w:rPr>
          <w:rFonts w:ascii="Times New Roman" w:hAnsi="Times New Roman" w:cs="Times New Roman"/>
          <w:szCs w:val="24"/>
        </w:rPr>
      </w:pPr>
      <w:r w:rsidR="00A3669F">
        <w:rPr>
          <w:rFonts w:ascii="Times New Roman" w:hAnsi="Times New Roman" w:cs="Times New Roman"/>
          <w:szCs w:val="24"/>
        </w:rPr>
        <w:br w:type="page"/>
      </w:r>
    </w:p>
    <w:p w:rsidR="00F469E2" w:rsidP="00F03E87">
      <w:pPr>
        <w:ind w:left="567" w:hanging="567"/>
        <w:rPr>
          <w:rFonts w:ascii="Times New Roman" w:hAnsi="Times New Roman" w:cs="Times New Roman"/>
          <w:szCs w:val="24"/>
        </w:rPr>
      </w:pPr>
      <w:r w:rsidRPr="00BC4A61" w:rsidR="00C6012B">
        <w:rPr>
          <w:rFonts w:ascii="Times New Roman" w:hAnsi="Times New Roman" w:cs="Times New Roman"/>
          <w:szCs w:val="24"/>
        </w:rPr>
        <w:t>4.</w:t>
        <w:tab/>
        <w:t>V súlade s článkom 7.1. ods. 3 ďalej uvedený zoznam nezahŕňa opatrenia týkajúce sa dotácií poskytnutých stranou.</w:t>
      </w:r>
    </w:p>
    <w:p w:rsidR="00F469E2" w:rsidP="00F03E87">
      <w:pPr>
        <w:ind w:left="567" w:hanging="567"/>
        <w:rPr>
          <w:rFonts w:ascii="Times New Roman" w:hAnsi="Times New Roman" w:cs="Times New Roman"/>
          <w:szCs w:val="24"/>
        </w:rPr>
      </w:pPr>
    </w:p>
    <w:p w:rsidR="00F469E2" w:rsidP="00F03E87">
      <w:pPr>
        <w:ind w:left="567" w:hanging="567"/>
        <w:rPr>
          <w:rFonts w:ascii="Times New Roman" w:hAnsi="Times New Roman" w:cs="Times New Roman"/>
          <w:szCs w:val="24"/>
        </w:rPr>
      </w:pPr>
      <w:r w:rsidRPr="00BC4A61" w:rsidR="00C6012B">
        <w:rPr>
          <w:rFonts w:ascii="Times New Roman" w:hAnsi="Times New Roman" w:cs="Times New Roman"/>
          <w:szCs w:val="24"/>
        </w:rPr>
        <w:t>5.</w:t>
        <w:tab/>
        <w:t>Bez ohľadu na ustanovenia článku 7.11 nemusia byť v ďalej uvedenom zozname záväzkov o usadzovaní špecifikované nediskriminačné požiadavky týkajúce sa právnej formy podniku na to, aby ich strana EÚ zachovávala alebo prijala.</w:t>
      </w:r>
    </w:p>
    <w:p w:rsidR="00F469E2" w:rsidP="00F03E87">
      <w:pPr>
        <w:ind w:left="567" w:hanging="567"/>
        <w:rPr>
          <w:rFonts w:ascii="Times New Roman" w:hAnsi="Times New Roman" w:cs="Times New Roman"/>
          <w:szCs w:val="24"/>
        </w:rPr>
      </w:pPr>
    </w:p>
    <w:p w:rsidR="00F469E2" w:rsidP="00F03E87">
      <w:pPr>
        <w:ind w:left="567" w:hanging="567"/>
        <w:rPr>
          <w:rFonts w:ascii="Times New Roman" w:hAnsi="Times New Roman" w:cs="Times New Roman"/>
          <w:szCs w:val="24"/>
        </w:rPr>
      </w:pPr>
      <w:r w:rsidRPr="00BC4A61" w:rsidR="00C6012B">
        <w:rPr>
          <w:rFonts w:ascii="Times New Roman" w:hAnsi="Times New Roman" w:cs="Times New Roman"/>
          <w:szCs w:val="24"/>
        </w:rPr>
        <w:t>6.</w:t>
        <w:tab/>
        <w:t>Práva a povinnosti vyplývajúce z ďalej uvedeného zoznamu nemajú priamy právny účinok a preto priamo nezakladajú žiadne práva fyzických alebo právnických osôb.</w:t>
      </w:r>
    </w:p>
    <w:p w:rsidR="00F469E2" w:rsidP="00F03E87">
      <w:pPr>
        <w:ind w:left="567" w:hanging="567"/>
        <w:rPr>
          <w:rFonts w:ascii="Times New Roman" w:hAnsi="Times New Roman" w:cs="Times New Roman"/>
          <w:szCs w:val="24"/>
        </w:rPr>
      </w:pPr>
    </w:p>
    <w:p w:rsidR="00F469E2" w:rsidP="00F03E87">
      <w:pPr>
        <w:ind w:left="567" w:hanging="567"/>
        <w:rPr>
          <w:rFonts w:ascii="Times New Roman" w:hAnsi="Times New Roman" w:cs="Times New Roman"/>
          <w:spacing w:val="-2"/>
          <w:szCs w:val="24"/>
        </w:rPr>
      </w:pPr>
      <w:r w:rsidRPr="00BC4A61" w:rsidR="00C6012B">
        <w:rPr>
          <w:rFonts w:ascii="Times New Roman" w:hAnsi="Times New Roman" w:cs="Times New Roman"/>
          <w:spacing w:val="-2"/>
          <w:szCs w:val="24"/>
        </w:rPr>
        <w:t>7.</w:t>
        <w:tab/>
        <w:t>V ďalej uvedenom zozname sa používajú tieto skratky:</w:t>
      </w:r>
    </w:p>
    <w:p w:rsidR="00F469E2" w:rsidP="0083341C">
      <w:pPr>
        <w:rPr>
          <w:rFonts w:ascii="Times New Roman" w:hAnsi="Times New Roman" w:cs="Times New Roman"/>
          <w:spacing w:val="-2"/>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AT</w:t>
        <w:tab/>
        <w:t>Rakúsko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BE</w:t>
        <w:tab/>
        <w:t>Belgicko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BG</w:t>
        <w:tab/>
        <w:t>Bulharsko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CY</w:t>
        <w:tab/>
        <w:t>Cyprus</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CZ</w:t>
        <w:tab/>
        <w:t>Česká republika</w:t>
      </w:r>
    </w:p>
    <w:p w:rsidR="00F469E2" w:rsidP="0083341C">
      <w:pPr>
        <w:rPr>
          <w:rFonts w:ascii="Times New Roman" w:hAnsi="Times New Roman" w:cs="Times New Roman"/>
          <w:szCs w:val="24"/>
        </w:rPr>
      </w:pPr>
    </w:p>
    <w:p w:rsidR="005836F9" w:rsidP="0083341C">
      <w:pPr>
        <w:rPr>
          <w:rFonts w:ascii="Times New Roman" w:hAnsi="Times New Roman" w:cs="Times New Roman"/>
          <w:szCs w:val="24"/>
        </w:rPr>
      </w:pPr>
      <w:r w:rsidR="00F03E87">
        <w:rPr>
          <w:rFonts w:ascii="Times New Roman" w:hAnsi="Times New Roman" w:cs="Times New Roman"/>
          <w:szCs w:val="24"/>
        </w:rPr>
        <w:br w:type="page"/>
      </w:r>
    </w:p>
    <w:p w:rsidR="00F469E2" w:rsidP="0083341C">
      <w:pPr>
        <w:rPr>
          <w:rFonts w:ascii="Times New Roman" w:hAnsi="Times New Roman" w:cs="Times New Roman"/>
          <w:szCs w:val="24"/>
        </w:rPr>
      </w:pPr>
      <w:r w:rsidRPr="00BC4A61" w:rsidR="00C6012B">
        <w:rPr>
          <w:rFonts w:ascii="Times New Roman" w:hAnsi="Times New Roman" w:cs="Times New Roman"/>
          <w:szCs w:val="24"/>
        </w:rPr>
        <w:t>DE</w:t>
        <w:tab/>
        <w:t>Nemecko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DK</w:t>
        <w:tab/>
        <w:t>Dánsko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EÚ</w:t>
        <w:tab/>
        <w:t>Európska únia vrátane všetkých jej členských štátov</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ES</w:t>
        <w:tab/>
        <w:t>Španielsko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EE</w:t>
        <w:tab/>
        <w:t>Estónsko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FI</w:t>
        <w:tab/>
        <w:t>Fínsko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FR</w:t>
        <w:tab/>
        <w:t>Francúzsko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EL</w:t>
        <w:tab/>
        <w:t>Grécko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HU</w:t>
        <w:tab/>
        <w:t>Maďarsko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IE</w:t>
        <w:tab/>
        <w:t>Írsko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IT</w:t>
        <w:tab/>
        <w:t>Taliansko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LV</w:t>
        <w:tab/>
        <w:t>Lotyšsko</w:t>
      </w:r>
    </w:p>
    <w:p w:rsidR="00F469E2" w:rsidP="0083341C">
      <w:pPr>
        <w:rPr>
          <w:rFonts w:ascii="Times New Roman" w:hAnsi="Times New Roman" w:cs="Times New Roman"/>
          <w:szCs w:val="24"/>
        </w:rPr>
      </w:pPr>
    </w:p>
    <w:p w:rsidR="005836F9" w:rsidP="0083341C">
      <w:pPr>
        <w:rPr>
          <w:rFonts w:ascii="Times New Roman" w:hAnsi="Times New Roman" w:cs="Times New Roman"/>
          <w:szCs w:val="24"/>
        </w:rPr>
      </w:pPr>
      <w:r w:rsidR="00F03E87">
        <w:rPr>
          <w:rFonts w:ascii="Times New Roman" w:hAnsi="Times New Roman" w:cs="Times New Roman"/>
          <w:szCs w:val="24"/>
        </w:rPr>
        <w:br w:type="page"/>
      </w:r>
    </w:p>
    <w:p w:rsidR="00F469E2" w:rsidP="0083341C">
      <w:pPr>
        <w:rPr>
          <w:rFonts w:ascii="Times New Roman" w:hAnsi="Times New Roman" w:cs="Times New Roman"/>
          <w:szCs w:val="24"/>
        </w:rPr>
      </w:pPr>
      <w:r w:rsidRPr="00BC4A61" w:rsidR="00C6012B">
        <w:rPr>
          <w:rFonts w:ascii="Times New Roman" w:hAnsi="Times New Roman" w:cs="Times New Roman"/>
          <w:szCs w:val="24"/>
        </w:rPr>
        <w:t>LT</w:t>
        <w:tab/>
        <w:t>Litva</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LU</w:t>
        <w:tab/>
        <w:t>Luxembursko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MT</w:t>
        <w:tab/>
        <w:t>Malta</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NL</w:t>
        <w:tab/>
        <w:t>Holandsko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PL</w:t>
        <w:tab/>
        <w:t>Poľsko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PT</w:t>
        <w:tab/>
        <w:t>Portugalsko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RO</w:t>
        <w:tab/>
        <w:t>Rumunsko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SK</w:t>
        <w:tab/>
      </w:r>
      <w:r w:rsidR="00F17207">
        <w:rPr>
          <w:rFonts w:ascii="Times New Roman" w:hAnsi="Times New Roman" w:cs="Times New Roman"/>
          <w:szCs w:val="24"/>
        </w:rPr>
        <w:t>Slovensko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SI</w:t>
        <w:tab/>
        <w:t>Slovinsko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SE</w:t>
        <w:tab/>
        <w:t>Švédsko</w:t>
      </w:r>
    </w:p>
    <w:p w:rsidR="00F469E2" w:rsidP="0083341C">
      <w:pPr>
        <w:rPr>
          <w:rFonts w:ascii="Times New Roman" w:hAnsi="Times New Roman" w:cs="Times New Roman"/>
          <w:szCs w:val="24"/>
        </w:rPr>
      </w:pPr>
    </w:p>
    <w:p w:rsidR="00F469E2" w:rsidP="0083341C">
      <w:pPr>
        <w:rPr>
          <w:rFonts w:ascii="Times New Roman" w:hAnsi="Times New Roman" w:cs="Times New Roman"/>
          <w:szCs w:val="24"/>
        </w:rPr>
      </w:pPr>
      <w:r w:rsidRPr="00BC4A61" w:rsidR="00C6012B">
        <w:rPr>
          <w:rFonts w:ascii="Times New Roman" w:hAnsi="Times New Roman" w:cs="Times New Roman"/>
          <w:szCs w:val="24"/>
        </w:rPr>
        <w:t>UK</w:t>
        <w:tab/>
        <w:t>Spojené kráľovstvo</w:t>
      </w:r>
    </w:p>
    <w:p w:rsidR="00F469E2" w:rsidP="0083341C">
      <w:pPr>
        <w:rPr>
          <w:rFonts w:ascii="Times New Roman" w:hAnsi="Times New Roman" w:cs="Times New Roman"/>
          <w:szCs w:val="24"/>
        </w:rPr>
      </w:pPr>
    </w:p>
    <w:p w:rsidR="00C6012B" w:rsidRPr="00BC4A61" w:rsidP="0083341C">
      <w:pPr>
        <w:rPr>
          <w:rFonts w:ascii="Times New Roman" w:hAnsi="Times New Roman" w:cs="Times New Roman"/>
          <w:b/>
          <w:szCs w:val="24"/>
          <w:lang w:eastAsia="ko-KR"/>
        </w:rPr>
        <w:sectPr w:rsidSect="000E7BB8">
          <w:headerReference w:type="default" r:id="rId9"/>
          <w:pgSz w:w="11906" w:h="16838"/>
          <w:pgMar w:top="1134" w:right="1134" w:bottom="1134" w:left="1134" w:header="1134" w:footer="1134"/>
          <w:lnNumType w:distance="0"/>
          <w:cols w:space="708"/>
          <w:noEndnote w:val="0"/>
          <w:docGrid w:linePitch="326"/>
        </w:sectPr>
      </w:pPr>
    </w:p>
    <w:tbl>
      <w:tblPr>
        <w:tblStyle w:val="TableNormal"/>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977"/>
        <w:gridCol w:w="10915"/>
      </w:tblGrid>
      <w:tr>
        <w:tblPrEx>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83341C">
            <w:pPr>
              <w:rPr>
                <w:rFonts w:ascii="Times New Roman" w:hAnsi="Times New Roman" w:cs="Times New Roman"/>
                <w:szCs w:val="24"/>
              </w:rPr>
            </w:pPr>
            <w:r w:rsidRPr="00F03E87">
              <w:rPr>
                <w:rFonts w:ascii="Times New Roman" w:hAnsi="Times New Roman" w:cs="Times New Roman"/>
                <w:sz w:val="20"/>
                <w:szCs w:val="24"/>
                <w:u w:val="single"/>
              </w:rPr>
              <w:br w:type="page"/>
            </w:r>
            <w:r w:rsidRPr="00F03E87">
              <w:rPr>
                <w:rFonts w:ascii="Times New Roman" w:hAnsi="Times New Roman" w:cs="Times New Roman"/>
                <w:sz w:val="20"/>
                <w:szCs w:val="24"/>
              </w:rPr>
              <w:t>Odvetvie alebo pododvetvie</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83341C">
            <w:pPr>
              <w:rPr>
                <w:rFonts w:ascii="Times New Roman" w:hAnsi="Times New Roman" w:cs="Times New Roman"/>
                <w:szCs w:val="24"/>
              </w:rPr>
            </w:pPr>
            <w:r w:rsidRPr="00F03E87">
              <w:rPr>
                <w:rFonts w:ascii="Times New Roman" w:hAnsi="Times New Roman" w:cs="Times New Roman"/>
                <w:sz w:val="20"/>
                <w:szCs w:val="24"/>
              </w:rPr>
              <w:t>Opis výhrad</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BC4A61" w:rsidP="0083341C">
            <w:pPr>
              <w:rPr>
                <w:rFonts w:ascii="Times New Roman" w:hAnsi="Times New Roman" w:cs="Times New Roman"/>
                <w:szCs w:val="24"/>
              </w:rPr>
            </w:pPr>
            <w:r w:rsidRPr="00BC4A61">
              <w:rPr>
                <w:rFonts w:ascii="Times New Roman" w:hAnsi="Times New Roman" w:cs="Times New Roman"/>
                <w:sz w:val="20"/>
                <w:szCs w:val="24"/>
              </w:rPr>
              <w:t>VŠETKY ODVETVIA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ind w:left="567" w:hanging="567"/>
              <w:rPr>
                <w:rFonts w:ascii="Times New Roman" w:hAnsi="Times New Roman" w:cs="Times New Roman"/>
                <w:spacing w:val="-2"/>
                <w:sz w:val="20"/>
                <w:szCs w:val="24"/>
              </w:rPr>
            </w:pPr>
            <w:r w:rsidRPr="00F03E87">
              <w:rPr>
                <w:rFonts w:ascii="Times New Roman" w:hAnsi="Times New Roman" w:cs="Times New Roman"/>
                <w:spacing w:val="-2"/>
                <w:sz w:val="20"/>
                <w:szCs w:val="24"/>
              </w:rPr>
              <w:t>Nehnuteľnosti</w:t>
            </w:r>
          </w:p>
          <w:p w:rsidR="00C6012B"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Všetky členské štáty okrem AT, BG, CY, CZ, DK, EE, EL, FI, HU, IE, IT, LV, LT, MT, PL, RO, SI, SK: Žiadne.</w:t>
            </w:r>
          </w:p>
          <w:p w:rsidR="00C6012B"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AT:</w:t>
              <w:tab/>
              <w:t>Na nadobúdanie, kúpu, ako aj nájom alebo prenájom nehnuteľností zahraničnými fyzickými a právnickými osobami je potrebné povolenie príslušných regionálnych orgánov (</w:t>
            </w:r>
            <w:r w:rsidRPr="00F03E87">
              <w:rPr>
                <w:rFonts w:ascii="Times New Roman" w:hAnsi="Times New Roman" w:cs="Times New Roman"/>
                <w:i/>
                <w:sz w:val="20"/>
                <w:szCs w:val="24"/>
              </w:rPr>
              <w:t>Länder</w:t>
            </w:r>
            <w:r w:rsidRPr="00F03E87">
              <w:rPr>
                <w:rFonts w:ascii="Times New Roman" w:hAnsi="Times New Roman" w:cs="Times New Roman"/>
                <w:sz w:val="20"/>
                <w:szCs w:val="24"/>
              </w:rPr>
              <w:t>), ktoré zvážia, či sú alebo nie sú dotknuté dôležité ekonomické, sociálne alebo kultúrne záujmy.</w:t>
            </w:r>
          </w:p>
          <w:p w:rsidR="00C6012B"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pacing w:val="-2"/>
                <w:sz w:val="20"/>
                <w:szCs w:val="24"/>
              </w:rPr>
              <w:t>BG:</w:t>
              <w:tab/>
              <w:t>Zahraničné fyzické a právnické osoby nemôžu (ani prostredníctvom pobočky) nadobudnúť vlastníctvo k pozemkom. Bulharské právnické osoby so zahraničnou účasťou nemôžu nadobudnúť vlastníctvo k poľnohospodárskej pôde.</w:t>
            </w:r>
          </w:p>
          <w:p w:rsidR="00C6012B" w:rsidRPr="00F03E87" w:rsidP="0068720F">
            <w:pPr>
              <w:spacing w:before="60" w:after="60" w:line="240" w:lineRule="auto"/>
              <w:ind w:left="567" w:hanging="567"/>
              <w:rPr>
                <w:rFonts w:ascii="Times New Roman" w:hAnsi="Times New Roman" w:cs="Times New Roman"/>
                <w:spacing w:val="-2"/>
                <w:sz w:val="20"/>
                <w:szCs w:val="24"/>
              </w:rPr>
            </w:pPr>
            <w:r w:rsidRPr="00F03E87">
              <w:rPr>
                <w:rFonts w:ascii="Times New Roman" w:hAnsi="Times New Roman" w:cs="Times New Roman"/>
                <w:spacing w:val="-2"/>
                <w:sz w:val="20"/>
                <w:szCs w:val="24"/>
              </w:rPr>
              <w:tab/>
              <w:t>Zahraničné právnické osoby a zahraniční občania s trvalým pobytom v zahraničí môžu nadobúdať vlastníctvo k budovám a obmedzené vlastnícke práva</w:t>
            </w:r>
            <w:r>
              <w:rPr>
                <w:rStyle w:val="FootnoteReference"/>
                <w:rFonts w:ascii="Times New Roman" w:hAnsi="Times New Roman" w:cs="Times New Roman"/>
                <w:spacing w:val="-2"/>
                <w:sz w:val="20"/>
                <w:szCs w:val="24"/>
              </w:rPr>
              <w:footnoteReference w:id="44"/>
            </w:r>
            <w:r w:rsidRPr="00F03E87">
              <w:rPr>
                <w:rFonts w:ascii="Times New Roman" w:hAnsi="Times New Roman" w:cs="Times New Roman"/>
                <w:spacing w:val="-2"/>
                <w:sz w:val="20"/>
                <w:szCs w:val="24"/>
              </w:rPr>
              <w:t xml:space="preserve"> k nehnuteľnostiam na základe povolenia ministerstva financií. Podmienka získania povolenia sa nevzťahuje na osoby, ktoré v Bulharsku investovali.</w:t>
            </w:r>
          </w:p>
          <w:p w:rsidR="00C6012B" w:rsidRPr="00F03E87" w:rsidP="00F03E87">
            <w:pPr>
              <w:spacing w:before="60" w:after="60" w:line="240" w:lineRule="auto"/>
              <w:ind w:left="567" w:hanging="567"/>
              <w:rPr>
                <w:rFonts w:ascii="Times New Roman" w:hAnsi="Times New Roman" w:cs="Times New Roman"/>
                <w:spacing w:val="-2"/>
                <w:sz w:val="20"/>
                <w:szCs w:val="24"/>
              </w:rPr>
            </w:pPr>
            <w:r w:rsidRPr="00F03E87">
              <w:rPr>
                <w:rFonts w:ascii="Times New Roman" w:hAnsi="Times New Roman" w:cs="Times New Roman"/>
                <w:spacing w:val="-2"/>
                <w:sz w:val="20"/>
                <w:szCs w:val="24"/>
              </w:rPr>
              <w:tab/>
              <w:t>Zahraniční občania s trvalým pobytom v zahraničí, zahraničné právnické osoby a spoločnosti, v ktorých zahraničná účasť zaisťuje väčšinu pri prijímaní rozhodnutí alebo blokuje prijatie rozhodnutí, môžu na základe povolenia nadobúdať vlastnícke práva k nehnuteľnostiam v určitých geografických oblastiach označených Radou ministrov.</w:t>
            </w:r>
          </w:p>
          <w:p w:rsidR="00C6012B"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CY:</w:t>
              <w:tab/>
              <w:t xml:space="preserve">Neviazané. </w:t>
            </w:r>
          </w:p>
          <w:p w:rsidR="00C6012B"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CZ:</w:t>
              <w:tab/>
              <w:t>Obmedzenia nadobúdania nehnuteľností zahraničnými fyzickými a právnickými osobami. Zahraničné právnické osoby môžu nadobúdať nehnuteľnosti prostredníctvom založenia českej právnickej osoby alebo účasťou v spoločných podnikoch. Nadobúdanie pozemkov zahraničnými subjektmi je podmienené povolením.</w:t>
            </w:r>
          </w:p>
          <w:p w:rsidR="00C6012B"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DK:</w:t>
              <w:tab/>
              <w:t>Obmedzenia kúpy nehnuteľností fyzickými a právnickými osobami, ktoré nemajú na území štátu trvalý pobyt, resp. sídlo. Obmedzenia týkajúce sa kúpy poľnohospodárskych nehnuteľností zahraničnými fyzickými a právnickými osobami.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F03E87" w:rsidRPr="00BC4A61" w:rsidP="00F03E87">
            <w:pPr>
              <w:pageBreakBefore/>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F03E87"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 xml:space="preserve">EE: </w:t>
            </w:r>
            <w:r>
              <w:rPr>
                <w:rFonts w:ascii="Times New Roman" w:hAnsi="Times New Roman" w:cs="Times New Roman"/>
                <w:sz w:val="20"/>
                <w:szCs w:val="24"/>
              </w:rPr>
              <w:t xml:space="preserve">    </w:t>
            </w:r>
            <w:r w:rsidRPr="00F03E87">
              <w:rPr>
                <w:rFonts w:ascii="Times New Roman" w:hAnsi="Times New Roman" w:cs="Times New Roman"/>
                <w:sz w:val="20"/>
                <w:szCs w:val="24"/>
              </w:rPr>
              <w:t>Neviazané, pokiaľ ide o nadobúdanie poľnohospodárskej pôdy a lesov.</w:t>
            </w:r>
            <w:r>
              <w:rPr>
                <w:rStyle w:val="FootnoteReference"/>
                <w:rFonts w:ascii="Times New Roman" w:hAnsi="Times New Roman" w:cs="Times New Roman"/>
                <w:b w:val="0"/>
                <w:sz w:val="20"/>
                <w:szCs w:val="24"/>
              </w:rPr>
              <w:footnoteReference w:id="45"/>
            </w:r>
          </w:p>
          <w:p w:rsidR="00F03E87"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EL:</w:t>
              <w:tab/>
              <w:t>V súlade so zákonom č. 1892/90 musí mať občan na nadobudnutie pozemkov v pohraničných oblastiach povolenie ministra obrany. Tieto povolenia sa v súlade s administratívnymi postupmi dajú ľahko získať pri priamych investíciách.</w:t>
            </w:r>
          </w:p>
          <w:p w:rsidR="00F03E87"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FI:</w:t>
              <w:tab/>
              <w:t>(Alandské ostrovy): Obmedzenia práv fyzických osôb, ktoré nemajú regionálnu príslušnosť na Alandských ostrovoch, a právnických osôb nadobúdať a držať nehnuteľnosti na Alandských ostrovoch bez povolenia príslušných orgánov týchto ostrovov. Obmedzenia práva fyzických osôb, ktoré nemajú regionálnu príslušnosť na Alandských ostrovoch, alebo práva právnických osôb usadiť sa a poskytovať služby bez povolenia príslušných orgánov Alandských ostrovov.</w:t>
            </w:r>
          </w:p>
          <w:p w:rsidR="00F03E87"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 xml:space="preserve">HU: </w:t>
            </w:r>
            <w:r>
              <w:rPr>
                <w:rFonts w:ascii="Times New Roman" w:hAnsi="Times New Roman" w:cs="Times New Roman"/>
                <w:sz w:val="20"/>
                <w:szCs w:val="24"/>
              </w:rPr>
              <w:t xml:space="preserve">   </w:t>
            </w:r>
            <w:r w:rsidRPr="00F03E87">
              <w:rPr>
                <w:rFonts w:ascii="Times New Roman" w:hAnsi="Times New Roman" w:cs="Times New Roman"/>
                <w:sz w:val="20"/>
                <w:szCs w:val="24"/>
              </w:rPr>
              <w:t>Obmedzenia týkajúce sa nadobúdania pozemkov a nehnuteľností zahraničnými investormi.</w:t>
            </w:r>
            <w:r>
              <w:rPr>
                <w:rStyle w:val="FootnoteReference"/>
                <w:rFonts w:ascii="Times New Roman" w:hAnsi="Times New Roman" w:cs="Times New Roman"/>
                <w:b w:val="0"/>
                <w:sz w:val="20"/>
                <w:szCs w:val="24"/>
              </w:rPr>
              <w:footnoteReference w:id="46"/>
            </w:r>
          </w:p>
          <w:p w:rsidR="00F03E87"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 xml:space="preserve">IE: </w:t>
            </w:r>
            <w:r>
              <w:rPr>
                <w:rFonts w:ascii="Times New Roman" w:hAnsi="Times New Roman" w:cs="Times New Roman"/>
                <w:sz w:val="20"/>
                <w:szCs w:val="24"/>
              </w:rPr>
              <w:t xml:space="preserve">     </w:t>
            </w:r>
            <w:r w:rsidRPr="00F03E87">
              <w:rPr>
                <w:rFonts w:ascii="Times New Roman" w:hAnsi="Times New Roman" w:cs="Times New Roman"/>
                <w:sz w:val="20"/>
                <w:szCs w:val="24"/>
              </w:rPr>
              <w:t>Na nadobúdanie práv k írskym pozemkom v akomkoľvek rozsahu domácimi alebo zahraničnými spoločnosťami alebo zahraničnými štátnymi príslušníkmi je potrebný predchádzajúci súhlas pozemkovej komisie. Ak sú takéto pozemky určené na priemyselné účely (iný než poľnohospodársky priemysel), upúšťa sa od uvedenej podmienky, pokiaľ sa na tento účel predloží príslušné osvedčenie ministra pre podnikanie, obchod a zamestnanosť. Tento právny predpis sa nevzťahuje na pozemky v rámci hraníc miest a obcí.</w:t>
            </w:r>
          </w:p>
          <w:p w:rsidR="00F03E87"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IT:</w:t>
              <w:tab/>
              <w:t>Kúpa nehnuteľností zahraničnými fyzickými a právnickými osobami je podmienená reciprocitou.</w:t>
            </w:r>
          </w:p>
          <w:p w:rsidR="00F03E87"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LV:</w:t>
              <w:tab/>
              <w:t>Neviazané, pokiaľ ide o nadobúdanie pozemkov; povolený je prenájom pozemkov nepresahujúci 99 rokov.</w:t>
            </w:r>
          </w:p>
          <w:p w:rsidR="00F03E87"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 xml:space="preserve">LT: </w:t>
            </w:r>
            <w:r>
              <w:rPr>
                <w:rFonts w:ascii="Times New Roman" w:hAnsi="Times New Roman" w:cs="Times New Roman"/>
                <w:sz w:val="20"/>
                <w:szCs w:val="24"/>
              </w:rPr>
              <w:t xml:space="preserve">   </w:t>
            </w:r>
            <w:r w:rsidRPr="00F03E87">
              <w:rPr>
                <w:rFonts w:ascii="Times New Roman" w:hAnsi="Times New Roman" w:cs="Times New Roman"/>
                <w:sz w:val="20"/>
                <w:szCs w:val="24"/>
              </w:rPr>
              <w:t>Neviazané, pokiaľ ide o nadobúdanie pozemkov.</w:t>
            </w:r>
            <w:r w:rsidRPr="00F03E87">
              <w:rPr>
                <w:rStyle w:val="FootnoteReference"/>
                <w:rFonts w:ascii="Times New Roman" w:hAnsi="Times New Roman" w:cs="Times New Roman"/>
                <w:b w:val="0"/>
                <w:sz w:val="20"/>
                <w:szCs w:val="24"/>
              </w:rPr>
              <w:t xml:space="preserve"> </w:t>
            </w:r>
            <w:r>
              <w:rPr>
                <w:rStyle w:val="FootnoteReference"/>
                <w:rFonts w:ascii="Times New Roman" w:hAnsi="Times New Roman" w:cs="Times New Roman"/>
                <w:b w:val="0"/>
                <w:sz w:val="20"/>
                <w:szCs w:val="24"/>
              </w:rPr>
              <w:footnoteReference w:id="47"/>
            </w:r>
          </w:p>
          <w:p w:rsidR="00F03E87"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 xml:space="preserve">MT: </w:t>
            </w:r>
            <w:r>
              <w:rPr>
                <w:rFonts w:ascii="Times New Roman" w:hAnsi="Times New Roman" w:cs="Times New Roman"/>
                <w:sz w:val="20"/>
                <w:szCs w:val="24"/>
              </w:rPr>
              <w:t xml:space="preserve">   </w:t>
            </w:r>
            <w:r w:rsidRPr="00F03E87">
              <w:rPr>
                <w:rFonts w:ascii="Times New Roman" w:hAnsi="Times New Roman" w:cs="Times New Roman"/>
                <w:sz w:val="20"/>
                <w:szCs w:val="24"/>
              </w:rPr>
              <w:t xml:space="preserve">Požiadavky maltských právnych a iných predpisov týkajúcich sa nadobúdania nehnuteľností sa uplatňujú naďalej.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F03E87" w:rsidRPr="00BC4A61" w:rsidP="00F03E87">
            <w:pPr>
              <w:pageBreakBefore/>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F03E87"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PL:</w:t>
              <w:tab/>
              <w:t>Na nadobúdanie nehnuteľností, priamo alebo nepriamo, cudzincami (fyzickými alebo právnickými osobami) je potrebné povolenie.</w:t>
            </w:r>
          </w:p>
          <w:p w:rsidR="00F03E87" w:rsidRPr="00F03E87" w:rsidP="00F03E87">
            <w:pPr>
              <w:spacing w:before="60" w:after="60" w:line="240" w:lineRule="auto"/>
              <w:ind w:left="567" w:hanging="567"/>
              <w:rPr>
                <w:rFonts w:ascii="Times New Roman" w:hAnsi="Times New Roman" w:cs="Times New Roman"/>
                <w:sz w:val="20"/>
                <w:szCs w:val="24"/>
              </w:rPr>
            </w:pPr>
            <w:r w:rsidRPr="00F03E87">
              <w:rPr>
                <w:rFonts w:ascii="Times New Roman" w:hAnsi="Times New Roman" w:cs="Times New Roman"/>
                <w:sz w:val="20"/>
                <w:szCs w:val="24"/>
              </w:rPr>
              <w:tab/>
              <w:t>Neviazané, pokiaľ ide o získavanie majetku vo vlastníctve štátu (ide o predpisy upravujúce privatizačný proces).</w:t>
            </w:r>
          </w:p>
          <w:p w:rsidR="00F03E87"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pacing w:val="-2"/>
                <w:sz w:val="20"/>
                <w:szCs w:val="24"/>
              </w:rPr>
              <w:t xml:space="preserve">RO: </w:t>
            </w:r>
            <w:r>
              <w:rPr>
                <w:rFonts w:ascii="Times New Roman" w:hAnsi="Times New Roman" w:cs="Times New Roman"/>
                <w:spacing w:val="-2"/>
                <w:sz w:val="20"/>
                <w:szCs w:val="24"/>
              </w:rPr>
              <w:t xml:space="preserve">    </w:t>
            </w:r>
            <w:r w:rsidRPr="00F03E87">
              <w:rPr>
                <w:rFonts w:ascii="Times New Roman" w:hAnsi="Times New Roman" w:cs="Times New Roman"/>
                <w:spacing w:val="-2"/>
                <w:sz w:val="20"/>
                <w:szCs w:val="24"/>
              </w:rPr>
              <w:t>Fyzické osoby, ktoré nemajú rumunské občianstvo a nemajú v Rumunsku trvalý pobyt, ako aj právnické osoby, ktoré nemajú rumunskú príslušnosť a v Rumunsku nemajú sídlo, nemôžu nadobúdať vlastníctvo k žiadnym druhom pozemkov prostredníctvom právnych úkonov medzi živými.</w:t>
            </w:r>
          </w:p>
          <w:p w:rsidR="00F03E87" w:rsidRPr="00F03E87" w:rsidP="00F03E87">
            <w:pPr>
              <w:spacing w:before="60" w:after="60" w:line="240" w:lineRule="auto"/>
              <w:ind w:left="567" w:hanging="567"/>
              <w:rPr>
                <w:rFonts w:ascii="Times New Roman" w:hAnsi="Times New Roman" w:cs="Times New Roman"/>
                <w:szCs w:val="24"/>
              </w:rPr>
            </w:pPr>
            <w:r w:rsidRPr="00F03E87">
              <w:rPr>
                <w:rFonts w:ascii="Times New Roman" w:hAnsi="Times New Roman" w:cs="Times New Roman"/>
                <w:sz w:val="20"/>
                <w:szCs w:val="24"/>
              </w:rPr>
              <w:t>SI:</w:t>
            </w:r>
            <w:r>
              <w:rPr>
                <w:rFonts w:ascii="Times New Roman" w:hAnsi="Times New Roman" w:cs="Times New Roman"/>
                <w:sz w:val="20"/>
                <w:szCs w:val="24"/>
              </w:rPr>
              <w:t xml:space="preserve">      </w:t>
            </w:r>
            <w:r w:rsidRPr="00F03E87">
              <w:rPr>
                <w:rFonts w:ascii="Times New Roman" w:hAnsi="Times New Roman" w:cs="Times New Roman"/>
                <w:sz w:val="20"/>
                <w:szCs w:val="24"/>
              </w:rPr>
              <w:t xml:space="preserve">Právnické osoby, usadené v </w:t>
            </w:r>
            <w:r w:rsidR="00F17207">
              <w:rPr>
                <w:rFonts w:ascii="Times New Roman" w:hAnsi="Times New Roman" w:cs="Times New Roman"/>
                <w:sz w:val="20"/>
                <w:szCs w:val="24"/>
              </w:rPr>
              <w:t xml:space="preserve">Slovinsku </w:t>
            </w:r>
            <w:r w:rsidRPr="00F03E87">
              <w:rPr>
                <w:rFonts w:ascii="Times New Roman" w:hAnsi="Times New Roman" w:cs="Times New Roman"/>
                <w:sz w:val="20"/>
                <w:szCs w:val="24"/>
              </w:rPr>
              <w:t xml:space="preserve">so zahraničnou kapitálovou účasťou, môžu nadobúdať nehnuteľnosti na území </w:t>
            </w:r>
            <w:r w:rsidR="00F17207">
              <w:rPr>
                <w:rFonts w:ascii="Times New Roman" w:hAnsi="Times New Roman" w:cs="Times New Roman"/>
                <w:sz w:val="20"/>
                <w:szCs w:val="24"/>
              </w:rPr>
              <w:t>Slovinska</w:t>
            </w:r>
            <w:r w:rsidRPr="00F03E87">
              <w:rPr>
                <w:rFonts w:ascii="Times New Roman" w:hAnsi="Times New Roman" w:cs="Times New Roman"/>
                <w:sz w:val="20"/>
                <w:szCs w:val="24"/>
              </w:rPr>
              <w:t>. Pobočky</w:t>
            </w:r>
            <w:r>
              <w:rPr>
                <w:rStyle w:val="FootnoteReference"/>
                <w:rFonts w:ascii="Times New Roman" w:hAnsi="Times New Roman" w:cs="Times New Roman"/>
                <w:b w:val="0"/>
                <w:sz w:val="20"/>
                <w:szCs w:val="24"/>
              </w:rPr>
              <w:footnoteReference w:id="48"/>
            </w:r>
            <w:r w:rsidRPr="00F03E87">
              <w:rPr>
                <w:rFonts w:ascii="Times New Roman" w:hAnsi="Times New Roman" w:cs="Times New Roman"/>
                <w:sz w:val="20"/>
                <w:szCs w:val="24"/>
              </w:rPr>
              <w:t xml:space="preserve"> založené v </w:t>
            </w:r>
            <w:r w:rsidR="00F17207">
              <w:rPr>
                <w:rFonts w:ascii="Times New Roman" w:hAnsi="Times New Roman" w:cs="Times New Roman"/>
                <w:sz w:val="20"/>
                <w:szCs w:val="24"/>
              </w:rPr>
              <w:t xml:space="preserve">Slovinsku </w:t>
            </w:r>
            <w:r w:rsidRPr="00F03E87">
              <w:rPr>
                <w:rFonts w:ascii="Times New Roman" w:hAnsi="Times New Roman" w:cs="Times New Roman"/>
                <w:sz w:val="20"/>
                <w:szCs w:val="24"/>
              </w:rPr>
              <w:t>zahraničnými osobami môžu nadobúdať nehnuteľnosti, s výnimkou pozemkov, potrebné na výkon hospodárskych činností, na ktoré boli založené. Na vlastníctvo nehnuteľností v oblastiach 10 km od hraníc spoločnosťami, v ktorých väčšina kapitálu alebo hlasovacích práv patrí priamo alebo nepriamo právnickým osobám alebo štátnym príslušníkom druhej strany, sa vyžaduje osobitné povolenie.</w:t>
            </w:r>
          </w:p>
          <w:p w:rsidR="00F03E87" w:rsidRPr="00BC4A61" w:rsidP="00F03E87">
            <w:pPr>
              <w:spacing w:before="60" w:after="60" w:line="240" w:lineRule="auto"/>
              <w:ind w:left="567" w:hanging="567"/>
              <w:rPr>
                <w:rFonts w:ascii="Times New Roman" w:hAnsi="Times New Roman" w:cs="Times New Roman"/>
                <w:b/>
                <w:spacing w:val="-2"/>
                <w:sz w:val="20"/>
                <w:szCs w:val="24"/>
                <w:u w:val="single"/>
              </w:rPr>
            </w:pPr>
            <w:r w:rsidRPr="00F03E87">
              <w:rPr>
                <w:rFonts w:ascii="Times New Roman" w:hAnsi="Times New Roman" w:cs="Times New Roman"/>
                <w:sz w:val="20"/>
                <w:szCs w:val="24"/>
              </w:rPr>
              <w:t xml:space="preserve">SK: </w:t>
            </w:r>
            <w:r>
              <w:rPr>
                <w:rFonts w:ascii="Times New Roman" w:hAnsi="Times New Roman" w:cs="Times New Roman"/>
                <w:sz w:val="20"/>
                <w:szCs w:val="24"/>
              </w:rPr>
              <w:t xml:space="preserve">    </w:t>
            </w:r>
            <w:r w:rsidRPr="00F03E87">
              <w:rPr>
                <w:rFonts w:ascii="Times New Roman" w:hAnsi="Times New Roman" w:cs="Times New Roman"/>
                <w:sz w:val="20"/>
                <w:szCs w:val="24"/>
              </w:rPr>
              <w:t>Obmedzenia nadobúdania nehnuteľností zahraničnými fyzickými alebo právnickými osobami. Zahraničné subjekty môžu nadobúdať nehnuteľnosti prostredníctvom založenia slovenskej právnickej osoby alebo účasťou v spoločných podnikoch. Neviazané pokiaľ ide o pozemky.</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VŠETKY ODVETVIA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pacing w:val="-2"/>
                <w:sz w:val="20"/>
                <w:szCs w:val="24"/>
              </w:rPr>
            </w:pPr>
            <w:r w:rsidRPr="00F03E87">
              <w:rPr>
                <w:rFonts w:ascii="Times New Roman" w:hAnsi="Times New Roman" w:cs="Times New Roman"/>
                <w:spacing w:val="-2"/>
                <w:sz w:val="20"/>
                <w:szCs w:val="24"/>
              </w:rPr>
              <w:t>Verejné služby</w:t>
            </w:r>
          </w:p>
          <w:p w:rsidR="00C6012B" w:rsidRPr="00F03E87" w:rsidP="00F03E87">
            <w:pPr>
              <w:spacing w:before="60" w:after="60" w:line="240" w:lineRule="auto"/>
              <w:rPr>
                <w:rFonts w:ascii="Times New Roman" w:hAnsi="Times New Roman" w:cs="Times New Roman"/>
                <w:vanish/>
                <w:szCs w:val="24"/>
              </w:rPr>
            </w:pPr>
            <w:r w:rsidRPr="00F03E87">
              <w:rPr>
                <w:rFonts w:ascii="Times New Roman" w:hAnsi="Times New Roman" w:cs="Times New Roman"/>
                <w:spacing w:val="-2"/>
                <w:sz w:val="20"/>
                <w:szCs w:val="24"/>
              </w:rPr>
              <w:t>EÚ: Ekonomické činnosti, ktoré sa na vnútroštátnej alebo miestnej úrovni považujú za verejné služby, môžu byť predmetom štátneho monopolu alebo výhradných práv na ich vykonávanie udelených súkromným prevádzkovateľom.</w:t>
            </w:r>
            <w:r>
              <w:rPr>
                <w:rStyle w:val="FootnoteReference"/>
                <w:rFonts w:ascii="Times New Roman" w:hAnsi="Times New Roman" w:cs="Times New Roman"/>
                <w:spacing w:val="-2"/>
                <w:sz w:val="20"/>
                <w:szCs w:val="24"/>
              </w:rPr>
              <w:footnoteReference w:id="49"/>
            </w:r>
            <w:r w:rsidRPr="00F03E87">
              <w:rPr>
                <w:rStyle w:val="tw4winMark"/>
                <w:rFonts w:ascii="Times New Roman" w:hAnsi="Times New Roman" w:cs="Times New Roman"/>
                <w:vanish w:val="0"/>
                <w:spacing w:val="-2"/>
                <w:szCs w:val="24"/>
              </w:rPr>
              <w:t xml:space="preserve"> </w:t>
            </w:r>
            <w:r>
              <w:rPr>
                <w:rStyle w:val="FootnoteReference"/>
                <w:rFonts w:ascii="Times New Roman" w:hAnsi="Times New Roman" w:cs="Times New Roman"/>
                <w:spacing w:val="-2"/>
                <w:szCs w:val="24"/>
              </w:rPr>
              <w:footnoteReference w:id="50"/>
            </w:r>
          </w:p>
          <w:p w:rsidR="00C6012B" w:rsidRPr="00F03E87" w:rsidP="00F03E87">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pageBreakBefore/>
              <w:spacing w:before="60" w:after="60" w:line="240" w:lineRule="auto"/>
              <w:rPr>
                <w:rFonts w:ascii="Times New Roman" w:hAnsi="Times New Roman" w:cs="Times New Roman"/>
                <w:szCs w:val="24"/>
              </w:rPr>
            </w:pPr>
            <w:r w:rsidRPr="00F03E87">
              <w:rPr>
                <w:rFonts w:ascii="Times New Roman" w:hAnsi="Times New Roman" w:cs="Times New Roman"/>
                <w:sz w:val="20"/>
                <w:szCs w:val="24"/>
              </w:rPr>
              <w:t>VŠETKY ODVETVIA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Typy podnikov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EÚ: Zaobchádzanie uplatňované voči dcérskym spoločnostiam (kórejských spoločností), ktoré sú zriadené v súlade s právnymi predpismi členského štátu Európskej únie a majú registrované sídlo, ústrednú správu alebo hlavné miesto podnikania v Európskej únii, sa nevzťahuje na pobočky alebo zastúpenia zriadené kórejskými spoločnosťami v členských štátoch Európskej únie.</w:t>
            </w:r>
            <w:r>
              <w:rPr>
                <w:rStyle w:val="FootnoteReference"/>
                <w:rFonts w:ascii="Times New Roman" w:hAnsi="Times New Roman" w:cs="Times New Roman"/>
                <w:sz w:val="20"/>
                <w:szCs w:val="24"/>
              </w:rPr>
              <w:footnoteReference w:id="51"/>
            </w:r>
            <w:r w:rsidRPr="00F03E87">
              <w:rPr>
                <w:rStyle w:val="FootnoteReference"/>
                <w:rFonts w:ascii="Times New Roman" w:hAnsi="Times New Roman" w:cs="Times New Roman"/>
                <w:spacing w:val="-2"/>
                <w:sz w:val="20"/>
                <w:szCs w:val="24"/>
              </w:rPr>
              <w:t xml:space="preserve"> </w:t>
            </w:r>
          </w:p>
          <w:p w:rsidR="00C6012B" w:rsidRPr="00F03E87" w:rsidP="00F03E87">
            <w:pPr>
              <w:spacing w:before="60" w:after="60" w:line="240" w:lineRule="auto"/>
              <w:rPr>
                <w:rFonts w:ascii="Times New Roman" w:hAnsi="Times New Roman" w:cs="Times New Roman"/>
                <w:spacing w:val="-2"/>
                <w:sz w:val="20"/>
                <w:szCs w:val="24"/>
              </w:rPr>
            </w:pPr>
            <w:r w:rsidRPr="00F03E87">
              <w:rPr>
                <w:rFonts w:ascii="Times New Roman" w:hAnsi="Times New Roman" w:cs="Times New Roman"/>
                <w:spacing w:val="-2"/>
                <w:sz w:val="20"/>
                <w:szCs w:val="24"/>
              </w:rPr>
              <w:t>BG: Zakladanie pobočiek podlieha povoleniu.</w:t>
            </w:r>
          </w:p>
          <w:p w:rsidR="00C6012B" w:rsidRPr="00F03E87" w:rsidP="00F03E87">
            <w:pPr>
              <w:spacing w:before="60" w:after="60" w:line="240" w:lineRule="auto"/>
              <w:rPr>
                <w:rFonts w:ascii="Times New Roman" w:hAnsi="Times New Roman" w:cs="Times New Roman"/>
                <w:spacing w:val="-2"/>
                <w:szCs w:val="24"/>
              </w:rPr>
            </w:pPr>
            <w:r w:rsidRPr="00F03E87">
              <w:rPr>
                <w:rFonts w:ascii="Times New Roman" w:hAnsi="Times New Roman" w:cs="Times New Roman"/>
                <w:spacing w:val="-2"/>
                <w:sz w:val="20"/>
                <w:szCs w:val="24"/>
              </w:rPr>
              <w:t xml:space="preserve">EE: </w:t>
            </w:r>
            <w:r w:rsidRPr="00F03E87">
              <w:rPr>
                <w:rFonts w:ascii="Times New Roman" w:hAnsi="Times New Roman" w:cs="Times New Roman"/>
                <w:sz w:val="20"/>
                <w:szCs w:val="24"/>
              </w:rPr>
              <w:t>Aspoň polovica členov správnej rady musí mať trvalý pobyt v Európskej únii.</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FI: </w:t>
            </w:r>
            <w:r w:rsidRPr="00F03E87">
              <w:rPr>
                <w:rFonts w:ascii="Times New Roman" w:hAnsi="Times New Roman" w:cs="Times New Roman"/>
                <w:sz w:val="20"/>
                <w:szCs w:val="24"/>
              </w:rPr>
              <w:t>Kórejský občan vykonávajúci obchodnú činnosť ako spoločník vo fínskej komanditnej spoločnosti alebo verejnej obchodnej spoločnosti potrebuje povolenie na podnikanie a musí mať trvalý pobyt v Európskej únii.</w:t>
            </w:r>
            <w:r w:rsidRPr="00F03E87">
              <w:rPr>
                <w:rFonts w:ascii="Times New Roman" w:hAnsi="Times New Roman" w:cs="Times New Roman"/>
                <w:spacing w:val="-2"/>
                <w:sz w:val="20"/>
                <w:szCs w:val="24"/>
              </w:rPr>
              <w:t xml:space="preserve"> V prípade všetkých odvetví okrem telekomunikačných služieb musí najmenej polovica riadnych členov predstavenstva a ich zástupcov spĺňať podmienku štátnej príslušnosti a trvalého pobytu; jednotlivým spoločnostiam však možno udeliť výnimky. V prípade telekomunikačných služieb sa u polovice zakladateľov a polovice členov predstavenstva vyžaduje splnenie podmienky trvalého pobytu. Ak je zakladateľom právnická osoba, podmienka sídla sa vzťahuje aj na takúto právnickú osobu. Ak kórejská organizácia chce vo Fínsku vykonávať podnikateľskú alebo obchodnú činnosť prostredníctvom založenia pobočky, musí mať povolenie na podnikanie. </w:t>
            </w:r>
            <w:r w:rsidRPr="00F03E87">
              <w:rPr>
                <w:rFonts w:ascii="Times New Roman" w:hAnsi="Times New Roman" w:cs="Times New Roman"/>
                <w:sz w:val="20"/>
                <w:szCs w:val="24"/>
              </w:rPr>
              <w:t>Na to, aby kórejská organizácia alebo fyzická osoba, ktorá nie je občanom Európskej únie, mohla vystupovať ako zakladateľ spoločnosti s ručením obmedzeným, musí mať povolenie.</w:t>
            </w:r>
            <w:r w:rsidRPr="00F03E87">
              <w:rPr>
                <w:rFonts w:ascii="Times New Roman" w:hAnsi="Times New Roman" w:cs="Times New Roman"/>
                <w:spacing w:val="-2"/>
                <w:sz w:val="20"/>
                <w:szCs w:val="24"/>
              </w:rPr>
              <w:t xml:space="preserve">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IT: Vykonávanie priemyselných, obchodných a remeselných činností je viazané na povolenie na pobyt a osobitné povolenie na vykonávanie činností.</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BG, PL: Rozsah činností zastupiteľskej kancelárie môže zahŕňať iba oblasť reklamy a propagácie zahraničnej materskej spoločnosti, ktorú kancelária zastupuje.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F03E87" w:rsidRPr="00F03E87" w:rsidP="00F03E87">
            <w:pPr>
              <w:pageBreakBefore/>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F03E87" w:rsidRPr="00F03E87" w:rsidP="00F03E87">
            <w:pPr>
              <w:spacing w:before="60" w:after="60" w:line="240" w:lineRule="auto"/>
              <w:rPr>
                <w:rFonts w:ascii="Times New Roman" w:hAnsi="Times New Roman" w:cs="Times New Roman"/>
                <w:spacing w:val="-2"/>
                <w:sz w:val="20"/>
                <w:szCs w:val="24"/>
              </w:rPr>
            </w:pPr>
            <w:r w:rsidRPr="00F03E87">
              <w:rPr>
                <w:rFonts w:ascii="Times New Roman" w:hAnsi="Times New Roman" w:cs="Times New Roman"/>
                <w:spacing w:val="-2"/>
                <w:sz w:val="20"/>
                <w:szCs w:val="24"/>
              </w:rPr>
              <w:t>PL: S výnimkou finančných služieb, neviazané pokiaľ ide o pobočky.</w:t>
            </w:r>
            <w:r w:rsidRPr="00F03E87">
              <w:rPr>
                <w:rFonts w:ascii="Times New Roman" w:hAnsi="Times New Roman" w:cs="Times New Roman"/>
                <w:szCs w:val="24"/>
              </w:rPr>
              <w:t xml:space="preserve"> </w:t>
            </w:r>
            <w:r w:rsidRPr="00F03E87">
              <w:rPr>
                <w:rFonts w:ascii="Times New Roman" w:hAnsi="Times New Roman" w:cs="Times New Roman"/>
                <w:sz w:val="20"/>
                <w:szCs w:val="24"/>
              </w:rPr>
              <w:t>Kórejskí investori môžu začať a vykonávať hospodársku činnosť len vo forme komanditnej spoločnosti, komanditnej akciovej spoločnosti, spoločnosti s ručením obmedzeným alebo akciovej spoločnosti (v prípade právnych služieb len vo forme partnerskej spoločnosti a komanditnej spoločnosti).</w:t>
            </w:r>
          </w:p>
          <w:p w:rsidR="00F03E87"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RO: Jediný správca alebo predseda správnej rady ako aj polovica z celkového počtu správcov obchodných spoločností musia byť občania Rumunska, pokiaľ sa v spoločenskej zmluve alebo v stanovách spoločnosti neuvádza inak. Väčšina audítorov obchodných spoločností a ich zástupcov musia byť občania Rumunska.</w:t>
            </w:r>
          </w:p>
          <w:p w:rsidR="00F03E87"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SE: </w:t>
            </w:r>
            <w:r w:rsidRPr="00F03E87">
              <w:rPr>
                <w:rFonts w:ascii="Times New Roman" w:hAnsi="Times New Roman" w:cs="Times New Roman"/>
                <w:sz w:val="20"/>
                <w:szCs w:val="24"/>
              </w:rPr>
              <w:t>Kórejská spoločnosť (ktorá nezaložila právnickú osobu vo Švédsku) vykonáva svoje obchodné aktivity prostredníctvom pobočky, ktorá je zriadená vo Švédsku a má nezávislé vedenie a oddelené účty.</w:t>
            </w:r>
            <w:r w:rsidRPr="00F03E87">
              <w:rPr>
                <w:rFonts w:ascii="Times New Roman" w:hAnsi="Times New Roman" w:cs="Times New Roman"/>
                <w:spacing w:val="-2"/>
                <w:sz w:val="20"/>
                <w:szCs w:val="24"/>
              </w:rPr>
              <w:t xml:space="preserve"> Stavebné projekty v trvaní menej ako jeden rok sú vyňaté z povinnosti založiť pobočku alebo menovať zástupcu s trvalým pobytom v tejto krajine. Spoločnosť s ručením obmedzeným (akciová spoločnosť) môže založiť jeden alebo viacerí zakladatelia. Zakladateľ, resp. zakladatelia buď musia mať trvalý pobyt vo Švédsku alebo musia byť švédskou právnickou osobou. Osobná obchodná spoločnosť môže byť zakladajúcou stranou, iba ak má každý zo spoločníkov trvalý pobyt vo Švédsku. Obdobné podmienky platia aj pre všetky ostatné typy právnických osôb. Aspoň 50 % členov správnej rady musí mať trvalý pobyt vo Švédsku. Zahraniční alebo švédski občania, ktorí nemajú vo Švédsku trvalý pobyt a ktorí chcú vo Švédsku vykonávať obchodné činnosti, sú povinní vymenovať a zapísať do registra na miestnom orgáne zástupcu pre takéto činnosti, ktorý má vo Švédsku trvalý pobyt. Od podmienky trvalého pobytu možno upustiť, ak možno preukázať, že v danom prípade nie je potrebná.</w:t>
            </w:r>
          </w:p>
          <w:p w:rsidR="00F03E87"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SI: </w:t>
            </w:r>
            <w:r w:rsidRPr="00F03E87">
              <w:rPr>
                <w:rFonts w:ascii="Times New Roman" w:hAnsi="Times New Roman" w:cs="Times New Roman"/>
                <w:sz w:val="20"/>
                <w:szCs w:val="24"/>
              </w:rPr>
              <w:t>Zakladanie pobočiek kórejskými spoločnosťami je podmienené registráciou materskej spoločnosti na registračnom súde v krajine pôvodu v dĺžke trvania aspoň jedného roka.</w:t>
            </w:r>
          </w:p>
          <w:p w:rsidR="00F03E87"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pacing w:val="-2"/>
                <w:sz w:val="20"/>
                <w:szCs w:val="24"/>
              </w:rPr>
              <w:t xml:space="preserve">SK: </w:t>
            </w:r>
            <w:r w:rsidRPr="00F03E87">
              <w:rPr>
                <w:rFonts w:ascii="Times New Roman" w:hAnsi="Times New Roman" w:cs="Times New Roman"/>
                <w:sz w:val="20"/>
                <w:szCs w:val="24"/>
              </w:rPr>
              <w:t xml:space="preserve">Kórejská fyzická osoba, ktorej meno sa má zapísať do obchodného registra ako meno osoby oprávnenej konať v mene podnikateľa, je povinná predložiť povolenie na pobyt </w:t>
            </w:r>
            <w:r w:rsidR="00F17207">
              <w:rPr>
                <w:rFonts w:ascii="Times New Roman" w:hAnsi="Times New Roman" w:cs="Times New Roman"/>
                <w:sz w:val="20"/>
                <w:szCs w:val="24"/>
              </w:rPr>
              <w:t>na Slovensku</w:t>
            </w:r>
            <w:r w:rsidRPr="00F03E87">
              <w:rPr>
                <w:rFonts w:ascii="Times New Roman" w:hAnsi="Times New Roman" w:cs="Times New Roman"/>
                <w:sz w:val="20"/>
                <w:szCs w:val="24"/>
              </w:rPr>
              <w:t>.</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Cs w:val="24"/>
              </w:rPr>
            </w:pPr>
            <w:r w:rsidRPr="00F03E87">
              <w:rPr>
                <w:rFonts w:ascii="Times New Roman" w:hAnsi="Times New Roman" w:cs="Times New Roman"/>
                <w:sz w:val="20"/>
                <w:szCs w:val="24"/>
              </w:rPr>
              <w:t>VŠETKY ODVETVIA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pacing w:val="-2"/>
                <w:sz w:val="20"/>
                <w:szCs w:val="24"/>
              </w:rPr>
            </w:pPr>
            <w:r w:rsidRPr="00F03E87">
              <w:rPr>
                <w:rFonts w:ascii="Times New Roman" w:hAnsi="Times New Roman" w:cs="Times New Roman"/>
                <w:spacing w:val="-2"/>
                <w:sz w:val="20"/>
                <w:szCs w:val="24"/>
              </w:rPr>
              <w:t>Investície</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ES: Investície zahraničných vlád a zahraničných verejných subjektov</w:t>
            </w:r>
            <w:r>
              <w:rPr>
                <w:rStyle w:val="FootnoteReference"/>
                <w:rFonts w:ascii="Times New Roman" w:hAnsi="Times New Roman" w:cs="Times New Roman"/>
                <w:spacing w:val="-2"/>
                <w:sz w:val="20"/>
                <w:szCs w:val="24"/>
              </w:rPr>
              <w:footnoteReference w:id="52"/>
            </w:r>
            <w:r w:rsidRPr="00F03E87">
              <w:rPr>
                <w:rFonts w:ascii="Times New Roman" w:hAnsi="Times New Roman" w:cs="Times New Roman"/>
                <w:spacing w:val="-2"/>
                <w:sz w:val="20"/>
                <w:szCs w:val="24"/>
              </w:rPr>
              <w:t xml:space="preserve"> v Španielsku priamo alebo prostredníctvom spoločností alebo iných subjektov, ktoré sú priamo alebo nepriamo kontrolované zahraničnými vládami, sú podmienené predchádzajúcim súhlasom vlády.</w:t>
            </w:r>
          </w:p>
          <w:p w:rsidR="00C6012B" w:rsidRPr="00F03E87" w:rsidP="00F03E87">
            <w:pPr>
              <w:spacing w:before="60" w:after="60" w:line="240" w:lineRule="auto"/>
              <w:rPr>
                <w:rFonts w:ascii="Times New Roman" w:hAnsi="Times New Roman" w:cs="Times New Roman"/>
                <w:spacing w:val="-2"/>
                <w:szCs w:val="24"/>
              </w:rPr>
            </w:pPr>
            <w:r w:rsidRPr="00F03E87">
              <w:rPr>
                <w:rFonts w:ascii="Times New Roman" w:hAnsi="Times New Roman" w:cs="Times New Roman"/>
                <w:spacing w:val="-2"/>
                <w:sz w:val="20"/>
                <w:szCs w:val="24"/>
              </w:rPr>
              <w:t xml:space="preserve">BG: V podnikoch, kde verejný (štátny alebo samosprávny) podiel na základnom kapitáli presahuje 30 %, je na prevod týchto podielov na tretie strany potrebné povolenie. Niektoré ekonomické činnosti súvisiace s užívaním alebo používaním štátneho alebo verejného majetku sú podmienené udelením koncesie podľa ustanovení zákona o koncesiách. Zahraniční investori sa nemôžu zúčastňovať na privatizácii. </w:t>
            </w:r>
            <w:r w:rsidRPr="00F03E87">
              <w:rPr>
                <w:rFonts w:ascii="Times New Roman" w:hAnsi="Times New Roman" w:cs="Times New Roman"/>
                <w:sz w:val="20"/>
                <w:szCs w:val="24"/>
              </w:rPr>
              <w:t>Zahraniční investori a bulharské právnické osoby s kórejskou účasťou majúcou kontrolu nad subjektom potrebujú povolenie na a) vyhľadávanie, rozvoj alebo ťažbu prírodných zdrojov z teritoriálneho mora, kontinentálneho šelfu alebo výhradnej ekonomickej zóny a b) na nadobudnutie kontrolného podielu na vlastnom imaní v spoločnostiach, ktoré vykonávajú ktorúkoľvek z činností uvedených v bode a).</w:t>
            </w:r>
          </w:p>
          <w:p w:rsidR="00C6012B" w:rsidRPr="00F03E87" w:rsidP="00F03E87">
            <w:pPr>
              <w:spacing w:before="60" w:after="60" w:line="240" w:lineRule="auto"/>
              <w:rPr>
                <w:rFonts w:ascii="Times New Roman" w:hAnsi="Times New Roman" w:cs="Times New Roman"/>
                <w:spacing w:val="-2"/>
                <w:szCs w:val="24"/>
              </w:rPr>
            </w:pPr>
            <w:r w:rsidRPr="00F03E87">
              <w:rPr>
                <w:rFonts w:ascii="Times New Roman" w:hAnsi="Times New Roman" w:cs="Times New Roman"/>
                <w:spacing w:val="-2"/>
                <w:sz w:val="20"/>
                <w:szCs w:val="24"/>
              </w:rPr>
              <w:t xml:space="preserve">FR: </w:t>
            </w:r>
            <w:r w:rsidRPr="00F03E87">
              <w:rPr>
                <w:rFonts w:ascii="Times New Roman" w:hAnsi="Times New Roman" w:cs="Times New Roman"/>
                <w:sz w:val="20"/>
                <w:szCs w:val="24"/>
              </w:rPr>
              <w:t>Nadobudnutie viac ako 33,33 % podielu na kapitáli alebo hlasovacích právach v existujúcich francúzskych spoločnostiach alebo 20 % vo verejne kótovaných francúzskych spoločnostiach kórejskými subjektmi podlieha týmto predpisom:</w:t>
            </w:r>
          </w:p>
          <w:p w:rsidR="00C6012B" w:rsidRPr="00F03E87" w:rsidP="00F03E87">
            <w:pPr>
              <w:spacing w:before="60" w:after="60" w:line="240" w:lineRule="auto"/>
              <w:rPr>
                <w:rFonts w:ascii="Times New Roman" w:hAnsi="Times New Roman" w:cs="Times New Roman"/>
                <w:spacing w:val="-2"/>
                <w:sz w:val="20"/>
                <w:szCs w:val="24"/>
              </w:rPr>
            </w:pPr>
            <w:r w:rsidRPr="00F03E87">
              <w:rPr>
                <w:rFonts w:ascii="Times New Roman" w:hAnsi="Times New Roman" w:cs="Times New Roman"/>
                <w:spacing w:val="-2"/>
                <w:sz w:val="20"/>
                <w:szCs w:val="24"/>
              </w:rPr>
              <w:t>- investície vo výške menej ako 7,6 milióna EUR vo francúzskych podnikoch s obratom nepresahujúcim 76 miliónov EUR možno po lehote 15 dní od predchádzajúceho oznámenia a overenia, že tieto sumy boli dodržané, uskutočniť bez obmedzení;</w:t>
            </w:r>
          </w:p>
          <w:p w:rsidR="00C6012B" w:rsidRPr="00F03E87" w:rsidP="00F03E87">
            <w:pPr>
              <w:spacing w:before="60" w:after="60" w:line="240" w:lineRule="auto"/>
              <w:rPr>
                <w:rFonts w:ascii="Times New Roman" w:hAnsi="Times New Roman" w:cs="Times New Roman"/>
                <w:spacing w:val="-2"/>
                <w:sz w:val="20"/>
                <w:szCs w:val="24"/>
              </w:rPr>
            </w:pPr>
            <w:r w:rsidRPr="00F03E87">
              <w:rPr>
                <w:rFonts w:ascii="Times New Roman" w:hAnsi="Times New Roman" w:cs="Times New Roman"/>
                <w:spacing w:val="-2"/>
                <w:sz w:val="20"/>
                <w:szCs w:val="24"/>
              </w:rPr>
              <w:t>- po uplynutí jedného mesiaca po predchádzajúcom oznámení platí, že povolenie na ďalšie investície bolo automaticky udelené, pokiaľ minister hospodárstva nevyužije za výnimočných okolností svoje právo investíciu odložiť.</w:t>
            </w:r>
          </w:p>
          <w:p w:rsidR="00C6012B" w:rsidRPr="00F03E87" w:rsidP="00D41F7B">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Zahraničná účasť v novo privatizovaných spoločnostiach môže byť obmedzená na premenlivú výšku (určenú vládou Francúzska individuálne v každom jednotlivom prípade) vlastného imania ponúkaného pre verejnosť. Na založenie určitých obchodných, priemyselných alebo remeselných činností je potrebné osobitné povolenie, ak výkonný riaditeľ nie je držiteľom povolenia na trvalý pobyt.</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D41F7B" w:rsidRPr="00F03E87" w:rsidP="00D41F7B">
            <w:pPr>
              <w:pageBreakBefore/>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D41F7B" w:rsidRPr="00F03E87" w:rsidP="00D41F7B">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FI: </w:t>
            </w:r>
            <w:r w:rsidRPr="00F03E87">
              <w:rPr>
                <w:rFonts w:ascii="Times New Roman" w:hAnsi="Times New Roman" w:cs="Times New Roman"/>
                <w:sz w:val="20"/>
                <w:szCs w:val="24"/>
              </w:rPr>
              <w:t>Nadobudnutie akcií kórejskými vlastníkmi, ktorými získajú viac ako tretinu hlasovacích práv vo významnej fínskej spoločnosti alebo podniku (s viac ako 1 000 zamestnancami alebo s obratom vyšším ako 168 mil. EUR alebo s výškou súvahy</w:t>
            </w:r>
            <w:r>
              <w:rPr>
                <w:rStyle w:val="FootnoteReference"/>
                <w:rFonts w:ascii="Times New Roman" w:hAnsi="Times New Roman" w:cs="Times New Roman"/>
                <w:sz w:val="20"/>
                <w:szCs w:val="24"/>
              </w:rPr>
              <w:footnoteReference w:id="53"/>
            </w:r>
            <w:r w:rsidRPr="00F03E87">
              <w:rPr>
                <w:rFonts w:ascii="Times New Roman" w:hAnsi="Times New Roman" w:cs="Times New Roman"/>
                <w:sz w:val="20"/>
                <w:szCs w:val="24"/>
              </w:rPr>
              <w:t xml:space="preserve"> presahujúcou 168 mil. EUR) je podmienené schválením fínskymi úradmi.</w:t>
            </w:r>
            <w:r w:rsidRPr="00F03E87">
              <w:rPr>
                <w:rFonts w:ascii="Times New Roman" w:hAnsi="Times New Roman" w:cs="Times New Roman"/>
                <w:spacing w:val="-2"/>
                <w:sz w:val="20"/>
                <w:szCs w:val="24"/>
              </w:rPr>
              <w:t xml:space="preserve"> Toto potvrdenie môže byť zamietnuté len v prípade ohrozenia dôležitého národného záujmu. Tieto obmedzenia sa nevzťahujú na telekomunikačné služby.</w:t>
            </w:r>
          </w:p>
          <w:p w:rsidR="00D41F7B" w:rsidRPr="00F03E87" w:rsidP="00D41F7B">
            <w:pPr>
              <w:spacing w:before="60" w:after="60" w:line="240" w:lineRule="auto"/>
              <w:rPr>
                <w:rFonts w:ascii="Times New Roman" w:hAnsi="Times New Roman" w:cs="Times New Roman"/>
                <w:spacing w:val="-2"/>
                <w:szCs w:val="24"/>
              </w:rPr>
            </w:pPr>
            <w:r w:rsidRPr="00F03E87">
              <w:rPr>
                <w:rFonts w:ascii="Times New Roman" w:hAnsi="Times New Roman" w:cs="Times New Roman"/>
                <w:spacing w:val="-2"/>
                <w:sz w:val="20"/>
                <w:szCs w:val="24"/>
              </w:rPr>
              <w:t xml:space="preserve">HU: </w:t>
            </w:r>
            <w:r w:rsidRPr="00F03E87">
              <w:rPr>
                <w:rFonts w:ascii="Times New Roman" w:hAnsi="Times New Roman" w:cs="Times New Roman"/>
                <w:sz w:val="20"/>
                <w:szCs w:val="24"/>
              </w:rPr>
              <w:t>Neviazané, pokiaľ ide o kórejskú účasť v novo privatizovaných spoločnostiach.</w:t>
            </w:r>
          </w:p>
          <w:p w:rsidR="00D41F7B" w:rsidRPr="00F03E87" w:rsidP="00D41F7B">
            <w:pPr>
              <w:spacing w:before="60" w:after="60" w:line="240" w:lineRule="auto"/>
              <w:rPr>
                <w:rFonts w:ascii="Times New Roman" w:hAnsi="Times New Roman" w:cs="Times New Roman"/>
                <w:spacing w:val="-2"/>
                <w:sz w:val="20"/>
                <w:szCs w:val="24"/>
              </w:rPr>
            </w:pPr>
            <w:r w:rsidRPr="00F03E87">
              <w:rPr>
                <w:rFonts w:ascii="Times New Roman" w:hAnsi="Times New Roman" w:cs="Times New Roman"/>
                <w:spacing w:val="-2"/>
                <w:sz w:val="20"/>
                <w:szCs w:val="24"/>
              </w:rPr>
              <w:t>IT: Novo privatizovaným spoločnostiam môžu byť udelené alebo ponechané výhradné práva. Hlasovacie práva v novo privatizovaných spoločnostiach môžu byť v niektorých prípadoch obmedzené. Počas piatich rokov odo dňa nadobudnutia platnosti tejto dohody môže byť na nadobudnutie veľkej časti kapitálu spoločností pôsobiacich v oblasti obrany, dopravných služieb, telekomunikácií a energetiky potrebný súhlas príslušných orgánov.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VŠETKY ODVETVIA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pacing w:val="-2"/>
                <w:sz w:val="20"/>
                <w:szCs w:val="24"/>
              </w:rPr>
            </w:pPr>
            <w:r w:rsidRPr="00F03E87">
              <w:rPr>
                <w:rFonts w:ascii="Times New Roman" w:hAnsi="Times New Roman" w:cs="Times New Roman"/>
                <w:spacing w:val="-2"/>
                <w:sz w:val="20"/>
                <w:szCs w:val="24"/>
              </w:rPr>
              <w:t>Zemepisné zóny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FI: Alandské ostrovy: obmedzenia práva na usadenie sa pre fyzické osoby, ktoré nemajú regionálnu príslušnosť na Alandách, alebo pre akúkoľvek právnickú osobu bez povolenia príslušných orgánov Alandských ostrovov.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Cs w:val="24"/>
              </w:rPr>
            </w:pPr>
            <w:r w:rsidRPr="00F03E87">
              <w:rPr>
                <w:rFonts w:ascii="Times New Roman" w:hAnsi="Times New Roman" w:cs="Times New Roman"/>
                <w:sz w:val="20"/>
                <w:szCs w:val="24"/>
              </w:rPr>
              <w:t>1. POĽNOHOSPODÁRSTVO, POĽOVNÍCTVO, LESNÍCTVO</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pacing w:val="-2"/>
                <w:sz w:val="20"/>
                <w:szCs w:val="24"/>
                <w:lang w:eastAsia="ko-KR"/>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A. Poľnohospodárstvo, poľovníctvo</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011, 012, 013, 014, 015) okrem poradenských a konzultačných služieb</w:t>
            </w:r>
            <w:r>
              <w:rPr>
                <w:rStyle w:val="FootnoteReference"/>
                <w:rFonts w:ascii="Times New Roman" w:hAnsi="Times New Roman" w:cs="Times New Roman"/>
                <w:sz w:val="20"/>
                <w:szCs w:val="24"/>
              </w:rPr>
              <w:footnoteReference w:id="54"/>
            </w:r>
            <w:r w:rsidRPr="00F03E87">
              <w:rPr>
                <w:rFonts w:ascii="Times New Roman" w:hAnsi="Times New Roman" w:cs="Times New Roman"/>
                <w:sz w:val="20"/>
                <w:szCs w:val="24"/>
              </w:rPr>
              <w:t xml:space="preserve"> </w:t>
            </w:r>
          </w:p>
          <w:p w:rsidR="00C6012B" w:rsidRPr="00F03E87" w:rsidP="00F03E87">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AT, HU, MT, RO: Neviazané, pokiaľ ide o poľnohospodárske činnosti.</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CY: Účasť kórejských investorov sa povoľuje len do 49 %.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FR: Na založenie poľnohospodárskych podnikov kórejskými štátnymi príslušníkmi a nadobudnutie viníc kórejskými investormi je potrebné povolenie.</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IE: Na zakladanie podnikov v oblasti mletia múky osobami s trvalým pobytom v Kórei je potrebné povolenie.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B. Lesníctvo a ťažba dreva</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020) okrem poradenských a konzultačných služieb</w:t>
            </w:r>
            <w:r>
              <w:rPr>
                <w:rStyle w:val="FootnoteReference"/>
                <w:rFonts w:ascii="Times New Roman" w:hAnsi="Times New Roman" w:cs="Times New Roman"/>
                <w:sz w:val="20"/>
                <w:szCs w:val="24"/>
              </w:rPr>
              <w:footnoteReference w:id="55"/>
            </w:r>
          </w:p>
          <w:p w:rsidR="00C6012B" w:rsidRPr="00F03E87" w:rsidP="00F03E87">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BG: Neviazané, pokiaľ ide o činnosti v oblasti ťažby dreva.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caps/>
                <w:sz w:val="20"/>
                <w:szCs w:val="24"/>
              </w:rPr>
            </w:pPr>
            <w:r w:rsidRPr="00F03E87">
              <w:rPr>
                <w:rFonts w:ascii="Times New Roman" w:hAnsi="Times New Roman" w:cs="Times New Roman"/>
                <w:caps/>
                <w:sz w:val="20"/>
                <w:szCs w:val="24"/>
              </w:rPr>
              <w:t>2. Rybolov a akvakultúra</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rev.3.1: 0501, 0502) okrem poradenských a konzultačných služieb</w:t>
            </w:r>
            <w:r>
              <w:rPr>
                <w:rStyle w:val="FootnoteReference"/>
                <w:rFonts w:ascii="Times New Roman" w:hAnsi="Times New Roman" w:cs="Times New Roman"/>
                <w:sz w:val="20"/>
                <w:szCs w:val="24"/>
              </w:rPr>
              <w:footnoteReference w:id="56"/>
            </w:r>
          </w:p>
          <w:p w:rsidR="00C6012B" w:rsidRPr="00F03E87" w:rsidP="00F03E87">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caps/>
                <w:sz w:val="20"/>
                <w:szCs w:val="24"/>
              </w:rPr>
            </w:pPr>
            <w:r w:rsidRPr="00F03E87">
              <w:rPr>
                <w:rFonts w:ascii="Times New Roman" w:hAnsi="Times New Roman" w:cs="Times New Roman"/>
                <w:caps/>
                <w:sz w:val="20"/>
                <w:szCs w:val="24"/>
              </w:rPr>
              <w:t>3. Ťažba a dobývanie</w:t>
            </w:r>
            <w:r>
              <w:rPr>
                <w:rStyle w:val="FootnoteReference"/>
                <w:rFonts w:ascii="Times New Roman" w:hAnsi="Times New Roman" w:cs="Times New Roman"/>
                <w:caps/>
                <w:sz w:val="20"/>
                <w:szCs w:val="24"/>
              </w:rPr>
              <w:footnoteReference w:id="57"/>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A. Ťažba čierneho a hnedého uhlia; ťažba rašeliny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10)</w:t>
            </w:r>
          </w:p>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B. Ťažba ropy a zemného plynu</w:t>
            </w:r>
            <w:r>
              <w:rPr>
                <w:rStyle w:val="FootnoteReference"/>
                <w:rFonts w:ascii="Times New Roman" w:hAnsi="Times New Roman" w:cs="Times New Roman"/>
                <w:sz w:val="20"/>
                <w:szCs w:val="24"/>
              </w:rPr>
              <w:footnoteReference w:id="58"/>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1110)</w:t>
            </w:r>
          </w:p>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C. Ťažba kovových rúd</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13)</w:t>
            </w:r>
          </w:p>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D. Ostatná ťažba a dobývanie</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14)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EÚ: Neviazané, pokiaľ ide o právnické osoby kontrolované</w:t>
            </w:r>
            <w:r>
              <w:rPr>
                <w:rStyle w:val="FootnoteReference"/>
                <w:rFonts w:ascii="Times New Roman" w:hAnsi="Times New Roman" w:cs="Times New Roman"/>
                <w:sz w:val="20"/>
                <w:szCs w:val="24"/>
              </w:rPr>
              <w:footnoteReference w:id="59"/>
            </w:r>
            <w:r w:rsidRPr="00F03E87">
              <w:rPr>
                <w:rFonts w:ascii="Times New Roman" w:hAnsi="Times New Roman" w:cs="Times New Roman"/>
                <w:sz w:val="20"/>
                <w:szCs w:val="24"/>
              </w:rPr>
              <w:t xml:space="preserve"> fyzickými alebo právnickými osobami z krajiny, ktorá nie je členom Európskej únie a na ktorú pripadá viac ako 5 % dovozu ropy alebo zemného plynu z Európskej únie. Neviazané, pokiaľ ide o zakladanie priamych pobočiek (vyžaduje sa zápis do obchodného registra). Neviazané pokiaľ ide o ťažbu ropy a zemného plynu. </w:t>
            </w:r>
          </w:p>
          <w:p w:rsidR="00C6012B" w:rsidRPr="00F03E87" w:rsidP="00F03E87">
            <w:pPr>
              <w:spacing w:before="60" w:after="60" w:line="240" w:lineRule="auto"/>
              <w:rPr>
                <w:rFonts w:ascii="Times New Roman" w:hAnsi="Times New Roman" w:cs="Times New Roman"/>
                <w:spacing w:val="-2"/>
                <w:sz w:val="20"/>
                <w:szCs w:val="24"/>
              </w:rPr>
            </w:pPr>
          </w:p>
          <w:p w:rsidR="00C6012B" w:rsidRPr="00F03E87" w:rsidP="00F03E87">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Cs w:val="24"/>
              </w:rPr>
            </w:pPr>
            <w:r w:rsidRPr="00F03E87">
              <w:rPr>
                <w:rFonts w:ascii="Times New Roman" w:hAnsi="Times New Roman" w:cs="Times New Roman"/>
                <w:caps/>
                <w:sz w:val="20"/>
                <w:szCs w:val="24"/>
              </w:rPr>
              <w:t>4. VÝROBA</w:t>
            </w:r>
            <w:r>
              <w:rPr>
                <w:rStyle w:val="FootnoteReference"/>
                <w:rFonts w:ascii="Times New Roman" w:hAnsi="Times New Roman" w:cs="Times New Roman"/>
                <w:caps/>
                <w:sz w:val="20"/>
                <w:szCs w:val="24"/>
              </w:rPr>
              <w:footnoteReference w:id="60"/>
            </w:r>
          </w:p>
          <w:p w:rsidR="00C6012B" w:rsidRPr="00F03E87" w:rsidP="00F03E87">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A. Výroba potravinárskych výrobkov a nápojov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15)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B. Výroba tabakových produktov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16)</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C. Výroba textilu</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17)</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D. Výroba odevov, spracovanie a farbenie kožušín</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18)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E. Vyčiňovanie a úprava kože; výroba batožín, kabeliek, sedlárskych výrobkov, postrojov a obuvi</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19)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Cs w:val="24"/>
              </w:rPr>
            </w:pPr>
            <w:r w:rsidRPr="00F03E87">
              <w:rPr>
                <w:rFonts w:ascii="Times New Roman" w:hAnsi="Times New Roman" w:cs="Times New Roman"/>
                <w:sz w:val="20"/>
                <w:szCs w:val="24"/>
              </w:rPr>
              <w:t>F. Spracovanie dreva a výroba produktov z dreva a korku okrem nábytku, výroba predmetov zo slamy a prúteného materiálu</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20)</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G. Výroba papiera a produktov z papiera</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21)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H. Vydávanie, tlač a reprodukcia záznamových médií</w:t>
            </w:r>
            <w:r>
              <w:rPr>
                <w:rStyle w:val="FootnoteReference"/>
                <w:rFonts w:ascii="Times New Roman" w:hAnsi="Times New Roman" w:cs="Times New Roman"/>
                <w:sz w:val="20"/>
                <w:szCs w:val="24"/>
              </w:rPr>
              <w:footnoteReference w:id="61"/>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22 okrem vydávania a tlače za odmenu alebo na zmluvnom základe</w:t>
            </w:r>
            <w:r>
              <w:rPr>
                <w:rStyle w:val="FootnoteReference"/>
                <w:rFonts w:ascii="Times New Roman" w:hAnsi="Times New Roman" w:cs="Times New Roman"/>
                <w:sz w:val="20"/>
                <w:szCs w:val="24"/>
              </w:rPr>
              <w:footnoteReference w:id="62"/>
            </w:r>
            <w:r w:rsidRPr="00F03E87">
              <w:rPr>
                <w:rFonts w:ascii="Times New Roman" w:hAnsi="Times New Roman" w:cs="Times New Roman"/>
                <w:sz w:val="20"/>
                <w:szCs w:val="24"/>
              </w:rPr>
              <w:t>)</w:t>
            </w:r>
          </w:p>
          <w:p w:rsidR="00C6012B" w:rsidRPr="00F03E87" w:rsidP="00F03E87">
            <w:pPr>
              <w:spacing w:before="60" w:after="60" w:line="240" w:lineRule="auto"/>
              <w:rPr>
                <w:rFonts w:ascii="Times New Roman" w:hAnsi="Times New Roman" w:cs="Times New Roman"/>
                <w:caps/>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IT: Podmienka štátnej príslušnosti pre majiteľov vydavateľstiev a polygrafických spoločností.</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I. Výroba produktov koksárenských pecí</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231)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J. Výroba rafinovaných ropných produktov</w:t>
            </w:r>
            <w:r>
              <w:rPr>
                <w:rStyle w:val="FootnoteReference"/>
                <w:rFonts w:ascii="Times New Roman" w:hAnsi="Times New Roman" w:cs="Times New Roman"/>
                <w:sz w:val="20"/>
                <w:szCs w:val="24"/>
              </w:rPr>
              <w:footnoteReference w:id="63"/>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232)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EÚ:</w:t>
            </w:r>
            <w:r w:rsidRPr="00F03E87">
              <w:rPr>
                <w:rFonts w:ascii="Times New Roman" w:hAnsi="Times New Roman" w:cs="Times New Roman"/>
                <w:sz w:val="20"/>
                <w:szCs w:val="24"/>
              </w:rPr>
              <w:t xml:space="preserve"> Neviazané, pokiaľ ide o právnické osoby kontrolované</w:t>
            </w:r>
            <w:r>
              <w:rPr>
                <w:rStyle w:val="FootnoteReference"/>
                <w:rFonts w:ascii="Times New Roman" w:hAnsi="Times New Roman" w:cs="Times New Roman"/>
                <w:sz w:val="20"/>
                <w:szCs w:val="24"/>
              </w:rPr>
              <w:footnoteReference w:id="64"/>
            </w:r>
            <w:r w:rsidRPr="00F03E87">
              <w:rPr>
                <w:rFonts w:ascii="Times New Roman" w:hAnsi="Times New Roman" w:cs="Times New Roman"/>
                <w:sz w:val="20"/>
                <w:szCs w:val="24"/>
              </w:rPr>
              <w:t xml:space="preserve"> fyzickými alebo právnickými osobami z krajiny, ktorá nie je členom Európskej únie a na ktorú pripadá viac ako 5 % dovozu ropy alebo zemného plynu do Európskej únie. Neviazané, pokiaľ ide o zakladanie priamych pobočiek (vyžaduje sa zápis do obchodného registra).</w:t>
            </w:r>
          </w:p>
          <w:p w:rsidR="00C6012B" w:rsidRPr="00F03E87" w:rsidP="00F03E87">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K. Výroba chemikálií a chemických produktov okrem výbušnín</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24 okrem výroby výbušnín)</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L. Výroba produktov z gumy a plastov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25)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M. Výroba ostatných nekovových minerálnych produktov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26)</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N. Výroba základných kovov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27)</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O. Výroba kovových produktov okrem strojov a zariadení</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28)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P. Výroba strojov</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i/>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a) Výroba strojov na všeobecné účely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291)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b) Výroba strojov na špeciálne účely okrem zbraní a munície</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(ISIC rev 3.1: 2921, 2922, 2923, 2924, 2925, 2926, 2929)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c) Výroba zariadení pre domácnosť i. n.</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293)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d) Výroba kancelárskych strojov, účtovných strojov a zariadení výpočtovej techniky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30)</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e) Výroba elektrických strojov a prístrojov i. n.</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31)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f) Výroba rozhlasových, televíznych a komunikačných zariadení a prístrojov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32)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Q. Výroba lekárskych, presných a optických nástrojov, hodiniek a hodín</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33)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R. Výroba motorových vozidiel, prívesov a návesov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34)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S. Výroba ostatných (nevojenských) dopravných zariadení</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35 okrem výroby vojnových lodí, vojnových lietadiel a ostatných dopravných zariadení na vojenské účely)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T. Výroba nábytku, výroba i. n.</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361, 369)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U. Recyklovanie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(ISIC rev 3.1: 37)</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caps/>
                <w:sz w:val="20"/>
                <w:szCs w:val="24"/>
              </w:rPr>
            </w:pPr>
            <w:r w:rsidRPr="00F03E87">
              <w:rPr>
                <w:rFonts w:ascii="Times New Roman" w:hAnsi="Times New Roman" w:cs="Times New Roman"/>
                <w:caps/>
                <w:sz w:val="20"/>
                <w:szCs w:val="24"/>
              </w:rPr>
              <w:t>5. výroba; prenos a rozvod elektrickej energie, plynu, pary a horúcej vody NA VLASTNÝ ÚČET</w:t>
            </w:r>
            <w:r>
              <w:rPr>
                <w:rStyle w:val="FootnoteReference"/>
                <w:rFonts w:ascii="Times New Roman" w:hAnsi="Times New Roman" w:cs="Times New Roman"/>
                <w:caps/>
                <w:sz w:val="20"/>
                <w:szCs w:val="24"/>
              </w:rPr>
              <w:footnoteReference w:id="65"/>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caps/>
                <w:sz w:val="20"/>
                <w:szCs w:val="24"/>
              </w:rPr>
              <w:t>(okrem výroby elektriCKEJ ENERGIE z jadrovej energie)</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A. Výroba elektrickej energie; prenos a rozvod elektrickej energie na vlastný účet</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(časť ISIC rev 3.1: 4010)</w:t>
            </w:r>
            <w:r>
              <w:rPr>
                <w:rStyle w:val="FootnoteReference"/>
                <w:rFonts w:ascii="Times New Roman" w:hAnsi="Times New Roman" w:cs="Times New Roman"/>
                <w:sz w:val="20"/>
                <w:szCs w:val="24"/>
              </w:rPr>
              <w:footnoteReference w:id="66"/>
            </w:r>
            <w:r w:rsidRPr="00F03E87">
              <w:rPr>
                <w:rFonts w:ascii="Times New Roman" w:hAnsi="Times New Roman" w:cs="Times New Roman"/>
                <w:sz w:val="20"/>
                <w:szCs w:val="24"/>
              </w:rPr>
              <w:t xml:space="preserve"> </w:t>
            </w:r>
          </w:p>
          <w:p w:rsidR="00C6012B" w:rsidRPr="00F03E87" w:rsidP="00F03E87">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bookmarkStart w:id="0" w:name="_Hlt37052607"/>
            <w:r w:rsidRPr="00F03E87">
              <w:rPr>
                <w:rFonts w:ascii="Times New Roman" w:hAnsi="Times New Roman" w:cs="Times New Roman"/>
                <w:spacing w:val="-2"/>
                <w:sz w:val="20"/>
                <w:szCs w:val="24"/>
              </w:rPr>
              <w:t>EÚ:</w:t>
            </w:r>
            <w:r w:rsidRPr="00F03E87">
              <w:rPr>
                <w:rFonts w:ascii="Times New Roman" w:hAnsi="Times New Roman" w:cs="Times New Roman"/>
                <w:sz w:val="20"/>
                <w:szCs w:val="24"/>
              </w:rPr>
              <w:t xml:space="preserve"> neviazané. </w:t>
            </w:r>
            <w:bookmarkEnd w:id="0"/>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Cs w:val="24"/>
              </w:rPr>
            </w:pPr>
            <w:r w:rsidRPr="00F03E87">
              <w:rPr>
                <w:rFonts w:ascii="Times New Roman" w:hAnsi="Times New Roman" w:cs="Times New Roman"/>
                <w:sz w:val="20"/>
                <w:szCs w:val="24"/>
              </w:rPr>
              <w:t>B. Výroba plynu; rozvod plynných palív potrubím na vlastný účet</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(časť ISIC rev 3.1: 4020)</w:t>
            </w:r>
            <w:r>
              <w:rPr>
                <w:rStyle w:val="FootnoteReference"/>
                <w:rFonts w:ascii="Times New Roman" w:hAnsi="Times New Roman" w:cs="Times New Roman"/>
                <w:sz w:val="20"/>
                <w:szCs w:val="24"/>
              </w:rPr>
              <w:footnoteReference w:id="67"/>
            </w:r>
            <w:r w:rsidRPr="00F03E87">
              <w:rPr>
                <w:rStyle w:val="CommentReference"/>
                <w:rFonts w:ascii="Times New Roman" w:hAnsi="Times New Roman" w:cs="Times New Roman"/>
                <w:szCs w:val="24"/>
              </w:rPr>
              <w:t xml:space="preserve"> </w:t>
            </w:r>
          </w:p>
          <w:p w:rsidR="00C6012B" w:rsidRPr="00F03E87" w:rsidP="00F03E87">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EÚ:</w:t>
            </w:r>
            <w:r w:rsidRPr="00F03E87">
              <w:rPr>
                <w:rFonts w:ascii="Times New Roman" w:hAnsi="Times New Roman" w:cs="Times New Roman"/>
                <w:sz w:val="20"/>
                <w:szCs w:val="24"/>
              </w:rPr>
              <w:t xml:space="preserve"> 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C. Výroba pary a teplej vody rozvod pary a horúcej vody na vlastný účet</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(časť ISIC rev 3.1: 4030)</w:t>
            </w:r>
            <w:r>
              <w:rPr>
                <w:rStyle w:val="FootnoteReference"/>
                <w:rFonts w:ascii="Times New Roman" w:hAnsi="Times New Roman" w:cs="Times New Roman"/>
                <w:sz w:val="20"/>
                <w:szCs w:val="24"/>
              </w:rPr>
              <w:footnoteReference w:id="68"/>
            </w:r>
          </w:p>
          <w:p w:rsidR="00C6012B" w:rsidRPr="00F03E87" w:rsidP="00F03E87">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EÚ:</w:t>
            </w:r>
            <w:r w:rsidRPr="00F03E87">
              <w:rPr>
                <w:rFonts w:ascii="Times New Roman" w:hAnsi="Times New Roman" w:cs="Times New Roman"/>
                <w:sz w:val="20"/>
                <w:szCs w:val="24"/>
              </w:rPr>
              <w:t xml:space="preserve"> Neviazané, pokiaľ ide o právnické osoby kontrolované</w:t>
            </w:r>
            <w:r>
              <w:rPr>
                <w:rStyle w:val="FootnoteReference"/>
                <w:rFonts w:ascii="Times New Roman" w:hAnsi="Times New Roman" w:cs="Times New Roman"/>
                <w:sz w:val="20"/>
                <w:szCs w:val="24"/>
              </w:rPr>
              <w:footnoteReference w:id="69"/>
            </w:r>
            <w:r w:rsidRPr="00F03E87">
              <w:rPr>
                <w:rFonts w:ascii="Times New Roman" w:hAnsi="Times New Roman" w:cs="Times New Roman"/>
                <w:sz w:val="20"/>
                <w:szCs w:val="24"/>
              </w:rPr>
              <w:t xml:space="preserve"> fyzickými alebo právnickými osobami z krajiny, ktorá nie je členom Európskej únie a na ktorú pripadá viac ako 5 % dovozu ropy alebo zemného plynu do Európskej únie. Neviazané, pokiaľ ide o zakladanie priamych pobočiek (vyžaduje sa zápis do obchodného registra).</w:t>
            </w:r>
          </w:p>
          <w:p w:rsidR="00C6012B" w:rsidRPr="00F03E87" w:rsidP="00F03E87">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Cs w:val="24"/>
              </w:rPr>
            </w:pPr>
            <w:r w:rsidRPr="00F03E87">
              <w:rPr>
                <w:rFonts w:ascii="Times New Roman" w:hAnsi="Times New Roman" w:cs="Times New Roman"/>
                <w:sz w:val="20"/>
                <w:szCs w:val="24"/>
              </w:rPr>
              <w:t>6. OBCHODNÉ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A. Odborné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D41F7B" w:rsidRPr="00F03E87" w:rsidP="00D41F7B">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a) Právne služby </w:t>
            </w:r>
          </w:p>
          <w:p w:rsidR="00D41F7B" w:rsidRPr="00F03E87" w:rsidP="00D41F7B">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(CPC 861)</w:t>
            </w:r>
            <w:r w:rsidRPr="00F03E87">
              <w:rPr>
                <w:rStyle w:val="tw4winMark"/>
                <w:rFonts w:ascii="Times New Roman" w:hAnsi="Times New Roman" w:cs="Times New Roman"/>
                <w:sz w:val="20"/>
                <w:szCs w:val="24"/>
              </w:rPr>
              <w:t xml:space="preserve"> </w:t>
            </w:r>
            <w:r>
              <w:rPr>
                <w:rStyle w:val="FootnoteReference"/>
                <w:rFonts w:ascii="Times New Roman" w:hAnsi="Times New Roman" w:cs="Times New Roman"/>
                <w:sz w:val="20"/>
                <w:szCs w:val="24"/>
              </w:rPr>
              <w:footnoteReference w:id="70"/>
            </w:r>
            <w:r w:rsidRPr="00F03E87">
              <w:rPr>
                <w:rStyle w:val="CommentReference"/>
                <w:rFonts w:ascii="Times New Roman" w:hAnsi="Times New Roman" w:cs="Times New Roman"/>
                <w:szCs w:val="24"/>
              </w:rPr>
              <w:t xml:space="preserve">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D41F7B" w:rsidRPr="00F03E87" w:rsidP="00D41F7B">
            <w:pPr>
              <w:spacing w:before="60" w:after="60" w:line="240" w:lineRule="auto"/>
              <w:rPr>
                <w:rFonts w:ascii="Times New Roman" w:hAnsi="Times New Roman" w:cs="Times New Roman"/>
                <w:i/>
                <w:szCs w:val="24"/>
              </w:rPr>
            </w:pPr>
            <w:r w:rsidRPr="00F03E87">
              <w:rPr>
                <w:rFonts w:ascii="Times New Roman" w:hAnsi="Times New Roman" w:cs="Times New Roman"/>
                <w:sz w:val="20"/>
                <w:szCs w:val="24"/>
              </w:rPr>
              <w:t>AT:</w:t>
            </w:r>
            <w:r w:rsidRPr="00F03E87">
              <w:rPr>
                <w:rFonts w:ascii="Times New Roman" w:hAnsi="Times New Roman" w:cs="Times New Roman"/>
                <w:i/>
                <w:sz w:val="20"/>
                <w:szCs w:val="24"/>
              </w:rPr>
              <w:t xml:space="preserve"> </w:t>
            </w:r>
            <w:r w:rsidRPr="00F03E87">
              <w:rPr>
                <w:rFonts w:ascii="Times New Roman" w:hAnsi="Times New Roman" w:cs="Times New Roman"/>
                <w:sz w:val="20"/>
                <w:szCs w:val="24"/>
              </w:rPr>
              <w:t>Majetková účasť kórejských právnikov (ktorí musia byť plne kvalifikovaní podľa kórejských právnych predpisov) v ktorejkoľvek právnickej firme a ich podiel na jej hospodárskych výsledkoch nesmie prekročiť 25 %. Nesmú mať rozhodujúci vplyv pri rozhodovaní.</w:t>
            </w:r>
          </w:p>
          <w:p w:rsidR="00D41F7B" w:rsidRPr="00F03E87" w:rsidP="00D41F7B">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BE: Uplatňujú sa kvóty na zastupovanie pred „</w:t>
            </w:r>
            <w:r w:rsidRPr="00F03E87">
              <w:rPr>
                <w:rFonts w:ascii="Times New Roman" w:hAnsi="Times New Roman" w:cs="Times New Roman"/>
                <w:i/>
                <w:spacing w:val="-2"/>
                <w:sz w:val="20"/>
                <w:szCs w:val="24"/>
              </w:rPr>
              <w:t>Cour de cassation</w:t>
            </w:r>
            <w:r w:rsidRPr="00F03E87">
              <w:rPr>
                <w:rFonts w:ascii="Times New Roman" w:hAnsi="Times New Roman" w:cs="Times New Roman"/>
                <w:spacing w:val="-2"/>
                <w:sz w:val="20"/>
                <w:szCs w:val="24"/>
              </w:rPr>
              <w:t xml:space="preserve"> “ (kasačným súdom) vo veciach, ktoré nie sú trestného charakteru.</w:t>
            </w:r>
          </w:p>
          <w:p w:rsidR="00D41F7B" w:rsidRPr="00D41F7B" w:rsidP="00D41F7B">
            <w:pPr>
              <w:spacing w:before="60" w:after="60" w:line="240" w:lineRule="auto"/>
              <w:rPr>
                <w:rFonts w:ascii="Times New Roman" w:hAnsi="Times New Roman" w:cs="Times New Roman"/>
                <w:i/>
                <w:szCs w:val="24"/>
              </w:rPr>
            </w:pPr>
            <w:r w:rsidRPr="00F03E87">
              <w:rPr>
                <w:rFonts w:ascii="Times New Roman" w:hAnsi="Times New Roman" w:cs="Times New Roman"/>
                <w:spacing w:val="-2"/>
                <w:sz w:val="20"/>
                <w:szCs w:val="24"/>
              </w:rPr>
              <w:t>FR: Vykonávanie profesie „</w:t>
            </w:r>
            <w:r w:rsidRPr="00F03E87">
              <w:rPr>
                <w:rFonts w:ascii="Times New Roman" w:hAnsi="Times New Roman" w:cs="Times New Roman"/>
                <w:i/>
                <w:spacing w:val="-2"/>
                <w:sz w:val="20"/>
                <w:szCs w:val="24"/>
              </w:rPr>
              <w:t>avocat auprès de la Cour de Cassation</w:t>
            </w:r>
            <w:r w:rsidRPr="00F03E87">
              <w:rPr>
                <w:rFonts w:ascii="Times New Roman" w:hAnsi="Times New Roman" w:cs="Times New Roman"/>
                <w:spacing w:val="-2"/>
                <w:sz w:val="20"/>
                <w:szCs w:val="24"/>
              </w:rPr>
              <w:t>“ a „</w:t>
            </w:r>
            <w:r w:rsidRPr="00F03E87">
              <w:rPr>
                <w:rFonts w:ascii="Times New Roman" w:hAnsi="Times New Roman" w:cs="Times New Roman"/>
                <w:i/>
                <w:spacing w:val="-2"/>
                <w:sz w:val="20"/>
                <w:szCs w:val="24"/>
              </w:rPr>
              <w:t>avocat auprès du Conseil d’Etat</w:t>
            </w:r>
            <w:r w:rsidRPr="00F03E87">
              <w:rPr>
                <w:rFonts w:ascii="Times New Roman" w:hAnsi="Times New Roman" w:cs="Times New Roman"/>
                <w:spacing w:val="-2"/>
                <w:sz w:val="20"/>
                <w:szCs w:val="24"/>
              </w:rPr>
              <w:t>“ právnikmi podlieha kvótam.</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s výnimkou služieb právneho poradenstva, služieb právnej dokumentácie a certifikácie poskytovaných odborníkmi v oblasti práva vykonávajúcimi verejné funkcie, akými sú napríklad notári, </w:t>
            </w:r>
            <w:r w:rsidRPr="00F03E87">
              <w:rPr>
                <w:rFonts w:ascii="Times New Roman" w:hAnsi="Times New Roman" w:cs="Times New Roman"/>
                <w:i/>
                <w:sz w:val="20"/>
                <w:szCs w:val="24"/>
              </w:rPr>
              <w:t>„huissiers de justice“</w:t>
            </w:r>
            <w:r w:rsidRPr="00F03E87">
              <w:rPr>
                <w:rFonts w:ascii="Times New Roman" w:hAnsi="Times New Roman" w:cs="Times New Roman"/>
                <w:sz w:val="20"/>
                <w:szCs w:val="24"/>
              </w:rPr>
              <w:t xml:space="preserve"> alebo iní </w:t>
            </w:r>
            <w:r w:rsidRPr="00F03E87">
              <w:rPr>
                <w:rFonts w:ascii="Times New Roman" w:hAnsi="Times New Roman" w:cs="Times New Roman"/>
                <w:i/>
                <w:sz w:val="20"/>
                <w:szCs w:val="24"/>
              </w:rPr>
              <w:t>„officiers publics et ministériels.“</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DK: Jedine právnici s dánskou licenciou na výkon praxe a právnické firmy registrované v Dánsku môžu vlastniť podiely v dánskej právnickej firme. Jedine právnici s dánskou licenciou na výkon praxe môžu byť v predstavenstve alebo byť súčasťou manažmentu dánskej právnickej firmy. Na získanie dánskej licencie na výkon právnickej praxe sa vyžaduje zloženie dánskej právnickej skúšky.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FR: Niektoré druhy právnej formy („</w:t>
            </w:r>
            <w:r w:rsidRPr="00F03E87">
              <w:rPr>
                <w:rFonts w:ascii="Times New Roman" w:hAnsi="Times New Roman" w:cs="Times New Roman"/>
                <w:i/>
                <w:spacing w:val="-2"/>
                <w:sz w:val="20"/>
                <w:szCs w:val="24"/>
              </w:rPr>
              <w:t>association d'avocats</w:t>
            </w:r>
            <w:r w:rsidRPr="00F03E87">
              <w:rPr>
                <w:rFonts w:ascii="Times New Roman" w:hAnsi="Times New Roman" w:cs="Times New Roman"/>
                <w:spacing w:val="-2"/>
                <w:sz w:val="20"/>
                <w:szCs w:val="24"/>
              </w:rPr>
              <w:t>“ a „</w:t>
            </w:r>
            <w:r w:rsidRPr="00F03E87">
              <w:rPr>
                <w:rFonts w:ascii="Times New Roman" w:hAnsi="Times New Roman" w:cs="Times New Roman"/>
                <w:i/>
                <w:spacing w:val="-2"/>
                <w:sz w:val="20"/>
                <w:szCs w:val="24"/>
              </w:rPr>
              <w:t>société en participation d'avocat</w:t>
            </w:r>
            <w:r w:rsidRPr="00F03E87">
              <w:rPr>
                <w:rFonts w:ascii="Times New Roman" w:hAnsi="Times New Roman" w:cs="Times New Roman"/>
                <w:spacing w:val="-2"/>
                <w:sz w:val="20"/>
                <w:szCs w:val="24"/>
              </w:rPr>
              <w:t>“) sú vyhradené pre právnikov, ktorí sú plnoprávnymi členmi profesijnej komory vo Francúzsku. V právnickej firme poskytujúcej služby v oblasti francúzskeho práva alebo práva EÚ najmenej 75 % spoločníkov, ktorí vlastnia 75 % podielu, musia byť právnikmi, ktorí sú plnoprávnymi členmi profesijnej komory vo Francúzsku.</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HU: Komerčná prítomnosť by mala mať formu osobnej spoločnosti s maďarským advokátom (</w:t>
            </w:r>
            <w:r w:rsidRPr="00F03E87">
              <w:rPr>
                <w:rFonts w:ascii="Times New Roman" w:hAnsi="Times New Roman" w:cs="Times New Roman"/>
                <w:i/>
                <w:spacing w:val="-2"/>
                <w:sz w:val="20"/>
                <w:szCs w:val="24"/>
              </w:rPr>
              <w:t>ügyvéd</w:t>
            </w:r>
            <w:r w:rsidRPr="00F03E87">
              <w:rPr>
                <w:rFonts w:ascii="Times New Roman" w:hAnsi="Times New Roman" w:cs="Times New Roman"/>
                <w:spacing w:val="-2"/>
                <w:sz w:val="20"/>
                <w:szCs w:val="24"/>
              </w:rPr>
              <w:t>) či advokátskej kancelárie (</w:t>
            </w:r>
            <w:r w:rsidRPr="00F03E87">
              <w:rPr>
                <w:rFonts w:ascii="Times New Roman" w:hAnsi="Times New Roman" w:cs="Times New Roman"/>
                <w:i/>
                <w:spacing w:val="-2"/>
                <w:sz w:val="20"/>
                <w:szCs w:val="24"/>
              </w:rPr>
              <w:t>ügyvédi iroda</w:t>
            </w:r>
            <w:r w:rsidRPr="00F03E87">
              <w:rPr>
                <w:rFonts w:ascii="Times New Roman" w:hAnsi="Times New Roman" w:cs="Times New Roman"/>
                <w:spacing w:val="-2"/>
                <w:sz w:val="20"/>
                <w:szCs w:val="24"/>
              </w:rPr>
              <w:t>) alebo zastúpenia.</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PL: Kým právnici z EÚ majú k dispozícii ostatné druhy právnych foriem, zahraniční právnici majú prístup iba k právnym formám verejnej obchodnej spoločnosti a komanditnej spoločnosti.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b) 1. Služby účtovníctva a účtovnej evidencie</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86212 okrem „audítorských služieb“, CPC 86213, CPC 86219 a CPC 86220)</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AT: Majetková účasť kórejských účtovníkov (ktorí musia byť autorizovaní podľa kórejských právnych predpisov) v ktorejkoľvek rakúskej právnickej osobe a ich podiel na jej hospodárskych výsledkoch nesmie prekročiť 25 %, ak nie sú členmi rakúskeho profesijného združenia.</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CY: Vykonávanie tejto činnosti je podmienené preskúmaním hospodárskych potrieb. </w:t>
            </w:r>
            <w:r w:rsidRPr="00F03E87">
              <w:rPr>
                <w:rFonts w:ascii="Times New Roman" w:hAnsi="Times New Roman" w:cs="Times New Roman"/>
                <w:sz w:val="20"/>
                <w:szCs w:val="24"/>
              </w:rPr>
              <w:t xml:space="preserve">Hlavné kritériá: </w:t>
            </w:r>
            <w:r w:rsidRPr="00F03E87">
              <w:rPr>
                <w:rFonts w:ascii="Times New Roman" w:hAnsi="Times New Roman" w:cs="Times New Roman"/>
                <w:spacing w:val="-2"/>
                <w:sz w:val="20"/>
                <w:szCs w:val="24"/>
              </w:rPr>
              <w:t xml:space="preserve">situácia v pododvetví, pokiaľ ide o zamestnanosť.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DK: Na to, aby sa zahraniční účtovníci mohli stať spoločníkmi dánskych autorizovaných účtovníkov, musia získať povolenie od Dánskej agentúry pre obchod a obchodné spoločnosti.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Cs w:val="24"/>
              </w:rPr>
            </w:pPr>
            <w:r w:rsidRPr="00F03E87">
              <w:rPr>
                <w:rFonts w:ascii="Times New Roman" w:hAnsi="Times New Roman" w:cs="Times New Roman"/>
                <w:sz w:val="20"/>
                <w:szCs w:val="24"/>
              </w:rPr>
              <w:t>b) 2. Audítorské služby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86211 a 86212 okrem účtovníckych služieb)</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AT: Majetková účasť kórejských audítorov (ktorí musia byť autorizovaní podľa kórejských právnych predpisov) v ktorejkoľvek rakúskej právnickej osobe a ich podiel na jej hospodárskych výsledkoch nesmie prekročiť 25 %, ak nie sú členmi rakúskeho profesijného združenia.</w:t>
            </w:r>
          </w:p>
          <w:p w:rsidR="00C6012B" w:rsidRPr="00F03E87" w:rsidP="00F03E87">
            <w:pPr>
              <w:spacing w:before="60" w:after="60" w:line="240" w:lineRule="auto"/>
              <w:rPr>
                <w:rFonts w:ascii="Times New Roman" w:hAnsi="Times New Roman" w:cs="Times New Roman"/>
                <w:spacing w:val="-2"/>
                <w:szCs w:val="24"/>
              </w:rPr>
            </w:pPr>
            <w:r w:rsidRPr="00F03E87">
              <w:rPr>
                <w:rFonts w:ascii="Times New Roman" w:hAnsi="Times New Roman" w:cs="Times New Roman"/>
                <w:spacing w:val="-2"/>
                <w:sz w:val="20"/>
                <w:szCs w:val="24"/>
              </w:rPr>
              <w:t xml:space="preserve">CY: Vykonávanie tejto činnosti je podmienené preskúmaním hospodárskych potrieb. </w:t>
            </w:r>
            <w:r w:rsidRPr="00F03E87">
              <w:rPr>
                <w:rFonts w:ascii="Times New Roman" w:hAnsi="Times New Roman" w:cs="Times New Roman"/>
                <w:sz w:val="20"/>
                <w:szCs w:val="24"/>
              </w:rPr>
              <w:t xml:space="preserve">Hlavné kritériá: </w:t>
            </w:r>
            <w:r w:rsidRPr="00F03E87">
              <w:rPr>
                <w:rFonts w:ascii="Times New Roman" w:hAnsi="Times New Roman" w:cs="Times New Roman"/>
                <w:spacing w:val="-2"/>
                <w:sz w:val="20"/>
                <w:szCs w:val="24"/>
              </w:rPr>
              <w:t>situácia v pododvetví, pokiaľ ide o zamestnanosť.</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CZ a SK: Najmenej 60 % akciového kapitálu alebo hlasovacích práv je vyhradených domácim štátnym príslušníkom.</w:t>
            </w:r>
          </w:p>
          <w:p w:rsidR="00C6012B" w:rsidRPr="00F03E87" w:rsidP="00F03E87">
            <w:pPr>
              <w:spacing w:before="60" w:after="60" w:line="240" w:lineRule="auto"/>
              <w:rPr>
                <w:rFonts w:ascii="Times New Roman" w:hAnsi="Times New Roman" w:cs="Times New Roman"/>
                <w:spacing w:val="-2"/>
                <w:szCs w:val="24"/>
              </w:rPr>
            </w:pPr>
            <w:r w:rsidRPr="00F03E87">
              <w:rPr>
                <w:rFonts w:ascii="Times New Roman" w:hAnsi="Times New Roman" w:cs="Times New Roman"/>
                <w:sz w:val="20"/>
                <w:szCs w:val="24"/>
              </w:rPr>
              <w:t>DK: Na to, aby sa zahraniční účtovníci mohli stať spoločníkmi dánskych autorizovaných účtovníkov, musia získať povolenie od Dánskej agentúry pre obchod a obchodné spoločnosti.</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FI: Podmienka trvalého pobytu u najmenej jedného z audítorov fínskej spoločnosti s ručením obmedzeným.</w:t>
            </w:r>
          </w:p>
          <w:p w:rsidR="00C6012B" w:rsidRPr="00F03E87" w:rsidP="00F03E87">
            <w:pPr>
              <w:spacing w:before="60" w:after="60" w:line="240" w:lineRule="auto"/>
              <w:rPr>
                <w:rFonts w:ascii="Times New Roman" w:hAnsi="Times New Roman" w:cs="Times New Roman"/>
                <w:spacing w:val="-2"/>
                <w:sz w:val="20"/>
                <w:szCs w:val="24"/>
              </w:rPr>
            </w:pPr>
            <w:r w:rsidRPr="00F03E87">
              <w:rPr>
                <w:rFonts w:ascii="Times New Roman" w:hAnsi="Times New Roman" w:cs="Times New Roman"/>
                <w:spacing w:val="-2"/>
                <w:sz w:val="20"/>
                <w:szCs w:val="24"/>
              </w:rPr>
              <w:t xml:space="preserve">LV: </w:t>
            </w:r>
            <w:r w:rsidRPr="00F03E87">
              <w:rPr>
                <w:rFonts w:ascii="Times New Roman" w:hAnsi="Times New Roman" w:cs="Times New Roman"/>
                <w:sz w:val="20"/>
                <w:szCs w:val="24"/>
              </w:rPr>
              <w:t>V obchodnej spoločnosti prísažných audítorov viac ako 50 % akcií s hlasovacím právom musia vlastniť prísažní audítori alebo obchodné spoločnosti prísažných audítorov Európskej únie.</w:t>
            </w:r>
          </w:p>
          <w:p w:rsidR="00C6012B" w:rsidRPr="00F03E87" w:rsidP="00F03E87">
            <w:pPr>
              <w:spacing w:before="60" w:after="60" w:line="240" w:lineRule="auto"/>
              <w:rPr>
                <w:rFonts w:ascii="Times New Roman" w:hAnsi="Times New Roman" w:cs="Times New Roman"/>
                <w:spacing w:val="-2"/>
                <w:szCs w:val="24"/>
              </w:rPr>
            </w:pPr>
            <w:r w:rsidRPr="00F03E87">
              <w:rPr>
                <w:rFonts w:ascii="Times New Roman" w:hAnsi="Times New Roman" w:cs="Times New Roman"/>
                <w:spacing w:val="-2"/>
                <w:sz w:val="20"/>
                <w:szCs w:val="24"/>
              </w:rPr>
              <w:t xml:space="preserve">LT: </w:t>
            </w:r>
            <w:r w:rsidRPr="00F03E87">
              <w:rPr>
                <w:rFonts w:ascii="Times New Roman" w:hAnsi="Times New Roman" w:cs="Times New Roman"/>
                <w:sz w:val="20"/>
                <w:szCs w:val="24"/>
              </w:rPr>
              <w:t>Najmenej 75 % podielov by malo patriť audítorom alebo audítorským spoločnostiam z Európskej únie.</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SE: Jedine audítori schválení vo Švédsku môžu vykonávať právne audítorské služby v niektorých právnických osobách okrem iného vo všetkých spoločnostiach s ručením obmedzeným. Jedine takéto osoby môžu byť vlastníkmi podielu alebo spoločníkmi v spoločnostiach, ktoré vykonávajú kvalifikovanú audítorskú činnosť (na úradné účely). Na získania povolenia sa vyžaduje trvalý pobyt.</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SI: Podiel zahraničných osôb v audítorských spoločnostiach nesmie byť vyšší ako 49 % základného kapitálu.</w:t>
            </w:r>
            <w:r w:rsidRPr="00F03E87">
              <w:rPr>
                <w:rFonts w:ascii="Times New Roman" w:hAnsi="Times New Roman" w:cs="Times New Roman"/>
                <w:i/>
                <w:spacing w:val="-2"/>
                <w:sz w:val="20"/>
                <w:szCs w:val="24"/>
              </w:rPr>
              <w:t xml:space="preserve">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c) Služby daňového poradenstva</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863)</w:t>
            </w:r>
            <w:r w:rsidRPr="00F03E87">
              <w:rPr>
                <w:rStyle w:val="tw4winMark"/>
                <w:rFonts w:ascii="Times New Roman" w:hAnsi="Times New Roman" w:cs="Times New Roman"/>
                <w:sz w:val="20"/>
                <w:szCs w:val="24"/>
              </w:rPr>
              <w:t xml:space="preserve"> </w:t>
            </w:r>
            <w:r>
              <w:rPr>
                <w:rStyle w:val="FootnoteReference"/>
                <w:rFonts w:ascii="Times New Roman" w:hAnsi="Times New Roman" w:cs="Times New Roman"/>
                <w:sz w:val="20"/>
                <w:szCs w:val="24"/>
              </w:rPr>
              <w:footnoteReference w:id="71"/>
            </w:r>
          </w:p>
          <w:p w:rsidR="00C6012B" w:rsidRPr="00F03E87" w:rsidP="00F03E87">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AT: Majetková účasť kórejských daňových poradcov (ktorí musia byť autorizovaní podľa kórejských právnych predpisov) v ktorejkoľvek rakúskej právnickej osobe a ich podiel na jej hospodárskom výsledku nesmie prekročiť 25 %. Toto obmedzenie sa vzťahuje len na nečlenov rakúskej profesijnej organizácie.</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CY: Vykonávanie tejto činnosti je podmienené preskúmaním hospodárskych potrieb. </w:t>
            </w:r>
            <w:r w:rsidRPr="00F03E87">
              <w:rPr>
                <w:rFonts w:ascii="Times New Roman" w:hAnsi="Times New Roman" w:cs="Times New Roman"/>
                <w:sz w:val="20"/>
                <w:szCs w:val="24"/>
              </w:rPr>
              <w:t xml:space="preserve">Hlavné kritériá: </w:t>
            </w:r>
            <w:r w:rsidRPr="00F03E87">
              <w:rPr>
                <w:rFonts w:ascii="Times New Roman" w:hAnsi="Times New Roman" w:cs="Times New Roman"/>
                <w:spacing w:val="-2"/>
                <w:sz w:val="20"/>
                <w:szCs w:val="24"/>
              </w:rPr>
              <w:t xml:space="preserve">situácia v pododvetví, pokiaľ ide o zamestnanosť.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d) Architektonické služby</w:t>
            </w:r>
          </w:p>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a</w:t>
            </w:r>
          </w:p>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e) Služby urbanistického plánovania a krajinnej architektúry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8671 a CPC 8674)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pacing w:val="-2"/>
                <w:szCs w:val="24"/>
              </w:rPr>
            </w:pPr>
            <w:r w:rsidRPr="00F03E87">
              <w:rPr>
                <w:rFonts w:ascii="Times New Roman" w:hAnsi="Times New Roman" w:cs="Times New Roman"/>
                <w:spacing w:val="-2"/>
                <w:sz w:val="20"/>
                <w:szCs w:val="24"/>
              </w:rPr>
              <w:t xml:space="preserve">BG: </w:t>
            </w:r>
            <w:r w:rsidRPr="00F03E87">
              <w:rPr>
                <w:rFonts w:ascii="Times New Roman" w:hAnsi="Times New Roman" w:cs="Times New Roman"/>
                <w:sz w:val="20"/>
                <w:szCs w:val="24"/>
              </w:rPr>
              <w:t>Pri projektoch celoštátneho alebo regionálneho významu musia kórejskí investori konať v partnerstve s miestnymi investormi alebo ako subdodávatelia miestnych investorov.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LV: Pokiaľ ide o architektonické služby, na získanie licencie, ktorá umožňuje zapojiť sa do podnikateľskej činnosti s plnou právnou zodpovednosťou a plnými právami na podpis projektu, sa vyžaduje trojročná prax v Lotyšsku v oblasti projektovania a vysokoškolský titul.</w:t>
            </w:r>
          </w:p>
          <w:p w:rsidR="00C6012B" w:rsidRPr="00F03E87" w:rsidP="00F03E87">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f) Inžinierske služby</w:t>
            </w:r>
          </w:p>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a</w:t>
            </w:r>
          </w:p>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g) Integrované inžinierske služby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8672 a CPC 8673)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BG: </w:t>
            </w:r>
            <w:r w:rsidRPr="00F03E87">
              <w:rPr>
                <w:rFonts w:ascii="Times New Roman" w:hAnsi="Times New Roman" w:cs="Times New Roman"/>
                <w:sz w:val="20"/>
                <w:szCs w:val="24"/>
              </w:rPr>
              <w:t>Pri projektoch celoštátneho alebo regionálneho významu musia kórejskí investori konať v partnerstve s miestnymi investormi alebo ako subdodávatelia miestnych investorov.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h) Lekárske služby (vrátane psychologických služieb) a služby zubných lekárov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CPC 9312 a časť CPC 85201)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CY, EE, FI, MT: Neviazané.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AT: Neviazané okrem služieb zubných lekárov a psychológov a psychoterapeutov a žiadne, pokiaľ ide o služby zubných lekárov a psychológov a psychoterapeutov.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DE: Preskúmanie hospodárskych potrieb, ak lekári a zubní lekári sú oprávnení liečiť poistencov patriacich do systémov verejného zdravotného poistenia. </w:t>
            </w:r>
            <w:r w:rsidRPr="00F03E87">
              <w:rPr>
                <w:rFonts w:ascii="Times New Roman" w:hAnsi="Times New Roman" w:cs="Times New Roman"/>
                <w:sz w:val="20"/>
                <w:szCs w:val="24"/>
              </w:rPr>
              <w:t xml:space="preserve">Hlavné kritériá: </w:t>
            </w:r>
            <w:r w:rsidRPr="00F03E87">
              <w:rPr>
                <w:rFonts w:ascii="Times New Roman" w:hAnsi="Times New Roman" w:cs="Times New Roman"/>
                <w:spacing w:val="-2"/>
                <w:sz w:val="20"/>
                <w:szCs w:val="24"/>
              </w:rPr>
              <w:t xml:space="preserve">nedostatok lekárov a zubných lekárov v danom regióne.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FR: </w:t>
            </w:r>
            <w:r w:rsidRPr="00F03E87">
              <w:rPr>
                <w:rFonts w:ascii="Times New Roman" w:hAnsi="Times New Roman" w:cs="Times New Roman"/>
                <w:sz w:val="20"/>
                <w:szCs w:val="24"/>
              </w:rPr>
              <w:t>Kým investori z Európskej únie majú k dispozícii ostatné druhy právnych foriem, kórejskí investori majú prístup iba k právnym formám „</w:t>
            </w:r>
            <w:r w:rsidRPr="00F03E87">
              <w:rPr>
                <w:rFonts w:ascii="Times New Roman" w:hAnsi="Times New Roman" w:cs="Times New Roman"/>
                <w:i/>
                <w:sz w:val="20"/>
                <w:szCs w:val="24"/>
              </w:rPr>
              <w:t>société d'exercice liberal</w:t>
            </w:r>
            <w:r w:rsidRPr="00F03E87">
              <w:rPr>
                <w:rFonts w:ascii="Times New Roman" w:hAnsi="Times New Roman" w:cs="Times New Roman"/>
                <w:sz w:val="20"/>
                <w:szCs w:val="24"/>
              </w:rPr>
              <w:t>“ a „</w:t>
            </w:r>
            <w:r w:rsidRPr="00F03E87">
              <w:rPr>
                <w:rFonts w:ascii="Times New Roman" w:hAnsi="Times New Roman" w:cs="Times New Roman"/>
                <w:i/>
                <w:sz w:val="20"/>
                <w:szCs w:val="24"/>
              </w:rPr>
              <w:t>société civile professionnelle</w:t>
            </w:r>
            <w:r w:rsidRPr="00F03E87">
              <w:rPr>
                <w:rFonts w:ascii="Times New Roman" w:hAnsi="Times New Roman" w:cs="Times New Roman"/>
                <w:sz w:val="20"/>
                <w:szCs w:val="24"/>
              </w:rPr>
              <w:t>“.</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LV: Preskúmanie hospodárskych potrieb. </w:t>
            </w:r>
            <w:r w:rsidRPr="00F03E87">
              <w:rPr>
                <w:rFonts w:ascii="Times New Roman" w:hAnsi="Times New Roman" w:cs="Times New Roman"/>
                <w:sz w:val="20"/>
                <w:szCs w:val="24"/>
              </w:rPr>
              <w:t xml:space="preserve">Hlavné kritériá: </w:t>
            </w:r>
            <w:r w:rsidRPr="00F03E87">
              <w:rPr>
                <w:rFonts w:ascii="Times New Roman" w:hAnsi="Times New Roman" w:cs="Times New Roman"/>
                <w:spacing w:val="-2"/>
                <w:sz w:val="20"/>
                <w:szCs w:val="24"/>
              </w:rPr>
              <w:t xml:space="preserve">nedostatok lekárov a zubných lekárov v danom regióne.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BG, LT: Poskytovanie služby podlieha povoleniu, ktoré vychádza z plánu zdravotníckych služieb vypracovaného na základe potrieb, berúc do úvahy počet obyvateľov a už existujúce lekárske služby a služby zubných lekárov.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SI: Neviazané, pokiaľ ide o služby sociálnej medicíny, sanitárne, epidemiologické a lekárske/ekologické služby, dodávanie krvi, krvných prípravkov a transplantovaných orgánov a pitvu.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UK: Usadzovanie lekárov v rámci National Health Service (Štátnej zdravotnej služby) podlieha personálnemu plánovaniu v oblasti zdravotníctva.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i) Veterinárne služby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932)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AT, CY, EE, MT, SI: Neviazané.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BG: Preskúmanie hospodárskych potrieb. </w:t>
            </w:r>
            <w:r w:rsidRPr="00F03E87">
              <w:rPr>
                <w:rFonts w:ascii="Times New Roman" w:hAnsi="Times New Roman" w:cs="Times New Roman"/>
                <w:sz w:val="20"/>
                <w:szCs w:val="24"/>
              </w:rPr>
              <w:t>Hlavné kritériá: obyvateľstvo a hustota existujúcich spoločností.</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HU: </w:t>
            </w:r>
            <w:r w:rsidRPr="00F03E87">
              <w:rPr>
                <w:rFonts w:ascii="Times New Roman" w:hAnsi="Times New Roman" w:cs="Times New Roman"/>
                <w:spacing w:val="-2"/>
                <w:sz w:val="20"/>
                <w:szCs w:val="24"/>
              </w:rPr>
              <w:t xml:space="preserve">Preskúmanie hospodárskych potrieb. </w:t>
            </w:r>
            <w:r w:rsidRPr="00F03E87">
              <w:rPr>
                <w:rFonts w:ascii="Times New Roman" w:hAnsi="Times New Roman" w:cs="Times New Roman"/>
                <w:sz w:val="20"/>
                <w:szCs w:val="24"/>
              </w:rPr>
              <w:t>Hlavné kritériá: podmienky na trhu práce v odvetví.</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FR: Služby možno poskytovať len formou „s</w:t>
            </w:r>
            <w:r w:rsidRPr="00F03E87">
              <w:rPr>
                <w:rFonts w:ascii="Times New Roman" w:hAnsi="Times New Roman" w:cs="Times New Roman"/>
                <w:i/>
                <w:sz w:val="20"/>
                <w:szCs w:val="24"/>
              </w:rPr>
              <w:t>ociété d’exercice libéral</w:t>
            </w:r>
            <w:r w:rsidRPr="00F03E87">
              <w:rPr>
                <w:rFonts w:ascii="Times New Roman" w:hAnsi="Times New Roman" w:cs="Times New Roman"/>
                <w:sz w:val="20"/>
                <w:szCs w:val="24"/>
              </w:rPr>
              <w:t>“ alebo „</w:t>
            </w:r>
            <w:r w:rsidRPr="00F03E87">
              <w:rPr>
                <w:rFonts w:ascii="Times New Roman" w:hAnsi="Times New Roman" w:cs="Times New Roman"/>
                <w:i/>
                <w:sz w:val="20"/>
                <w:szCs w:val="24"/>
              </w:rPr>
              <w:t>société civile professionnelle</w:t>
            </w:r>
            <w:r w:rsidRPr="00F03E87">
              <w:rPr>
                <w:rFonts w:ascii="Times New Roman" w:hAnsi="Times New Roman" w:cs="Times New Roman"/>
                <w:sz w:val="20"/>
                <w:szCs w:val="24"/>
              </w:rPr>
              <w:t>“.</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Cs w:val="24"/>
              </w:rPr>
            </w:pPr>
            <w:r w:rsidRPr="00F03E87">
              <w:rPr>
                <w:rFonts w:ascii="Times New Roman" w:hAnsi="Times New Roman" w:cs="Times New Roman"/>
                <w:sz w:val="20"/>
                <w:szCs w:val="24"/>
              </w:rPr>
              <w:t>j) 1. Služby pôrodnej asistencie</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(časť CPC 93191)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BG, CZ, FI, HU, MT, SI, SK: Neviazané.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FR: </w:t>
            </w:r>
            <w:r w:rsidRPr="00F03E87">
              <w:rPr>
                <w:rFonts w:ascii="Times New Roman" w:hAnsi="Times New Roman" w:cs="Times New Roman"/>
                <w:sz w:val="20"/>
                <w:szCs w:val="24"/>
              </w:rPr>
              <w:t>Kým investori z Európskej únie majú k dispozícii ostatné druhy právnych foriem, kórejskí investori majú prístup iba k právnym formám „</w:t>
            </w:r>
            <w:r w:rsidRPr="00F03E87">
              <w:rPr>
                <w:rFonts w:ascii="Times New Roman" w:hAnsi="Times New Roman" w:cs="Times New Roman"/>
                <w:i/>
                <w:sz w:val="20"/>
                <w:szCs w:val="24"/>
              </w:rPr>
              <w:t>société d'exercice liberal</w:t>
            </w:r>
            <w:r w:rsidRPr="00F03E87">
              <w:rPr>
                <w:rFonts w:ascii="Times New Roman" w:hAnsi="Times New Roman" w:cs="Times New Roman"/>
                <w:sz w:val="20"/>
                <w:szCs w:val="24"/>
              </w:rPr>
              <w:t>“ a „</w:t>
            </w:r>
            <w:r w:rsidRPr="00F03E87">
              <w:rPr>
                <w:rFonts w:ascii="Times New Roman" w:hAnsi="Times New Roman" w:cs="Times New Roman"/>
                <w:i/>
                <w:sz w:val="20"/>
                <w:szCs w:val="24"/>
              </w:rPr>
              <w:t>société civile professionnelle</w:t>
            </w:r>
            <w:r w:rsidRPr="00F03E87">
              <w:rPr>
                <w:rFonts w:ascii="Times New Roman" w:hAnsi="Times New Roman" w:cs="Times New Roman"/>
                <w:sz w:val="20"/>
                <w:szCs w:val="24"/>
              </w:rPr>
              <w:t>“.</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LT: Môže sa uplatniť preskúmanie hospodárskych potrieb. </w:t>
            </w:r>
            <w:r w:rsidRPr="00F03E87">
              <w:rPr>
                <w:rFonts w:ascii="Times New Roman" w:hAnsi="Times New Roman" w:cs="Times New Roman"/>
                <w:sz w:val="20"/>
                <w:szCs w:val="24"/>
              </w:rPr>
              <w:t>Hlavné kritériá: situácia v pododvetví, pokiaľ ide o zamestnanosť.</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j) 2. Služby poskytované zdravotnými sestrami, fyzioterapeutmi a stredným zdravotníckym personálom</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(časť CPC 93191)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AT: Zahraniční investori majú povolenie len na tieto činnosti: zdravotné sestry, fyzioterapeuti, ergoterapeuti, logoterapeuti, dietológovia a odborníci na výživu.</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BG, MT: Neviazané.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FI, SI: </w:t>
            </w:r>
            <w:r w:rsidRPr="00F03E87">
              <w:rPr>
                <w:rFonts w:ascii="Times New Roman" w:hAnsi="Times New Roman" w:cs="Times New Roman"/>
                <w:sz w:val="20"/>
                <w:szCs w:val="24"/>
              </w:rPr>
              <w:t>Neviazané, pokiaľ ide o fyzioterapeutov a stredný zdravotnícky personál.</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FR: </w:t>
            </w:r>
            <w:r w:rsidRPr="00F03E87">
              <w:rPr>
                <w:rFonts w:ascii="Times New Roman" w:hAnsi="Times New Roman" w:cs="Times New Roman"/>
                <w:sz w:val="20"/>
                <w:szCs w:val="24"/>
              </w:rPr>
              <w:t>Kým investori z Európskej únie majú k dispozícii ostatné druhy právnych foriem, kórejskí investori majú prístup iba k právnym formám „</w:t>
            </w:r>
            <w:r w:rsidRPr="00F03E87">
              <w:rPr>
                <w:rFonts w:ascii="Times New Roman" w:hAnsi="Times New Roman" w:cs="Times New Roman"/>
                <w:i/>
                <w:sz w:val="20"/>
                <w:szCs w:val="24"/>
              </w:rPr>
              <w:t>société d'exercice liberal</w:t>
            </w:r>
            <w:r w:rsidRPr="00F03E87">
              <w:rPr>
                <w:rFonts w:ascii="Times New Roman" w:hAnsi="Times New Roman" w:cs="Times New Roman"/>
                <w:sz w:val="20"/>
                <w:szCs w:val="24"/>
              </w:rPr>
              <w:t>“ a „</w:t>
            </w:r>
            <w:r w:rsidRPr="00F03E87">
              <w:rPr>
                <w:rFonts w:ascii="Times New Roman" w:hAnsi="Times New Roman" w:cs="Times New Roman"/>
                <w:i/>
                <w:sz w:val="20"/>
                <w:szCs w:val="24"/>
              </w:rPr>
              <w:t>société civile professionnelle</w:t>
            </w:r>
            <w:r w:rsidRPr="00F03E87">
              <w:rPr>
                <w:rFonts w:ascii="Times New Roman" w:hAnsi="Times New Roman" w:cs="Times New Roman"/>
                <w:sz w:val="20"/>
                <w:szCs w:val="24"/>
              </w:rPr>
              <w:t>“.</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LT: Môže sa uplatniť preskúmanie hospodárskych potrieb. </w:t>
            </w:r>
            <w:r w:rsidRPr="00F03E87">
              <w:rPr>
                <w:rFonts w:ascii="Times New Roman" w:hAnsi="Times New Roman" w:cs="Times New Roman"/>
                <w:sz w:val="20"/>
                <w:szCs w:val="24"/>
              </w:rPr>
              <w:t>Hlavné kritériá: situácia v pododvetví, pokiaľ ide o zamestnanosť.</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LV: Preskúmanie hospodárskych potrieb v prípade zahraničných fyzioterapeutov a stredného zdravotníckeho personálu. </w:t>
            </w:r>
            <w:r w:rsidRPr="00F03E87">
              <w:rPr>
                <w:rFonts w:ascii="Times New Roman" w:hAnsi="Times New Roman" w:cs="Times New Roman"/>
                <w:sz w:val="20"/>
                <w:szCs w:val="24"/>
              </w:rPr>
              <w:t>Hlavné kritériá: situácia v danom regióne, pokiaľ ide o zamestnanosť.</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k) Maloobchodný predaj farmaceutických produktov a maloobchodný predaj lekárskych a ortopedických výrobkov </w:t>
            </w:r>
          </w:p>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(CPC 63211)</w:t>
            </w:r>
          </w:p>
          <w:p w:rsidR="00C6012B" w:rsidRPr="00D41F7B" w:rsidP="00D41F7B">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a ostatné služby poskytované farmaceutmi</w:t>
            </w:r>
            <w:r>
              <w:rPr>
                <w:rStyle w:val="FootnoteReference"/>
                <w:rFonts w:ascii="Times New Roman" w:hAnsi="Times New Roman" w:cs="Times New Roman"/>
                <w:sz w:val="20"/>
                <w:szCs w:val="24"/>
              </w:rPr>
              <w:footnoteReference w:id="72"/>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AT, BG, CY, FI, MT, PL, RO, SE, SI: Neviazané. </w:t>
            </w:r>
          </w:p>
          <w:p w:rsidR="00C6012B" w:rsidRPr="00F03E87" w:rsidP="00F03E87">
            <w:pPr>
              <w:spacing w:before="60" w:after="60" w:line="240" w:lineRule="auto"/>
              <w:rPr>
                <w:rFonts w:ascii="Times New Roman" w:hAnsi="Times New Roman" w:cs="Times New Roman"/>
                <w:spacing w:val="-2"/>
                <w:szCs w:val="24"/>
              </w:rPr>
            </w:pPr>
            <w:r w:rsidRPr="00F03E87">
              <w:rPr>
                <w:rFonts w:ascii="Times New Roman" w:hAnsi="Times New Roman" w:cs="Times New Roman"/>
                <w:spacing w:val="-2"/>
                <w:sz w:val="20"/>
                <w:szCs w:val="24"/>
              </w:rPr>
              <w:t xml:space="preserve">BE, DE, DK, EE, ES, FR, IT, HU, IE, LV, PT, SK: Oprávnenie podlieha preskúmaniu hospodárskych potrieb. </w:t>
            </w:r>
            <w:r w:rsidRPr="00F03E87">
              <w:rPr>
                <w:rFonts w:ascii="Times New Roman" w:hAnsi="Times New Roman" w:cs="Times New Roman"/>
                <w:sz w:val="20"/>
                <w:szCs w:val="24"/>
              </w:rPr>
              <w:t xml:space="preserve">Hlavné kritériá: </w:t>
            </w:r>
            <w:r w:rsidRPr="00F03E87">
              <w:rPr>
                <w:rFonts w:ascii="Times New Roman" w:hAnsi="Times New Roman" w:cs="Times New Roman"/>
                <w:spacing w:val="-2"/>
                <w:sz w:val="20"/>
                <w:szCs w:val="24"/>
              </w:rPr>
              <w:t>obyvateľstvo a geografická hustota existujúcich lekární.</w:t>
            </w:r>
          </w:p>
          <w:p w:rsidR="00C6012B" w:rsidRPr="00F03E87" w:rsidP="00F03E87">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B. Počítačové a súvisiace služby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C. Služby výskumu a vývoja</w:t>
            </w:r>
            <w:r>
              <w:rPr>
                <w:rStyle w:val="FootnoteReference"/>
                <w:rFonts w:ascii="Times New Roman" w:hAnsi="Times New Roman" w:cs="Times New Roman"/>
                <w:sz w:val="20"/>
                <w:szCs w:val="24"/>
              </w:rPr>
              <w:footnoteReference w:id="73"/>
            </w:r>
          </w:p>
          <w:p w:rsidR="00C6012B" w:rsidRPr="00F03E87" w:rsidP="00F03E87">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a) Služby výskumu a vývoja v oblasti prírodných vied</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851)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EÚ: V prípade služieb výskumu a vývoja financovaných z verejných zdrojov možno výhradné práva a/alebo oprávnenia udeliť len štátnym príslušníkom členských štátov Európskej únie a právnickým osobám z Európskej únie, ktoré majú ústredie v Európskej únii. </w:t>
            </w:r>
          </w:p>
          <w:p w:rsidR="00C6012B" w:rsidRPr="00F03E87" w:rsidP="00F03E87">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b) Služby výskumu a vývoja v oblasti sociálnych a humanitných vied</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852 okrem psychologických služieb)</w:t>
            </w:r>
            <w:r>
              <w:rPr>
                <w:rStyle w:val="FootnoteReference"/>
                <w:rFonts w:ascii="Times New Roman" w:hAnsi="Times New Roman" w:cs="Times New Roman"/>
                <w:sz w:val="20"/>
                <w:szCs w:val="24"/>
              </w:rPr>
              <w:footnoteReference w:id="74"/>
            </w:r>
          </w:p>
          <w:p w:rsidR="00C6012B" w:rsidRPr="00F03E87" w:rsidP="00F03E87">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c) Interdisciplinárne služby výskumu a vývoja</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853)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EÚ: V prípade služieb výskumu a vývoja financovaných z verejných zdrojov možno výhradné práva a/alebo oprávnenia udeliť len štátnym príslušníkom členských štátov Európskej únie a právnickým osobám z Európskej únie, ktoré majú ústredie v Európskej únii.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Cs w:val="24"/>
              </w:rPr>
            </w:pPr>
            <w:r w:rsidRPr="00F03E87">
              <w:rPr>
                <w:rFonts w:ascii="Times New Roman" w:hAnsi="Times New Roman" w:cs="Times New Roman"/>
                <w:sz w:val="20"/>
                <w:szCs w:val="24"/>
              </w:rPr>
              <w:t>D. Služby v oblasti nehnuteľností</w:t>
            </w:r>
            <w:r>
              <w:rPr>
                <w:rStyle w:val="FootnoteReference"/>
                <w:rFonts w:ascii="Times New Roman" w:hAnsi="Times New Roman" w:cs="Times New Roman"/>
                <w:sz w:val="20"/>
                <w:szCs w:val="24"/>
              </w:rPr>
              <w:footnoteReference w:id="75"/>
            </w:r>
          </w:p>
          <w:p w:rsidR="00C6012B" w:rsidRPr="00F03E87" w:rsidP="00F03E87">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a) Služby týkajúce sa vlastnej alebo prenajatej nehnuteľnosti</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821)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b) Služby za odmenu alebo na zmluvnom základe</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822)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E. Služby prenájmu/lízingu bez personálu</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a) Služby týkajúce sa lodí</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83103)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AT, BE, BG, CY, CZ, DE, DK, ES, EE, FI, FR, EL, HU, IE, IT, LT, LV LU, MT, NL, PL, PT, RO, SK, SI, SE, UK: Neviazané, pokiaľ ide o založenie registrovanej spoločnosti s cieľom prevádzkovať flotilu pod národnou vlajkou štátu, v ktorom je spoločnosť usadená.</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LT: Lode musia byť vo vlastníctve litovských fyzických osôb alebo spoločností usadených v Litve.</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SE: V prípade kórejskej majetkovej účasti vo vzťahu k lodi sa musí preukázať prevládajúci švédsky vplyv na jej prevádzku, aby mohla loď plávať pod švédskou vlajkou.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b) Služby týkajúce sa lietadiel</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83104)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EÚ: Lietadlo používané leteckým dopravcom Európske únie musí byť evidované v členskom štáte Európskej únie, ktorý udelil leteckému dopravcovi licenciu, alebo v inom štáte Európskej únie.</w:t>
            </w:r>
            <w:r w:rsidRPr="00F03E87">
              <w:rPr>
                <w:rFonts w:ascii="Times New Roman" w:hAnsi="Times New Roman" w:cs="Times New Roman"/>
                <w:spacing w:val="-2"/>
                <w:sz w:val="20"/>
                <w:szCs w:val="24"/>
              </w:rPr>
              <w:t xml:space="preserve"> Lietadlo musí byť vo vlastníctve fyzických osôb, ktoré spĺňajú kritérium štátnej príslušnosti, alebo právnických osôb, ktoré spĺňajú špecifické podmienky týkajúce sa vlastníctva kapitálu a kontroly (vrátane štátnej príslušnosti riaditeľov). V prípade krátkodobých nájomných zmlúv alebo za výnimočných okolností môžu byť udelené výnimky.</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c) Služby týkajúce sa iných dopravných zariadení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(CPC 83101, CPC 83102 a CPC 83105)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d) Služby týkajúce sa iných strojov a zariadení</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83106, CPC 83107, CPC 83108 a CPC 83109)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e) Služby týkajúce osobných potrieb a potrieb pre domácnosť</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832)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 s tou výnimkou BE a FR, ktoré sú neviazané, pokiaľ ide o CPC 83202.</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f) Prenájom telekomunikačných zariadení</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7541)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F. Iné obchodné služby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a) Reklama</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871)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b) Prieskum trhu a prieskum verejnej mienky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864)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c) Služby poradenstva pre oblasť riadenia</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865)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d) Služby súvisiace s poradenstvom pre oblasť riadenia</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866)</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HU:</w:t>
            </w:r>
            <w:r w:rsidRPr="00F03E87">
              <w:rPr>
                <w:rFonts w:ascii="Times New Roman" w:hAnsi="Times New Roman" w:cs="Times New Roman"/>
                <w:i/>
                <w:sz w:val="20"/>
                <w:szCs w:val="24"/>
              </w:rPr>
              <w:t xml:space="preserve"> </w:t>
            </w:r>
            <w:r w:rsidRPr="00F03E87">
              <w:rPr>
                <w:rFonts w:ascii="Times New Roman" w:hAnsi="Times New Roman" w:cs="Times New Roman"/>
                <w:sz w:val="20"/>
                <w:szCs w:val="24"/>
              </w:rPr>
              <w:t>Neviazané, pokiaľ ide o rozhodcovské a zmierovacie služby (CPC 86602).</w:t>
            </w:r>
            <w:r w:rsidRPr="00F03E87">
              <w:rPr>
                <w:rFonts w:ascii="Times New Roman" w:hAnsi="Times New Roman" w:cs="Times New Roman"/>
                <w:i/>
                <w:sz w:val="20"/>
                <w:szCs w:val="24"/>
              </w:rPr>
              <w:t xml:space="preserve">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e) Služby technického testovania a analýzy</w:t>
            </w:r>
            <w:r>
              <w:rPr>
                <w:rStyle w:val="FootnoteReference"/>
                <w:rFonts w:ascii="Times New Roman" w:hAnsi="Times New Roman" w:cs="Times New Roman"/>
                <w:sz w:val="20"/>
                <w:szCs w:val="24"/>
              </w:rPr>
              <w:footnoteReference w:id="76"/>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8676)</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f) Poradenské a konzultačné služby týkajúce sa poľnohospodárstva, poľovníctva a lesníctva</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(časť CPC 881)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g) Poradenské a konzultačné služby týkajúce sa rybolovu</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(časť CPC 882)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h) Poradenské a konzultačné služby týkajúce sa výroby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(časť CPC 884 a časť CPC 885)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i) Služby sprostredkovania práce a vyhľadávania pracovníkov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i) 1. Vyhľadávanie vedúcich pracovníkov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87201)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BG, CY, CZ, DE, EE, FI, LV, LT, MT, PL, PT, RO, SK, SI: Neviazané.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ES: Štátny monopol.</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i) 2. Služby sprostredkovania práce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87202)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pacing w:val="-2"/>
                <w:szCs w:val="24"/>
              </w:rPr>
            </w:pPr>
            <w:r w:rsidRPr="00F03E87">
              <w:rPr>
                <w:rFonts w:ascii="Times New Roman" w:hAnsi="Times New Roman" w:cs="Times New Roman"/>
                <w:sz w:val="20"/>
                <w:szCs w:val="24"/>
              </w:rPr>
              <w:t xml:space="preserve">AT, BG, CY, CZ, EE, FI, LV, LT, MT, PL, PT, RO, SK: Neviazané. </w:t>
            </w:r>
          </w:p>
          <w:p w:rsidR="00C6012B" w:rsidRPr="00F03E87" w:rsidP="00F03E87">
            <w:pPr>
              <w:spacing w:before="60" w:after="60" w:line="240" w:lineRule="auto"/>
              <w:rPr>
                <w:rFonts w:ascii="Times New Roman" w:hAnsi="Times New Roman" w:cs="Times New Roman"/>
                <w:i/>
                <w:szCs w:val="24"/>
              </w:rPr>
            </w:pPr>
            <w:r w:rsidRPr="00F03E87">
              <w:rPr>
                <w:rFonts w:ascii="Times New Roman" w:hAnsi="Times New Roman" w:cs="Times New Roman"/>
                <w:sz w:val="20"/>
                <w:szCs w:val="24"/>
              </w:rPr>
              <w:t>BE, ES, FR, IT: Štátny monopol.</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DE: Oprávnenie podlieha preskúmaniu hospodárskych potrieb. Hlavné kritériá: situácia a vývoj na trhu práce.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 3. Služby vyhľadávania pomocných kancelárskych pracovníkov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87203)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AT, BG, CY, CZ, DE, EE, FI, LV, LT, MT, PL, PT, RO, SK, SI: Neviazané.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IT: Štátny monopol.</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2D65C8">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i) 4. Služby modelingových agentúr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(časť CPC 87209)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2D65C8">
            <w:pPr>
              <w:pageBreakBefore/>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i) 5. Služby vyhľadávania pomocného personálu pre domácnosť, iných obchodných alebo priemyselných pracovníkov, ošetrovateľov a iných pracovníkov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87204, 87205, 87206, 87209)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Všetky členské štáty okrem HU: Neviazané. </w:t>
            </w:r>
          </w:p>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ab/>
              <w:t>HU: Žiadne.</w:t>
            </w:r>
          </w:p>
          <w:p w:rsidR="00C6012B" w:rsidRPr="00F03E87" w:rsidP="00F03E87">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j) 1. Vyšetrovacie a pátracie služby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87301)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BE, BG, CY, CZ, DE, ES, EE, FR, EL, HU, IE, IT, LV, LT, LU, MT, NL, PL, PT, RO, SK, SI: 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j) 2. Bezpečnostné služby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87302, CPC 87303, CPC 87304 a CPC 87305)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DK: Podmienka štátnej príslušnosti a trvalého pobytu pre členov predstavenstva. Neviazané, pokiaľ ide o poskytovanie služieb ochrany letísk.</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BG, CY, CZ, EE, FI, LV, LT, MT, PL, RO, SI, SK: Povolenie možno udeliť len štátnym príslušníkom a vnútroštátnym registrovaným organizáciám.</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ES: </w:t>
            </w:r>
            <w:r w:rsidRPr="00F03E87">
              <w:rPr>
                <w:rFonts w:ascii="Times New Roman" w:hAnsi="Times New Roman" w:cs="Times New Roman"/>
                <w:sz w:val="20"/>
                <w:szCs w:val="24"/>
              </w:rPr>
              <w:t>Prístup je podmienený predchádzajúcim oprávnením. Rada ministrov berie pri udeľovaní oprávnenia do úvahy také podmienky, ako spôsobilosť, profesionálna bezúhonnosť a nezávislosť, primeranosť ochrany poskytovanej pre bezpečnosť obyvateľstva a pre verejný poriadok.</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k) Súvisiace vedecké a technické konzultačné služby</w:t>
            </w:r>
            <w:r>
              <w:rPr>
                <w:rStyle w:val="FootnoteReference"/>
                <w:rFonts w:ascii="Times New Roman" w:hAnsi="Times New Roman" w:cs="Times New Roman"/>
                <w:sz w:val="20"/>
                <w:szCs w:val="24"/>
              </w:rPr>
              <w:footnoteReference w:id="77"/>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8675)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i/>
                <w:szCs w:val="24"/>
              </w:rPr>
            </w:pPr>
            <w:r w:rsidRPr="00F03E87">
              <w:rPr>
                <w:rFonts w:ascii="Times New Roman" w:hAnsi="Times New Roman" w:cs="Times New Roman"/>
                <w:spacing w:val="-2"/>
                <w:sz w:val="20"/>
                <w:szCs w:val="24"/>
              </w:rPr>
              <w:t>FR: Zahraniční investori musia mať osobitné povolenie na prieskumné a vyhľadávacie služby.</w:t>
            </w:r>
          </w:p>
          <w:p w:rsidR="00C6012B" w:rsidRPr="00F03E87" w:rsidP="00F03E87">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l) 1. Údržba a oprava plavidiel</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(časť CPC 8868)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l) 2. Údržba a oprava zariadení železničnej dopravy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(časť CPC 8868)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LV: Štátny monopol.</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SE: Ak investor má v úmysle zriadiť vlastný terminál, uplatňuje sa preskúmanie hospodárskych potrieb. Hlavné kritériá: priestorové a kapacitné obmedzenia.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 l) 3. Údržba a oprava motorových vozidiel, motocyklov, snežných vozidiel a zariadení cestnej dopravy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(CPC 6112, CPC 6122, časť CPC 8867 a časť CPC 8868)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SE: Ak investor má v úmysle zriadiť vlastný terminál, uplatňuje sa preskúmanie hospodárskych potrieb. Hlavné kritériá: priestorové a kapacitné obmedzenia.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l) 4. Údržba a oprava lietadiel a ich častí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(časť CPC 8868)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pacing w:val="-2"/>
                <w:szCs w:val="24"/>
              </w:rPr>
            </w:pPr>
            <w:r w:rsidRPr="00F03E87">
              <w:rPr>
                <w:rFonts w:ascii="Times New Roman" w:hAnsi="Times New Roman" w:cs="Times New Roman"/>
                <w:sz w:val="20"/>
                <w:szCs w:val="24"/>
              </w:rPr>
              <w:t xml:space="preserve">l) 5. </w:t>
            </w:r>
            <w:r w:rsidRPr="00F03E87">
              <w:rPr>
                <w:rFonts w:ascii="Times New Roman" w:hAnsi="Times New Roman" w:cs="Times New Roman"/>
                <w:spacing w:val="-2"/>
                <w:sz w:val="20"/>
                <w:szCs w:val="24"/>
              </w:rPr>
              <w:t>Údržba a oprava kovových produktov, (nie kancelárskych) strojov, (nie dopravných a nie kancelárskych) zariadení a osobných potrieb a potrieb pre domácnosť</w:t>
            </w:r>
            <w:r>
              <w:rPr>
                <w:rStyle w:val="FootnoteReference"/>
                <w:rFonts w:ascii="Times New Roman" w:hAnsi="Times New Roman" w:cs="Times New Roman"/>
                <w:spacing w:val="-2"/>
                <w:sz w:val="20"/>
                <w:szCs w:val="24"/>
              </w:rPr>
              <w:footnoteReference w:id="78"/>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(CPC 633, CPC 7545, CPC 8861, CPC 8862, CPC 8864, CPC 8865 a CPC 8866)</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m) Služby upratovania a čistenia budov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874)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n) Fotografické služby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875)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o) Baliace služby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876)</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p) Polygrafická a vydavateľská činnosť</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88442)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 xml:space="preserve">LT, LV: </w:t>
            </w:r>
            <w:r w:rsidRPr="00F03E87">
              <w:rPr>
                <w:rFonts w:ascii="Times New Roman" w:hAnsi="Times New Roman" w:cs="Times New Roman"/>
                <w:sz w:val="20"/>
                <w:szCs w:val="24"/>
              </w:rPr>
              <w:t>Právo založiť podnikateľský subjekt vo vydavateľskom sektore sa poskytuje len právnickým osobám zapísaným v národnom obchodnom registri (nie pobočkám).</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PL: </w:t>
            </w:r>
            <w:r w:rsidRPr="00F03E87">
              <w:rPr>
                <w:rFonts w:ascii="Times New Roman" w:hAnsi="Times New Roman" w:cs="Times New Roman"/>
                <w:spacing w:val="-2"/>
                <w:sz w:val="20"/>
                <w:szCs w:val="24"/>
              </w:rPr>
              <w:t>Podmienka štátnej príslušnosti v prípade šéfredaktora novín a časopisov.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SE: Podmienka trvalého pobytu v prípade vydavateľa a majiteľa vydavateľstva a polygrafickej spoločnosti.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q) Kongresové služby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(časť CPC 87909)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r) 1. Prekladateľské a tlmočnícke služby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87905)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DK: Rozsah činnosti autorizovaných verejných prekladateľov a tlmočníkov môže byť obmedzený v oprávnení na činnosť.</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PL: Neviazané, pokiaľ ide o poskytovanie služieb prísažných tlmočníkov.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BG, HU, SK: Neviazané, pokiaľ ide o úradný preklad a tlmočenie.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r) 2. Služby interiérového dizajnu a ostatných špecializovaných druhov dizajnu</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87907)</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Cs w:val="24"/>
              </w:rPr>
            </w:pPr>
            <w:r w:rsidRPr="00F03E87">
              <w:rPr>
                <w:rFonts w:ascii="Times New Roman" w:hAnsi="Times New Roman" w:cs="Times New Roman"/>
                <w:sz w:val="20"/>
                <w:szCs w:val="24"/>
              </w:rPr>
              <w:t>r) 3. Služby inkasných agentúr</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(CPC 87902)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IT, PT: Podmienka štátnej príslušnosti v prípade investorov.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r) 4. Služby poskytovania úverových informácií</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(CPC 87901)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 xml:space="preserve">BE: Pokiaľ ide o databázy spotrebiteľských úverov, vyžaduje sa u investorov splnenie podmienky štátnej príslušnosti. </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IT, PT: Podmienka štátnej príslušnosti v prípade investorov.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r) 5. Rozmnožovacie služby</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(CPC 87904)</w:t>
            </w:r>
            <w:r w:rsidRPr="00F03E87">
              <w:rPr>
                <w:rStyle w:val="tw4winMark"/>
                <w:rFonts w:ascii="Times New Roman" w:hAnsi="Times New Roman" w:cs="Times New Roman"/>
                <w:spacing w:val="-2"/>
                <w:sz w:val="20"/>
                <w:szCs w:val="24"/>
              </w:rPr>
              <w:t xml:space="preserve"> </w:t>
            </w:r>
            <w:r>
              <w:rPr>
                <w:rStyle w:val="FootnoteReference"/>
                <w:rFonts w:ascii="Times New Roman" w:hAnsi="Times New Roman" w:cs="Times New Roman"/>
                <w:spacing w:val="-2"/>
                <w:sz w:val="20"/>
                <w:szCs w:val="24"/>
              </w:rPr>
              <w:footnoteReference w:id="79"/>
            </w:r>
          </w:p>
          <w:p w:rsidR="00C6012B" w:rsidRPr="00F03E87" w:rsidP="00F03E87">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pacing w:val="-2"/>
                <w:sz w:val="20"/>
                <w:szCs w:val="24"/>
              </w:rPr>
            </w:pPr>
            <w:r w:rsidRPr="00F03E87">
              <w:rPr>
                <w:rFonts w:ascii="Times New Roman" w:hAnsi="Times New Roman" w:cs="Times New Roman"/>
                <w:spacing w:val="-2"/>
                <w:sz w:val="20"/>
                <w:szCs w:val="24"/>
              </w:rPr>
              <w:t>r) 6. Konzultačné služby pre oblasť telekomunikácií</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(CPC 7544)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r) 7. Služby preberania telefonických hovorov</w:t>
            </w:r>
          </w:p>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pacing w:val="-2"/>
                <w:sz w:val="20"/>
                <w:szCs w:val="24"/>
              </w:rPr>
              <w:t>(CPC 87903)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zCs w:val="24"/>
              </w:rPr>
            </w:pPr>
            <w:r w:rsidRPr="00F03E87">
              <w:rPr>
                <w:rFonts w:ascii="Times New Roman" w:hAnsi="Times New Roman" w:cs="Times New Roman"/>
                <w:sz w:val="20"/>
                <w:szCs w:val="24"/>
              </w:rPr>
              <w:t>7. KOMUNIKAČNÉ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D41F7B" w:rsidRPr="00F03E87" w:rsidP="00D41F7B">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A. Poštové a kuriérske služby</w:t>
            </w:r>
          </w:p>
          <w:p w:rsidR="00D41F7B" w:rsidRPr="00F03E87" w:rsidP="00D41F7B">
            <w:pPr>
              <w:pageBreakBefore/>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(Služby týkajúce sa manipulácie</w:t>
            </w:r>
            <w:r>
              <w:rPr>
                <w:rStyle w:val="FootnoteReference"/>
                <w:rFonts w:ascii="Times New Roman" w:hAnsi="Times New Roman" w:cs="Times New Roman"/>
                <w:sz w:val="20"/>
                <w:szCs w:val="24"/>
              </w:rPr>
              <w:footnoteReference w:id="80"/>
            </w:r>
            <w:r w:rsidRPr="00F03E87">
              <w:rPr>
                <w:rFonts w:ascii="Times New Roman" w:hAnsi="Times New Roman" w:cs="Times New Roman"/>
                <w:sz w:val="20"/>
                <w:szCs w:val="24"/>
              </w:rPr>
              <w:t xml:space="preserve"> s poštovými zásielkami</w:t>
            </w:r>
            <w:r>
              <w:rPr>
                <w:rStyle w:val="FootnoteReference"/>
                <w:rFonts w:ascii="Times New Roman" w:hAnsi="Times New Roman" w:cs="Times New Roman"/>
                <w:sz w:val="20"/>
                <w:szCs w:val="24"/>
              </w:rPr>
              <w:footnoteReference w:id="81"/>
            </w:r>
            <w:r w:rsidRPr="00F03E87">
              <w:rPr>
                <w:rFonts w:ascii="Times New Roman" w:hAnsi="Times New Roman" w:cs="Times New Roman"/>
                <w:sz w:val="20"/>
                <w:szCs w:val="24"/>
              </w:rPr>
              <w:t xml:space="preserve"> podľa nasledujúceho zoznamu pododvetví, pre domáce aj zahraničné miesta určenia: </w:t>
            </w:r>
            <w:r w:rsidRPr="00F03E87">
              <w:rPr>
                <w:rFonts w:ascii="Times New Roman" w:hAnsi="Times New Roman" w:cs="Times New Roman"/>
                <w:spacing w:val="-2"/>
                <w:sz w:val="20"/>
                <w:szCs w:val="24"/>
              </w:rPr>
              <w:t>i) manipulácia s adresovanými písomnými oznámeniami akéhokoľvek druhu na fyzickom médiu</w:t>
            </w:r>
            <w:r>
              <w:rPr>
                <w:rStyle w:val="FootnoteReference"/>
                <w:rFonts w:ascii="Times New Roman" w:hAnsi="Times New Roman" w:cs="Times New Roman"/>
                <w:spacing w:val="-2"/>
                <w:sz w:val="20"/>
                <w:szCs w:val="24"/>
              </w:rPr>
              <w:footnoteReference w:id="82"/>
            </w:r>
            <w:r w:rsidRPr="00F03E87">
              <w:rPr>
                <w:rFonts w:ascii="Times New Roman" w:hAnsi="Times New Roman" w:cs="Times New Roman"/>
                <w:spacing w:val="-2"/>
                <w:sz w:val="20"/>
                <w:szCs w:val="24"/>
              </w:rPr>
              <w:t xml:space="preserve"> vrátane hybridnej poštovej služby a priamej pošty, ii) manipulácia s adresovanými balíkmi a balíčkami</w:t>
            </w:r>
            <w:r>
              <w:rPr>
                <w:rStyle w:val="FootnoteReference"/>
                <w:rFonts w:ascii="Times New Roman" w:hAnsi="Times New Roman" w:cs="Times New Roman"/>
                <w:spacing w:val="-2"/>
                <w:sz w:val="20"/>
                <w:szCs w:val="24"/>
              </w:rPr>
              <w:footnoteReference w:id="83"/>
            </w:r>
            <w:r w:rsidRPr="00F03E87">
              <w:rPr>
                <w:rFonts w:ascii="Times New Roman" w:hAnsi="Times New Roman" w:cs="Times New Roman"/>
                <w:spacing w:val="-2"/>
                <w:sz w:val="20"/>
                <w:szCs w:val="24"/>
              </w:rPr>
              <w:t>, iii) manipulácia s adresovanými tlačovinami</w:t>
            </w:r>
            <w:r>
              <w:rPr>
                <w:rStyle w:val="FootnoteReference"/>
                <w:rFonts w:ascii="Times New Roman" w:hAnsi="Times New Roman" w:cs="Times New Roman"/>
                <w:spacing w:val="-2"/>
                <w:sz w:val="20"/>
                <w:szCs w:val="24"/>
              </w:rPr>
              <w:footnoteReference w:id="84"/>
            </w:r>
            <w:r w:rsidRPr="00F03E87">
              <w:rPr>
                <w:rFonts w:ascii="Times New Roman" w:hAnsi="Times New Roman" w:cs="Times New Roman"/>
                <w:spacing w:val="-2"/>
                <w:sz w:val="20"/>
                <w:szCs w:val="24"/>
              </w:rPr>
              <w:t>,</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D41F7B" w:rsidRPr="00F03E87" w:rsidP="00F03E87">
            <w:pPr>
              <w:spacing w:before="60" w:after="60" w:line="240" w:lineRule="auto"/>
              <w:rPr>
                <w:rFonts w:ascii="Times New Roman" w:hAnsi="Times New Roman" w:cs="Times New Roman"/>
                <w:i/>
                <w:sz w:val="20"/>
                <w:szCs w:val="24"/>
              </w:rPr>
            </w:pPr>
            <w:r w:rsidRPr="00F03E87">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D41F7B">
            <w:pPr>
              <w:pageBreakBefore/>
              <w:spacing w:before="60" w:after="60" w:line="240" w:lineRule="auto"/>
              <w:rPr>
                <w:rFonts w:ascii="Times New Roman" w:hAnsi="Times New Roman" w:cs="Times New Roman"/>
                <w:spacing w:val="-2"/>
                <w:szCs w:val="24"/>
              </w:rPr>
            </w:pPr>
            <w:r w:rsidRPr="00F03E87">
              <w:rPr>
                <w:rFonts w:ascii="Times New Roman" w:hAnsi="Times New Roman" w:cs="Times New Roman"/>
                <w:spacing w:val="-2"/>
                <w:sz w:val="20"/>
                <w:szCs w:val="24"/>
              </w:rPr>
              <w:t>iv) manipulácia so zásielkami uvedenými v bodoch i) až iii) ako s doporučenou alebo poistenou poštou, v) expresné doručovateľské služby</w:t>
            </w:r>
            <w:r>
              <w:rPr>
                <w:rStyle w:val="FootnoteReference"/>
                <w:rFonts w:ascii="Times New Roman" w:hAnsi="Times New Roman" w:cs="Times New Roman"/>
                <w:spacing w:val="-2"/>
                <w:sz w:val="20"/>
                <w:szCs w:val="24"/>
              </w:rPr>
              <w:footnoteReference w:id="85"/>
            </w:r>
            <w:r w:rsidRPr="00F03E87">
              <w:rPr>
                <w:rFonts w:ascii="Times New Roman" w:hAnsi="Times New Roman" w:cs="Times New Roman"/>
                <w:spacing w:val="-2"/>
                <w:sz w:val="20"/>
                <w:szCs w:val="24"/>
              </w:rPr>
              <w:t xml:space="preserve"> pre zásielky uvedené v bodoch i) až iii), vi) manipulácia s neadresovanými zásielkami a vii) výmena dokumentov</w:t>
            </w:r>
            <w:r>
              <w:rPr>
                <w:rStyle w:val="FootnoteReference"/>
                <w:rFonts w:ascii="Times New Roman" w:hAnsi="Times New Roman" w:cs="Times New Roman"/>
                <w:spacing w:val="-2"/>
                <w:sz w:val="20"/>
                <w:szCs w:val="24"/>
              </w:rPr>
              <w:footnoteReference w:id="86"/>
            </w:r>
          </w:p>
          <w:p w:rsidR="00C6012B" w:rsidRPr="00F03E87" w:rsidP="00F03E87">
            <w:pPr>
              <w:spacing w:before="60" w:after="60" w:line="240" w:lineRule="auto"/>
              <w:rPr>
                <w:rFonts w:ascii="Times New Roman" w:hAnsi="Times New Roman" w:cs="Times New Roman"/>
                <w:sz w:val="20"/>
                <w:szCs w:val="24"/>
              </w:rPr>
            </w:pPr>
            <w:r w:rsidRPr="00F03E87">
              <w:rPr>
                <w:rFonts w:ascii="Times New Roman" w:hAnsi="Times New Roman" w:cs="Times New Roman"/>
                <w:sz w:val="20"/>
                <w:szCs w:val="24"/>
              </w:rPr>
              <w:t>Pododetvia i), iv) a v) sú však vylúčené, ak patria do rámca služieb, ktoré môžu byť vyhradené pre listové zásielky, ktorých cena je nižšia ako päťnásobok základnej verejnej tarify za predpokladu, že vážia menej ako 350 gramov</w:t>
            </w:r>
            <w:r>
              <w:rPr>
                <w:rStyle w:val="FootnoteReference"/>
                <w:rFonts w:ascii="Times New Roman" w:hAnsi="Times New Roman" w:cs="Times New Roman"/>
                <w:sz w:val="20"/>
                <w:szCs w:val="24"/>
              </w:rPr>
              <w:footnoteReference w:id="87"/>
            </w:r>
            <w:r w:rsidRPr="00F03E87">
              <w:rPr>
                <w:rFonts w:ascii="Times New Roman" w:hAnsi="Times New Roman" w:cs="Times New Roman"/>
                <w:sz w:val="20"/>
                <w:szCs w:val="24"/>
              </w:rPr>
              <w:t>, a pre doporučené poštové služby používané v súdnych alebo správnych konaniach.)</w:t>
            </w:r>
          </w:p>
          <w:p w:rsidR="00C6012B" w:rsidRPr="00F03E87" w:rsidP="00D41F7B">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F03E87" w:rsidP="00F03E87">
            <w:pPr>
              <w:spacing w:before="60" w:after="60" w:line="240" w:lineRule="auto"/>
              <w:rPr>
                <w:rFonts w:ascii="Times New Roman" w:hAnsi="Times New Roman" w:cs="Times New Roman"/>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D41F7B" w:rsidRPr="00F03E87" w:rsidP="00D41F7B">
            <w:pPr>
              <w:spacing w:before="60" w:after="60" w:line="240" w:lineRule="auto"/>
              <w:rPr>
                <w:rFonts w:ascii="Times New Roman" w:hAnsi="Times New Roman" w:cs="Times New Roman"/>
                <w:szCs w:val="24"/>
              </w:rPr>
            </w:pPr>
            <w:r w:rsidRPr="00F03E87">
              <w:rPr>
                <w:rFonts w:ascii="Times New Roman" w:hAnsi="Times New Roman" w:cs="Times New Roman"/>
                <w:sz w:val="20"/>
                <w:szCs w:val="24"/>
              </w:rPr>
              <w:t>(časť CPC 751, časť CPC 71235</w:t>
            </w:r>
            <w:r>
              <w:rPr>
                <w:rStyle w:val="FootnoteReference"/>
                <w:rFonts w:ascii="Times New Roman" w:hAnsi="Times New Roman" w:cs="Times New Roman"/>
                <w:sz w:val="20"/>
                <w:szCs w:val="24"/>
              </w:rPr>
              <w:footnoteReference w:id="88"/>
            </w:r>
            <w:r w:rsidRPr="00F03E87">
              <w:rPr>
                <w:rFonts w:ascii="Times New Roman" w:hAnsi="Times New Roman" w:cs="Times New Roman"/>
                <w:sz w:val="20"/>
                <w:szCs w:val="24"/>
              </w:rPr>
              <w:t xml:space="preserve"> a časť CPC 73210</w:t>
            </w:r>
            <w:r>
              <w:rPr>
                <w:rStyle w:val="FootnoteReference"/>
                <w:rFonts w:ascii="Times New Roman" w:hAnsi="Times New Roman" w:cs="Times New Roman"/>
                <w:sz w:val="20"/>
                <w:szCs w:val="24"/>
              </w:rPr>
              <w:footnoteReference w:id="89"/>
            </w:r>
            <w:r w:rsidRPr="00F03E87">
              <w:rPr>
                <w:rFonts w:ascii="Times New Roman" w:hAnsi="Times New Roman" w:cs="Times New Roman"/>
                <w:sz w:val="20"/>
                <w:szCs w:val="24"/>
              </w:rPr>
              <w:t>)</w:t>
            </w:r>
          </w:p>
          <w:p w:rsidR="00D41F7B" w:rsidRPr="00F03E87" w:rsidP="00D41F7B">
            <w:pPr>
              <w:pageBreakBefore/>
              <w:spacing w:before="60" w:after="60" w:line="240" w:lineRule="auto"/>
              <w:rPr>
                <w:rFonts w:ascii="Times New Roman" w:hAnsi="Times New Roman" w:cs="Times New Roman"/>
                <w:spacing w:val="-2"/>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D41F7B" w:rsidRPr="00F03E87" w:rsidP="00F03E87">
            <w:pPr>
              <w:spacing w:before="60" w:after="60" w:line="240" w:lineRule="auto"/>
              <w:rPr>
                <w:rFonts w:ascii="Times New Roman" w:hAnsi="Times New Roman" w:cs="Times New Roman"/>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B. Telekomunikačné služby</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Tieto služby nezahŕňajú hospodárske činnosti, ktorých predmetom je poskytovanie obsahu, na prenos ktorého sú potrebné telekomunikačné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BC4A61" w:rsidP="0083341C">
            <w:pPr>
              <w:rPr>
                <w:rFonts w:ascii="Times New Roman" w:hAnsi="Times New Roman" w:cs="Times New Roman"/>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F66D6C" w:rsidP="00F66D6C">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a) Všetky služby, ktorých predmetom je prenos a príjem signálov akýmikoľvek elektromagnetickými prostriedkami</w:t>
            </w:r>
            <w:r>
              <w:rPr>
                <w:rStyle w:val="FootnoteReference"/>
                <w:rFonts w:ascii="Times New Roman" w:hAnsi="Times New Roman" w:cs="Times New Roman"/>
                <w:sz w:val="20"/>
                <w:szCs w:val="24"/>
              </w:rPr>
              <w:footnoteReference w:id="90"/>
            </w:r>
            <w:r w:rsidRPr="00D41F7B">
              <w:rPr>
                <w:rFonts w:ascii="Times New Roman" w:hAnsi="Times New Roman" w:cs="Times New Roman"/>
                <w:sz w:val="20"/>
                <w:szCs w:val="24"/>
              </w:rPr>
              <w:t xml:space="preserve"> okrem televízneho a rozhlasového vysielania</w:t>
            </w:r>
            <w:r>
              <w:rPr>
                <w:rStyle w:val="FootnoteReference"/>
                <w:rFonts w:ascii="Times New Roman" w:hAnsi="Times New Roman" w:cs="Times New Roman"/>
                <w:sz w:val="20"/>
                <w:szCs w:val="24"/>
              </w:rPr>
              <w:footnoteReference w:id="91"/>
            </w:r>
            <w:r w:rsidRPr="00D41F7B">
              <w:rPr>
                <w:rFonts w:ascii="Times New Roman" w:hAnsi="Times New Roman" w:cs="Times New Roman"/>
                <w:sz w:val="20"/>
                <w:szCs w:val="24"/>
              </w:rPr>
              <w:t xml:space="preserve">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Žiadne</w:t>
            </w:r>
            <w:r>
              <w:rPr>
                <w:rStyle w:val="FootnoteReference"/>
                <w:rFonts w:ascii="Times New Roman" w:hAnsi="Times New Roman" w:cs="Times New Roman"/>
                <w:sz w:val="20"/>
                <w:szCs w:val="24"/>
              </w:rPr>
              <w:footnoteReference w:id="92"/>
            </w:r>
          </w:p>
          <w:p w:rsidR="00C6012B" w:rsidRPr="00D41F7B" w:rsidP="00D41F7B">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F66D6C">
            <w:pPr>
              <w:pageBreakBefore/>
              <w:spacing w:before="60" w:after="60" w:line="240" w:lineRule="auto"/>
              <w:rPr>
                <w:rFonts w:ascii="Times New Roman" w:hAnsi="Times New Roman" w:cs="Times New Roman"/>
                <w:szCs w:val="24"/>
              </w:rPr>
            </w:pPr>
            <w:r w:rsidRPr="00D41F7B">
              <w:rPr>
                <w:rFonts w:ascii="Times New Roman" w:hAnsi="Times New Roman" w:cs="Times New Roman"/>
                <w:sz w:val="20"/>
                <w:szCs w:val="24"/>
              </w:rPr>
              <w:t>b) Služby prenosu satelitného vysielania</w:t>
            </w:r>
            <w:r>
              <w:rPr>
                <w:rStyle w:val="FootnoteReference"/>
                <w:rFonts w:ascii="Times New Roman" w:hAnsi="Times New Roman" w:cs="Times New Roman"/>
                <w:sz w:val="20"/>
                <w:szCs w:val="24"/>
              </w:rPr>
              <w:footnoteReference w:id="93"/>
            </w:r>
          </w:p>
          <w:p w:rsidR="00C6012B" w:rsidRPr="00D41F7B" w:rsidP="00D41F7B">
            <w:pPr>
              <w:spacing w:before="60" w:after="60" w:line="240" w:lineRule="auto"/>
              <w:rPr>
                <w:rFonts w:ascii="Times New Roman" w:hAnsi="Times New Roman" w:cs="Times New Roman"/>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 xml:space="preserve">EÚ: Poskytovatelia služieb v tomto odvetví môžu podliehať povinnostiam zabezpečovať v súvislosti s prenosom obsahu prostredníctvom ich siete ciele všeobecného záujmu v súlade s regulačným rámcom EÚ pre elektronické komunikácie. </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 xml:space="preserve">BE: 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 xml:space="preserve">8. STAVEBNÉ A SÚVISIACE INŽINIERSKE SLUŽBY (CPC 511, CPC 512, CPC 513, CPC 514, CPC 515, CPC 516, CPC 517 a CPC 518)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9. DISTRIBUČNÉ SLUŽBY</w:t>
            </w:r>
          </w:p>
          <w:p w:rsidR="00C6012B"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(okrem distribúcie zbraní, munície, výbušnín a ostatného vojenského materiálu)</w:t>
            </w:r>
          </w:p>
          <w:p w:rsidR="00C6012B" w:rsidRPr="00F66D6C" w:rsidP="00F66D6C">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Všetky pododvetvia uvedené ďalej</w:t>
            </w:r>
            <w:r>
              <w:rPr>
                <w:rStyle w:val="FootnoteReference"/>
                <w:rFonts w:ascii="Times New Roman" w:hAnsi="Times New Roman" w:cs="Times New Roman"/>
                <w:sz w:val="20"/>
                <w:szCs w:val="24"/>
              </w:rPr>
              <w:footnoteReference w:id="94"/>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pacing w:val="-2"/>
                <w:sz w:val="20"/>
                <w:szCs w:val="24"/>
              </w:rPr>
            </w:pPr>
            <w:r w:rsidRPr="00D41F7B">
              <w:rPr>
                <w:rFonts w:ascii="Times New Roman" w:hAnsi="Times New Roman" w:cs="Times New Roman"/>
                <w:spacing w:val="-2"/>
                <w:sz w:val="20"/>
                <w:szCs w:val="24"/>
              </w:rPr>
              <w:t xml:space="preserve">AT: </w:t>
            </w:r>
            <w:r w:rsidRPr="00D41F7B">
              <w:rPr>
                <w:rFonts w:ascii="Times New Roman" w:hAnsi="Times New Roman" w:cs="Times New Roman"/>
                <w:sz w:val="20"/>
                <w:szCs w:val="24"/>
              </w:rPr>
              <w:t>Neviazané, pokiaľ ide o distribúciu pyrotechnického tovaru, zápalných produktov a trhavín a jedovatých látok.</w:t>
            </w:r>
            <w:r w:rsidRPr="00D41F7B">
              <w:rPr>
                <w:rFonts w:ascii="Times New Roman" w:hAnsi="Times New Roman" w:cs="Times New Roman"/>
                <w:spacing w:val="-2"/>
                <w:sz w:val="20"/>
                <w:szCs w:val="24"/>
              </w:rPr>
              <w:t xml:space="preserve"> </w:t>
            </w:r>
            <w:r w:rsidRPr="00D41F7B">
              <w:rPr>
                <w:rFonts w:ascii="Times New Roman" w:hAnsi="Times New Roman" w:cs="Times New Roman"/>
                <w:sz w:val="20"/>
                <w:szCs w:val="24"/>
              </w:rPr>
              <w:t>V prípade distribúcie farmaceutických a tabakových produktov možno výhradné práva a/alebo oprávnenia udeliť len štátnym príslušníkom členských štátov Európskej únie a právnickým osobám z Európskej únie, ktoré majú ústredie v Európskej únii.</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pacing w:val="-2"/>
                <w:sz w:val="20"/>
                <w:szCs w:val="24"/>
              </w:rPr>
              <w:t>FI: Neviazané, pokiaľ ide o distribúciu alkoholických nápojov a farmaceutických produktov.</w:t>
            </w:r>
          </w:p>
          <w:p w:rsidR="00C6012B" w:rsidRPr="00D41F7B" w:rsidP="00D41F7B">
            <w:pPr>
              <w:spacing w:before="60" w:after="60" w:line="240" w:lineRule="auto"/>
              <w:rPr>
                <w:rFonts w:ascii="Times New Roman" w:hAnsi="Times New Roman" w:cs="Times New Roman"/>
                <w:sz w:val="20"/>
                <w:szCs w:val="24"/>
                <w:lang w:eastAsia="ko-KR"/>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F66D6C">
            <w:pPr>
              <w:pageBreakBefore/>
              <w:spacing w:before="60" w:after="60" w:line="240" w:lineRule="auto"/>
              <w:rPr>
                <w:rFonts w:ascii="Times New Roman" w:hAnsi="Times New Roman" w:cs="Times New Roman"/>
                <w:szCs w:val="24"/>
              </w:rPr>
            </w:pPr>
            <w:r w:rsidRPr="00D41F7B">
              <w:rPr>
                <w:rFonts w:ascii="Times New Roman" w:hAnsi="Times New Roman" w:cs="Times New Roman"/>
                <w:sz w:val="20"/>
                <w:szCs w:val="24"/>
              </w:rPr>
              <w:t xml:space="preserve">A. Služby komisionárov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a) Služby komisionárov v oblasti motorových vozidiel, motocyklov, snežných vozidiel a ich častí a príslušenstva</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(časť CPC 61111, časť CPC 6113 a časť CPC 6121 )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b) Ostatné služby komisionárov</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(CPC 621)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B. Služby v oblasti veľkoobchodného predaja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a) Služby v oblasti veľkoobchodného predaja motorových vozidiel, motocyklov, snežných vozidiel a ich častí a príslušenstva</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(časť CPC 61111, časť CPC 6113 a časť CPC 6121 )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b) Služby v oblasti veľkoobchodného predaja koncových telekomunikačných zariadení</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(časť CPC 7542)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F66D6C">
            <w:pPr>
              <w:pageBreakBefore/>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c) Iné služby v oblasti veľkoobchodného predaja</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(CPC 622 okrem služieb v oblasti veľkoobchodného predaja energetických produktov</w:t>
            </w:r>
            <w:r>
              <w:rPr>
                <w:rStyle w:val="FootnoteReference"/>
                <w:rFonts w:ascii="Times New Roman" w:hAnsi="Times New Roman" w:cs="Times New Roman"/>
                <w:sz w:val="20"/>
                <w:szCs w:val="24"/>
              </w:rPr>
              <w:footnoteReference w:id="95"/>
            </w:r>
            <w:r w:rsidRPr="00D41F7B">
              <w:rPr>
                <w:rFonts w:ascii="Times New Roman" w:hAnsi="Times New Roman" w:cs="Times New Roman"/>
                <w:sz w:val="20"/>
                <w:szCs w:val="24"/>
              </w:rPr>
              <w:t>)</w:t>
            </w:r>
          </w:p>
          <w:p w:rsidR="00C6012B" w:rsidRPr="00D41F7B" w:rsidP="00D41F7B">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FR, IT: Štátny monopol na tabak.</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FR: Povolenie veľkoobchodných lekární podlieha preskúmaniu hospodárskych potrieb. Hlavné kritériá: obyvateľstvo a geografická hustota existujúcich lekární.</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F66D6C" w:rsidRPr="00D41F7B" w:rsidP="00F66D6C">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C. Služby v oblasti maloobchodného predaja</w:t>
            </w:r>
            <w:r>
              <w:rPr>
                <w:rStyle w:val="FootnoteReference"/>
                <w:rFonts w:ascii="Times New Roman" w:hAnsi="Times New Roman" w:cs="Times New Roman"/>
                <w:sz w:val="20"/>
                <w:szCs w:val="24"/>
              </w:rPr>
              <w:footnoteReference w:id="96"/>
            </w:r>
          </w:p>
          <w:p w:rsidR="00F66D6C" w:rsidRPr="00D41F7B" w:rsidP="00F66D6C">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 xml:space="preserve">Služby v oblasti maloobchodného predaja motorových vozidiel, motocyklov, snežných vozidiel a ich častí a príslušenstva </w:t>
            </w:r>
          </w:p>
          <w:p w:rsidR="00F66D6C" w:rsidRPr="00D41F7B" w:rsidP="00F66D6C">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(CPC 61112, časť CPC 6113 a časť CPC 6121)</w:t>
            </w:r>
          </w:p>
          <w:p w:rsidR="00F66D6C" w:rsidRPr="00D41F7B" w:rsidP="00F66D6C">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Služby v oblasti maloobchodného predaja koncových telekomunikačných zariadení</w:t>
            </w:r>
          </w:p>
          <w:p w:rsidR="00F66D6C" w:rsidRPr="00D41F7B" w:rsidP="00F66D6C">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(časť CPC 7542)</w:t>
            </w:r>
          </w:p>
          <w:p w:rsidR="00F66D6C" w:rsidRPr="00D41F7B" w:rsidP="00F66D6C">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 xml:space="preserve">Služby v oblasti maloobchodného predaja potravín </w:t>
            </w:r>
          </w:p>
          <w:p w:rsidR="00F66D6C" w:rsidRPr="00D41F7B" w:rsidP="00F66D6C">
            <w:pPr>
              <w:pageBreakBefore/>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(CPC 631)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F66D6C" w:rsidRPr="00D41F7B" w:rsidP="00F66D6C">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ES, FR, IT: Štátny monopol na tabak.</w:t>
            </w:r>
          </w:p>
          <w:p w:rsidR="00F66D6C" w:rsidRPr="00D41F7B" w:rsidP="00F66D6C">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BE, BG, DK, FR, IT, MT, PT: Povolenie pre obchodné domy (v prípade FR len pre veľké obchody) podlieha preskúmaniu hospodárskych potrieb. Hlavné kritériá: počet existujúcich obchodov a vplyv na ne, hustota obyvateľstva, geografické rozloženie, vplyv na dopravné podmienky a tvorba nových pracovných miest.</w:t>
            </w:r>
          </w:p>
          <w:p w:rsidR="00F66D6C" w:rsidRPr="00D41F7B" w:rsidP="00F66D6C">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IE, SE: Neviazané, pokiaľ ide o maloobchodný predaj alkoholických nápojov.</w:t>
            </w:r>
          </w:p>
          <w:p w:rsidR="00F66D6C" w:rsidRPr="00D41F7B" w:rsidP="00F66D6C">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SE: Povolenie pre dočasný predaj odevov, obuvi a potravín, ktoré nie sú spotrebované v mieste predaja, môže podliehať preskúmaniu hospodárskych potrieb. Hlavné kritériá: vplyv na obchody v príslušnej zemepisnej oblasti.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F66D6C">
            <w:pPr>
              <w:pageBreakBefore/>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Služby v oblasti maloobchodného predaja ostatného (nie energetického) tovaru okrem maloobchodného predaja farmaceutických, lekárskych a ortopedických výrobkov</w:t>
            </w:r>
            <w:r>
              <w:rPr>
                <w:rStyle w:val="FootnoteReference"/>
                <w:rFonts w:ascii="Times New Roman" w:hAnsi="Times New Roman" w:cs="Times New Roman"/>
                <w:sz w:val="20"/>
                <w:szCs w:val="24"/>
              </w:rPr>
              <w:footnoteReference w:id="97"/>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(CPC 632 okrem CPC 63211 a 63297)</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 xml:space="preserve">D. Franchising </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(CPC 8929)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 xml:space="preserve">10. SLUŽBY V OBLASTI VZDELÁVANIA (len súkromne financované služby)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F66D6C" w:rsidRPr="00D41F7B" w:rsidP="00F66D6C">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 xml:space="preserve">A. Služby v oblasti základného vzdelávania </w:t>
            </w:r>
          </w:p>
          <w:p w:rsidR="00F66D6C" w:rsidRPr="00D41F7B" w:rsidP="00F66D6C">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(CPC 921)</w:t>
            </w:r>
          </w:p>
          <w:p w:rsidR="00F66D6C" w:rsidRPr="00D41F7B" w:rsidP="00F66D6C">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B. Služby v oblasti stredoškolského vzdelávania</w:t>
            </w:r>
          </w:p>
          <w:p w:rsidR="00F66D6C" w:rsidRPr="00D41F7B" w:rsidP="00F66D6C">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(CPC 922)</w:t>
            </w:r>
          </w:p>
          <w:p w:rsidR="00F66D6C" w:rsidRPr="00D41F7B" w:rsidP="00F66D6C">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C. Služby v oblasti vysokoškolského vzdelávania</w:t>
            </w:r>
          </w:p>
          <w:p w:rsidR="00F66D6C" w:rsidRPr="00D41F7B" w:rsidP="00F66D6C">
            <w:pPr>
              <w:spacing w:before="60" w:after="60" w:line="240" w:lineRule="auto"/>
              <w:rPr>
                <w:rFonts w:ascii="Times New Roman" w:hAnsi="Times New Roman" w:cs="Times New Roman"/>
                <w:sz w:val="20"/>
                <w:szCs w:val="24"/>
              </w:rPr>
            </w:pPr>
            <w:r>
              <w:rPr>
                <w:rFonts w:ascii="Times New Roman" w:hAnsi="Times New Roman" w:cs="Times New Roman"/>
                <w:sz w:val="20"/>
                <w:szCs w:val="24"/>
              </w:rPr>
              <w:t>(CPC 923)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F66D6C" w:rsidRPr="00D41F7B" w:rsidP="00F66D6C">
            <w:pPr>
              <w:spacing w:before="60" w:after="60" w:line="240" w:lineRule="auto"/>
              <w:rPr>
                <w:rFonts w:ascii="Times New Roman" w:hAnsi="Times New Roman" w:cs="Times New Roman"/>
                <w:szCs w:val="24"/>
              </w:rPr>
            </w:pPr>
            <w:r w:rsidRPr="00D41F7B">
              <w:rPr>
                <w:rFonts w:ascii="Times New Roman" w:hAnsi="Times New Roman" w:cs="Times New Roman"/>
                <w:spacing w:val="-2"/>
                <w:sz w:val="20"/>
                <w:szCs w:val="24"/>
              </w:rPr>
              <w:t>EÚ: Účasť súkromných prevádzkovateľov v sieti vzdelávania je podmienená koncesiou.</w:t>
            </w:r>
          </w:p>
          <w:p w:rsidR="00F66D6C" w:rsidRPr="00D41F7B" w:rsidP="00F66D6C">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AT: Neviazané, pokiaľ ide o služby v oblasti vzdelávania a školy pre dospelých prostredníctvom rozhlasového a televízneho vysielania.</w:t>
            </w:r>
          </w:p>
          <w:p w:rsidR="00F66D6C" w:rsidRPr="00D41F7B" w:rsidP="00F66D6C">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BG: Neviazané, pokiaľ ide o poskytovanie služieb v oblasti základného a/alebo stredoškolského vzdelávania pre zahraničné fyzické osoby a združenia a pre poskytovanie služieb v oblasti vysokoškolského vzdelávania.</w:t>
            </w:r>
          </w:p>
          <w:p w:rsidR="00F66D6C" w:rsidRPr="00D41F7B" w:rsidP="00F66D6C">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 xml:space="preserve">CZ, SK: Podmienka štátnej príslušnosti v prípade väčšiny členov predstavenstva. Neviazané, pokiaľ ide o poskytovanie služieb v oblasti vysokoškolského vzdelávania okrem služieb v oblasti pomaturitného technického a odborného vzdelávania (CPC 92310). </w:t>
            </w:r>
          </w:p>
          <w:p w:rsidR="00F66D6C" w:rsidRPr="00D41F7B" w:rsidP="00F66D6C">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 xml:space="preserve">CY, FI, MT, RO, SE: Neviazané. </w:t>
            </w:r>
          </w:p>
          <w:p w:rsidR="00F66D6C" w:rsidRPr="00D41F7B" w:rsidP="00D41F7B">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F66D6C">
            <w:pPr>
              <w:pageBreakBefore/>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D. Služby v oblasti vzdelávania dospelých</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(CPC 924)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EL: Podmienka štátnej príslušnosti v prípade väčšiny členov správnej rady na základných a stredných školách. Neviazané, pokiaľ ide o inštitúcie vysokoškolského vzdelávania, ktoré udeľujú štátom uznávané diplomy.</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ES, IT: Na založenie súkromných univerzít oprávnených vydávať uznávané diplomy alebo tituly sa požaduje vykonanie preskúmania hospodárskych potrieb. V rámci príslušného postupu je nutné vyžiadať si vyjadrenie parlamentu. Hlavné kritériá: obyvateľstvo a hustota existujúcich zariadení.</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HU, SK: Miestne orgány (alebo v prípade vysokých škôl a ostatných inštitúcií vysokoškolského vzdelávania ústredné orgány), ktoré vydávajú povolenia, môžu obmedziť počet zakladaných škôl.</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LV: Neviazané, pokiaľ ide o poskytovanie vzdelávacích služieb týkajúcich sa technického a odborného stredoškolského vzdelávania pre študentov s postihnutím (CPC 9224).</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SI: Neviazané, pokiaľ ide o základné školy.</w:t>
            </w:r>
            <w:r w:rsidRPr="00D41F7B">
              <w:rPr>
                <w:rFonts w:ascii="Times New Roman" w:hAnsi="Times New Roman" w:cs="Times New Roman"/>
                <w:spacing w:val="-2"/>
                <w:sz w:val="20"/>
                <w:szCs w:val="24"/>
              </w:rPr>
              <w:t xml:space="preserve"> </w:t>
            </w:r>
            <w:r w:rsidRPr="00D41F7B">
              <w:rPr>
                <w:rFonts w:ascii="Times New Roman" w:hAnsi="Times New Roman" w:cs="Times New Roman"/>
                <w:sz w:val="20"/>
                <w:szCs w:val="24"/>
              </w:rPr>
              <w:t>Podmienka štátnej príslušnosti v prípade väčšiny členov správnej rady na stredných a vysokých školách.</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E. Ostatné služby v oblasti vzdelávania</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(CPC 929)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 xml:space="preserve">AT, BE, BG, CY, DE, DK, ES, EE, FI, FR, EL, HU, IE, IT, LV, LT, LU, MT, NL, PL, PT, RO, SI, SE, UK: Neviazané. </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 xml:space="preserve">CZ, SK: </w:t>
            </w:r>
            <w:r w:rsidRPr="00D41F7B">
              <w:rPr>
                <w:rFonts w:ascii="Times New Roman" w:hAnsi="Times New Roman" w:cs="Times New Roman"/>
                <w:spacing w:val="-2"/>
                <w:sz w:val="20"/>
                <w:szCs w:val="24"/>
              </w:rPr>
              <w:t>Účasť súkromných prevádzkovateľov v sieti vzdelávania je podmienená koncesiou.</w:t>
            </w:r>
            <w:r w:rsidRPr="00D41F7B">
              <w:rPr>
                <w:rFonts w:ascii="Times New Roman" w:hAnsi="Times New Roman" w:cs="Times New Roman"/>
                <w:sz w:val="20"/>
                <w:szCs w:val="24"/>
              </w:rPr>
              <w:t xml:space="preserve"> Podmienka štátnej príslušnosti v prípade väčšiny členov predstavenstva.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22332F" w:rsidRPr="00D41F7B" w:rsidP="0022332F">
            <w:pPr>
              <w:pageBreakBefore/>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11. ENVIRONMENTÁLNE SLUŽBY</w:t>
            </w:r>
            <w:r>
              <w:rPr>
                <w:rStyle w:val="FootnoteReference"/>
                <w:rFonts w:ascii="Times New Roman" w:hAnsi="Times New Roman" w:cs="Times New Roman"/>
                <w:sz w:val="20"/>
                <w:szCs w:val="24"/>
              </w:rPr>
              <w:footnoteReference w:id="98"/>
            </w:r>
          </w:p>
          <w:p w:rsidR="0022332F" w:rsidRPr="00D41F7B" w:rsidP="0022332F">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A. Služby čistenia a odvodu odpadových vôd</w:t>
            </w:r>
          </w:p>
          <w:p w:rsidR="0022332F" w:rsidRPr="00D41F7B" w:rsidP="0022332F">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(CPC 9401)</w:t>
            </w:r>
            <w:r w:rsidRPr="00D41F7B">
              <w:rPr>
                <w:rStyle w:val="tw4winMark"/>
                <w:rFonts w:ascii="Times New Roman" w:hAnsi="Times New Roman" w:cs="Times New Roman"/>
                <w:sz w:val="20"/>
                <w:szCs w:val="24"/>
              </w:rPr>
              <w:t xml:space="preserve"> </w:t>
            </w:r>
            <w:r>
              <w:rPr>
                <w:rStyle w:val="FootnoteReference"/>
                <w:rFonts w:ascii="Times New Roman" w:hAnsi="Times New Roman" w:cs="Times New Roman"/>
                <w:sz w:val="20"/>
                <w:szCs w:val="24"/>
              </w:rPr>
              <w:footnoteReference w:id="99"/>
            </w:r>
          </w:p>
          <w:p w:rsidR="0022332F" w:rsidRPr="00D41F7B" w:rsidP="0022332F">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B. Nakladanie s tuhým/nebezpečným odpadom okrem cezhraničnej prepravy nebezpečného odpadu</w:t>
            </w:r>
          </w:p>
          <w:p w:rsidR="0022332F" w:rsidRPr="00D41F7B" w:rsidP="0022332F">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a) Služby súvisiace s likvidáciou odpadu</w:t>
            </w:r>
          </w:p>
          <w:p w:rsidR="0022332F" w:rsidRPr="00D41F7B" w:rsidP="0022332F">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(CPC 9402)</w:t>
            </w:r>
          </w:p>
          <w:p w:rsidR="0022332F" w:rsidRPr="00D41F7B" w:rsidP="0022332F">
            <w:pPr>
              <w:spacing w:before="60" w:after="60" w:line="240" w:lineRule="auto"/>
              <w:rPr>
                <w:rFonts w:ascii="Times New Roman" w:hAnsi="Times New Roman" w:cs="Times New Roman"/>
                <w:spacing w:val="-2"/>
                <w:sz w:val="20"/>
                <w:szCs w:val="24"/>
              </w:rPr>
            </w:pPr>
            <w:r w:rsidRPr="00D41F7B">
              <w:rPr>
                <w:rFonts w:ascii="Times New Roman" w:hAnsi="Times New Roman" w:cs="Times New Roman"/>
                <w:spacing w:val="-2"/>
                <w:sz w:val="20"/>
                <w:szCs w:val="24"/>
              </w:rPr>
              <w:t>b) Asanačné a podobné služby</w:t>
            </w:r>
          </w:p>
          <w:p w:rsidR="0022332F" w:rsidRPr="00D41F7B" w:rsidP="0022332F">
            <w:pPr>
              <w:spacing w:before="60" w:after="60" w:line="240" w:lineRule="auto"/>
              <w:rPr>
                <w:rFonts w:ascii="Times New Roman" w:hAnsi="Times New Roman" w:cs="Times New Roman"/>
                <w:sz w:val="20"/>
                <w:szCs w:val="24"/>
              </w:rPr>
            </w:pPr>
            <w:r w:rsidRPr="00D41F7B">
              <w:rPr>
                <w:rFonts w:ascii="Times New Roman" w:hAnsi="Times New Roman" w:cs="Times New Roman"/>
                <w:spacing w:val="-2"/>
                <w:sz w:val="20"/>
                <w:szCs w:val="24"/>
              </w:rPr>
              <w:t>(CPC 9403)</w:t>
            </w:r>
          </w:p>
          <w:p w:rsidR="0022332F" w:rsidRPr="00D41F7B" w:rsidP="0022332F">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C. Ochrana ovzdušia a podnebia</w:t>
            </w:r>
          </w:p>
          <w:p w:rsidR="0022332F" w:rsidRPr="00D41F7B" w:rsidP="0022332F">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(CPC 9404)</w:t>
            </w:r>
            <w:r w:rsidRPr="00D41F7B">
              <w:rPr>
                <w:rStyle w:val="tw4winMark"/>
                <w:rFonts w:ascii="Times New Roman" w:hAnsi="Times New Roman" w:cs="Times New Roman"/>
                <w:sz w:val="20"/>
                <w:szCs w:val="24"/>
              </w:rPr>
              <w:t xml:space="preserve"> </w:t>
            </w:r>
            <w:r>
              <w:rPr>
                <w:rStyle w:val="FootnoteReference"/>
                <w:rFonts w:ascii="Times New Roman" w:hAnsi="Times New Roman" w:cs="Times New Roman"/>
                <w:sz w:val="20"/>
                <w:szCs w:val="24"/>
              </w:rPr>
              <w:footnoteReference w:id="100"/>
            </w:r>
          </w:p>
          <w:p w:rsidR="0022332F" w:rsidRPr="00D41F7B" w:rsidP="00D41F7B">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22332F"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22332F">
            <w:pPr>
              <w:pageBreakBefore/>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D. Asanácia a čistenie pôdy a vody</w:t>
            </w:r>
          </w:p>
          <w:p w:rsidR="00C6012B"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a) Ošetrovanie, asanácia kontaminovanej/znečistenej pôdy a vody</w:t>
            </w:r>
          </w:p>
          <w:p w:rsidR="00C6012B"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(časť CPC 9406)</w:t>
            </w:r>
            <w:r>
              <w:rPr>
                <w:rStyle w:val="FootnoteReference"/>
                <w:rFonts w:ascii="Times New Roman" w:hAnsi="Times New Roman" w:cs="Times New Roman"/>
                <w:sz w:val="20"/>
                <w:szCs w:val="24"/>
              </w:rPr>
              <w:footnoteReference w:id="101"/>
            </w:r>
          </w:p>
          <w:p w:rsidR="00C6012B"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E. Znižovanie hladiny hluku a vibrácií</w:t>
            </w:r>
          </w:p>
          <w:p w:rsidR="00C6012B"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(CPC 9405)</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 xml:space="preserve">F. Ochrana biodiverzity a krajiny </w:t>
            </w:r>
          </w:p>
          <w:p w:rsidR="00C6012B" w:rsidRPr="00D41F7B" w:rsidP="00D41F7B">
            <w:pPr>
              <w:spacing w:before="60" w:after="60" w:line="240" w:lineRule="auto"/>
              <w:rPr>
                <w:rFonts w:ascii="Times New Roman" w:hAnsi="Times New Roman" w:cs="Times New Roman"/>
                <w:caps/>
                <w:spacing w:val="-2"/>
                <w:sz w:val="20"/>
                <w:szCs w:val="24"/>
              </w:rPr>
            </w:pPr>
            <w:r w:rsidRPr="00D41F7B">
              <w:rPr>
                <w:rFonts w:ascii="Times New Roman" w:hAnsi="Times New Roman" w:cs="Times New Roman"/>
                <w:sz w:val="20"/>
                <w:szCs w:val="24"/>
              </w:rPr>
              <w:t>a) Služby spojené s ochranou prírody a krajiny</w:t>
            </w:r>
          </w:p>
          <w:p w:rsidR="00C6012B"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pacing w:val="-2"/>
                <w:sz w:val="20"/>
                <w:szCs w:val="24"/>
              </w:rPr>
              <w:t>(časť CPC 9406)</w:t>
            </w:r>
          </w:p>
          <w:p w:rsidR="00C6012B" w:rsidRPr="00D41F7B" w:rsidP="00D41F7B">
            <w:pPr>
              <w:spacing w:before="60" w:after="60" w:line="240" w:lineRule="auto"/>
              <w:rPr>
                <w:rFonts w:ascii="Times New Roman" w:hAnsi="Times New Roman" w:cs="Times New Roman"/>
                <w:sz w:val="20"/>
                <w:szCs w:val="24"/>
              </w:rPr>
            </w:pPr>
            <w:r w:rsidRPr="00D41F7B">
              <w:rPr>
                <w:rFonts w:ascii="Times New Roman" w:hAnsi="Times New Roman" w:cs="Times New Roman"/>
                <w:sz w:val="20"/>
                <w:szCs w:val="24"/>
              </w:rPr>
              <w:t>G. Ostatné environmentálne a pridružené služby</w:t>
            </w:r>
          </w:p>
          <w:p w:rsidR="00C6012B" w:rsidRPr="00D41F7B" w:rsidP="00D41F7B">
            <w:pPr>
              <w:spacing w:before="60" w:after="60" w:line="240" w:lineRule="auto"/>
              <w:rPr>
                <w:rFonts w:ascii="Times New Roman" w:hAnsi="Times New Roman" w:cs="Times New Roman"/>
                <w:szCs w:val="24"/>
              </w:rPr>
            </w:pPr>
            <w:r w:rsidRPr="00D41F7B">
              <w:rPr>
                <w:rFonts w:ascii="Times New Roman" w:hAnsi="Times New Roman" w:cs="Times New Roman"/>
                <w:sz w:val="20"/>
                <w:szCs w:val="24"/>
              </w:rPr>
              <w:t>(CPC 9409)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D41F7B" w:rsidP="00D41F7B">
            <w:pPr>
              <w:spacing w:before="60" w:after="60" w:line="240" w:lineRule="auto"/>
              <w:rPr>
                <w:rFonts w:ascii="Times New Roman" w:hAnsi="Times New Roman" w:cs="Times New Roman"/>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BC4A61" w:rsidP="00D75564">
            <w:pPr>
              <w:pageBreakBefore/>
              <w:rPr>
                <w:rFonts w:ascii="Times New Roman" w:hAnsi="Times New Roman" w:cs="Times New Roman"/>
                <w:szCs w:val="24"/>
              </w:rPr>
            </w:pPr>
            <w:r w:rsidRPr="00BC4A61">
              <w:rPr>
                <w:rFonts w:ascii="Times New Roman" w:hAnsi="Times New Roman" w:cs="Times New Roman"/>
                <w:sz w:val="20"/>
                <w:szCs w:val="24"/>
              </w:rPr>
              <w:t>12. FINANČNÉ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BC4A61" w:rsidP="0083341C">
            <w:pPr>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A. Poisťovacie služby a služby súvisiace s poistením</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AT: Licencia pre pobočky kórejských poisťovateľov sa zamietne, ak daný poisťovateľ nemá v Kórei právnu formu zodpovedajúcu akciovej spoločnosti alebo spoločnosti vzájomného poistenia alebo právnu formu s nimi porovnateľnú.</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ES: Pred založením pobočky alebo agentúry v Bulharsku alebo Španielsku s cieľom poskytovať určité kategórie poistenia musí mať kórejský poisťovateľ počas najmenej piatich rokov povolenie na poskytovanie takých istých kategórií poistenia v Kórei.</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EL: Právo usadiť sa nezahŕňa zriaďovanie zastupiteľských kancelárií ani iných stálych foriem prítomnosti poisťovní, s výnimkou prípadov, keď sú takéto kancelárie založené ako agentúry, pobočky alebo ústredia.</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FI: Aspoň polovica zakladateľov a členov predstavenstva a dozornej rady poisťovne musia mať miesto trvalého pobytu v Európskej únii, pokiaľ im príslušné orgány neudelili výnimku. Kórejskí poisťovatelia nemôžu vo Fínsku dostať licenciu ako pobočka na poskytovanie zákonného dôchodkového poistenia.</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IT: Povolenie zriaďovať pobočky je v konečnom dôsledku podmienené hodnotením orgánov dohľadu.</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PL: Pre sprostredkovateľov poistenia sa vyžaduje zápis do miestneho obchodného registra (nemôže ísť o pobočky).</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PT: Na založenie pobočky v Portugalsku musia kórejské poisťovacie spoločnosti preukázať predchádzajúce prevádzkové skúsenosti v trvaní najmenej piatich rokov. Pre sprostredkovanie poistenia nie je dovolené zakladanie priamych pobočiek, ktoré je vyhradené pre spoločnosti vytvorené v súlade s právnymi predpismi členského štátu Európskej únie.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SK: Kórejskí štátni príslušníci môžu založiť poisťovaciu spoločnosť vo forme akciovej spoločnosti alebo vykonávať poisťovaciu činnosť prostredníctvom dcérskych spoločností s kanceláriami registrovanými </w:t>
            </w:r>
            <w:r w:rsidR="00107A25">
              <w:rPr>
                <w:rFonts w:ascii="Times New Roman" w:hAnsi="Times New Roman" w:cs="Times New Roman"/>
                <w:sz w:val="20"/>
                <w:szCs w:val="24"/>
              </w:rPr>
              <w:t xml:space="preserve">na Slovensku </w:t>
            </w:r>
            <w:r w:rsidRPr="008E1E65">
              <w:rPr>
                <w:rFonts w:ascii="Times New Roman" w:hAnsi="Times New Roman" w:cs="Times New Roman"/>
                <w:sz w:val="20"/>
                <w:szCs w:val="24"/>
              </w:rPr>
              <w:t xml:space="preserve">(nemôže ísť o pobočky). </w:t>
            </w:r>
          </w:p>
          <w:p w:rsidR="00C6012B" w:rsidRPr="008E1E65" w:rsidP="008E1E65">
            <w:pPr>
              <w:spacing w:before="60" w:after="60" w:line="240" w:lineRule="auto"/>
              <w:rPr>
                <w:rFonts w:ascii="Times New Roman" w:hAnsi="Times New Roman" w:cs="Times New Roman"/>
                <w:strike/>
                <w:szCs w:val="24"/>
                <w:shd w:val="pct15" w:color="auto" w:fill="FFFFFF"/>
              </w:rPr>
            </w:pPr>
            <w:r w:rsidRPr="008E1E65">
              <w:rPr>
                <w:rFonts w:ascii="Times New Roman" w:hAnsi="Times New Roman" w:cs="Times New Roman"/>
                <w:sz w:val="20"/>
                <w:szCs w:val="24"/>
              </w:rPr>
              <w:t xml:space="preserve">SI: Zahraniční investori nemôžu mať účasť v poisťovniach, ktoré sa privatizujú. Členstvo vo vzájomnej poisťovacej inštitúcii je obmedzené na spoločnosti založené v </w:t>
            </w:r>
            <w:r w:rsidR="00107A25">
              <w:rPr>
                <w:rFonts w:ascii="Times New Roman" w:hAnsi="Times New Roman" w:cs="Times New Roman"/>
                <w:sz w:val="20"/>
                <w:szCs w:val="24"/>
              </w:rPr>
              <w:t xml:space="preserve">Slovinsku </w:t>
            </w:r>
            <w:r w:rsidRPr="008E1E65">
              <w:rPr>
                <w:rFonts w:ascii="Times New Roman" w:hAnsi="Times New Roman" w:cs="Times New Roman"/>
                <w:sz w:val="20"/>
                <w:szCs w:val="24"/>
              </w:rPr>
              <w:t xml:space="preserve">(nie pobočky) a na domáce fyzické osoby. Na poskytovanie poradenských služieb a služieb súvisiacich s likvidáciou škôd sa vyžaduje zápis do obchodného registra ako právnickej osoby (nemôže ísť o pobočky).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SE: Podniky v oblasti sprostredkovania poistenia, ktoré nie sú vo Švédsku zapísané v obchodnom registri, sa môžu usadiť len vo forme pobočky.</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7353F5" w:rsidRPr="008E1E65" w:rsidP="007353F5">
            <w:pPr>
              <w:pageBreakBefore/>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B. Bankové a iné finančné služby (okrem poistenia)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7353F5" w:rsidRPr="008E1E65" w:rsidP="007353F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EÚ: Iba firmy so sídlom v Európskej únii môžu vystupovať ako depozitári aktív investičných fondov. Na výkon činnosti správy podielových fondov a investičných spoločností sa požaduje vytvorenie špecializovanej správcovskej spoločnosti, ktorá má svoje ústredie a registrované sídlo v tom istom členskom štáte Európskej únie. </w:t>
            </w:r>
          </w:p>
          <w:p w:rsidR="007353F5" w:rsidRPr="008E1E65" w:rsidP="007353F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Dôchodkové poistenie sa realizuje prostredníctvom účasti v dôchodkových poisťovniach zapísaných v obchodnom registri (nemôže ísť o pobočky). V prípade predsedu správnej rady a predsedu predstavenstva sa požaduje trvalý pobyt v Bulharsku.</w:t>
            </w:r>
          </w:p>
          <w:p w:rsidR="007353F5" w:rsidRPr="008E1E65" w:rsidP="007353F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CY: Iba členovia (makléri) cyperskej burzy môžu na Cypre podnikať v oblasti obchodovania s cennými papiermi. Maklérska firma môže byť registrovaná ako člen cyperskej burzy, ak bola založená a zaregistrovaná v súlade s cyperským zákonom o spoločnostiach (nemôže ísť o pobočky).</w:t>
            </w:r>
          </w:p>
          <w:p w:rsidR="007353F5" w:rsidRPr="008E1E65" w:rsidP="007353F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HU: Pobočky kórejských inštitúcií nemôžu poskytovať služby v oblasti správy aktív pre súkromné dôchodkové fondy alebo správy rizikového kapitálu. V predstavenstve finančnej inštitúcie by mali byť aspoň dvaja členovia, ktorí sú maďarskými občanmi, rezidentmi v zmysle príslušných devízových predpisov a majú v Maďarsku trvalý pobyt aspoň jeden rok.</w:t>
            </w:r>
          </w:p>
          <w:p w:rsidR="007353F5" w:rsidRPr="007353F5" w:rsidP="007353F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IE: V prípade organizácií kolektívneho investovania zriadených ako podielové fondy a spoločnosti s variabilným kapitálom (okrem podnikov na kolektívne investovanie do prevoditeľných cenných papierov, PKIPCP) sa vyžaduje, aby správca/depozitár a správcovská spoločnosť boli zapísaní do obchodného registra v Írsku alebo v inom členskom štáte Európskej únie (nemôže ísť o pobočky). V prípade investičnej komanditnej spoločnosti musí byť aspoň jeden komplementár zapísaný v obchodnom registri v Írsku. Na získanie členstva na burze cenných papierov v Írsku musí byť subjekt buď a) autorizovaný v Írsku, čo si vyžaduje, aby bol zapísaný v obchodnom registri alebo aby bol osobnou obchodnou spoločnosťou s ústredím/sídlom v Írsku, alebo b) aby mal povolenie v inom členskom štáte Európskej únie v súlade so smernicou Európskej únie o investičných službách.</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IT: Na to, aby spoločnosť bola oprávnená spravovať systém zúčtovania cenných papierov prostredníctvom prevádzky v Taliansku, musí byť zapísaná v obchodnom registri v Taliansku (nemôže ísť o pobočky). Na to, aby spoločnosti boli oprávnené riadiť centrálne depozitné služby cenných papierov prostredníctvom prevádzky v Taliansku, musia byť zapísané v obchodnom registri v Taliansku (nemôže ísť o pobočky). V prípade organizácií kolektívneho investovania iných ako harmonizovaných PKIPCP na základe právnych predpisov Európskej únie sa vyžaduje, aby bol správca/depozitár zapísaný v obchodnom registri v Taliansku alebo v inom členskom štáte Európskej únie a aby mali pobočku v Taliansku. Od správcovských spoločnosti PKIPCP, ktoré nie sú harmonizované podľa právnych predpisov Európskej únie, sa tiež vyžaduje, aby boli zapísané v obchodnom registri v Taliansku (nemôže ísť o pobočky). Iba banky, poisťovne, investičné firmy a spoločnosti spravujúce PKIPCP harmonizované podľa právnych predpisov Európskej únie a majúce svoje ústredie v Európskej únii, ako aj PKIPCP zapísané v obchodnom registri v Taliansku môžu vykonávať činnosť správy zdrojov dôchodkových fondov. Pri poskytovaní podomového predaja musia sprostredkovatelia využívať autorizovaných finančných predajcov s trvalým pobytom na území niektorého členského štátu Európskej únie. Zastupiteľské kancelárie zahraničných sprostredkovateľov nesmú vykonávať činnosti zamerané na poskytovanie investičných služieb.</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LT: Na správu aktív sa vyžaduje zápis v obchodnom registri ako špecializovanej správcovskej spoločnosti (nie pobočky). Ako depozitári aktív môžu konať iba firmy s registrovaným sídlom v Litve.</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PT: Správu dôchodkových fondov môžu vykonávať len spoločnosti zapísané v obchodnom registri v Portugalsku špecializované na tento účel a poisťovne usadené v Portugalsku a oprávnené podnikať v oblasti životného poistenia alebo subjekty oprávnené vykonávať správu dôchodkových fondov v iných členských štátoch Európskej únie (neviazané pre zakladanie priamych pobočiek z nečlenských krajín Európskej únie).</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RO: Pobočky zahraničných inštitúcií nemôžu poskytovať služby správy aktív.</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SK: Investičné služby môžu </w:t>
            </w:r>
            <w:r w:rsidR="00107A25">
              <w:rPr>
                <w:rFonts w:ascii="Times New Roman" w:hAnsi="Times New Roman" w:cs="Times New Roman"/>
                <w:sz w:val="20"/>
                <w:szCs w:val="24"/>
              </w:rPr>
              <w:t xml:space="preserve">na Slovensku </w:t>
            </w:r>
            <w:r w:rsidRPr="008E1E65">
              <w:rPr>
                <w:rFonts w:ascii="Times New Roman" w:hAnsi="Times New Roman" w:cs="Times New Roman"/>
                <w:sz w:val="20"/>
                <w:szCs w:val="24"/>
              </w:rPr>
              <w:t xml:space="preserve">poskytovať banky, investičné spoločnosti, investičné fondy a obchodníci s cennými papiermi, pričom tieto subjekty musia mať právnu formu akciových spoločností so zákonom stanoveným kmeňovým kapitálom (nemôže ísť o pobočky).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SI: Neviazané, pokiaľ ide o účasť v bankách, ktoré sa privatizujú, a pokiaľ ide o súkromné dôchodkové fondy (nepovinné dôchodkové fondy).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SE: Zakladateľom sporiteľne musí byť fyzická osoba trvalým pobytom v Európskej únii.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13. ZDRAVOTNÍCKE A SOCIÁLNE SLUŽBY</w:t>
            </w:r>
            <w:r>
              <w:rPr>
                <w:rStyle w:val="FootnoteReference"/>
                <w:rFonts w:ascii="Times New Roman" w:hAnsi="Times New Roman" w:cs="Times New Roman"/>
                <w:sz w:val="20"/>
                <w:szCs w:val="24"/>
              </w:rPr>
              <w:footnoteReference w:id="102"/>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(len súkromne financované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A. Nemocničné služby</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(CPC 9311)</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B. Záchranné zdravotné služby</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(CPC 93192)</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 Rezidenčné zdravotnícke zariadenia iné ako nemocničné služby</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(CPC 93193)</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D. Sociálne služby</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(CPC 933)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 xml:space="preserve">EÚ: Účasť súkromných prevádzkovateľov v zdravotníckej a sociálnej sieti je podmienená koncesiou. Môže sa uplatniť preskúmanie hospodárskych potrieb. </w:t>
            </w:r>
            <w:r w:rsidRPr="008E1E65">
              <w:rPr>
                <w:rFonts w:ascii="Times New Roman" w:hAnsi="Times New Roman" w:cs="Times New Roman"/>
                <w:sz w:val="20"/>
                <w:szCs w:val="24"/>
              </w:rPr>
              <w:t>Hlavné kritériá: počet existujúcich zariadení a vplyv na ne, dopravná infraštruktúra, hustota obyvateľstva, geografické rozloženie a tvorba nových pracovných miest.</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AT, SI: Neviazané, pokiaľ ide o záchranné zdravotné služby.</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BG: Neviazané, pokiaľ ide o nemocničné služby, záchranné zdravotné služby a pre rezidenčné zdravotnícke zariadenia iné ako nemocničné služby.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CY, CZ, FI, MT, SE, SK: Neviazané.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HU: Neviazané, pokiaľ ide o sociálne služby.</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PL: Neviazané, pokiaľ ide o záchranné zdravotné služby, pre rezidenčné zdravotnícke zariadenia iné ako nemocničné služby a pokiaľ ide o sociálne služby.</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BE, UK: Neviazané, pokiaľ ide o záchranné zdravotné služby, pre rezidenčné zdravotnícke zariadenia iné ako nemocničné služby a pokiaľ ide o sociálne služby iné ako ozdravovne a zotavovne a domovy dôchodcov.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Cs w:val="24"/>
              </w:rPr>
            </w:pPr>
            <w:r w:rsidRPr="008E1E65">
              <w:rPr>
                <w:rFonts w:ascii="Times New Roman" w:hAnsi="Times New Roman" w:cs="Times New Roman"/>
                <w:sz w:val="20"/>
                <w:szCs w:val="24"/>
              </w:rPr>
              <w:t>14. CESTOVNÝ RUCH A SLUŽBY SPOJENÉ S CESTOVANÍM</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A. Hotely, reštaurácie a catering </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(CPC 641, CPC 642 a CPC 643)</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okrem cateringu v oblasti služieb leteckej dopravy</w:t>
            </w:r>
            <w:r>
              <w:rPr>
                <w:rStyle w:val="FootnoteReference"/>
                <w:rFonts w:ascii="Times New Roman" w:hAnsi="Times New Roman" w:cs="Times New Roman"/>
                <w:sz w:val="20"/>
                <w:szCs w:val="24"/>
              </w:rPr>
              <w:footnoteReference w:id="103"/>
            </w:r>
          </w:p>
          <w:p w:rsidR="00C6012B" w:rsidRPr="008E1E65" w:rsidP="008E1E65">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Vyžaduje sa zápis do obchodného registra (nemôže ísť o pobočky).</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IT: V prípade barov, kaviarní a reštaurácií sa uplatňuje preskúmanie hospodárskych potrieb. Hlavné kritériá: obyvateľstvo a hustota existujúcich zariadení.</w:t>
            </w:r>
          </w:p>
          <w:p w:rsidR="00C6012B" w:rsidRPr="008E1E65" w:rsidP="008E1E65">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B. Služby cestovných kancelárií a touroperátorov (vrátane vedúcich výpravy)</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(CPC 7471)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Neviazané, pokiaľ ide o zakladanie priamych pobočiek (vyžaduje sa zápis do obchodného registra).</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PT: Požiadavka založenia obchodnej spoločnosti so sídlom v Portugalsku (neviazané pre pobočky).</w:t>
            </w:r>
          </w:p>
        </w:tc>
      </w:tr>
      <w:tr>
        <w:tblPrEx>
          <w:tblW w:w="13892" w:type="dxa"/>
          <w:tblInd w:w="250" w:type="dxa"/>
        </w:tblPrEx>
        <w:trPr>
          <w:trHeight w:val="70"/>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 Služby turistických sprievodcov</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(CPC 7472)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Cs w:val="24"/>
              </w:rPr>
            </w:pPr>
            <w:r w:rsidRPr="008E1E65">
              <w:rPr>
                <w:rFonts w:ascii="Times New Roman" w:hAnsi="Times New Roman" w:cs="Times New Roman"/>
                <w:sz w:val="20"/>
                <w:szCs w:val="24"/>
              </w:rPr>
              <w:t>15. REKREAČNÉ, KULTÚRNE A ŠPORTOVÉ SLUŽBY (okrem audiovizuálnych služieb)</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A. Služby zábavného priemyslu (vrátane služieb divadiel, hudobných skupín, cirkusov a diskoték)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(CPC 9619)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CY, CZ, FI, MT, PL, RO, SI, SK: Neviazané. </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BG: Neviazané okrem služieb zábavného priemyslu týkajúcich sa divadelnej produkcie, speváckych skupín, hudobných skupín a orchestrov (CPC 96191), služieb poskytovaných autormi, skladateľmi, sochármi, zabávačmi a inými individuálnymi umelcami (CPC 96192) a pridružených divadelných služieb (CPC 96193).</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EE: Neviazané, pokiaľ ide o ostatné služby v oblasti zábavy (CPC 96199) okrem služieb kín.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LV: Neviazané okrem služieb v oblasti prevádzky kín (časť CPC 96199).</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B. Služby informačných a tlačových agentúr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(CPC 962)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FR: </w:t>
            </w:r>
            <w:r w:rsidRPr="008E1E65">
              <w:rPr>
                <w:rFonts w:ascii="Times New Roman" w:hAnsi="Times New Roman" w:cs="Times New Roman"/>
                <w:spacing w:val="-2"/>
                <w:sz w:val="20"/>
                <w:szCs w:val="24"/>
              </w:rPr>
              <w:t xml:space="preserve">Zahraničná účasť v spoločnostiach, ktoré vydávajú publikácie vo francúzskom jazyku, nesmie presiahnuť 20 percent kapitálu alebo hlasovacích práv v spoločnosti. Tlačové agentúry: Neviazané s tou výnimkou, že kórejské tlačové agentúry môžu založiť pobočku alebo kanceláriu vo Francúzsku len na účel zhromažďovania správ. Na spresnenie treba uviesť, že taká pobočka alebo kancelária nesmie správy rozširovať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 xml:space="preserve">BG, CY, CZ, EE, HU, LT, MT, RO, PL, SI, SK: Neviazané.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PT: Spravodajské spoločnosti, registrované v Portugalsku v právnej forme „</w:t>
            </w:r>
            <w:r w:rsidRPr="008E1E65">
              <w:rPr>
                <w:rFonts w:ascii="Times New Roman" w:hAnsi="Times New Roman" w:cs="Times New Roman"/>
                <w:i/>
                <w:spacing w:val="-2"/>
                <w:sz w:val="20"/>
                <w:szCs w:val="24"/>
              </w:rPr>
              <w:t>Sociedade Anónima</w:t>
            </w:r>
            <w:r w:rsidRPr="008E1E65">
              <w:rPr>
                <w:rFonts w:ascii="Times New Roman" w:hAnsi="Times New Roman" w:cs="Times New Roman"/>
                <w:spacing w:val="-2"/>
                <w:sz w:val="20"/>
                <w:szCs w:val="24"/>
              </w:rPr>
              <w:t xml:space="preserve">“ musia mať kapitál vo forme akcií na meno.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 Knižnice, archívy, múzeá a iné kultúrne služby</w:t>
            </w:r>
            <w:r>
              <w:rPr>
                <w:rStyle w:val="FootnoteReference"/>
                <w:rFonts w:ascii="Times New Roman" w:hAnsi="Times New Roman" w:cs="Times New Roman"/>
                <w:sz w:val="20"/>
                <w:szCs w:val="24"/>
              </w:rPr>
              <w:footnoteReference w:id="104"/>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(CPC 963)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BE, BG, CY, CZ, DE, DK, ES, EE, FI, FR, EL, HU, IE, IT, LV, LU, MT, NL, PL, PT, RO, SK, SI, SE, UK: Neviazané.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AT, LT: Účasť súkromných prevádzkovateľov v sieti knižníc, archívov, múzeí a iných kultúrnych služieb je podmienená koncesiou alebo licenciou.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D. Športové služby</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(CPC 9641)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AT, SI:</w:t>
            </w:r>
            <w:r w:rsidRPr="008E1E65">
              <w:rPr>
                <w:rFonts w:ascii="Times New Roman" w:hAnsi="Times New Roman" w:cs="Times New Roman"/>
                <w:i/>
                <w:sz w:val="20"/>
                <w:szCs w:val="24"/>
              </w:rPr>
              <w:t xml:space="preserve"> </w:t>
            </w:r>
            <w:r w:rsidRPr="008E1E65">
              <w:rPr>
                <w:rFonts w:ascii="Times New Roman" w:hAnsi="Times New Roman" w:cs="Times New Roman"/>
                <w:sz w:val="20"/>
                <w:szCs w:val="24"/>
              </w:rPr>
              <w:t>Neviazané, pokiaľ ide o služby lyžiarskych škôl a horských vodcov.</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BG, CY, CZ, EE, LV, MT, PL, RO, SK: 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 xml:space="preserve">E. Služby poskytované v rekreačných parkoch a na plážach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(CPC 96491)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16. SLUŽBY V OBLASTI DOPRAVY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A. Námorná doprava</w:t>
            </w:r>
            <w:r>
              <w:rPr>
                <w:rStyle w:val="FootnoteReference"/>
                <w:rFonts w:ascii="Times New Roman" w:hAnsi="Times New Roman" w:cs="Times New Roman"/>
                <w:sz w:val="20"/>
                <w:szCs w:val="24"/>
              </w:rPr>
              <w:footnoteReference w:id="105"/>
            </w:r>
          </w:p>
          <w:p w:rsidR="00C6012B" w:rsidRPr="008E1E65" w:rsidP="008E1E65">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a) Medzinárodná preprava cestujúcich </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(CPC 7211 okrem vnútroštátnej kabotážnej dopravy</w:t>
            </w:r>
            <w:r>
              <w:rPr>
                <w:rStyle w:val="FootnoteReference"/>
                <w:rFonts w:ascii="Times New Roman" w:hAnsi="Times New Roman" w:cs="Times New Roman"/>
                <w:sz w:val="20"/>
                <w:szCs w:val="24"/>
              </w:rPr>
              <w:footnoteReference w:id="106"/>
            </w:r>
            <w:r w:rsidRPr="008E1E65">
              <w:rPr>
                <w:rFonts w:ascii="Times New Roman" w:hAnsi="Times New Roman" w:cs="Times New Roman"/>
                <w:sz w:val="20"/>
                <w:szCs w:val="24"/>
              </w:rPr>
              <w:t>)</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b) Medzinárodná nákladná doprava</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(CPC 7212 okrem vnútroštátnej kabotážnej dopravy</w:t>
            </w:r>
            <w:r>
              <w:rPr>
                <w:rStyle w:val="FootnoteReference"/>
                <w:rFonts w:ascii="Times New Roman" w:hAnsi="Times New Roman" w:cs="Times New Roman"/>
                <w:sz w:val="20"/>
                <w:szCs w:val="24"/>
              </w:rPr>
              <w:footnoteReference w:id="107"/>
            </w:r>
            <w:r w:rsidRPr="008E1E65">
              <w:rPr>
                <w:rFonts w:ascii="Times New Roman" w:hAnsi="Times New Roman" w:cs="Times New Roman"/>
                <w:sz w:val="20"/>
                <w:szCs w:val="24"/>
              </w:rPr>
              <w:t>)</w:t>
            </w:r>
          </w:p>
          <w:p w:rsidR="00C6012B" w:rsidRPr="008E1E65" w:rsidP="008E1E65">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pacing w:val="-2"/>
                <w:szCs w:val="24"/>
              </w:rPr>
            </w:pPr>
            <w:r w:rsidRPr="008E1E65">
              <w:rPr>
                <w:rFonts w:ascii="Times New Roman" w:hAnsi="Times New Roman" w:cs="Times New Roman"/>
                <w:sz w:val="20"/>
                <w:szCs w:val="24"/>
              </w:rPr>
              <w:t xml:space="preserve">AT, BE, BG, CY, CZ, DE, DK, ES, EE, FI, FR, EL, HU, IE, IT, LT, LU, NL, PL, PT, RO, SK, SI, SE, UK: </w:t>
            </w:r>
            <w:r w:rsidRPr="008E1E65">
              <w:rPr>
                <w:rFonts w:ascii="Times New Roman" w:hAnsi="Times New Roman" w:cs="Times New Roman"/>
                <w:spacing w:val="-2"/>
                <w:sz w:val="20"/>
                <w:szCs w:val="24"/>
              </w:rPr>
              <w:t>Neviazané, pokiaľ ide o založenie registrovanej spoločnosti s cieľom prevádzkovať flotilu pod národnou vlajkou štátu, v ktorom je spoločnosť usadená.</w:t>
            </w:r>
          </w:p>
          <w:p w:rsidR="00C6012B" w:rsidRPr="008E1E65" w:rsidP="008E1E65">
            <w:pPr>
              <w:spacing w:before="60" w:after="60" w:line="240" w:lineRule="auto"/>
              <w:rPr>
                <w:rFonts w:ascii="Times New Roman" w:hAnsi="Times New Roman" w:cs="Times New Roman"/>
                <w:strike/>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B. Vnútrozemská vodná doprava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a) Preprava cestujúcich</w:t>
            </w:r>
          </w:p>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(CPC 7221 okrem vnútroštátnej kabotážnej dopravy</w:t>
            </w:r>
            <w:r>
              <w:rPr>
                <w:rStyle w:val="FootnoteReference"/>
                <w:rFonts w:ascii="Times New Roman" w:hAnsi="Times New Roman" w:cs="Times New Roman"/>
                <w:spacing w:val="-2"/>
                <w:sz w:val="20"/>
                <w:szCs w:val="24"/>
              </w:rPr>
              <w:footnoteReference w:id="108"/>
            </w:r>
            <w:r w:rsidRPr="008E1E65">
              <w:rPr>
                <w:rFonts w:ascii="Times New Roman" w:hAnsi="Times New Roman" w:cs="Times New Roman"/>
                <w:spacing w:val="-2"/>
                <w:sz w:val="20"/>
                <w:szCs w:val="24"/>
              </w:rPr>
              <w:t>)</w:t>
            </w:r>
          </w:p>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b) Nákladná doprava</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(CPC 7222 okrem vnútroštátnej kabotážnej dopravy</w:t>
            </w:r>
            <w:r>
              <w:rPr>
                <w:rStyle w:val="FootnoteReference"/>
                <w:rFonts w:ascii="Times New Roman" w:hAnsi="Times New Roman" w:cs="Times New Roman"/>
                <w:spacing w:val="-2"/>
                <w:sz w:val="20"/>
                <w:szCs w:val="24"/>
              </w:rPr>
              <w:footnoteReference w:id="109"/>
            </w:r>
            <w:r w:rsidRPr="008E1E65">
              <w:rPr>
                <w:rFonts w:ascii="Times New Roman" w:hAnsi="Times New Roman" w:cs="Times New Roman"/>
                <w:spacing w:val="-2"/>
                <w:sz w:val="20"/>
                <w:szCs w:val="24"/>
              </w:rPr>
              <w:t>)</w:t>
            </w:r>
          </w:p>
          <w:p w:rsidR="00C6012B" w:rsidRPr="008E1E65" w:rsidP="008E1E65">
            <w:pPr>
              <w:spacing w:before="60" w:after="60" w:line="240" w:lineRule="auto"/>
              <w:rPr>
                <w:rFonts w:ascii="Times New Roman" w:hAnsi="Times New Roman" w:cs="Times New Roman"/>
                <w:spacing w:val="-2"/>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EÚ: Na základe opatrení vyplývajúcich z existujúcich alebo budúcich dohôd o prístupe k vnútrozemským vodným cestám (vrátane dohôd tykajúcich sa prepojenia Rýn – Mohan – Dunaj) sú niektoré dopravné práva vyhradené pre prevádzkovateľov, ktorí majú sídlo v príslušných krajinách a ktorí spĺňajú kritérium štátnej príslušnosti, pokiaľ ide o vlastníctvo. Vyžaduje sa splnenie podmienok predpisov, ktorými sa vykonáva mannheimský dohovor o režime plavby na Rýne.</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AT, BE, BG, CY, CZ, DE, DK, ES, EE, FI, FR, EL, HU, IE, IT, LT, LU, MT, NL, PL, PT, RO, SK, SI, SE, UK: Neviazané, pokiaľ ide o založenie registrovanej spoločnosti s cieľom prevádzkovať flotilu pod národnou vlajkou štátu, v ktorom je spoločnosť usadená.</w:t>
            </w:r>
          </w:p>
          <w:p w:rsidR="00C6012B" w:rsidRPr="008E1E65" w:rsidP="008E1E65">
            <w:pPr>
              <w:spacing w:before="60" w:after="60" w:line="240" w:lineRule="auto"/>
              <w:rPr>
                <w:rFonts w:ascii="Times New Roman" w:hAnsi="Times New Roman" w:cs="Times New Roman"/>
                <w:sz w:val="20"/>
                <w:szCs w:val="24"/>
              </w:rPr>
            </w:pP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AT: Podmienka štátnej príslušnosti pre založenie lodnej spoločnosti fyzickými osobami. V prípade, že je založená ako právnická osoba, musí byť podmienka štátnej príslušnosti splnená u členov správnej rady a dozornej rady. Vyžaduje sa, aby bola spoločnosť zapísaná v obchodnom registri alebo aby mala stálu prevádzkareň v Rakúsku. Okrem toho väčšinu obchodných podielov musia mať v držbe občania Európskej únie.</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Neviazané, pokiaľ ide o zakladanie priamych pobočiek (vyžaduje sa zápis do obchodného registra).</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HU: V súvislosti s prevádzkarňou sa môže vyžadovať účasť štátu.</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FI: Služby môžu poskytovať len lode prevádzkované pod vlajkou Fínska.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C. Železničná doprava</w:t>
            </w:r>
            <w:r>
              <w:rPr>
                <w:rStyle w:val="FootnoteReference"/>
                <w:rFonts w:ascii="Times New Roman" w:hAnsi="Times New Roman" w:cs="Times New Roman"/>
                <w:spacing w:val="-2"/>
                <w:sz w:val="20"/>
                <w:szCs w:val="24"/>
              </w:rPr>
              <w:footnoteReference w:id="110"/>
            </w:r>
          </w:p>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a) Preprava cestujúcich</w:t>
            </w:r>
          </w:p>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(CPC 7111)</w:t>
            </w:r>
          </w:p>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b) Nákladná doprava</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(CPC 7112)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Neviazané, pokiaľ ide o zakladanie priamych pobočiek (vyžaduje sa zápis do obchodného registra).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D. Cestná doprava</w:t>
            </w:r>
            <w:r>
              <w:rPr>
                <w:rStyle w:val="FootnoteReference"/>
                <w:rFonts w:ascii="Times New Roman" w:hAnsi="Times New Roman" w:cs="Times New Roman"/>
                <w:spacing w:val="-2"/>
                <w:sz w:val="20"/>
                <w:szCs w:val="24"/>
              </w:rPr>
              <w:footnoteReference w:id="111"/>
            </w:r>
          </w:p>
          <w:p w:rsidR="00C6012B" w:rsidRPr="008E1E65" w:rsidP="008E1E65">
            <w:pPr>
              <w:spacing w:before="60" w:after="60" w:line="240" w:lineRule="auto"/>
              <w:rPr>
                <w:rFonts w:ascii="Times New Roman" w:hAnsi="Times New Roman" w:cs="Times New Roman"/>
                <w:spacing w:val="-2"/>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a) Preprava cestujúcich</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(CPC 7121 a CPC 7122)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pacing w:val="-2"/>
                <w:szCs w:val="24"/>
              </w:rPr>
            </w:pPr>
            <w:r w:rsidRPr="008E1E65">
              <w:rPr>
                <w:rFonts w:ascii="Times New Roman" w:hAnsi="Times New Roman" w:cs="Times New Roman"/>
                <w:sz w:val="20"/>
                <w:szCs w:val="24"/>
              </w:rPr>
              <w:t>EÚ: Zahraniční investori nemôžu poskytovať dopravné služby v rámci členského štátu (kabotáž) okrem služieb príležitostného prenájmu autobusov s vodičom.</w:t>
            </w:r>
          </w:p>
          <w:p w:rsidR="00C6012B" w:rsidRPr="008E1E65" w:rsidP="008E1E65">
            <w:pPr>
              <w:spacing w:before="60" w:after="60" w:line="240" w:lineRule="auto"/>
              <w:rPr>
                <w:rFonts w:ascii="Times New Roman" w:hAnsi="Times New Roman" w:cs="Times New Roman"/>
                <w:spacing w:val="-2"/>
                <w:szCs w:val="24"/>
              </w:rPr>
            </w:pPr>
            <w:r w:rsidRPr="008E1E65">
              <w:rPr>
                <w:rFonts w:ascii="Times New Roman" w:hAnsi="Times New Roman" w:cs="Times New Roman"/>
                <w:spacing w:val="-2"/>
                <w:sz w:val="20"/>
                <w:szCs w:val="24"/>
              </w:rPr>
              <w:t xml:space="preserve">EÚ: Preskúmanie hospodárskych potrieb v prípade taxi služieb. Hlavné kritériá: </w:t>
            </w:r>
            <w:r w:rsidRPr="008E1E65">
              <w:rPr>
                <w:rFonts w:ascii="Times New Roman" w:hAnsi="Times New Roman" w:cs="Times New Roman"/>
                <w:sz w:val="20"/>
                <w:szCs w:val="24"/>
              </w:rPr>
              <w:t>počet existujúcich zariadení a vplyv na ne, hustota obyvateľstva, geografické rozloženie, vplyv na dopravné podmienky a tvorba nových pracovných miest.</w:t>
            </w:r>
          </w:p>
          <w:p w:rsidR="00C6012B" w:rsidRPr="008E1E65" w:rsidP="008E1E65">
            <w:pPr>
              <w:spacing w:before="60" w:after="60" w:line="240" w:lineRule="auto"/>
              <w:rPr>
                <w:rFonts w:ascii="Times New Roman" w:hAnsi="Times New Roman" w:cs="Times New Roman"/>
                <w:spacing w:val="-2"/>
                <w:szCs w:val="24"/>
              </w:rPr>
            </w:pPr>
            <w:r w:rsidRPr="008E1E65">
              <w:rPr>
                <w:rFonts w:ascii="Times New Roman" w:hAnsi="Times New Roman" w:cs="Times New Roman"/>
                <w:spacing w:val="-2"/>
                <w:sz w:val="20"/>
                <w:szCs w:val="24"/>
              </w:rPr>
              <w:t xml:space="preserve">AT, BG: </w:t>
            </w:r>
            <w:r w:rsidRPr="008E1E65">
              <w:rPr>
                <w:rFonts w:ascii="Times New Roman" w:hAnsi="Times New Roman" w:cs="Times New Roman"/>
                <w:sz w:val="20"/>
                <w:szCs w:val="24"/>
              </w:rPr>
              <w:t>Výhradné práva a/alebo oprávnenia možno udeliť len štátnym príslušníkom členských štátov Európskej únie a právnickým osobám z Európskej únie, ktoré majú ústredie v Európskej únii.</w:t>
            </w:r>
          </w:p>
          <w:p w:rsidR="00C6012B" w:rsidRPr="008E1E65" w:rsidP="008E1E65">
            <w:pPr>
              <w:spacing w:before="60" w:after="60" w:line="240" w:lineRule="auto"/>
              <w:rPr>
                <w:rFonts w:ascii="Times New Roman" w:hAnsi="Times New Roman" w:cs="Times New Roman"/>
                <w:spacing w:val="-2"/>
                <w:szCs w:val="24"/>
              </w:rPr>
            </w:pPr>
            <w:r w:rsidRPr="008E1E65">
              <w:rPr>
                <w:rFonts w:ascii="Times New Roman" w:hAnsi="Times New Roman" w:cs="Times New Roman"/>
                <w:sz w:val="20"/>
                <w:szCs w:val="24"/>
              </w:rPr>
              <w:t>BG: Neviazané, pokiaľ ide o zakladanie priamych pobočiek (vyžaduje sa zápis do obchodného registra).</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FI, LV: Vyžaduje sa povolenie, ktoré sa neudeľuje vozidlám registrovaným v zahraničí.</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LV a SE: Od usadených subjektov sa vyžaduje používanie vozidiel registrovaných v týchto štátoch.</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ES: Preskúmanie hospodárskych potrieb v prípade CPC 7122. Hlavné kritériá: miestny dopyt.</w:t>
            </w:r>
          </w:p>
          <w:p w:rsidR="00C6012B" w:rsidRPr="008E1E65" w:rsidP="008E1E65">
            <w:pPr>
              <w:spacing w:before="60" w:after="60" w:line="240" w:lineRule="auto"/>
              <w:rPr>
                <w:rFonts w:ascii="Times New Roman" w:hAnsi="Times New Roman" w:cs="Times New Roman"/>
                <w:spacing w:val="-2"/>
                <w:szCs w:val="24"/>
              </w:rPr>
            </w:pPr>
            <w:r w:rsidRPr="008E1E65">
              <w:rPr>
                <w:rFonts w:ascii="Times New Roman" w:hAnsi="Times New Roman" w:cs="Times New Roman"/>
                <w:spacing w:val="-2"/>
                <w:sz w:val="20"/>
                <w:szCs w:val="24"/>
              </w:rPr>
              <w:t xml:space="preserve">IT, PT: Preskúmanie hospodárskych potrieb v prípade služieb limuzín. Hlavné kritériá: </w:t>
            </w:r>
            <w:r w:rsidRPr="008E1E65">
              <w:rPr>
                <w:rFonts w:ascii="Times New Roman" w:hAnsi="Times New Roman" w:cs="Times New Roman"/>
                <w:sz w:val="20"/>
                <w:szCs w:val="24"/>
              </w:rPr>
              <w:t>počet existujúcich zariadení a vplyv na ne, hustota obyvateľstva, geografické rozloženie, vplyv na dopravné podmienky a tvorba nových pracovných miest.</w:t>
            </w:r>
          </w:p>
          <w:p w:rsidR="00C6012B" w:rsidRPr="008E1E65" w:rsidP="008E1E65">
            <w:pPr>
              <w:spacing w:before="60" w:after="60" w:line="240" w:lineRule="auto"/>
              <w:rPr>
                <w:rFonts w:ascii="Times New Roman" w:hAnsi="Times New Roman" w:cs="Times New Roman"/>
                <w:spacing w:val="-2"/>
                <w:szCs w:val="24"/>
              </w:rPr>
            </w:pPr>
            <w:r w:rsidRPr="008E1E65">
              <w:rPr>
                <w:rFonts w:ascii="Times New Roman" w:hAnsi="Times New Roman" w:cs="Times New Roman"/>
                <w:spacing w:val="-2"/>
                <w:sz w:val="20"/>
                <w:szCs w:val="24"/>
              </w:rPr>
              <w:t xml:space="preserve">ES, IE, IT: Preskúmanie hospodárskych potrieb v prípade služieb medzimestskej autobusovej dopravy. Hlavné kritériá: </w:t>
            </w:r>
            <w:r w:rsidRPr="008E1E65">
              <w:rPr>
                <w:rFonts w:ascii="Times New Roman" w:hAnsi="Times New Roman" w:cs="Times New Roman"/>
                <w:sz w:val="20"/>
                <w:szCs w:val="24"/>
              </w:rPr>
              <w:t>počet existujúcich zariadení a vplyv na ne, hustota obyvateľstva, geografické rozloženie, vplyv na dopravné podmienky a tvorba nových pracovných miest.</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FR : Neviazané, pokiaľ ide o služby medzimestskej autobusovej dopravy.</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b) Nákladná doprava</w:t>
            </w:r>
            <w:r>
              <w:rPr>
                <w:rStyle w:val="FootnoteReference"/>
                <w:rFonts w:ascii="Times New Roman" w:hAnsi="Times New Roman" w:cs="Times New Roman"/>
                <w:spacing w:val="-2"/>
                <w:sz w:val="20"/>
                <w:szCs w:val="24"/>
              </w:rPr>
              <w:footnoteReference w:id="112"/>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(CPC 7123 okrem prepravy poštových a kuriérskych zásielok na vlastný účet</w:t>
            </w:r>
            <w:r>
              <w:rPr>
                <w:rStyle w:val="FootnoteReference"/>
                <w:rFonts w:ascii="Times New Roman" w:hAnsi="Times New Roman" w:cs="Times New Roman"/>
                <w:spacing w:val="-2"/>
                <w:sz w:val="20"/>
                <w:szCs w:val="24"/>
              </w:rPr>
              <w:footnoteReference w:id="113"/>
            </w:r>
            <w:r w:rsidRPr="008E1E65">
              <w:rPr>
                <w:rFonts w:ascii="Times New Roman" w:hAnsi="Times New Roman" w:cs="Times New Roman"/>
                <w:spacing w:val="-2"/>
                <w:sz w:val="20"/>
                <w:szCs w:val="24"/>
              </w:rPr>
              <w:t>)</w:t>
            </w:r>
          </w:p>
          <w:p w:rsidR="00C6012B" w:rsidRPr="008E1E65" w:rsidP="008E1E65">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pacing w:val="-2"/>
                <w:szCs w:val="24"/>
              </w:rPr>
            </w:pPr>
            <w:r w:rsidRPr="008E1E65">
              <w:rPr>
                <w:rFonts w:ascii="Times New Roman" w:hAnsi="Times New Roman" w:cs="Times New Roman"/>
                <w:spacing w:val="-2"/>
                <w:sz w:val="20"/>
                <w:szCs w:val="24"/>
              </w:rPr>
              <w:t xml:space="preserve">AT, BG: </w:t>
            </w:r>
            <w:r w:rsidRPr="008E1E65">
              <w:rPr>
                <w:rFonts w:ascii="Times New Roman" w:hAnsi="Times New Roman" w:cs="Times New Roman"/>
                <w:sz w:val="20"/>
                <w:szCs w:val="24"/>
              </w:rPr>
              <w:t>Výhradné práva a/alebo oprávnenia možno udeliť len štátnym príslušníkom členských štátov Európskej únie a právnickým osobám z Európskej únie, ktoré majú ústredie v Európskej únii.</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Neviazané, pokiaľ ide o zakladanie priamych pobočiek (vyžaduje sa zápis do obchodného registra).</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FI, LV: Vyžaduje sa povolenie, ktoré sa neudeľuje vozidlám registrovaným v zahraničí.</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LV a SE: Od usadených subjektov sa vyžaduje používanie vozidiel registrovaných v týchto štátoch.</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IT, SK: Preskúmanie hospodárskych potrieb. Hlavné kritériá: miestny dopyt.</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Style w:val="FootnoteReference"/>
                <w:rFonts w:ascii="Times New Roman" w:hAnsi="Times New Roman" w:cs="Times New Roman"/>
                <w:szCs w:val="24"/>
              </w:rPr>
            </w:pPr>
            <w:r w:rsidRPr="008E1E65">
              <w:rPr>
                <w:rFonts w:ascii="Times New Roman" w:hAnsi="Times New Roman" w:cs="Times New Roman"/>
                <w:spacing w:val="-2"/>
                <w:sz w:val="20"/>
                <w:szCs w:val="24"/>
              </w:rPr>
              <w:t>E. Potrubná preprava tovaru okrem paliva</w:t>
            </w:r>
            <w:r>
              <w:rPr>
                <w:rStyle w:val="FootnoteReference"/>
                <w:rFonts w:ascii="Times New Roman" w:hAnsi="Times New Roman" w:cs="Times New Roman"/>
                <w:spacing w:val="-2"/>
                <w:sz w:val="20"/>
                <w:szCs w:val="24"/>
              </w:rPr>
              <w:footnoteReference w:id="114"/>
            </w:r>
            <w:r w:rsidRPr="008E1E65">
              <w:rPr>
                <w:rStyle w:val="tw4winMark"/>
                <w:rFonts w:ascii="Times New Roman" w:hAnsi="Times New Roman" w:cs="Times New Roman"/>
                <w:vanish w:val="0"/>
                <w:spacing w:val="-2"/>
                <w:szCs w:val="24"/>
              </w:rPr>
              <w:t xml:space="preserve"> </w:t>
            </w:r>
            <w:r>
              <w:rPr>
                <w:rStyle w:val="FootnoteReference"/>
                <w:rFonts w:ascii="Times New Roman" w:hAnsi="Times New Roman" w:cs="Times New Roman"/>
                <w:spacing w:val="-2"/>
                <w:sz w:val="20"/>
                <w:szCs w:val="24"/>
              </w:rPr>
              <w:footnoteReference w:id="115"/>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(CPC 7139)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 xml:space="preserve">AT: </w:t>
            </w:r>
            <w:r w:rsidRPr="008E1E65">
              <w:rPr>
                <w:rFonts w:ascii="Times New Roman" w:hAnsi="Times New Roman" w:cs="Times New Roman"/>
                <w:sz w:val="20"/>
                <w:szCs w:val="24"/>
              </w:rPr>
              <w:t>Výhradné práva možno udeliť len štátnym príslušníkom členských štátov Európskej únie a právnickým osobám z Európskej únie, ktoré majú ústredie v Európskej únii.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17. POMOCNÉ SLUŽBY V DOPRAVE</w:t>
            </w:r>
            <w:r>
              <w:rPr>
                <w:rStyle w:val="FootnoteReference"/>
                <w:rFonts w:ascii="Times New Roman" w:hAnsi="Times New Roman" w:cs="Times New Roman"/>
                <w:spacing w:val="-2"/>
                <w:sz w:val="20"/>
                <w:szCs w:val="24"/>
              </w:rPr>
              <w:footnoteReference w:id="116"/>
            </w:r>
          </w:p>
          <w:p w:rsidR="00C6012B" w:rsidRPr="008E1E65" w:rsidP="008E1E65">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7353F5" w:rsidRPr="008E1E65" w:rsidP="007353F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A. Pomocné služby v námornej doprave</w:t>
            </w:r>
            <w:r>
              <w:rPr>
                <w:rStyle w:val="FootnoteReference"/>
                <w:rFonts w:ascii="Times New Roman" w:hAnsi="Times New Roman" w:cs="Times New Roman"/>
                <w:b w:val="0"/>
                <w:sz w:val="20"/>
                <w:szCs w:val="24"/>
              </w:rPr>
              <w:footnoteReference w:id="117"/>
            </w:r>
          </w:p>
          <w:p w:rsidR="007353F5" w:rsidRPr="008E1E65" w:rsidP="007353F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a) Služby manipulácie s nákladom v námornej doprave</w:t>
            </w:r>
          </w:p>
          <w:p w:rsidR="007353F5" w:rsidRPr="008E1E65" w:rsidP="007353F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b) Úschovné a skladovacie služby</w:t>
            </w:r>
          </w:p>
          <w:p w:rsidR="007353F5" w:rsidRPr="008E1E65" w:rsidP="007353F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(časť CPC 742)</w:t>
            </w:r>
          </w:p>
          <w:p w:rsidR="007353F5" w:rsidRPr="008E1E65" w:rsidP="007353F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 Služby colného vybavenia</w:t>
            </w:r>
          </w:p>
          <w:p w:rsidR="007353F5" w:rsidRPr="008E1E65" w:rsidP="007353F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d) Služby kontajnerových staníc a dep</w:t>
            </w:r>
          </w:p>
          <w:p w:rsidR="007353F5" w:rsidRPr="008E1E65" w:rsidP="007353F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e) Služby námorných agentúr</w:t>
            </w:r>
          </w:p>
          <w:p w:rsidR="007353F5" w:rsidRPr="008E1E65" w:rsidP="007353F5">
            <w:pPr>
              <w:pageBreakBefore/>
              <w:spacing w:before="60" w:after="60" w:line="240" w:lineRule="auto"/>
              <w:rPr>
                <w:rFonts w:ascii="Times New Roman" w:hAnsi="Times New Roman" w:cs="Times New Roman"/>
                <w:spacing w:val="-2"/>
                <w:sz w:val="20"/>
                <w:szCs w:val="24"/>
              </w:rPr>
            </w:pPr>
            <w:r w:rsidRPr="008E1E65">
              <w:rPr>
                <w:rFonts w:ascii="Times New Roman" w:hAnsi="Times New Roman" w:cs="Times New Roman"/>
                <w:sz w:val="20"/>
                <w:szCs w:val="24"/>
              </w:rPr>
              <w:t>f) Námorné špeditérske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7353F5" w:rsidRPr="008E1E65" w:rsidP="007353F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AT, BE, BG, CY, CZ, DE, DK, ES, EE, FI, FR, EL, HU, IE, IT, LT, LU, MT, NL, PL, PT, RO, SK, SI, SE, UK: Neviazané pokiaľ ide o založenie registrovanej spoločnosti s cieľom prevádzkovať flotilu pod národnou vlajkou štátu, v ktorom je spoločnosť usadená.</w:t>
            </w:r>
          </w:p>
          <w:p w:rsidR="007353F5" w:rsidRPr="008E1E65" w:rsidP="007353F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IT: Preskúmanie hospodárskych potrieb</w:t>
            </w:r>
            <w:r>
              <w:rPr>
                <w:rStyle w:val="FootnoteReference"/>
                <w:rFonts w:ascii="Times New Roman" w:hAnsi="Times New Roman" w:cs="Times New Roman"/>
                <w:b w:val="0"/>
                <w:sz w:val="20"/>
                <w:szCs w:val="24"/>
              </w:rPr>
              <w:footnoteReference w:id="118"/>
            </w:r>
            <w:r w:rsidRPr="008E1E65">
              <w:rPr>
                <w:rFonts w:ascii="Times New Roman" w:hAnsi="Times New Roman" w:cs="Times New Roman"/>
                <w:sz w:val="20"/>
                <w:szCs w:val="24"/>
              </w:rPr>
              <w:t xml:space="preserve"> v prípade služieb manipulácie s nákladom v námornej doprave. </w:t>
            </w:r>
            <w:r w:rsidRPr="008E1E65">
              <w:rPr>
                <w:rFonts w:ascii="Times New Roman" w:hAnsi="Times New Roman" w:cs="Times New Roman"/>
                <w:spacing w:val="-2"/>
                <w:sz w:val="20"/>
                <w:szCs w:val="24"/>
              </w:rPr>
              <w:t xml:space="preserve">Hlavné kritériá: </w:t>
            </w:r>
            <w:r w:rsidRPr="008E1E65">
              <w:rPr>
                <w:rFonts w:ascii="Times New Roman" w:hAnsi="Times New Roman" w:cs="Times New Roman"/>
                <w:sz w:val="20"/>
                <w:szCs w:val="24"/>
              </w:rPr>
              <w:t>počet existujúcich zariadení a vplyv na ne, hustota obyvateľstva, geografické rozloženie a tvorba nových pracovných miest.</w:t>
            </w:r>
          </w:p>
          <w:p w:rsidR="007353F5" w:rsidRPr="008E1E65" w:rsidP="007353F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Neviazané, pokiaľ ide o zakladanie priamych pobočiek (vyžaduje sa zápis do obchodného registra). Pokiaľ ide o služby námorných agentúr, kórejské lodné spoločnosti majú právo založiť pobočky, ktoré môžu zastupovať ich hlavné kancelárie. Pomocné služby v námornej doprave, ktoré si vyžadujú používanie plavidiel, možno poskytovať len prostredníctvom plavidiel prevádzkovaných pod bulharskou vlajkou.</w:t>
            </w:r>
          </w:p>
          <w:p w:rsidR="007353F5" w:rsidRPr="008E1E65" w:rsidP="007353F5">
            <w:pPr>
              <w:spacing w:before="60" w:after="60" w:line="240" w:lineRule="auto"/>
              <w:rPr>
                <w:rFonts w:ascii="Times New Roman" w:hAnsi="Times New Roman" w:cs="Times New Roman"/>
                <w:sz w:val="20"/>
                <w:szCs w:val="24"/>
              </w:rPr>
            </w:pPr>
          </w:p>
          <w:p w:rsidR="007353F5" w:rsidRPr="008E1E65" w:rsidP="007353F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SI: Len právnické osoby usadené v </w:t>
            </w:r>
            <w:r w:rsidR="00107A25">
              <w:rPr>
                <w:rFonts w:ascii="Times New Roman" w:hAnsi="Times New Roman" w:cs="Times New Roman"/>
                <w:spacing w:val="-2"/>
                <w:sz w:val="20"/>
                <w:szCs w:val="24"/>
              </w:rPr>
              <w:t xml:space="preserve">Slovinsku </w:t>
            </w:r>
            <w:r w:rsidRPr="008E1E65">
              <w:rPr>
                <w:rFonts w:ascii="Times New Roman" w:hAnsi="Times New Roman" w:cs="Times New Roman"/>
                <w:spacing w:val="-2"/>
                <w:sz w:val="20"/>
                <w:szCs w:val="24"/>
              </w:rPr>
              <w:t>(nie pobočky) môžu vykonávať colné vybavenie.</w:t>
            </w:r>
          </w:p>
          <w:p w:rsidR="007353F5" w:rsidRPr="008E1E65" w:rsidP="007353F5">
            <w:pPr>
              <w:spacing w:before="60" w:after="60" w:line="240" w:lineRule="auto"/>
              <w:rPr>
                <w:rFonts w:ascii="Times New Roman" w:hAnsi="Times New Roman" w:cs="Times New Roman"/>
                <w:i/>
                <w:sz w:val="20"/>
                <w:szCs w:val="24"/>
              </w:rPr>
            </w:pPr>
            <w:r w:rsidRPr="008E1E65">
              <w:rPr>
                <w:rFonts w:ascii="Times New Roman" w:hAnsi="Times New Roman" w:cs="Times New Roman"/>
                <w:sz w:val="20"/>
                <w:szCs w:val="24"/>
              </w:rPr>
              <w:t>FI: Služby môžu poskytovať len lode prevádzkované pod vlajkou Fínska.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g) Prenájom plavidiel s posádkou</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(CPC 7213)</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h) Tlačné a vlečné služby</w:t>
            </w:r>
            <w:r w:rsidRPr="008E1E65">
              <w:rPr>
                <w:rFonts w:ascii="Times New Roman" w:hAnsi="Times New Roman" w:cs="Times New Roman"/>
                <w:spacing w:val="-2"/>
                <w:sz w:val="20"/>
                <w:szCs w:val="24"/>
              </w:rPr>
              <w:t xml:space="preserve"> </w:t>
            </w:r>
          </w:p>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(CPC 7214)</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i) Podporné služby v námornej doprave </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(časť CPC 745)</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j) Ostatné podporné a pomocné služby (vrátane cateringu)</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(časť CPC 749)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B. Pomocné služby vo vnútrozemskej vodnej doprave</w:t>
            </w:r>
            <w:r>
              <w:rPr>
                <w:rStyle w:val="FootnoteReference"/>
                <w:rFonts w:ascii="Times New Roman" w:hAnsi="Times New Roman" w:cs="Times New Roman"/>
                <w:b w:val="0"/>
                <w:spacing w:val="-2"/>
                <w:sz w:val="20"/>
                <w:szCs w:val="24"/>
              </w:rPr>
              <w:footnoteReference w:id="119"/>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a) Služby manipulácie s nákladom</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(časť CPC 741)</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b) Úschovné a skladovacie služby</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(časť CPC 742)</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c) Služby prevádzkovateľov nákladnej dopravy </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(časť CPC 748)</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d) Prenájom plavidiel s posádkou</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(CPC 7223)</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e) Tlačné a vlečné služby</w:t>
            </w:r>
            <w:r w:rsidRPr="008E1E65">
              <w:rPr>
                <w:rFonts w:ascii="Times New Roman" w:hAnsi="Times New Roman" w:cs="Times New Roman"/>
                <w:spacing w:val="-2"/>
                <w:sz w:val="20"/>
                <w:szCs w:val="24"/>
              </w:rPr>
              <w:t xml:space="preserve"> </w:t>
            </w:r>
          </w:p>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(CPC 7224)</w:t>
            </w:r>
          </w:p>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f) Podporné služby vo vnútrozemskej vodnej doprave</w:t>
            </w:r>
          </w:p>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(časť CPC 745)</w:t>
            </w:r>
          </w:p>
          <w:p w:rsidR="00C6012B" w:rsidRPr="008E1E65" w:rsidP="008E1E65">
            <w:pPr>
              <w:spacing w:before="60" w:after="60" w:line="240" w:lineRule="auto"/>
              <w:rPr>
                <w:rFonts w:ascii="CG Times (PCL6)" w:hAnsi="CG Times (PCL6)" w:cs="CG Times (PCL6)"/>
                <w:szCs w:val="24"/>
              </w:rPr>
            </w:pPr>
            <w:r w:rsidRPr="008E1E65">
              <w:rPr>
                <w:rFonts w:ascii="Times New Roman" w:hAnsi="Times New Roman" w:cs="Times New Roman"/>
                <w:spacing w:val="-2"/>
                <w:sz w:val="20"/>
                <w:szCs w:val="24"/>
              </w:rPr>
              <w:t xml:space="preserve">g) Ostatné podporné a pomocné služby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(časť CPC 749)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EÚ: Na základe opatrení vyplývajúcich z existujúcich alebo budúcich dohôd o prístupe k vnútrozemským vodným cestám (vrátane dohôd tykajúcich sa prepojenia Rýn – Mohan – Dunaj) sú niektoré dopravné práva vyhradené pre prevádzkovateľov, ktorí majú sídlo v príslušných krajinách a ktorí spĺňajú kritérium štátnej príslušnosti, pokiaľ ide o vlastníctvo. Vyžaduje sa splnenie podmienok predpisov, ktorými sa vykonáva mannheimský dohovor o režime plavby na Rýne.</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AT, BE, BG, CY, CZ, DE, DK, ES, EE, FI, FR, EL, HU, IE, IT, LT, LU, MT, NL, PL, PT, RO, SK, SI, SE, UK: Neviazané, pokiaľ ide o založenie registrovanej spoločnosti s cieľom prevádzkovať flotilu pod národnou vlajkou štátu, v ktorom je spoločnosť usadená.</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AT: Podmienka štátnej príslušnosti pre založenie lodnej spoločnosti fyzickými osobami. V prípade založenia právnickou osobou musí byť podmienka štátnej príslušnosti splnená u členov predstavenstva a dozornej rady. V Rakúsku sa vyžaduje zápis spoločnosti do obchodného registra alebo stála prevádzkareň. Okrem toho väčšina obchodných podielov musí byť v držbe občanov Európskej únie s výnimkou úschovných a skladovacích služieb, služieb prevádzkovateľov nákladnej dopravy a kontroly pred odoslaním.</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Neviazané, pokiaľ ide o zakladanie priamych pobočiek (vyžaduje sa zápis do obchodného registra). Účasť v bulharskej spoločnosti je obmedzená na 49 %.</w:t>
            </w:r>
          </w:p>
          <w:p w:rsidR="00C6012B" w:rsidRPr="008E1E65" w:rsidP="008E1E65">
            <w:pPr>
              <w:spacing w:before="60" w:after="60" w:line="240" w:lineRule="auto"/>
              <w:rPr>
                <w:rFonts w:ascii="Times New Roman" w:hAnsi="Times New Roman" w:cs="Times New Roman"/>
                <w:spacing w:val="-2"/>
                <w:szCs w:val="24"/>
              </w:rPr>
            </w:pPr>
            <w:r w:rsidRPr="008E1E65">
              <w:rPr>
                <w:rFonts w:ascii="Times New Roman" w:hAnsi="Times New Roman" w:cs="Times New Roman"/>
                <w:spacing w:val="-2"/>
                <w:sz w:val="20"/>
                <w:szCs w:val="24"/>
              </w:rPr>
              <w:t xml:space="preserve">HU: </w:t>
            </w:r>
            <w:r w:rsidRPr="008E1E65">
              <w:rPr>
                <w:rFonts w:ascii="Times New Roman" w:hAnsi="Times New Roman" w:cs="Times New Roman"/>
                <w:sz w:val="20"/>
                <w:szCs w:val="24"/>
              </w:rPr>
              <w:t>V súvislosti s prevádzkarňou sa môže vyžadovať účasť štátu s výnimkou úschovných a skladovacích služieb.</w:t>
            </w:r>
          </w:p>
          <w:p w:rsidR="00C6012B" w:rsidRPr="008E1E65" w:rsidP="008E1E65">
            <w:pPr>
              <w:spacing w:before="60" w:after="60" w:line="240" w:lineRule="auto"/>
              <w:rPr>
                <w:rFonts w:ascii="Times New Roman" w:hAnsi="Times New Roman" w:cs="Times New Roman"/>
                <w:strike/>
                <w:spacing w:val="-2"/>
                <w:szCs w:val="24"/>
              </w:rPr>
            </w:pPr>
            <w:r w:rsidRPr="008E1E65">
              <w:rPr>
                <w:rFonts w:ascii="Times New Roman" w:hAnsi="Times New Roman" w:cs="Times New Roman"/>
                <w:sz w:val="20"/>
                <w:szCs w:val="24"/>
              </w:rPr>
              <w:t xml:space="preserve">FI: Služby možno poskytovať len prostredníctvom lodí prevádzkovaných pod vlajkou Fínska.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SI: Len právnické osoby usadené v </w:t>
            </w:r>
            <w:r w:rsidR="00107A25">
              <w:rPr>
                <w:rFonts w:ascii="Times New Roman" w:hAnsi="Times New Roman" w:cs="Times New Roman"/>
                <w:spacing w:val="-2"/>
                <w:sz w:val="20"/>
                <w:szCs w:val="24"/>
              </w:rPr>
              <w:t xml:space="preserve">Slovinsku </w:t>
            </w:r>
            <w:r w:rsidRPr="008E1E65">
              <w:rPr>
                <w:rFonts w:ascii="Times New Roman" w:hAnsi="Times New Roman" w:cs="Times New Roman"/>
                <w:spacing w:val="-2"/>
                <w:sz w:val="20"/>
                <w:szCs w:val="24"/>
              </w:rPr>
              <w:t>(nie pobočky) môžu vykonávať colné vybavenie.</w:t>
            </w:r>
          </w:p>
        </w:tc>
      </w:tr>
      <w:tr>
        <w:tblPrEx>
          <w:tblW w:w="13892" w:type="dxa"/>
          <w:tblInd w:w="250" w:type="dxa"/>
        </w:tblPrEx>
        <w:trPr>
          <w:trHeight w:val="951"/>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 Pomocné služby v železničnej doprave</w:t>
            </w:r>
            <w:r>
              <w:rPr>
                <w:rStyle w:val="FootnoteReference"/>
                <w:rFonts w:ascii="Times New Roman" w:hAnsi="Times New Roman" w:cs="Times New Roman"/>
                <w:sz w:val="20"/>
                <w:szCs w:val="24"/>
              </w:rPr>
              <w:footnoteReference w:id="120"/>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a) Služby manipulácie s nákladom</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(časť CPC 741)</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b) Úschovné a skladovacie služby</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(časť CPC 742)</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c) Služby prevádzkovateľov nákladnej dopravy </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(časť CPC 748)</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d) Tlačné a vlečné služby</w:t>
            </w:r>
            <w:r w:rsidRPr="008E1E65">
              <w:rPr>
                <w:rFonts w:ascii="Times New Roman" w:hAnsi="Times New Roman" w:cs="Times New Roman"/>
                <w:spacing w:val="-2"/>
                <w:sz w:val="20"/>
                <w:szCs w:val="24"/>
              </w:rPr>
              <w:t xml:space="preserve"> </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pacing w:val="-2"/>
                <w:sz w:val="20"/>
                <w:szCs w:val="24"/>
              </w:rPr>
              <w:t>(CPC 7113)</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e) Podporné služby pre služby železničnej dopravy </w:t>
            </w:r>
          </w:p>
          <w:p w:rsidR="00C6012B" w:rsidRPr="008E1E65" w:rsidP="008E1E65">
            <w:pPr>
              <w:spacing w:before="60" w:after="60" w:line="240" w:lineRule="auto"/>
              <w:rPr>
                <w:rFonts w:ascii="CG Times (PCL6)" w:hAnsi="CG Times (PCL6)" w:cs="CG Times (PCL6)"/>
                <w:sz w:val="20"/>
                <w:szCs w:val="24"/>
              </w:rPr>
            </w:pPr>
            <w:r w:rsidRPr="008E1E65">
              <w:rPr>
                <w:rFonts w:ascii="Times New Roman" w:hAnsi="Times New Roman" w:cs="Times New Roman"/>
                <w:sz w:val="20"/>
                <w:szCs w:val="24"/>
              </w:rPr>
              <w:t>(CPC 743)</w:t>
            </w:r>
          </w:p>
          <w:p w:rsidR="00C6012B" w:rsidRPr="008E1E65" w:rsidP="008E1E65">
            <w:pPr>
              <w:spacing w:before="60" w:after="60" w:line="240" w:lineRule="auto"/>
              <w:rPr>
                <w:rFonts w:ascii="CG Times (PCL6)" w:hAnsi="CG Times (PCL6)" w:cs="CG Times (PCL6)"/>
                <w:sz w:val="20"/>
                <w:szCs w:val="24"/>
              </w:rPr>
            </w:pPr>
            <w:r w:rsidRPr="008E1E65">
              <w:rPr>
                <w:rFonts w:ascii="Times New Roman" w:hAnsi="Times New Roman" w:cs="Times New Roman"/>
                <w:spacing w:val="-2"/>
                <w:sz w:val="20"/>
                <w:szCs w:val="24"/>
              </w:rPr>
              <w:t>f) Ostatné podporné a pomocné služby</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(časť CPC 749)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Neviazané, pokiaľ ide o zakladanie priamych pobočiek (vyžaduje sa zápis do obchodného registra). Účasť v bulharskej spoločnosti je obmedzená na 49 %.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SI: Len právnické osoby usadené v </w:t>
            </w:r>
            <w:r w:rsidR="00107A25">
              <w:rPr>
                <w:rFonts w:ascii="Times New Roman" w:hAnsi="Times New Roman" w:cs="Times New Roman"/>
                <w:spacing w:val="-2"/>
                <w:sz w:val="20"/>
                <w:szCs w:val="24"/>
              </w:rPr>
              <w:t xml:space="preserve">Slovinsku </w:t>
            </w:r>
            <w:r w:rsidRPr="008E1E65">
              <w:rPr>
                <w:rFonts w:ascii="Times New Roman" w:hAnsi="Times New Roman" w:cs="Times New Roman"/>
                <w:spacing w:val="-2"/>
                <w:sz w:val="20"/>
                <w:szCs w:val="24"/>
              </w:rPr>
              <w:t>(nie pobočky) môžu vykonávať colné vybavenie.</w:t>
            </w:r>
          </w:p>
          <w:p w:rsidR="00C6012B" w:rsidRPr="008E1E65" w:rsidP="008E1E65">
            <w:pPr>
              <w:spacing w:before="60" w:after="60" w:line="240" w:lineRule="auto"/>
              <w:rPr>
                <w:rFonts w:ascii="Times New Roman" w:hAnsi="Times New Roman" w:cs="Times New Roman"/>
                <w:sz w:val="20"/>
                <w:szCs w:val="24"/>
              </w:rPr>
            </w:pPr>
          </w:p>
        </w:tc>
      </w:tr>
      <w:tr>
        <w:tblPrEx>
          <w:tblW w:w="13892" w:type="dxa"/>
          <w:tblInd w:w="250" w:type="dxa"/>
        </w:tblPrEx>
        <w:trPr>
          <w:trHeight w:val="951"/>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D. Pomocné služby v cestnej doprave</w:t>
            </w:r>
            <w:r>
              <w:rPr>
                <w:rStyle w:val="FootnoteReference"/>
                <w:rFonts w:ascii="Times New Roman" w:hAnsi="Times New Roman" w:cs="Times New Roman"/>
                <w:sz w:val="20"/>
                <w:szCs w:val="24"/>
              </w:rPr>
              <w:footnoteReference w:id="121"/>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a) Služby manipulácie s nákladom</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(časť CPC 741)</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b) Úschovné a skladovacie služby</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(časť CPC 742)</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c) Služby prevádzkovateľov nákladnej dopravy </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(časť CPC 748)</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d) Prenájom komerčných cestných vozidiel s vodičom</w:t>
            </w:r>
          </w:p>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z w:val="20"/>
                <w:szCs w:val="24"/>
              </w:rPr>
              <w:t>(CPC 7124)</w:t>
            </w:r>
          </w:p>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e) Podporné služby pre zariadenia cestnej dopravy</w:t>
            </w:r>
          </w:p>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(CPC 744)</w:t>
            </w:r>
          </w:p>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f) Ostatné podporné a pomocné služby</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(časť CPC 749)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pacing w:val="-2"/>
                <w:szCs w:val="24"/>
              </w:rPr>
            </w:pPr>
            <w:r w:rsidRPr="008E1E65">
              <w:rPr>
                <w:rFonts w:ascii="Times New Roman" w:hAnsi="Times New Roman" w:cs="Times New Roman"/>
                <w:spacing w:val="-2"/>
                <w:sz w:val="20"/>
                <w:szCs w:val="24"/>
              </w:rPr>
              <w:t xml:space="preserve">AT: </w:t>
            </w:r>
            <w:r w:rsidRPr="008E1E65">
              <w:rPr>
                <w:rFonts w:ascii="Times New Roman" w:hAnsi="Times New Roman" w:cs="Times New Roman"/>
                <w:sz w:val="20"/>
                <w:szCs w:val="24"/>
              </w:rPr>
              <w:t>V prípade prenájmu komerčných cestných vozidiel s vodičom možno oprávnenia udeliť len štátnym príslušníkom členských štátov Európskej únie a právnickým osobám z Európskej únie, ktoré majú ústredie v Európskej únii.</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BG: Neviazané, pokiaľ ide o zakladanie priamych pobočiek (vyžaduje sa zápis do obchodného registra). Účasť v bulharskej spoločnosti je obmedzená na 49 %.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FI: Na prenájom komerčných cestných vozidiel s vodičom sa vyžaduje oprávnenie, ktoré sa neudeľuje v prípade vozidiel registrovaných v zahraničí.</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SI: Len právnické osoby usadené v </w:t>
            </w:r>
            <w:r w:rsidR="00107A25">
              <w:rPr>
                <w:rFonts w:ascii="Times New Roman" w:hAnsi="Times New Roman" w:cs="Times New Roman"/>
                <w:spacing w:val="-2"/>
                <w:sz w:val="20"/>
                <w:szCs w:val="24"/>
              </w:rPr>
              <w:t xml:space="preserve">Slovinsku </w:t>
            </w:r>
            <w:r w:rsidRPr="008E1E65">
              <w:rPr>
                <w:rFonts w:ascii="Times New Roman" w:hAnsi="Times New Roman" w:cs="Times New Roman"/>
                <w:spacing w:val="-2"/>
                <w:sz w:val="20"/>
                <w:szCs w:val="24"/>
              </w:rPr>
              <w:t>(nie pobočky) môžu vykonávať colné vybavenie.</w:t>
            </w:r>
          </w:p>
          <w:p w:rsidR="00C6012B" w:rsidRPr="008E1E65" w:rsidP="008E1E65">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Cs w:val="24"/>
              </w:rPr>
            </w:pPr>
            <w:r w:rsidRPr="008E1E65">
              <w:rPr>
                <w:rFonts w:ascii="Times New Roman" w:hAnsi="Times New Roman" w:cs="Times New Roman"/>
                <w:sz w:val="20"/>
                <w:szCs w:val="24"/>
              </w:rPr>
              <w:t>E. Pomocné služby pre služby leteckej dopravy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i/>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a) Služby pozemnej obsluhy (vrátane cateringu)</w:t>
            </w:r>
          </w:p>
          <w:p w:rsidR="00C6012B" w:rsidRPr="008E1E65" w:rsidP="008E1E65">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EÚ: Neviazané, pokiaľ ide o národné zaobchádzanie. Kategórie činností závisia od veľkosti letiska. Počet poskytovateľov služieb na každom letisku môže byť obmedzený v dôsledku obmedzených priestorov, pričom z iných dôvodov môže byť obmedzený na nie menej ako 2 poskytovateľov.</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Neviazané, pokiaľ ide o zakladanie priamych pobočiek (vyžaduje sa zápis do obchodného registra).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b) Úschovné a skladovacie služby</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(časť CPC 742)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Neviazané, pokiaľ ide o zakladanie priamych pobočiek (vyžaduje sa zápis do obchodného registra).</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PL: V prípade služieb skladovania mrazeného alebo chladeného tovaru a služieb veľkokapacitného skladovania kvapalín alebo plynov kategórie činností závisia od veľkosti letiska. Počet poskytovateľov služieb na každom letisku môže byť obmedzený v dôsledku obmedzených priestorov, pričom z iných dôvodov môže byť obmedzený na nie menej ako 2 poskytovateľov.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c) Služby prevádzkovateľov nákladnej dopravy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(časť CPC 748)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CY, CZ, HU, MT, PL, RO, SK: Neviazané.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Zahraničné osoby môžu poskytovať služby len formou majetkovej účasti (najviac 49 %) v bulharských spoločnostiach a prostredníctvom pobočiek.</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SI: Len právnické osoby usadené v </w:t>
            </w:r>
            <w:r w:rsidR="00107A25">
              <w:rPr>
                <w:rFonts w:ascii="Times New Roman" w:hAnsi="Times New Roman" w:cs="Times New Roman"/>
                <w:spacing w:val="-2"/>
                <w:sz w:val="20"/>
                <w:szCs w:val="24"/>
              </w:rPr>
              <w:t xml:space="preserve">Slovinsku </w:t>
            </w:r>
            <w:r w:rsidRPr="008E1E65">
              <w:rPr>
                <w:rFonts w:ascii="Times New Roman" w:hAnsi="Times New Roman" w:cs="Times New Roman"/>
                <w:spacing w:val="-2"/>
                <w:sz w:val="20"/>
                <w:szCs w:val="24"/>
              </w:rPr>
              <w:t>(nie pobočky) môžu vykonávať colné konanie.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z w:val="20"/>
                <w:szCs w:val="24"/>
              </w:rPr>
              <w:t>d) Prenájom lietadiel s posádkou</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(CPC 734)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EÚ: Lietadlo používané leteckým dopravcom Európske únie musí byť evidované v členskom štáte Európskej únie, ktorý leteckému dopravcovi udelil licenciu, alebo v inom štáte Európskej únie, ak to povoľuje členský štát, ktorý udelil licenciu.</w:t>
            </w:r>
            <w:r w:rsidRPr="008E1E65">
              <w:rPr>
                <w:rFonts w:ascii="Times New Roman" w:hAnsi="Times New Roman" w:cs="Times New Roman"/>
                <w:spacing w:val="-2"/>
                <w:sz w:val="20"/>
                <w:szCs w:val="24"/>
              </w:rPr>
              <w:t xml:space="preserve">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 xml:space="preserve">Aby lietadlo mohlo byť registrované, môže sa požadovať, aby bolo vo vlastníctve buď fyzických osôb, ktoré spĺňajú kritérium štátnej príslušnosti, alebo právnických osôb, ktoré spĺňajú osobitné požiadavky týkajúce sa vlastníctva kapitálu a kontroly.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Lietadlo musí prevádzkovať letecký dopravca, ktorý je vo vlastníctve buď fyzických osôb, ktoré spĺňajú kritérium štátnej príslušnosti, alebo právnických osôb, ktoré spĺňajú špecifické podmienky týkajúce sa vlastníctva kapitálu a kontroly.</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e) Predaj a marketing</w:t>
            </w:r>
          </w:p>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f) Počítačový rezervačný systém (CRS)</w:t>
            </w:r>
          </w:p>
          <w:p w:rsidR="00C6012B" w:rsidRPr="008E1E65" w:rsidP="008E1E65">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i/>
                <w:szCs w:val="24"/>
              </w:rPr>
            </w:pPr>
            <w:r w:rsidRPr="008E1E65">
              <w:rPr>
                <w:rFonts w:ascii="Times New Roman" w:hAnsi="Times New Roman" w:cs="Times New Roman"/>
                <w:spacing w:val="-2"/>
                <w:sz w:val="20"/>
                <w:szCs w:val="24"/>
              </w:rPr>
              <w:t xml:space="preserve">EÚ: </w:t>
            </w:r>
            <w:r w:rsidRPr="008E1E65">
              <w:rPr>
                <w:rFonts w:ascii="Times New Roman" w:hAnsi="Times New Roman" w:cs="Times New Roman"/>
                <w:sz w:val="20"/>
                <w:szCs w:val="24"/>
              </w:rPr>
              <w:t>Ak voči leteckým dopravcom z Európskej únie nie je uplatňované zaobchádzanie rovnocenné</w:t>
            </w:r>
            <w:r>
              <w:rPr>
                <w:rStyle w:val="FootnoteReference"/>
                <w:rFonts w:ascii="Times New Roman" w:hAnsi="Times New Roman" w:cs="Times New Roman"/>
                <w:sz w:val="20"/>
                <w:szCs w:val="24"/>
              </w:rPr>
              <w:footnoteReference w:id="122"/>
            </w:r>
            <w:r w:rsidRPr="008E1E65">
              <w:rPr>
                <w:rFonts w:ascii="Times New Roman" w:hAnsi="Times New Roman" w:cs="Times New Roman"/>
                <w:sz w:val="20"/>
                <w:szCs w:val="24"/>
              </w:rPr>
              <w:t xml:space="preserve"> so zaobchádzaním poskytovaným v Európskej únii zo strany poskytovateľov služieb CRS v Kórei alebo ak voči poskytovateľom služieb CRS z Európskej únie nie je uplatňované zaobchádzanie rovnocenné so zaobchádzaním poskytovaným v Európskej únii zo strany leteckých dopravcov v Kórei, možno prijať opatrenia na zabezpečenie toho, aby poskytovatelia služieb CRS v Európskej únii uplatňovali rovnocenné zaobchádzanie voči leteckým dopravcom z Kórey, resp. aby leteckí dopravcovia v Európskej únii uplatňovali rovnocenné zaobchádzanie voči poskytovateľom služieb CRS z Kórey.</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BG: Neviazané, pokiaľ ide o zakladanie priamych pobočiek (vyžaduje sa zápis do obchodného registra).</w:t>
            </w:r>
          </w:p>
        </w:tc>
      </w:tr>
      <w:tr>
        <w:tblPrEx>
          <w:tblW w:w="13892" w:type="dxa"/>
          <w:tblInd w:w="250" w:type="dxa"/>
        </w:tblPrEx>
        <w:trPr>
          <w:trHeight w:val="1900"/>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F. Pomocné služby súvisiace s potrubnou prepravou tovaru okrem palív</w:t>
            </w:r>
            <w:r>
              <w:rPr>
                <w:rStyle w:val="FootnoteReference"/>
                <w:rFonts w:ascii="Times New Roman" w:hAnsi="Times New Roman" w:cs="Times New Roman"/>
                <w:spacing w:val="-2"/>
                <w:sz w:val="20"/>
                <w:szCs w:val="24"/>
              </w:rPr>
              <w:footnoteReference w:id="123"/>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a) Služby úschovy a uskladnenia tovaru okrem paliva prepravovaného potrubím</w:t>
            </w:r>
            <w:r>
              <w:rPr>
                <w:rStyle w:val="FootnoteReference"/>
                <w:rFonts w:ascii="Times New Roman" w:hAnsi="Times New Roman" w:cs="Times New Roman"/>
                <w:spacing w:val="-2"/>
                <w:sz w:val="20"/>
                <w:szCs w:val="24"/>
              </w:rPr>
              <w:footnoteReference w:id="124"/>
            </w:r>
            <w:r w:rsidRPr="008E1E65">
              <w:rPr>
                <w:rFonts w:ascii="Times New Roman" w:hAnsi="Times New Roman" w:cs="Times New Roman"/>
                <w:spacing w:val="-2"/>
                <w:sz w:val="20"/>
                <w:szCs w:val="24"/>
              </w:rPr>
              <w:t xml:space="preserve">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(časť CPC 742)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Žiadne.</w:t>
            </w:r>
          </w:p>
        </w:tc>
      </w:tr>
      <w:tr>
        <w:tblPrEx>
          <w:tblW w:w="13892" w:type="dxa"/>
          <w:tblInd w:w="250" w:type="dxa"/>
        </w:tblPrEx>
        <w:trPr>
          <w:trHeight w:val="765"/>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18. OSTATNÉ DOPRAVNÉ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CG Times (PCL6)" w:hAnsi="CG Times (PCL6)" w:cs="CG Times (PCL6)"/>
                <w:sz w:val="20"/>
                <w:szCs w:val="24"/>
              </w:rPr>
            </w:pPr>
          </w:p>
        </w:tc>
      </w:tr>
      <w:tr>
        <w:tblPrEx>
          <w:tblW w:w="13892" w:type="dxa"/>
          <w:tblInd w:w="250" w:type="dxa"/>
        </w:tblPrEx>
        <w:trPr>
          <w:trHeight w:val="1199"/>
        </w:trPr>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Poskytovanie služieb kombinovanej dopravy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Všetky členské štáty okrem AT, BG, CY, CZ, EE, HU, LT, LV, MT, PL, RO, SE, SI, SK: Žiadne, bez toho aby boli dotknuté obmedzenia zapísané v tomto zozname záväzkov týkajúce sa daného spôsobu prepravy.</w:t>
            </w:r>
          </w:p>
          <w:p w:rsidR="00C6012B" w:rsidRPr="008E1E65" w:rsidP="008E1E65">
            <w:pPr>
              <w:spacing w:before="60" w:after="60" w:line="240" w:lineRule="auto"/>
              <w:rPr>
                <w:rFonts w:ascii="Times New Roman" w:hAnsi="Times New Roman" w:cs="Times New Roman"/>
                <w:szCs w:val="24"/>
              </w:rPr>
            </w:pPr>
            <w:r w:rsidRPr="008E1E65">
              <w:rPr>
                <w:rStyle w:val="Strong"/>
                <w:rFonts w:ascii="Times New Roman" w:hAnsi="Times New Roman" w:cs="Times New Roman"/>
                <w:b w:val="0"/>
                <w:sz w:val="20"/>
                <w:szCs w:val="24"/>
              </w:rPr>
              <w:t>AT, BG, CY, CZ, EE, HU, LT, LV, MT, PL, RO, SE, SI, SK: Neviazané.</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Cs w:val="24"/>
              </w:rPr>
            </w:pPr>
            <w:r w:rsidRPr="008E1E65">
              <w:rPr>
                <w:rFonts w:ascii="Times New Roman" w:hAnsi="Times New Roman" w:cs="Times New Roman"/>
                <w:sz w:val="20"/>
                <w:szCs w:val="24"/>
              </w:rPr>
              <w:t>19. ENERGETICKÉ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i/>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A. Služby súvisiace s ťažbou</w:t>
            </w:r>
            <w:r>
              <w:rPr>
                <w:rStyle w:val="FootnoteReference"/>
                <w:rFonts w:ascii="Times New Roman" w:hAnsi="Times New Roman" w:cs="Times New Roman"/>
                <w:sz w:val="20"/>
                <w:szCs w:val="24"/>
              </w:rPr>
              <w:footnoteReference w:id="125"/>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(CPC 883)</w:t>
            </w:r>
            <w:r w:rsidRPr="008E1E65">
              <w:rPr>
                <w:rStyle w:val="tw4winMark"/>
                <w:rFonts w:ascii="Times New Roman" w:hAnsi="Times New Roman" w:cs="Times New Roman"/>
                <w:sz w:val="20"/>
                <w:szCs w:val="24"/>
              </w:rPr>
              <w:t xml:space="preserve"> </w:t>
            </w:r>
            <w:r>
              <w:rPr>
                <w:rStyle w:val="FootnoteReference"/>
                <w:rFonts w:ascii="Times New Roman" w:hAnsi="Times New Roman" w:cs="Times New Roman"/>
                <w:sz w:val="20"/>
                <w:szCs w:val="24"/>
              </w:rPr>
              <w:footnoteReference w:id="126"/>
            </w:r>
            <w:r w:rsidRPr="008E1E65">
              <w:rPr>
                <w:rStyle w:val="CommentReference"/>
                <w:rFonts w:ascii="Times New Roman" w:hAnsi="Times New Roman" w:cs="Times New Roman"/>
                <w:szCs w:val="24"/>
              </w:rPr>
              <w:t xml:space="preserve"> </w:t>
            </w:r>
          </w:p>
          <w:p w:rsidR="00C6012B" w:rsidRPr="008E1E65" w:rsidP="008E1E65">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Žiadne.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B. Potrubná preprava palív</w:t>
            </w:r>
            <w:r>
              <w:rPr>
                <w:rStyle w:val="FootnoteReference"/>
                <w:rFonts w:ascii="Times New Roman" w:hAnsi="Times New Roman" w:cs="Times New Roman"/>
                <w:spacing w:val="-2"/>
                <w:sz w:val="20"/>
                <w:szCs w:val="24"/>
              </w:rPr>
              <w:footnoteReference w:id="127"/>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(CPC 7131)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AT, BE, BG, CY, CZ, DE, DK, ES, EE, FI, FR, EL, IE, IT, LV, LU, MT, NL, PL, PT, RO, SK, SI, SE, UK: Neviazané.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 Služby úschovy a uskladnenia palív prepravovaných potrubím</w:t>
            </w:r>
            <w:r>
              <w:rPr>
                <w:rStyle w:val="FootnoteReference"/>
                <w:rFonts w:ascii="Times New Roman" w:hAnsi="Times New Roman" w:cs="Times New Roman"/>
                <w:sz w:val="20"/>
                <w:szCs w:val="24"/>
              </w:rPr>
              <w:footnoteReference w:id="128"/>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(časť CPC 742)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 xml:space="preserve">PL: </w:t>
            </w:r>
            <w:r w:rsidRPr="008E1E65">
              <w:rPr>
                <w:rFonts w:ascii="Times New Roman" w:hAnsi="Times New Roman" w:cs="Times New Roman"/>
                <w:spacing w:val="-2"/>
                <w:sz w:val="20"/>
                <w:szCs w:val="24"/>
              </w:rPr>
              <w:t xml:space="preserve">Investorom z krajín, ktoré sú dodávateľmi energie, môže byť zakázané získať kontrolu nad činnosťou. </w:t>
            </w:r>
            <w:r w:rsidRPr="008E1E65">
              <w:rPr>
                <w:rFonts w:ascii="Times New Roman" w:hAnsi="Times New Roman" w:cs="Times New Roman"/>
                <w:sz w:val="20"/>
                <w:szCs w:val="24"/>
              </w:rPr>
              <w:t>Neviazané, pokiaľ ide o zakladanie priamych pobočiek (vyžaduje sa zápis do obchodného registra).</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D. Služby v oblasti veľkoobchodného predaja pevných, kvapalných a plynných palív a súvisiacich produktov</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(CPC 62271)</w:t>
            </w:r>
          </w:p>
          <w:p w:rsidR="00C6012B" w:rsidRPr="007353F5" w:rsidP="007353F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a služby v oblasti veľkoobchodného predaja elektrickej energie, pary a horúcej vody</w:t>
            </w:r>
            <w:r>
              <w:rPr>
                <w:rStyle w:val="FootnoteReference"/>
                <w:rFonts w:ascii="Times New Roman" w:hAnsi="Times New Roman" w:cs="Times New Roman"/>
                <w:sz w:val="20"/>
                <w:szCs w:val="24"/>
              </w:rPr>
              <w:footnoteReference w:id="129"/>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 xml:space="preserve">EÚ: Neviazané, pokiaľ ide o služby v oblasti veľkoobchodného predaja elektrickej energie, pary a horúcej vody. </w:t>
            </w:r>
          </w:p>
          <w:p w:rsidR="00C6012B" w:rsidRPr="008E1E65" w:rsidP="008E1E65">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E. Služby v oblasti maloobchodného predaja motorových palív</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(CPC 613)</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F. Maloobchodný predaj vykurovacieho oleja, plynu vo fľašiach, uhlia a dreva</w:t>
            </w:r>
          </w:p>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(CPC 63297)</w:t>
            </w:r>
          </w:p>
          <w:p w:rsidR="00C6012B" w:rsidRPr="007353F5" w:rsidP="007353F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a služby v oblasti maloobchodného predaja elektrickej energie, plynu (nie vo fľašiach), pary a horúcej vody</w:t>
            </w:r>
            <w:r>
              <w:rPr>
                <w:rStyle w:val="FootnoteReference"/>
                <w:rFonts w:ascii="Times New Roman" w:hAnsi="Times New Roman" w:cs="Times New Roman"/>
                <w:sz w:val="20"/>
                <w:szCs w:val="24"/>
              </w:rPr>
              <w:footnoteReference w:id="130"/>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 xml:space="preserve">EÚ: Neviazané, pokiaľ ide o služby v oblasti maloobchodného predaja motorových palív, elektrickej energie, plynu (nie vo fľašiach), pary a horúcej vody.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BE, BG, DK, FR, IT, MT, PT: Pokiaľ ide o maloobchodný predaj vykurovacieho oleja, plynu vo fľašiach, uhlia a dreva, oprávnenie pre obchodné domy (v prípade FR len pre veľké obchody) je podmienené preskúmaním hospodárskych potrieb. Hlavné kritériá: počet existujúcich obchodov a vplyv na ne, hustota obyvateľstva, geografické rozloženie, vplyv na dopravné podmienky a tvorba nových pracovných miest.</w:t>
            </w:r>
          </w:p>
          <w:p w:rsidR="00C6012B" w:rsidRPr="008E1E65" w:rsidP="008E1E65">
            <w:pPr>
              <w:spacing w:before="60" w:after="60" w:line="240" w:lineRule="auto"/>
              <w:rPr>
                <w:rFonts w:ascii="Times New Roman" w:hAnsi="Times New Roman" w:cs="Times New Roman"/>
                <w:spacing w:val="-2"/>
                <w:sz w:val="20"/>
                <w:szCs w:val="24"/>
              </w:rPr>
            </w:pPr>
          </w:p>
          <w:p w:rsidR="00C6012B" w:rsidRPr="008E1E65" w:rsidP="008E1E65">
            <w:pPr>
              <w:spacing w:before="60" w:after="60" w:line="240" w:lineRule="auto"/>
              <w:rPr>
                <w:rFonts w:ascii="Times New Roman" w:hAnsi="Times New Roman" w:cs="Times New Roman"/>
                <w:spacing w:val="-2"/>
                <w:sz w:val="20"/>
                <w:szCs w:val="24"/>
              </w:rPr>
            </w:pPr>
          </w:p>
          <w:p w:rsidR="00C6012B" w:rsidRPr="008E1E65" w:rsidP="008E1E65">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G. Služby súvisiace s rozvodom energie</w:t>
            </w:r>
            <w:r>
              <w:rPr>
                <w:rStyle w:val="FootnoteReference"/>
                <w:rFonts w:ascii="Times New Roman" w:hAnsi="Times New Roman" w:cs="Times New Roman"/>
                <w:spacing w:val="-2"/>
                <w:sz w:val="20"/>
                <w:szCs w:val="24"/>
              </w:rPr>
              <w:footnoteReference w:id="131"/>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(CPC 887)</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AT, BE, BG, CY, CZ, DE, DK, ES, EE, FI, FR, EL, IE, HU, IT, LU, LT, MT, NL, PL, PT, RO, SK, SE, UK: Neviazané okrem konzultačných služieb (žiadne, pokiaľ ide o konzultačné služby).</w:t>
            </w:r>
          </w:p>
          <w:p w:rsidR="00C6012B" w:rsidRPr="007353F5" w:rsidP="007353F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SI: Neviazané okrem služieb súvisiacich s rozvodom plynu a žiadne, pokiaľ ide o rozvod plynu.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20. OSTATNÉ SLUŽBY INDE NEUVEDENÉ</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i/>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a) Služby prania, čistenia a farbenia</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(CPC 9701)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 w:val="20"/>
                <w:szCs w:val="24"/>
              </w:rPr>
            </w:pPr>
            <w:r w:rsidRPr="008E1E65">
              <w:rPr>
                <w:rFonts w:ascii="Times New Roman" w:hAnsi="Times New Roman" w:cs="Times New Roman"/>
                <w:sz w:val="20"/>
                <w:szCs w:val="24"/>
              </w:rPr>
              <w:t>Žiadne.</w:t>
            </w:r>
          </w:p>
          <w:p w:rsidR="00C6012B" w:rsidRPr="008E1E65" w:rsidP="008E1E65">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b) Kadernícke služby</w:t>
              <w:br/>
              <w:t>(CPC 97021)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IT: Uplatňuje sa preskúmanie hospodárskych potrieb na základe kritérií národného zaobchádzania. Preskúmaním hospodárskych potrieb, pokiaľ sa uplatňuje, sa obmedzuje počet podnikov. Hlavné kritériá: obyvateľstvo a hustota existujúcich spoločností.</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 xml:space="preserve">c) Kozmetické služby, manikúra a pedikúra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(CPC 97022)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IT: Uplatňuje sa preskúmanie hospodárskych potrieb na základe kritérií národného zaobchádzania. Preskúmaním hospodárskych potrieb, pokiaľ sa uplatňuje, sa obmedzuje počet podnikov. Hlavné kritériá: obyvateľstvo a hustota existujúcich spoločností.</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 xml:space="preserve">d) Iné kozmetické služby i. n. </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(CPC 97029)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z w:val="20"/>
                <w:szCs w:val="24"/>
              </w:rPr>
              <w:t>IT: Uplatňuje sa preskúmanie hospodárskych potrieb na základe kritérií národného zaobchádzania. Preskúmaním hospodárskych potrieb, pokiaľ sa uplatňuje, sa obmedzuje počet podnikov. Hlavné kritériá: obyvateľstvo a hustota existujúcich spoločností.</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7353F5">
            <w:pPr>
              <w:pageBreakBefore/>
              <w:spacing w:before="60" w:after="60" w:line="240" w:lineRule="auto"/>
              <w:rPr>
                <w:rFonts w:ascii="Times New Roman" w:hAnsi="Times New Roman" w:cs="Times New Roman"/>
                <w:vanish/>
                <w:spacing w:val="-2"/>
                <w:sz w:val="20"/>
                <w:szCs w:val="24"/>
              </w:rPr>
            </w:pPr>
            <w:r w:rsidRPr="008E1E65">
              <w:rPr>
                <w:rFonts w:ascii="Times New Roman" w:hAnsi="Times New Roman" w:cs="Times New Roman"/>
                <w:spacing w:val="-2"/>
                <w:sz w:val="20"/>
                <w:szCs w:val="24"/>
              </w:rPr>
              <w:t>e) Kúpeľné služby a neterapeutické masáže, ak sú poskytované ako relaxačné „wellness“ služby a nie na lekárske alebo rehabilitačné účely</w:t>
            </w:r>
            <w:r>
              <w:rPr>
                <w:rStyle w:val="FootnoteReference"/>
                <w:rFonts w:ascii="Times New Roman" w:hAnsi="Times New Roman" w:cs="Times New Roman"/>
                <w:noProof/>
                <w:spacing w:val="-2"/>
                <w:sz w:val="20"/>
                <w:szCs w:val="24"/>
              </w:rPr>
              <w:footnoteReference w:id="132"/>
            </w:r>
            <w:r w:rsidRPr="008E1E65">
              <w:rPr>
                <w:rStyle w:val="tw4winMark"/>
                <w:rFonts w:ascii="Times New Roman" w:hAnsi="Times New Roman" w:cs="Times New Roman"/>
                <w:noProof/>
                <w:vanish w:val="0"/>
                <w:spacing w:val="-2"/>
                <w:szCs w:val="24"/>
              </w:rPr>
              <w:t xml:space="preserve"> </w:t>
            </w:r>
            <w:r>
              <w:rPr>
                <w:rStyle w:val="FootnoteReference"/>
                <w:rFonts w:ascii="Times New Roman" w:hAnsi="Times New Roman" w:cs="Times New Roman"/>
                <w:noProof/>
                <w:spacing w:val="-2"/>
                <w:szCs w:val="24"/>
              </w:rPr>
              <w:footnoteReference w:id="133"/>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(CPC ver. 1.0 97230)</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Žiadne.</w:t>
            </w:r>
          </w:p>
          <w:p w:rsidR="00C6012B" w:rsidRPr="008E1E65" w:rsidP="008E1E65">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pacing w:val="-2"/>
                <w:sz w:val="20"/>
                <w:szCs w:val="24"/>
              </w:rPr>
            </w:pPr>
            <w:r w:rsidRPr="008E1E65">
              <w:rPr>
                <w:rFonts w:ascii="Times New Roman" w:hAnsi="Times New Roman" w:cs="Times New Roman"/>
                <w:spacing w:val="-2"/>
                <w:sz w:val="20"/>
                <w:szCs w:val="24"/>
              </w:rPr>
              <w:t>f) Telekomunikačné pripájacie služby</w:t>
            </w:r>
          </w:p>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(CPC 7543)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8E1E65" w:rsidP="008E1E65">
            <w:pPr>
              <w:spacing w:before="60" w:after="60" w:line="240" w:lineRule="auto"/>
              <w:rPr>
                <w:rFonts w:ascii="Times New Roman" w:hAnsi="Times New Roman" w:cs="Times New Roman"/>
                <w:szCs w:val="24"/>
              </w:rPr>
            </w:pPr>
            <w:r w:rsidRPr="008E1E65">
              <w:rPr>
                <w:rFonts w:ascii="Times New Roman" w:hAnsi="Times New Roman" w:cs="Times New Roman"/>
                <w:spacing w:val="-2"/>
                <w:sz w:val="20"/>
                <w:szCs w:val="24"/>
              </w:rPr>
              <w:t>Žiadne.</w:t>
            </w:r>
          </w:p>
        </w:tc>
      </w:tr>
    </w:tbl>
    <w:p w:rsidR="00C6012B" w:rsidRPr="00BC4A61" w:rsidP="0083341C">
      <w:pPr>
        <w:rPr>
          <w:rFonts w:ascii="Times New Roman" w:hAnsi="Times New Roman" w:cs="Times New Roman"/>
          <w:szCs w:val="24"/>
          <w:lang w:eastAsia="ko-KR"/>
        </w:rPr>
        <w:sectPr w:rsidSect="000E7BB8">
          <w:headerReference w:type="default" r:id="rId10"/>
          <w:footnotePr>
            <w:numRestart w:val="eachSect"/>
          </w:footnotePr>
          <w:pgSz w:w="16838" w:h="11906" w:orient="landscape"/>
          <w:pgMar w:top="1134" w:right="1134" w:bottom="1134" w:left="1134" w:header="1134" w:footer="1134"/>
          <w:lnNumType w:distance="0"/>
          <w:cols w:space="708"/>
          <w:noEndnote w:val="0"/>
          <w:docGrid w:linePitch="326"/>
        </w:sectPr>
      </w:pPr>
    </w:p>
    <w:p w:rsidR="000F36B9" w:rsidRPr="006F029C" w:rsidP="006F029C">
      <w:pPr>
        <w:jc w:val="right"/>
        <w:rPr>
          <w:rFonts w:ascii="Times New Roman" w:hAnsi="Times New Roman" w:cs="Times New Roman"/>
          <w:b/>
          <w:szCs w:val="24"/>
          <w:u w:val="single"/>
        </w:rPr>
      </w:pPr>
      <w:r w:rsidRPr="006F029C" w:rsidR="00C6012B">
        <w:rPr>
          <w:rFonts w:ascii="Times New Roman" w:hAnsi="Times New Roman" w:cs="Times New Roman"/>
          <w:b/>
          <w:szCs w:val="24"/>
          <w:u w:val="single"/>
        </w:rPr>
        <w:t>PRÍLOHA 7-A-3</w:t>
      </w:r>
    </w:p>
    <w:p w:rsidR="000F36B9" w:rsidP="0083341C">
      <w:pPr>
        <w:rPr>
          <w:rFonts w:ascii="Times New Roman" w:hAnsi="Times New Roman" w:cs="Times New Roman"/>
          <w:b/>
          <w:szCs w:val="24"/>
        </w:rPr>
      </w:pPr>
    </w:p>
    <w:p w:rsidR="000F36B9" w:rsidRPr="006F029C" w:rsidP="006F029C">
      <w:pPr>
        <w:jc w:val="center"/>
        <w:rPr>
          <w:rFonts w:ascii="Times New Roman" w:hAnsi="Times New Roman" w:cs="Times New Roman"/>
          <w:szCs w:val="24"/>
          <w:vertAlign w:val="superscript"/>
        </w:rPr>
      </w:pPr>
      <w:r w:rsidRPr="006F029C" w:rsidR="00C6012B">
        <w:rPr>
          <w:rFonts w:ascii="Times New Roman" w:hAnsi="Times New Roman" w:cs="Times New Roman"/>
          <w:szCs w:val="24"/>
        </w:rPr>
        <w:t>STRANA EÚ</w:t>
      </w:r>
    </w:p>
    <w:p w:rsidR="000F36B9" w:rsidRPr="006F029C" w:rsidP="006F029C">
      <w:pPr>
        <w:jc w:val="center"/>
        <w:rPr>
          <w:rFonts w:ascii="Times New Roman" w:hAnsi="Times New Roman" w:cs="Times New Roman"/>
          <w:szCs w:val="24"/>
          <w:vertAlign w:val="superscript"/>
        </w:rPr>
      </w:pPr>
    </w:p>
    <w:p w:rsidR="000F36B9" w:rsidRPr="006F029C" w:rsidP="006F029C">
      <w:pPr>
        <w:jc w:val="center"/>
        <w:rPr>
          <w:rFonts w:ascii="Times New Roman" w:hAnsi="Times New Roman" w:cs="Times New Roman"/>
          <w:szCs w:val="24"/>
        </w:rPr>
      </w:pPr>
      <w:r w:rsidRPr="006F029C" w:rsidR="00C6012B">
        <w:rPr>
          <w:rFonts w:ascii="Times New Roman" w:hAnsi="Times New Roman" w:cs="Times New Roman"/>
          <w:szCs w:val="24"/>
        </w:rPr>
        <w:t>ZOZNAM VÝHRAD V SÚLADE S ČLÁNKAMI 7.18 A 7.19</w:t>
      </w:r>
    </w:p>
    <w:p w:rsidR="000F36B9" w:rsidRPr="006F029C" w:rsidP="006F029C">
      <w:pPr>
        <w:jc w:val="center"/>
        <w:rPr>
          <w:rFonts w:ascii="Times New Roman" w:hAnsi="Times New Roman" w:cs="Times New Roman"/>
          <w:szCs w:val="24"/>
        </w:rPr>
      </w:pPr>
    </w:p>
    <w:p w:rsidR="000F36B9" w:rsidRPr="006F029C" w:rsidP="006F029C">
      <w:pPr>
        <w:jc w:val="center"/>
        <w:rPr>
          <w:rFonts w:ascii="Times New Roman" w:hAnsi="Times New Roman" w:cs="Times New Roman"/>
          <w:szCs w:val="24"/>
        </w:rPr>
      </w:pPr>
      <w:r w:rsidRPr="006F029C" w:rsidR="00C6012B">
        <w:rPr>
          <w:rFonts w:ascii="Times New Roman" w:hAnsi="Times New Roman" w:cs="Times New Roman"/>
          <w:szCs w:val="24"/>
        </w:rPr>
        <w:t>(KĽÚČOVÝ PERSONÁL A STÁŽISTI-ABSOLVENTI A PREDAJCOVIA OBCHODNÝCH SLUŽIEB)</w:t>
      </w:r>
    </w:p>
    <w:p w:rsidR="000F36B9" w:rsidP="0083341C">
      <w:pPr>
        <w:rPr>
          <w:rFonts w:ascii="Times New Roman" w:hAnsi="Times New Roman" w:cs="Times New Roman"/>
          <w:b/>
          <w:szCs w:val="24"/>
        </w:rPr>
      </w:pPr>
    </w:p>
    <w:p w:rsidR="000F36B9" w:rsidP="006F029C">
      <w:pPr>
        <w:ind w:left="567" w:hanging="567"/>
        <w:rPr>
          <w:rFonts w:ascii="Times New Roman" w:hAnsi="Times New Roman" w:cs="Times New Roman"/>
          <w:szCs w:val="24"/>
        </w:rPr>
      </w:pPr>
      <w:r w:rsidRPr="00BC4A61" w:rsidR="00C6012B">
        <w:rPr>
          <w:rFonts w:ascii="Times New Roman" w:hAnsi="Times New Roman" w:cs="Times New Roman"/>
          <w:szCs w:val="24"/>
        </w:rPr>
        <w:t>1.</w:t>
        <w:tab/>
        <w:t>V ďalej uvedenom zozname výhrad sú uvedené ekonomické činnosti liberalizované v súlade s článkami 7.7 a 7.13, na ktoré sa uplatňujú obmedzenia týkajúce sa kľúčového personálu a stážistov-absolventov v súlade s článkami 7.18 a 7.19, a tieto obmedzenia sú v ňom špecifikované. Zoznam sa skladá z týchto častí:</w:t>
      </w:r>
    </w:p>
    <w:p w:rsidR="000F36B9" w:rsidP="0083341C">
      <w:pPr>
        <w:rPr>
          <w:rFonts w:ascii="Times New Roman" w:hAnsi="Times New Roman" w:cs="Times New Roman"/>
          <w:szCs w:val="24"/>
        </w:rPr>
      </w:pPr>
    </w:p>
    <w:p w:rsidR="000F36B9" w:rsidP="005836F9">
      <w:pPr>
        <w:ind w:left="1134" w:hanging="567"/>
        <w:rPr>
          <w:rFonts w:ascii="Times New Roman" w:hAnsi="Times New Roman" w:cs="Times New Roman"/>
          <w:szCs w:val="24"/>
        </w:rPr>
      </w:pPr>
      <w:r w:rsidRPr="00BC4A61" w:rsidR="00C6012B">
        <w:rPr>
          <w:rFonts w:ascii="Times New Roman" w:hAnsi="Times New Roman" w:cs="Times New Roman"/>
          <w:szCs w:val="24"/>
        </w:rPr>
        <w:t>a)</w:t>
        <w:tab/>
        <w:t>v prvom stĺpci je uvedené odvetvie alebo pododvetvie, na ktoré sa vzťahujú obmedzenia</w:t>
      </w:r>
      <w:r w:rsidR="005836F9">
        <w:rPr>
          <w:rFonts w:ascii="Times New Roman" w:hAnsi="Times New Roman" w:cs="Times New Roman"/>
          <w:szCs w:val="24"/>
        </w:rPr>
        <w:t> </w:t>
      </w:r>
      <w:r w:rsidRPr="00BC4A61" w:rsidR="00C6012B">
        <w:rPr>
          <w:rFonts w:ascii="Times New Roman" w:hAnsi="Times New Roman" w:cs="Times New Roman"/>
          <w:szCs w:val="24"/>
        </w:rPr>
        <w:t>a</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b)</w:t>
        <w:tab/>
        <w:t>v druhom stĺpci sú opísané uplatňované obmedzenia.</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Podľa článku 7.13 strana EÚ a jej členské štáty neprijímajú žiadne záväzky týkajúce sa kľúčového personálu v ekonomických činnostiach, ktoré nie sú liberalizované (zostávajú neviazané).</w:t>
      </w:r>
    </w:p>
    <w:p w:rsidR="000F36B9" w:rsidP="0083341C">
      <w:pPr>
        <w:rPr>
          <w:rFonts w:ascii="Times New Roman" w:hAnsi="Times New Roman" w:cs="Times New Roman"/>
          <w:szCs w:val="24"/>
        </w:rPr>
      </w:pPr>
    </w:p>
    <w:p w:rsidR="005836F9" w:rsidP="0083341C">
      <w:pPr>
        <w:rPr>
          <w:rFonts w:ascii="Times New Roman" w:hAnsi="Times New Roman" w:cs="Times New Roman"/>
          <w:szCs w:val="24"/>
        </w:rPr>
      </w:pPr>
      <w:r w:rsidR="00EA273E">
        <w:rPr>
          <w:rFonts w:ascii="Times New Roman" w:hAnsi="Times New Roman" w:cs="Times New Roman"/>
          <w:szCs w:val="24"/>
        </w:rPr>
        <w:br w:type="page"/>
      </w:r>
    </w:p>
    <w:p w:rsidR="000F36B9" w:rsidP="0083341C">
      <w:pPr>
        <w:rPr>
          <w:rFonts w:ascii="Times New Roman" w:hAnsi="Times New Roman" w:cs="Times New Roman"/>
          <w:szCs w:val="24"/>
        </w:rPr>
      </w:pPr>
      <w:r w:rsidRPr="00BC4A61" w:rsidR="00C6012B">
        <w:rPr>
          <w:rFonts w:ascii="Times New Roman" w:hAnsi="Times New Roman" w:cs="Times New Roman"/>
          <w:szCs w:val="24"/>
        </w:rPr>
        <w:t>2.</w:t>
        <w:tab/>
        <w:t>Pri identifikácii jednotlivých odvetví a pododvetví:</w:t>
      </w:r>
    </w:p>
    <w:p w:rsidR="000F36B9" w:rsidP="0083341C">
      <w:pPr>
        <w:rPr>
          <w:rFonts w:ascii="Times New Roman" w:hAnsi="Times New Roman" w:cs="Times New Roman"/>
          <w:szCs w:val="24"/>
        </w:rPr>
      </w:pPr>
    </w:p>
    <w:p w:rsidR="000F36B9" w:rsidRPr="00EA273E" w:rsidP="00EA273E">
      <w:pPr>
        <w:ind w:left="1134" w:hanging="567"/>
        <w:rPr>
          <w:rFonts w:ascii="Times New Roman" w:hAnsi="Times New Roman" w:cs="Times New Roman"/>
          <w:szCs w:val="24"/>
        </w:rPr>
      </w:pPr>
      <w:r w:rsidRPr="00EA273E" w:rsidR="00C6012B">
        <w:rPr>
          <w:rFonts w:ascii="Times New Roman" w:hAnsi="Times New Roman" w:cs="Times New Roman"/>
          <w:szCs w:val="24"/>
        </w:rPr>
        <w:t>a)</w:t>
        <w:tab/>
        <w:t>ISIC rev. 3.1 označuje Medzinárodnú štandardnú odvetvovú klasifikáciu ekonomických činností, ktorú prijala Štatistická komisia Organizácie spojených národov, Statistical Papers, séria M, č. 4, ISIC REV 3.1, 2002.</w:t>
      </w:r>
    </w:p>
    <w:p w:rsidR="000F36B9" w:rsidRPr="00EA273E" w:rsidP="00EA273E">
      <w:pPr>
        <w:ind w:left="1134" w:hanging="567"/>
        <w:rPr>
          <w:rFonts w:ascii="Times New Roman" w:hAnsi="Times New Roman" w:cs="Times New Roman"/>
          <w:szCs w:val="24"/>
        </w:rPr>
      </w:pPr>
    </w:p>
    <w:p w:rsidR="000F36B9" w:rsidRPr="00EA273E" w:rsidP="00EA273E">
      <w:pPr>
        <w:ind w:left="1134" w:hanging="567"/>
        <w:rPr>
          <w:rFonts w:ascii="Times New Roman" w:hAnsi="Times New Roman" w:cs="Times New Roman"/>
          <w:szCs w:val="24"/>
        </w:rPr>
      </w:pPr>
      <w:r w:rsidRPr="00EA273E" w:rsidR="00C6012B">
        <w:rPr>
          <w:rFonts w:ascii="Times New Roman" w:hAnsi="Times New Roman" w:cs="Times New Roman"/>
          <w:szCs w:val="24"/>
        </w:rPr>
        <w:t>b)</w:t>
        <w:tab/>
        <w:t>CPC označuje ústrednú klasifikáciu produkcie (Central Products Classification) v zmysle poznámky pod čiarou č. 30 k článku 7.25 a</w:t>
      </w:r>
    </w:p>
    <w:p w:rsidR="000F36B9" w:rsidRPr="00EA273E" w:rsidP="00EA273E">
      <w:pPr>
        <w:ind w:left="1134" w:hanging="567"/>
        <w:rPr>
          <w:rFonts w:ascii="Times New Roman" w:hAnsi="Times New Roman" w:cs="Times New Roman"/>
          <w:szCs w:val="24"/>
        </w:rPr>
      </w:pPr>
    </w:p>
    <w:p w:rsidR="000F36B9" w:rsidRPr="00EA273E" w:rsidP="00EA273E">
      <w:pPr>
        <w:ind w:left="1134" w:hanging="567"/>
        <w:rPr>
          <w:rFonts w:ascii="Times New Roman" w:hAnsi="Times New Roman" w:cs="Times New Roman"/>
          <w:szCs w:val="24"/>
        </w:rPr>
      </w:pPr>
      <w:r w:rsidRPr="00EA273E" w:rsidR="00C6012B">
        <w:rPr>
          <w:rFonts w:ascii="Times New Roman" w:hAnsi="Times New Roman" w:cs="Times New Roman"/>
          <w:szCs w:val="24"/>
        </w:rPr>
        <w:t>c)</w:t>
        <w:tab/>
        <w:t>CPC ver. 1.0 označuje ústrednú klasifikáciu produkcie (Central Products Classification), ktorú prijala Štatistická komisia Organizácie spojených národov, Statistical Papers, séria M, č. 77, CPC ver 1.0, 1998.</w:t>
      </w:r>
    </w:p>
    <w:p w:rsidR="000F36B9" w:rsidP="0083341C">
      <w:pPr>
        <w:rPr>
          <w:rFonts w:ascii="Times New Roman" w:hAnsi="Times New Roman" w:cs="Times New Roman"/>
          <w:szCs w:val="24"/>
        </w:rPr>
      </w:pPr>
    </w:p>
    <w:p w:rsidR="000F36B9" w:rsidP="00EA273E">
      <w:pPr>
        <w:ind w:left="567" w:hanging="567"/>
        <w:rPr>
          <w:rFonts w:ascii="Times New Roman" w:hAnsi="Times New Roman" w:cs="Times New Roman"/>
          <w:szCs w:val="24"/>
        </w:rPr>
      </w:pPr>
      <w:r w:rsidRPr="00BC4A61" w:rsidR="00C6012B">
        <w:rPr>
          <w:rFonts w:ascii="Times New Roman" w:hAnsi="Times New Roman" w:cs="Times New Roman"/>
          <w:szCs w:val="24"/>
        </w:rPr>
        <w:t>3.</w:t>
        <w:tab/>
        <w:t xml:space="preserve">Záväzky týkajúce sa kľúčového personálu a stážistov-absolventov sa neuplatňujú v prípadoch, keď zámerom alebo účinkom ich dočasnej prítomnosti je zasahovať alebo inak ovplyvňovať výsledok akéhokoľvek sporu alebo rokovania medzi zamestnancami a vedením. </w:t>
      </w:r>
    </w:p>
    <w:p w:rsidR="000F36B9" w:rsidP="00EA273E">
      <w:pPr>
        <w:ind w:left="567" w:hanging="567"/>
        <w:rPr>
          <w:rFonts w:ascii="Times New Roman" w:hAnsi="Times New Roman" w:cs="Times New Roman"/>
          <w:szCs w:val="24"/>
        </w:rPr>
      </w:pPr>
    </w:p>
    <w:p w:rsidR="000F36B9" w:rsidP="00EA273E">
      <w:pPr>
        <w:ind w:left="567" w:hanging="567"/>
        <w:rPr>
          <w:rFonts w:ascii="Times New Roman" w:hAnsi="Times New Roman" w:cs="Times New Roman"/>
          <w:szCs w:val="24"/>
        </w:rPr>
      </w:pPr>
      <w:r w:rsidRPr="00BC4A61" w:rsidR="00C6012B">
        <w:rPr>
          <w:rFonts w:ascii="Times New Roman" w:hAnsi="Times New Roman" w:cs="Times New Roman"/>
          <w:szCs w:val="24"/>
        </w:rPr>
        <w:t>4.</w:t>
        <w:tab/>
        <w:t>Zoznam uvedený ďalej neobsahuje opatrenia týkajúce sa kvalifikačných požiadaviek a postupov, technické normy a požiadavky na získanie licencie a postupy pri ich udeľovaní, ak nepredstavujú obmedzenie v zmysle článkov 7.18 a 7.19. Tieto opatrenia (napr. potreba získať licenciu, potreba získať uznanie odborných kvalifikácií v regulovaných odvetviach, potreba zložiť zvláštne skúšky vrátane jazykových skúšok, potreba mať trvalý pobyt/sídlo na území, kde sa ekonomická činnosť vykonáva) sa v každom prípade vzťahujú na kľúčový personál a stážistov-absolventov z Kórey aj v prípade, že nie sú zahrnuté v ďalej uvedenom zozname.</w:t>
      </w:r>
    </w:p>
    <w:p w:rsidR="000F36B9" w:rsidP="00EA273E">
      <w:pPr>
        <w:ind w:left="567" w:hanging="567"/>
        <w:rPr>
          <w:rFonts w:ascii="Times New Roman" w:hAnsi="Times New Roman" w:cs="Times New Roman"/>
          <w:szCs w:val="24"/>
        </w:rPr>
      </w:pPr>
    </w:p>
    <w:p w:rsidR="005836F9" w:rsidP="00EA273E">
      <w:pPr>
        <w:ind w:left="567" w:hanging="567"/>
        <w:rPr>
          <w:rFonts w:ascii="Times New Roman" w:hAnsi="Times New Roman" w:cs="Times New Roman"/>
          <w:szCs w:val="24"/>
        </w:rPr>
      </w:pPr>
      <w:r w:rsidR="00EA273E">
        <w:rPr>
          <w:rFonts w:ascii="Times New Roman" w:hAnsi="Times New Roman" w:cs="Times New Roman"/>
          <w:szCs w:val="24"/>
        </w:rPr>
        <w:br w:type="page"/>
      </w:r>
    </w:p>
    <w:p w:rsidR="000F36B9" w:rsidP="00EA273E">
      <w:pPr>
        <w:ind w:left="567" w:hanging="567"/>
        <w:rPr>
          <w:rFonts w:ascii="Times New Roman" w:hAnsi="Times New Roman" w:cs="Times New Roman"/>
          <w:szCs w:val="24"/>
        </w:rPr>
      </w:pPr>
      <w:r w:rsidRPr="00BC4A61" w:rsidR="00C6012B">
        <w:rPr>
          <w:rFonts w:ascii="Times New Roman" w:hAnsi="Times New Roman" w:cs="Times New Roman"/>
          <w:szCs w:val="24"/>
        </w:rPr>
        <w:t>5.</w:t>
        <w:tab/>
        <w:t>Všetky požiadavky vyplývajúce z právnych a správnych predpisov strany EÚ, ktoré sa týkajú vstupu, pobytu, práce a opatrení sociálneho zabezpečenia vrátane predpisov o dĺžke pobytu a minimálnej mzde, ako aj kolektívnych dohôd o mzdách, sa aj naďalej uplatňujú, a to aj v prípade, že nie sú zahrnuté v zozname uvedenom ďalej.</w:t>
      </w:r>
    </w:p>
    <w:p w:rsidR="000F36B9" w:rsidP="00EA273E">
      <w:pPr>
        <w:ind w:left="567" w:hanging="567"/>
        <w:rPr>
          <w:rFonts w:ascii="Times New Roman" w:hAnsi="Times New Roman" w:cs="Times New Roman"/>
          <w:szCs w:val="24"/>
        </w:rPr>
      </w:pPr>
    </w:p>
    <w:p w:rsidR="000F36B9" w:rsidP="00EA273E">
      <w:pPr>
        <w:ind w:left="567" w:hanging="567"/>
        <w:rPr>
          <w:rFonts w:ascii="Times New Roman" w:hAnsi="Times New Roman" w:cs="Times New Roman"/>
          <w:szCs w:val="24"/>
        </w:rPr>
      </w:pPr>
      <w:r w:rsidRPr="00BC4A61" w:rsidR="00C6012B">
        <w:rPr>
          <w:rFonts w:ascii="Times New Roman" w:hAnsi="Times New Roman" w:cs="Times New Roman"/>
          <w:szCs w:val="24"/>
        </w:rPr>
        <w:t>6.</w:t>
        <w:tab/>
        <w:t>V súlade s článkom 7.1. ods. 3 ďalej uvedený zoznam nezahŕňa opatrenia týkajúce sa dotácií poskytnutých stranou.</w:t>
      </w:r>
    </w:p>
    <w:p w:rsidR="000F36B9" w:rsidP="00EA273E">
      <w:pPr>
        <w:ind w:left="567" w:hanging="567"/>
        <w:rPr>
          <w:rFonts w:ascii="Times New Roman" w:hAnsi="Times New Roman" w:cs="Times New Roman"/>
          <w:szCs w:val="24"/>
        </w:rPr>
      </w:pPr>
    </w:p>
    <w:p w:rsidR="000F36B9" w:rsidP="00EA273E">
      <w:pPr>
        <w:ind w:left="567" w:hanging="567"/>
        <w:rPr>
          <w:rFonts w:ascii="Times New Roman" w:hAnsi="Times New Roman" w:cs="Times New Roman"/>
          <w:szCs w:val="24"/>
        </w:rPr>
      </w:pPr>
      <w:r w:rsidRPr="00BC4A61" w:rsidR="00C6012B">
        <w:rPr>
          <w:rFonts w:ascii="Times New Roman" w:hAnsi="Times New Roman" w:cs="Times New Roman"/>
          <w:szCs w:val="24"/>
        </w:rPr>
        <w:t>7.</w:t>
        <w:tab/>
        <w:t xml:space="preserve">Zoznamom, ktorý je uvedený ďalej, nie je dotknutá existencia štátneho monopolu a výhradných práv, ako sú opísané v zozname záväzkov týkajúcich sa usadzovania. </w:t>
      </w:r>
    </w:p>
    <w:p w:rsidR="000F36B9" w:rsidP="00EA273E">
      <w:pPr>
        <w:ind w:left="567" w:hanging="567"/>
        <w:rPr>
          <w:rFonts w:ascii="Times New Roman" w:hAnsi="Times New Roman" w:cs="Times New Roman"/>
          <w:szCs w:val="24"/>
        </w:rPr>
      </w:pPr>
    </w:p>
    <w:p w:rsidR="000F36B9" w:rsidP="00EA273E">
      <w:pPr>
        <w:ind w:left="567" w:hanging="567"/>
        <w:rPr>
          <w:rFonts w:ascii="Times New Roman" w:hAnsi="Times New Roman" w:cs="Times New Roman"/>
          <w:szCs w:val="24"/>
        </w:rPr>
      </w:pPr>
      <w:r w:rsidRPr="00BC4A61" w:rsidR="00C6012B">
        <w:rPr>
          <w:rFonts w:ascii="Times New Roman" w:hAnsi="Times New Roman" w:cs="Times New Roman"/>
          <w:szCs w:val="24"/>
        </w:rPr>
        <w:t>8.</w:t>
        <w:tab/>
        <w:t xml:space="preserve">V tých odvetviach, v ktorých sa uplatňuje preskúmanie hospodárskych potrieb, hlavnými kritériami bude posúdenie situácie na trhu v príslušnom členskom štáte Európskej únie alebo regióne, v ktorom sa má služba poskytovať, pričom sa zohľadní počet existujúcich poskytovateľov služieb a vplyv na nich. </w:t>
      </w:r>
    </w:p>
    <w:p w:rsidR="000F36B9" w:rsidP="00EA273E">
      <w:pPr>
        <w:ind w:left="567" w:hanging="567"/>
        <w:rPr>
          <w:rFonts w:ascii="Times New Roman" w:hAnsi="Times New Roman" w:cs="Times New Roman"/>
          <w:szCs w:val="24"/>
        </w:rPr>
      </w:pPr>
    </w:p>
    <w:p w:rsidR="000F36B9" w:rsidP="00EA273E">
      <w:pPr>
        <w:ind w:left="567" w:hanging="567"/>
        <w:rPr>
          <w:rFonts w:ascii="Times New Roman" w:hAnsi="Times New Roman" w:cs="Times New Roman"/>
          <w:szCs w:val="24"/>
        </w:rPr>
      </w:pPr>
      <w:r w:rsidRPr="00BC4A61" w:rsidR="00C6012B">
        <w:rPr>
          <w:rFonts w:ascii="Times New Roman" w:hAnsi="Times New Roman" w:cs="Times New Roman"/>
          <w:szCs w:val="24"/>
        </w:rPr>
        <w:t>9.</w:t>
        <w:tab/>
        <w:t>Práva a povinnosti vyplývajúce z ďalej uvedeného zoznamu nemajú priamy právny účinok a preto priamo nezakladajú žiadne práva jednotlivým fyzickým alebo právnickým osobám.</w:t>
      </w:r>
    </w:p>
    <w:p w:rsidR="000F36B9" w:rsidP="00EA273E">
      <w:pPr>
        <w:ind w:left="567" w:hanging="567"/>
        <w:rPr>
          <w:rFonts w:ascii="Times New Roman" w:hAnsi="Times New Roman" w:cs="Times New Roman"/>
          <w:szCs w:val="24"/>
        </w:rPr>
      </w:pPr>
    </w:p>
    <w:p w:rsidR="000F36B9" w:rsidP="00EA273E">
      <w:pPr>
        <w:ind w:left="567" w:hanging="567"/>
        <w:rPr>
          <w:rFonts w:ascii="Times New Roman" w:hAnsi="Times New Roman" w:cs="Times New Roman"/>
          <w:spacing w:val="-2"/>
          <w:szCs w:val="24"/>
        </w:rPr>
      </w:pPr>
      <w:r w:rsidRPr="00BC4A61" w:rsidR="00C6012B">
        <w:rPr>
          <w:rFonts w:ascii="Times New Roman" w:hAnsi="Times New Roman" w:cs="Times New Roman"/>
          <w:spacing w:val="-2"/>
          <w:szCs w:val="24"/>
        </w:rPr>
        <w:t>10</w:t>
      </w:r>
      <w:r w:rsidR="00EA273E">
        <w:rPr>
          <w:rFonts w:ascii="Times New Roman" w:hAnsi="Times New Roman" w:cs="Times New Roman"/>
          <w:spacing w:val="-2"/>
          <w:szCs w:val="24"/>
        </w:rPr>
        <w:t>.</w:t>
      </w:r>
      <w:r w:rsidRPr="00BC4A61" w:rsidR="00C6012B">
        <w:rPr>
          <w:rFonts w:ascii="Times New Roman" w:hAnsi="Times New Roman" w:cs="Times New Roman"/>
          <w:spacing w:val="-2"/>
          <w:szCs w:val="24"/>
        </w:rPr>
        <w:tab/>
        <w:t>V ďalej uvedenom zozname sa používajú tieto skratky:</w:t>
      </w:r>
    </w:p>
    <w:p w:rsidR="000F36B9" w:rsidP="0083341C">
      <w:pPr>
        <w:rPr>
          <w:rFonts w:ascii="Times New Roman" w:hAnsi="Times New Roman" w:cs="Times New Roman"/>
          <w:spacing w:val="-2"/>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AT</w:t>
        <w:tab/>
        <w:t>Rakúsko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BE</w:t>
        <w:tab/>
        <w:t>Belgicko</w:t>
      </w:r>
    </w:p>
    <w:p w:rsidR="000F36B9" w:rsidP="00EA273E">
      <w:pPr>
        <w:ind w:left="567"/>
        <w:rPr>
          <w:rFonts w:ascii="Times New Roman" w:hAnsi="Times New Roman" w:cs="Times New Roman"/>
          <w:szCs w:val="24"/>
        </w:rPr>
      </w:pPr>
    </w:p>
    <w:p w:rsidR="005836F9" w:rsidP="00EA273E">
      <w:pPr>
        <w:ind w:left="567"/>
        <w:rPr>
          <w:rFonts w:ascii="Times New Roman" w:hAnsi="Times New Roman" w:cs="Times New Roman"/>
          <w:szCs w:val="24"/>
        </w:rPr>
      </w:pPr>
      <w:r w:rsidR="00EA273E">
        <w:rPr>
          <w:rFonts w:ascii="Times New Roman" w:hAnsi="Times New Roman" w:cs="Times New Roman"/>
          <w:szCs w:val="24"/>
        </w:rPr>
        <w:br w:type="page"/>
      </w: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BG</w:t>
        <w:tab/>
        <w:t>Bulharsko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CY</w:t>
        <w:tab/>
        <w:t>Cyprus</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CZ</w:t>
        <w:tab/>
        <w:t>Česká republika</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DE</w:t>
        <w:tab/>
        <w:t>Nemecko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DK</w:t>
        <w:tab/>
        <w:t>Dánsko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EÚ</w:t>
        <w:tab/>
        <w:t>Európska únia vrátane všetkých jej členských štátov</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ES</w:t>
        <w:tab/>
        <w:t>Španielsko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EE</w:t>
        <w:tab/>
        <w:t>Estónsko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FI</w:t>
        <w:tab/>
        <w:t>Fínsko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FR</w:t>
        <w:tab/>
        <w:t>Francúzsko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EL</w:t>
        <w:tab/>
        <w:t>Grécko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HU</w:t>
        <w:tab/>
        <w:t>Maďarsko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IE</w:t>
        <w:tab/>
        <w:t>Írsko</w:t>
      </w:r>
    </w:p>
    <w:p w:rsidR="000F36B9" w:rsidP="00EA273E">
      <w:pPr>
        <w:ind w:left="567"/>
        <w:rPr>
          <w:rFonts w:ascii="Times New Roman" w:hAnsi="Times New Roman" w:cs="Times New Roman"/>
          <w:szCs w:val="24"/>
        </w:rPr>
      </w:pPr>
    </w:p>
    <w:p w:rsidR="005836F9" w:rsidP="00EA273E">
      <w:pPr>
        <w:ind w:left="567"/>
        <w:rPr>
          <w:rFonts w:ascii="Times New Roman" w:hAnsi="Times New Roman" w:cs="Times New Roman"/>
          <w:szCs w:val="24"/>
        </w:rPr>
      </w:pPr>
      <w:r w:rsidR="00EA273E">
        <w:rPr>
          <w:rFonts w:ascii="Times New Roman" w:hAnsi="Times New Roman" w:cs="Times New Roman"/>
          <w:szCs w:val="24"/>
        </w:rPr>
        <w:br w:type="page"/>
      </w: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IT</w:t>
        <w:tab/>
        <w:t>Taliansko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LV</w:t>
        <w:tab/>
        <w:t>Lotyšsko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LT</w:t>
        <w:tab/>
        <w:t>Litva</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LU</w:t>
        <w:tab/>
        <w:t>Luxembursko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MT</w:t>
        <w:tab/>
        <w:t>Malta</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NL</w:t>
        <w:tab/>
        <w:t>Holandsko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PL</w:t>
        <w:tab/>
        <w:t>Poľsko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PT</w:t>
        <w:tab/>
        <w:t>Portugalsko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RO</w:t>
        <w:tab/>
        <w:t>Rumunsko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SK</w:t>
        <w:tab/>
      </w:r>
      <w:r w:rsidR="00107A25">
        <w:rPr>
          <w:rFonts w:ascii="Times New Roman" w:hAnsi="Times New Roman" w:cs="Times New Roman"/>
          <w:szCs w:val="24"/>
        </w:rPr>
        <w:t>Slovensko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SI</w:t>
        <w:tab/>
        <w:t>Slovinsko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SE</w:t>
        <w:tab/>
        <w:t>Švédsko</w:t>
      </w:r>
    </w:p>
    <w:p w:rsidR="000F36B9" w:rsidP="00EA273E">
      <w:pPr>
        <w:ind w:left="567"/>
        <w:rPr>
          <w:rFonts w:ascii="Times New Roman" w:hAnsi="Times New Roman" w:cs="Times New Roman"/>
          <w:szCs w:val="24"/>
        </w:rPr>
      </w:pPr>
    </w:p>
    <w:p w:rsidR="000F36B9" w:rsidP="00EA273E">
      <w:pPr>
        <w:ind w:left="567"/>
        <w:rPr>
          <w:rFonts w:ascii="Times New Roman" w:hAnsi="Times New Roman" w:cs="Times New Roman"/>
          <w:szCs w:val="24"/>
        </w:rPr>
      </w:pPr>
      <w:r w:rsidRPr="00BC4A61" w:rsidR="00C6012B">
        <w:rPr>
          <w:rFonts w:ascii="Times New Roman" w:hAnsi="Times New Roman" w:cs="Times New Roman"/>
          <w:szCs w:val="24"/>
        </w:rPr>
        <w:t>UK</w:t>
        <w:tab/>
        <w:t>Spojené kráľovstvo</w:t>
      </w:r>
    </w:p>
    <w:p w:rsidR="000F36B9" w:rsidP="0083341C">
      <w:pPr>
        <w:rPr>
          <w:rFonts w:ascii="Times New Roman" w:hAnsi="Times New Roman" w:cs="Times New Roman"/>
          <w:szCs w:val="24"/>
        </w:rPr>
      </w:pPr>
    </w:p>
    <w:p w:rsidR="00C6012B" w:rsidRPr="00BC4A61" w:rsidP="0083341C">
      <w:pPr>
        <w:rPr>
          <w:rFonts w:ascii="Times New Roman" w:hAnsi="Times New Roman" w:cs="Times New Roman"/>
          <w:b/>
          <w:szCs w:val="24"/>
          <w:lang w:eastAsia="ko-KR"/>
        </w:rPr>
        <w:sectPr w:rsidSect="000E7BB8">
          <w:headerReference w:type="default" r:id="rId11"/>
          <w:pgSz w:w="11906" w:h="16838"/>
          <w:pgMar w:top="1134" w:right="1134" w:bottom="1134" w:left="1134" w:header="1134" w:footer="1134"/>
          <w:lnNumType w:distance="0"/>
          <w:cols w:space="708"/>
          <w:noEndnote w:val="0"/>
          <w:docGrid w:linePitch="326"/>
        </w:sectPr>
      </w:pPr>
    </w:p>
    <w:tbl>
      <w:tblPr>
        <w:tblStyle w:val="TableNormal"/>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977"/>
        <w:gridCol w:w="10915"/>
      </w:tblGrid>
      <w:tr>
        <w:tblPrEx>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977" w:type="dxa"/>
            <w:tcBorders>
              <w:top w:val="single" w:sz="4" w:space="0" w:color="auto"/>
              <w:left w:val="single" w:sz="4" w:space="0" w:color="auto"/>
              <w:bottom w:val="single" w:sz="4" w:space="0" w:color="auto"/>
              <w:right w:val="single" w:sz="4" w:space="0" w:color="auto"/>
            </w:tcBorders>
            <w:textDirection w:val="lrTb"/>
            <w:vAlign w:val="center"/>
          </w:tcPr>
          <w:p w:rsidR="00C6012B" w:rsidRPr="00187DE1" w:rsidP="0083341C">
            <w:pPr>
              <w:rPr>
                <w:rFonts w:ascii="Times New Roman" w:hAnsi="Times New Roman" w:cs="Times New Roman"/>
                <w:szCs w:val="24"/>
              </w:rPr>
            </w:pPr>
            <w:r w:rsidRPr="00187DE1">
              <w:rPr>
                <w:rFonts w:ascii="Times New Roman" w:hAnsi="Times New Roman" w:cs="Times New Roman"/>
                <w:sz w:val="20"/>
                <w:szCs w:val="24"/>
              </w:rPr>
              <w:br w:type="page"/>
            </w:r>
            <w:r w:rsidRPr="00187DE1">
              <w:rPr>
                <w:rFonts w:ascii="Times New Roman" w:hAnsi="Times New Roman" w:cs="Times New Roman"/>
                <w:sz w:val="20"/>
                <w:szCs w:val="24"/>
                <w:u w:val="single"/>
              </w:rPr>
              <w:br w:type="page"/>
            </w:r>
            <w:r w:rsidRPr="00187DE1">
              <w:rPr>
                <w:rFonts w:ascii="Times New Roman" w:hAnsi="Times New Roman" w:cs="Times New Roman"/>
                <w:sz w:val="20"/>
                <w:szCs w:val="24"/>
              </w:rPr>
              <w:t>Odvetvie alebo pododvetvie</w:t>
            </w:r>
          </w:p>
        </w:tc>
        <w:tc>
          <w:tcPr>
            <w:tcW w:w="10915" w:type="dxa"/>
            <w:tcBorders>
              <w:top w:val="single" w:sz="4" w:space="0" w:color="auto"/>
              <w:left w:val="single" w:sz="4" w:space="0" w:color="auto"/>
              <w:bottom w:val="single" w:sz="4" w:space="0" w:color="auto"/>
              <w:right w:val="single" w:sz="4" w:space="0" w:color="auto"/>
            </w:tcBorders>
            <w:textDirection w:val="lrTb"/>
            <w:vAlign w:val="center"/>
          </w:tcPr>
          <w:p w:rsidR="00C6012B" w:rsidRPr="00187DE1" w:rsidP="0083341C">
            <w:pPr>
              <w:rPr>
                <w:rFonts w:ascii="Times New Roman" w:hAnsi="Times New Roman" w:cs="Times New Roman"/>
                <w:szCs w:val="24"/>
              </w:rPr>
            </w:pPr>
            <w:r w:rsidRPr="00187DE1">
              <w:rPr>
                <w:rFonts w:ascii="Times New Roman" w:hAnsi="Times New Roman" w:cs="Times New Roman"/>
                <w:sz w:val="20"/>
                <w:szCs w:val="24"/>
              </w:rPr>
              <w:t>Opis výhrad</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VŠETKY ODVETVIA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pacing w:val="-2"/>
                <w:sz w:val="20"/>
                <w:szCs w:val="24"/>
              </w:rPr>
            </w:pPr>
            <w:r w:rsidRPr="00187DE1">
              <w:rPr>
                <w:rFonts w:ascii="Times New Roman" w:hAnsi="Times New Roman" w:cs="Times New Roman"/>
                <w:spacing w:val="-2"/>
                <w:sz w:val="20"/>
                <w:szCs w:val="24"/>
              </w:rPr>
              <w:t>Preskúmanie hospodárskych potrieb</w:t>
            </w:r>
          </w:p>
          <w:p w:rsidR="00C6012B" w:rsidRPr="00187DE1" w:rsidP="0068720F">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BG, HU: V prípade stážistov-absolventov sa vyžaduje preskúmanie hospodárskych potrieb</w:t>
            </w:r>
            <w:r>
              <w:rPr>
                <w:rStyle w:val="FootnoteReference"/>
                <w:rFonts w:ascii="Times New Roman" w:hAnsi="Times New Roman" w:cs="Times New Roman"/>
                <w:spacing w:val="-2"/>
                <w:sz w:val="20"/>
                <w:szCs w:val="24"/>
              </w:rPr>
              <w:footnoteReference w:id="134"/>
            </w:r>
            <w:r w:rsidRPr="00187DE1">
              <w:rPr>
                <w:rFonts w:ascii="Times New Roman" w:hAnsi="Times New Roman" w:cs="Times New Roman"/>
                <w:spacing w:val="-2"/>
                <w:sz w:val="20"/>
                <w:szCs w:val="24"/>
              </w:rPr>
              <w:t>.</w:t>
            </w:r>
          </w:p>
          <w:p w:rsidR="00C6012B" w:rsidRPr="00187DE1" w:rsidP="00187DE1">
            <w:pPr>
              <w:spacing w:before="60" w:after="60" w:line="240" w:lineRule="auto"/>
              <w:rPr>
                <w:rFonts w:ascii="Times New Roman" w:hAnsi="Times New Roman" w:cs="Times New Roman"/>
                <w:spacing w:val="-2"/>
                <w:sz w:val="20"/>
                <w:szCs w:val="24"/>
                <w:lang w:eastAsia="ko-KR"/>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VŠETKY ODVETVIA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pacing w:val="-2"/>
                <w:sz w:val="20"/>
                <w:szCs w:val="24"/>
              </w:rPr>
            </w:pPr>
            <w:r w:rsidRPr="00187DE1">
              <w:rPr>
                <w:rFonts w:ascii="Times New Roman" w:hAnsi="Times New Roman" w:cs="Times New Roman"/>
                <w:spacing w:val="-2"/>
                <w:sz w:val="20"/>
                <w:szCs w:val="24"/>
              </w:rPr>
              <w:t>Počet pracovníkov preložených v rámci spoločnosti</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BG: Počet pracovníkov preložených v rámci spoločnosti nesmie prekročiť 10 % priemerného ročného počtu občanov Európskej únie zamestnaných v príslušnej bulharskej právnickej osobe. Ak je počet zamestnancov nižší ako 100, počet pracovníkov preložených v rámci spoločnosti môže na základe povolenia prekročiť 10 % celkového počtu zamestnancov.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HU: Neviazané, pokiaľ ide o fyzické osoby, ktoré sú spoločníkmi v kórejskej právnickej osobe.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VŠETKY ODVETVIA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pacing w:val="-2"/>
                <w:sz w:val="20"/>
                <w:szCs w:val="24"/>
              </w:rPr>
            </w:pPr>
            <w:r w:rsidRPr="00187DE1">
              <w:rPr>
                <w:rFonts w:ascii="Times New Roman" w:hAnsi="Times New Roman" w:cs="Times New Roman"/>
                <w:spacing w:val="-2"/>
                <w:sz w:val="20"/>
                <w:szCs w:val="24"/>
              </w:rPr>
              <w:t>Stážisti-absolventi</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V prípade AT, DE, ES, FR, HU musí stáž súvisieť so získaným univerzitným titulom.</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Cs w:val="24"/>
              </w:rPr>
            </w:pPr>
            <w:r w:rsidRPr="00187DE1">
              <w:rPr>
                <w:rFonts w:ascii="Times New Roman" w:hAnsi="Times New Roman" w:cs="Times New Roman"/>
                <w:sz w:val="20"/>
                <w:szCs w:val="24"/>
              </w:rPr>
              <w:t>VŠETKY ODVETVIA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Výkonní riaditelia a audítori</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AT: Výkonní riaditelia pobočiek právnických osôb musia mať trvalý pobyt v Rakúsku. Fyzické osoby zodpovedné v rámci právnickej osoby alebo pobočky za dodržiavanie rakúskeho obchodného zákonníka musia mať bydlisko v Rakúsku.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FI: Cudzinec, ktorý vykonáva obchodnú činnosť ako súkromný podnikateľ, potrebuje živnostenské oprávnenie a musí mať trvalý pobyt v Európskej únii. V prípade všetkých odvetví okrem telekomunikačných služieb sa vyžaduje splnenie podmienky štátnej príslušnosti a podmienka trvalého pobytu u výkonného riaditeľa spoločnosti s ručením obmedzeným. V prípade telekomunikačných služieb sa vyžaduje splnenie podmienky trvalého pobytu u výkonného riaditeľa.</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FR: Ak výkonný riaditeľ podniku zaoberajúceho sa priemyselnou, obchodnou alebo remeselníckou činnosťou nie je držiteľom povolenia na pobyt, potrebuje osobitné povolenie.</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RO: Väčšina audítorov obchodných spoločností a ich zástupcov musia byť občania Rumunska.</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SE: Výkonný riaditeľ právnickej osoby alebo pobočky musí mať trvalý pobyt vo Švédsku.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Cs w:val="24"/>
              </w:rPr>
            </w:pPr>
            <w:r w:rsidRPr="00187DE1">
              <w:rPr>
                <w:rFonts w:ascii="Times New Roman" w:hAnsi="Times New Roman" w:cs="Times New Roman"/>
                <w:sz w:val="20"/>
                <w:szCs w:val="24"/>
              </w:rPr>
              <w:t>VŠETKY ODVETVIA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Uznávanie</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EÚ: Smernice Európskej únie o vzájomnom uznávaní diplomov sa vzťahujú len na občanov Európskej únie.</w:t>
            </w:r>
            <w:r w:rsidRPr="00187DE1">
              <w:rPr>
                <w:rFonts w:ascii="Times New Roman" w:hAnsi="Times New Roman" w:cs="Times New Roman"/>
                <w:spacing w:val="-2"/>
                <w:sz w:val="20"/>
                <w:szCs w:val="24"/>
              </w:rPr>
              <w:t xml:space="preserve"> Právo vykonávať regulované povolanie v jednom členskom štáte Európskej únie nezaručuje právo na jeho výkon v inom členskom štáte</w:t>
            </w:r>
            <w:r>
              <w:rPr>
                <w:rStyle w:val="FootnoteReference"/>
                <w:rFonts w:ascii="Times New Roman" w:hAnsi="Times New Roman" w:cs="Times New Roman"/>
                <w:b w:val="0"/>
                <w:spacing w:val="-2"/>
                <w:sz w:val="20"/>
                <w:szCs w:val="24"/>
              </w:rPr>
              <w:footnoteReference w:id="135"/>
            </w:r>
            <w:r w:rsidRPr="00187DE1">
              <w:rPr>
                <w:rFonts w:ascii="Times New Roman" w:hAnsi="Times New Roman" w:cs="Times New Roman"/>
                <w:spacing w:val="-2"/>
                <w:sz w:val="20"/>
                <w:szCs w:val="24"/>
              </w:rPr>
              <w:t>.</w:t>
            </w:r>
          </w:p>
          <w:p w:rsidR="00C6012B" w:rsidRPr="00187DE1" w:rsidP="00187DE1">
            <w:pPr>
              <w:spacing w:before="60" w:after="60" w:line="240" w:lineRule="auto"/>
              <w:rPr>
                <w:rFonts w:ascii="Times New Roman" w:hAnsi="Times New Roman" w:cs="Times New Roman"/>
                <w:spacing w:val="-2"/>
                <w:sz w:val="20"/>
                <w:szCs w:val="24"/>
                <w:lang w:eastAsia="ko-KR"/>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caps/>
                <w:sz w:val="20"/>
                <w:szCs w:val="24"/>
              </w:rPr>
              <w:t>4. VÝROBA</w:t>
            </w:r>
            <w:r>
              <w:rPr>
                <w:rStyle w:val="FootnoteReference"/>
                <w:rFonts w:ascii="Times New Roman" w:hAnsi="Times New Roman" w:cs="Times New Roman"/>
                <w:b w:val="0"/>
                <w:caps/>
                <w:sz w:val="20"/>
                <w:szCs w:val="24"/>
              </w:rPr>
              <w:footnoteReference w:id="136"/>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H. Vydávanie, tlač a reprodukcia záznamových médií</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(ISIC rev 3.1: 22), okrem vydávania a tlače za odmenu alebo na zmluvnom základe</w:t>
            </w:r>
            <w:r>
              <w:rPr>
                <w:rStyle w:val="FootnoteReference"/>
                <w:rFonts w:ascii="Times New Roman" w:hAnsi="Times New Roman" w:cs="Times New Roman"/>
                <w:b w:val="0"/>
                <w:sz w:val="20"/>
                <w:szCs w:val="24"/>
              </w:rPr>
              <w:footnoteReference w:id="137"/>
            </w:r>
          </w:p>
          <w:p w:rsidR="00C6012B" w:rsidRPr="00187DE1" w:rsidP="00187DE1">
            <w:pPr>
              <w:spacing w:before="60" w:after="60" w:line="240" w:lineRule="auto"/>
              <w:rPr>
                <w:rFonts w:ascii="Times New Roman" w:hAnsi="Times New Roman" w:cs="Times New Roman"/>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IT: Podmienka štátnej príslušnosti v prípade vydavateľov.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PL: Podmienka štátnej príslušnosti v prípade šéfredaktorov novín a časopisov.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SE: Podmienka trvalého pobytu v prípade vydavateľov a majiteľov vydavateľstiev a polygrafických spoločností.</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Cs w:val="24"/>
              </w:rPr>
            </w:pPr>
            <w:r w:rsidRPr="00187DE1">
              <w:rPr>
                <w:rFonts w:ascii="Times New Roman" w:hAnsi="Times New Roman" w:cs="Times New Roman"/>
                <w:sz w:val="20"/>
                <w:szCs w:val="24"/>
              </w:rPr>
              <w:t>6. OBCHODNÉ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A. Odborné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EE0025" w:rsidRPr="00187DE1" w:rsidP="00EE0025">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a) Právne služby </w:t>
            </w:r>
          </w:p>
          <w:p w:rsidR="00EE0025" w:rsidRPr="00187DE1" w:rsidP="00EE0025">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(CPC 861)</w:t>
            </w:r>
            <w:r w:rsidRPr="00187DE1">
              <w:rPr>
                <w:rStyle w:val="tw4winMark"/>
                <w:rFonts w:ascii="Times New Roman" w:hAnsi="Times New Roman" w:cs="Times New Roman"/>
                <w:sz w:val="20"/>
                <w:szCs w:val="24"/>
              </w:rPr>
              <w:t xml:space="preserve"> </w:t>
            </w:r>
            <w:r>
              <w:rPr>
                <w:rStyle w:val="FootnoteReference"/>
                <w:rFonts w:ascii="Times New Roman" w:hAnsi="Times New Roman" w:cs="Times New Roman"/>
                <w:b w:val="0"/>
                <w:sz w:val="20"/>
                <w:szCs w:val="24"/>
              </w:rPr>
              <w:footnoteReference w:id="138"/>
            </w:r>
            <w:r w:rsidRPr="00187DE1">
              <w:rPr>
                <w:rStyle w:val="CommentReference"/>
                <w:rFonts w:ascii="Times New Roman" w:hAnsi="Times New Roman" w:cs="Times New Roman"/>
                <w:szCs w:val="24"/>
              </w:rPr>
              <w:t xml:space="preserve">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EE0025" w:rsidRPr="00187DE1" w:rsidP="00EE0025">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AT, CY, ES, EL, LT, MT, RO, SK: Plnoprávne členstvo v profesijnej komore vyžadované pre prax v oblasti práva EÚ a vnútroštátneho práva členského štátu je podmienené štátnou príslušnosťou. V EÚ môžu príslušné orgány udeliť výnimku.</w:t>
            </w:r>
          </w:p>
          <w:p w:rsidR="00EE0025" w:rsidRPr="00EE0025" w:rsidP="00EE0025">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 xml:space="preserve">BE, FI: Plnoprávne členstvo v profesijnej komore, vyžadované na služby právneho zastupovania, podlieha podmienke štátnej príslušnosti v spojení s podmienkou trvalého pobytu. V BE sa uplatňujú kvóty na zastupovanie pred </w:t>
            </w:r>
            <w:r w:rsidRPr="00187DE1">
              <w:rPr>
                <w:rFonts w:ascii="Times New Roman" w:hAnsi="Times New Roman" w:cs="Times New Roman"/>
                <w:i/>
                <w:spacing w:val="-2"/>
                <w:sz w:val="20"/>
                <w:szCs w:val="24"/>
              </w:rPr>
              <w:t>„Cour de cassation“</w:t>
            </w:r>
            <w:r w:rsidRPr="00187DE1">
              <w:rPr>
                <w:rFonts w:ascii="Times New Roman" w:hAnsi="Times New Roman" w:cs="Times New Roman"/>
                <w:spacing w:val="-2"/>
                <w:sz w:val="20"/>
                <w:szCs w:val="24"/>
              </w:rPr>
              <w:t xml:space="preserve"> (kasačným súdom) vo veciach, ktoré nie sú trestného charakteru.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s výnimkou služieb právneho poradenstva, služieb právnej dokumentácie a certifikácie poskytovaných odborníkmi v oblasti práva vykonávajúcimi verejné funkcie, akými sú napríklad notári, </w:t>
            </w:r>
            <w:r w:rsidRPr="00187DE1">
              <w:rPr>
                <w:rFonts w:ascii="Times New Roman" w:hAnsi="Times New Roman" w:cs="Times New Roman"/>
                <w:i/>
                <w:sz w:val="20"/>
                <w:szCs w:val="24"/>
              </w:rPr>
              <w:t>„huissiers de justice“</w:t>
            </w:r>
            <w:r w:rsidRPr="00187DE1">
              <w:rPr>
                <w:rFonts w:ascii="Times New Roman" w:hAnsi="Times New Roman" w:cs="Times New Roman"/>
                <w:sz w:val="20"/>
                <w:szCs w:val="24"/>
              </w:rPr>
              <w:t xml:space="preserve"> alebo iní </w:t>
            </w:r>
            <w:r w:rsidRPr="00187DE1">
              <w:rPr>
                <w:rFonts w:ascii="Times New Roman" w:hAnsi="Times New Roman" w:cs="Times New Roman"/>
                <w:i/>
                <w:sz w:val="20"/>
                <w:szCs w:val="24"/>
              </w:rPr>
              <w:t>„officiers publics et ministériels.“</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BG: Kórejskí právnici môžu poskytovať len služby právneho zastupovania kórejských štátnych príslušníkov, a to len pod podmienkou reciprocity a spolupráce s bulharským právnikom. Pre služby právneho sprostredkovania sa vyžaduje trvalý pobyt.</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 xml:space="preserve">FR: Vykonávanie profesie </w:t>
            </w:r>
            <w:r w:rsidRPr="00187DE1">
              <w:rPr>
                <w:rFonts w:ascii="Times New Roman" w:hAnsi="Times New Roman" w:cs="Times New Roman"/>
                <w:i/>
                <w:spacing w:val="-2"/>
                <w:sz w:val="20"/>
                <w:szCs w:val="24"/>
              </w:rPr>
              <w:t>„avocat auprès de la Cour de Cassation“</w:t>
            </w:r>
            <w:r w:rsidRPr="00187DE1">
              <w:rPr>
                <w:rFonts w:ascii="Times New Roman" w:hAnsi="Times New Roman" w:cs="Times New Roman"/>
                <w:spacing w:val="-2"/>
                <w:sz w:val="20"/>
                <w:szCs w:val="24"/>
              </w:rPr>
              <w:t xml:space="preserve"> a </w:t>
            </w:r>
            <w:r w:rsidRPr="00187DE1">
              <w:rPr>
                <w:rFonts w:ascii="Times New Roman" w:hAnsi="Times New Roman" w:cs="Times New Roman"/>
                <w:i/>
                <w:spacing w:val="-2"/>
                <w:sz w:val="20"/>
                <w:szCs w:val="24"/>
              </w:rPr>
              <w:t>„avocat auprès du Conseil d’Etat“</w:t>
            </w:r>
            <w:r w:rsidRPr="00187DE1">
              <w:rPr>
                <w:rFonts w:ascii="Times New Roman" w:hAnsi="Times New Roman" w:cs="Times New Roman"/>
                <w:spacing w:val="-2"/>
                <w:sz w:val="20"/>
                <w:szCs w:val="24"/>
              </w:rPr>
              <w:t xml:space="preserve"> právnikmi podlieha kvótam a podmienke štátnej príslušnosti.</w:t>
            </w:r>
          </w:p>
          <w:p w:rsidR="00C6012B" w:rsidRPr="00187DE1" w:rsidP="00187DE1">
            <w:pPr>
              <w:spacing w:before="60" w:after="60" w:line="240" w:lineRule="auto"/>
              <w:rPr>
                <w:rFonts w:ascii="Times New Roman" w:hAnsi="Times New Roman" w:cs="Times New Roman"/>
                <w:spacing w:val="-2"/>
                <w:szCs w:val="24"/>
              </w:rPr>
            </w:pPr>
            <w:r w:rsidRPr="00187DE1">
              <w:rPr>
                <w:rFonts w:ascii="Times New Roman" w:hAnsi="Times New Roman" w:cs="Times New Roman"/>
                <w:spacing w:val="-2"/>
                <w:sz w:val="20"/>
                <w:szCs w:val="24"/>
              </w:rPr>
              <w:t xml:space="preserve">HU: Plnoprávne členstvo v profesijnej komore podlieha podmienke štátnej príslušnosti v spojení s podmienkou trvalého pobytu. </w:t>
            </w:r>
            <w:r w:rsidRPr="00187DE1">
              <w:rPr>
                <w:rFonts w:ascii="Times New Roman" w:hAnsi="Times New Roman" w:cs="Times New Roman"/>
                <w:sz w:val="20"/>
                <w:szCs w:val="24"/>
              </w:rPr>
              <w:t>V prípade zahraničných právnikov je rozsah právnických činností obmedzený na poskytovanie právneho poradenstva, ktoré sa musí uskutočňovať na základe zmluvy o spolupráci uzatvorenej s maďarským advokátom alebo právnickou firmou.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LV: Na právnikov viazaných prísahou, pre ktorých je vyhradené právne zastupovanie v trestnoprávnych konaniach, sa vzťahuje podmienka štátnej príslušnosti.</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DK: Poskytovanie služieb právneho poradenstva je vyhradené pre právnikov s dánskou licenciou na vykonávanie právnickej praxe. Na získanie dánskej licencie na výkon právnickej praxe sa vyžaduje zloženie dánskej právnickej skúšky.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LU: Podmienka štátnej príslušnosti na poskytovanie právnych služieb v oblasti luxemburského práva a práva EÚ.</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SE: Členstvo v profesijnej komore, potrebné len na používanie švédskeho titulu </w:t>
            </w:r>
            <w:r w:rsidRPr="00187DE1">
              <w:rPr>
                <w:rFonts w:ascii="Times New Roman" w:hAnsi="Times New Roman" w:cs="Times New Roman"/>
                <w:i/>
                <w:sz w:val="20"/>
                <w:szCs w:val="24"/>
              </w:rPr>
              <w:t>„advokat“,</w:t>
            </w:r>
            <w:r w:rsidRPr="00187DE1">
              <w:rPr>
                <w:rFonts w:ascii="Times New Roman" w:hAnsi="Times New Roman" w:cs="Times New Roman"/>
                <w:sz w:val="20"/>
                <w:szCs w:val="24"/>
              </w:rPr>
              <w:t xml:space="preserve"> podlieha podmienke trvalého pobytu.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b) 1. Služby účtovníctva a účtovnej evidencie</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86212 okrem „audítorských služieb“, CPC 86213, CPC 86219 a CPC 86220)</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FR: Poskytovanie služieb účtovníctva a účtovnej evidencie je podmienené rozhodnutím ministra hospodárstva, financií a priemyslu udeleným po dohode s ministrom zahraničných vecí. Podmienka trvalého pobytu nemôže presiahnuť obdobie 5 rokov.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Cs w:val="24"/>
              </w:rPr>
            </w:pPr>
            <w:r w:rsidRPr="00187DE1">
              <w:rPr>
                <w:rFonts w:ascii="Times New Roman" w:hAnsi="Times New Roman" w:cs="Times New Roman"/>
                <w:sz w:val="20"/>
                <w:szCs w:val="24"/>
              </w:rPr>
              <w:t>b) 2. Audítorské služby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86211 a 86212, okrem účtovníckych služieb)</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pacing w:val="-2"/>
                <w:szCs w:val="24"/>
              </w:rPr>
            </w:pPr>
            <w:r w:rsidRPr="00187DE1">
              <w:rPr>
                <w:rFonts w:ascii="Times New Roman" w:hAnsi="Times New Roman" w:cs="Times New Roman"/>
                <w:sz w:val="20"/>
                <w:szCs w:val="24"/>
              </w:rPr>
              <w:t>AT: Podmienka štátnej príslušnosti na zastupovanie pred príslušnými orgánmi a na vykonávanie auditov ustanovená v osobitných rakúskych právnych predpisoch (napr. zákon o akciových spoločnostiach, zákon o burzách, zákon o bankách atď.).</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DK: Podmienka trvalého pobytu.</w:t>
            </w:r>
          </w:p>
          <w:p w:rsidR="00C6012B" w:rsidRPr="00187DE1" w:rsidP="00187DE1">
            <w:pPr>
              <w:spacing w:before="60" w:after="60" w:line="240" w:lineRule="auto"/>
              <w:rPr>
                <w:rFonts w:ascii="Times New Roman" w:hAnsi="Times New Roman" w:cs="Times New Roman"/>
                <w:spacing w:val="-2"/>
                <w:szCs w:val="24"/>
              </w:rPr>
            </w:pPr>
            <w:r w:rsidRPr="00187DE1">
              <w:rPr>
                <w:rFonts w:ascii="Times New Roman" w:hAnsi="Times New Roman" w:cs="Times New Roman"/>
                <w:sz w:val="20"/>
                <w:szCs w:val="24"/>
              </w:rPr>
              <w:t>ES: Podmienka štátnej príslušnosti u zákonných audítorov a správcov, riaditeľov a spoločníkov v spoločnostiach okrem tých, na ktorých sa vzťahuje 8. smernica EHS o práve obchodných spoločností.</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FI: Podmienka trvalého pobytu u najmenej jedného z audítorov fínskej spoločnosti s ručením obmedzeným.</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EL: Podmienka štátnej príslušnosti u zákonných audítorov.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IT: Podmienka štátnej príslušnosti u správcov, riaditeľov a spoločníkov v spoločnostiach okrem tých, na ktorých sa vzťahuje 8. smernica EHS o práve obchodných spoločností. Podmienka trvalého pobytu u jednotlivých audítorov.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SE: Jedine audítori schválení vo Švédsku môžu vykonávať právne audítorské služby v niektorých právnických osobách, o. i. vo všetkých kapitálových spoločnostiach. Na oprávnenie sa vyžaduje trvalý pobyt.</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 Služby daňového poradenstva</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863)</w:t>
            </w:r>
            <w:r w:rsidRPr="00187DE1">
              <w:rPr>
                <w:rStyle w:val="tw4winMark"/>
                <w:rFonts w:ascii="Times New Roman" w:hAnsi="Times New Roman" w:cs="Times New Roman"/>
                <w:sz w:val="20"/>
                <w:szCs w:val="24"/>
              </w:rPr>
              <w:t xml:space="preserve"> </w:t>
            </w:r>
            <w:r>
              <w:rPr>
                <w:rStyle w:val="FootnoteReference"/>
                <w:rFonts w:ascii="Times New Roman" w:hAnsi="Times New Roman" w:cs="Times New Roman"/>
                <w:b w:val="0"/>
                <w:sz w:val="20"/>
                <w:szCs w:val="24"/>
              </w:rPr>
              <w:footnoteReference w:id="139"/>
            </w:r>
          </w:p>
          <w:p w:rsidR="00C6012B" w:rsidRPr="00187DE1" w:rsidP="00187DE1">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AT: Podmienka štátnej príslušnosti na zastupovanie pred príslušnými orgánmi.</w:t>
            </w:r>
          </w:p>
          <w:p w:rsidR="00C6012B" w:rsidRPr="00187DE1" w:rsidP="00187DE1">
            <w:pPr>
              <w:spacing w:before="60" w:after="60" w:line="240" w:lineRule="auto"/>
              <w:rPr>
                <w:rFonts w:ascii="Times New Roman" w:hAnsi="Times New Roman" w:cs="Times New Roman"/>
                <w:strike/>
                <w:spacing w:val="-2"/>
                <w:szCs w:val="24"/>
              </w:rPr>
            </w:pPr>
            <w:r w:rsidRPr="00187DE1">
              <w:rPr>
                <w:rFonts w:ascii="Times New Roman" w:hAnsi="Times New Roman" w:cs="Times New Roman"/>
                <w:sz w:val="20"/>
                <w:szCs w:val="24"/>
              </w:rPr>
              <w:t>BG, SI: Podmienka štátnej príslušnosti pre špecialistov.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HU: Podmienka trvalého pobytu.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d) Architektonické služby</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a</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e) Služby urbanistického plánovania a krajinnej architektúry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8671 a CPC 8674)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EE: Aspoň jedna zodpovedná osoba (projektový manažér alebo poradca) musí mať trvalý pobyt v Estónsku.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BG: Zahraniční špecialisti musia mať aspoň dvojročnú prax v oblasti stavebníctva. Podmienka štátnej príslušnosti v prípade služieb urbanistického plánovania a krajinnej architektúry.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EL, HU, SK: Podmienka trvalého pobytu.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f) Inžinierske služby</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a</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g) Integrované inžinierske služby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8672 a CPC 8673)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EE: Aspoň jedna zodpovedná osoba (projektový manažér alebo poradca) musí mať trvalý pobyt v Estónsku.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 xml:space="preserve">BG: Zahraniční špecialisti musia mať aspoň dvojročnú prax v oblasti stavebníctva. </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SK: Podmienka trvalého pobytu.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EL, HU: Podmienka trvalého pobytu (v prípade CPC 8673 sa podmienka trvalého pobytu vzťahuje len na stážistov-absolventov).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h) Lekárske služby (vrátane psychologických služieb) a služby zubných lekárov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CPC 9312 a časť CPC 85201)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trike/>
                <w:szCs w:val="24"/>
              </w:rPr>
            </w:pPr>
            <w:r w:rsidRPr="00187DE1">
              <w:rPr>
                <w:rFonts w:ascii="Times New Roman" w:hAnsi="Times New Roman" w:cs="Times New Roman"/>
                <w:spacing w:val="-2"/>
                <w:sz w:val="20"/>
                <w:szCs w:val="24"/>
              </w:rPr>
              <w:t>CZ, IT, SK: Podmienka trvalého pobytu.</w:t>
              <w:tab/>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CZ, RO, SK: U zahraničných fyzických osôb sa vyžaduje povolenie príslušných orgánov.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BE, LU: V prípade stážistov-absolventov sa u zahraničných fyzických osôb vyžaduje povolenie príslušných orgánov.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BG, MT: Podmienka štátnej príslušnosti.</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DE: Podmienka štátnej príslušnosti, od ktorej je možné výnimočne upustiť v záujme verejného zdravia.</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DK: Obmedzené oprávnenie na plnenie konkrétnej funkcie možno udeliť maximálne na 18 mesiacov a vyžaduje si trvalý pobyt.</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FR: Podmienka štátnej príslušnosti. Vykonávanie činnosti je však možné v rámci každoročne stanovených kvót.</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LV: Výkon lekárskeho povolania cudzincami vyžaduje povolenie miestneho zdravotníckeho orgánu vydávaného vzhľadom na ekonomickú potrebu lekárov a zubných lekárov v danom regióne.</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PL: Na výkon lekárskej praxe cudzincami je potrebné povolenie. Zahraniční lekári majú obmedzené volebné práva v profesijných komorách.</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PT: Podmienka trvalého pobytu v prípade psychológov.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i) Veterinárne služby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932)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BG, DE, EL, FR, HU: Podmienka štátnej príslušnosti.</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 xml:space="preserve">CZ a SK: </w:t>
            </w:r>
            <w:r w:rsidRPr="00187DE1">
              <w:rPr>
                <w:rFonts w:ascii="Times New Roman" w:hAnsi="Times New Roman" w:cs="Times New Roman"/>
                <w:sz w:val="20"/>
                <w:szCs w:val="24"/>
              </w:rPr>
              <w:t>Podmienka štátnej príslušnosti a podmienka trvalého pobytu.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IT: Podmienka trvalého pobytu.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PL: Podmienka štátnej príslušnosti. Cudzinci môžu požiadať o povolenie na výkon praxe.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Cs w:val="24"/>
              </w:rPr>
            </w:pPr>
            <w:r w:rsidRPr="00187DE1">
              <w:rPr>
                <w:rFonts w:ascii="Times New Roman" w:hAnsi="Times New Roman" w:cs="Times New Roman"/>
                <w:sz w:val="20"/>
                <w:szCs w:val="24"/>
              </w:rPr>
              <w:t>j) 1. Služby pôrodnej asistencie</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(časť CPC 93191)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AT: Na založenie odbornej praxe v Rakúsku sa vyžaduje, aby príslušná osoba vykonávala danú profesiu najmenej tri roky pred založením takej odbornej praxe v Rakúsku.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BE, LU: V prípade stážistov-absolventov sa u zahraničných fyzických osôb vyžaduje povolenie príslušných orgánov.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CY, EE, RO: U zahraničných fyzických osôb sa vyžaduje povolenie príslušných orgánov.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FR: Podmienka štátnej príslušnosti. Vykonávanie činnosti je však možné v rámci každoročne stanovených kvót.</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IT: Podmienka trvalého pobytu.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LV: Pod podmienkou hospodárskych potrieb, ktoré sa určujú podľa celkového počtu pôrodných asistentiek v danom regióne, ktoré majú povolenie od miestnych zdravotníckych orgánov.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PL: Podmienka štátnej príslušnosti. Cudzinci môžu požiadať o povolenie na výkon praxe.</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j) 2. Služby poskytované zdravotnými sestrami, fyzioterapeutmi a stredným zdravotníckym personálom</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(časť CPC 93191)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AT: Zahraniční poskytovatelia služieb majú povolenie len na tieto činnosti: zdravotné sestry, fyzioterapeuti, ergoterapeuti, logoterapeuti, dietológovia a odborníci na výživu. Na založenie odbornej praxi v Rakúsku sa vyžaduje, aby príslušná osoba vykonávala danú profesiu najmenej tri roky pred založením takej odbornej praxe v Rakúsku.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BE, FR, LU: V prípade stážistov-absolventov sa u zahraničných fyzických osôb vyžaduje povolenie príslušných orgánov.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CY, CZ, EE, RO, SK: U zahraničných fyzických osôb sa vyžaduje povolenie príslušných orgánov.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HU: Podmienka štátnej príslušnosti.</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DK: Obmedzené oprávnenie na plnenie konkrétnej funkcie možno udeliť maximálne na 18 mesiacov a vyžaduje sa trvalý pobyt.</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CY, CZ, EL, IT: Podlieha preskúmaniu hospodárskych potrieb: rozhodnutie závisí od počtu voľných miest a nedostatku pracovníkov v danom regióne.</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LV: Pod podmienkou hospodárskych potrieb, ktoré sa určujú podľa celkového počtu zdravotných sestier v danom regióne, ktoré majú povolenie od miestnych zdravotníckych orgánov.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k) Maloobchodný predaj farmaceutických produktov a maloobchodný predaj lekárskych a ortopedických výrobkov </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(CPC 63211)</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a ostatné služby poskytované farmaceutmi</w:t>
            </w:r>
            <w:r>
              <w:rPr>
                <w:rStyle w:val="FootnoteReference"/>
                <w:rFonts w:ascii="Times New Roman" w:hAnsi="Times New Roman" w:cs="Times New Roman"/>
                <w:b w:val="0"/>
                <w:sz w:val="20"/>
                <w:szCs w:val="24"/>
              </w:rPr>
              <w:footnoteReference w:id="140"/>
            </w:r>
            <w:r w:rsidRPr="00187DE1">
              <w:rPr>
                <w:rFonts w:ascii="Times New Roman" w:hAnsi="Times New Roman" w:cs="Times New Roman"/>
                <w:sz w:val="20"/>
                <w:szCs w:val="24"/>
              </w:rPr>
              <w:t xml:space="preserve"> </w:t>
            </w:r>
          </w:p>
          <w:p w:rsidR="00C6012B" w:rsidRPr="00187DE1" w:rsidP="00187DE1">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FR: Podmienka štátnej príslušnosti. V rámci stanovených kvót je však kórejskí štátni príslušníci môžu vykonávať tieto činnosti za predpokladu, že poskytovateľ služby je držiteľom francúzskeho akademického titulu v odbore farmácia.</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DE, EL, SK: Podmienka štátnej príslušnosti.</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HU: Podmienka štátnej príslušnosti okrem maloobchodného predaja farmaceutických produktov a maloobchodného predaja lekárskych a ortopedických výrobkov (CPC 63211).</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IT, PT: Podmienka trvalého pobytu.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D. Služby v oblasti nehnuteľností</w:t>
            </w:r>
            <w:r>
              <w:rPr>
                <w:rStyle w:val="FootnoteReference"/>
                <w:rFonts w:ascii="Times New Roman" w:hAnsi="Times New Roman" w:cs="Times New Roman"/>
                <w:b w:val="0"/>
                <w:sz w:val="20"/>
                <w:szCs w:val="24"/>
              </w:rPr>
              <w:footnoteReference w:id="141"/>
            </w:r>
          </w:p>
          <w:p w:rsidR="00C6012B" w:rsidRPr="00187DE1" w:rsidP="00187DE1">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a) Služby týkajúce sa vlastnej alebo prenajatej nehnuteľnosti </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821)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FR, HU, IT, PT: Podmienka trvalého pobytu.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LV, MT, SI: Podmienka štátnej príslušnosti.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b) Služby za odmenu alebo na zmluvnom základe</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822)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DK: Podmienka trvalého pobytu, ak od nej neupustí Dánska agentúra pre obchod a obchodné spoločnosti.</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FR, HU, IT, PT: Podmienka trvalého pobytu.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LV, MT, SI: Podmienka štátnej príslušnosti.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Cs w:val="24"/>
              </w:rPr>
            </w:pPr>
            <w:r w:rsidRPr="00187DE1">
              <w:rPr>
                <w:rFonts w:ascii="Times New Roman" w:hAnsi="Times New Roman" w:cs="Times New Roman"/>
                <w:sz w:val="20"/>
                <w:szCs w:val="24"/>
              </w:rPr>
              <w:t>E. Služby prenájmu/lízingu bez vodiča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e) Služby týkajúce osobných potrieb a potrieb pre domácnosť</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832)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EÚ: Podmienka štátnej príslušnosti u špecialistov a u stážistov-absolventov.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f) Prenájom telekomunikačných zariadení</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7541)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EÚ: Podmienka štátnej príslušnosti u špecialistov a u stážistov-absolventov.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F. Iné obchodné služby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e) Služby technického testovania a analýzy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8676)</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IT, PT: Podmienka trvalého pobytu u biológov a chemických analytikov.</w:t>
            </w:r>
          </w:p>
          <w:p w:rsidR="00C6012B" w:rsidRPr="00187DE1" w:rsidP="00187DE1">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f) Poradenské a konzultačné služby týkajúce sa poľnohospodárstva, poľovníctva a lesníctva</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(časť CPC 881)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IT: Podmienka trvalého pobytu u agronómov a „</w:t>
            </w:r>
            <w:r w:rsidRPr="00187DE1">
              <w:rPr>
                <w:rFonts w:ascii="Times New Roman" w:hAnsi="Times New Roman" w:cs="Times New Roman"/>
                <w:i/>
                <w:sz w:val="20"/>
                <w:szCs w:val="24"/>
              </w:rPr>
              <w:t>periti agrari</w:t>
            </w:r>
            <w:r w:rsidRPr="00187DE1">
              <w:rPr>
                <w:rFonts w:ascii="Times New Roman" w:hAnsi="Times New Roman" w:cs="Times New Roman"/>
                <w:sz w:val="20"/>
                <w:szCs w:val="24"/>
              </w:rPr>
              <w:t>“.</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j) 2. Bezpečnostné služby </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87302, CPC 87303, CPC 87304 a CPC 87305)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pacing w:val="-2"/>
                <w:szCs w:val="24"/>
              </w:rPr>
            </w:pPr>
            <w:r w:rsidRPr="00187DE1">
              <w:rPr>
                <w:rFonts w:ascii="Times New Roman" w:hAnsi="Times New Roman" w:cs="Times New Roman"/>
                <w:spacing w:val="-2"/>
                <w:sz w:val="20"/>
                <w:szCs w:val="24"/>
              </w:rPr>
              <w:t xml:space="preserve">BE: </w:t>
            </w:r>
            <w:r w:rsidRPr="00187DE1">
              <w:rPr>
                <w:rFonts w:ascii="Times New Roman" w:hAnsi="Times New Roman" w:cs="Times New Roman"/>
                <w:sz w:val="20"/>
                <w:szCs w:val="24"/>
              </w:rPr>
              <w:t>Podmienka štátnej príslušnosti a trvalého pobytu u členov manažmentu.</w:t>
            </w:r>
          </w:p>
          <w:p w:rsidR="00C6012B" w:rsidRPr="00187DE1" w:rsidP="00187DE1">
            <w:pPr>
              <w:spacing w:before="60" w:after="60" w:line="240" w:lineRule="auto"/>
              <w:rPr>
                <w:rFonts w:ascii="Times New Roman" w:hAnsi="Times New Roman" w:cs="Times New Roman"/>
                <w:spacing w:val="-2"/>
                <w:szCs w:val="24"/>
              </w:rPr>
            </w:pPr>
            <w:r w:rsidRPr="00187DE1">
              <w:rPr>
                <w:rFonts w:ascii="Times New Roman" w:hAnsi="Times New Roman" w:cs="Times New Roman"/>
                <w:spacing w:val="-2"/>
                <w:sz w:val="20"/>
                <w:szCs w:val="24"/>
              </w:rPr>
              <w:t xml:space="preserve">BG, CY, CZ, EE, LV, LT, MT, PL, RO, SI, SK: </w:t>
            </w:r>
            <w:r w:rsidRPr="00187DE1">
              <w:rPr>
                <w:rFonts w:ascii="Times New Roman" w:hAnsi="Times New Roman" w:cs="Times New Roman"/>
                <w:sz w:val="20"/>
                <w:szCs w:val="24"/>
              </w:rPr>
              <w:t>Podmienka štátnej príslušnosti a podmienka trvalého pobytu.</w:t>
            </w:r>
          </w:p>
          <w:p w:rsidR="00C6012B" w:rsidRPr="00187DE1" w:rsidP="00187DE1">
            <w:pPr>
              <w:spacing w:before="60" w:after="60" w:line="240" w:lineRule="auto"/>
              <w:rPr>
                <w:rFonts w:ascii="Times New Roman" w:hAnsi="Times New Roman" w:cs="Times New Roman"/>
                <w:spacing w:val="-2"/>
                <w:szCs w:val="24"/>
              </w:rPr>
            </w:pPr>
            <w:r w:rsidRPr="00187DE1">
              <w:rPr>
                <w:rFonts w:ascii="Times New Roman" w:hAnsi="Times New Roman" w:cs="Times New Roman"/>
                <w:spacing w:val="-2"/>
                <w:sz w:val="20"/>
                <w:szCs w:val="24"/>
              </w:rPr>
              <w:t xml:space="preserve">DK: </w:t>
            </w:r>
            <w:r w:rsidRPr="00187DE1">
              <w:rPr>
                <w:rFonts w:ascii="Times New Roman" w:hAnsi="Times New Roman" w:cs="Times New Roman"/>
                <w:sz w:val="20"/>
                <w:szCs w:val="24"/>
              </w:rPr>
              <w:t>Podmienka štátnej príslušnosti a podmienka trvalého pobytu u manažérov a pre služby ochrany letísk.</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ES, PT: Podmienka štátnej príslušnosti u špecializovaného personálu.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FR: Podmienka štátnej príslušnosti u výkonných riaditeľov a riaditeľov.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 xml:space="preserve">IT: </w:t>
            </w:r>
            <w:r w:rsidRPr="00187DE1">
              <w:rPr>
                <w:rFonts w:ascii="Times New Roman" w:hAnsi="Times New Roman" w:cs="Times New Roman"/>
                <w:sz w:val="20"/>
                <w:szCs w:val="24"/>
              </w:rPr>
              <w:t>Podmienka štátnej príslušnosti a trvalého pobytu na získanie potrebného povolenia pre bezpečnostné služby a prepravu cenností.</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k) Súvisiace vedecké a technické konzultačné služby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8675)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BG: Podmienka štátnej príslušnosti u špecialistov.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DE: Podmienka štátnej príslušnosti u verejne vymenovaných geodetov.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FR: Podmienka štátnej príslušnosti pre geodetické práce týkajúce sa určovania majetkových práv a oblasti pozemkového práva.</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IT, PT: Podmienka trvalého pobytu.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l) 1. Údržba a oprava plavidiel</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(časť CPC 8868)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MT: Podmienka štátnej príslušnosti.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 xml:space="preserve">l) 2. Údržba a oprava zariadení železničnej dopravy </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(časť CPC 8868)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LV: Podmienka štátnej príslušnosti.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 xml:space="preserve"> l) 3. Údržba a oprava motorových vozidiel, motocyklov, snežných vozidiel a zariadení cestnej dopravy </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(CPC 6112, CPC 6122, časť CPC 8867 a časť CPC 8868)</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EÚ: V prípade údržby a opravy motorových vozidiel, motocyklov, snežných vozidiel musí byť u špecialistov a stážistov-absolventov splnená podmienka štátnej príslušnosti.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pacing w:val="-2"/>
                <w:szCs w:val="24"/>
              </w:rPr>
            </w:pPr>
            <w:r w:rsidRPr="00187DE1">
              <w:rPr>
                <w:rFonts w:ascii="Times New Roman" w:hAnsi="Times New Roman" w:cs="Times New Roman"/>
                <w:sz w:val="20"/>
                <w:szCs w:val="24"/>
              </w:rPr>
              <w:t xml:space="preserve">l) 5. </w:t>
            </w:r>
            <w:r w:rsidRPr="00187DE1">
              <w:rPr>
                <w:rFonts w:ascii="Times New Roman" w:hAnsi="Times New Roman" w:cs="Times New Roman"/>
                <w:spacing w:val="-2"/>
                <w:sz w:val="20"/>
                <w:szCs w:val="24"/>
              </w:rPr>
              <w:t>Údržba a oprava kovových produktov, (nie kancelárskych) strojov, (nie dopravných a nie kancelárskych) zariadení a osobných potrieb a potrieb pre domácnosť</w:t>
            </w:r>
            <w:r>
              <w:rPr>
                <w:rStyle w:val="FootnoteReference"/>
                <w:rFonts w:ascii="Times New Roman" w:hAnsi="Times New Roman" w:cs="Times New Roman"/>
                <w:b w:val="0"/>
                <w:spacing w:val="-2"/>
                <w:sz w:val="20"/>
                <w:szCs w:val="24"/>
              </w:rPr>
              <w:footnoteReference w:id="142"/>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(CPC 633, CPC 7545, CPC 8861, CPC 8862, CPC 8864, CPC 8865 a CPC 8866)</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EÚ: Podmienka štátnej príslušnosti u špecialistov a u stážistov-absolventov okrem:</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BE, DE, DK, ES, FR, EL, HU, IE, IT, LU, MT, NL, PL, PT, RO, SE, UK, pokiaľ ide o CPC 633, 8861, 8866;</w:t>
              <w:br/>
              <w:t>BG, pokiaľ ide o opravu osobných potrieb a potrieb pre domácnosť (s výnimkou šperkov): CPC 63301, 63302, časť 63303, 63304, 63309;</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AT, pokiaľ ide o CPC 633, 8861-8866;</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ab/>
              <w:t>EE, FI, LV, LT, pokiaľ ide o CPC 633, 8861-8866;</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CZ, SK, pokiaľ ide o CPC 633, 8861-8865 a</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SI, pokiaľ ide o CPC 633, 8861, 8866.</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m) Služby upratovania a čistenia budov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874)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CY, EE, MT, PL, RO, SI: Podmienka štátnej príslušnosti u špecialistov.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n) Fotografické služby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875)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LV: Podmienka štátnej príslušnosti, pokiaľ ide o špeciálne fotografické služby.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PL: Podmienka štátnej príslušnosti, pokiaľ ide o poskytovanie leteckých fotografických služieb.</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p) Polygrafická a vydavateľská činnosť</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88442)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SE: Podmienka trvalého pobytu v prípade vydavateľov a majiteľov vydavateľstiev a polygrafických spoločností.</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q) Kongresové služby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(časť CPC 87909)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SI: Podmienka štátnej príslušnosti.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r) 1. Prekladateľské a tlmočnícke služby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87905)</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FI: Podmienka trvalého pobytu v prípade certifikovaných prekladateľov.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DK: Podmienka trvalého pobytu v prípade autorizovaných verejných prekladateľov a tlmočníkov, ak od nej neupustí Dánska agentúra pre obchod a obchodné spoločnosti.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r) 3. Služby inkasných agentúr</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87902)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BE, EL, IT: Podmienka štátnej príslušnosti.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r) 4. Služby poskytovania úverových informácií</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(CPC 87901)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BE, EL, IT: Podmienka štátnej príslušnosti.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r) 5. Rozmnožovacie služby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(CPC 87904)</w:t>
            </w:r>
            <w:r w:rsidRPr="00187DE1">
              <w:rPr>
                <w:rStyle w:val="tw4winMark"/>
                <w:rFonts w:ascii="Times New Roman" w:hAnsi="Times New Roman" w:cs="Times New Roman"/>
                <w:spacing w:val="-2"/>
                <w:sz w:val="20"/>
                <w:szCs w:val="24"/>
              </w:rPr>
              <w:t xml:space="preserve"> </w:t>
            </w:r>
            <w:r>
              <w:rPr>
                <w:rStyle w:val="FootnoteReference"/>
                <w:rFonts w:ascii="Times New Roman" w:hAnsi="Times New Roman" w:cs="Times New Roman"/>
                <w:b w:val="0"/>
                <w:spacing w:val="-2"/>
                <w:sz w:val="20"/>
                <w:szCs w:val="24"/>
              </w:rPr>
              <w:footnoteReference w:id="143"/>
            </w:r>
          </w:p>
          <w:p w:rsidR="00C6012B" w:rsidRPr="00187DE1" w:rsidP="00187DE1">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EÚ: Podmienka štátnej príslušnosti u špecialistov a u stážistov-absolventov.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8. STAVEBNÉ A SÚVISIACE INŽINIERSKE SLUŽBY (CPC 511, CPC 512, CPC 513, CPC 514, CPC 515, CPC 516, CPC 517 a CPC 518)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BG: Zahraniční špecialisti musia mať aspoň dvojročnú prax v oblasti stavebníctva.</w:t>
            </w:r>
          </w:p>
          <w:p w:rsidR="00C6012B" w:rsidRPr="00187DE1" w:rsidP="00187DE1">
            <w:pPr>
              <w:spacing w:before="60" w:after="60" w:line="240" w:lineRule="auto"/>
              <w:rPr>
                <w:rFonts w:ascii="Times New Roman" w:hAnsi="Times New Roman" w:cs="Times New Roman"/>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9. DISTRIBUČNÉ SLUŽBY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(okrem distribúcie zbraní, munície a vojenského materiálu)</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 Služby v oblasti maloobchodného predaja</w:t>
            </w:r>
            <w:r>
              <w:rPr>
                <w:rStyle w:val="FootnoteReference"/>
                <w:rFonts w:ascii="Times New Roman" w:hAnsi="Times New Roman" w:cs="Times New Roman"/>
                <w:b w:val="0"/>
                <w:sz w:val="20"/>
                <w:szCs w:val="24"/>
              </w:rPr>
              <w:footnoteReference w:id="144"/>
            </w:r>
          </w:p>
          <w:p w:rsidR="00C6012B" w:rsidRPr="00187DE1" w:rsidP="00187DE1">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 Služby v oblasti maloobchodného predaja potravín</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631)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FR: Podmienka štátnej príslušnosti v prípade predajcov tabakových produktov (t. j. trafikantov).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10. SLUŽBY V OBLASTI VZDELÁVANIA (len súkromne financované služby)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A. Služby v oblasti základného vzdelávania </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(CPC 921) </w:t>
            </w:r>
          </w:p>
          <w:p w:rsidR="00C6012B" w:rsidRPr="00187DE1" w:rsidP="00187DE1">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FR: Podmienka štátnej príslušnosti. Kórejskí štátni príslušníci však môžu od príslušných orgánov získať povolenie založiť a viesť vzdelávaciu inštitúciu a vyučovať.</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IT: Podmienka štátnej príslušnosti v prípade poskytovateľov služieb, ktorí majú oprávnenie na vydávanie štátom uznávaných diplomov.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EL: Podmienka štátnej príslušnosti v prípade učiteľov.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B. Služby v oblasti stredoškolského vzdelávania</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922)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FR: Podmienka štátnej príslušnosti. Kórejskí štátni príslušníci však môžu od príslušných orgánov získať povolenie založiť a viesť vzdelávaciu inštitúciu a vyučovať.</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IT: Podmienka štátnej príslušnosti v prípade poskytovateľov služieb, ktorí majú oprávnenie na vydávanie štátom uznávaných diplomov.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EL: Podmienka štátnej príslušnosti v prípade učiteľov.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LV: Podmienka štátnej príslušnosti, pokiaľ ide o vzdelávacie služby týkajúce sa technického a odborného stredoškolského vzdelávania pre študentov s postihnutím (CPC 9224).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 Služby v oblasti vysokoškolského vzdelávania</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923)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FR: Podmienka štátnej príslušnosti. Kórejskí štátni príslušníci však môžu od príslušných orgánov získať povolenie založiť a viesť vzdelávaciu inštitúciu a vyučovať.</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CZ, SK: Podmienka štátnej príslušnosti, pokiaľ ide o služby v oblasti vysokoškolského vzdelávania okrem služieb v oblasti pomaturitného technického a odborného vzdelávania (CPC 92310).</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IT: Podmienka štátnej príslušnosti v prípade poskytovateľov služieb, ktorí majú oprávnenie na vydávanie štátom uznávaných diplomov.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DK: Podmienka štátnej príslušnosti v prípade profesorov.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EE0025">
            <w:pPr>
              <w:pageBreakBefore/>
              <w:spacing w:before="60" w:after="60" w:line="240" w:lineRule="auto"/>
              <w:rPr>
                <w:rFonts w:ascii="Times New Roman" w:hAnsi="Times New Roman" w:cs="Times New Roman"/>
                <w:szCs w:val="24"/>
              </w:rPr>
            </w:pPr>
            <w:r w:rsidRPr="00187DE1">
              <w:rPr>
                <w:rFonts w:ascii="Times New Roman" w:hAnsi="Times New Roman" w:cs="Times New Roman"/>
                <w:sz w:val="20"/>
                <w:szCs w:val="24"/>
              </w:rPr>
              <w:t>12. FINANČNÉ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A. Poisťovacie služby a služby súvisiace s poistením</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AT: Vedenie pobočky musia tvoriť dve fyzické osoby s trvalým pobytom v Rakúsku.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EE: V prípade priameho poistenia, v manažmente poisťovne, ktorá má formu akciovej spoločnosti s kórejskou kapitálovou účasťou, môžu byť kórejskí štátni príslušníci zastúpení len v počte, ktorý je úmerný výške kórejskej kapitálovej účasti a nemôžu predstavovať viac ako polovicu členov manažmentu. Vedúci manažmentu dcérskej spoločnosti alebo samostatnej spoločnosti musí mať trvalý pobyt v Estónsku.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ES: Podmienka trvalého pobytu v prípade povolania poistného matematika (alebo alternatívna podmienka dva roky praxe). </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IT: Podmienka trvalého pobytu v prípade povolania poistného matematika.</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FI: Výkonní riaditelia a aspoň jeden audítor poisťovne musia mať trvalý pobyt v Európskej únii, pokiaľ príslušné orgány neudelia výnimku. Generálny zástupca kórejskej poisťovne musí mať trvalý pobyt vo Fínsku, pokiaľ táto spoločnosť nemá ústredie v Európskej únii.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B. Bankové a iné finančné služby (okrem poistenia)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BG: V prípade výkonných riaditeľov a zástupcu manažmentu sa požaduje trvalý pobyt v Bulharsku. </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FI: Výkonní riaditelia a aspoň jeden audítor úverových inštitúcií musia mať trvalý pobyt v Európskej únii, pokiaľ úrad pre finančný dohľad neudelí výnimku. Maklér (fyzická osoba) na burze s derivátmi musí mať trvalý pobyt v Európskej únii.</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IT: Podmienka trvalého pobytu na území členského štátu Európskej únie v prípade „</w:t>
            </w:r>
            <w:r w:rsidRPr="00187DE1">
              <w:rPr>
                <w:rFonts w:ascii="Times New Roman" w:hAnsi="Times New Roman" w:cs="Times New Roman"/>
                <w:i/>
                <w:sz w:val="20"/>
                <w:szCs w:val="24"/>
              </w:rPr>
              <w:t>promotori de servizi finanziari</w:t>
            </w:r>
            <w:r w:rsidRPr="00187DE1">
              <w:rPr>
                <w:rFonts w:ascii="Times New Roman" w:hAnsi="Times New Roman" w:cs="Times New Roman"/>
                <w:sz w:val="20"/>
                <w:szCs w:val="24"/>
              </w:rPr>
              <w:t>“ (predajcovia finančných produktov).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LT: Aspoň jeden z manažérov musí byť občanom Európskej únie.</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PL: Podmienka štátnej príslušnosti v prípade aspoň jedného z členov vedenia banky.</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5144C2">
            <w:pPr>
              <w:pageBreakBefore/>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13. ZDRAVOTNÍCKE A SOCIÁLNE SLUŽBY</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(len súkromne financované služby)</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A. Nemocničné služby</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(CPC 9311)</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B. Záchranné zdravotné služby</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(CPC 93192)</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 Rezidenčné zdravotnícke zariadenia iné ako nemocničné služby</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(CPC 93193)</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D. Sociálne služby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933)</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FR: Na vykonávanie riadiacich funkcií sa vyžaduje oprávnenie. Pri udeľovaní oprávnenia sa zohľadňuje dostupnosť miestnych manažérov.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LV: Preskúmanie hospodárskych potrieb v prípade lekárov, zubných lekárov, pôrodných asistentiek, zdravotných sestier, fyzioterapeutov a stredného zdravotníckeho personálu.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PL: Na výkon lekárskeho povolania cudzincami je potrebné povolenie. Zahraniční lekári majú obmedzené hlasovacie práva v profesijných komorách.</w:t>
            </w:r>
          </w:p>
          <w:p w:rsidR="00C6012B" w:rsidRPr="00187DE1" w:rsidP="00187DE1">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14. CESTOVNÝ RUCH A SLUŽBY SPOJENÉ S CESTOVANÍM</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A. Hotely, reštaurácie a catering </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(CPC 641, CPC 642 a CPC 643)</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okrem cateringu v oblasti služieb leteckej dopravy</w:t>
            </w:r>
            <w:r>
              <w:rPr>
                <w:rStyle w:val="FootnoteReference"/>
                <w:rFonts w:ascii="Times New Roman" w:hAnsi="Times New Roman" w:cs="Times New Roman"/>
                <w:b w:val="0"/>
                <w:sz w:val="20"/>
                <w:szCs w:val="24"/>
              </w:rPr>
              <w:footnoteReference w:id="145"/>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BG: V prípade, že verejný podiel (štátny a/alebo samosprávny) na kmeňovom kapitáli bulharskej spoločnosti presahuje 50 %, počet zahraničných manažérov nesmie prekročiť počet manažérov, ktorí sú bulharskými občanmi.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5144C2">
            <w:pPr>
              <w:pageBreakBefore/>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B. Služby cestovných kancelárií a touroperátorov (vrátane vedúcich výpravy)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7471)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BG: V prípade, že verejný podiel (štátny a/alebo samosprávny) na kmeňovom kapitáli bulharskej spoločnosti presahuje 50 %, počet zahraničných manažérov nesmie prekročiť počet manažérov, ktorí sú bulharskými občanmi.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 Služby turistických sprievodcov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7472)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BG, CY, ES, FR, EL, HU, IT, LT, MT, PL, PT, SK: Podmienka štátnej príslušnosti.</w:t>
            </w:r>
          </w:p>
          <w:p w:rsidR="00C6012B" w:rsidRPr="00187DE1" w:rsidP="00187DE1">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15. REKREAČNÉ, KULTÚRNE A ŠPORTOVÉ SLUŽBY</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(okrem audiovizuálnych služieb)</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A. Služby zábavného priemyslu (vrátane služieb divadiel, hudobných skupín, cirkusov a diskoték) </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9619)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FR: Na vykonávanie riadiacich funkcií sa vyžaduje oprávnenie. Ak sa má udeliť oprávnenie na viac ako dva roky, udelí sa len v prípade splnenia podmienky štátnej príslušnosti. </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5144C2">
            <w:pPr>
              <w:pageBreakBefore/>
              <w:spacing w:before="60" w:after="60" w:line="240" w:lineRule="auto"/>
              <w:rPr>
                <w:rFonts w:ascii="Times New Roman" w:hAnsi="Times New Roman" w:cs="Times New Roman"/>
                <w:szCs w:val="24"/>
              </w:rPr>
            </w:pPr>
            <w:r w:rsidRPr="00187DE1">
              <w:rPr>
                <w:rFonts w:ascii="Times New Roman" w:hAnsi="Times New Roman" w:cs="Times New Roman"/>
                <w:sz w:val="20"/>
                <w:szCs w:val="24"/>
              </w:rPr>
              <w:t>16. SLUŽBY V OBLASTI DOPRAVY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A. Námorná doprava</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a) Medzinárodná preprava cestujúcich </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(CPC 7211 okrem vnútroštátnej kabotážnej dopravy).</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b) Medzinárodná nákladná doprava</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7212 okrem vnútroštátnej kabotážnej dopravy)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EÚ: Podmienka štátnej príslušnosti v prípade posádky lodí.</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AT: Podmienka štátnej príslušnosti v prípade väčšiny výkonných riaditeľov.</w:t>
            </w:r>
          </w:p>
          <w:p w:rsidR="00C6012B" w:rsidRPr="00187DE1" w:rsidP="00187DE1">
            <w:pPr>
              <w:spacing w:before="60" w:after="60" w:line="240" w:lineRule="auto"/>
              <w:rPr>
                <w:rFonts w:ascii="Times New Roman" w:hAnsi="Times New Roman" w:cs="Times New Roman"/>
                <w:sz w:val="20"/>
                <w:szCs w:val="24"/>
              </w:rPr>
            </w:pPr>
          </w:p>
          <w:p w:rsidR="00C6012B" w:rsidRPr="00187DE1" w:rsidP="00187DE1">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 xml:space="preserve">D. Cestná doprava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pacing w:val="-2"/>
                <w:sz w:val="20"/>
                <w:szCs w:val="24"/>
              </w:rPr>
            </w:pPr>
            <w:r w:rsidRPr="00187DE1">
              <w:rPr>
                <w:rFonts w:ascii="Times New Roman" w:hAnsi="Times New Roman" w:cs="Times New Roman"/>
                <w:spacing w:val="-2"/>
                <w:sz w:val="20"/>
                <w:szCs w:val="24"/>
              </w:rPr>
              <w:t>a) Preprava cestujúcich</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(CPC 7121 a CPC 7122)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AT: Podmienka štátnej príslušnosti v prípade osôb a akcionárov oprávnených zastupovať právnickú osobu alebo osobnú obchodnú spoločnosť.</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DK: Podmienka štátnej príslušnosti a podmienka trvalého pobytu v prípade manažérov.</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BG, MT: Podmienka štátnej príslušnosti.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pacing w:val="-2"/>
                <w:sz w:val="20"/>
                <w:szCs w:val="24"/>
              </w:rPr>
            </w:pPr>
            <w:r w:rsidRPr="00187DE1">
              <w:rPr>
                <w:rFonts w:ascii="Times New Roman" w:hAnsi="Times New Roman" w:cs="Times New Roman"/>
                <w:spacing w:val="-2"/>
                <w:sz w:val="20"/>
                <w:szCs w:val="24"/>
              </w:rPr>
              <w:t>b) Nákladná doprava</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(CPC 7123 okrem prepravy poštových a kuriérskych zásielok na vlastný účet</w:t>
            </w:r>
            <w:r>
              <w:rPr>
                <w:rStyle w:val="FootnoteReference"/>
                <w:rFonts w:ascii="Times New Roman" w:hAnsi="Times New Roman" w:cs="Times New Roman"/>
                <w:b w:val="0"/>
                <w:spacing w:val="-2"/>
                <w:sz w:val="20"/>
                <w:szCs w:val="24"/>
              </w:rPr>
              <w:footnoteReference w:id="146"/>
            </w:r>
            <w:r w:rsidRPr="00187DE1">
              <w:rPr>
                <w:rFonts w:ascii="Times New Roman" w:hAnsi="Times New Roman" w:cs="Times New Roman"/>
                <w:spacing w:val="-2"/>
                <w:sz w:val="20"/>
                <w:szCs w:val="24"/>
              </w:rPr>
              <w:t>)</w:t>
            </w:r>
          </w:p>
          <w:p w:rsidR="00C6012B" w:rsidRPr="00187DE1" w:rsidP="00187DE1">
            <w:pPr>
              <w:spacing w:before="60" w:after="60" w:line="240" w:lineRule="auto"/>
              <w:rPr>
                <w:rFonts w:ascii="Times New Roman" w:hAnsi="Times New Roman" w:cs="Times New Roman"/>
                <w:sz w:val="20"/>
                <w:szCs w:val="24"/>
              </w:rPr>
            </w:pP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AT: Podmienka štátnej príslušnosti v prípade osôb a akcionárov oprávnených zastupovať právnickú osobu alebo osobnú obchodnú spoločnosť.</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BG, MT: Podmienka štátnej príslušnosti.</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5144C2">
            <w:pPr>
              <w:pageBreakBefore/>
              <w:spacing w:before="60" w:after="60" w:line="240" w:lineRule="auto"/>
              <w:rPr>
                <w:rFonts w:ascii="Times New Roman" w:hAnsi="Times New Roman" w:cs="Times New Roman"/>
                <w:spacing w:val="-2"/>
                <w:sz w:val="20"/>
                <w:szCs w:val="24"/>
              </w:rPr>
            </w:pPr>
            <w:r w:rsidRPr="00187DE1">
              <w:rPr>
                <w:rFonts w:ascii="Times New Roman" w:hAnsi="Times New Roman" w:cs="Times New Roman"/>
                <w:spacing w:val="-2"/>
                <w:sz w:val="20"/>
                <w:szCs w:val="24"/>
              </w:rPr>
              <w:t>E. Potrubná preprava tovaru okrem paliva</w:t>
            </w:r>
            <w:r>
              <w:rPr>
                <w:rStyle w:val="FootnoteReference"/>
                <w:rFonts w:ascii="Times New Roman" w:hAnsi="Times New Roman" w:cs="Times New Roman"/>
                <w:b w:val="0"/>
                <w:spacing w:val="-2"/>
                <w:sz w:val="20"/>
                <w:szCs w:val="24"/>
              </w:rPr>
              <w:footnoteReference w:id="147"/>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(CPC 7139)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AT: Podmienka štátnej príslušnosti v prípade výkonných riaditeľov.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5144C2" w:rsidP="005144C2">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17. POMOCNÉ SLUŽBY V DOPRAVE</w:t>
            </w:r>
            <w:r>
              <w:rPr>
                <w:rStyle w:val="FootnoteReference"/>
                <w:rFonts w:ascii="Times New Roman" w:hAnsi="Times New Roman" w:cs="Times New Roman"/>
                <w:b w:val="0"/>
                <w:spacing w:val="-2"/>
                <w:sz w:val="20"/>
                <w:szCs w:val="24"/>
              </w:rPr>
              <w:footnoteReference w:id="148"/>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5144C2" w:rsidRPr="00187DE1" w:rsidP="005144C2">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A. Pomocné služby v námornej doprave</w:t>
            </w:r>
          </w:p>
          <w:p w:rsidR="005144C2" w:rsidRPr="00187DE1" w:rsidP="005144C2">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a) Služby manipulácie s nákladom v námornej doprave</w:t>
            </w:r>
          </w:p>
          <w:p w:rsidR="005144C2" w:rsidRPr="00187DE1" w:rsidP="005144C2">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b) Úschovné a skladovacie služby</w:t>
            </w:r>
          </w:p>
          <w:p w:rsidR="005144C2" w:rsidRPr="00187DE1" w:rsidP="005144C2">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(časť CPC 742) </w:t>
            </w:r>
          </w:p>
          <w:p w:rsidR="005144C2" w:rsidRPr="00187DE1" w:rsidP="005144C2">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 Služby colného vybavenia</w:t>
            </w:r>
          </w:p>
          <w:p w:rsidR="005144C2" w:rsidRPr="00187DE1" w:rsidP="005144C2">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d) Služby kontajnerových staníc a dep</w:t>
            </w:r>
          </w:p>
          <w:p w:rsidR="005144C2" w:rsidRPr="005144C2" w:rsidP="005144C2">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e) Služby námorných agentúr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5144C2" w:rsidRPr="00187DE1" w:rsidP="005144C2">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AT: Podmienka štátnej príslušnosti v prípade väčšiny výkonných riaditeľov.</w:t>
            </w:r>
          </w:p>
          <w:p w:rsidR="005144C2" w:rsidRPr="00187DE1" w:rsidP="005144C2">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BG, MT: Podmienka štátnej príslušnosti.</w:t>
            </w:r>
          </w:p>
          <w:p w:rsidR="005144C2" w:rsidRPr="00187DE1" w:rsidP="005144C2">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DK: Podmienka trvalého pobytu, pokiaľ ide o služby colného vybavenia.</w:t>
            </w:r>
          </w:p>
          <w:p w:rsidR="005144C2" w:rsidRPr="00187DE1" w:rsidP="005144C2">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EL: Podmienka štátnej príslušnosti, pokiaľ ide o služby colného vybavenia.</w:t>
            </w:r>
          </w:p>
          <w:p w:rsidR="005144C2" w:rsidRPr="005144C2" w:rsidP="005144C2">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IT: Podmienka trvalého pobytu v prípade „</w:t>
            </w:r>
            <w:r w:rsidRPr="00187DE1">
              <w:rPr>
                <w:rFonts w:ascii="Times New Roman" w:hAnsi="Times New Roman" w:cs="Times New Roman"/>
                <w:i/>
                <w:sz w:val="20"/>
                <w:szCs w:val="24"/>
              </w:rPr>
              <w:t>raccomandatario marittimo</w:t>
            </w:r>
            <w:r w:rsidRPr="00187DE1">
              <w:rPr>
                <w:rFonts w:ascii="Times New Roman" w:hAnsi="Times New Roman" w:cs="Times New Roman"/>
                <w:sz w:val="20"/>
                <w:szCs w:val="24"/>
              </w:rPr>
              <w:t>“.</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5144C2">
            <w:pPr>
              <w:pageBreakBefore/>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f) Námorné špeditérske služby</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g) Prenájom plavidiel s posádkou</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(CPC 7213)</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h) Tlačné a vlečné služby</w:t>
            </w:r>
            <w:r w:rsidRPr="00187DE1">
              <w:rPr>
                <w:rFonts w:ascii="Times New Roman" w:hAnsi="Times New Roman" w:cs="Times New Roman"/>
                <w:spacing w:val="-2"/>
                <w:sz w:val="20"/>
                <w:szCs w:val="24"/>
              </w:rPr>
              <w:t xml:space="preserve"> </w:t>
            </w:r>
          </w:p>
          <w:p w:rsidR="00C6012B" w:rsidRPr="00187DE1" w:rsidP="005144C2">
            <w:pPr>
              <w:pageBreakBefore/>
              <w:spacing w:before="60" w:after="60" w:line="240" w:lineRule="auto"/>
              <w:rPr>
                <w:rFonts w:ascii="Times New Roman" w:hAnsi="Times New Roman" w:cs="Times New Roman"/>
                <w:sz w:val="20"/>
                <w:szCs w:val="24"/>
              </w:rPr>
            </w:pPr>
            <w:r w:rsidRPr="00187DE1">
              <w:rPr>
                <w:rFonts w:ascii="Times New Roman" w:hAnsi="Times New Roman" w:cs="Times New Roman"/>
                <w:spacing w:val="-2"/>
                <w:sz w:val="20"/>
                <w:szCs w:val="24"/>
              </w:rPr>
              <w:t>(CPC 7214)</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 xml:space="preserve">i) Podporné služby v námornej doprave </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(časť CPC 745)</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pacing w:val="-2"/>
                <w:sz w:val="20"/>
                <w:szCs w:val="24"/>
              </w:rPr>
              <w:t>j) Ostatné podporné a pomocné služby (s výnimkou cateringu)</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(časť CPC 749)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5144C2">
            <w:pPr>
              <w:spacing w:before="60" w:after="60" w:line="240" w:lineRule="auto"/>
              <w:rPr>
                <w:rFonts w:ascii="Times New Roman" w:hAnsi="Times New Roman" w:cs="Times New Roman"/>
                <w:i/>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D. Pomocné služby v cestnej doprave</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d) Prenájom komerčných cestných vozidiel s vodičom</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7124)</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AT: Podmienka štátnej príslušnosti v prípade osôb a akcionárov oprávnených zastupovať právnickú osobu alebo osobnú obchodnú spoločnosť.</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BG, MT: Podmienka štátnej príslušnosti.</w:t>
            </w:r>
          </w:p>
          <w:p w:rsidR="00C6012B" w:rsidRPr="00187DE1" w:rsidP="00187DE1">
            <w:pPr>
              <w:spacing w:before="60" w:after="60" w:line="240" w:lineRule="auto"/>
              <w:rPr>
                <w:rFonts w:ascii="Times New Roman" w:hAnsi="Times New Roman" w:cs="Times New Roman"/>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5144C2">
            <w:pPr>
              <w:pageBreakBefore/>
              <w:spacing w:before="60" w:after="60" w:line="240" w:lineRule="auto"/>
              <w:rPr>
                <w:rFonts w:ascii="Times New Roman" w:hAnsi="Times New Roman" w:cs="Times New Roman"/>
                <w:spacing w:val="-2"/>
                <w:sz w:val="20"/>
                <w:szCs w:val="24"/>
              </w:rPr>
            </w:pPr>
            <w:r w:rsidRPr="00187DE1">
              <w:rPr>
                <w:rFonts w:ascii="Times New Roman" w:hAnsi="Times New Roman" w:cs="Times New Roman"/>
                <w:spacing w:val="-2"/>
                <w:sz w:val="20"/>
                <w:szCs w:val="24"/>
              </w:rPr>
              <w:t>F. Pomocné služby súvisiace s potrubnou prepravou tovaru okrem palív</w:t>
            </w:r>
            <w:r>
              <w:rPr>
                <w:rStyle w:val="FootnoteReference"/>
                <w:rFonts w:ascii="Times New Roman" w:hAnsi="Times New Roman" w:cs="Times New Roman"/>
                <w:b w:val="0"/>
                <w:spacing w:val="-2"/>
                <w:sz w:val="20"/>
                <w:szCs w:val="24"/>
              </w:rPr>
              <w:footnoteReference w:id="149"/>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 xml:space="preserve">a) Služby úschovy a uskladnenia tovaru okrem paliva prepravovaného potrubím </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(časť CPC 742)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AT: Podmienka štátnej príslušnosti v prípade výkonných riaditeľov.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19. ENERGETICKÉ SLUŽBY</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i/>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A. Služby súvisiace s ťažbou</w:t>
            </w:r>
          </w:p>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(CPC 883)</w:t>
            </w:r>
            <w:r w:rsidRPr="00187DE1">
              <w:rPr>
                <w:rStyle w:val="tw4winMark"/>
                <w:rFonts w:ascii="Times New Roman" w:hAnsi="Times New Roman" w:cs="Times New Roman"/>
                <w:sz w:val="20"/>
                <w:szCs w:val="24"/>
              </w:rPr>
              <w:t xml:space="preserve"> </w:t>
            </w:r>
            <w:r>
              <w:rPr>
                <w:rStyle w:val="FootnoteReference"/>
                <w:rFonts w:ascii="Times New Roman" w:hAnsi="Times New Roman" w:cs="Times New Roman"/>
                <w:b w:val="0"/>
                <w:sz w:val="20"/>
                <w:szCs w:val="24"/>
              </w:rPr>
              <w:footnoteReference w:id="150"/>
            </w:r>
            <w:r w:rsidRPr="00187DE1">
              <w:rPr>
                <w:rStyle w:val="CommentReference"/>
                <w:rFonts w:ascii="Times New Roman" w:hAnsi="Times New Roman" w:cs="Times New Roman"/>
                <w:sz w:val="20"/>
                <w:szCs w:val="24"/>
              </w:rPr>
              <w:t xml:space="preserve"> </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SK: Podmienka trvalého pobytu.</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5144C2">
            <w:pPr>
              <w:pageBreakBefore/>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20. OSTATNÉ SLUŽBY INDE NEUVEDENÉ</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i/>
                <w:spacing w:val="-2"/>
                <w:sz w:val="20"/>
                <w:szCs w:val="24"/>
              </w:rPr>
            </w:pP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 w:val="20"/>
                <w:szCs w:val="24"/>
              </w:rPr>
            </w:pPr>
            <w:r w:rsidRPr="00187DE1">
              <w:rPr>
                <w:rFonts w:ascii="Times New Roman" w:hAnsi="Times New Roman" w:cs="Times New Roman"/>
                <w:sz w:val="20"/>
                <w:szCs w:val="24"/>
              </w:rPr>
              <w:t>a) Služby prania, čistenia a farbenia</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(CPC 9701)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EÚ: Podmienka štátnej príslušnosti u špecialistov a u stážistov-absolventov.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b) Kadernícke služby</w:t>
              <w:br/>
              <w:t>(CPC 97021)</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EÚ: Podmienka štátnej príslušnosti u špecialistov a u stážistov-absolventov.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 xml:space="preserve">c) Kozmetické služby, manikúra a pedikúra </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(CPC 97022)</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EÚ: Podmienka štátnej príslušnosti u špecialistov a u stážistov-absolventov.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5144C2">
            <w:pPr>
              <w:pageBreakBefore/>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 xml:space="preserve">d) Iné kozmetické služby i. n. </w:t>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(CPC 97029)</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EÚ: Podmienka štátnej príslušnosti u špecialistov a u stážistov-absolventov.</w:t>
            </w:r>
          </w:p>
        </w:tc>
      </w:tr>
      <w:tr>
        <w:tblPrEx>
          <w:tblW w:w="13892" w:type="dxa"/>
          <w:tblInd w:w="250" w:type="dxa"/>
        </w:tblPrEx>
        <w:tc>
          <w:tcPr>
            <w:tcW w:w="2977"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pacing w:val="-2"/>
                <w:sz w:val="20"/>
                <w:szCs w:val="24"/>
              </w:rPr>
            </w:pPr>
            <w:r w:rsidRPr="00187DE1">
              <w:rPr>
                <w:rFonts w:ascii="Times New Roman" w:hAnsi="Times New Roman" w:cs="Times New Roman"/>
                <w:spacing w:val="-2"/>
                <w:sz w:val="20"/>
                <w:szCs w:val="24"/>
              </w:rPr>
              <w:t>e) Kúpeľné služby a neterapeutické masáže, ak sú poskytované ako relaxačné „wellness“ služby a nie na lekárske alebo rehabilitačné účely</w:t>
            </w:r>
            <w:r>
              <w:rPr>
                <w:rStyle w:val="FootnoteReference"/>
                <w:rFonts w:ascii="Times New Roman" w:hAnsi="Times New Roman" w:cs="Times New Roman"/>
                <w:b w:val="0"/>
                <w:spacing w:val="-2"/>
                <w:sz w:val="20"/>
                <w:szCs w:val="24"/>
              </w:rPr>
              <w:footnoteReference w:id="151"/>
            </w:r>
          </w:p>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pacing w:val="-2"/>
                <w:sz w:val="20"/>
                <w:szCs w:val="24"/>
              </w:rPr>
              <w:t>(CPC ver. 1.0 97230)</w:t>
            </w:r>
          </w:p>
        </w:tc>
        <w:tc>
          <w:tcPr>
            <w:tcW w:w="10915" w:type="dxa"/>
            <w:tcBorders>
              <w:top w:val="single" w:sz="4" w:space="0" w:color="auto"/>
              <w:left w:val="single" w:sz="4" w:space="0" w:color="auto"/>
              <w:bottom w:val="single" w:sz="4" w:space="0" w:color="auto"/>
              <w:right w:val="single" w:sz="4" w:space="0" w:color="auto"/>
            </w:tcBorders>
            <w:textDirection w:val="lrTb"/>
            <w:vAlign w:val="top"/>
          </w:tcPr>
          <w:p w:rsidR="00C6012B" w:rsidRPr="00187DE1" w:rsidP="00187DE1">
            <w:pPr>
              <w:spacing w:before="60" w:after="60" w:line="240" w:lineRule="auto"/>
              <w:rPr>
                <w:rFonts w:ascii="Times New Roman" w:hAnsi="Times New Roman" w:cs="Times New Roman"/>
                <w:szCs w:val="24"/>
              </w:rPr>
            </w:pPr>
            <w:r w:rsidRPr="00187DE1">
              <w:rPr>
                <w:rFonts w:ascii="Times New Roman" w:hAnsi="Times New Roman" w:cs="Times New Roman"/>
                <w:sz w:val="20"/>
                <w:szCs w:val="24"/>
              </w:rPr>
              <w:t>EÚ: Podmienka štátnej príslušnosti u špecialistov a u stážistov-absolventov.</w:t>
            </w:r>
          </w:p>
        </w:tc>
      </w:tr>
    </w:tbl>
    <w:p w:rsidR="0007104E" w:rsidRPr="00187DE1" w:rsidP="00187DE1">
      <w:pPr>
        <w:spacing w:before="60" w:after="60" w:line="240" w:lineRule="auto"/>
        <w:rPr>
          <w:rFonts w:ascii="Times New Roman" w:hAnsi="Times New Roman" w:cs="Times New Roman"/>
          <w:szCs w:val="24"/>
        </w:rPr>
      </w:pPr>
    </w:p>
    <w:sectPr w:rsidSect="00387E41">
      <w:footnotePr>
        <w:numRestart w:val="eachSect"/>
      </w:footnotePr>
      <w:pgSz w:w="16838" w:h="11906" w:orient="landscape"/>
      <w:pgMar w:top="1134" w:right="1134" w:bottom="1134" w:left="1134" w:header="1134" w:footer="1134"/>
      <w:lnNumType w:distance="0"/>
      <w:cols w:space="708"/>
      <w:noEndnote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Arial Unicode MS"/>
    <w:panose1 w:val="02020609040205080304"/>
    <w:charset w:val="80"/>
    <w:family w:val="roman"/>
    <w:pitch w:val="fixed"/>
    <w:sig w:usb0="00000000" w:usb1="00000000" w:usb2="00000000" w:usb3="00000000" w:csb0="00020000" w:csb1="00000000"/>
  </w:font>
  <w:font w:name="Batang">
    <w:altName w:val="Arial Unicode MS"/>
    <w:panose1 w:val="02030600000101010101"/>
    <w:charset w:val="81"/>
    <w:family w:val="auto"/>
    <w:pitch w:val="fixed"/>
    <w:sig w:usb0="00000000" w:usb1="00000000" w:usb2="00000000" w:usb3="00000000" w:csb0="00080000" w:csb1="00000000"/>
  </w:font>
  <w:font w:name="SimSun">
    <w:altName w:val="??¨§?"/>
    <w:panose1 w:val="02010600030101010101"/>
    <w:charset w:val="86"/>
    <w:family w:val="auto"/>
    <w:pitch w:val="variable"/>
    <w:sig w:usb0="00000000" w:usb1="00000000" w:usb2="00000000" w:usb3="00000000" w:csb0="00040000" w:csb1="00000000"/>
  </w:font>
  <w:font w:name="PMingLiU">
    <w:altName w:val="ˇ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Ąě˘¬??"/>
    <w:panose1 w:val="020B0600000101010101"/>
    <w:charset w:val="81"/>
    <w:family w:val="modern"/>
    <w:pitch w:val="fixed"/>
    <w:sig w:usb0="00000000" w:usb1="00000000" w:usb2="00000000" w:usb3="00000000" w:csb0="00080000" w:csb1="00000000"/>
  </w:font>
  <w:font w:name="SimHei">
    <w:altName w:val="?¨˛¨§?"/>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Arial Unicode MS"/>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B0604020202020204"/>
    <w:charset w:val="00"/>
    <w:family w:val="auto"/>
    <w:pitch w:val="variable"/>
    <w:sig w:usb0="00000000" w:usb1="00000000" w:usb2="00000000" w:usb3="00000000" w:csb0="00000001" w:csb1="00000000"/>
  </w:font>
  <w:font w:name="Latha">
    <w:panose1 w:val="020B0604020202020204"/>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0" w:csb1="00000000"/>
  </w:font>
  <w:font w:name="Raavi">
    <w:panose1 w:val="020B0604020202020204"/>
    <w:charset w:val="00"/>
    <w:family w:val="auto"/>
    <w:pitch w:val="variable"/>
    <w:sig w:usb0="00000000" w:usb1="00000000" w:usb2="00000000" w:usb3="00000000" w:csb0="00000001" w:csb1="00000000"/>
  </w:font>
  <w:font w:name="Shruti">
    <w:panose1 w:val="020B0604020202020204"/>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604020202020204"/>
    <w:charset w:val="00"/>
    <w:family w:val="auto"/>
    <w:pitch w:val="variable"/>
    <w:sig w:usb0="00000000" w:usb1="00000000" w:usb2="00000000" w:usb3="00000000" w:csb0="00000001" w:csb1="00000000"/>
  </w:font>
  <w:font w:name="Tunga">
    <w:panose1 w:val="020B0604020202020204"/>
    <w:charset w:val="00"/>
    <w:family w:val="auto"/>
    <w:pitch w:val="variable"/>
    <w:sig w:usb0="00000000" w:usb1="00000000" w:usb2="00000000" w:usb3="00000000" w:csb0="00000001" w:csb1="00000000"/>
  </w:font>
  <w:font w:name="Estrangelo Edessa">
    <w:panose1 w:val="020B0604020202020204"/>
    <w:charset w:val="00"/>
    <w:family w:val="script"/>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Arial Narrow">
    <w:panose1 w:val="020B0506020202030204"/>
    <w:charset w:val="EE"/>
    <w:family w:val="swiss"/>
    <w:pitch w:val="variable"/>
    <w:sig w:usb0="00000000" w:usb1="00000000" w:usb2="00000000" w:usb3="00000000" w:csb0="0000009F" w:csb1="00000000"/>
  </w:font>
  <w:font w:name="휴먼명조,한컴돋움">
    <w:altName w:val="Arial Unicode MS"/>
    <w:panose1 w:val="00000000000000000000"/>
    <w:charset w:val="81"/>
    <w:family w:val="roman"/>
    <w:pitch w:val="default"/>
    <w:sig w:usb0="00000000" w:usb1="00000000" w:usb2="00000000" w:usb3="00000000" w:csb0="00080000" w:csb1="00000000"/>
  </w:font>
  <w:font w:name="휴먼명조">
    <w:altName w:val="Arial Unicode MS"/>
    <w:panose1 w:val="00000000000000000000"/>
    <w:charset w:val="81"/>
    <w:family w:val="roman"/>
    <w:pitch w:val="default"/>
    <w:sig w:usb0="00000000" w:usb1="00000000" w:usb2="00000000" w:usb3="00000000" w:csb0="00080000" w:csb1="00000000"/>
  </w:font>
  <w:font w:name="휴먼고딕,한컴돋움">
    <w:altName w:val="Arial Unicode MS"/>
    <w:panose1 w:val="00000000000000000000"/>
    <w:charset w:val="81"/>
    <w:family w:val="roman"/>
    <w:pitch w:val="default"/>
    <w:sig w:usb0="00000000" w:usb1="00000000" w:usb2="00000000" w:usb3="00000000" w:csb0="00080000" w:csb1="00000000"/>
  </w:font>
  <w:font w:name="¹ÙÅÁ">
    <w:altName w:val="Times New Roman"/>
    <w:panose1 w:val="00000000000000000000"/>
    <w:charset w:val="00"/>
    <w:family w:val="auto"/>
    <w:pitch w:val="default"/>
    <w:sig w:usb0="00000000" w:usb1="00000000" w:usb2="00000000" w:usb3="00000000" w:csb0="00000001" w:csb1="00000000"/>
  </w:font>
  <w:font w:name="맑은 고딕">
    <w:altName w:val="Arial Unicode MS"/>
    <w:panose1 w:val="020B0503020000020004"/>
    <w:charset w:val="81"/>
    <w:family w:val="modern"/>
    <w:pitch w:val="variable"/>
    <w:sig w:usb0="00000000" w:usb1="00000000" w:usb2="00000000" w:usb3="00000000" w:csb0="00080000" w:csb1="00000000"/>
  </w:font>
  <w:font w:name="BatangChe">
    <w:altName w:val="Arial Unicode MS"/>
    <w:panose1 w:val="02030609000101010101"/>
    <w:charset w:val="81"/>
    <w:family w:val="roman"/>
    <w:pitch w:val="fixed"/>
    <w:sig w:usb0="00000000" w:usb1="00000000" w:usb2="00000000" w:usb3="00000000" w:csb0="0008009F" w:csb1="00000000"/>
  </w:font>
  <w:font w:name="Bookman">
    <w:altName w:val="Bookman Old Style"/>
    <w:panose1 w:val="00000000000000000000"/>
    <w:charset w:val="00"/>
    <w:family w:val="roman"/>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Book Antiqua">
    <w:panose1 w:val="02040602050305030304"/>
    <w:charset w:val="EE"/>
    <w:family w:val="roman"/>
    <w:pitch w:val="variable"/>
    <w:sig w:usb0="00000000" w:usb1="00000000" w:usb2="00000000" w:usb3="00000000" w:csb0="0000009F" w:csb1="00000000"/>
  </w:font>
  <w:font w:name="CG Times">
    <w:altName w:val="Times New Roman"/>
    <w:panose1 w:val="00000000000000000000"/>
    <w:charset w:val="00"/>
    <w:family w:val="roman"/>
    <w:pitch w:val="variable"/>
    <w:sig w:usb0="00000000" w:usb1="00000000" w:usb2="00000000" w:usb3="00000000" w:csb0="00000001" w:csb1="00000000"/>
  </w:font>
  <w:font w:name="Malgun Gothic">
    <w:altName w:val="Arial Unicode MS"/>
    <w:panose1 w:val="020B0503020000020004"/>
    <w:charset w:val="81"/>
    <w:family w:val="modern"/>
    <w:pitch w:val="variable"/>
    <w:sig w:usb0="00000000" w:usb1="00000000" w:usb2="00000000" w:usb3="00000000" w:csb0="0008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B0604020202020204"/>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09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Batang">
    <w:panose1 w:val="00000000000000000000"/>
    <w:charset w:val="81"/>
    <w:family w:val="auto"/>
    <w:pitch w:val="fixed"/>
    <w:sig w:usb0="00000000" w:usb1="00000000" w:usb2="00000000" w:usb3="00000000" w:csb0="00080000" w:csb1="00000000"/>
  </w:font>
  <w:font w:name="@휴먼명조,한컴돋움">
    <w:panose1 w:val="00000000000000000000"/>
    <w:charset w:val="81"/>
    <w:family w:val="roman"/>
    <w:pitch w:val="default"/>
    <w:sig w:usb0="00000000" w:usb1="00000000" w:usb2="00000000" w:usb3="00000000" w:csb0="00080000" w:csb1="00000000"/>
  </w:font>
  <w:font w:name="@휴먼명조">
    <w:panose1 w:val="00000000000000000000"/>
    <w:charset w:val="81"/>
    <w:family w:val="roman"/>
    <w:pitch w:val="default"/>
    <w:sig w:usb0="00000000" w:usb1="00000000" w:usb2="00000000" w:usb3="00000000" w:csb0="00080000" w:csb1="00000000"/>
  </w:font>
  <w:font w:name="@Malgun Gothic">
    <w:charset w:val="81"/>
    <w:family w:val="modern"/>
    <w:pitch w:val="variable"/>
    <w:sig w:usb0="00000000" w:usb1="00000000" w:usb2="00000000" w:usb3="00000000" w:csb0="00080001" w:csb1="00000000"/>
  </w:font>
  <w:font w:name="@Gulim">
    <w:panose1 w:val="00000000000000000000"/>
    <w:charset w:val="81"/>
    <w:family w:val="roman"/>
    <w:pitch w:val="fixed"/>
    <w:sig w:usb0="00000000" w:usb1="00000000" w:usb2="00000000" w:usb3="00000000" w:csb0="00080000" w:csb1="00000000"/>
  </w:font>
  <w:font w:name="@맑은 고딕">
    <w:charset w:val="81"/>
    <w:family w:val="modern"/>
    <w:pitch w:val="variable"/>
    <w:sig w:usb0="00000000" w:usb1="00000000" w:usb2="00000000" w:usb3="00000000" w:csb0="00080000" w:csb1="00000000"/>
  </w:font>
  <w:font w:name="@BatangChe">
    <w:charset w:val="81"/>
    <w:family w:val="roman"/>
    <w:pitch w:val="fixed"/>
    <w:sig w:usb0="00000000" w:usb1="00000000" w:usb2="00000000" w:usb3="00000000" w:csb0="0008009F" w:csb1="00000000"/>
  </w:font>
  <w:font w:name="@Dotum">
    <w:panose1 w:val="00000000000000000000"/>
    <w:charset w:val="81"/>
    <w:family w:val="modern"/>
    <w:pitch w:val="fixed"/>
    <w:sig w:usb0="00000000" w:usb1="00000000" w:usb2="00000000" w:usb3="00000000" w:csb0="00080000" w:csb1="00000000"/>
  </w:font>
  <w:font w:name="¸¼Àº °íµñ">
    <w:altName w:val="Arial Unicode MS"/>
    <w:panose1 w:val="00000000000000000000"/>
    <w:charset w:val="00"/>
    <w:family w:val="modern"/>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¼Àº °íµñ">
    <w:panose1 w:val="00000000000000000000"/>
    <w:charset w:val="00"/>
    <w:family w:val="modern"/>
    <w:pitch w:val="variable"/>
    <w:sig w:usb0="00000000" w:usb1="00000000" w:usb2="00000000" w:usb3="00000000" w:csb0="00000001" w:csb1="00000000"/>
  </w:font>
  <w:font w:name="TimesNewRoman">
    <w:panose1 w:val="00000000000000000000"/>
    <w:charset w:val="00"/>
    <w:family w:val="roman"/>
    <w:pitch w:val="default"/>
    <w:sig w:usb0="00000000" w:usb1="00000000" w:usb2="00000000" w:usb3="00000000" w:csb0="00000001" w:csb1="00000000"/>
  </w:font>
  <w:font w:name="휴먼중간샘체">
    <w:altName w:val="Arial Unicode MS"/>
    <w:panose1 w:val="02010504000101010101"/>
    <w:charset w:val="81"/>
    <w:family w:val="auto"/>
    <w:pitch w:val="variable"/>
    <w:sig w:usb0="00000000" w:usb1="00000000" w:usb2="00000000" w:usb3="00000000" w:csb0="00080000" w:csb1="00000000"/>
  </w:font>
  <w:font w:name="한양신명조,한컴돋움">
    <w:altName w:val="Arial Unicode MS"/>
    <w:panose1 w:val="00000000000000000000"/>
    <w:charset w:val="81"/>
    <w:family w:val="roman"/>
    <w:pitch w:val="default"/>
    <w:sig w:usb0="00000000" w:usb1="00000000" w:usb2="00000000" w:usb3="00000000" w:csb0="00080000" w:csb1="00000000"/>
  </w:font>
  <w:font w:name="Times New Roman Bold">
    <w:altName w:val="Times New Roman"/>
    <w:panose1 w:val="00000000000000000000"/>
    <w:charset w:val="00"/>
    <w:family w:val="roman"/>
    <w:pitch w:val="default"/>
    <w:sig w:usb0="00000000" w:usb1="00000000" w:usb2="00000000" w:usb3="00000000" w:csb0="00000001" w:csb1="00000000"/>
  </w:font>
  <w:font w:name="한컴돋움">
    <w:altName w:val="Arial Unicode MS"/>
    <w:panose1 w:val="02030600000101010101"/>
    <w:charset w:val="81"/>
    <w:family w:val="roman"/>
    <w:pitch w:val="variable"/>
    <w:sig w:usb0="00000000" w:usb1="00000000" w:usb2="00000000" w:usb3="00000000" w:csb0="00080000" w:csb1="00000000"/>
  </w:font>
  <w:font w:name="@휴먼중간샘체">
    <w:charset w:val="81"/>
    <w:family w:val="auto"/>
    <w:pitch w:val="variable"/>
    <w:sig w:usb0="00000000" w:usb1="00000000" w:usb2="00000000" w:usb3="00000000" w:csb0="00080000" w:csb1="00000000"/>
  </w:font>
  <w:font w:name="@한양신명조,한컴돋움">
    <w:panose1 w:val="00000000000000000000"/>
    <w:charset w:val="81"/>
    <w:family w:val="roman"/>
    <w:pitch w:val="default"/>
    <w:sig w:usb0="00000000" w:usb1="00000000" w:usb2="00000000" w:usb3="00000000" w:csb0="00080000" w:csb1="00000000"/>
  </w:font>
  <w:font w:name="@한컴돋움">
    <w:charset w:val="81"/>
    <w:family w:val="roman"/>
    <w:pitch w:val="variable"/>
    <w:sig w:usb0="00000000" w:usb1="00000000" w:usb2="00000000" w:usb3="00000000" w:csb0="00080000" w:csb1="00000000"/>
  </w:font>
  <w:font w:name="CG Times (PCL6)">
    <w:altName w:val="Times New Roman"/>
    <w:panose1 w:val="00000000000000000000"/>
    <w:charset w:val="00"/>
    <w:family w:val="roman"/>
    <w:pitch w:val="variable"/>
    <w:sig w:usb0="00000000" w:usb1="00000000" w:usb2="00000000" w:usb3="00000000" w:csb0="00000001" w:csb1="00000000"/>
  </w:font>
  <w:font w:name="ÇÑÄÄµ¸¿ò">
    <w:altName w:val="Arial Unicode MS"/>
    <w:charset w:val="A2"/>
    <w:family w:val="roman"/>
    <w:pitch w:val="variable"/>
    <w:sig w:usb0="00000000" w:usb1="00000000" w:usb2="00000000" w:usb3="00000000" w:csb0="00000011" w:csb1="00000000"/>
  </w:font>
  <w:font w:name="ÇŃÄÄµ¸żň">
    <w:altName w:val="Arial Unicode MS"/>
    <w:charset w:val="EE"/>
    <w:family w:val="roman"/>
    <w:pitch w:val="variable"/>
    <w:sig w:usb0="00000000" w:usb1="00000000" w:usb2="00000000" w:usb3="00000000" w:csb0="00000002" w:csb1="00000000"/>
  </w:font>
  <w:font w:name="ЗСДДµёїт">
    <w:altName w:val="Arial Unicode MS"/>
    <w:charset w:val="CC"/>
    <w:family w:val="roman"/>
    <w:pitch w:val="variable"/>
    <w:sig w:usb0="00000000" w:usb1="00000000" w:usb2="00000000" w:usb3="00000000" w:csb0="00000004" w:csb1="00000000"/>
  </w:font>
  <w:font w:name="ΗΡΔΔµΈΏς">
    <w:altName w:val="Arial Unicode MS"/>
    <w:charset w:val="A1"/>
    <w:family w:val="roman"/>
    <w:pitch w:val="variable"/>
    <w:sig w:usb0="00000000" w:usb1="00000000" w:usb2="00000000" w:usb3="00000000" w:csb0="00000008" w:csb1="00000000"/>
  </w:font>
  <w:font w:name="ִִַׁµ¸¿ע">
    <w:altName w:val="Arial Unicode MS"/>
    <w:charset w:val="B1"/>
    <w:family w:val="roman"/>
    <w:pitch w:val="variable"/>
    <w:sig w:usb0="00000000" w:usb1="00000000" w:usb2="00000000" w:usb3="00000000" w:csb0="00000020" w:csb1="00000000"/>
  </w:font>
  <w:font w:name="ارؤؤµ¸؟ٍ">
    <w:altName w:val="Arial Unicode MS"/>
    <w:charset w:val="B2"/>
    <w:family w:val="roman"/>
    <w:pitch w:val="variable"/>
    <w:sig w:usb0="00000000" w:usb1="00000000" w:usb2="00000000" w:usb3="00000000" w:csb0="00000040" w:csb1="00000000"/>
  </w:font>
  <w:font w:name="ĒŃÄÄµøæņ">
    <w:altName w:val="Arial Unicode MS"/>
    <w:charset w:val="BA"/>
    <w:family w:val="roman"/>
    <w:pitch w:val="variable"/>
    <w:sig w:usb0="00000000" w:usb1="00000000" w:usb2="00000000" w:usb3="00000000" w:csb0="00000080" w:csb1="00000000"/>
  </w:font>
  <w:font w:name="ÇÑÄÄµ¸¿̣">
    <w:altName w:val="Arial Unicode MS"/>
    <w:charset w:val="A3"/>
    <w:family w:val="roman"/>
    <w:pitch w:val="variable"/>
    <w:sig w:usb0="00000000" w:usb1="00000000" w:usb2="00000000" w:usb3="00000000" w:csb0="00000100" w:csb1="00000000"/>
  </w:font>
  <w:font w:name="วัฤฤตธฟ๒">
    <w:altName w:val="Arial Unicode MS"/>
    <w:charset w:val="DE"/>
    <w:family w:val="roman"/>
    <w:pitch w:val="variable"/>
    <w:sig w:usb0="00000000" w:usb1="00000000" w:usb2="00000000" w:usb3="00000000" w:csb0="00010000" w:csb1="00000000"/>
  </w:font>
  <w:font w:name="@ÇÑÄÄµ¸¿ò">
    <w:charset w:val="A2"/>
    <w:family w:val="roman"/>
    <w:pitch w:val="variable"/>
    <w:sig w:usb0="00000000" w:usb1="00000000" w:usb2="00000000" w:usb3="00000000" w:csb0="00000011" w:csb1="00000000"/>
  </w:font>
  <w:font w:name="@ÇŃÄÄµ¸żň">
    <w:charset w:val="EE"/>
    <w:family w:val="roman"/>
    <w:pitch w:val="variable"/>
    <w:sig w:usb0="00000000" w:usb1="00000000" w:usb2="00000000" w:usb3="00000000" w:csb0="00000002" w:csb1="00000000"/>
  </w:font>
  <w:font w:name="@ЗСДДµёїт">
    <w:charset w:val="CC"/>
    <w:family w:val="roman"/>
    <w:pitch w:val="variable"/>
    <w:sig w:usb0="00000000" w:usb1="00000000" w:usb2="00000000" w:usb3="00000000" w:csb0="00000004" w:csb1="00000000"/>
  </w:font>
  <w:font w:name="@ΗΡΔΔµΈΏς">
    <w:charset w:val="A1"/>
    <w:family w:val="roman"/>
    <w:pitch w:val="variable"/>
    <w:sig w:usb0="00000000" w:usb1="00000000" w:usb2="00000000" w:usb3="00000000" w:csb0="00000008" w:csb1="00000000"/>
  </w:font>
  <w:font w:name="@ִִַׁµ¸¿ע">
    <w:charset w:val="B1"/>
    <w:family w:val="roman"/>
    <w:pitch w:val="variable"/>
    <w:sig w:usb0="00000000" w:usb1="00000000" w:usb2="00000000" w:usb3="00000000" w:csb0="00000020" w:csb1="00000000"/>
  </w:font>
  <w:font w:name="@ارؤؤµ¸؟ٍ">
    <w:charset w:val="B2"/>
    <w:family w:val="roman"/>
    <w:pitch w:val="variable"/>
    <w:sig w:usb0="00000000" w:usb1="00000000" w:usb2="00000000" w:usb3="00000000" w:csb0="00000040" w:csb1="00000000"/>
  </w:font>
  <w:font w:name="@ĒŃÄÄµøæņ">
    <w:charset w:val="BA"/>
    <w:family w:val="roman"/>
    <w:pitch w:val="variable"/>
    <w:sig w:usb0="00000000" w:usb1="00000000" w:usb2="00000000" w:usb3="00000000" w:csb0="00000080" w:csb1="00000000"/>
  </w:font>
  <w:font w:name="@ÇÑÄÄµ¸¿̣">
    <w:charset w:val="A3"/>
    <w:family w:val="roman"/>
    <w:pitch w:val="variable"/>
    <w:sig w:usb0="00000000" w:usb1="00000000" w:usb2="00000000" w:usb3="00000000" w:csb0="00000100" w:csb1="00000000"/>
  </w:font>
  <w:font w:name="@วัฤฤตธฟ๒">
    <w:charset w:val="DE"/>
    <w:family w:val="roman"/>
    <w:pitch w:val="variable"/>
    <w:sig w:usb0="00000000"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D6C" w:rsidRPr="00DB4A60" w:rsidP="00DB4A60">
    <w:pPr>
      <w:pStyle w:val="Footer"/>
      <w:jc w:val="center"/>
      <w:rPr>
        <w:rFonts w:ascii="Times New Roman" w:hAnsi="Times New Roman" w:cs="Times New Roman"/>
        <w:szCs w:val="24"/>
      </w:rPr>
    </w:pPr>
    <w:r>
      <w:rPr>
        <w:rFonts w:ascii="Times New Roman" w:hAnsi="Times New Roman" w:cs="Times New Roman"/>
        <w:szCs w:val="24"/>
        <w:lang w:val="fr-BE"/>
      </w:rPr>
      <w:t xml:space="preserve">EU/KR/PRÍLOHA 5/sk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685CAA">
      <w:rPr>
        <w:rStyle w:val="PageNumber"/>
        <w:rFonts w:ascii="Times New Roman" w:hAnsi="Times New Roman" w:cs="Times New Roman"/>
        <w:noProof/>
        <w:szCs w:val="24"/>
      </w:rPr>
      <w:t>1</w:t>
    </w:r>
    <w:r>
      <w:rPr>
        <w:rStyle w:val="PageNumber"/>
        <w:rFonts w:ascii="Times New Roman" w:hAnsi="Times New Roman" w:cs="Times New Roman"/>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D6C" w:rsidRPr="00DB4A60" w:rsidP="00DB4A60">
    <w:pPr>
      <w:pStyle w:val="Footer"/>
      <w:jc w:val="center"/>
      <w:rPr>
        <w:rFonts w:ascii="Times New Roman" w:hAnsi="Times New Roman" w:cs="Times New Roman"/>
        <w:szCs w:val="24"/>
      </w:rPr>
    </w:pPr>
    <w:r>
      <w:rPr>
        <w:rFonts w:ascii="Times New Roman" w:hAnsi="Times New Roman" w:cs="Times New Roman"/>
        <w:szCs w:val="24"/>
        <w:lang w:val="fr-BE"/>
      </w:rPr>
      <w:t xml:space="preserve">EU/KR/PRÍLOHA 6/sk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685CAA">
      <w:rPr>
        <w:rStyle w:val="PageNumber"/>
        <w:rFonts w:ascii="Times New Roman" w:hAnsi="Times New Roman" w:cs="Times New Roman"/>
        <w:noProof/>
        <w:szCs w:val="24"/>
      </w:rPr>
      <w:t>1</w:t>
    </w:r>
    <w:r>
      <w:rPr>
        <w:rStyle w:val="PageNumber"/>
        <w:rFonts w:ascii="Times New Roman" w:hAnsi="Times New Roman" w:cs="Times New Roman"/>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D6C" w:rsidRPr="00DB4A60" w:rsidP="00DB4A60">
    <w:pPr>
      <w:pStyle w:val="Footer"/>
      <w:jc w:val="center"/>
      <w:rPr>
        <w:rFonts w:ascii="Times New Roman" w:hAnsi="Times New Roman" w:cs="Times New Roman"/>
        <w:szCs w:val="24"/>
      </w:rPr>
    </w:pPr>
    <w:r>
      <w:rPr>
        <w:rFonts w:ascii="Times New Roman" w:hAnsi="Times New Roman" w:cs="Times New Roman"/>
        <w:szCs w:val="24"/>
        <w:lang w:val="fr-BE"/>
      </w:rPr>
      <w:t xml:space="preserve">EU/KR/PRÍLOHA 7-A/sk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685CAA">
      <w:rPr>
        <w:rStyle w:val="PageNumber"/>
        <w:rFonts w:ascii="Times New Roman" w:hAnsi="Times New Roman" w:cs="Times New Roman"/>
        <w:noProof/>
        <w:szCs w:val="24"/>
      </w:rPr>
      <w:t>72</w:t>
    </w:r>
    <w:r>
      <w:rPr>
        <w:rStyle w:val="PageNumber"/>
        <w:rFonts w:ascii="Times New Roman" w:hAnsi="Times New Roman" w:cs="Times New Roman"/>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835">
      <w:pPr>
        <w:pStyle w:val="FootnoteText"/>
        <w:rPr>
          <w:rFonts w:ascii="Times New Roman" w:hAnsi="Times New Roman" w:cs="Times New Roman"/>
          <w:szCs w:val="24"/>
        </w:rPr>
      </w:pPr>
      <w:r>
        <w:rPr>
          <w:rFonts w:ascii="Times New Roman" w:hAnsi="Times New Roman" w:cs="Times New Roman"/>
          <w:szCs w:val="24"/>
        </w:rPr>
        <w:separator/>
      </w:r>
    </w:p>
  </w:footnote>
  <w:footnote w:type="continuationSeparator" w:id="1">
    <w:p w:rsidR="00006835">
      <w:pPr>
        <w:pStyle w:val="FootnoteText"/>
        <w:rPr>
          <w:rFonts w:ascii="Times New Roman" w:hAnsi="Times New Roman" w:cs="Times New Roman"/>
          <w:szCs w:val="24"/>
        </w:rPr>
      </w:pPr>
      <w:r>
        <w:rPr>
          <w:rFonts w:ascii="Times New Roman" w:hAnsi="Times New Roman" w:cs="Times New Roman"/>
          <w:szCs w:val="24"/>
        </w:rPr>
        <w:separator/>
      </w:r>
    </w:p>
  </w:footnote>
  <w:footnote w:id="2">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Bulharské majetkové právo rozoznáva tieto obmedzené vlastnícke práva: užívacie právo, právo stavať, právo na nadstavbu a vecné bremená.</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3">
    <w:p w:rsidP="00AF37DE">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szCs w:val="24"/>
        </w:rPr>
        <w:tab/>
        <w:t>Pokiaľ ide o odvetvia služieb, tieto obmedzenia nepresahujú obmedzenia, ktoré sa nachádzajú v súčasných záväzkoch GATS.</w:t>
      </w:r>
    </w:p>
  </w:footnote>
  <w:footnote w:id="4">
    <w:p w:rsidR="00F66D6C" w:rsidP="00AF37DE">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Pokiaľ ide o odvetvia služieb, tieto obmedzenia nepresahujú obmedzenia, ktoré sa nachádzajú v súčasných záväzkoch GATS.</w:t>
      </w:r>
    </w:p>
    <w:p w:rsidR="00F66D6C" w:rsidP="00AF37DE">
      <w:pPr>
        <w:pStyle w:val="FootnoteText"/>
        <w:rPr>
          <w:rFonts w:ascii="Times New Roman" w:hAnsi="Times New Roman" w:cs="Times New Roman"/>
          <w:szCs w:val="24"/>
        </w:rPr>
      </w:pPr>
    </w:p>
    <w:p w:rsidP="00AF37DE">
      <w:pPr>
        <w:pStyle w:val="FootnoteText"/>
        <w:rPr>
          <w:rFonts w:ascii="Times New Roman" w:hAnsi="Times New Roman" w:cs="Times New Roman"/>
          <w:szCs w:val="24"/>
        </w:rPr>
      </w:pPr>
    </w:p>
  </w:footnote>
  <w:footnote w:id="5">
    <w:p w:rsidR="00F66D6C" w:rsidP="00AF37DE">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Podľa zákona o obchodných spoločnostiach sa pobočka zriadená v </w:t>
      </w:r>
      <w:r w:rsidR="00107A25">
        <w:rPr>
          <w:rFonts w:ascii="Times New Roman" w:hAnsi="Times New Roman" w:cs="Times New Roman"/>
          <w:szCs w:val="24"/>
        </w:rPr>
        <w:t xml:space="preserve">Slovinsku </w:t>
      </w:r>
      <w:r w:rsidRPr="0095495F">
        <w:rPr>
          <w:rFonts w:ascii="Times New Roman" w:hAnsi="Times New Roman" w:cs="Times New Roman"/>
          <w:szCs w:val="24"/>
        </w:rPr>
        <w:t>nepovažuje za právnickú osobu, ale pokiaľ ide o jej prevádzku, pristupuje sa k nej rovnako ako k dcérskej spoločnosti, čo je v súlade s článkom XXVIII písm. g) GATS.</w:t>
      </w:r>
    </w:p>
    <w:p w:rsidR="00F66D6C" w:rsidP="00AF37DE">
      <w:pPr>
        <w:pStyle w:val="FootnoteText"/>
        <w:rPr>
          <w:rFonts w:ascii="Times New Roman" w:hAnsi="Times New Roman" w:cs="Times New Roman"/>
          <w:szCs w:val="24"/>
        </w:rPr>
      </w:pPr>
    </w:p>
    <w:p w:rsidP="00AF37DE">
      <w:pPr>
        <w:pStyle w:val="FootnoteText"/>
        <w:rPr>
          <w:rFonts w:ascii="Times New Roman" w:hAnsi="Times New Roman" w:cs="Times New Roman"/>
          <w:szCs w:val="24"/>
        </w:rPr>
      </w:pPr>
    </w:p>
  </w:footnote>
  <w:footnote w:id="6">
    <w:p w:rsidR="00F66D6C" w:rsidRPr="0095495F" w:rsidP="00AF37DE">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Zahŕňajú služby právneho poradenstva, služby právneho zastupovania, rozhodcovské a zmierovacie/sprostredkovateľské služby, služby právnej dokumentácie a certifikácie.</w:t>
        <w:br/>
      </w:r>
    </w:p>
    <w:p w:rsidR="00F66D6C" w:rsidP="00AF37DE">
      <w:pPr>
        <w:pStyle w:val="FootnoteText"/>
        <w:rPr>
          <w:rFonts w:ascii="Times New Roman" w:hAnsi="Times New Roman" w:cs="Times New Roman"/>
          <w:szCs w:val="24"/>
        </w:rPr>
      </w:pPr>
      <w:r w:rsidRPr="0095495F">
        <w:rPr>
          <w:rFonts w:ascii="Times New Roman" w:hAnsi="Times New Roman" w:cs="Times New Roman"/>
          <w:szCs w:val="24"/>
        </w:rPr>
        <w:tab/>
        <w:t>Poskytovanie právnych služieb je povolené len v oblasti medzinárodného práva verejného, práva EÚ a právneho poriadku, v ktorom poskytovateľ služby alebo jeho zamestnanci majú oprávnenie na výkon právnického povolania a podobne ako poskytovanie ostatných služieb sa naň vzťahujú licenčné požiadavky a postupy uplatňované v členských štátoch Európskej únie. U právnikov poskytujúcich právne služby v oblasti medzinárodného práva verejného a zahraničného práva môžu mať tieto licenčné požiadavky okrem iného formu dodržiavania miestnych etických kódexov, používanie titulu získaného v domovskej krajine (ak titul nebol uznaný ako rovnocenný s titulom používaným v hostiteľskej krajine), požiadaviek v oblasti poistenia, zjednodušenej registrácie v profesijnej komore hostiteľskej krajiny alebo zjednodušeným získaním</w:t>
      </w:r>
      <w:r>
        <w:rPr>
          <w:rFonts w:ascii="Times New Roman" w:hAnsi="Times New Roman" w:cs="Times New Roman"/>
          <w:color w:val="0000FF"/>
          <w:szCs w:val="24"/>
        </w:rPr>
        <w:t xml:space="preserve"> </w:t>
      </w:r>
      <w:r w:rsidRPr="0095495F">
        <w:rPr>
          <w:rFonts w:ascii="Times New Roman" w:hAnsi="Times New Roman" w:cs="Times New Roman"/>
          <w:szCs w:val="24"/>
        </w:rPr>
        <w:t>členstva v profesijnej komore hostiteľskej krajiny na základe skúšky spôsobilosti a trvalého pobytu alebo miesta výkonu práce v hostiteľskej krajine. Právne služby v oblasti práva EÚ môžu byť v zásade poskytované len plne kvalifikovaným právnikom, ktorý je členom profesijnej komory v členskom štáte EÚ a ktorý koná osobne, alebo jeho prostredníctvom, a právne služby v oblasti práva členských štátov Európskej únie môžu byť v zásade poskytované len plne kvalifikovaným právnikom, ktorý je členom profesijnej komory v členskom štáte Európskej únie a ktorý koná osobne, alebo jeho prostredníctvom. Na zastupovanie pred súdmi a inými príslušnými orgánmi strany EÚ môže byť preto potrebné plnoprávne členstvo v profesijnej komore v príslušnom členskom štáte Európskej únie, keďže takéto zastupovanie zahŕňa výkon procesného práva EÚ a príslušného členského štátu. V niektorých členských štátoch však aj zahraniční právnici, ktorí nie sú plnoprávnymi členmi profesijnej komory, môžu v konaniach v občianskych veciach zastupovať stranu, ktorá je štátnym príslušníkom štátu alebo prináleží k štátu, v ktorom má právnik oprávnenie vykonávať prax.</w:t>
      </w:r>
    </w:p>
    <w:p w:rsidP="00AF37DE">
      <w:pPr>
        <w:pStyle w:val="FootnoteText"/>
        <w:rPr>
          <w:rFonts w:ascii="Times New Roman" w:hAnsi="Times New Roman" w:cs="Times New Roman"/>
          <w:szCs w:val="24"/>
        </w:rPr>
      </w:pPr>
    </w:p>
  </w:footnote>
  <w:footnote w:id="7">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Nezahŕňa služby právneho poradenstva a právneho zastupovania v daňových záležitostiach, ktoré možno nájsť v časti Právne služby pod 1.A.a).</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8">
    <w:p w:rsidP="00C6012B">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szCs w:val="24"/>
        </w:rPr>
        <w:tab/>
        <w:t xml:space="preserve">Predaj farmaceutických produktov širokej verejnosti, ako aj poskytovanie ostatných služieb podlieha licenčným a kvalifikačným požiadavkám a postupom uplatňovaným v členských štátoch Európskej únie. Vo všeobecnosti platí, že tieto činnosti sú vyhradené pre lekárnikov. V niektorých členských štátoch je pre lekárnikov vyhradený len predaj liekov na lekársky predpis. </w:t>
      </w:r>
    </w:p>
  </w:footnote>
  <w:footnote w:id="9">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Časť CPC 85201, ktorú možno nájsť v časti 1.A.h) Lekárske služby a služby zubných lekárov.</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0">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Príslušná služba sa týka povolania realitného agenta a nemá vplyv na práva, resp. obmedzenia vzťahujúce sa na fyzické a právnické osoby, ktoré kupujú nehnuteľnosť.</w:t>
      </w:r>
    </w:p>
    <w:p w:rsidP="00C6012B">
      <w:pPr>
        <w:pStyle w:val="FootnoteText"/>
        <w:rPr>
          <w:rFonts w:ascii="Times New Roman" w:hAnsi="Times New Roman" w:cs="Times New Roman"/>
          <w:szCs w:val="24"/>
        </w:rPr>
      </w:pPr>
    </w:p>
  </w:footnote>
  <w:footnote w:id="11">
    <w:p w:rsidR="00F66D6C" w:rsidRPr="0095495F"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Údržbu a opravu dopravných zariadení (CPC 6112, 6122, 8867 a CPC 8868) možno nájsť v časti l. F. l) 1. až 1. F. l) 4.</w:t>
      </w:r>
    </w:p>
    <w:p w:rsidR="00F66D6C" w:rsidP="00C6012B">
      <w:pPr>
        <w:pStyle w:val="FootnoteText"/>
        <w:rPr>
          <w:rFonts w:ascii="Times New Roman" w:hAnsi="Times New Roman" w:cs="Times New Roman"/>
          <w:szCs w:val="24"/>
        </w:rPr>
      </w:pPr>
      <w:r w:rsidRPr="0095495F">
        <w:rPr>
          <w:rFonts w:ascii="Times New Roman" w:hAnsi="Times New Roman" w:cs="Times New Roman"/>
          <w:szCs w:val="24"/>
        </w:rPr>
        <w:tab/>
        <w:t>Údržbu a opravu kancelárskych strojov a zariadení vrátane počítačov (CPC 845) možno nájsť v časti 1.B. Počítačové a súvisiace služby.</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2">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Nezahŕňa tlačiarenské služby, ktoré patria pod CPC 88442 a ktoré možno nájsť v časti 1.F. p).</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3">
    <w:p w:rsidP="00C6012B">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szCs w:val="24"/>
        </w:rPr>
        <w:tab/>
        <w:t>„Manipuláciou“ sa rozumejú činnosti ako vyberanie, triedenie, preprava a dodanie.</w:t>
      </w:r>
    </w:p>
  </w:footnote>
  <w:footnote w:id="14">
    <w:p w:rsidP="00C6012B">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szCs w:val="24"/>
        </w:rPr>
        <w:tab/>
        <w:t>„Poštové zásielky“ sú zásielky, s ktorými manipuluje akýkoľvek typ verejného alebo súkromného komerčného operátora.</w:t>
      </w:r>
    </w:p>
  </w:footnote>
  <w:footnote w:id="15">
    <w:p w:rsidP="00C6012B">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szCs w:val="24"/>
        </w:rPr>
        <w:tab/>
        <w:t>Napr. listy, pohľadnice.</w:t>
      </w:r>
    </w:p>
  </w:footnote>
  <w:footnote w:id="16">
    <w:p w:rsidP="00C6012B">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szCs w:val="24"/>
        </w:rPr>
        <w:tab/>
        <w:t>Tu sú zahrnuté knihy a katalógy.</w:t>
      </w:r>
    </w:p>
  </w:footnote>
  <w:footnote w:id="17">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Časopisy, noviny a periodiká.</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8">
    <w:p w:rsidP="00351832">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szCs w:val="24"/>
        </w:rPr>
        <w:tab/>
        <w:t>Expresné doručovateľské služby môžu zahŕňať okrem vyššej rýchlosti a spoľahlivosti prvky pridanej hodnoty, napríklad vyzdvihnutie v mieste pôvodu, osobné doručenie adresátovi, vyhľadanie a sledovanie zásielky, možnosť zmeny miesta určenia a adresáta počas prepravy a potvrdenie prijatia.</w:t>
      </w:r>
    </w:p>
  </w:footnote>
  <w:footnote w:id="19">
    <w:p w:rsidP="00351832">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szCs w:val="24"/>
        </w:rPr>
        <w:tab/>
        <w:t>Poskytovanie prostriedkov vrátane zabezpečenia priestorov na tento účel ako aj dopravy treťou stranou, ktorými sa umožní, aby si používatelia, ktorí sa prihlásili na využívanie tejto služby, medzi sebou vzájomnou výmenou sami doručili poštové zásielky. „Poštové zásielky“ sú zásielky, s ktorými manipuluje akýkoľvek typ verejného alebo súkromného komerčného operátora.</w:t>
      </w:r>
    </w:p>
  </w:footnote>
  <w:footnote w:id="20">
    <w:p w:rsidR="00F66D6C" w:rsidP="00351832">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„Listovými zásielkami“ sa rozumie komunikácia v písomnej forme na akomkoľvek druhu fyzického média, ktorú je potrebné dopraviť a doručiť na adresu uvedenú odosielateľom na samotnej zásielke alebo na jej obale. Knihy, katalógy, noviny a časopisy sa nepovažujú za listové zásielky.</w:t>
      </w:r>
    </w:p>
    <w:p w:rsidR="00F66D6C" w:rsidP="00351832">
      <w:pPr>
        <w:pStyle w:val="FootnoteText"/>
        <w:rPr>
          <w:rFonts w:ascii="Times New Roman" w:hAnsi="Times New Roman" w:cs="Times New Roman"/>
          <w:szCs w:val="24"/>
        </w:rPr>
      </w:pPr>
    </w:p>
    <w:p w:rsidP="00351832">
      <w:pPr>
        <w:pStyle w:val="FootnoteText"/>
        <w:rPr>
          <w:rFonts w:ascii="Times New Roman" w:hAnsi="Times New Roman" w:cs="Times New Roman"/>
          <w:szCs w:val="24"/>
        </w:rPr>
      </w:pPr>
    </w:p>
  </w:footnote>
  <w:footnote w:id="21">
    <w:p w:rsidP="00351832">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szCs w:val="24"/>
        </w:rPr>
        <w:tab/>
        <w:t xml:space="preserve">Preprava poštových zásielok </w:t>
      </w:r>
      <w:r w:rsidR="00F66D6C">
        <w:rPr>
          <w:rFonts w:ascii="Times New Roman" w:hAnsi="Times New Roman" w:cs="Times New Roman"/>
          <w:szCs w:val="24"/>
        </w:rPr>
        <w:t>a zásielok kuriérsk</w:t>
      </w:r>
      <w:r w:rsidRPr="0095495F" w:rsidR="00F66D6C">
        <w:rPr>
          <w:rFonts w:ascii="Times New Roman" w:hAnsi="Times New Roman" w:cs="Times New Roman"/>
          <w:szCs w:val="24"/>
        </w:rPr>
        <w:t>ej služby na vlastný účet akýmkoľvek spôsobom pozemnej dopravy.</w:t>
      </w:r>
    </w:p>
  </w:footnote>
  <w:footnote w:id="22">
    <w:p w:rsidP="00351832">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szCs w:val="24"/>
        </w:rPr>
        <w:tab/>
        <w:t>Preprava pošty na vlastný účet vzduchom.</w:t>
      </w:r>
    </w:p>
  </w:footnote>
  <w:footnote w:id="23">
    <w:p w:rsidP="00C6012B">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szCs w:val="24"/>
        </w:rPr>
        <w:tab/>
        <w:t>Tieto služby nezahŕňajú on-line informácie a/alebo spracovanie údajov (vrátane spracovania transakcií) (časť CPC 843), ktoré možno nájsť v časti 1.B. Počítačové a súvisiace služby.</w:t>
      </w:r>
    </w:p>
  </w:footnote>
  <w:footnote w:id="24">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pacing w:val="-2"/>
          <w:szCs w:val="24"/>
        </w:rPr>
        <w:tab/>
      </w:r>
      <w:r w:rsidRPr="0095495F">
        <w:rPr>
          <w:rFonts w:ascii="Times New Roman" w:hAnsi="Times New Roman" w:cs="Times New Roman"/>
          <w:szCs w:val="24"/>
        </w:rPr>
        <w:t>Televízne a rozhlasové vysielanie sa definuje ako neprerušený tok vysielania, ktorý je potrebný na distribúciu rozhlasového a televízneho signálu širokej verejnosti, ale nezahŕňa pomocné prepojenia medzi prevádzkovateľmi.</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25">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 xml:space="preserve">Tieto služby zahŕňajú telekomunikačné služby, ktorých predmetom je prenos a príjem rozhlasového a televízneho vysielania satelitom (neprerušený tok vysielania cez satelit potrebný na distribúciu signálov televíznych a rozhlasových programov širokej verejnosti). Toto zahŕňa predaj využívania satelitných služieb, ale nepatrí sem predaj balíkov televíznych programov domácnostiam. Tieto služby nezahŕňajú domáce prepojenia (prenos takýchto signálov satelitom z domáceho územia na domáce územie). </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26">
    <w:p w:rsidR="00F66D6C" w:rsidP="00351832">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Tieto služby, ktoré zahŕňajú CPC 62271, možno nájsť v časti ENERGETICKÉ SLUŽBY pod 14.D.</w:t>
      </w:r>
    </w:p>
    <w:p w:rsidR="00F66D6C" w:rsidP="00351832">
      <w:pPr>
        <w:pStyle w:val="FootnoteText"/>
        <w:rPr>
          <w:rFonts w:ascii="Times New Roman" w:hAnsi="Times New Roman" w:cs="Times New Roman"/>
          <w:szCs w:val="24"/>
        </w:rPr>
      </w:pPr>
    </w:p>
    <w:p w:rsidP="00351832">
      <w:pPr>
        <w:pStyle w:val="FootnoteText"/>
        <w:rPr>
          <w:rFonts w:ascii="Times New Roman" w:hAnsi="Times New Roman" w:cs="Times New Roman"/>
          <w:szCs w:val="24"/>
        </w:rPr>
      </w:pPr>
    </w:p>
  </w:footnote>
  <w:footnote w:id="27">
    <w:p w:rsidR="00F66D6C" w:rsidRPr="0095495F" w:rsidP="00817540">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Nezahŕňa služby súvisiace s údržbou a opravou, ktoré možno nájsť v časti OBCHODNÉ SLUŽBY pod 1.B a 1.F.1).</w:t>
      </w:r>
    </w:p>
    <w:p w:rsidR="00F66D6C" w:rsidP="00DB4A60">
      <w:pPr>
        <w:pStyle w:val="FootnoteText"/>
        <w:ind w:firstLine="0"/>
        <w:rPr>
          <w:rFonts w:ascii="Times New Roman" w:hAnsi="Times New Roman" w:cs="Times New Roman"/>
          <w:szCs w:val="24"/>
        </w:rPr>
      </w:pPr>
      <w:r w:rsidRPr="0095495F">
        <w:rPr>
          <w:rFonts w:ascii="Times New Roman" w:hAnsi="Times New Roman" w:cs="Times New Roman"/>
          <w:szCs w:val="24"/>
        </w:rPr>
        <w:t>Nezahŕňa služby v oblasti maloobchodného predaja energetických produktov, ktorý možno nájsť v časti ENERGETICKÉ SLUŽBY pod 14.E a 14.F.</w:t>
      </w:r>
    </w:p>
    <w:p w:rsidR="00F66D6C" w:rsidP="00817540">
      <w:pPr>
        <w:pStyle w:val="FootnoteText"/>
        <w:rPr>
          <w:rFonts w:ascii="Times New Roman" w:hAnsi="Times New Roman" w:cs="Times New Roman"/>
          <w:szCs w:val="24"/>
        </w:rPr>
      </w:pPr>
    </w:p>
    <w:p w:rsidP="00817540">
      <w:pPr>
        <w:pStyle w:val="FootnoteText"/>
        <w:rPr>
          <w:rFonts w:ascii="Times New Roman" w:hAnsi="Times New Roman" w:cs="Times New Roman"/>
          <w:szCs w:val="24"/>
        </w:rPr>
      </w:pPr>
    </w:p>
  </w:footnote>
  <w:footnote w:id="28">
    <w:p w:rsidR="00F66D6C" w:rsidP="00817540">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Maloobchodný predaj farmaceutických, lekárskych a ortopedických produktov možno nájsť v časti ODBORNÉ SLUŽBY pod 1.A.k).</w:t>
      </w:r>
    </w:p>
    <w:p w:rsidR="00F66D6C" w:rsidP="00817540">
      <w:pPr>
        <w:pStyle w:val="FootnoteText"/>
        <w:rPr>
          <w:rFonts w:ascii="Times New Roman" w:hAnsi="Times New Roman" w:cs="Times New Roman"/>
          <w:szCs w:val="24"/>
        </w:rPr>
      </w:pPr>
    </w:p>
    <w:p w:rsidP="00817540">
      <w:pPr>
        <w:pStyle w:val="FootnoteText"/>
        <w:rPr>
          <w:rFonts w:ascii="Times New Roman" w:hAnsi="Times New Roman" w:cs="Times New Roman"/>
          <w:szCs w:val="24"/>
        </w:rPr>
      </w:pPr>
    </w:p>
  </w:footnote>
  <w:footnote w:id="29">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Zodpovedá kanalizačným službám.</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30">
    <w:p w:rsidP="00817540">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szCs w:val="24"/>
        </w:rPr>
        <w:tab/>
        <w:t xml:space="preserve">Zodpovedá službám týkajúcim sa čistenia výfukových plynov. </w:t>
      </w:r>
    </w:p>
  </w:footnote>
  <w:footnote w:id="31">
    <w:p w:rsidR="00F66D6C" w:rsidP="00817540">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Zodpovedá častiam služieb spojeným s ochranou prírody a krajiny.</w:t>
      </w:r>
    </w:p>
    <w:p w:rsidR="00F66D6C" w:rsidP="00817540">
      <w:pPr>
        <w:pStyle w:val="FootnoteText"/>
        <w:rPr>
          <w:rFonts w:ascii="Times New Roman" w:hAnsi="Times New Roman" w:cs="Times New Roman"/>
          <w:szCs w:val="24"/>
        </w:rPr>
      </w:pPr>
    </w:p>
    <w:p w:rsidP="00817540">
      <w:pPr>
        <w:pStyle w:val="FootnoteText"/>
        <w:rPr>
          <w:rFonts w:ascii="Times New Roman" w:hAnsi="Times New Roman" w:cs="Times New Roman"/>
          <w:szCs w:val="24"/>
        </w:rPr>
      </w:pPr>
    </w:p>
  </w:footnote>
  <w:footnote w:id="32">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Catering v oblasti služieb leteckej dopravy možno nájsť v časti POMOCNÉ SLUŽBY SÚVISIACE S DOPRAVOU pod 12.E.a) Služby pozemnej obsluhy.</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33">
    <w:p w:rsidP="00C6012B">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b/>
          <w:szCs w:val="24"/>
        </w:rPr>
        <w:tab/>
      </w:r>
      <w:r w:rsidRPr="0095495F" w:rsidR="00F66D6C">
        <w:rPr>
          <w:rFonts w:ascii="Times New Roman" w:hAnsi="Times New Roman" w:cs="Times New Roman"/>
          <w:szCs w:val="24"/>
        </w:rPr>
        <w:t>Bez toho, aby bol dotknutý rozsah činností, ktoré možno podľa príslušných vnútroštátnych predpisov považovať za „kabotáž“, táto listina nezahŕňa vnútroštátnu kabotážnu dopravu, ktorou sa obvykle rozumie preprava cestujúcich alebo tovaru medzi prístavom alebo miestom nachádzajúcim sa v členskom štáte Európskej únie a iným prístavom alebo miestom nachádzajúcim sa v tom istom členskom štáte vrátane prístavu alebo miesta v jeho kontinentálnom šelfe podľa Dohovoru OSN o morskom práve, ako aj preprava začínajúca a končiaca v tom istom prístave alebo mieste nachádzajúcom sa v členskom štáte Európskej únie.</w:t>
      </w:r>
    </w:p>
  </w:footnote>
  <w:footnote w:id="34">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Bez toho, aby bol dotknutý rozsah činností, ktoré možno podľa príslušných vnútroštátnych predpisov považovať za „kabotáž“, táto listina nezahŕňa vnútroštátnu kabotážnu dopravu, ktorou sa obvykle rozumie preprava cestujúcich alebo tovaru medzi prístavom alebo miestom nachádzajúcim sa v členskom štáte Európskej únie a iným prístavom alebo miestom nachádzajúcim sa v tom istom členskom štáte vrátane prístavu alebo miesta v jeho kontinentálnom šelfe podľa Dohovoru OSN o morskom práve, ako aj preprava začínajúca a končiaca v tom istom prístave alebo mieste nachádzajúcom sa v členskom štáte Európskej únie.</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35">
    <w:p w:rsidP="00C6012B">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b/>
          <w:szCs w:val="24"/>
        </w:rPr>
        <w:tab/>
      </w:r>
      <w:r w:rsidRPr="0095495F" w:rsidR="00F66D6C">
        <w:rPr>
          <w:rFonts w:ascii="Times New Roman" w:hAnsi="Times New Roman" w:cs="Times New Roman"/>
          <w:szCs w:val="24"/>
        </w:rPr>
        <w:t>Bez toho, aby bol dotknutý rozsah činností, ktoré možno podľa príslušných vnútroštátnych predpisov považovať za „kabotáž“, táto listina nezahŕňa vnútroštátnu kabotážnu dopravu, ktorou sa obvykle rozumie preprava cestujúcich alebo tovaru medzi prístavom alebo miestom nachádzajúcim sa v členskom štáte Európskej únie a iným prístavom alebo miestom nachádzajúcim sa v tom istom členskom štáte vrátane prístavu alebo miesta v jeho kontinentálnom šelfe podľa Dohovoru OSN o morskom práve, ako aj preprava začínajúca a končiaca v tom istom prístave alebo mieste nachádzajúcom sa v členskom štáte Európskej únie.</w:t>
      </w:r>
    </w:p>
  </w:footnote>
  <w:footnote w:id="36">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Bez toho, aby bol dotknutý rozsah činností, ktoré možno podľa príslušných vnútroštátnych predpisov považovať za „kabotáž“, táto listina nezahŕňa vnútroštátnu kabotážnu dopravu, ktorou sa obvykle rozumie preprava cestujúcich alebo tovaru medzi prístavom alebo miestom nachádzajúcim sa v členskom štáte Európskej únie a iným prístavom alebo miestom nachádzajúcim sa v tom istom členskom štáte vrátane prístavu alebo miesta v jeho kontinentálnom šelfe podľa Dohovoru OSN o morskom práve, ako aj preprava začínajúca a končiaca v tom istom prístave alebo mieste nachádzajúcom sa v členskom štáte Európskej únie.</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37">
    <w:p w:rsidP="00C6012B">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szCs w:val="24"/>
        </w:rPr>
        <w:tab/>
        <w:t xml:space="preserve">Časť CPC 71235, ktorú možno nájsť v časti KOMUNIKAČNÉ SLUŽBY pod 2.A. Poštové a kuriérske služby. </w:t>
      </w:r>
    </w:p>
  </w:footnote>
  <w:footnote w:id="38">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Potrubnú prepravu palív možno nájsť v časti ENERGETICKÉ SLUŽBY pod 14.B.</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39">
    <w:p w:rsidR="00F66D6C" w:rsidP="002D65C8">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Nezahŕňa služby súvisiace s údržbou a opravou dopravných zariadení, ktoré možno nájsť v časti OBCHODNÉ SLUŽBY pod 1.F.1) 1 až 1.F.1)</w:t>
      </w:r>
      <w:r w:rsidR="002D65C8">
        <w:rPr>
          <w:rFonts w:ascii="Times New Roman" w:hAnsi="Times New Roman" w:cs="Times New Roman"/>
          <w:szCs w:val="24"/>
        </w:rPr>
        <w:t> </w:t>
      </w:r>
      <w:r w:rsidRPr="0095495F">
        <w:rPr>
          <w:rFonts w:ascii="Times New Roman" w:hAnsi="Times New Roman" w:cs="Times New Roman"/>
          <w:szCs w:val="24"/>
        </w:rPr>
        <w:t>4.</w:t>
      </w:r>
    </w:p>
    <w:p w:rsidR="00F66D6C" w:rsidP="00F03E87">
      <w:pPr>
        <w:pStyle w:val="FootnoteText"/>
        <w:ind w:left="1134"/>
        <w:rPr>
          <w:rFonts w:ascii="Times New Roman" w:hAnsi="Times New Roman" w:cs="Times New Roman"/>
          <w:szCs w:val="24"/>
        </w:rPr>
      </w:pPr>
      <w:r w:rsidRPr="0095495F">
        <w:rPr>
          <w:rFonts w:ascii="Times New Roman" w:hAnsi="Times New Roman" w:cs="Times New Roman"/>
          <w:szCs w:val="24"/>
        </w:rPr>
        <w:t>*</w:t>
      </w:r>
      <w:r>
        <w:rPr>
          <w:rFonts w:ascii="Times New Roman" w:hAnsi="Times New Roman" w:cs="Times New Roman"/>
          <w:szCs w:val="24"/>
        </w:rPr>
        <w:tab/>
      </w:r>
      <w:r w:rsidRPr="0095495F">
        <w:rPr>
          <w:rFonts w:ascii="Times New Roman" w:hAnsi="Times New Roman" w:cs="Times New Roman"/>
          <w:szCs w:val="24"/>
        </w:rPr>
        <w:t xml:space="preserve">Neviazané z dôvodu nemožnosti technickej realizovateľnosti. </w:t>
      </w:r>
    </w:p>
    <w:p w:rsidR="00F66D6C" w:rsidP="00F03E87">
      <w:pPr>
        <w:pStyle w:val="FootnoteText"/>
        <w:ind w:left="1134"/>
        <w:rPr>
          <w:rFonts w:ascii="Times New Roman" w:hAnsi="Times New Roman" w:cs="Times New Roman"/>
          <w:szCs w:val="24"/>
        </w:rPr>
      </w:pPr>
    </w:p>
    <w:p w:rsidP="00F03E87">
      <w:pPr>
        <w:pStyle w:val="FootnoteText"/>
        <w:ind w:left="1134"/>
        <w:rPr>
          <w:rFonts w:ascii="Times New Roman" w:hAnsi="Times New Roman" w:cs="Times New Roman"/>
          <w:szCs w:val="24"/>
        </w:rPr>
      </w:pPr>
    </w:p>
  </w:footnote>
  <w:footnote w:id="40">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b/>
          <w:szCs w:val="24"/>
        </w:rPr>
        <w:tab/>
      </w:r>
      <w:r w:rsidRPr="0095495F">
        <w:rPr>
          <w:rFonts w:ascii="Times New Roman" w:hAnsi="Times New Roman" w:cs="Times New Roman"/>
          <w:szCs w:val="24"/>
        </w:rPr>
        <w:t>„Rovnocenné zaobchádzanie“ znamená nediskriminačné zaobchádzanie s leteckými dopravcami z Európskej únie a poskytovateľmi služieb PRS z Európskej únie.</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41">
    <w:p w:rsidR="00F66D6C"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Pomocné služby súvisiace s potrubnou prepravou palív možno nájsť v časti ENERGETICKÉ SLUŽBY pod 14.C.</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42">
    <w:p w:rsidR="00F66D6C" w:rsidRPr="0095495F" w:rsidP="00C6012B">
      <w:pPr>
        <w:pStyle w:val="FootnoteText"/>
        <w:rPr>
          <w:rFonts w:ascii="Times New Roman" w:hAnsi="Times New Roman" w:cs="Times New Roman"/>
          <w:szCs w:val="24"/>
        </w:rPr>
      </w:pPr>
      <w:r w:rsidRPr="0095495F">
        <w:rPr>
          <w:rStyle w:val="FootnoteReference"/>
          <w:rFonts w:ascii="Times New Roman" w:hAnsi="Times New Roman" w:cs="Times New Roman"/>
          <w:szCs w:val="24"/>
        </w:rPr>
        <w:footnoteRef/>
      </w:r>
      <w:r w:rsidRPr="0095495F">
        <w:rPr>
          <w:rFonts w:ascii="Times New Roman" w:hAnsi="Times New Roman" w:cs="Times New Roman"/>
          <w:szCs w:val="24"/>
        </w:rPr>
        <w:tab/>
        <w:t>Zahŕňa tieto služby poskytované za odmenu alebo na zmluvnom základe: poradenské a konzultačné služby týkajúce sa ťažby, prípravy miesta ťažby, inštalácie vrtnej súpravy, vŕtania, vŕtacích koruniek, služby týkajúce sa obloženia a kladenia potrubia, inžinierske služby pre vrtné výplachy, kontrola tuhých látok, špeciálne operácie pri vyťahovaní nástrojov spadnutých do vrtu a pri zvislých vrtoch, geologický prieskum ťažobnej jamy a kontrola vrtov, odber vrtných jadier, skúšky vrtov, služby zlaňovania (wireline), dodávka a využitie tekutín na prípravu vrtu (soľanky), dodávka a inštalácia zariadení na dokončenie vrtu, cementovanie (tlakové plnenie), stimulačné služby (vytváranie prasklín, injektáž kyselín a tlakové čerpanie), služby na regeneráciu a opravu vrtov, utesňovanie a zatváranie vrtov.</w:t>
      </w:r>
    </w:p>
    <w:p w:rsidR="00F66D6C" w:rsidRPr="0095495F" w:rsidP="00F03E87">
      <w:pPr>
        <w:pStyle w:val="FootnoteText"/>
        <w:ind w:left="1134"/>
        <w:rPr>
          <w:rFonts w:ascii="Times New Roman" w:hAnsi="Times New Roman" w:cs="Times New Roman"/>
          <w:szCs w:val="24"/>
        </w:rPr>
      </w:pPr>
      <w:r w:rsidRPr="0095495F">
        <w:rPr>
          <w:rFonts w:ascii="Times New Roman" w:hAnsi="Times New Roman" w:cs="Times New Roman"/>
          <w:szCs w:val="24"/>
        </w:rPr>
        <w:t>Nezahŕňa priamy prístup k prírodným zdrojom alebo ich využívanie.</w:t>
      </w:r>
    </w:p>
    <w:p w:rsidR="00F66D6C" w:rsidP="00F03E87">
      <w:pPr>
        <w:pStyle w:val="FootnoteText"/>
        <w:ind w:firstLine="0"/>
        <w:rPr>
          <w:rFonts w:ascii="Times New Roman" w:hAnsi="Times New Roman" w:cs="Times New Roman"/>
          <w:szCs w:val="24"/>
        </w:rPr>
      </w:pPr>
      <w:r w:rsidRPr="0095495F">
        <w:rPr>
          <w:rFonts w:ascii="Times New Roman" w:hAnsi="Times New Roman" w:cs="Times New Roman"/>
          <w:szCs w:val="24"/>
        </w:rPr>
        <w:t xml:space="preserve">Nezahŕňa práce pri príprave miesta ťažby zdrojov okrem ropy a plynu (CPC 5115), ktoré možno nájsť v časti 3. STAVEBNÉ A SÚVISIACE INŽINIERSKE SLUŽBY. </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43">
    <w:p w:rsidP="00F03E87">
      <w:pPr>
        <w:pStyle w:val="FootnoteText"/>
        <w:rPr>
          <w:rFonts w:ascii="Times New Roman" w:hAnsi="Times New Roman" w:cs="Times New Roman"/>
          <w:szCs w:val="24"/>
        </w:rPr>
      </w:pPr>
      <w:r w:rsidRPr="0095495F" w:rsidR="00F66D6C">
        <w:rPr>
          <w:rStyle w:val="FootnoteReference"/>
          <w:rFonts w:ascii="Times New Roman" w:hAnsi="Times New Roman" w:cs="Times New Roman"/>
          <w:szCs w:val="24"/>
        </w:rPr>
        <w:footnoteRef/>
      </w:r>
      <w:r w:rsidRPr="0095495F" w:rsidR="00F66D6C">
        <w:rPr>
          <w:rFonts w:ascii="Times New Roman" w:hAnsi="Times New Roman" w:cs="Times New Roman"/>
          <w:szCs w:val="24"/>
        </w:rPr>
        <w:tab/>
        <w:t>Terapeutické masáže a kúpeľno-liečebné služby možno nájsť v časti 1.A.h) Lekárske služby a služby zubných lekárov, 1.A.j) 2 Služby poskytované zdravotnými sestrami, fyzioterapeutmi a stredným zdravotníckym personálom a zdravotnícke služby (8.A a 8.C).</w:t>
      </w:r>
    </w:p>
  </w:footnote>
  <w:footnote w:id="44">
    <w:p w:rsidR="0068720F">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sidRPr="00552E37">
        <w:rPr>
          <w:rFonts w:ascii="Times New Roman" w:hAnsi="Times New Roman" w:cs="Times New Roman"/>
          <w:szCs w:val="24"/>
        </w:rPr>
        <w:t>Bulharské majetkové právo rozoznáva tieto obmedzené vlastnícke práva: užívacie právo, právo stavať, právo na nadstavbu a vecné bremená.</w:t>
      </w:r>
    </w:p>
    <w:p w:rsidR="0068720F">
      <w:pPr>
        <w:pStyle w:val="FootnoteText"/>
        <w:rPr>
          <w:rFonts w:ascii="Times New Roman" w:hAnsi="Times New Roman" w:cs="Times New Roman"/>
          <w:szCs w:val="24"/>
        </w:rPr>
      </w:pPr>
    </w:p>
    <w:p>
      <w:pPr>
        <w:pStyle w:val="FootnoteText"/>
        <w:rPr>
          <w:rFonts w:ascii="Times New Roman" w:hAnsi="Times New Roman" w:cs="Times New Roman"/>
          <w:szCs w:val="24"/>
        </w:rPr>
      </w:pPr>
    </w:p>
  </w:footnote>
  <w:footnote w:id="45">
    <w:p w:rsidP="00F03E87">
      <w:pPr>
        <w:pStyle w:val="FootnoteText"/>
        <w:rPr>
          <w:rFonts w:ascii="Times New Roman" w:hAnsi="Times New Roman" w:cs="Times New Roman"/>
          <w:szCs w:val="24"/>
        </w:rPr>
      </w:pPr>
      <w:r w:rsidRPr="00552E37" w:rsidR="00F66D6C">
        <w:rPr>
          <w:rStyle w:val="FootnoteReference"/>
          <w:rFonts w:ascii="Times New Roman" w:hAnsi="Times New Roman" w:cs="Times New Roman"/>
          <w:szCs w:val="24"/>
        </w:rPr>
        <w:footnoteRef/>
      </w:r>
      <w:r w:rsidRPr="00552E37" w:rsidR="00F66D6C">
        <w:rPr>
          <w:rFonts w:ascii="Times New Roman" w:hAnsi="Times New Roman" w:cs="Times New Roman"/>
          <w:szCs w:val="24"/>
        </w:rPr>
        <w:tab/>
        <w:t>Pokiaľ ide o odvetvia služieb, tieto obmedzenia nepresahujú obmedzenia, ktoré sa nachádzajú v súčasných záväzkoch GATS.</w:t>
      </w:r>
    </w:p>
  </w:footnote>
  <w:footnote w:id="46">
    <w:p w:rsidP="00F03E87">
      <w:pPr>
        <w:pStyle w:val="FootnoteText"/>
        <w:rPr>
          <w:rFonts w:ascii="Times New Roman" w:hAnsi="Times New Roman" w:cs="Times New Roman"/>
          <w:szCs w:val="24"/>
        </w:rPr>
      </w:pPr>
      <w:r w:rsidRPr="00552E37" w:rsidR="00F66D6C">
        <w:rPr>
          <w:rStyle w:val="FootnoteReference"/>
          <w:rFonts w:ascii="Times New Roman" w:hAnsi="Times New Roman" w:cs="Times New Roman"/>
          <w:szCs w:val="24"/>
        </w:rPr>
        <w:footnoteRef/>
      </w:r>
      <w:r w:rsidRPr="00552E37" w:rsidR="00F66D6C">
        <w:rPr>
          <w:rFonts w:ascii="Times New Roman" w:hAnsi="Times New Roman" w:cs="Times New Roman"/>
          <w:szCs w:val="24"/>
        </w:rPr>
        <w:tab/>
        <w:t>Pokiaľ ide o odvetvia služieb, tieto obmedzenia nepresahujú obmedzenia, ktoré sa nachádzajú v súčasných záväzkoch GATS.</w:t>
      </w:r>
    </w:p>
  </w:footnote>
  <w:footnote w:id="47">
    <w:p w:rsidR="00F66D6C" w:rsidP="00F03E87">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Pokiaľ ide o odvetvia služieb, tieto obmedzenia nepresahujú obmedzenia, ktoré sa nachádzajú v súčasných záväzkoch GATS.</w:t>
      </w:r>
    </w:p>
    <w:p w:rsidR="00F66D6C" w:rsidP="00F03E87">
      <w:pPr>
        <w:pStyle w:val="FootnoteText"/>
        <w:rPr>
          <w:rFonts w:ascii="Times New Roman" w:hAnsi="Times New Roman" w:cs="Times New Roman"/>
          <w:szCs w:val="24"/>
        </w:rPr>
      </w:pPr>
    </w:p>
    <w:p w:rsidP="00F03E87">
      <w:pPr>
        <w:pStyle w:val="FootnoteText"/>
        <w:rPr>
          <w:rFonts w:ascii="Times New Roman" w:hAnsi="Times New Roman" w:cs="Times New Roman"/>
          <w:szCs w:val="24"/>
        </w:rPr>
      </w:pPr>
    </w:p>
  </w:footnote>
  <w:footnote w:id="48">
    <w:p w:rsidP="00F03E87">
      <w:pPr>
        <w:pStyle w:val="FootnoteText"/>
        <w:rPr>
          <w:rFonts w:ascii="Times New Roman" w:hAnsi="Times New Roman" w:cs="Times New Roman"/>
          <w:szCs w:val="24"/>
        </w:rPr>
      </w:pPr>
      <w:r w:rsidRPr="00552E37" w:rsidR="00F66D6C">
        <w:rPr>
          <w:rStyle w:val="FootnoteReference"/>
          <w:rFonts w:ascii="Times New Roman" w:hAnsi="Times New Roman" w:cs="Times New Roman"/>
          <w:szCs w:val="24"/>
        </w:rPr>
        <w:footnoteRef/>
      </w:r>
      <w:r w:rsidRPr="00552E37" w:rsidR="00F66D6C">
        <w:rPr>
          <w:rFonts w:ascii="Times New Roman" w:hAnsi="Times New Roman" w:cs="Times New Roman"/>
          <w:szCs w:val="24"/>
        </w:rPr>
        <w:tab/>
        <w:t>Podľa zákona o obchodných spoločnostiach sa pobočka zriadená v </w:t>
      </w:r>
      <w:r w:rsidR="00107A25">
        <w:rPr>
          <w:rFonts w:ascii="Times New Roman" w:hAnsi="Times New Roman" w:cs="Times New Roman"/>
          <w:szCs w:val="24"/>
        </w:rPr>
        <w:t xml:space="preserve">Slovinsku </w:t>
      </w:r>
      <w:r w:rsidRPr="00552E37" w:rsidR="00F66D6C">
        <w:rPr>
          <w:rFonts w:ascii="Times New Roman" w:hAnsi="Times New Roman" w:cs="Times New Roman"/>
          <w:szCs w:val="24"/>
        </w:rPr>
        <w:t>nepovažuje za právnickú osobu, ale pokiaľ ide o jej prevádzku, pristupuje sa k nej rovnako ako k dcérskej spoločnosti, čo je v súlade s článkom XXVIII písm. g) GATS.</w:t>
      </w:r>
    </w:p>
  </w:footnote>
  <w:footnote w:id="49">
    <w:p w:rsidP="00604D44">
      <w:pPr>
        <w:pStyle w:val="FootnoteText"/>
        <w:rPr>
          <w:rFonts w:ascii="Times New Roman" w:hAnsi="Times New Roman" w:cs="Times New Roman"/>
          <w:szCs w:val="24"/>
        </w:rPr>
      </w:pPr>
      <w:r w:rsidRPr="00552E37" w:rsidR="00F66D6C">
        <w:rPr>
          <w:rStyle w:val="FootnoteReference"/>
          <w:rFonts w:ascii="Times New Roman" w:hAnsi="Times New Roman" w:cs="Times New Roman"/>
          <w:szCs w:val="24"/>
        </w:rPr>
        <w:footnoteRef/>
      </w:r>
      <w:r w:rsidRPr="00552E37" w:rsidR="00F66D6C">
        <w:rPr>
          <w:rFonts w:ascii="Times New Roman" w:hAnsi="Times New Roman" w:cs="Times New Roman"/>
          <w:szCs w:val="24"/>
        </w:rPr>
        <w:tab/>
        <w:t xml:space="preserve">Keďže verejné služby často existujú aj na nižšej ako centrálnej úrovni, ich podrobný súpis pre jednotlivé odvetvia nie je praktický. Na uľahčenie porozumenia sa v osobitných poznámkach pod čiarou v tomto zozname záväzkov označia ilustračným a nie vyčerpávajúcim spôsobom tie odvetvia, v ktorých verejné služby hrajú dôležitú úlohu. </w:t>
      </w:r>
    </w:p>
  </w:footnote>
  <w:footnote w:id="50">
    <w:p w:rsidR="00F66D6C" w:rsidP="00604D44">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Toto obmedzenie sa nevzťahuje na telekomunikačné služby a počítačové a súvisiace služby.</w:t>
      </w:r>
    </w:p>
    <w:p w:rsidR="00F66D6C"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51">
    <w:p w:rsidR="00F66D6C" w:rsidP="00C6012B">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V súlade s článkom 54 Zmluvy o fungovaní Európskej únie sa tieto dcérske spoločnosti považujú za právnické osoby z Európskej únie. Pokiaľ majú nepretržité a účinné prepojenie s hospodárstvom Európskej únie, požívajú výhody vnútorného trhu Európskej únie, ktoré okrem iného zahŕňajú slobodu usadiť sa a poskytovať služby vo všetkých členských štátoch Európskej únie.</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52">
    <w:p w:rsidR="00F66D6C" w:rsidP="00604D44">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Také investície by mohli zahŕňať nielen hospodárske ale aj nehospodárske záujmy týchto subjektov.</w:t>
      </w:r>
    </w:p>
    <w:p w:rsidR="00F66D6C"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53">
    <w:p w:rsidR="00F66D6C" w:rsidP="00604D44">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Súhrn aktív alebo súhrn dlhov plus kapitál.</w:t>
      </w:r>
    </w:p>
    <w:p w:rsidR="00F66D6C" w:rsidP="00D41F7B">
      <w:pPr>
        <w:pStyle w:val="FootnoteText"/>
        <w:tabs>
          <w:tab w:val="left" w:pos="426"/>
        </w:tabs>
        <w:rPr>
          <w:rFonts w:ascii="Times New Roman" w:hAnsi="Times New Roman" w:cs="Times New Roman"/>
          <w:szCs w:val="24"/>
        </w:rPr>
      </w:pPr>
    </w:p>
    <w:p w:rsidP="00D41F7B">
      <w:pPr>
        <w:pStyle w:val="FootnoteText"/>
        <w:tabs>
          <w:tab w:val="left" w:pos="426"/>
        </w:tabs>
        <w:rPr>
          <w:rFonts w:ascii="Times New Roman" w:hAnsi="Times New Roman" w:cs="Times New Roman"/>
          <w:szCs w:val="24"/>
        </w:rPr>
      </w:pPr>
    </w:p>
  </w:footnote>
  <w:footnote w:id="54">
    <w:p w:rsidP="00604D44">
      <w:pPr>
        <w:pStyle w:val="FootnoteText"/>
        <w:rPr>
          <w:rFonts w:ascii="Times New Roman" w:hAnsi="Times New Roman" w:cs="Times New Roman"/>
          <w:szCs w:val="24"/>
        </w:rPr>
      </w:pPr>
      <w:r w:rsidRPr="00552E37" w:rsidR="00F66D6C">
        <w:rPr>
          <w:rStyle w:val="FootnoteReference"/>
          <w:rFonts w:ascii="Times New Roman" w:hAnsi="Times New Roman" w:cs="Times New Roman"/>
          <w:szCs w:val="24"/>
        </w:rPr>
        <w:footnoteRef/>
      </w:r>
      <w:r w:rsidRPr="00552E37" w:rsidR="00F66D6C">
        <w:rPr>
          <w:rFonts w:ascii="Times New Roman" w:hAnsi="Times New Roman" w:cs="Times New Roman"/>
          <w:szCs w:val="24"/>
          <w:vertAlign w:val="superscript"/>
        </w:rPr>
        <w:tab/>
      </w:r>
      <w:r w:rsidRPr="00552E37" w:rsidR="00F66D6C">
        <w:rPr>
          <w:rFonts w:ascii="Times New Roman" w:hAnsi="Times New Roman" w:cs="Times New Roman"/>
          <w:szCs w:val="24"/>
        </w:rPr>
        <w:t>Poradenské a konzultačné služby týkajúce sa poľnohospodárstva, poľovníctva, lesníctva a rybolovu možno nájsť v časti OBCHODNÉ SLUŽBY pod 6.F.f) a 6.F.g).</w:t>
      </w:r>
    </w:p>
  </w:footnote>
  <w:footnote w:id="55">
    <w:p w:rsidP="00604D44">
      <w:pPr>
        <w:pStyle w:val="FootnoteText"/>
        <w:rPr>
          <w:rFonts w:ascii="Times New Roman" w:hAnsi="Times New Roman" w:cs="Times New Roman"/>
          <w:szCs w:val="24"/>
        </w:rPr>
      </w:pPr>
      <w:r w:rsidRPr="00552E37" w:rsidR="00F66D6C">
        <w:rPr>
          <w:rStyle w:val="FootnoteReference"/>
          <w:rFonts w:ascii="Times New Roman" w:hAnsi="Times New Roman" w:cs="Times New Roman"/>
          <w:szCs w:val="24"/>
        </w:rPr>
        <w:footnoteRef/>
      </w:r>
      <w:r w:rsidRPr="00552E37" w:rsidR="00F66D6C">
        <w:rPr>
          <w:rFonts w:ascii="Times New Roman" w:hAnsi="Times New Roman" w:cs="Times New Roman"/>
          <w:szCs w:val="24"/>
        </w:rPr>
        <w:tab/>
        <w:t>Poradenské a konzultačné služby týkajúce sa poľnohospodárstva, poľovníctva, lesníctva a rybolovu možno nájsť v časti OBCHODNÉ SLUŽBY pod 6.F.f) a 6.F.g).</w:t>
      </w:r>
    </w:p>
  </w:footnote>
  <w:footnote w:id="56">
    <w:p w:rsidR="00F66D6C" w:rsidP="00604D44">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Poradenské a konzultačné služby týkajúce sa poľnohospodárstva, poľovníctva, lesníctva a rybolovu možno nájsť v časti OBCHODNÉ SLUŽBY pod 6.F.f) a 6.F.g).</w:t>
      </w:r>
    </w:p>
    <w:p w:rsidR="00F66D6C"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57">
    <w:p w:rsidP="00C6012B">
      <w:pPr>
        <w:pStyle w:val="FootnoteText"/>
        <w:rPr>
          <w:rFonts w:ascii="Times New Roman" w:hAnsi="Times New Roman" w:cs="Times New Roman"/>
          <w:szCs w:val="24"/>
        </w:rPr>
      </w:pPr>
      <w:r w:rsidRPr="00552E37" w:rsidR="00F66D6C">
        <w:rPr>
          <w:rStyle w:val="FootnoteReference"/>
          <w:rFonts w:ascii="Times New Roman" w:hAnsi="Times New Roman" w:cs="Times New Roman"/>
          <w:szCs w:val="24"/>
        </w:rPr>
        <w:footnoteRef/>
      </w:r>
      <w:r w:rsidRPr="00552E37" w:rsidR="00F66D6C">
        <w:rPr>
          <w:rFonts w:ascii="Times New Roman" w:hAnsi="Times New Roman" w:cs="Times New Roman"/>
          <w:szCs w:val="24"/>
        </w:rPr>
        <w:tab/>
        <w:t>Uplatňuje sa horizontálne obmedzenie na verejné služby.</w:t>
      </w:r>
    </w:p>
  </w:footnote>
  <w:footnote w:id="58">
    <w:p w:rsidP="00C6012B">
      <w:pPr>
        <w:pStyle w:val="FootnoteText"/>
        <w:rPr>
          <w:rFonts w:ascii="Times New Roman" w:hAnsi="Times New Roman" w:cs="Times New Roman"/>
          <w:szCs w:val="24"/>
        </w:rPr>
      </w:pPr>
      <w:r w:rsidRPr="00552E37" w:rsidR="00F66D6C">
        <w:rPr>
          <w:rStyle w:val="FootnoteReference"/>
          <w:rFonts w:ascii="Times New Roman" w:hAnsi="Times New Roman" w:cs="Times New Roman"/>
          <w:szCs w:val="24"/>
        </w:rPr>
        <w:footnoteRef/>
      </w:r>
      <w:r w:rsidRPr="00552E37" w:rsidR="00F66D6C">
        <w:rPr>
          <w:rFonts w:ascii="Times New Roman" w:hAnsi="Times New Roman" w:cs="Times New Roman"/>
          <w:szCs w:val="24"/>
        </w:rPr>
        <w:tab/>
        <w:t>Nezahŕňa služby súvisiace s ťažbou surovín poskytované za odmenu alebo na zmluvnom základe pri ťažbe ropy a zemného plynu, ktoré možno nájsť v časti ENERGETICKÉ SLUŽBY pod 19. A.</w:t>
      </w:r>
    </w:p>
  </w:footnote>
  <w:footnote w:id="59">
    <w:p w:rsidR="00F66D6C" w:rsidP="00C6012B">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Právnická osoba je kontrolovaná fyzickou alebo inou právnickou osobou, resp. osobami ak má takáto druhá osoba, resp. osoby právomoc vymenovať väčšinu jej riaditeľov alebo inak zákonným spôsobom riadiť jej činnosť. O kontrolu ide najmä v prípade viac ako 50 % majetkovej účasti v právnickej osobe.</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60">
    <w:p w:rsidR="00F66D6C" w:rsidP="00C6012B">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Toto odvetvie nezahŕňa poradenské služby súvisiace s výrobou, ktoré možno nájsť v časti OBCHODNÉ SLUŽBY pod 6.F.h).</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61">
    <w:p w:rsidP="00C6012B">
      <w:pPr>
        <w:pStyle w:val="FootnoteText"/>
        <w:rPr>
          <w:rFonts w:ascii="Times New Roman" w:hAnsi="Times New Roman" w:cs="Times New Roman"/>
          <w:szCs w:val="24"/>
        </w:rPr>
      </w:pPr>
      <w:r w:rsidRPr="00552E37" w:rsidR="00F66D6C">
        <w:rPr>
          <w:rStyle w:val="FootnoteReference"/>
          <w:rFonts w:ascii="Times New Roman" w:hAnsi="Times New Roman" w:cs="Times New Roman"/>
          <w:szCs w:val="24"/>
        </w:rPr>
        <w:footnoteRef/>
      </w:r>
      <w:r w:rsidRPr="00552E37" w:rsidR="00F66D6C">
        <w:rPr>
          <w:rFonts w:ascii="Times New Roman" w:hAnsi="Times New Roman" w:cs="Times New Roman"/>
          <w:szCs w:val="24"/>
        </w:rPr>
        <w:tab/>
        <w:t>Toto odvetvie sa obmedzuje na výrobné činnosti. Nezahŕňa činnosti, ktoré súvisia s audiovizuálnymi činnosťami alebo ktoré prezentujú kultúrny obsah.</w:t>
      </w:r>
    </w:p>
  </w:footnote>
  <w:footnote w:id="62">
    <w:p w:rsidR="00F66D6C" w:rsidP="00C6012B">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Vydávanie a tlač za odmenu alebo na zmluvnom základe možno nájsť v časti OBCHODNÉ SLUŽBY pod 6.F.p).</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63">
    <w:p w:rsidP="00C6012B">
      <w:pPr>
        <w:pStyle w:val="FootnoteText"/>
        <w:rPr>
          <w:rFonts w:ascii="Times New Roman" w:hAnsi="Times New Roman" w:cs="Times New Roman"/>
          <w:szCs w:val="24"/>
        </w:rPr>
      </w:pPr>
      <w:r w:rsidRPr="00552E37" w:rsidR="00F66D6C">
        <w:rPr>
          <w:rStyle w:val="FootnoteReference"/>
          <w:rFonts w:ascii="Times New Roman" w:hAnsi="Times New Roman" w:cs="Times New Roman"/>
          <w:szCs w:val="24"/>
        </w:rPr>
        <w:footnoteRef/>
      </w:r>
      <w:r w:rsidRPr="00552E37" w:rsidR="00F66D6C">
        <w:rPr>
          <w:rFonts w:ascii="Times New Roman" w:hAnsi="Times New Roman" w:cs="Times New Roman"/>
          <w:szCs w:val="24"/>
        </w:rPr>
        <w:tab/>
        <w:t>Uplatňuje sa horizontálne obmedzenie na verejné služby.</w:t>
      </w:r>
    </w:p>
  </w:footnote>
  <w:footnote w:id="64">
    <w:p w:rsidR="00F66D6C" w:rsidP="00C6012B">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Právnická osoba je kontrolovaná fyzickou alebo inou právnickou osobou, resp. osobami, ak má takáto druhá osoba, resp. osoby právomoc vymenovať väčšinu jej riaditeľov alebo inak zákonným spôsobom riadiť jej činnosť. Najmä vlastníctvo viac ako 50 % vlastného imania právnickej osoby napĺňa pojem kontroly.</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65">
    <w:p w:rsidP="00C6012B">
      <w:pPr>
        <w:pStyle w:val="FootnoteText"/>
        <w:rPr>
          <w:rFonts w:ascii="Times New Roman" w:hAnsi="Times New Roman" w:cs="Times New Roman"/>
          <w:szCs w:val="24"/>
        </w:rPr>
      </w:pPr>
      <w:r w:rsidRPr="00552E37" w:rsidR="00F66D6C">
        <w:rPr>
          <w:rStyle w:val="FootnoteReference"/>
          <w:rFonts w:ascii="Times New Roman" w:hAnsi="Times New Roman" w:cs="Times New Roman"/>
          <w:szCs w:val="24"/>
        </w:rPr>
        <w:footnoteRef/>
      </w:r>
      <w:r w:rsidRPr="00552E37" w:rsidR="00F66D6C">
        <w:rPr>
          <w:rFonts w:ascii="Times New Roman" w:hAnsi="Times New Roman" w:cs="Times New Roman"/>
          <w:szCs w:val="24"/>
        </w:rPr>
        <w:tab/>
        <w:t>Uplatňuje sa horizontálne obmedzenie na verejné služby.</w:t>
      </w:r>
    </w:p>
  </w:footnote>
  <w:footnote w:id="66">
    <w:p w:rsidR="00F66D6C" w:rsidP="00C6012B">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Nezahŕňa prevádzku systémov na prenos a distribúciu elektrickej energie za odmenu alebo na zmluvnom základe, ktoré možno nájsť v časti ENERGETICÉ SLUŽBY.</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67">
    <w:p w:rsidP="00C6012B">
      <w:pPr>
        <w:pStyle w:val="FootnoteText"/>
        <w:rPr>
          <w:rFonts w:ascii="Times New Roman" w:hAnsi="Times New Roman" w:cs="Times New Roman"/>
          <w:szCs w:val="24"/>
        </w:rPr>
      </w:pPr>
      <w:r w:rsidRPr="00552E37" w:rsidR="00F66D6C">
        <w:rPr>
          <w:rStyle w:val="FootnoteReference"/>
          <w:rFonts w:ascii="Times New Roman" w:hAnsi="Times New Roman" w:cs="Times New Roman"/>
          <w:szCs w:val="24"/>
        </w:rPr>
        <w:footnoteRef/>
      </w:r>
      <w:r w:rsidRPr="00552E37" w:rsidR="00F66D6C">
        <w:rPr>
          <w:rFonts w:ascii="Times New Roman" w:hAnsi="Times New Roman" w:cs="Times New Roman"/>
          <w:szCs w:val="24"/>
        </w:rPr>
        <w:tab/>
        <w:t>Nezahŕňa prepravu zemného plynu a plynných palív potrubím, prenos a rozvod plynu za odmenu alebo na zmluvnom základe a predaj zemného plynu a plynných palív, ktoré možno nájsť v časti ENERGETICÉ SLUŽBY.</w:t>
      </w:r>
    </w:p>
  </w:footnote>
  <w:footnote w:id="68">
    <w:p w:rsidP="00C6012B">
      <w:pPr>
        <w:pStyle w:val="FootnoteText"/>
        <w:rPr>
          <w:rFonts w:ascii="Times New Roman" w:hAnsi="Times New Roman" w:cs="Times New Roman"/>
          <w:szCs w:val="24"/>
        </w:rPr>
      </w:pPr>
      <w:r w:rsidRPr="00552E37" w:rsidR="00F66D6C">
        <w:rPr>
          <w:rStyle w:val="FootnoteReference"/>
          <w:rFonts w:ascii="Times New Roman" w:hAnsi="Times New Roman" w:cs="Times New Roman"/>
          <w:szCs w:val="24"/>
        </w:rPr>
        <w:footnoteRef/>
      </w:r>
      <w:r w:rsidRPr="00552E37" w:rsidR="00F66D6C">
        <w:rPr>
          <w:rFonts w:ascii="Times New Roman" w:hAnsi="Times New Roman" w:cs="Times New Roman"/>
          <w:szCs w:val="24"/>
        </w:rPr>
        <w:tab/>
        <w:t>Nezahŕňa prenos a rozvod pary a horúcej vody za odmenu alebo na zmluvnom základe a predaj pary a horúcej vody, ktoré možno nájsť v časti ENERGETICÉ SLUŽBY.</w:t>
      </w:r>
    </w:p>
  </w:footnote>
  <w:footnote w:id="69">
    <w:p w:rsidR="00F66D6C" w:rsidP="00C6012B">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Právnická osoba je kontrolovaná fyzickou alebo inou právnickou osobou, resp. osobami, ak má takáto druhá osoba, resp. osoby právomoc vymenovať väčšinu jej riaditeľov alebo inak zákonným spôsobom riadiť jej činnosť. O kontrolu ide najmä v prípade viac ako 50 % majetkovej účasti v právnickej osobe.</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70">
    <w:p w:rsidR="00F66D6C" w:rsidP="00D41F7B">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Zahŕňajú služby právneho poradenstva, služby právneho zastupovania, rozhodcovské a zmierovacie/sprostredkovateľské služby, služby právnej dokumentácie a certifikácie. Poskytovanie právnych služieb je povolené len v oblasti medzinárodného práva verejného, práva EÚ a právneho poriadku, v ktorom poskytovateľ služby alebo jeho zamestnanci majú oprávnenie na výkon právnického povolania a podobne ako poskytovanie ostatných služieb sa naň vzťahujú licenčné požiadavky a postupy uplatňované v členských štátoch Európskej únie. U právnikov poskytujúcich právne služby v oblasti medzinárodného práva verejného a zahraničného práva môžu mať tieto licenčné požiadavky okrem iného formu dodržiavania miestnych etických kódexov, používanie titulu získaného v domovskej krajine (ak titul nebol uznaný ako rovnocenný s titulom používaným v hostiteľskej krajine), požiadaviek v oblasti poistenia, zjednodušenej registrácie v profesijnej komore hostiteľskej krajiny alebo zjednodušeným získaním členstva v profesijnej komore hostiteľskej krajiny na základe skúšky spôsobilosti a trvalého pobytu alebo miesta výkonu práce v hostiteľskej krajine. Právne služby v oblasti práva EÚ môžu byť v zásade poskytované len plne kvalifikovaným právnikom, ktorý je členom profesijnej komory v členskom štáte EÚ a ktorý koná osobne, alebo jeho prostredníctvom a právne služby v oblasti práva členských štátov Európskej únie môžu byť v zásade poskytované len plne kvalifikovaným právnikom, ktorý je členom profesijnej komory v členskom štáte Európskej únie a ktorý koná osobne, alebo jeho prostredníctvom. Na zastupovanie pred súdmi a inými príslušnými orgánmi strany EÚ môže byť preto potrebné plnoprávne členstvo v profesijnej komore v príslušnom členskom štáte Európskej únie, keďže takéto zastupovanie zahŕňa výkon procesného práva EÚ</w:t>
      </w:r>
      <w:r>
        <w:rPr>
          <w:rFonts w:ascii="Times New Roman" w:hAnsi="Times New Roman" w:cs="Times New Roman"/>
          <w:color w:val="0000FF"/>
          <w:szCs w:val="24"/>
        </w:rPr>
        <w:t xml:space="preserve"> </w:t>
      </w:r>
      <w:r w:rsidRPr="00552E37">
        <w:rPr>
          <w:rFonts w:ascii="Times New Roman" w:hAnsi="Times New Roman" w:cs="Times New Roman"/>
          <w:szCs w:val="24"/>
        </w:rPr>
        <w:t>a príslušného členského štátu. V niektorých členských štátoch však aj zahraniční právnici, ktorí nie sú plnoprávnymi členmi profesijnej komory, môžu v konaniach v občianskych veciach zastupovať stranu, ktorá je štátnym príslušníkom štátu alebo prináleží k štátu, v ktorom má právnik oprávnenie vykonávať prax.</w:t>
      </w:r>
    </w:p>
    <w:p w:rsidR="00F66D6C" w:rsidP="00D41F7B">
      <w:pPr>
        <w:pStyle w:val="FootnoteText"/>
        <w:rPr>
          <w:rFonts w:ascii="Times New Roman" w:hAnsi="Times New Roman" w:cs="Times New Roman"/>
          <w:szCs w:val="24"/>
        </w:rPr>
      </w:pPr>
    </w:p>
    <w:p w:rsidP="00D41F7B">
      <w:pPr>
        <w:pStyle w:val="FootnoteText"/>
        <w:rPr>
          <w:rFonts w:ascii="Times New Roman" w:hAnsi="Times New Roman" w:cs="Times New Roman"/>
          <w:szCs w:val="24"/>
        </w:rPr>
      </w:pPr>
    </w:p>
  </w:footnote>
  <w:footnote w:id="71">
    <w:p w:rsidR="00F66D6C" w:rsidP="00604D44">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Nezahŕňa služby právneho poradenstva a právneho zastupovania v daňových záležitostiach, ktoré možno nájsť v časti Právne služby pod 1.A. a).</w:t>
      </w:r>
    </w:p>
    <w:p w:rsidR="00F66D6C"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72">
    <w:p w:rsidR="00F66D6C" w:rsidP="00C6012B">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Predaj farmaceutických produktov širokej verejnosti ako aj poskytovanie ostatných služieb podlieha licenčným a kvalifikačným požiadavkám a postupom uplatňovaným v členských štátoch Európskej únie. Vo všeobecnosti platí, že tieto činnosti sú vyhradené pre lekárnikov. V niektorých členských štátoch je pre lekárnikov vyhradený len predaj liekov na lekársky predpis.</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73">
    <w:p w:rsidP="00C6012B">
      <w:pPr>
        <w:pStyle w:val="FootnoteText"/>
        <w:rPr>
          <w:rFonts w:ascii="Times New Roman" w:hAnsi="Times New Roman" w:cs="Times New Roman"/>
          <w:szCs w:val="24"/>
        </w:rPr>
      </w:pPr>
      <w:r w:rsidRPr="00552E37" w:rsidR="00F66D6C">
        <w:rPr>
          <w:rStyle w:val="FootnoteReference"/>
          <w:rFonts w:ascii="Times New Roman" w:hAnsi="Times New Roman" w:cs="Times New Roman"/>
          <w:szCs w:val="24"/>
        </w:rPr>
        <w:footnoteRef/>
      </w:r>
      <w:r w:rsidRPr="00552E37" w:rsidR="00F66D6C">
        <w:rPr>
          <w:rFonts w:ascii="Times New Roman" w:hAnsi="Times New Roman" w:cs="Times New Roman"/>
          <w:szCs w:val="24"/>
        </w:rPr>
        <w:tab/>
        <w:t>Uplatňuje sa horizontálne obmedzenie na verejné služby.</w:t>
      </w:r>
    </w:p>
  </w:footnote>
  <w:footnote w:id="74">
    <w:p w:rsidR="00F66D6C" w:rsidP="00C6012B">
      <w:pPr>
        <w:pStyle w:val="FootnoteText"/>
        <w:tabs>
          <w:tab w:val="left" w:pos="426"/>
        </w:tabs>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r>
      <w:r>
        <w:rPr>
          <w:rFonts w:ascii="Times New Roman" w:hAnsi="Times New Roman" w:cs="Times New Roman"/>
          <w:szCs w:val="24"/>
        </w:rPr>
        <w:t xml:space="preserve">   </w:t>
      </w:r>
      <w:r w:rsidRPr="00552E37">
        <w:rPr>
          <w:rFonts w:ascii="Times New Roman" w:hAnsi="Times New Roman" w:cs="Times New Roman"/>
          <w:szCs w:val="24"/>
        </w:rPr>
        <w:t>Časť CPC 85201, ktorú možno nájsť v časti 6.A.h) Lekárske služby a služby zubných lekárov.</w:t>
      </w:r>
    </w:p>
    <w:p w:rsidR="00F66D6C"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75">
    <w:p w:rsidR="00F66D6C" w:rsidP="00604D44">
      <w:pPr>
        <w:pStyle w:val="FootnoteText"/>
        <w:rPr>
          <w:rFonts w:ascii="Times New Roman" w:hAnsi="Times New Roman" w:cs="Times New Roman"/>
          <w:szCs w:val="24"/>
        </w:rPr>
      </w:pPr>
      <w:r w:rsidRPr="00552E37">
        <w:rPr>
          <w:rStyle w:val="FootnoteReference"/>
          <w:rFonts w:ascii="Times New Roman" w:hAnsi="Times New Roman" w:cs="Times New Roman"/>
          <w:szCs w:val="24"/>
        </w:rPr>
        <w:footnoteRef/>
      </w:r>
      <w:r w:rsidRPr="00552E37">
        <w:rPr>
          <w:rFonts w:ascii="Times New Roman" w:hAnsi="Times New Roman" w:cs="Times New Roman"/>
          <w:szCs w:val="24"/>
        </w:rPr>
        <w:tab/>
        <w:t>Príslušná služba sa týka povolania realitného agenta a nemá vplyv na práva a/alebo obmedzenia vzťahujúce sa na fyzické a právnické osoby, ktoré kupujú nehnuteľnosť.</w:t>
      </w:r>
    </w:p>
    <w:p w:rsidR="00F66D6C"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76">
    <w:p w:rsidR="00F66D6C" w:rsidP="00C6012B">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Horizontálne obmedzenie na verejné služby sa uplatňuje v prípade služieb technického testovania a analýzy, ktoré sú povinné pre udeľovanie povolení na uvedenie produktov na trh alebo povolení na používanie (napr. kontrola áut, kontrola potravín).</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77">
    <w:p w:rsidR="00F66D6C" w:rsidP="00604D44">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Horizontálne obmedzenie na verejné služby sa uplatňuje na určité činnosti týkajúce sa ťažby (nerasty, ropa, plyn atď.).</w:t>
      </w:r>
    </w:p>
    <w:p w:rsidP="00604D44">
      <w:pPr>
        <w:pStyle w:val="FootnoteText"/>
        <w:rPr>
          <w:rFonts w:ascii="Times New Roman" w:hAnsi="Times New Roman" w:cs="Times New Roman"/>
          <w:szCs w:val="24"/>
        </w:rPr>
      </w:pPr>
    </w:p>
  </w:footnote>
  <w:footnote w:id="78">
    <w:p w:rsidR="00F66D6C" w:rsidP="00C6012B">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Údržbu a opravu dopravných zariadení (CPC 6112, 6122, 8867 a CPC 8868) možno nájsť v časti 6. F. l) 1. až 6. F. l) 4.</w:t>
        <w:tab/>
        <w:br/>
        <w:t>Údržbu a opravu kancelárskych strojov a zariadení vrátane počítačov (CPC 845) možno nájsť v časti 6.B. Počítačové a súvisiace služby.</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79">
    <w:p w:rsidR="00F66D6C" w:rsidP="00604D44">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Nezahŕňa tlačiarenské služby, ktoré patria pod CPC 88442 a ktoré možno nájsť v časti 6.F. p).</w:t>
      </w:r>
    </w:p>
    <w:p w:rsidR="00F66D6C"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80">
    <w:p w:rsidP="00D41F7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„Manipuláciou“ sa rozumejú činnosti ako vyberanie, triedenie, preprava a dodanie.</w:t>
      </w:r>
    </w:p>
  </w:footnote>
  <w:footnote w:id="81">
    <w:p w:rsidP="00D41F7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„Poštové zásielky“ sú zásielky, s ktorými manipuluje akýkoľvek typ verejného alebo súkromného komerčného operátora.</w:t>
      </w:r>
    </w:p>
  </w:footnote>
  <w:footnote w:id="82">
    <w:p w:rsidP="00D41F7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Napr. listy, pohľadnice.</w:t>
      </w:r>
    </w:p>
  </w:footnote>
  <w:footnote w:id="83">
    <w:p w:rsidP="00D41F7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Tu sú zahrnuté knihy a katalógy.</w:t>
      </w:r>
    </w:p>
  </w:footnote>
  <w:footnote w:id="84">
    <w:p w:rsidR="00F66D6C" w:rsidP="00D41F7B">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Časopisy, noviny a periodiká.</w:t>
      </w:r>
    </w:p>
    <w:p w:rsidR="00F66D6C" w:rsidP="00D41F7B">
      <w:pPr>
        <w:pStyle w:val="FootnoteText"/>
        <w:rPr>
          <w:rFonts w:ascii="Times New Roman" w:hAnsi="Times New Roman" w:cs="Times New Roman"/>
          <w:szCs w:val="24"/>
        </w:rPr>
      </w:pPr>
    </w:p>
    <w:p w:rsidP="00D41F7B">
      <w:pPr>
        <w:pStyle w:val="FootnoteText"/>
        <w:rPr>
          <w:rFonts w:ascii="Times New Roman" w:hAnsi="Times New Roman" w:cs="Times New Roman"/>
          <w:szCs w:val="24"/>
        </w:rPr>
      </w:pPr>
    </w:p>
  </w:footnote>
  <w:footnote w:id="85">
    <w:p w:rsidP="00C6012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Expresné doručovateľské služby môžu zahŕňať okrem vyššej rýchlosti a spoľahlivosti prvky pridanej hodnoty, napríklad vyzdvihnutie v mieste pôvodu, osobné doručenie adresátovi, vyhľadanie a sledovanie zásielky, možnosť zmeny miesta určenia a adresáta počas prepravy a potvrdenie prijatia.</w:t>
      </w:r>
    </w:p>
  </w:footnote>
  <w:footnote w:id="86">
    <w:p w:rsidP="00C6012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Poskytovanie prostriedkov vrátane zabezpečenia priestorov na tento účel ako aj dopravy treťou stranou, ktorými sa umožní, aby si používatelia, ktorí sa prihlásili na využívanie tejto služby, medzi sebou vzájomnou výmenou sami doručili poštové zásielky. „Poštové zásielky“ sú zásielky, s ktorými manipuluje akýkoľvek typ verejného alebo súkromného komerčného operátora.</w:t>
      </w:r>
    </w:p>
  </w:footnote>
  <w:footnote w:id="87">
    <w:p w:rsidR="00F66D6C" w:rsidP="00C6012B">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„Listovými zásielkami“ sa rozumie komunikácia v písomnej forme na akomkoľvek druhu fyzického média, ktorú je potrebné dopraviť a doručiť na adresu uvedenú odosielateľom na samotnej zásielke alebo na jej obale. Knihy, katalógy, noviny a časopisy sa nepovažujú za listové zásielky.</w:t>
      </w:r>
    </w:p>
    <w:p w:rsidP="00C6012B">
      <w:pPr>
        <w:pStyle w:val="FootnoteText"/>
        <w:rPr>
          <w:rFonts w:ascii="Times New Roman" w:hAnsi="Times New Roman" w:cs="Times New Roman"/>
          <w:szCs w:val="24"/>
        </w:rPr>
      </w:pPr>
    </w:p>
  </w:footnote>
  <w:footnote w:id="88">
    <w:p w:rsidP="00D41F7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Preprava pošto</w:t>
      </w:r>
      <w:r w:rsidR="00F66D6C">
        <w:rPr>
          <w:rFonts w:ascii="Times New Roman" w:hAnsi="Times New Roman" w:cs="Times New Roman"/>
          <w:szCs w:val="24"/>
        </w:rPr>
        <w:t>vých zásielok a zásielok kuriérsk</w:t>
      </w:r>
      <w:r w:rsidRPr="00025246" w:rsidR="00F66D6C">
        <w:rPr>
          <w:rFonts w:ascii="Times New Roman" w:hAnsi="Times New Roman" w:cs="Times New Roman"/>
          <w:szCs w:val="24"/>
        </w:rPr>
        <w:t>ej služby na vlastný účet akýmkoľvek spôsobom pozemnej dopravy.</w:t>
      </w:r>
    </w:p>
  </w:footnote>
  <w:footnote w:id="89">
    <w:p w:rsidP="00D41F7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Preprava pošty na vlastný účet vzduchom.</w:t>
      </w:r>
    </w:p>
  </w:footnote>
  <w:footnote w:id="90">
    <w:p w:rsidP="00C6012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Tieto služby nezahŕňajú on-line informácie a/alebo spracovanie údajov (vrátane spracovania transakcií) (časť CPC 843), ktoré možno nájsť v časti 6.B. Počítačové a súvisiace služby.</w:t>
      </w:r>
    </w:p>
  </w:footnote>
  <w:footnote w:id="91">
    <w:p w:rsidP="00C6012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pacing w:val="-2"/>
          <w:szCs w:val="24"/>
        </w:rPr>
        <w:tab/>
      </w:r>
      <w:r w:rsidRPr="00025246" w:rsidR="00F66D6C">
        <w:rPr>
          <w:rFonts w:ascii="Times New Roman" w:hAnsi="Times New Roman" w:cs="Times New Roman"/>
          <w:szCs w:val="24"/>
        </w:rPr>
        <w:t>Televízne a rozhlasové vysielanie sa definuje ako neprerušený tok vysielania, ktorý je potrebný na distribúciu rozhlasového a televízneho signálu širokej verejnosti, ale nezahŕňa pomocné prepojenia medzi prevádzkovateľmi.</w:t>
      </w:r>
    </w:p>
  </w:footnote>
  <w:footnote w:id="92">
    <w:p w:rsidR="00F66D6C" w:rsidP="00C6012B">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Na objasnenie, niektoré členské štáty Európskej únie si u určitých telekomunikačných operátorov zachovávajú podiel štátu. Také členské štáty si vyhradzujú právo zachovať si takýto podiel štátu aj v budúcnosti. Neznamená to obmedzenie prístupu na trh. V Belgicku sa podiel štátu a hlasovacie práva v Belgacome upravuje voľne v rámci legislatívnych právomocí, v súčasnosti je to podľa zákona z 21. marca 1991 o reforme hospodárskych podnikov v majetku vlády.</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93">
    <w:p w:rsidP="00C6012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Tieto služby zahŕňajú telekomunikačné služby, ktorých predmetom je prenos a príjem rozhlasového a televízneho vysielania satelitom (neprerušený tok vysielania cez satelit potrebný na distribúciu signálov televíznych a rozhlasových programov širokej verejnosti). Toto zahŕňa predaj využívania satelitných služieb, ale nepatrí sem predaj balíkov televíznych programov domácnostiam.</w:t>
      </w:r>
    </w:p>
  </w:footnote>
  <w:footnote w:id="94">
    <w:p w:rsidR="00F66D6C" w:rsidP="00C6012B">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Horizontálne obmedzenie na verejné služby sa uplatňuje v prípade distribúcie chemických produktov, liečiv, produktov na zdravotnícke použitie, akými sú napríklad lekárske a chirurgické prístroje, určité látky a predmety používané v lekárstve, vojenského vybavenia a drahých kovov (a drahokamov) a v niektorých členských štátoch Európskej únie aj na distribúciu tabaku, tabakových produktov a alkoholických nápojov.</w:t>
      </w:r>
    </w:p>
    <w:p w:rsidR="00F66D6C"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95">
    <w:p w:rsidP="00C6012B">
      <w:pPr>
        <w:pStyle w:val="FootnoteText"/>
        <w:tabs>
          <w:tab w:val="left" w:pos="426"/>
        </w:tabs>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r>
      <w:r w:rsidR="00F66D6C">
        <w:rPr>
          <w:rFonts w:ascii="Times New Roman" w:hAnsi="Times New Roman" w:cs="Times New Roman"/>
          <w:szCs w:val="24"/>
        </w:rPr>
        <w:t xml:space="preserve">   </w:t>
      </w:r>
      <w:r w:rsidRPr="00025246" w:rsidR="00F66D6C">
        <w:rPr>
          <w:rFonts w:ascii="Times New Roman" w:hAnsi="Times New Roman" w:cs="Times New Roman"/>
          <w:szCs w:val="24"/>
        </w:rPr>
        <w:t>Tieto služby, ktoré zahŕňajú CPC 62271, možno nájsť v časti ENERGETICKÉ SLUŽBY pod 19.D.</w:t>
      </w:r>
    </w:p>
  </w:footnote>
  <w:footnote w:id="96">
    <w:p w:rsidR="00F66D6C" w:rsidRPr="00025246" w:rsidP="00F66D6C">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Nezahŕňa služby súvisiace s údržbou a opravou, ktoré možno nájsť v časti OBCHODNÉ SLUŽBY pod 6.B a 6.F.1).</w:t>
      </w:r>
    </w:p>
    <w:p w:rsidR="00F66D6C" w:rsidP="00F66D6C">
      <w:pPr>
        <w:pStyle w:val="FootnoteText"/>
        <w:rPr>
          <w:rFonts w:ascii="Times New Roman" w:hAnsi="Times New Roman" w:cs="Times New Roman"/>
          <w:szCs w:val="24"/>
        </w:rPr>
      </w:pPr>
      <w:r w:rsidRPr="00025246">
        <w:rPr>
          <w:rFonts w:ascii="Times New Roman" w:hAnsi="Times New Roman" w:cs="Times New Roman"/>
          <w:szCs w:val="24"/>
        </w:rPr>
        <w:tab/>
        <w:t>Nezahŕňa služby v oblasti maloobchodného predaja energetických produktov, ktoré možno nájsť v časti ENERGETICKÉ SLUŽBY pod 19.E a 19.F.</w:t>
      </w:r>
    </w:p>
    <w:p w:rsidR="00F66D6C" w:rsidP="00F66D6C">
      <w:pPr>
        <w:pStyle w:val="FootnoteText"/>
        <w:rPr>
          <w:rFonts w:ascii="Times New Roman" w:hAnsi="Times New Roman" w:cs="Times New Roman"/>
          <w:szCs w:val="24"/>
        </w:rPr>
      </w:pPr>
    </w:p>
    <w:p w:rsidP="00F66D6C">
      <w:pPr>
        <w:pStyle w:val="FootnoteText"/>
        <w:rPr>
          <w:rFonts w:ascii="Times New Roman" w:hAnsi="Times New Roman" w:cs="Times New Roman"/>
          <w:szCs w:val="24"/>
        </w:rPr>
      </w:pPr>
    </w:p>
  </w:footnote>
  <w:footnote w:id="97">
    <w:p w:rsidR="00F66D6C" w:rsidP="00604D44">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Maloobchodný predaj farmaceutických, lekárskych a ortopedických výrobkov možno nájsť v časti ODBORNÉ SLUŽBY pod 6.A. k).</w:t>
      </w:r>
    </w:p>
    <w:p w:rsidR="00F66D6C"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98">
    <w:p w:rsidP="00604D44">
      <w:pPr>
        <w:pStyle w:val="FootnoteText"/>
        <w:rPr>
          <w:rFonts w:ascii="Times New Roman" w:hAnsi="Times New Roman" w:cs="Times New Roman"/>
          <w:szCs w:val="24"/>
        </w:rPr>
      </w:pPr>
      <w:r w:rsidRPr="00025246" w:rsidR="0022332F">
        <w:rPr>
          <w:rStyle w:val="FootnoteReference"/>
          <w:rFonts w:ascii="Times New Roman" w:hAnsi="Times New Roman" w:cs="Times New Roman"/>
          <w:szCs w:val="24"/>
        </w:rPr>
        <w:footnoteRef/>
      </w:r>
      <w:r w:rsidRPr="00025246" w:rsidR="0022332F">
        <w:rPr>
          <w:rFonts w:ascii="Times New Roman" w:hAnsi="Times New Roman" w:cs="Times New Roman"/>
          <w:szCs w:val="24"/>
        </w:rPr>
        <w:tab/>
        <w:t>Uplatňuje sa horizontálne obmedzenie na verejné služby.</w:t>
      </w:r>
    </w:p>
  </w:footnote>
  <w:footnote w:id="99">
    <w:p w:rsidP="00604D44">
      <w:pPr>
        <w:pStyle w:val="FootnoteText"/>
        <w:rPr>
          <w:rFonts w:ascii="Times New Roman" w:hAnsi="Times New Roman" w:cs="Times New Roman"/>
          <w:szCs w:val="24"/>
        </w:rPr>
      </w:pPr>
      <w:r w:rsidRPr="00025246" w:rsidR="0022332F">
        <w:rPr>
          <w:rStyle w:val="FootnoteReference"/>
          <w:rFonts w:ascii="Times New Roman" w:hAnsi="Times New Roman" w:cs="Times New Roman"/>
          <w:szCs w:val="24"/>
        </w:rPr>
        <w:footnoteRef/>
      </w:r>
      <w:r w:rsidRPr="00025246" w:rsidR="0022332F">
        <w:rPr>
          <w:rFonts w:ascii="Times New Roman" w:hAnsi="Times New Roman" w:cs="Times New Roman"/>
          <w:szCs w:val="24"/>
        </w:rPr>
        <w:tab/>
        <w:t>Zodpovedá kanalizačným službám.</w:t>
      </w:r>
    </w:p>
  </w:footnote>
  <w:footnote w:id="100">
    <w:p w:rsidR="0022332F" w:rsidP="00604D44">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 xml:space="preserve">Zodpovedá službám týkajúcim sa čistenia výfukových plynov. </w:t>
      </w:r>
    </w:p>
    <w:p w:rsidR="0022332F" w:rsidP="0022332F">
      <w:pPr>
        <w:pStyle w:val="FootnoteText"/>
        <w:tabs>
          <w:tab w:val="left" w:pos="426"/>
        </w:tabs>
        <w:rPr>
          <w:rFonts w:ascii="Times New Roman" w:hAnsi="Times New Roman" w:cs="Times New Roman"/>
          <w:szCs w:val="24"/>
        </w:rPr>
      </w:pPr>
    </w:p>
    <w:p w:rsidP="0022332F">
      <w:pPr>
        <w:pStyle w:val="FootnoteText"/>
        <w:tabs>
          <w:tab w:val="left" w:pos="426"/>
        </w:tabs>
        <w:rPr>
          <w:rFonts w:ascii="Times New Roman" w:hAnsi="Times New Roman" w:cs="Times New Roman"/>
          <w:szCs w:val="24"/>
        </w:rPr>
      </w:pPr>
    </w:p>
  </w:footnote>
  <w:footnote w:id="101">
    <w:p w:rsidR="00F66D6C" w:rsidP="00604D44">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Zodpovedá častiam služieb spojeným s ochranou prírody a krajiny.</w:t>
      </w:r>
    </w:p>
    <w:p w:rsidR="00D75564"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102">
    <w:p w:rsidR="00F66D6C" w:rsidP="00604D44">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Uplatňuje sa horizontálne obmedzenie na verejné služby.</w:t>
      </w:r>
    </w:p>
    <w:p w:rsidR="007353F5"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103">
    <w:p w:rsidR="00F66D6C" w:rsidP="00604D44">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Catering v oblasti služieb leteckej dopravy možno nájsť v časti POMOCNÉ SLUŽBY SÚVISIACE S DOPRAVOU pod 17.E. a) Služby pozemnej obsluhy.</w:t>
      </w:r>
    </w:p>
    <w:p w:rsidR="007353F5"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104">
    <w:p w:rsidR="00F66D6C" w:rsidP="00C6012B">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Uplatňuje sa horizontálne obmedzenie na verejné služby.</w:t>
      </w:r>
    </w:p>
    <w:p w:rsidR="007353F5"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05">
    <w:p w:rsidR="00F66D6C" w:rsidP="00C6012B">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Horizontálne obmedzenie na verejné služby sa uplatňuje v prípade prístavných služieb a ostatných služieb námornej dopravy, ktoré si vyžadujú využívanie verejnej sféry.</w:t>
      </w:r>
    </w:p>
    <w:p w:rsidR="007353F5"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06">
    <w:p w:rsidP="00C6012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Bez toho, aby bol dotknutý rozsah činností, ktoré možno podľa príslušných vnútroštátnych predpisov považovať za „kabotáž“, táto listina nezahŕňa vnútroštátnu kabotážnu dopravu, ktorou sa obvykle rozumie preprava cestujúcich alebo tovaru medzi prístavom alebo miestom nachádzajúcim sa v členskom štáte Európskej únie a iným prístavom alebo miestom nachádzajúcim sa v tom istom členskom štáte vrátane prístavu alebo miesta v jeho kontinentálnom šelfe podľa Dohovoru OSN o morskom práve, ako aj preprava začínajúca a končiaca v tom istom prístave alebo mieste nachádzajúcom sa v členskom štáte Európskej únie.</w:t>
      </w:r>
    </w:p>
  </w:footnote>
  <w:footnote w:id="107">
    <w:p w:rsidR="00F66D6C" w:rsidP="00C6012B">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Bez toho, aby bol dotknutý rozsah činností, ktoré možno podľa príslušných vnútroštátnych predpisov považovať za „kabotáž“, táto listina nezahŕňa vnútroštátnu kabotážnu dopravu, ktorou sa obvykle rozumie preprava cestujúcich alebo tovaru medzi prístavom alebo miestom nachádzajúcim sa v členskom štáte Európskej únie a iným prístavom alebo miestom nachádzajúcim sa v tom istom členskom štáte vrátane prístavu alebo miesta v jeho kontinentálnom šelfe podľa Dohovoru OSN o morskom práve, ako aj preprava začínajúca a končiaca v tom istom prístave alebo mieste nachádzajúcom sa v členskom štáte Európskej únie.</w:t>
      </w:r>
    </w:p>
    <w:p w:rsidR="007353F5"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08">
    <w:p w:rsidP="00C6012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Bez toho, aby bol dotknutý rozsah činností, ktoré možno podľa príslušných vnútroštátnych predpisov považovať za „kabotáž“, táto listina nezahŕňa vnútroštátnu kabotážnu dopravu, ktorou sa obvykle rozumie preprava cestujúcich alebo tovaru medzi prístavom alebo miestom nachádzajúcim sa v členskom štáte Európskej únie a iným prístavom alebo miestom nachádzajúcim sa v tom istom členskom štáte vrátane prístavu alebo miesta v jeho kontinentálnom šelfe podľa Dohovoru OSN o morskom práve, ako aj preprava začínajúca a končiaca v tom istom prístave alebo mieste nachádzajúcom sa v členskom štáte Európskej únie.</w:t>
      </w:r>
    </w:p>
  </w:footnote>
  <w:footnote w:id="109">
    <w:p w:rsidR="00F66D6C" w:rsidP="00C6012B">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Bez toho, aby bol dotknutý rozsah činností, ktoré možno podľa príslušných vnútroštátnych predpisov považovať za „kabotáž“, táto listina nezahŕňa vnútroštátnu kabotážnu dopravu, ktorou sa obvykle rozumie preprava cestujúcich alebo tovaru medzi prístavom alebo miestom nachádzajúcim sa v členskom štáte Európskej únie a iným prístavom alebo miestom nachádzajúcim sa v tom istom členskom štáte vrátane prístavu alebo miesta v jeho kontinentálnom šelfe podľa Dohovoru OSN o morskom práve, ako aj preprava začínajúca a končiaca v tom istom prístave alebo mieste nachádzajúcom sa v členskom štáte Európskej únie.</w:t>
      </w:r>
    </w:p>
    <w:p w:rsidR="007353F5"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10">
    <w:p w:rsidR="00F66D6C" w:rsidP="00C6012B">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Horizontálne obmedzenie na verejné služby sa uplatňuje v prípade služieb cestnej dopravy, ktoré si vyžadujú využívanie verejnej sféry.</w:t>
      </w:r>
    </w:p>
    <w:p w:rsidR="007353F5"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11">
    <w:p w:rsidR="00F66D6C" w:rsidP="00C6012B">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Uplatňuje sa horizontálne obmedzenie na verejné služby.</w:t>
      </w:r>
    </w:p>
    <w:p w:rsidR="007353F5"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12">
    <w:p w:rsidP="00604D44">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V niektorých členských štátoch sa uplatňuje horizontálne obmedzenie na verejné služby.</w:t>
      </w:r>
    </w:p>
  </w:footnote>
  <w:footnote w:id="113">
    <w:p w:rsidP="00604D44">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 xml:space="preserve">Časť CPC 71235, ktorú možno nájsť v časti KOMUNIKAČNÉ SLUŽBY pod 7.A. Poštové a kuriérske služby. </w:t>
      </w:r>
    </w:p>
  </w:footnote>
  <w:footnote w:id="114">
    <w:p w:rsidP="00604D44">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Potrubnú prepravu palív možno nájsť v časti ENERGETICKÉ SLUŽBY pod 19.B.</w:t>
      </w:r>
    </w:p>
  </w:footnote>
  <w:footnote w:id="115">
    <w:p w:rsidR="00F66D6C" w:rsidP="00604D44">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Uplatňuje sa horizontálne obmedzenie na verejné služby.</w:t>
      </w:r>
    </w:p>
    <w:p w:rsidR="007353F5"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116">
    <w:p w:rsidP="007353F5">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 xml:space="preserve">Nezahŕňa služby súvisiace s údržbou a opravou dopravných zariadení, ktoré možno nájsť v časti OBCHODNÉ SLUŽBY pod 6.F.1) 1 až 6.F.1) 4. </w:t>
      </w:r>
    </w:p>
  </w:footnote>
  <w:footnote w:id="117">
    <w:p w:rsidP="007353F5">
      <w:pPr>
        <w:pStyle w:val="FootnoteText"/>
        <w:rPr>
          <w:rFonts w:ascii="Times New Roman" w:hAnsi="Times New Roman" w:cs="Times New Roman"/>
          <w:szCs w:val="24"/>
        </w:rPr>
      </w:pPr>
      <w:r w:rsidRPr="00025246" w:rsidR="007353F5">
        <w:rPr>
          <w:rStyle w:val="FootnoteReference"/>
          <w:rFonts w:ascii="Times New Roman" w:hAnsi="Times New Roman" w:cs="Times New Roman"/>
          <w:szCs w:val="24"/>
        </w:rPr>
        <w:footnoteRef/>
      </w:r>
      <w:r w:rsidRPr="00025246" w:rsidR="007353F5">
        <w:rPr>
          <w:rFonts w:ascii="Times New Roman" w:hAnsi="Times New Roman" w:cs="Times New Roman"/>
          <w:szCs w:val="24"/>
        </w:rPr>
        <w:tab/>
        <w:t>Horizontálne obmedzenie na verejné služby sa uplatňuje v prípade prístavných služieb, ostatných pomocných služieb, ktoré si vyžadujú využívanie verejnej sféry a tlačných a vlečných služieb.</w:t>
      </w:r>
    </w:p>
  </w:footnote>
  <w:footnote w:id="118">
    <w:p w:rsidR="007353F5" w:rsidP="007353F5">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Pr>
          <w:rFonts w:ascii="Times New Roman" w:hAnsi="Times New Roman" w:cs="Times New Roman"/>
          <w:szCs w:val="24"/>
        </w:rPr>
        <w:tab/>
      </w:r>
      <w:r w:rsidRPr="00025246">
        <w:rPr>
          <w:rFonts w:ascii="Times New Roman" w:hAnsi="Times New Roman" w:cs="Times New Roman"/>
          <w:szCs w:val="24"/>
        </w:rPr>
        <w:t>Toto opatrenie sa uplatňuje na nediskriminačnom základe.</w:t>
      </w:r>
    </w:p>
    <w:p w:rsidR="007353F5" w:rsidP="007353F5">
      <w:pPr>
        <w:pStyle w:val="FootnoteText"/>
        <w:rPr>
          <w:rFonts w:ascii="Times New Roman" w:hAnsi="Times New Roman" w:cs="Times New Roman"/>
          <w:szCs w:val="24"/>
        </w:rPr>
      </w:pPr>
    </w:p>
    <w:p w:rsidP="007353F5">
      <w:pPr>
        <w:pStyle w:val="FootnoteText"/>
        <w:rPr>
          <w:rFonts w:ascii="Times New Roman" w:hAnsi="Times New Roman" w:cs="Times New Roman"/>
          <w:szCs w:val="24"/>
        </w:rPr>
      </w:pPr>
    </w:p>
  </w:footnote>
  <w:footnote w:id="119">
    <w:p w:rsidR="00F66D6C" w:rsidP="00604D44">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Horizontálne obmedzenie na verejné služby sa uplatňuje v prípade prístavných služieb, ostatných pomocných služieb, ktoré si vyžadujú využívanie verejnej sféry a tlačných a vlečných služieb.</w:t>
      </w:r>
    </w:p>
    <w:p w:rsidR="007353F5"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120">
    <w:p w:rsidR="00F66D6C" w:rsidP="007353F5">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Uplatňuje sa horizontálne obmedzenie na verejné služby, ak si služby vyžadujú využívanie verejnej sféry.</w:t>
      </w:r>
    </w:p>
    <w:p w:rsidR="007353F5"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121">
    <w:p w:rsidR="00F66D6C" w:rsidP="007353F5">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Uplatňuje sa horizontálne obmedzenie na verejné služby, ak si služby vyžadujú využívanie verejnej sféry.</w:t>
      </w:r>
    </w:p>
    <w:p w:rsidR="007353F5" w:rsidP="00C6012B">
      <w:pPr>
        <w:pStyle w:val="FootnoteText"/>
        <w:tabs>
          <w:tab w:val="left" w:pos="426"/>
        </w:tabs>
        <w:rPr>
          <w:rFonts w:ascii="Times New Roman" w:hAnsi="Times New Roman" w:cs="Times New Roman"/>
          <w:szCs w:val="24"/>
        </w:rPr>
      </w:pPr>
    </w:p>
    <w:p w:rsidP="00C6012B">
      <w:pPr>
        <w:pStyle w:val="FootnoteText"/>
        <w:tabs>
          <w:tab w:val="left" w:pos="426"/>
        </w:tabs>
        <w:rPr>
          <w:rFonts w:ascii="Times New Roman" w:hAnsi="Times New Roman" w:cs="Times New Roman"/>
          <w:szCs w:val="24"/>
        </w:rPr>
      </w:pPr>
    </w:p>
  </w:footnote>
  <w:footnote w:id="122">
    <w:p w:rsidP="007353F5">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„Rovnocenné zaobchádzanie“ znamená nediskriminačné zaobchádzanie s leteckými dopravcami z Európskej únie a poskytovateľmi služieb PRS z Európskej únie.</w:t>
      </w:r>
    </w:p>
  </w:footnote>
  <w:footnote w:id="123">
    <w:p w:rsidP="007353F5">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Pomocné služby súvisiace s potrubnou prepravou palív možno nájsť v časti ENERGETICKÉ SLUŽBY pod 19.C.</w:t>
      </w:r>
    </w:p>
  </w:footnote>
  <w:footnote w:id="124">
    <w:p w:rsidR="00F66D6C" w:rsidP="007353F5">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Uplatňuje sa horizontálne obmedzenie na verejné služby.</w:t>
      </w:r>
    </w:p>
    <w:p w:rsidR="007353F5" w:rsidP="007353F5">
      <w:pPr>
        <w:pStyle w:val="FootnoteText"/>
        <w:rPr>
          <w:rFonts w:ascii="Times New Roman" w:hAnsi="Times New Roman" w:cs="Times New Roman"/>
          <w:szCs w:val="24"/>
        </w:rPr>
      </w:pPr>
    </w:p>
    <w:p w:rsidP="007353F5">
      <w:pPr>
        <w:pStyle w:val="FootnoteText"/>
        <w:rPr>
          <w:rFonts w:ascii="Times New Roman" w:hAnsi="Times New Roman" w:cs="Times New Roman"/>
          <w:szCs w:val="24"/>
        </w:rPr>
      </w:pPr>
    </w:p>
  </w:footnote>
  <w:footnote w:id="125">
    <w:p w:rsidP="007353F5">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Uplatňuje sa horizontálne obmedzenie na verejné služby.</w:t>
      </w:r>
    </w:p>
  </w:footnote>
  <w:footnote w:id="126">
    <w:p w:rsidP="00C6012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Zahŕňa tieto služby poskytované za odmenu alebo na zmluvnom základe: poradenské a konzultačné služby týkajúce sa ťažby, prípravy miesta ťažby, inštalácie vrtnej súpravy, vŕtania, vŕtacích koruniek, služby týkajúce sa obloženia a kladenia potrubia, inžinierske služby pre vrtné výplachy, kontrola tuhých látok, špeciálne operácie pri vyťahovaní nástrojov spadnutých do vrtu a pri zvislých vrtoch, geologický prieskum ťažobnej jamy a kontrola vrtov, odber vrtných jadier, skúšky vrtov, služby zlaňovania (wireline), dodávka a využitie tekutín na prípravu vrtu (soľanky), dodávka a inštalácia zariadení na dokončenie vrtu, cementovanie (tlakové plnenie), stimulačné služby (vytváranie prasklín, injektáž kyselín a tlakové čerpanie), služby na regeneráciu a opravu vrtov, utesňovanie a zatváranie vrtov.</w:t>
        <w:tab/>
        <w:br/>
        <w:t>Nezahŕňa priamy prístup k prírodným zdrojom alebo ich využívanie.</w:t>
        <w:tab/>
        <w:br/>
        <w:t>Nezahŕňa práce pri príprave miesta ťažby zdrojov okrem ropy a plynu (CPC 5115), ktoré možno nájsť v časti 8. STAVEBNÉ A SÚVISIACE INŽINIERSKE SLUŽBY.</w:t>
      </w:r>
    </w:p>
  </w:footnote>
  <w:footnote w:id="127">
    <w:p w:rsidP="00C6012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Uplatňuje sa horizontálne obmedzenie na verejné služby.</w:t>
      </w:r>
    </w:p>
  </w:footnote>
  <w:footnote w:id="128">
    <w:p w:rsidR="00F66D6C" w:rsidP="00C6012B">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Uplatňuje sa horizontálne obmedzenie na verejné služby.</w:t>
      </w:r>
    </w:p>
    <w:p w:rsidR="007353F5"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29">
    <w:p w:rsidP="007353F5">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Uplatňuje sa horizontálne obmedzenie na verejné služby.</w:t>
      </w:r>
    </w:p>
  </w:footnote>
  <w:footnote w:id="130">
    <w:p w:rsidP="007353F5">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Uplatňuje sa horizontálne obmedzenie na verejné služby.</w:t>
      </w:r>
    </w:p>
  </w:footnote>
  <w:footnote w:id="131">
    <w:p w:rsidR="00F66D6C" w:rsidP="007353F5">
      <w:pPr>
        <w:pStyle w:val="FootnoteText"/>
        <w:rPr>
          <w:rFonts w:ascii="Times New Roman" w:hAnsi="Times New Roman" w:cs="Times New Roman"/>
          <w:szCs w:val="24"/>
        </w:rPr>
      </w:pPr>
      <w:r w:rsidRPr="00025246">
        <w:rPr>
          <w:rStyle w:val="FootnoteReference"/>
          <w:rFonts w:ascii="Times New Roman" w:hAnsi="Times New Roman" w:cs="Times New Roman"/>
          <w:szCs w:val="24"/>
        </w:rPr>
        <w:footnoteRef/>
      </w:r>
      <w:r w:rsidRPr="00025246">
        <w:rPr>
          <w:rFonts w:ascii="Times New Roman" w:hAnsi="Times New Roman" w:cs="Times New Roman"/>
          <w:szCs w:val="24"/>
        </w:rPr>
        <w:tab/>
        <w:t>Okrem prípadu konzultačných služieb sa uplatňuje horizontálne obmedzenie na verejné služby.</w:t>
      </w:r>
    </w:p>
    <w:p w:rsidP="007353F5">
      <w:pPr>
        <w:pStyle w:val="FootnoteText"/>
        <w:rPr>
          <w:rFonts w:ascii="Times New Roman" w:hAnsi="Times New Roman" w:cs="Times New Roman"/>
          <w:szCs w:val="24"/>
        </w:rPr>
      </w:pPr>
    </w:p>
  </w:footnote>
  <w:footnote w:id="132">
    <w:p w:rsidP="00C6012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Terapeutické masáže a kúpeľno-liečebné služby možno nájsť v časti 6.A. h) Lekárske služby a služby zubných lekárov, 6.A.j) 2. Služby poskytované zdravotnými sestrami, fyzioterapeutmi a stredným zdravotníckym personálom a zdravotnícke služby (13.A a 13.C).</w:t>
      </w:r>
    </w:p>
  </w:footnote>
  <w:footnote w:id="133">
    <w:p w:rsidP="00C6012B">
      <w:pPr>
        <w:pStyle w:val="FootnoteText"/>
        <w:rPr>
          <w:rFonts w:ascii="Times New Roman" w:hAnsi="Times New Roman" w:cs="Times New Roman"/>
          <w:szCs w:val="24"/>
        </w:rPr>
      </w:pPr>
      <w:r w:rsidRPr="00025246" w:rsidR="00F66D6C">
        <w:rPr>
          <w:rStyle w:val="FootnoteReference"/>
          <w:rFonts w:ascii="Times New Roman" w:hAnsi="Times New Roman" w:cs="Times New Roman"/>
          <w:szCs w:val="24"/>
        </w:rPr>
        <w:footnoteRef/>
      </w:r>
      <w:r w:rsidRPr="00025246" w:rsidR="00F66D6C">
        <w:rPr>
          <w:rFonts w:ascii="Times New Roman" w:hAnsi="Times New Roman" w:cs="Times New Roman"/>
          <w:szCs w:val="24"/>
        </w:rPr>
        <w:tab/>
        <w:t>Horizontálne obmedzenie na verejné služby sa uplatňuje v prípade kúpeľných služieb a neterapeutických masáží, ktoré sa poskytujú v oblasti verejnoprospešných služieb, akými sú napríklad niektoré vodné zdroje.</w:t>
      </w:r>
    </w:p>
  </w:footnote>
  <w:footnote w:id="134">
    <w:p w:rsidR="0068720F">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sidRPr="00AB0472">
        <w:rPr>
          <w:rFonts w:ascii="Times New Roman" w:hAnsi="Times New Roman" w:cs="Times New Roman"/>
          <w:szCs w:val="24"/>
        </w:rPr>
        <w:t>Pokiaľ ide o odvetvia služieb, tieto obmedzenia nepresahujú obmedzenia, ktoré sa nachádzajú v súčasných záväzkoch GATS.</w:t>
      </w:r>
    </w:p>
    <w:p w:rsidR="0068720F">
      <w:pPr>
        <w:pStyle w:val="FootnoteText"/>
        <w:rPr>
          <w:rFonts w:ascii="Times New Roman" w:hAnsi="Times New Roman" w:cs="Times New Roman"/>
          <w:szCs w:val="24"/>
        </w:rPr>
      </w:pPr>
    </w:p>
    <w:p>
      <w:pPr>
        <w:pStyle w:val="FootnoteText"/>
        <w:rPr>
          <w:rFonts w:ascii="Times New Roman" w:hAnsi="Times New Roman" w:cs="Times New Roman"/>
          <w:szCs w:val="24"/>
        </w:rPr>
      </w:pPr>
    </w:p>
  </w:footnote>
  <w:footnote w:id="135">
    <w:p w:rsidP="00C6012B">
      <w:pPr>
        <w:pStyle w:val="FootnoteText"/>
        <w:rPr>
          <w:rFonts w:ascii="Times New Roman" w:hAnsi="Times New Roman" w:cs="Times New Roman"/>
          <w:szCs w:val="24"/>
        </w:rPr>
      </w:pPr>
      <w:r w:rsidRPr="00AB0472" w:rsidR="00F66D6C">
        <w:rPr>
          <w:rStyle w:val="FootnoteReference"/>
          <w:rFonts w:ascii="Times New Roman" w:hAnsi="Times New Roman" w:cs="Times New Roman"/>
          <w:szCs w:val="24"/>
        </w:rPr>
        <w:footnoteRef/>
      </w:r>
      <w:r w:rsidRPr="00AB0472" w:rsidR="00F66D6C">
        <w:rPr>
          <w:rFonts w:ascii="Times New Roman" w:hAnsi="Times New Roman" w:cs="Times New Roman"/>
          <w:szCs w:val="24"/>
        </w:rPr>
        <w:tab/>
        <w:t>Na to, aby kvalifikácia štátnych príslušníkov krajín, ktoré nie sú členmi Európskej únie, bola uznaná v celej EÚ, je potrebná dohoda o vzájomnom uznávaní prerokovaná v rozsahu definovanom v článku 7.21.</w:t>
      </w:r>
    </w:p>
  </w:footnote>
  <w:footnote w:id="136">
    <w:p w:rsidP="00C6012B">
      <w:pPr>
        <w:pStyle w:val="FootnoteText"/>
        <w:rPr>
          <w:rFonts w:ascii="Times New Roman" w:hAnsi="Times New Roman" w:cs="Times New Roman"/>
          <w:szCs w:val="24"/>
        </w:rPr>
      </w:pPr>
      <w:r w:rsidRPr="00AB0472" w:rsidR="00F66D6C">
        <w:rPr>
          <w:rStyle w:val="FootnoteReference"/>
          <w:rFonts w:ascii="Times New Roman" w:hAnsi="Times New Roman" w:cs="Times New Roman"/>
          <w:szCs w:val="24"/>
        </w:rPr>
        <w:footnoteRef/>
      </w:r>
      <w:r w:rsidRPr="00AB0472" w:rsidR="00F66D6C">
        <w:rPr>
          <w:rFonts w:ascii="Times New Roman" w:hAnsi="Times New Roman" w:cs="Times New Roman"/>
          <w:szCs w:val="24"/>
        </w:rPr>
        <w:tab/>
        <w:t>Toto odvetvie nezahŕňa poradenstvo súvisiace s výrobou, ktoré možno nájsť v časti OBCHODNÉ SLUŽBY pod 6.F. h).</w:t>
      </w:r>
    </w:p>
  </w:footnote>
  <w:footnote w:id="137">
    <w:p w:rsidR="00F66D6C" w:rsidP="00C6012B">
      <w:pPr>
        <w:pStyle w:val="FootnoteText"/>
        <w:rPr>
          <w:rFonts w:ascii="Times New Roman" w:hAnsi="Times New Roman" w:cs="Times New Roman"/>
          <w:szCs w:val="24"/>
        </w:rPr>
      </w:pPr>
      <w:r w:rsidRPr="00AB0472">
        <w:rPr>
          <w:rStyle w:val="FootnoteReference"/>
          <w:rFonts w:ascii="Times New Roman" w:hAnsi="Times New Roman" w:cs="Times New Roman"/>
          <w:szCs w:val="24"/>
        </w:rPr>
        <w:footnoteRef/>
      </w:r>
      <w:r w:rsidRPr="00AB0472">
        <w:rPr>
          <w:rFonts w:ascii="Times New Roman" w:hAnsi="Times New Roman" w:cs="Times New Roman"/>
          <w:szCs w:val="24"/>
        </w:rPr>
        <w:tab/>
        <w:t>Vydávanie a tlač za odmenu alebo na zmluvnom základe možno nájsť v časti OBCHODNÉ SLUŽBY pod 6.F. p).</w:t>
      </w:r>
    </w:p>
    <w:p w:rsidR="00EE0025"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38">
    <w:p w:rsidR="00EE0025" w:rsidP="00EE0025">
      <w:pPr>
        <w:pStyle w:val="FootnoteText"/>
        <w:rPr>
          <w:rFonts w:ascii="Times New Roman" w:hAnsi="Times New Roman" w:cs="Times New Roman"/>
          <w:szCs w:val="24"/>
        </w:rPr>
      </w:pPr>
      <w:r w:rsidRPr="00AB0472">
        <w:rPr>
          <w:rStyle w:val="FootnoteReference"/>
          <w:rFonts w:ascii="Times New Roman" w:hAnsi="Times New Roman" w:cs="Times New Roman"/>
          <w:szCs w:val="24"/>
        </w:rPr>
        <w:footnoteRef/>
      </w:r>
      <w:r w:rsidRPr="00AB0472">
        <w:rPr>
          <w:rFonts w:ascii="Times New Roman" w:hAnsi="Times New Roman" w:cs="Times New Roman"/>
          <w:szCs w:val="24"/>
        </w:rPr>
        <w:tab/>
        <w:t>Zahŕňajú služby právneho poradenstva, služby právneho zastupovania, rozhodcovské a zmierovacie/sprostredkovateľské služby, služby právnej dokumentácie a certifikácie. Poskytovanie právnych služieb je povolené len v oblasti medzinárodného práva verejného, práva EÚ a právneho poriadku, v ktorom poskytovateľ služby alebo jeho zamestnanci majú oprávnenie na výkon právnického povolania a podobne ako poskytovanie ostatných služieb sa naň vzťahujú licenčné požiadavky a postupy uplatňované v členských štátoch Európskej únie. U právnikov poskytujúcich právne služby v oblasti medzinárodného práva verejného a zahraničného práva môžu mať tieto licenčné požiadavky okrem iného formu dodržiavania miestnych etických kódexov, používanie titulu získaného v domovskej krajine (ak titul nebol uznaný ako rovnocenný s titulom používaným v hostiteľskej krajine), požiadaviek v oblasti poistenia, zjednodušenej registrácie v profesijnej komore hostiteľskej krajiny alebo zjednodušeným získaním členstva v profesijnej komore hostiteľskej krajiny na základe skúšky spôsobilosti a trvalého pobytu alebo miesta výkonu práce v hostiteľskej krajine. Právne služby v oblasti práva EÚ môžu byť v zásade poskytované len plne kvalifikovaným právnikom, ktorý je členom profesijnej komory v členskom štáte EÚ a ktorý koná osobne, alebo jeho prostredníctvom, a právne služby v oblasti práva členských štátov Európskej únie môžu byť v zásade poskytované len plne kvalifikovaným právnikom, ktorý je členom profesijnej komory v členskom štáte Európskej únie a ktorý koná osobne, alebo jeho prostredníctvom. Na zastupovanie pred súdmi a inými príslušnými orgánmi strany EÚ môže byť preto potrebné plnoprávne členstvo v profesijnej komore v príslušnom členskom štáte Európskej únie, keďže takéto zastupovanie zahŕňa výkon procesného práva EÚ a príslušného členského štátu. V niektorých členských štátoch však aj zahraniční právnici, ktorí nie sú plnoprávnymi členmi profesijnej komory, môžu v konaniach v občianskych veciach zastupovať stranu, ktorá je štátnym príslušníkom štátu alebo prináleží k štátu, v ktorom má právnik oprávnenie vykonávať prax.</w:t>
      </w:r>
    </w:p>
    <w:p w:rsidR="00EE0025" w:rsidP="00EE0025">
      <w:pPr>
        <w:pStyle w:val="FootnoteText"/>
        <w:rPr>
          <w:rFonts w:ascii="Times New Roman" w:hAnsi="Times New Roman" w:cs="Times New Roman"/>
          <w:szCs w:val="24"/>
        </w:rPr>
      </w:pPr>
    </w:p>
    <w:p w:rsidP="00EE0025">
      <w:pPr>
        <w:pStyle w:val="FootnoteText"/>
        <w:rPr>
          <w:rFonts w:ascii="Times New Roman" w:hAnsi="Times New Roman" w:cs="Times New Roman"/>
          <w:szCs w:val="24"/>
        </w:rPr>
      </w:pPr>
    </w:p>
  </w:footnote>
  <w:footnote w:id="139">
    <w:p w:rsidR="00F66D6C" w:rsidP="00C6012B">
      <w:pPr>
        <w:pStyle w:val="FootnoteText"/>
        <w:rPr>
          <w:rFonts w:ascii="Times New Roman" w:hAnsi="Times New Roman" w:cs="Times New Roman"/>
          <w:szCs w:val="24"/>
        </w:rPr>
      </w:pPr>
      <w:r w:rsidRPr="00AB0472">
        <w:rPr>
          <w:rStyle w:val="FootnoteReference"/>
          <w:rFonts w:ascii="Times New Roman" w:hAnsi="Times New Roman" w:cs="Times New Roman"/>
          <w:szCs w:val="24"/>
        </w:rPr>
        <w:footnoteRef/>
      </w:r>
      <w:r w:rsidRPr="00AB0472">
        <w:rPr>
          <w:rFonts w:ascii="Times New Roman" w:hAnsi="Times New Roman" w:cs="Times New Roman"/>
          <w:szCs w:val="24"/>
        </w:rPr>
        <w:tab/>
        <w:t>Nezahŕňa služby právneho poradenstva a právneho zastupovania v daňových záležitostiach, ktoré možno nájsť v časti Právne služby pod 6.A. a).</w:t>
      </w:r>
    </w:p>
    <w:p w:rsidR="00EE0025"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40">
    <w:p w:rsidP="00C6012B">
      <w:pPr>
        <w:pStyle w:val="FootnoteText"/>
        <w:rPr>
          <w:rFonts w:ascii="Times New Roman" w:hAnsi="Times New Roman" w:cs="Times New Roman"/>
          <w:szCs w:val="24"/>
        </w:rPr>
      </w:pPr>
      <w:r w:rsidRPr="00AB0472" w:rsidR="00F66D6C">
        <w:rPr>
          <w:rStyle w:val="FootnoteReference"/>
          <w:rFonts w:ascii="Times New Roman" w:hAnsi="Times New Roman" w:cs="Times New Roman"/>
          <w:szCs w:val="24"/>
        </w:rPr>
        <w:footnoteRef/>
      </w:r>
      <w:r w:rsidRPr="00AB0472" w:rsidR="00F66D6C">
        <w:rPr>
          <w:rFonts w:ascii="Times New Roman" w:hAnsi="Times New Roman" w:cs="Times New Roman"/>
          <w:szCs w:val="24"/>
        </w:rPr>
        <w:tab/>
        <w:t>Dodávka farmaceutických produktov širokej verejnosti podobne ako poskytovanie ostatných služieb podlieha licenčným a kvalifikačným požiadavkám a postupom uplatňovaným v členských štátoch Európskej únie. Vo všeobecnosti platí zásada, že tieto činnosti sú vyhradené pre farmaceutov. V niektorých členských štátoch je pre farmaceutov vyhradená len dodávka liekov na lekársky predpis.</w:t>
      </w:r>
    </w:p>
  </w:footnote>
  <w:footnote w:id="141">
    <w:p w:rsidR="00F66D6C" w:rsidP="00C6012B">
      <w:pPr>
        <w:pStyle w:val="FootnoteText"/>
        <w:rPr>
          <w:rFonts w:ascii="Times New Roman" w:hAnsi="Times New Roman" w:cs="Times New Roman"/>
          <w:szCs w:val="24"/>
        </w:rPr>
      </w:pPr>
      <w:r w:rsidRPr="00AB0472">
        <w:rPr>
          <w:rStyle w:val="FootnoteReference"/>
          <w:rFonts w:ascii="Times New Roman" w:hAnsi="Times New Roman" w:cs="Times New Roman"/>
          <w:szCs w:val="24"/>
        </w:rPr>
        <w:footnoteRef/>
      </w:r>
      <w:r w:rsidRPr="00AB0472">
        <w:rPr>
          <w:rFonts w:ascii="Times New Roman" w:hAnsi="Times New Roman" w:cs="Times New Roman"/>
          <w:szCs w:val="24"/>
        </w:rPr>
        <w:tab/>
        <w:t>Príslušná služba sa týka povolania realitného agenta a nemá vplyv na práva a/alebo obmedzenia vzťahujúce sa na fyzické a právnické osoby, ktoré kupujú nehnuteľnosť.</w:t>
      </w:r>
    </w:p>
    <w:p w:rsidR="00EE0025"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42">
    <w:p w:rsidR="00F66D6C" w:rsidP="00C6012B">
      <w:pPr>
        <w:pStyle w:val="FootnoteText"/>
        <w:rPr>
          <w:rFonts w:ascii="Times New Roman" w:hAnsi="Times New Roman" w:cs="Times New Roman"/>
          <w:szCs w:val="24"/>
        </w:rPr>
      </w:pPr>
      <w:r w:rsidRPr="00AB0472">
        <w:rPr>
          <w:rStyle w:val="FootnoteReference"/>
          <w:rFonts w:ascii="Times New Roman" w:hAnsi="Times New Roman" w:cs="Times New Roman"/>
          <w:szCs w:val="24"/>
        </w:rPr>
        <w:footnoteRef/>
      </w:r>
      <w:r w:rsidRPr="00AB0472">
        <w:rPr>
          <w:rFonts w:ascii="Times New Roman" w:hAnsi="Times New Roman" w:cs="Times New Roman"/>
          <w:szCs w:val="24"/>
        </w:rPr>
        <w:tab/>
        <w:t>Údržbu a opravu dopravných zariadení (CPC 6112, 6122, 8867 a CPC 8868) možno nájsť v časti 6.F. l) 1 až 6.F.l) 4. Údržbu a opravu kancelárskych strojov a zariadení vrátane počítačov (CPC 845) možno nájsť v časti 6.B. Počítačové a súvisiace služby.</w:t>
      </w:r>
    </w:p>
    <w:p w:rsidR="00EE0025"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43">
    <w:p w:rsidR="00F66D6C" w:rsidP="00C6012B">
      <w:pPr>
        <w:pStyle w:val="FootnoteText"/>
        <w:rPr>
          <w:rFonts w:ascii="Times New Roman" w:hAnsi="Times New Roman" w:cs="Times New Roman"/>
          <w:szCs w:val="24"/>
        </w:rPr>
      </w:pPr>
      <w:r w:rsidRPr="00AB0472">
        <w:rPr>
          <w:rStyle w:val="FootnoteReference"/>
          <w:rFonts w:ascii="Times New Roman" w:hAnsi="Times New Roman" w:cs="Times New Roman"/>
          <w:szCs w:val="24"/>
        </w:rPr>
        <w:footnoteRef/>
      </w:r>
      <w:r w:rsidRPr="00AB0472">
        <w:rPr>
          <w:rFonts w:ascii="Times New Roman" w:hAnsi="Times New Roman" w:cs="Times New Roman"/>
          <w:szCs w:val="24"/>
        </w:rPr>
        <w:tab/>
        <w:t>Nezahŕňa tlačiarenské služby, ktoré patria pod CPC 88442 a ktoré možno nájsť v časti 6.F. p).</w:t>
      </w:r>
    </w:p>
    <w:p w:rsidR="00EE0025"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44">
    <w:p w:rsidR="00F66D6C" w:rsidRPr="00AB0472" w:rsidP="00C6012B">
      <w:pPr>
        <w:pStyle w:val="FootnoteText"/>
        <w:rPr>
          <w:rFonts w:ascii="Times New Roman" w:hAnsi="Times New Roman" w:cs="Times New Roman"/>
          <w:szCs w:val="24"/>
        </w:rPr>
      </w:pPr>
      <w:r w:rsidRPr="00AB0472">
        <w:rPr>
          <w:rStyle w:val="FootnoteReference"/>
          <w:rFonts w:ascii="Times New Roman" w:hAnsi="Times New Roman" w:cs="Times New Roman"/>
          <w:szCs w:val="24"/>
        </w:rPr>
        <w:footnoteRef/>
      </w:r>
      <w:r w:rsidRPr="00AB0472">
        <w:rPr>
          <w:rFonts w:ascii="Times New Roman" w:hAnsi="Times New Roman" w:cs="Times New Roman"/>
          <w:szCs w:val="24"/>
        </w:rPr>
        <w:tab/>
        <w:t>Nezahŕňa služby súvisiace s údržbou a opravou, ktoré možno nájsť v časti OBCHODNÉ SLUŽBY pod 6.B a 6.F.1).</w:t>
      </w:r>
    </w:p>
    <w:p w:rsidR="00F66D6C" w:rsidP="00C6012B">
      <w:pPr>
        <w:pStyle w:val="FootnoteText"/>
        <w:rPr>
          <w:rFonts w:ascii="Times New Roman" w:hAnsi="Times New Roman" w:cs="Times New Roman"/>
          <w:szCs w:val="24"/>
        </w:rPr>
      </w:pPr>
      <w:r w:rsidRPr="00AB0472">
        <w:rPr>
          <w:rFonts w:ascii="Times New Roman" w:hAnsi="Times New Roman" w:cs="Times New Roman"/>
          <w:szCs w:val="24"/>
        </w:rPr>
        <w:tab/>
        <w:t>Nezahŕňa služby v oblasti maloobchodného predaja energetických produktov, ktoré možno nájsť v časti ENERGETICKÉ SLUŽBY pod 19.E a 19.F.</w:t>
      </w:r>
    </w:p>
    <w:p w:rsidR="00EE0025"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45">
    <w:p w:rsidR="00F66D6C" w:rsidP="00C6012B">
      <w:pPr>
        <w:pStyle w:val="FootnoteText"/>
        <w:rPr>
          <w:rFonts w:ascii="Times New Roman" w:hAnsi="Times New Roman" w:cs="Times New Roman"/>
          <w:szCs w:val="24"/>
        </w:rPr>
      </w:pPr>
      <w:r w:rsidRPr="00AB0472">
        <w:rPr>
          <w:rStyle w:val="FootnoteReference"/>
          <w:rFonts w:ascii="Times New Roman" w:hAnsi="Times New Roman" w:cs="Times New Roman"/>
          <w:szCs w:val="24"/>
        </w:rPr>
        <w:footnoteRef/>
      </w:r>
      <w:r w:rsidRPr="00AB0472">
        <w:rPr>
          <w:rFonts w:ascii="Times New Roman" w:hAnsi="Times New Roman" w:cs="Times New Roman"/>
          <w:szCs w:val="24"/>
        </w:rPr>
        <w:tab/>
        <w:t>Catering v oblasti služieb leteckej dopravy možno nájsť v časti POMOCNÉ SLUŽBY SÚVISIACE S DOPRAVOU pod 17.E. a) Služby pozemnej obsluhy.</w:t>
      </w:r>
    </w:p>
    <w:p w:rsidR="005144C2"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46">
    <w:p w:rsidR="00F66D6C" w:rsidP="00C6012B">
      <w:pPr>
        <w:pStyle w:val="FootnoteText"/>
        <w:rPr>
          <w:rFonts w:ascii="Times New Roman" w:hAnsi="Times New Roman" w:cs="Times New Roman"/>
          <w:szCs w:val="24"/>
        </w:rPr>
      </w:pPr>
      <w:r w:rsidRPr="00AB0472">
        <w:rPr>
          <w:rStyle w:val="FootnoteReference"/>
          <w:rFonts w:ascii="Times New Roman" w:hAnsi="Times New Roman" w:cs="Times New Roman"/>
          <w:szCs w:val="24"/>
        </w:rPr>
        <w:footnoteRef/>
      </w:r>
      <w:r w:rsidRPr="00AB0472">
        <w:rPr>
          <w:rFonts w:ascii="Times New Roman" w:hAnsi="Times New Roman" w:cs="Times New Roman"/>
          <w:szCs w:val="24"/>
        </w:rPr>
        <w:tab/>
        <w:t>Časť CPC 71235, ktorú možno nájsť v časti KOMUNIKAČNÉ SLUŽBY pod 7.A. Poštové a kuriérske služby.</w:t>
      </w:r>
    </w:p>
    <w:p w:rsidR="005144C2"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47">
    <w:p w:rsidP="00C6012B">
      <w:pPr>
        <w:pStyle w:val="FootnoteText"/>
        <w:rPr>
          <w:rFonts w:ascii="Times New Roman" w:hAnsi="Times New Roman" w:cs="Times New Roman"/>
          <w:szCs w:val="24"/>
        </w:rPr>
      </w:pPr>
      <w:r w:rsidRPr="00AB0472" w:rsidR="00F66D6C">
        <w:rPr>
          <w:rStyle w:val="FootnoteReference"/>
          <w:rFonts w:ascii="Times New Roman" w:hAnsi="Times New Roman" w:cs="Times New Roman"/>
          <w:szCs w:val="24"/>
        </w:rPr>
        <w:footnoteRef/>
      </w:r>
      <w:r w:rsidRPr="00AB0472" w:rsidR="00F66D6C">
        <w:rPr>
          <w:rFonts w:ascii="Times New Roman" w:hAnsi="Times New Roman" w:cs="Times New Roman"/>
          <w:szCs w:val="24"/>
        </w:rPr>
        <w:tab/>
        <w:t>Potrubnú prepravu palív možno nájsť v časti ENERGETICKÉ SLUŽBY pod 19.B.</w:t>
      </w:r>
    </w:p>
  </w:footnote>
  <w:footnote w:id="148">
    <w:p w:rsidR="00F66D6C" w:rsidP="00C6012B">
      <w:pPr>
        <w:pStyle w:val="FootnoteText"/>
        <w:rPr>
          <w:rFonts w:ascii="Times New Roman" w:hAnsi="Times New Roman" w:cs="Times New Roman"/>
          <w:szCs w:val="24"/>
        </w:rPr>
      </w:pPr>
      <w:r w:rsidRPr="00AB0472">
        <w:rPr>
          <w:rStyle w:val="FootnoteReference"/>
          <w:rFonts w:ascii="Times New Roman" w:hAnsi="Times New Roman" w:cs="Times New Roman"/>
          <w:szCs w:val="24"/>
        </w:rPr>
        <w:footnoteRef/>
      </w:r>
      <w:r w:rsidRPr="00AB0472">
        <w:rPr>
          <w:rFonts w:ascii="Times New Roman" w:hAnsi="Times New Roman" w:cs="Times New Roman"/>
          <w:szCs w:val="24"/>
        </w:rPr>
        <w:tab/>
        <w:t>Nezahŕňa služby súvisiace s údržbou a opravou dopravných zariadení, ktoré možno nájsť v časti OBCHODNÉ SLUŽBY pod 6.F.1) 1 až 6.F.1) 4.</w:t>
      </w:r>
    </w:p>
    <w:p w:rsidR="005144C2"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49">
    <w:p w:rsidP="00C6012B">
      <w:pPr>
        <w:pStyle w:val="FootnoteText"/>
        <w:rPr>
          <w:rFonts w:ascii="Times New Roman" w:hAnsi="Times New Roman" w:cs="Times New Roman"/>
          <w:szCs w:val="24"/>
        </w:rPr>
      </w:pPr>
      <w:r w:rsidRPr="00AB0472" w:rsidR="00F66D6C">
        <w:rPr>
          <w:rStyle w:val="FootnoteReference"/>
          <w:rFonts w:ascii="Times New Roman" w:hAnsi="Times New Roman" w:cs="Times New Roman"/>
          <w:szCs w:val="24"/>
        </w:rPr>
        <w:footnoteRef/>
      </w:r>
      <w:r w:rsidRPr="00AB0472" w:rsidR="00F66D6C">
        <w:rPr>
          <w:rFonts w:ascii="Times New Roman" w:hAnsi="Times New Roman" w:cs="Times New Roman"/>
          <w:szCs w:val="24"/>
        </w:rPr>
        <w:tab/>
        <w:t>Pomocné služby súvisiace s potrubnou prepravou palív možno nájsť v časti ENERGETICKÉ SLUŽBY pod 19.C.</w:t>
      </w:r>
    </w:p>
  </w:footnote>
  <w:footnote w:id="150">
    <w:p w:rsidR="00F66D6C" w:rsidP="00C6012B">
      <w:pPr>
        <w:pStyle w:val="FootnoteText"/>
        <w:rPr>
          <w:rFonts w:ascii="Times New Roman" w:hAnsi="Times New Roman" w:cs="Times New Roman"/>
          <w:szCs w:val="24"/>
        </w:rPr>
      </w:pPr>
      <w:r w:rsidRPr="00AB0472">
        <w:rPr>
          <w:rStyle w:val="FootnoteReference"/>
          <w:rFonts w:ascii="Times New Roman" w:hAnsi="Times New Roman" w:cs="Times New Roman"/>
          <w:szCs w:val="24"/>
        </w:rPr>
        <w:footnoteRef/>
      </w:r>
      <w:r w:rsidRPr="00AB0472">
        <w:rPr>
          <w:rFonts w:ascii="Times New Roman" w:hAnsi="Times New Roman" w:cs="Times New Roman"/>
          <w:szCs w:val="24"/>
        </w:rPr>
        <w:tab/>
        <w:t>Zahŕňa tieto služby poskytované za odmenu alebo na zmluvnom základe: poradenské a konzultačné služby týkajúce sa ťažby, prípravy miesta ťažby, inštalácie vrtnej súpravy, vŕtania, vŕtacích koruniek, služby týkajúce sa obloženia a kladenia potrubia, inžinierske služby pre vrtné výplachy, kontrola tuhých látok, špeciálne operácie pri vyťahovaní nástrojov spadnutých do vrtu a pri zvislých vrtoch, geologický prieskum ťažobnej jamy a kontrola vrtov, odber vrtných jadier, skúšky vrtov, služby zlaňovania (wireline), dodávka a využitie tekutín na prípravu vrtu (soľanky), dodávka a inštalácia zariadení na dokončenie vrtu, cementovanie (tlakové</w:t>
      </w:r>
      <w:r>
        <w:rPr>
          <w:rFonts w:ascii="Times New Roman" w:hAnsi="Times New Roman" w:cs="Times New Roman"/>
          <w:color w:val="0000FF"/>
          <w:szCs w:val="24"/>
        </w:rPr>
        <w:t xml:space="preserve"> </w:t>
      </w:r>
      <w:r w:rsidRPr="00AB0472">
        <w:rPr>
          <w:rFonts w:ascii="Times New Roman" w:hAnsi="Times New Roman" w:cs="Times New Roman"/>
          <w:szCs w:val="24"/>
        </w:rPr>
        <w:t>plnenie), stimulačné služby (vytváranie prasklín, injektáž kyselín a tlakové čerpanie), služby na regeneráciu a opravu vrtov, utesňovanie a zatváranie vrtov. Nezahŕňa priamy prístup k prírodným zdrojom alebo ich využívanie. Nezahŕňa práce pri príprave miesta ťažby zdrojov okrem ropy a plynu (CPC 5115), ktoré možno nájsť v časti 8. STAVEBNÉ A SÚVISIACE INŽINIERSKE SLUŽBY.</w:t>
      </w:r>
    </w:p>
    <w:p w:rsidR="005144C2"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 w:id="151">
    <w:p w:rsidR="00F66D6C" w:rsidP="00C6012B">
      <w:pPr>
        <w:pStyle w:val="FootnoteText"/>
        <w:rPr>
          <w:rFonts w:ascii="Times New Roman" w:hAnsi="Times New Roman" w:cs="Times New Roman"/>
          <w:szCs w:val="24"/>
        </w:rPr>
      </w:pPr>
      <w:r w:rsidRPr="00AB0472">
        <w:rPr>
          <w:rStyle w:val="FootnoteReference"/>
          <w:rFonts w:ascii="Times New Roman" w:hAnsi="Times New Roman" w:cs="Times New Roman"/>
          <w:szCs w:val="24"/>
        </w:rPr>
        <w:footnoteRef/>
      </w:r>
      <w:r w:rsidRPr="00AB0472">
        <w:rPr>
          <w:rFonts w:ascii="Times New Roman" w:hAnsi="Times New Roman" w:cs="Times New Roman"/>
          <w:szCs w:val="24"/>
        </w:rPr>
        <w:tab/>
        <w:t>Terapeutické masáže a kúpeľno-liečebné služby možno nájsť v časti 6.A. h) Lekárske služby a služby zubných lekárov, 6.A. j) 2. Služby poskytované zdravotnými sestrami, fyzioterapeutmi a stredným zdravotníckym personálom a zdravotnícke služby (13.A a 13.C).</w:t>
      </w:r>
    </w:p>
    <w:p w:rsidR="005144C2" w:rsidP="00C6012B">
      <w:pPr>
        <w:pStyle w:val="FootnoteText"/>
        <w:rPr>
          <w:rFonts w:ascii="Times New Roman" w:hAnsi="Times New Roman" w:cs="Times New Roman"/>
          <w:szCs w:val="24"/>
        </w:rPr>
      </w:pPr>
    </w:p>
    <w:p w:rsidP="00C6012B">
      <w:pPr>
        <w:pStyle w:val="FootnoteText"/>
        <w:rPr>
          <w:rFonts w:ascii="Times New Roman" w:hAnsi="Times New Roman" w:cs="Times New Roman"/>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D6C" w:rsidRPr="00B56126" w:rsidP="00C6012B">
    <w:pPr>
      <w:pStyle w:val="HeaderLandscape"/>
      <w:rPr>
        <w:rFonts w:ascii="Times New Roman" w:hAnsi="Times New Roman" w:cs="Times New Roman"/>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D6C" w:rsidRPr="00B56126" w:rsidP="00C6012B">
    <w:pPr>
      <w:pStyle w:val="Header"/>
      <w:rPr>
        <w:rFonts w:ascii="Times New Roman" w:hAnsi="Times New Roman" w:cs="Times New Roman"/>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D6C" w:rsidRPr="00B56126" w:rsidP="00C6012B">
    <w:pPr>
      <w:pStyle w:val="HeaderLandscape"/>
      <w:rPr>
        <w:rFonts w:ascii="Times New Roman" w:hAnsi="Times New Roman" w:cs="Times New Roman"/>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D6C" w:rsidRPr="00B56126" w:rsidP="00C6012B">
    <w:pPr>
      <w:pStyle w:val="Header"/>
      <w:rPr>
        <w:rFonts w:ascii="Times New Roman" w:hAnsi="Times New Roman"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23BE"/>
    <w:multiLevelType w:val="singleLevel"/>
    <w:tmpl w:val="64DCD632"/>
    <w:lvl w:ilvl="0">
      <w:start w:val="1"/>
      <w:numFmt w:val="bullet"/>
      <w:pStyle w:val="Tiret2"/>
      <w:lvlText w:val="–"/>
      <w:lvlJc w:val="left"/>
      <w:pPr>
        <w:tabs>
          <w:tab w:val="num" w:pos="1984"/>
        </w:tabs>
        <w:ind w:left="1984" w:hanging="567"/>
      </w:pPr>
    </w:lvl>
  </w:abstractNum>
  <w:abstractNum w:abstractNumId="1">
    <w:nsid w:val="01664BFF"/>
    <w:multiLevelType w:val="singleLevel"/>
    <w:tmpl w:val="25348832"/>
    <w:lvl w:ilvl="0">
      <w:start w:val="1"/>
      <w:numFmt w:val="bullet"/>
      <w:pStyle w:val="ListDash1"/>
      <w:lvlText w:val="–"/>
      <w:lvlJc w:val="left"/>
      <w:pPr>
        <w:tabs>
          <w:tab w:val="num" w:pos="1134"/>
        </w:tabs>
        <w:ind w:left="1134" w:hanging="283"/>
      </w:pPr>
      <w:rPr>
        <w:rFonts w:ascii="Times New Roman" w:hAnsi="Times New Roman"/>
      </w:rPr>
    </w:lvl>
  </w:abstractNum>
  <w:abstractNum w:abstractNumId="2">
    <w:nsid w:val="02326B88"/>
    <w:multiLevelType w:val="singleLevel"/>
    <w:tmpl w:val="9FB21708"/>
    <w:lvl w:ilvl="0">
      <w:start w:val="1"/>
      <w:numFmt w:val="bullet"/>
      <w:pStyle w:val="ListBullet"/>
      <w:lvlText w:val=""/>
      <w:lvlJc w:val="left"/>
      <w:pPr>
        <w:tabs>
          <w:tab w:val="num" w:pos="283"/>
        </w:tabs>
        <w:ind w:left="283" w:hanging="283"/>
      </w:pPr>
      <w:rPr>
        <w:rFonts w:ascii="Symbol" w:hAnsi="Symbol" w:hint="default"/>
      </w:rPr>
    </w:lvl>
  </w:abstractNum>
  <w:abstractNum w:abstractNumId="3">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4">
    <w:nsid w:val="1359672C"/>
    <w:multiLevelType w:val="singleLevel"/>
    <w:tmpl w:val="2DA46350"/>
    <w:name w:val="Tiret 2__1"/>
    <w:lvl w:ilvl="0">
      <w:start w:val="1"/>
      <w:numFmt w:val="bullet"/>
      <w:pStyle w:val="ListBullet4"/>
      <w:lvlText w:val=""/>
      <w:lvlJc w:val="left"/>
      <w:pPr>
        <w:tabs>
          <w:tab w:val="num" w:pos="1134"/>
        </w:tabs>
        <w:ind w:left="1134" w:hanging="283"/>
      </w:pPr>
      <w:rPr>
        <w:rFonts w:ascii="Symbol" w:hAnsi="Symbol" w:hint="default"/>
      </w:rPr>
    </w:lvl>
  </w:abstractNum>
  <w:abstractNum w:abstractNumId="5">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color w:val="auto"/>
      </w:rPr>
    </w:lvl>
  </w:abstractNum>
  <w:abstractNum w:abstractNumId="6">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nsid w:val="26000FC6"/>
    <w:multiLevelType w:val="singleLevel"/>
    <w:tmpl w:val="889657AC"/>
    <w:lvl w:ilvl="0">
      <w:start w:val="1"/>
      <w:numFmt w:val="bullet"/>
      <w:pStyle w:val="ListDash3"/>
      <w:lvlText w:val="–"/>
      <w:lvlJc w:val="left"/>
      <w:pPr>
        <w:tabs>
          <w:tab w:val="num" w:pos="1134"/>
        </w:tabs>
        <w:ind w:left="1134" w:hanging="283"/>
      </w:pPr>
      <w:rPr>
        <w:rFonts w:ascii="Times New Roman" w:hAnsi="Times New Roman"/>
      </w:rPr>
    </w:lvl>
  </w:abstractNum>
  <w:abstractNum w:abstractNumId="8">
    <w:nsid w:val="29166664"/>
    <w:multiLevelType w:val="multilevel"/>
    <w:tmpl w:val="E1B69F4C"/>
    <w:lvl w:ilvl="0">
      <w:start w:val="1"/>
      <w:numFmt w:val="decimal"/>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2D468B"/>
    <w:multiLevelType w:val="singleLevel"/>
    <w:tmpl w:val="A18042A8"/>
    <w:lvl w:ilvl="0">
      <w:start w:val="1"/>
      <w:numFmt w:val="upperLetter"/>
      <w:pStyle w:val="TOC3"/>
      <w:lvlText w:val="%1."/>
      <w:lvlJc w:val="left"/>
      <w:pPr>
        <w:tabs>
          <w:tab w:val="num" w:pos="567"/>
        </w:tabs>
        <w:ind w:left="567" w:hanging="567"/>
      </w:pPr>
    </w:lvl>
  </w:abstractNum>
  <w:abstractNum w:abstractNumId="10">
    <w:nsid w:val="2DB37182"/>
    <w:multiLevelType w:val="singleLevel"/>
    <w:tmpl w:val="F612DBDC"/>
    <w:lvl w:ilvl="0">
      <w:start w:val="1"/>
      <w:numFmt w:val="lowerRoman"/>
      <w:lvlText w:val="(%1)"/>
      <w:lvlJc w:val="left"/>
      <w:pPr>
        <w:tabs>
          <w:tab w:val="num" w:pos="720"/>
        </w:tabs>
        <w:ind w:left="567" w:hanging="567"/>
      </w:pPr>
    </w:lvl>
  </w:abstractNum>
  <w:abstractNum w:abstractNumId="11">
    <w:nsid w:val="2EB875C3"/>
    <w:multiLevelType w:val="singleLevel"/>
    <w:tmpl w:val="76EA657C"/>
    <w:name w:val="List Dash 1"/>
    <w:lvl w:ilvl="0">
      <w:start w:val="1"/>
      <w:numFmt w:val="decimal"/>
      <w:pStyle w:val="Considrant"/>
      <w:lvlText w:val="(%1)"/>
      <w:lvlJc w:val="left"/>
      <w:pPr>
        <w:tabs>
          <w:tab w:val="num" w:pos="709"/>
        </w:tabs>
        <w:ind w:left="709" w:hanging="709"/>
      </w:pPr>
    </w:lvl>
  </w:abstractNum>
  <w:abstractNum w:abstractNumId="12">
    <w:nsid w:val="2F56384D"/>
    <w:multiLevelType w:val="singleLevel"/>
    <w:tmpl w:val="59D82314"/>
    <w:lvl w:ilvl="0">
      <w:start w:val="1"/>
      <w:numFmt w:val="bullet"/>
      <w:pStyle w:val="Tiret3"/>
      <w:lvlText w:val="–"/>
      <w:lvlJc w:val="left"/>
      <w:pPr>
        <w:tabs>
          <w:tab w:val="num" w:pos="2551"/>
        </w:tabs>
        <w:ind w:left="2551" w:hanging="567"/>
      </w:pPr>
    </w:lvl>
  </w:abstractNum>
  <w:abstractNum w:abstractNumId="13">
    <w:nsid w:val="33DD58C1"/>
    <w:multiLevelType w:val="singleLevel"/>
    <w:tmpl w:val="478C351E"/>
    <w:name w:val="List Bullet"/>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6465A3B"/>
    <w:multiLevelType w:val="multilevel"/>
    <w:tmpl w:val="481496EA"/>
    <w:name w:val="List Bullet 1__1"/>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94F5925"/>
    <w:multiLevelType w:val="singleLevel"/>
    <w:tmpl w:val="395C08BE"/>
    <w:lvl w:ilvl="0">
      <w:start w:val="1"/>
      <w:numFmt w:val="decimal"/>
      <w:pStyle w:val="Par-number11"/>
      <w:lvlText w:val="(%1)"/>
      <w:lvlJc w:val="left"/>
      <w:pPr>
        <w:tabs>
          <w:tab w:val="num" w:pos="567"/>
        </w:tabs>
        <w:ind w:left="567" w:hanging="567"/>
      </w:pPr>
    </w:lvl>
  </w:abstractNum>
  <w:abstractNum w:abstractNumId="16">
    <w:nsid w:val="39622B1D"/>
    <w:multiLevelType w:val="singleLevel"/>
    <w:tmpl w:val="F60CF4F0"/>
    <w:lvl w:ilvl="0">
      <w:start w:val="1"/>
      <w:numFmt w:val="bullet"/>
      <w:pStyle w:val="Tiret4"/>
      <w:lvlText w:val="–"/>
      <w:lvlJc w:val="left"/>
      <w:pPr>
        <w:tabs>
          <w:tab w:val="num" w:pos="3118"/>
        </w:tabs>
        <w:ind w:left="3118" w:hanging="567"/>
      </w:pPr>
    </w:lvl>
  </w:abstractNum>
  <w:abstractNum w:abstractNumId="17">
    <w:nsid w:val="3C5B2E09"/>
    <w:multiLevelType w:val="singleLevel"/>
    <w:tmpl w:val="2E84F480"/>
    <w:name w:val="List Bullet 4"/>
    <w:lvl w:ilvl="0">
      <w:start w:val="1"/>
      <w:numFmt w:val="bullet"/>
      <w:pStyle w:val="ListBullet3"/>
      <w:lvlText w:val=""/>
      <w:lvlJc w:val="left"/>
      <w:pPr>
        <w:tabs>
          <w:tab w:val="num" w:pos="1134"/>
        </w:tabs>
        <w:ind w:left="1134" w:hanging="283"/>
      </w:pPr>
      <w:rPr>
        <w:rFonts w:ascii="Symbol" w:hAnsi="Symbol" w:hint="default"/>
      </w:rPr>
    </w:lvl>
  </w:abstractNum>
  <w:abstractNum w:abstractNumId="18">
    <w:nsid w:val="3DD66C9D"/>
    <w:multiLevelType w:val="singleLevel"/>
    <w:tmpl w:val="E5905DC2"/>
    <w:lvl w:ilvl="0">
      <w:start w:val="1"/>
      <w:numFmt w:val="lowerLetter"/>
      <w:lvlText w:val="(%1)"/>
      <w:lvlJc w:val="left"/>
      <w:pPr>
        <w:tabs>
          <w:tab w:val="num" w:pos="567"/>
        </w:tabs>
        <w:ind w:left="567" w:hanging="567"/>
      </w:pPr>
    </w:lvl>
  </w:abstractNum>
  <w:abstractNum w:abstractNumId="19">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20">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21">
    <w:nsid w:val="44F777D1"/>
    <w:multiLevelType w:val="singleLevel"/>
    <w:tmpl w:val="959AA3BC"/>
    <w:name w:val="List Dash 3"/>
    <w:lvl w:ilvl="0">
      <w:start w:val="1"/>
      <w:numFmt w:val="bullet"/>
      <w:pStyle w:val="ListBullet1"/>
      <w:lvlText w:val=""/>
      <w:lvlJc w:val="left"/>
      <w:pPr>
        <w:tabs>
          <w:tab w:val="num" w:pos="1134"/>
        </w:tabs>
        <w:ind w:left="1134" w:hanging="283"/>
      </w:pPr>
      <w:rPr>
        <w:rFonts w:ascii="Symbol" w:hAnsi="Symbol" w:hint="default"/>
      </w:rPr>
    </w:lvl>
  </w:abstractNum>
  <w:abstractNum w:abstractNumId="22">
    <w:nsid w:val="4650374E"/>
    <w:multiLevelType w:val="singleLevel"/>
    <w:tmpl w:val="98AA3EF4"/>
    <w:lvl w:ilvl="0">
      <w:start w:val="1"/>
      <w:numFmt w:val="bullet"/>
      <w:pStyle w:val="ListBullet2"/>
      <w:lvlText w:val=""/>
      <w:lvlJc w:val="left"/>
      <w:pPr>
        <w:tabs>
          <w:tab w:val="num" w:pos="1134"/>
        </w:tabs>
        <w:ind w:left="1134" w:hanging="283"/>
      </w:pPr>
      <w:rPr>
        <w:rFonts w:ascii="Symbol" w:hAnsi="Symbol" w:hint="default"/>
      </w:rPr>
    </w:lvl>
  </w:abstractNum>
  <w:abstractNum w:abstractNumId="23">
    <w:nsid w:val="4EF252C8"/>
    <w:multiLevelType w:val="multilevel"/>
    <w:tmpl w:val="51BE635A"/>
    <w:lvl w:ilvl="0">
      <w:start w:val="1"/>
      <w:numFmt w:val="decimal"/>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CFC76D4"/>
    <w:multiLevelType w:val="singleLevel"/>
    <w:tmpl w:val="15746AA0"/>
    <w:lvl w:ilvl="0">
      <w:start w:val="1"/>
      <w:numFmt w:val="bullet"/>
      <w:pStyle w:val="ListDash2"/>
      <w:lvlText w:val="–"/>
      <w:lvlJc w:val="left"/>
      <w:pPr>
        <w:tabs>
          <w:tab w:val="num" w:pos="1134"/>
        </w:tabs>
        <w:ind w:left="1134" w:hanging="283"/>
      </w:pPr>
      <w:rPr>
        <w:rFonts w:ascii="Times New Roman" w:hAnsi="Times New Roman"/>
      </w:rPr>
    </w:lvl>
  </w:abstractNum>
  <w:abstractNum w:abstractNumId="25">
    <w:nsid w:val="5D8D329D"/>
    <w:multiLevelType w:val="singleLevel"/>
    <w:tmpl w:val="598EF52C"/>
    <w:name w:val="List Number 3__1"/>
    <w:lvl w:ilvl="0">
      <w:start w:val="1"/>
      <w:numFmt w:val="bullet"/>
      <w:pStyle w:val="ListDash4"/>
      <w:lvlText w:val="–"/>
      <w:lvlJc w:val="left"/>
      <w:pPr>
        <w:tabs>
          <w:tab w:val="num" w:pos="1134"/>
        </w:tabs>
        <w:ind w:left="1134" w:hanging="283"/>
      </w:pPr>
      <w:rPr>
        <w:rFonts w:ascii="Times New Roman" w:hAnsi="Times New Roman"/>
      </w:rPr>
    </w:lvl>
  </w:abstractNum>
  <w:abstractNum w:abstractNumId="26">
    <w:nsid w:val="5E830AF8"/>
    <w:multiLevelType w:val="multilevel"/>
    <w:tmpl w:val="C5A84298"/>
    <w:lvl w:ilvl="0">
      <w:start w:val="1"/>
      <w:numFmt w:val="decimal"/>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23C6BFC"/>
    <w:multiLevelType w:val="multilevel"/>
    <w:tmpl w:val="0E5AD4F8"/>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A3485F"/>
    <w:multiLevelType w:val="singleLevel"/>
    <w:tmpl w:val="F09063FE"/>
    <w:name w:val="Tiret 3__1"/>
    <w:lvl w:ilvl="0">
      <w:start w:val="1"/>
      <w:numFmt w:val="bullet"/>
      <w:pStyle w:val="Tiret0"/>
      <w:lvlText w:val="–"/>
      <w:lvlJc w:val="left"/>
      <w:pPr>
        <w:tabs>
          <w:tab w:val="num" w:pos="850"/>
        </w:tabs>
        <w:ind w:left="850" w:hanging="850"/>
      </w:pPr>
    </w:lvl>
  </w:abstractNum>
  <w:abstractNum w:abstractNumId="29">
    <w:nsid w:val="66231FF1"/>
    <w:multiLevelType w:val="singleLevel"/>
    <w:tmpl w:val="1FD0BC8C"/>
    <w:name w:val="List Dash__1"/>
    <w:lvl w:ilvl="0">
      <w:start w:val="1"/>
      <w:numFmt w:val="bullet"/>
      <w:pStyle w:val="Tiret1"/>
      <w:lvlText w:val="–"/>
      <w:lvlJc w:val="left"/>
      <w:pPr>
        <w:tabs>
          <w:tab w:val="num" w:pos="1417"/>
        </w:tabs>
        <w:ind w:left="1417" w:hanging="567"/>
      </w:pPr>
    </w:lvl>
  </w:abstractNum>
  <w:abstractNum w:abstractNumId="30">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31">
    <w:nsid w:val="78CD292A"/>
    <w:multiLevelType w:val="multilevel"/>
    <w:tmpl w:val="67D6D3DE"/>
    <w:name w:val="Tiret 4"/>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abstractNumId w:val="10"/>
  </w:num>
  <w:num w:numId="2">
    <w:abstractNumId w:val="18"/>
  </w:num>
  <w:num w:numId="3">
    <w:abstractNumId w:val="32"/>
  </w:num>
  <w:num w:numId="4">
    <w:abstractNumId w:val="5"/>
  </w:num>
  <w:num w:numId="5">
    <w:abstractNumId w:val="20"/>
  </w:num>
  <w:num w:numId="6">
    <w:abstractNumId w:val="15"/>
  </w:num>
  <w:num w:numId="7">
    <w:abstractNumId w:val="19"/>
  </w:num>
  <w:num w:numId="8">
    <w:abstractNumId w:val="30"/>
  </w:num>
  <w:num w:numId="9">
    <w:abstractNumId w:val="9"/>
  </w:num>
  <w:num w:numId="10">
    <w:abstractNumId w:val="3"/>
  </w:num>
  <w:num w:numId="11">
    <w:abstractNumId w:val="6"/>
  </w:num>
  <w:num w:numId="12">
    <w:abstractNumId w:val="6"/>
  </w:num>
  <w:num w:numId="13">
    <w:abstractNumId w:val="6"/>
  </w:num>
  <w:num w:numId="14">
    <w:abstractNumId w:val="6"/>
  </w:num>
  <w:num w:numId="15">
    <w:abstractNumId w:val="11"/>
  </w:num>
  <w:num w:numId="16">
    <w:abstractNumId w:val="23"/>
  </w:num>
  <w:num w:numId="17">
    <w:abstractNumId w:val="8"/>
  </w:num>
  <w:num w:numId="18">
    <w:abstractNumId w:val="26"/>
  </w:num>
  <w:num w:numId="19">
    <w:abstractNumId w:val="14"/>
  </w:num>
  <w:num w:numId="20">
    <w:abstractNumId w:val="27"/>
  </w:num>
  <w:num w:numId="21">
    <w:abstractNumId w:val="25"/>
  </w:num>
  <w:num w:numId="22">
    <w:abstractNumId w:val="7"/>
  </w:num>
  <w:num w:numId="23">
    <w:abstractNumId w:val="24"/>
  </w:num>
  <w:num w:numId="24">
    <w:abstractNumId w:val="1"/>
  </w:num>
  <w:num w:numId="25">
    <w:abstractNumId w:val="13"/>
  </w:num>
  <w:num w:numId="26">
    <w:abstractNumId w:val="4"/>
  </w:num>
  <w:num w:numId="27">
    <w:abstractNumId w:val="17"/>
  </w:num>
  <w:num w:numId="28">
    <w:abstractNumId w:val="22"/>
  </w:num>
  <w:num w:numId="29">
    <w:abstractNumId w:val="21"/>
  </w:num>
  <w:num w:numId="30">
    <w:abstractNumId w:val="2"/>
  </w:num>
  <w:num w:numId="31">
    <w:abstractNumId w:val="31"/>
  </w:num>
  <w:num w:numId="32">
    <w:abstractNumId w:val="16"/>
  </w:num>
  <w:num w:numId="33">
    <w:abstractNumId w:val="12"/>
  </w:num>
  <w:num w:numId="34">
    <w:abstractNumId w:val="0"/>
  </w:num>
  <w:num w:numId="35">
    <w:abstractNumId w:val="29"/>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567"/>
  <w:drawingGridHorizontalSpacing w:val="120"/>
  <w:displayHorizontalDrawingGridEvery w:val="0"/>
  <w:displayVerticalDrawingGridEvery w:val="0"/>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543C7"/>
    <w:rsid w:val="00006835"/>
    <w:rsid w:val="00025246"/>
    <w:rsid w:val="000410E5"/>
    <w:rsid w:val="0007104E"/>
    <w:rsid w:val="000969A6"/>
    <w:rsid w:val="000D6C4E"/>
    <w:rsid w:val="000E7BB8"/>
    <w:rsid w:val="000F36B9"/>
    <w:rsid w:val="000F7A4B"/>
    <w:rsid w:val="00107A25"/>
    <w:rsid w:val="0015674F"/>
    <w:rsid w:val="00187DE1"/>
    <w:rsid w:val="0021429E"/>
    <w:rsid w:val="0022332F"/>
    <w:rsid w:val="0022628B"/>
    <w:rsid w:val="00231D54"/>
    <w:rsid w:val="002470FB"/>
    <w:rsid w:val="002634E2"/>
    <w:rsid w:val="00293F61"/>
    <w:rsid w:val="002A3ED0"/>
    <w:rsid w:val="002B77F9"/>
    <w:rsid w:val="002D65C8"/>
    <w:rsid w:val="002E5515"/>
    <w:rsid w:val="00304D17"/>
    <w:rsid w:val="003327A2"/>
    <w:rsid w:val="00351832"/>
    <w:rsid w:val="00387E41"/>
    <w:rsid w:val="003A2248"/>
    <w:rsid w:val="003A4C0D"/>
    <w:rsid w:val="003A6F3C"/>
    <w:rsid w:val="003F7E6C"/>
    <w:rsid w:val="00435965"/>
    <w:rsid w:val="00441E6A"/>
    <w:rsid w:val="00494021"/>
    <w:rsid w:val="0049672E"/>
    <w:rsid w:val="004D2367"/>
    <w:rsid w:val="004D674F"/>
    <w:rsid w:val="005144C2"/>
    <w:rsid w:val="00551EA9"/>
    <w:rsid w:val="00552E37"/>
    <w:rsid w:val="00555E9C"/>
    <w:rsid w:val="005661F3"/>
    <w:rsid w:val="005836F9"/>
    <w:rsid w:val="005D3FF3"/>
    <w:rsid w:val="005D665E"/>
    <w:rsid w:val="005F2778"/>
    <w:rsid w:val="005F6908"/>
    <w:rsid w:val="00604D44"/>
    <w:rsid w:val="006359AF"/>
    <w:rsid w:val="00641F6D"/>
    <w:rsid w:val="00671A30"/>
    <w:rsid w:val="00683395"/>
    <w:rsid w:val="00685CAA"/>
    <w:rsid w:val="00686361"/>
    <w:rsid w:val="0068720F"/>
    <w:rsid w:val="006F029C"/>
    <w:rsid w:val="006F376A"/>
    <w:rsid w:val="0072590D"/>
    <w:rsid w:val="007353F5"/>
    <w:rsid w:val="00746331"/>
    <w:rsid w:val="007534E2"/>
    <w:rsid w:val="0077452A"/>
    <w:rsid w:val="007C4874"/>
    <w:rsid w:val="0080474A"/>
    <w:rsid w:val="00817540"/>
    <w:rsid w:val="0083341C"/>
    <w:rsid w:val="008506EB"/>
    <w:rsid w:val="008543C7"/>
    <w:rsid w:val="00895AF8"/>
    <w:rsid w:val="008E1E65"/>
    <w:rsid w:val="009440ED"/>
    <w:rsid w:val="0095495F"/>
    <w:rsid w:val="00970A4E"/>
    <w:rsid w:val="00997758"/>
    <w:rsid w:val="009D428B"/>
    <w:rsid w:val="009E2D15"/>
    <w:rsid w:val="00A12602"/>
    <w:rsid w:val="00A3669F"/>
    <w:rsid w:val="00A5311A"/>
    <w:rsid w:val="00A97D36"/>
    <w:rsid w:val="00AA44C0"/>
    <w:rsid w:val="00AB0472"/>
    <w:rsid w:val="00AC2854"/>
    <w:rsid w:val="00AF37DE"/>
    <w:rsid w:val="00B204CF"/>
    <w:rsid w:val="00B56126"/>
    <w:rsid w:val="00BB7E35"/>
    <w:rsid w:val="00BC4A61"/>
    <w:rsid w:val="00BE6F66"/>
    <w:rsid w:val="00C020A1"/>
    <w:rsid w:val="00C04477"/>
    <w:rsid w:val="00C068AA"/>
    <w:rsid w:val="00C14286"/>
    <w:rsid w:val="00C151F4"/>
    <w:rsid w:val="00C171FA"/>
    <w:rsid w:val="00C23E00"/>
    <w:rsid w:val="00C6012B"/>
    <w:rsid w:val="00CA2721"/>
    <w:rsid w:val="00CA4323"/>
    <w:rsid w:val="00CC2FC1"/>
    <w:rsid w:val="00CC6E41"/>
    <w:rsid w:val="00CD372D"/>
    <w:rsid w:val="00CF246F"/>
    <w:rsid w:val="00D0101A"/>
    <w:rsid w:val="00D13D17"/>
    <w:rsid w:val="00D370F0"/>
    <w:rsid w:val="00D41F7B"/>
    <w:rsid w:val="00D45157"/>
    <w:rsid w:val="00D72BC4"/>
    <w:rsid w:val="00D75564"/>
    <w:rsid w:val="00DB4785"/>
    <w:rsid w:val="00DB4A60"/>
    <w:rsid w:val="00DC6495"/>
    <w:rsid w:val="00DD2615"/>
    <w:rsid w:val="00DE6B95"/>
    <w:rsid w:val="00E50107"/>
    <w:rsid w:val="00E864FD"/>
    <w:rsid w:val="00EA273E"/>
    <w:rsid w:val="00EE0025"/>
    <w:rsid w:val="00EE526C"/>
    <w:rsid w:val="00F03E87"/>
    <w:rsid w:val="00F17207"/>
    <w:rsid w:val="00F31C77"/>
    <w:rsid w:val="00F34A10"/>
    <w:rsid w:val="00F4481B"/>
    <w:rsid w:val="00F469E2"/>
    <w:rsid w:val="00F51D91"/>
    <w:rsid w:val="00F5519D"/>
    <w:rsid w:val="00F66D6C"/>
    <w:rsid w:val="00FA643C"/>
    <w:rsid w:val="00FC0593"/>
    <w:rsid w:val="00FE4484"/>
  </w:rsids>
  <w:docVars>
    <w:docVar w:name="LW_DocType" w:val="_GENSK"/>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7C4874"/>
    <w:pPr>
      <w:widowControl w:val="0"/>
      <w:autoSpaceDE/>
      <w:autoSpaceDN/>
      <w:adjustRightInd/>
      <w:spacing w:line="360" w:lineRule="auto"/>
      <w:ind w:left="0" w:right="0"/>
      <w:jc w:val="left"/>
      <w:textAlignment w:val="auto"/>
    </w:pPr>
    <w:rPr>
      <w:sz w:val="24"/>
      <w:lang w:val="sk-SK" w:eastAsia="fr-BE"/>
    </w:rPr>
  </w:style>
  <w:style w:type="paragraph" w:styleId="Heading1">
    <w:name w:val="heading 1"/>
    <w:basedOn w:val="Normal"/>
    <w:next w:val="Normal"/>
    <w:uiPriority w:val="99"/>
    <w:pPr>
      <w:keepNext/>
      <w:widowControl/>
      <w:numPr>
        <w:numId w:val="11"/>
      </w:numPr>
      <w:tabs>
        <w:tab w:val="num" w:pos="851"/>
      </w:tabs>
      <w:spacing w:before="360" w:after="120" w:line="240" w:lineRule="auto"/>
      <w:ind w:left="851" w:hanging="851"/>
      <w:jc w:val="both"/>
      <w:outlineLvl w:val="0"/>
    </w:pPr>
    <w:rPr>
      <w:b/>
      <w:smallCaps/>
    </w:rPr>
  </w:style>
  <w:style w:type="paragraph" w:styleId="Heading2">
    <w:name w:val="heading 2"/>
    <w:basedOn w:val="Normal"/>
    <w:next w:val="Normal"/>
    <w:uiPriority w:val="99"/>
    <w:pPr>
      <w:keepNext/>
      <w:widowControl/>
      <w:numPr>
        <w:ilvl w:val="1"/>
        <w:numId w:val="12"/>
      </w:numPr>
      <w:tabs>
        <w:tab w:val="num" w:pos="851"/>
      </w:tabs>
      <w:spacing w:before="120" w:after="120" w:line="240" w:lineRule="auto"/>
      <w:ind w:left="851" w:hanging="851"/>
      <w:jc w:val="both"/>
      <w:outlineLvl w:val="1"/>
    </w:pPr>
    <w:rPr>
      <w:b/>
    </w:rPr>
  </w:style>
  <w:style w:type="paragraph" w:styleId="Heading3">
    <w:name w:val="heading 3"/>
    <w:basedOn w:val="Normal"/>
    <w:next w:val="Normal"/>
    <w:uiPriority w:val="99"/>
    <w:pPr>
      <w:keepNext/>
      <w:widowControl/>
      <w:numPr>
        <w:ilvl w:val="2"/>
        <w:numId w:val="13"/>
      </w:numPr>
      <w:tabs>
        <w:tab w:val="num" w:pos="851"/>
      </w:tabs>
      <w:spacing w:before="120" w:after="120" w:line="240" w:lineRule="auto"/>
      <w:ind w:left="851" w:hanging="851"/>
      <w:jc w:val="both"/>
      <w:outlineLvl w:val="2"/>
    </w:pPr>
    <w:rPr>
      <w:i/>
    </w:rPr>
  </w:style>
  <w:style w:type="paragraph" w:styleId="Heading4">
    <w:name w:val="heading 4"/>
    <w:basedOn w:val="Normal"/>
    <w:next w:val="Normal"/>
    <w:uiPriority w:val="99"/>
    <w:pPr>
      <w:keepNext/>
      <w:widowControl/>
      <w:numPr>
        <w:ilvl w:val="3"/>
        <w:numId w:val="14"/>
      </w:numPr>
      <w:tabs>
        <w:tab w:val="num" w:pos="851"/>
      </w:tabs>
      <w:spacing w:before="120" w:after="120" w:line="240" w:lineRule="auto"/>
      <w:ind w:left="851" w:hanging="851"/>
      <w:jc w:val="both"/>
      <w:outlineLvl w:val="3"/>
    </w:pPr>
  </w:style>
  <w:style w:type="paragraph" w:styleId="Heading5">
    <w:name w:val="heading 5"/>
    <w:basedOn w:val="Normal"/>
    <w:next w:val="Normal"/>
    <w:uiPriority w:val="99"/>
    <w:pPr>
      <w:widowControl/>
      <w:spacing w:before="240" w:after="60" w:line="240" w:lineRule="auto"/>
      <w:jc w:val="both"/>
      <w:outlineLvl w:val="4"/>
    </w:pPr>
    <w:rPr>
      <w:rFonts w:ascii="Arial" w:hAnsi="Arial" w:cs="Arial"/>
      <w:sz w:val="22"/>
    </w:rPr>
  </w:style>
  <w:style w:type="paragraph" w:styleId="Heading6">
    <w:name w:val="heading 6"/>
    <w:basedOn w:val="Normal"/>
    <w:next w:val="Normal"/>
    <w:uiPriority w:val="99"/>
    <w:pPr>
      <w:widowControl/>
      <w:spacing w:before="240" w:after="60" w:line="240" w:lineRule="auto"/>
      <w:jc w:val="both"/>
      <w:outlineLvl w:val="5"/>
    </w:pPr>
    <w:rPr>
      <w:rFonts w:ascii="Arial" w:hAnsi="Arial" w:cs="Arial"/>
      <w:i/>
      <w:sz w:val="22"/>
    </w:rPr>
  </w:style>
  <w:style w:type="paragraph" w:styleId="Heading7">
    <w:name w:val="heading 7"/>
    <w:basedOn w:val="Normal"/>
    <w:next w:val="Normal"/>
    <w:uiPriority w:val="99"/>
    <w:pPr>
      <w:widowControl/>
      <w:spacing w:before="240" w:after="60" w:line="240" w:lineRule="auto"/>
      <w:jc w:val="both"/>
      <w:outlineLvl w:val="6"/>
    </w:pPr>
    <w:rPr>
      <w:rFonts w:ascii="Arial" w:hAnsi="Arial" w:cs="Arial"/>
      <w:sz w:val="20"/>
    </w:rPr>
  </w:style>
  <w:style w:type="paragraph" w:styleId="Heading8">
    <w:name w:val="heading 8"/>
    <w:basedOn w:val="Normal"/>
    <w:next w:val="Normal"/>
    <w:uiPriority w:val="99"/>
    <w:pPr>
      <w:widowControl/>
      <w:spacing w:before="240" w:after="60" w:line="240" w:lineRule="auto"/>
      <w:jc w:val="both"/>
      <w:outlineLvl w:val="7"/>
    </w:pPr>
    <w:rPr>
      <w:rFonts w:ascii="Arial" w:hAnsi="Arial" w:cs="Arial"/>
      <w:i/>
      <w:sz w:val="20"/>
    </w:rPr>
  </w:style>
  <w:style w:type="paragraph" w:styleId="Heading9">
    <w:name w:val="heading 9"/>
    <w:basedOn w:val="Normal"/>
    <w:next w:val="Normal"/>
    <w:uiPriority w:val="99"/>
    <w:pPr>
      <w:widowControl/>
      <w:spacing w:before="240" w:after="60" w:line="240" w:lineRule="auto"/>
      <w:jc w:val="both"/>
      <w:outlineLvl w:val="8"/>
    </w:pPr>
    <w:rPr>
      <w:rFonts w:ascii="Arial" w:hAnsi="Arial" w:cs="Arial"/>
      <w:i/>
      <w:sz w:val="18"/>
    </w:rPr>
  </w:style>
  <w:style w:type="character" w:default="1" w:styleId="DefaultParagraphFont">
    <w:name w:val="Default Paragraph Font"/>
    <w:aliases w:val="Char Char"/>
    <w:uiPriority w:val="99"/>
    <w:locked/>
  </w:style>
  <w:style w:type="table" w:default="1" w:styleId="TableNormal">
    <w:name w:val="Normal Table"/>
    <w:uiPriority w:val="99"/>
    <w:tblPr>
      <w:tblCellMar>
        <w:top w:w="0" w:type="dxa"/>
        <w:left w:w="108" w:type="dxa"/>
        <w:bottom w:w="0" w:type="dxa"/>
        <w:right w:w="108" w:type="dxa"/>
      </w:tblCellMar>
    </w:tblPr>
  </w:style>
  <w:style w:type="paragraph" w:styleId="Footer">
    <w:name w:val="footer"/>
    <w:basedOn w:val="Normal"/>
    <w:uiPriority w:val="99"/>
    <w:pPr>
      <w:tabs>
        <w:tab w:val="center" w:pos="4820"/>
        <w:tab w:val="center" w:pos="7371"/>
        <w:tab w:val="right" w:pos="9639"/>
      </w:tabs>
      <w:spacing w:line="240" w:lineRule="auto"/>
      <w:jc w:val="left"/>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jc w:val="left"/>
    </w:pPr>
    <w:rPr>
      <w:b/>
    </w:rPr>
  </w:style>
  <w:style w:type="paragraph" w:customStyle="1" w:styleId="Par-number1">
    <w:name w:val="Par-number 1)"/>
    <w:basedOn w:val="Normal"/>
    <w:next w:val="Normal"/>
    <w:uiPriority w:val="99"/>
    <w:pPr>
      <w:numPr>
        <w:numId w:val="7"/>
      </w:numPr>
      <w:tabs>
        <w:tab w:val="num" w:pos="567"/>
      </w:tabs>
      <w:ind w:left="567" w:hanging="567"/>
      <w:jc w:val="left"/>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jc w:val="left"/>
    </w:pPr>
  </w:style>
  <w:style w:type="character" w:styleId="FootnoteReference">
    <w:name w:val="footnote reference"/>
    <w:basedOn w:val="DefaultParagraphFont"/>
    <w:uiPriority w:val="99"/>
    <w:rPr>
      <w:b/>
      <w:vertAlign w:val="superscript"/>
    </w:rPr>
  </w:style>
  <w:style w:type="paragraph" w:styleId="FootnoteText">
    <w:name w:val="footnote text"/>
    <w:basedOn w:val="Normal"/>
    <w:uiPriority w:val="99"/>
    <w:pPr>
      <w:tabs>
        <w:tab w:val="left" w:pos="567"/>
      </w:tabs>
      <w:spacing w:line="240" w:lineRule="auto"/>
      <w:ind w:left="567" w:hanging="567"/>
      <w:jc w:val="left"/>
    </w:pPr>
  </w:style>
  <w:style w:type="paragraph" w:styleId="Header">
    <w:name w:val="header"/>
    <w:basedOn w:val="Normal"/>
    <w:uiPriority w:val="99"/>
    <w:pPr>
      <w:tabs>
        <w:tab w:val="center" w:pos="4820"/>
        <w:tab w:val="right" w:pos="7371"/>
        <w:tab w:val="right" w:pos="9639"/>
      </w:tabs>
      <w:spacing w:line="240" w:lineRule="auto"/>
      <w:jc w:val="left"/>
    </w:pPr>
  </w:style>
  <w:style w:type="paragraph" w:customStyle="1" w:styleId="Par-bullet">
    <w:name w:val="Par-bullet"/>
    <w:basedOn w:val="Normal"/>
    <w:next w:val="Normal"/>
    <w:uiPriority w:val="99"/>
    <w:pPr>
      <w:numPr>
        <w:numId w:val="3"/>
      </w:numPr>
      <w:tabs>
        <w:tab w:val="num" w:pos="567"/>
      </w:tabs>
      <w:ind w:left="567" w:hanging="567"/>
      <w:jc w:val="left"/>
    </w:pPr>
  </w:style>
  <w:style w:type="paragraph" w:customStyle="1" w:styleId="Par-equal">
    <w:name w:val="Par-equal"/>
    <w:basedOn w:val="Normal"/>
    <w:next w:val="Normal"/>
    <w:uiPriority w:val="99"/>
    <w:pPr>
      <w:numPr>
        <w:numId w:val="5"/>
      </w:numPr>
      <w:tabs>
        <w:tab w:val="num" w:pos="567"/>
      </w:tabs>
      <w:ind w:left="567" w:hanging="567"/>
      <w:jc w:val="left"/>
    </w:pPr>
  </w:style>
  <w:style w:type="paragraph" w:styleId="TOC1">
    <w:name w:val="toc 1"/>
    <w:basedOn w:val="Normal"/>
    <w:next w:val="Normal"/>
    <w:uiPriority w:val="99"/>
    <w:pPr>
      <w:tabs>
        <w:tab w:val="left" w:pos="567"/>
        <w:tab w:val="right" w:leader="dot" w:pos="9639"/>
      </w:tabs>
      <w:ind w:left="567" w:right="567" w:hanging="567"/>
      <w:jc w:val="left"/>
    </w:pPr>
  </w:style>
  <w:style w:type="paragraph" w:customStyle="1" w:styleId="Par-number10">
    <w:name w:val="Par-number (1)"/>
    <w:basedOn w:val="Normal"/>
    <w:next w:val="Normal"/>
    <w:uiPriority w:val="99"/>
    <w:pPr>
      <w:numPr>
        <w:numId w:val="6"/>
      </w:numPr>
      <w:tabs>
        <w:tab w:val="num" w:pos="567"/>
      </w:tabs>
      <w:ind w:left="567" w:hanging="567"/>
      <w:jc w:val="left"/>
    </w:pPr>
  </w:style>
  <w:style w:type="paragraph" w:customStyle="1" w:styleId="Par-number11">
    <w:name w:val="Par-number 1."/>
    <w:basedOn w:val="Normal"/>
    <w:next w:val="Normal"/>
    <w:uiPriority w:val="99"/>
    <w:pPr>
      <w:numPr>
        <w:numId w:val="8"/>
      </w:numPr>
      <w:tabs>
        <w:tab w:val="num" w:pos="567"/>
      </w:tabs>
      <w:ind w:left="567" w:hanging="567"/>
      <w:jc w:val="left"/>
    </w:pPr>
  </w:style>
  <w:style w:type="paragraph" w:customStyle="1" w:styleId="Par-numberI">
    <w:name w:val="Par-number I."/>
    <w:basedOn w:val="Normal"/>
    <w:next w:val="Normal"/>
    <w:uiPriority w:val="99"/>
    <w:pPr>
      <w:numPr>
        <w:numId w:val="10"/>
      </w:numPr>
      <w:tabs>
        <w:tab w:val="num" w:pos="567"/>
      </w:tabs>
      <w:ind w:left="567" w:hanging="567"/>
      <w:jc w:val="left"/>
    </w:pPr>
  </w:style>
  <w:style w:type="paragraph" w:customStyle="1" w:styleId="Par-dash">
    <w:name w:val="Par-dash"/>
    <w:basedOn w:val="Normal"/>
    <w:next w:val="Normal"/>
    <w:uiPriority w:val="99"/>
    <w:pPr>
      <w:numPr>
        <w:numId w:val="4"/>
      </w:numPr>
      <w:tabs>
        <w:tab w:val="num" w:pos="567"/>
      </w:tabs>
      <w:ind w:left="567" w:hanging="567"/>
      <w:jc w:val="left"/>
    </w:pPr>
  </w:style>
  <w:style w:type="paragraph" w:customStyle="1" w:styleId="EntLogo">
    <w:name w:val="EntLogo"/>
    <w:basedOn w:val="Normal"/>
    <w:next w:val="EntInstit"/>
    <w:uiPriority w:val="99"/>
    <w:pPr>
      <w:jc w:val="left"/>
    </w:pPr>
    <w:rPr>
      <w:b/>
    </w:rPr>
  </w:style>
  <w:style w:type="paragraph" w:customStyle="1" w:styleId="FooterLandscape">
    <w:name w:val="FooterLandscape"/>
    <w:basedOn w:val="Footer"/>
    <w:uiPriority w:val="99"/>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uiPriority w:val="99"/>
    <w:pPr>
      <w:numPr>
        <w:numId w:val="9"/>
      </w:numPr>
      <w:tabs>
        <w:tab w:val="num" w:pos="567"/>
      </w:tabs>
      <w:ind w:left="567" w:hanging="567"/>
      <w:jc w:val="left"/>
    </w:pPr>
  </w:style>
  <w:style w:type="paragraph" w:styleId="TOC2">
    <w:name w:val="toc 2"/>
    <w:basedOn w:val="Normal"/>
    <w:next w:val="Normal"/>
    <w:uiPriority w:val="99"/>
    <w:pPr>
      <w:tabs>
        <w:tab w:val="left" w:pos="1134"/>
        <w:tab w:val="right" w:leader="dot" w:pos="9639"/>
      </w:tabs>
      <w:ind w:left="1134" w:right="567" w:hanging="567"/>
      <w:jc w:val="left"/>
    </w:pPr>
  </w:style>
  <w:style w:type="paragraph" w:styleId="TOC3">
    <w:name w:val="toc 3"/>
    <w:basedOn w:val="Normal"/>
    <w:next w:val="Normal"/>
    <w:uiPriority w:val="99"/>
    <w:pPr>
      <w:tabs>
        <w:tab w:val="left" w:pos="1701"/>
        <w:tab w:val="right" w:leader="dot" w:pos="9639"/>
      </w:tabs>
      <w:ind w:left="1701" w:right="567" w:hanging="567"/>
      <w:jc w:val="left"/>
    </w:pPr>
  </w:style>
  <w:style w:type="paragraph" w:styleId="TOC4">
    <w:name w:val="toc 4"/>
    <w:basedOn w:val="Normal"/>
    <w:next w:val="Normal"/>
    <w:uiPriority w:val="99"/>
    <w:pPr>
      <w:tabs>
        <w:tab w:val="left" w:pos="2268"/>
        <w:tab w:val="right" w:pos="9639"/>
      </w:tabs>
      <w:ind w:left="2268" w:right="567" w:hanging="567"/>
      <w:jc w:val="left"/>
    </w:pPr>
  </w:style>
  <w:style w:type="paragraph" w:styleId="TOC5">
    <w:name w:val="toc 5"/>
    <w:basedOn w:val="Normal"/>
    <w:next w:val="Normal"/>
    <w:uiPriority w:val="99"/>
    <w:pPr>
      <w:tabs>
        <w:tab w:val="left" w:pos="2835"/>
        <w:tab w:val="right" w:leader="dot" w:pos="9639"/>
      </w:tabs>
      <w:ind w:left="2835" w:right="567" w:hanging="567"/>
      <w:jc w:val="left"/>
    </w:pPr>
  </w:style>
  <w:style w:type="paragraph" w:styleId="TOC6">
    <w:name w:val="toc 6"/>
    <w:basedOn w:val="Normal"/>
    <w:next w:val="Normal"/>
    <w:uiPriority w:val="99"/>
    <w:pPr>
      <w:tabs>
        <w:tab w:val="left" w:pos="3402"/>
        <w:tab w:val="right" w:leader="dot" w:pos="9639"/>
      </w:tabs>
      <w:ind w:left="3402" w:right="567" w:hanging="567"/>
      <w:jc w:val="left"/>
    </w:pPr>
  </w:style>
  <w:style w:type="paragraph" w:styleId="TOC7">
    <w:name w:val="toc 7"/>
    <w:basedOn w:val="Normal"/>
    <w:next w:val="Normal"/>
    <w:uiPriority w:val="99"/>
    <w:pPr>
      <w:tabs>
        <w:tab w:val="left" w:pos="3969"/>
        <w:tab w:val="right" w:leader="dot" w:pos="9639"/>
      </w:tabs>
      <w:ind w:left="3969" w:right="567" w:hanging="567"/>
      <w:jc w:val="left"/>
    </w:pPr>
  </w:style>
  <w:style w:type="paragraph" w:styleId="TOC8">
    <w:name w:val="toc 8"/>
    <w:basedOn w:val="Normal"/>
    <w:next w:val="Normal"/>
    <w:uiPriority w:val="99"/>
    <w:pPr>
      <w:tabs>
        <w:tab w:val="left" w:pos="4536"/>
        <w:tab w:val="right" w:leader="dot" w:pos="9639"/>
      </w:tabs>
      <w:ind w:left="4536" w:right="567" w:hanging="567"/>
      <w:jc w:val="left"/>
    </w:pPr>
  </w:style>
  <w:style w:type="paragraph" w:styleId="TOC9">
    <w:name w:val="toc 9"/>
    <w:basedOn w:val="Normal"/>
    <w:next w:val="Normal"/>
    <w:uiPriority w:val="99"/>
    <w:pPr>
      <w:tabs>
        <w:tab w:val="left" w:pos="5103"/>
        <w:tab w:val="right" w:leader="dot" w:pos="9639"/>
      </w:tabs>
      <w:ind w:left="5103" w:right="567" w:hanging="567"/>
      <w:jc w:val="left"/>
    </w:pPr>
  </w:style>
  <w:style w:type="paragraph" w:styleId="EndnoteText">
    <w:name w:val="endnote text"/>
    <w:basedOn w:val="Normal"/>
    <w:uiPriority w:val="99"/>
    <w:pPr>
      <w:tabs>
        <w:tab w:val="left" w:pos="567"/>
      </w:tabs>
      <w:spacing w:line="240" w:lineRule="auto"/>
      <w:ind w:left="567" w:hanging="567"/>
      <w:jc w:val="left"/>
    </w:pPr>
  </w:style>
  <w:style w:type="character" w:styleId="EndnoteReference">
    <w:name w:val="endnote reference"/>
    <w:basedOn w:val="DefaultParagraphFont"/>
    <w:uiPriority w:val="99"/>
    <w:rPr>
      <w:b/>
      <w:vertAlign w:val="superscript"/>
    </w:rPr>
  </w:style>
  <w:style w:type="paragraph" w:customStyle="1" w:styleId="AC">
    <w:name w:val="AC"/>
    <w:basedOn w:val="Normal"/>
    <w:next w:val="Normal"/>
    <w:uiPriority w:val="99"/>
    <w:pPr>
      <w:jc w:val="left"/>
    </w:pPr>
    <w:rPr>
      <w:b/>
      <w:sz w:val="40"/>
    </w:rPr>
  </w:style>
  <w:style w:type="character" w:styleId="PageNumber">
    <w:name w:val="page number"/>
    <w:basedOn w:val="DefaultParagraphFont"/>
    <w:uiPriority w:val="99"/>
  </w:style>
  <w:style w:type="paragraph" w:customStyle="1" w:styleId="Par-numberi0">
    <w:name w:val="Par-number (i)"/>
    <w:basedOn w:val="Normal"/>
    <w:next w:val="Normal"/>
    <w:uiPriority w:val="99"/>
    <w:pPr>
      <w:numPr>
        <w:numId w:val="1"/>
      </w:numPr>
      <w:tabs>
        <w:tab w:val="left" w:pos="567"/>
      </w:tabs>
      <w:ind w:left="567" w:hanging="567"/>
      <w:jc w:val="left"/>
    </w:pPr>
  </w:style>
  <w:style w:type="paragraph" w:customStyle="1" w:styleId="Par-numbera0">
    <w:name w:val="Par-number (a)"/>
    <w:basedOn w:val="Normal"/>
    <w:next w:val="Normal"/>
    <w:uiPriority w:val="99"/>
    <w:pPr>
      <w:numPr>
        <w:numId w:val="2"/>
      </w:numPr>
      <w:tabs>
        <w:tab w:val="num" w:pos="567"/>
      </w:tabs>
      <w:ind w:left="567" w:hanging="567"/>
      <w:jc w:val="left"/>
    </w:pPr>
  </w:style>
  <w:style w:type="paragraph" w:customStyle="1" w:styleId="AddReference">
    <w:name w:val="Add Reference"/>
    <w:basedOn w:val="Normal"/>
    <w:uiPriority w:val="99"/>
    <w:rsid w:val="003A4C0D"/>
    <w:pPr>
      <w:pBdr>
        <w:top w:val="single" w:sz="4" w:space="1" w:color="auto"/>
        <w:left w:val="single" w:sz="4" w:space="4" w:color="auto"/>
        <w:bottom w:val="single" w:sz="4" w:space="1" w:color="auto"/>
        <w:right w:val="single" w:sz="4" w:space="4" w:color="auto"/>
      </w:pBdr>
      <w:spacing w:line="240" w:lineRule="auto"/>
      <w:ind w:left="7655" w:right="-454"/>
      <w:jc w:val="left"/>
    </w:pPr>
    <w:rPr>
      <w:i/>
      <w:sz w:val="20"/>
      <w:lang w:val="en-GB" w:eastAsia="en-US"/>
    </w:rPr>
  </w:style>
  <w:style w:type="paragraph" w:styleId="DocumentMap">
    <w:name w:val="Document Map"/>
    <w:basedOn w:val="Normal"/>
    <w:uiPriority w:val="99"/>
    <w:semiHidden/>
    <w:rsid w:val="00D45157"/>
    <w:pPr>
      <w:shd w:val="clear" w:color="auto" w:fill="000080"/>
      <w:jc w:val="left"/>
    </w:pPr>
    <w:rPr>
      <w:rFonts w:ascii="Tahoma" w:hAnsi="Tahoma" w:cs="Tahoma"/>
    </w:rPr>
  </w:style>
  <w:style w:type="paragraph" w:customStyle="1" w:styleId="Text1">
    <w:name w:val="Text 1"/>
    <w:basedOn w:val="Normal"/>
    <w:uiPriority w:val="99"/>
    <w:rsid w:val="00C6012B"/>
    <w:pPr>
      <w:widowControl/>
      <w:spacing w:before="120" w:after="120" w:line="240" w:lineRule="auto"/>
      <w:ind w:left="850"/>
      <w:jc w:val="both"/>
    </w:pPr>
    <w:rPr>
      <w:lang w:eastAsia="de-DE"/>
    </w:rPr>
  </w:style>
  <w:style w:type="paragraph" w:customStyle="1" w:styleId="Text2">
    <w:name w:val="Text 2"/>
    <w:basedOn w:val="Normal"/>
    <w:uiPriority w:val="99"/>
    <w:rsid w:val="00C6012B"/>
    <w:pPr>
      <w:widowControl/>
      <w:spacing w:before="120" w:after="120" w:line="240" w:lineRule="auto"/>
      <w:ind w:left="850"/>
      <w:jc w:val="both"/>
    </w:pPr>
    <w:rPr>
      <w:lang w:eastAsia="de-DE"/>
    </w:rPr>
  </w:style>
  <w:style w:type="paragraph" w:customStyle="1" w:styleId="Text3">
    <w:name w:val="Text 3"/>
    <w:basedOn w:val="Normal"/>
    <w:uiPriority w:val="99"/>
    <w:rsid w:val="00C6012B"/>
    <w:pPr>
      <w:widowControl/>
      <w:spacing w:before="120" w:after="120" w:line="240" w:lineRule="auto"/>
      <w:ind w:left="850"/>
      <w:jc w:val="both"/>
    </w:pPr>
    <w:rPr>
      <w:lang w:eastAsia="de-DE"/>
    </w:rPr>
  </w:style>
  <w:style w:type="paragraph" w:customStyle="1" w:styleId="Text4">
    <w:name w:val="Text 4"/>
    <w:basedOn w:val="Normal"/>
    <w:uiPriority w:val="99"/>
    <w:rsid w:val="00C6012B"/>
    <w:pPr>
      <w:widowControl/>
      <w:spacing w:before="120" w:after="120" w:line="240" w:lineRule="auto"/>
      <w:ind w:left="850"/>
      <w:jc w:val="both"/>
    </w:pPr>
    <w:rPr>
      <w:lang w:eastAsia="de-DE"/>
    </w:rPr>
  </w:style>
  <w:style w:type="paragraph" w:styleId="ListBullet">
    <w:name w:val="List Bullet"/>
    <w:basedOn w:val="Normal"/>
    <w:uiPriority w:val="99"/>
    <w:rsid w:val="00C6012B"/>
    <w:pPr>
      <w:widowControl/>
      <w:numPr>
        <w:numId w:val="30"/>
      </w:numPr>
      <w:tabs>
        <w:tab w:val="num" w:pos="283"/>
      </w:tabs>
      <w:spacing w:before="120" w:after="120" w:line="240" w:lineRule="auto"/>
      <w:ind w:left="283" w:hanging="283"/>
      <w:jc w:val="both"/>
    </w:pPr>
    <w:rPr>
      <w:lang w:eastAsia="de-DE"/>
    </w:rPr>
  </w:style>
  <w:style w:type="paragraph" w:styleId="ListBullet2">
    <w:name w:val="List Bullet 2"/>
    <w:basedOn w:val="Normal"/>
    <w:uiPriority w:val="99"/>
    <w:rsid w:val="00C6012B"/>
    <w:pPr>
      <w:widowControl/>
      <w:numPr>
        <w:numId w:val="28"/>
      </w:numPr>
      <w:tabs>
        <w:tab w:val="num" w:pos="1134"/>
      </w:tabs>
      <w:spacing w:before="120" w:after="120" w:line="240" w:lineRule="auto"/>
      <w:ind w:left="1134" w:hanging="283"/>
      <w:jc w:val="both"/>
    </w:pPr>
    <w:rPr>
      <w:lang w:eastAsia="de-DE"/>
    </w:rPr>
  </w:style>
  <w:style w:type="paragraph" w:styleId="ListBullet3">
    <w:name w:val="List Bullet 3"/>
    <w:basedOn w:val="Normal"/>
    <w:uiPriority w:val="99"/>
    <w:rsid w:val="00C6012B"/>
    <w:pPr>
      <w:widowControl/>
      <w:numPr>
        <w:numId w:val="27"/>
      </w:numPr>
      <w:tabs>
        <w:tab w:val="num" w:pos="1134"/>
      </w:tabs>
      <w:spacing w:before="120" w:after="120" w:line="240" w:lineRule="auto"/>
      <w:ind w:left="1134" w:hanging="283"/>
      <w:jc w:val="both"/>
    </w:pPr>
    <w:rPr>
      <w:lang w:eastAsia="de-DE"/>
    </w:rPr>
  </w:style>
  <w:style w:type="paragraph" w:styleId="ListBullet4">
    <w:name w:val="List Bullet 4"/>
    <w:basedOn w:val="Normal"/>
    <w:uiPriority w:val="99"/>
    <w:rsid w:val="00C6012B"/>
    <w:pPr>
      <w:widowControl/>
      <w:numPr>
        <w:numId w:val="26"/>
      </w:numPr>
      <w:tabs>
        <w:tab w:val="num" w:pos="1134"/>
      </w:tabs>
      <w:spacing w:before="120" w:after="120" w:line="240" w:lineRule="auto"/>
      <w:ind w:left="1134" w:hanging="283"/>
      <w:jc w:val="both"/>
    </w:pPr>
    <w:rPr>
      <w:lang w:eastAsia="de-DE"/>
    </w:rPr>
  </w:style>
  <w:style w:type="paragraph" w:styleId="ListNumber">
    <w:name w:val="List Number"/>
    <w:basedOn w:val="Normal"/>
    <w:uiPriority w:val="99"/>
    <w:rsid w:val="00C6012B"/>
    <w:pPr>
      <w:widowControl/>
      <w:numPr>
        <w:numId w:val="20"/>
      </w:numPr>
      <w:tabs>
        <w:tab w:val="num" w:pos="709"/>
      </w:tabs>
      <w:spacing w:before="120" w:after="120" w:line="240" w:lineRule="auto"/>
      <w:ind w:left="709" w:hanging="709"/>
      <w:jc w:val="both"/>
    </w:pPr>
    <w:rPr>
      <w:lang w:eastAsia="de-DE"/>
    </w:rPr>
  </w:style>
  <w:style w:type="paragraph" w:styleId="ListNumber2">
    <w:name w:val="List Number 2"/>
    <w:basedOn w:val="Normal"/>
    <w:uiPriority w:val="99"/>
    <w:rsid w:val="00C6012B"/>
    <w:pPr>
      <w:widowControl/>
      <w:numPr>
        <w:numId w:val="18"/>
      </w:numPr>
      <w:tabs>
        <w:tab w:val="num" w:pos="1560"/>
      </w:tabs>
      <w:spacing w:before="120" w:after="120" w:line="240" w:lineRule="auto"/>
      <w:ind w:left="1560" w:hanging="709"/>
      <w:jc w:val="both"/>
    </w:pPr>
    <w:rPr>
      <w:lang w:eastAsia="de-DE"/>
    </w:rPr>
  </w:style>
  <w:style w:type="paragraph" w:styleId="ListNumber3">
    <w:name w:val="List Number 3"/>
    <w:basedOn w:val="Normal"/>
    <w:uiPriority w:val="99"/>
    <w:rsid w:val="00C6012B"/>
    <w:pPr>
      <w:widowControl/>
      <w:numPr>
        <w:numId w:val="17"/>
      </w:numPr>
      <w:tabs>
        <w:tab w:val="num" w:pos="1560"/>
      </w:tabs>
      <w:spacing w:before="120" w:after="120" w:line="240" w:lineRule="auto"/>
      <w:ind w:left="1560" w:hanging="709"/>
      <w:jc w:val="both"/>
    </w:pPr>
    <w:rPr>
      <w:lang w:eastAsia="de-DE"/>
    </w:rPr>
  </w:style>
  <w:style w:type="paragraph" w:styleId="ListNumber4">
    <w:name w:val="List Number 4"/>
    <w:basedOn w:val="Normal"/>
    <w:uiPriority w:val="99"/>
    <w:rsid w:val="00C6012B"/>
    <w:pPr>
      <w:widowControl/>
      <w:numPr>
        <w:numId w:val="16"/>
      </w:numPr>
      <w:tabs>
        <w:tab w:val="num" w:pos="1560"/>
      </w:tabs>
      <w:spacing w:before="120" w:after="120" w:line="240" w:lineRule="auto"/>
      <w:ind w:left="1560" w:hanging="709"/>
      <w:jc w:val="both"/>
    </w:pPr>
    <w:rPr>
      <w:lang w:eastAsia="de-DE"/>
    </w:rPr>
  </w:style>
  <w:style w:type="paragraph" w:customStyle="1" w:styleId="HeaderLandscape">
    <w:name w:val="HeaderLandscape"/>
    <w:basedOn w:val="Normal"/>
    <w:uiPriority w:val="99"/>
    <w:rsid w:val="00C6012B"/>
    <w:pPr>
      <w:widowControl/>
      <w:tabs>
        <w:tab w:val="right" w:pos="14003"/>
      </w:tabs>
      <w:spacing w:before="120" w:after="120" w:line="240" w:lineRule="auto"/>
      <w:jc w:val="both"/>
    </w:pPr>
    <w:rPr>
      <w:lang w:eastAsia="de-DE"/>
    </w:rPr>
  </w:style>
  <w:style w:type="paragraph" w:customStyle="1" w:styleId="NormalCentered">
    <w:name w:val="Normal Centered"/>
    <w:basedOn w:val="Normal"/>
    <w:uiPriority w:val="99"/>
    <w:rsid w:val="00C6012B"/>
    <w:pPr>
      <w:widowControl/>
      <w:spacing w:before="120" w:after="120" w:line="240" w:lineRule="auto"/>
      <w:jc w:val="center"/>
    </w:pPr>
    <w:rPr>
      <w:lang w:eastAsia="de-DE"/>
    </w:rPr>
  </w:style>
  <w:style w:type="paragraph" w:customStyle="1" w:styleId="NormalLeft">
    <w:name w:val="Normal Left"/>
    <w:basedOn w:val="Normal"/>
    <w:uiPriority w:val="99"/>
    <w:rsid w:val="00C6012B"/>
    <w:pPr>
      <w:widowControl/>
      <w:spacing w:before="120" w:after="120" w:line="240" w:lineRule="auto"/>
      <w:jc w:val="left"/>
    </w:pPr>
    <w:rPr>
      <w:lang w:eastAsia="de-DE"/>
    </w:rPr>
  </w:style>
  <w:style w:type="paragraph" w:customStyle="1" w:styleId="NormalRight">
    <w:name w:val="Normal Right"/>
    <w:basedOn w:val="Normal"/>
    <w:uiPriority w:val="99"/>
    <w:rsid w:val="00C6012B"/>
    <w:pPr>
      <w:widowControl/>
      <w:spacing w:before="120" w:after="120" w:line="240" w:lineRule="auto"/>
      <w:jc w:val="right"/>
    </w:pPr>
    <w:rPr>
      <w:lang w:eastAsia="de-DE"/>
    </w:rPr>
  </w:style>
  <w:style w:type="paragraph" w:customStyle="1" w:styleId="QuotedText">
    <w:name w:val="Quoted Text"/>
    <w:basedOn w:val="Normal"/>
    <w:uiPriority w:val="99"/>
    <w:rsid w:val="00C6012B"/>
    <w:pPr>
      <w:widowControl/>
      <w:spacing w:before="120" w:after="120" w:line="240" w:lineRule="auto"/>
      <w:ind w:left="1417"/>
      <w:jc w:val="both"/>
    </w:pPr>
    <w:rPr>
      <w:lang w:eastAsia="de-DE"/>
    </w:rPr>
  </w:style>
  <w:style w:type="paragraph" w:customStyle="1" w:styleId="Point0">
    <w:name w:val="Point 0"/>
    <w:basedOn w:val="Normal"/>
    <w:uiPriority w:val="99"/>
    <w:rsid w:val="00C6012B"/>
    <w:pPr>
      <w:widowControl/>
      <w:spacing w:before="120" w:after="120" w:line="240" w:lineRule="auto"/>
      <w:ind w:left="850" w:hanging="850"/>
      <w:jc w:val="both"/>
    </w:pPr>
    <w:rPr>
      <w:lang w:eastAsia="de-DE"/>
    </w:rPr>
  </w:style>
  <w:style w:type="paragraph" w:customStyle="1" w:styleId="Point1">
    <w:name w:val="Point 1"/>
    <w:basedOn w:val="Normal"/>
    <w:uiPriority w:val="99"/>
    <w:rsid w:val="00C6012B"/>
    <w:pPr>
      <w:widowControl/>
      <w:spacing w:before="120" w:after="120" w:line="240" w:lineRule="auto"/>
      <w:ind w:left="1417" w:hanging="567"/>
      <w:jc w:val="both"/>
    </w:pPr>
    <w:rPr>
      <w:lang w:eastAsia="de-DE"/>
    </w:rPr>
  </w:style>
  <w:style w:type="paragraph" w:customStyle="1" w:styleId="Point2">
    <w:name w:val="Point 2"/>
    <w:basedOn w:val="Normal"/>
    <w:uiPriority w:val="99"/>
    <w:rsid w:val="00C6012B"/>
    <w:pPr>
      <w:widowControl/>
      <w:spacing w:before="120" w:after="120" w:line="240" w:lineRule="auto"/>
      <w:ind w:left="1984" w:hanging="567"/>
      <w:jc w:val="both"/>
    </w:pPr>
    <w:rPr>
      <w:lang w:eastAsia="de-DE"/>
    </w:rPr>
  </w:style>
  <w:style w:type="paragraph" w:customStyle="1" w:styleId="Point3">
    <w:name w:val="Point 3"/>
    <w:basedOn w:val="Normal"/>
    <w:uiPriority w:val="99"/>
    <w:rsid w:val="00C6012B"/>
    <w:pPr>
      <w:widowControl/>
      <w:spacing w:before="120" w:after="120" w:line="240" w:lineRule="auto"/>
      <w:ind w:left="2551" w:hanging="567"/>
      <w:jc w:val="both"/>
    </w:pPr>
    <w:rPr>
      <w:lang w:eastAsia="de-DE"/>
    </w:rPr>
  </w:style>
  <w:style w:type="paragraph" w:customStyle="1" w:styleId="Point4">
    <w:name w:val="Point 4"/>
    <w:basedOn w:val="Normal"/>
    <w:uiPriority w:val="99"/>
    <w:rsid w:val="00C6012B"/>
    <w:pPr>
      <w:widowControl/>
      <w:spacing w:before="120" w:after="120" w:line="240" w:lineRule="auto"/>
      <w:ind w:left="3118" w:hanging="567"/>
      <w:jc w:val="both"/>
    </w:pPr>
    <w:rPr>
      <w:lang w:eastAsia="de-DE"/>
    </w:rPr>
  </w:style>
  <w:style w:type="paragraph" w:customStyle="1" w:styleId="Tiret0">
    <w:name w:val="Tiret 0"/>
    <w:basedOn w:val="Point0"/>
    <w:uiPriority w:val="99"/>
    <w:rsid w:val="00C6012B"/>
    <w:pPr>
      <w:numPr>
        <w:numId w:val="36"/>
      </w:numPr>
      <w:tabs>
        <w:tab w:val="num" w:pos="850"/>
      </w:tabs>
      <w:spacing w:line="240" w:lineRule="auto"/>
      <w:jc w:val="both"/>
    </w:pPr>
  </w:style>
  <w:style w:type="paragraph" w:customStyle="1" w:styleId="Tiret1">
    <w:name w:val="Tiret 1"/>
    <w:basedOn w:val="Point1"/>
    <w:uiPriority w:val="99"/>
    <w:rsid w:val="00C6012B"/>
    <w:pPr>
      <w:numPr>
        <w:numId w:val="35"/>
      </w:numPr>
      <w:tabs>
        <w:tab w:val="num" w:pos="1417"/>
      </w:tabs>
      <w:spacing w:line="240" w:lineRule="auto"/>
      <w:jc w:val="both"/>
    </w:pPr>
  </w:style>
  <w:style w:type="paragraph" w:customStyle="1" w:styleId="Tiret2">
    <w:name w:val="Tiret 2"/>
    <w:basedOn w:val="Point2"/>
    <w:uiPriority w:val="99"/>
    <w:rsid w:val="00C6012B"/>
    <w:pPr>
      <w:numPr>
        <w:numId w:val="34"/>
      </w:numPr>
      <w:tabs>
        <w:tab w:val="num" w:pos="1984"/>
      </w:tabs>
      <w:spacing w:line="240" w:lineRule="auto"/>
      <w:jc w:val="both"/>
    </w:pPr>
  </w:style>
  <w:style w:type="paragraph" w:customStyle="1" w:styleId="Tiret3">
    <w:name w:val="Tiret 3"/>
    <w:basedOn w:val="Point3"/>
    <w:uiPriority w:val="99"/>
    <w:rsid w:val="00C6012B"/>
    <w:pPr>
      <w:numPr>
        <w:numId w:val="33"/>
      </w:numPr>
      <w:tabs>
        <w:tab w:val="num" w:pos="2551"/>
      </w:tabs>
      <w:spacing w:line="240" w:lineRule="auto"/>
      <w:jc w:val="both"/>
    </w:pPr>
  </w:style>
  <w:style w:type="paragraph" w:customStyle="1" w:styleId="Tiret4">
    <w:name w:val="Tiret 4"/>
    <w:basedOn w:val="Point4"/>
    <w:uiPriority w:val="99"/>
    <w:rsid w:val="00C6012B"/>
    <w:pPr>
      <w:numPr>
        <w:numId w:val="32"/>
      </w:numPr>
      <w:tabs>
        <w:tab w:val="num" w:pos="3118"/>
      </w:tabs>
      <w:spacing w:line="240" w:lineRule="auto"/>
      <w:jc w:val="both"/>
    </w:pPr>
  </w:style>
  <w:style w:type="paragraph" w:customStyle="1" w:styleId="PointDouble0">
    <w:name w:val="PointDouble 0"/>
    <w:basedOn w:val="Normal"/>
    <w:uiPriority w:val="99"/>
    <w:rsid w:val="00C6012B"/>
    <w:pPr>
      <w:widowControl/>
      <w:tabs>
        <w:tab w:val="left" w:pos="850"/>
      </w:tabs>
      <w:spacing w:before="120" w:after="120" w:line="240" w:lineRule="auto"/>
      <w:ind w:left="1417" w:hanging="1417"/>
      <w:jc w:val="both"/>
    </w:pPr>
    <w:rPr>
      <w:lang w:eastAsia="de-DE"/>
    </w:rPr>
  </w:style>
  <w:style w:type="paragraph" w:customStyle="1" w:styleId="PointDouble1">
    <w:name w:val="PointDouble 1"/>
    <w:basedOn w:val="Normal"/>
    <w:uiPriority w:val="99"/>
    <w:rsid w:val="00C6012B"/>
    <w:pPr>
      <w:widowControl/>
      <w:tabs>
        <w:tab w:val="left" w:pos="1417"/>
      </w:tabs>
      <w:spacing w:before="120" w:after="120" w:line="240" w:lineRule="auto"/>
      <w:ind w:left="1984" w:hanging="1134"/>
      <w:jc w:val="both"/>
    </w:pPr>
    <w:rPr>
      <w:lang w:eastAsia="de-DE"/>
    </w:rPr>
  </w:style>
  <w:style w:type="paragraph" w:customStyle="1" w:styleId="PointDouble2">
    <w:name w:val="PointDouble 2"/>
    <w:basedOn w:val="Normal"/>
    <w:uiPriority w:val="99"/>
    <w:rsid w:val="00C6012B"/>
    <w:pPr>
      <w:widowControl/>
      <w:tabs>
        <w:tab w:val="left" w:pos="1984"/>
      </w:tabs>
      <w:spacing w:before="120" w:after="120" w:line="240" w:lineRule="auto"/>
      <w:ind w:left="2551" w:hanging="1134"/>
      <w:jc w:val="both"/>
    </w:pPr>
    <w:rPr>
      <w:lang w:eastAsia="de-DE"/>
    </w:rPr>
  </w:style>
  <w:style w:type="paragraph" w:customStyle="1" w:styleId="PointDouble3">
    <w:name w:val="PointDouble 3"/>
    <w:basedOn w:val="Normal"/>
    <w:uiPriority w:val="99"/>
    <w:rsid w:val="00C6012B"/>
    <w:pPr>
      <w:widowControl/>
      <w:tabs>
        <w:tab w:val="left" w:pos="2551"/>
      </w:tabs>
      <w:spacing w:before="120" w:after="120" w:line="240" w:lineRule="auto"/>
      <w:ind w:left="3118" w:hanging="1134"/>
      <w:jc w:val="both"/>
    </w:pPr>
    <w:rPr>
      <w:lang w:eastAsia="de-DE"/>
    </w:rPr>
  </w:style>
  <w:style w:type="paragraph" w:customStyle="1" w:styleId="PointDouble4">
    <w:name w:val="PointDouble 4"/>
    <w:basedOn w:val="Normal"/>
    <w:uiPriority w:val="99"/>
    <w:rsid w:val="00C6012B"/>
    <w:pPr>
      <w:widowControl/>
      <w:tabs>
        <w:tab w:val="left" w:pos="3118"/>
      </w:tabs>
      <w:spacing w:before="120" w:after="120" w:line="240" w:lineRule="auto"/>
      <w:ind w:left="3685" w:hanging="1134"/>
      <w:jc w:val="both"/>
    </w:pPr>
    <w:rPr>
      <w:lang w:eastAsia="de-DE"/>
    </w:rPr>
  </w:style>
  <w:style w:type="paragraph" w:customStyle="1" w:styleId="PointTriple0">
    <w:name w:val="PointTriple 0"/>
    <w:basedOn w:val="Normal"/>
    <w:uiPriority w:val="99"/>
    <w:rsid w:val="00C6012B"/>
    <w:pPr>
      <w:widowControl/>
      <w:tabs>
        <w:tab w:val="left" w:pos="850"/>
        <w:tab w:val="left" w:pos="1417"/>
      </w:tabs>
      <w:spacing w:before="120" w:after="120" w:line="240" w:lineRule="auto"/>
      <w:ind w:left="1984" w:hanging="1984"/>
      <w:jc w:val="both"/>
    </w:pPr>
    <w:rPr>
      <w:lang w:eastAsia="de-DE"/>
    </w:rPr>
  </w:style>
  <w:style w:type="paragraph" w:customStyle="1" w:styleId="PointTriple1">
    <w:name w:val="PointTriple 1"/>
    <w:basedOn w:val="Normal"/>
    <w:uiPriority w:val="99"/>
    <w:rsid w:val="00C6012B"/>
    <w:pPr>
      <w:widowControl/>
      <w:tabs>
        <w:tab w:val="left" w:pos="1417"/>
        <w:tab w:val="left" w:pos="1984"/>
      </w:tabs>
      <w:spacing w:before="120" w:after="120" w:line="240" w:lineRule="auto"/>
      <w:ind w:left="2551" w:hanging="1701"/>
      <w:jc w:val="both"/>
    </w:pPr>
    <w:rPr>
      <w:lang w:eastAsia="de-DE"/>
    </w:rPr>
  </w:style>
  <w:style w:type="paragraph" w:customStyle="1" w:styleId="PointTriple2">
    <w:name w:val="PointTriple 2"/>
    <w:basedOn w:val="Normal"/>
    <w:uiPriority w:val="99"/>
    <w:rsid w:val="00C6012B"/>
    <w:pPr>
      <w:widowControl/>
      <w:tabs>
        <w:tab w:val="left" w:pos="1984"/>
        <w:tab w:val="left" w:pos="2551"/>
      </w:tabs>
      <w:spacing w:before="120" w:after="120" w:line="240" w:lineRule="auto"/>
      <w:ind w:left="3118" w:hanging="1701"/>
      <w:jc w:val="both"/>
    </w:pPr>
    <w:rPr>
      <w:lang w:eastAsia="de-DE"/>
    </w:rPr>
  </w:style>
  <w:style w:type="paragraph" w:customStyle="1" w:styleId="PointTriple3">
    <w:name w:val="PointTriple 3"/>
    <w:basedOn w:val="Normal"/>
    <w:uiPriority w:val="99"/>
    <w:rsid w:val="00C6012B"/>
    <w:pPr>
      <w:widowControl/>
      <w:tabs>
        <w:tab w:val="left" w:pos="2551"/>
        <w:tab w:val="left" w:pos="3118"/>
      </w:tabs>
      <w:spacing w:before="120" w:after="120" w:line="240" w:lineRule="auto"/>
      <w:ind w:left="3685" w:hanging="1701"/>
      <w:jc w:val="both"/>
    </w:pPr>
    <w:rPr>
      <w:lang w:eastAsia="de-DE"/>
    </w:rPr>
  </w:style>
  <w:style w:type="paragraph" w:customStyle="1" w:styleId="PointTriple4">
    <w:name w:val="PointTriple 4"/>
    <w:basedOn w:val="Normal"/>
    <w:uiPriority w:val="99"/>
    <w:rsid w:val="00C6012B"/>
    <w:pPr>
      <w:widowControl/>
      <w:tabs>
        <w:tab w:val="left" w:pos="3118"/>
        <w:tab w:val="left" w:pos="3685"/>
      </w:tabs>
      <w:spacing w:before="120" w:after="120" w:line="240" w:lineRule="auto"/>
      <w:ind w:left="4252" w:hanging="1701"/>
      <w:jc w:val="both"/>
    </w:pPr>
    <w:rPr>
      <w:lang w:eastAsia="de-DE"/>
    </w:rPr>
  </w:style>
  <w:style w:type="paragraph" w:customStyle="1" w:styleId="NumPar1">
    <w:name w:val="NumPar 1"/>
    <w:basedOn w:val="Normal"/>
    <w:next w:val="Text1"/>
    <w:uiPriority w:val="99"/>
    <w:rsid w:val="00C6012B"/>
    <w:pPr>
      <w:widowControl/>
      <w:numPr>
        <w:numId w:val="31"/>
      </w:numPr>
      <w:tabs>
        <w:tab w:val="num" w:pos="850"/>
      </w:tabs>
      <w:spacing w:before="120" w:after="120" w:line="240" w:lineRule="auto"/>
      <w:ind w:left="850" w:hanging="850"/>
      <w:jc w:val="both"/>
    </w:pPr>
    <w:rPr>
      <w:lang w:eastAsia="de-DE"/>
    </w:rPr>
  </w:style>
  <w:style w:type="paragraph" w:customStyle="1" w:styleId="NumPar2">
    <w:name w:val="NumPar 2"/>
    <w:basedOn w:val="Normal"/>
    <w:next w:val="Text2"/>
    <w:uiPriority w:val="99"/>
    <w:rsid w:val="00C6012B"/>
    <w:pPr>
      <w:widowControl/>
      <w:numPr>
        <w:ilvl w:val="1"/>
        <w:numId w:val="31"/>
      </w:numPr>
      <w:tabs>
        <w:tab w:val="num" w:pos="850"/>
      </w:tabs>
      <w:spacing w:before="120" w:after="120" w:line="240" w:lineRule="auto"/>
      <w:ind w:left="850" w:hanging="850"/>
      <w:jc w:val="both"/>
    </w:pPr>
    <w:rPr>
      <w:lang w:eastAsia="de-DE"/>
    </w:rPr>
  </w:style>
  <w:style w:type="paragraph" w:customStyle="1" w:styleId="NumPar3">
    <w:name w:val="NumPar 3"/>
    <w:basedOn w:val="Normal"/>
    <w:next w:val="Text3"/>
    <w:uiPriority w:val="99"/>
    <w:rsid w:val="00C6012B"/>
    <w:pPr>
      <w:widowControl/>
      <w:numPr>
        <w:ilvl w:val="2"/>
        <w:numId w:val="31"/>
      </w:numPr>
      <w:tabs>
        <w:tab w:val="num" w:pos="850"/>
      </w:tabs>
      <w:spacing w:before="120" w:after="120" w:line="240" w:lineRule="auto"/>
      <w:ind w:left="850" w:hanging="850"/>
      <w:jc w:val="both"/>
    </w:pPr>
    <w:rPr>
      <w:lang w:eastAsia="de-DE"/>
    </w:rPr>
  </w:style>
  <w:style w:type="paragraph" w:customStyle="1" w:styleId="NumPar4">
    <w:name w:val="NumPar 4"/>
    <w:basedOn w:val="Normal"/>
    <w:next w:val="Text4"/>
    <w:uiPriority w:val="99"/>
    <w:rsid w:val="00C6012B"/>
    <w:pPr>
      <w:widowControl/>
      <w:numPr>
        <w:ilvl w:val="3"/>
        <w:numId w:val="31"/>
      </w:numPr>
      <w:tabs>
        <w:tab w:val="num" w:pos="850"/>
      </w:tabs>
      <w:spacing w:before="120" w:after="120" w:line="240" w:lineRule="auto"/>
      <w:ind w:left="850" w:hanging="850"/>
      <w:jc w:val="both"/>
    </w:pPr>
    <w:rPr>
      <w:lang w:eastAsia="de-DE"/>
    </w:rPr>
  </w:style>
  <w:style w:type="paragraph" w:customStyle="1" w:styleId="ManualNumPar1">
    <w:name w:val="Manual NumPar 1"/>
    <w:basedOn w:val="Normal"/>
    <w:next w:val="Text1"/>
    <w:uiPriority w:val="99"/>
    <w:rsid w:val="00C6012B"/>
    <w:pPr>
      <w:widowControl/>
      <w:spacing w:before="120" w:after="120" w:line="240" w:lineRule="auto"/>
      <w:ind w:left="850" w:hanging="850"/>
      <w:jc w:val="both"/>
    </w:pPr>
    <w:rPr>
      <w:lang w:eastAsia="de-DE"/>
    </w:rPr>
  </w:style>
  <w:style w:type="paragraph" w:customStyle="1" w:styleId="ManualNumPar2">
    <w:name w:val="Manual NumPar 2"/>
    <w:basedOn w:val="Normal"/>
    <w:next w:val="Text2"/>
    <w:uiPriority w:val="99"/>
    <w:rsid w:val="00C6012B"/>
    <w:pPr>
      <w:widowControl/>
      <w:spacing w:before="120" w:after="120" w:line="240" w:lineRule="auto"/>
      <w:ind w:left="850" w:hanging="850"/>
      <w:jc w:val="both"/>
    </w:pPr>
    <w:rPr>
      <w:lang w:eastAsia="de-DE"/>
    </w:rPr>
  </w:style>
  <w:style w:type="paragraph" w:customStyle="1" w:styleId="ManualNumPar3">
    <w:name w:val="Manual NumPar 3"/>
    <w:basedOn w:val="Normal"/>
    <w:next w:val="Text3"/>
    <w:uiPriority w:val="99"/>
    <w:rsid w:val="00C6012B"/>
    <w:pPr>
      <w:widowControl/>
      <w:spacing w:before="120" w:after="120" w:line="240" w:lineRule="auto"/>
      <w:ind w:left="850" w:hanging="850"/>
      <w:jc w:val="both"/>
    </w:pPr>
    <w:rPr>
      <w:lang w:eastAsia="de-DE"/>
    </w:rPr>
  </w:style>
  <w:style w:type="paragraph" w:customStyle="1" w:styleId="ManualNumPar4">
    <w:name w:val="Manual NumPar 4"/>
    <w:basedOn w:val="Normal"/>
    <w:next w:val="Text4"/>
    <w:uiPriority w:val="99"/>
    <w:rsid w:val="00C6012B"/>
    <w:pPr>
      <w:widowControl/>
      <w:spacing w:before="120" w:after="120" w:line="240" w:lineRule="auto"/>
      <w:ind w:left="850" w:hanging="850"/>
      <w:jc w:val="both"/>
    </w:pPr>
    <w:rPr>
      <w:lang w:eastAsia="de-DE"/>
    </w:rPr>
  </w:style>
  <w:style w:type="paragraph" w:customStyle="1" w:styleId="QuotedNumPar">
    <w:name w:val="Quoted NumPar"/>
    <w:basedOn w:val="Normal"/>
    <w:uiPriority w:val="99"/>
    <w:rsid w:val="00C6012B"/>
    <w:pPr>
      <w:widowControl/>
      <w:spacing w:before="120" w:after="120" w:line="240" w:lineRule="auto"/>
      <w:ind w:left="1417" w:hanging="567"/>
      <w:jc w:val="both"/>
    </w:pPr>
    <w:rPr>
      <w:lang w:eastAsia="de-DE"/>
    </w:rPr>
  </w:style>
  <w:style w:type="paragraph" w:customStyle="1" w:styleId="ManualHeading1">
    <w:name w:val="Manual Heading 1"/>
    <w:basedOn w:val="Normal"/>
    <w:next w:val="Text1"/>
    <w:uiPriority w:val="99"/>
    <w:rsid w:val="00C6012B"/>
    <w:pPr>
      <w:keepNext/>
      <w:widowControl/>
      <w:tabs>
        <w:tab w:val="left" w:pos="850"/>
      </w:tabs>
      <w:spacing w:before="360" w:after="120" w:line="240" w:lineRule="auto"/>
      <w:ind w:left="850" w:hanging="850"/>
      <w:jc w:val="both"/>
      <w:outlineLvl w:val="0"/>
    </w:pPr>
    <w:rPr>
      <w:b/>
      <w:smallCaps/>
      <w:lang w:eastAsia="de-DE"/>
    </w:rPr>
  </w:style>
  <w:style w:type="paragraph" w:customStyle="1" w:styleId="ManualHeading2">
    <w:name w:val="Manual Heading 2"/>
    <w:basedOn w:val="Normal"/>
    <w:next w:val="Text2"/>
    <w:uiPriority w:val="99"/>
    <w:rsid w:val="00C6012B"/>
    <w:pPr>
      <w:keepNext/>
      <w:widowControl/>
      <w:tabs>
        <w:tab w:val="left" w:pos="850"/>
      </w:tabs>
      <w:spacing w:before="120" w:after="120" w:line="240" w:lineRule="auto"/>
      <w:ind w:left="850" w:hanging="850"/>
      <w:jc w:val="both"/>
      <w:outlineLvl w:val="1"/>
    </w:pPr>
    <w:rPr>
      <w:b/>
      <w:lang w:eastAsia="de-DE"/>
    </w:rPr>
  </w:style>
  <w:style w:type="paragraph" w:customStyle="1" w:styleId="ManualHeading3">
    <w:name w:val="Manual Heading 3"/>
    <w:basedOn w:val="Normal"/>
    <w:next w:val="Text3"/>
    <w:uiPriority w:val="99"/>
    <w:rsid w:val="00C6012B"/>
    <w:pPr>
      <w:keepNext/>
      <w:widowControl/>
      <w:tabs>
        <w:tab w:val="left" w:pos="850"/>
      </w:tabs>
      <w:spacing w:before="120" w:after="120" w:line="240" w:lineRule="auto"/>
      <w:ind w:left="850" w:hanging="850"/>
      <w:jc w:val="both"/>
      <w:outlineLvl w:val="2"/>
    </w:pPr>
    <w:rPr>
      <w:i/>
      <w:lang w:eastAsia="de-DE"/>
    </w:rPr>
  </w:style>
  <w:style w:type="paragraph" w:customStyle="1" w:styleId="ManualHeading4">
    <w:name w:val="Manual Heading 4"/>
    <w:basedOn w:val="Normal"/>
    <w:next w:val="Text4"/>
    <w:uiPriority w:val="99"/>
    <w:rsid w:val="00C6012B"/>
    <w:pPr>
      <w:keepNext/>
      <w:widowControl/>
      <w:tabs>
        <w:tab w:val="left" w:pos="850"/>
      </w:tabs>
      <w:spacing w:before="120" w:after="120" w:line="240" w:lineRule="auto"/>
      <w:ind w:left="850" w:hanging="850"/>
      <w:jc w:val="both"/>
      <w:outlineLvl w:val="3"/>
    </w:pPr>
    <w:rPr>
      <w:lang w:eastAsia="de-DE"/>
    </w:rPr>
  </w:style>
  <w:style w:type="paragraph" w:customStyle="1" w:styleId="ChapterTitle">
    <w:name w:val="ChapterTitle"/>
    <w:basedOn w:val="Normal"/>
    <w:next w:val="Normal"/>
    <w:uiPriority w:val="99"/>
    <w:rsid w:val="00C6012B"/>
    <w:pPr>
      <w:keepNext/>
      <w:widowControl/>
      <w:spacing w:before="120" w:after="360" w:line="240" w:lineRule="auto"/>
      <w:jc w:val="center"/>
    </w:pPr>
    <w:rPr>
      <w:b/>
      <w:sz w:val="32"/>
      <w:lang w:eastAsia="de-DE"/>
    </w:rPr>
  </w:style>
  <w:style w:type="paragraph" w:customStyle="1" w:styleId="PartTitle">
    <w:name w:val="PartTitle"/>
    <w:basedOn w:val="Normal"/>
    <w:next w:val="ChapterTitle"/>
    <w:uiPriority w:val="99"/>
    <w:rsid w:val="00C6012B"/>
    <w:pPr>
      <w:keepNext/>
      <w:pageBreakBefore/>
      <w:widowControl/>
      <w:spacing w:before="120" w:after="360" w:line="240" w:lineRule="auto"/>
      <w:jc w:val="center"/>
    </w:pPr>
    <w:rPr>
      <w:b/>
      <w:sz w:val="36"/>
      <w:lang w:eastAsia="de-DE"/>
    </w:rPr>
  </w:style>
  <w:style w:type="paragraph" w:customStyle="1" w:styleId="SectionTitle">
    <w:name w:val="SectionTitle"/>
    <w:basedOn w:val="Normal"/>
    <w:next w:val="Heading1"/>
    <w:uiPriority w:val="99"/>
    <w:rsid w:val="00C6012B"/>
    <w:pPr>
      <w:keepNext/>
      <w:widowControl/>
      <w:spacing w:before="120" w:after="360" w:line="240" w:lineRule="auto"/>
      <w:jc w:val="center"/>
    </w:pPr>
    <w:rPr>
      <w:b/>
      <w:smallCaps/>
      <w:sz w:val="28"/>
      <w:lang w:eastAsia="de-DE"/>
    </w:rPr>
  </w:style>
  <w:style w:type="paragraph" w:customStyle="1" w:styleId="ListBullet1">
    <w:name w:val="List Bullet 1"/>
    <w:basedOn w:val="Normal"/>
    <w:uiPriority w:val="99"/>
    <w:rsid w:val="00C6012B"/>
    <w:pPr>
      <w:widowControl/>
      <w:numPr>
        <w:numId w:val="29"/>
      </w:numPr>
      <w:tabs>
        <w:tab w:val="num" w:pos="1134"/>
      </w:tabs>
      <w:spacing w:before="120" w:after="120" w:line="240" w:lineRule="auto"/>
      <w:ind w:left="1134" w:hanging="283"/>
      <w:jc w:val="both"/>
    </w:pPr>
    <w:rPr>
      <w:lang w:eastAsia="de-DE"/>
    </w:rPr>
  </w:style>
  <w:style w:type="paragraph" w:customStyle="1" w:styleId="ListDash">
    <w:name w:val="List Dash"/>
    <w:basedOn w:val="Normal"/>
    <w:uiPriority w:val="99"/>
    <w:rsid w:val="00C6012B"/>
    <w:pPr>
      <w:widowControl/>
      <w:numPr>
        <w:numId w:val="25"/>
      </w:numPr>
      <w:tabs>
        <w:tab w:val="num" w:pos="283"/>
      </w:tabs>
      <w:spacing w:before="120" w:after="120" w:line="240" w:lineRule="auto"/>
      <w:ind w:left="283" w:hanging="283"/>
      <w:jc w:val="both"/>
    </w:pPr>
    <w:rPr>
      <w:lang w:eastAsia="de-DE"/>
    </w:rPr>
  </w:style>
  <w:style w:type="paragraph" w:customStyle="1" w:styleId="ListDash1">
    <w:name w:val="List Dash 1"/>
    <w:basedOn w:val="Normal"/>
    <w:uiPriority w:val="99"/>
    <w:rsid w:val="00C6012B"/>
    <w:pPr>
      <w:widowControl/>
      <w:numPr>
        <w:numId w:val="24"/>
      </w:numPr>
      <w:tabs>
        <w:tab w:val="num" w:pos="1134"/>
      </w:tabs>
      <w:spacing w:before="120" w:after="120" w:line="240" w:lineRule="auto"/>
      <w:ind w:left="1134" w:hanging="283"/>
      <w:jc w:val="both"/>
    </w:pPr>
    <w:rPr>
      <w:lang w:eastAsia="de-DE"/>
    </w:rPr>
  </w:style>
  <w:style w:type="paragraph" w:customStyle="1" w:styleId="ListDash2">
    <w:name w:val="List Dash 2"/>
    <w:basedOn w:val="Normal"/>
    <w:uiPriority w:val="99"/>
    <w:rsid w:val="00C6012B"/>
    <w:pPr>
      <w:widowControl/>
      <w:numPr>
        <w:numId w:val="23"/>
      </w:numPr>
      <w:tabs>
        <w:tab w:val="num" w:pos="1134"/>
      </w:tabs>
      <w:spacing w:before="120" w:after="120" w:line="240" w:lineRule="auto"/>
      <w:ind w:left="1134" w:hanging="283"/>
      <w:jc w:val="both"/>
    </w:pPr>
    <w:rPr>
      <w:lang w:eastAsia="de-DE"/>
    </w:rPr>
  </w:style>
  <w:style w:type="paragraph" w:customStyle="1" w:styleId="ListDash3">
    <w:name w:val="List Dash 3"/>
    <w:basedOn w:val="Normal"/>
    <w:uiPriority w:val="99"/>
    <w:rsid w:val="00C6012B"/>
    <w:pPr>
      <w:widowControl/>
      <w:numPr>
        <w:numId w:val="22"/>
      </w:numPr>
      <w:tabs>
        <w:tab w:val="num" w:pos="1134"/>
      </w:tabs>
      <w:spacing w:before="120" w:after="120" w:line="240" w:lineRule="auto"/>
      <w:ind w:left="1134" w:hanging="283"/>
      <w:jc w:val="both"/>
    </w:pPr>
    <w:rPr>
      <w:lang w:eastAsia="de-DE"/>
    </w:rPr>
  </w:style>
  <w:style w:type="paragraph" w:customStyle="1" w:styleId="ListDash4">
    <w:name w:val="List Dash 4"/>
    <w:basedOn w:val="Normal"/>
    <w:uiPriority w:val="99"/>
    <w:rsid w:val="00C6012B"/>
    <w:pPr>
      <w:widowControl/>
      <w:numPr>
        <w:numId w:val="21"/>
      </w:numPr>
      <w:tabs>
        <w:tab w:val="num" w:pos="1134"/>
      </w:tabs>
      <w:spacing w:before="120" w:after="120" w:line="240" w:lineRule="auto"/>
      <w:ind w:left="1134" w:hanging="283"/>
      <w:jc w:val="both"/>
    </w:pPr>
    <w:rPr>
      <w:lang w:eastAsia="de-DE"/>
    </w:rPr>
  </w:style>
  <w:style w:type="paragraph" w:customStyle="1" w:styleId="ListNumber1">
    <w:name w:val="List Number 1"/>
    <w:basedOn w:val="Text1"/>
    <w:uiPriority w:val="99"/>
    <w:rsid w:val="00C6012B"/>
    <w:pPr>
      <w:numPr>
        <w:numId w:val="19"/>
      </w:numPr>
      <w:tabs>
        <w:tab w:val="num" w:pos="1560"/>
      </w:tabs>
      <w:spacing w:line="240" w:lineRule="auto"/>
      <w:ind w:left="1560" w:hanging="709"/>
      <w:jc w:val="both"/>
    </w:pPr>
  </w:style>
  <w:style w:type="paragraph" w:customStyle="1" w:styleId="ListNumberLevel2">
    <w:name w:val="List Number (Level 2)"/>
    <w:basedOn w:val="Normal"/>
    <w:uiPriority w:val="99"/>
    <w:rsid w:val="00C6012B"/>
    <w:pPr>
      <w:widowControl/>
      <w:numPr>
        <w:ilvl w:val="1"/>
        <w:numId w:val="20"/>
      </w:numPr>
      <w:tabs>
        <w:tab w:val="num" w:pos="1417"/>
      </w:tabs>
      <w:spacing w:before="120" w:after="120" w:line="240" w:lineRule="auto"/>
      <w:ind w:left="1417" w:hanging="708"/>
      <w:jc w:val="both"/>
    </w:pPr>
    <w:rPr>
      <w:lang w:eastAsia="de-DE"/>
    </w:rPr>
  </w:style>
  <w:style w:type="paragraph" w:customStyle="1" w:styleId="ListNumber1Level2">
    <w:name w:val="List Number 1 (Level 2)"/>
    <w:basedOn w:val="Text1"/>
    <w:uiPriority w:val="99"/>
    <w:rsid w:val="00C6012B"/>
    <w:pPr>
      <w:numPr>
        <w:ilvl w:val="1"/>
        <w:numId w:val="19"/>
      </w:numPr>
      <w:tabs>
        <w:tab w:val="num" w:pos="2268"/>
      </w:tabs>
      <w:spacing w:line="240" w:lineRule="auto"/>
      <w:ind w:left="2268" w:hanging="708"/>
      <w:jc w:val="both"/>
    </w:pPr>
  </w:style>
  <w:style w:type="paragraph" w:customStyle="1" w:styleId="ListNumber2Level2">
    <w:name w:val="List Number 2 (Level 2)"/>
    <w:basedOn w:val="Text2"/>
    <w:uiPriority w:val="99"/>
    <w:rsid w:val="00C6012B"/>
    <w:pPr>
      <w:numPr>
        <w:ilvl w:val="1"/>
        <w:numId w:val="18"/>
      </w:numPr>
      <w:tabs>
        <w:tab w:val="num" w:pos="2268"/>
      </w:tabs>
      <w:spacing w:line="240" w:lineRule="auto"/>
      <w:ind w:left="2268" w:hanging="708"/>
      <w:jc w:val="both"/>
    </w:pPr>
  </w:style>
  <w:style w:type="paragraph" w:customStyle="1" w:styleId="ListNumber3Level2">
    <w:name w:val="List Number 3 (Level 2)"/>
    <w:basedOn w:val="Text3"/>
    <w:uiPriority w:val="99"/>
    <w:rsid w:val="00C6012B"/>
    <w:pPr>
      <w:numPr>
        <w:ilvl w:val="1"/>
        <w:numId w:val="17"/>
      </w:numPr>
      <w:tabs>
        <w:tab w:val="num" w:pos="2268"/>
      </w:tabs>
      <w:spacing w:line="240" w:lineRule="auto"/>
      <w:ind w:left="2268" w:hanging="708"/>
      <w:jc w:val="both"/>
    </w:pPr>
  </w:style>
  <w:style w:type="paragraph" w:customStyle="1" w:styleId="ListNumber4Level2">
    <w:name w:val="List Number 4 (Level 2)"/>
    <w:basedOn w:val="Text4"/>
    <w:uiPriority w:val="99"/>
    <w:rsid w:val="00C6012B"/>
    <w:pPr>
      <w:numPr>
        <w:ilvl w:val="1"/>
        <w:numId w:val="16"/>
      </w:numPr>
      <w:tabs>
        <w:tab w:val="num" w:pos="2268"/>
      </w:tabs>
      <w:spacing w:line="240" w:lineRule="auto"/>
      <w:ind w:left="2268" w:hanging="708"/>
      <w:jc w:val="both"/>
    </w:pPr>
  </w:style>
  <w:style w:type="paragraph" w:customStyle="1" w:styleId="ListNumberLevel3">
    <w:name w:val="List Number (Level 3)"/>
    <w:basedOn w:val="Normal"/>
    <w:uiPriority w:val="99"/>
    <w:rsid w:val="00C6012B"/>
    <w:pPr>
      <w:widowControl/>
      <w:numPr>
        <w:ilvl w:val="2"/>
        <w:numId w:val="20"/>
      </w:numPr>
      <w:tabs>
        <w:tab w:val="num" w:pos="2126"/>
      </w:tabs>
      <w:spacing w:before="120" w:after="120" w:line="240" w:lineRule="auto"/>
      <w:ind w:left="2126" w:hanging="709"/>
      <w:jc w:val="both"/>
    </w:pPr>
    <w:rPr>
      <w:lang w:eastAsia="de-DE"/>
    </w:rPr>
  </w:style>
  <w:style w:type="paragraph" w:customStyle="1" w:styleId="ListNumber1Level3">
    <w:name w:val="List Number 1 (Level 3)"/>
    <w:basedOn w:val="Text1"/>
    <w:uiPriority w:val="99"/>
    <w:rsid w:val="00C6012B"/>
    <w:pPr>
      <w:numPr>
        <w:ilvl w:val="2"/>
        <w:numId w:val="19"/>
      </w:numPr>
      <w:tabs>
        <w:tab w:val="num" w:pos="2977"/>
      </w:tabs>
      <w:spacing w:line="240" w:lineRule="auto"/>
      <w:ind w:left="2977" w:hanging="709"/>
      <w:jc w:val="both"/>
    </w:pPr>
  </w:style>
  <w:style w:type="paragraph" w:customStyle="1" w:styleId="ListNumber2Level3">
    <w:name w:val="List Number 2 (Level 3)"/>
    <w:basedOn w:val="Text2"/>
    <w:uiPriority w:val="99"/>
    <w:rsid w:val="00C6012B"/>
    <w:pPr>
      <w:numPr>
        <w:ilvl w:val="2"/>
        <w:numId w:val="18"/>
      </w:numPr>
      <w:tabs>
        <w:tab w:val="num" w:pos="2977"/>
      </w:tabs>
      <w:spacing w:line="240" w:lineRule="auto"/>
      <w:ind w:left="2977" w:hanging="709"/>
      <w:jc w:val="both"/>
    </w:pPr>
  </w:style>
  <w:style w:type="paragraph" w:customStyle="1" w:styleId="ListNumber3Level3">
    <w:name w:val="List Number 3 (Level 3)"/>
    <w:basedOn w:val="Text3"/>
    <w:uiPriority w:val="99"/>
    <w:rsid w:val="00C6012B"/>
    <w:pPr>
      <w:numPr>
        <w:ilvl w:val="2"/>
        <w:numId w:val="17"/>
      </w:numPr>
      <w:tabs>
        <w:tab w:val="num" w:pos="2977"/>
      </w:tabs>
      <w:spacing w:line="240" w:lineRule="auto"/>
      <w:ind w:left="2977" w:hanging="709"/>
      <w:jc w:val="both"/>
    </w:pPr>
  </w:style>
  <w:style w:type="paragraph" w:customStyle="1" w:styleId="ListNumber4Level3">
    <w:name w:val="List Number 4 (Level 3)"/>
    <w:basedOn w:val="Text4"/>
    <w:uiPriority w:val="99"/>
    <w:rsid w:val="00C6012B"/>
    <w:pPr>
      <w:numPr>
        <w:ilvl w:val="2"/>
        <w:numId w:val="16"/>
      </w:numPr>
      <w:tabs>
        <w:tab w:val="num" w:pos="2977"/>
      </w:tabs>
      <w:spacing w:line="240" w:lineRule="auto"/>
      <w:ind w:left="2977" w:hanging="709"/>
      <w:jc w:val="both"/>
    </w:pPr>
  </w:style>
  <w:style w:type="paragraph" w:customStyle="1" w:styleId="ListNumberLevel4">
    <w:name w:val="List Number (Level 4)"/>
    <w:basedOn w:val="Normal"/>
    <w:uiPriority w:val="99"/>
    <w:rsid w:val="00C6012B"/>
    <w:pPr>
      <w:widowControl/>
      <w:numPr>
        <w:ilvl w:val="3"/>
        <w:numId w:val="20"/>
      </w:numPr>
      <w:tabs>
        <w:tab w:val="num" w:pos="2835"/>
      </w:tabs>
      <w:spacing w:before="120" w:after="120" w:line="240" w:lineRule="auto"/>
      <w:ind w:left="2835" w:hanging="709"/>
      <w:jc w:val="both"/>
    </w:pPr>
    <w:rPr>
      <w:lang w:eastAsia="de-DE"/>
    </w:rPr>
  </w:style>
  <w:style w:type="paragraph" w:customStyle="1" w:styleId="ListNumber1Level4">
    <w:name w:val="List Number 1 (Level 4)"/>
    <w:basedOn w:val="Text1"/>
    <w:uiPriority w:val="99"/>
    <w:rsid w:val="00C6012B"/>
    <w:pPr>
      <w:numPr>
        <w:ilvl w:val="3"/>
        <w:numId w:val="19"/>
      </w:numPr>
      <w:tabs>
        <w:tab w:val="num" w:pos="3686"/>
      </w:tabs>
      <w:spacing w:line="240" w:lineRule="auto"/>
      <w:ind w:left="3686" w:hanging="709"/>
      <w:jc w:val="both"/>
    </w:pPr>
  </w:style>
  <w:style w:type="paragraph" w:customStyle="1" w:styleId="ListNumber2Level4">
    <w:name w:val="List Number 2 (Level 4)"/>
    <w:basedOn w:val="Text2"/>
    <w:uiPriority w:val="99"/>
    <w:rsid w:val="00C6012B"/>
    <w:pPr>
      <w:numPr>
        <w:ilvl w:val="3"/>
        <w:numId w:val="18"/>
      </w:numPr>
      <w:tabs>
        <w:tab w:val="num" w:pos="3686"/>
      </w:tabs>
      <w:spacing w:line="240" w:lineRule="auto"/>
      <w:ind w:left="3686" w:hanging="709"/>
      <w:jc w:val="both"/>
    </w:pPr>
  </w:style>
  <w:style w:type="paragraph" w:customStyle="1" w:styleId="ListNumber3Level4">
    <w:name w:val="List Number 3 (Level 4)"/>
    <w:basedOn w:val="Text3"/>
    <w:uiPriority w:val="99"/>
    <w:rsid w:val="00C6012B"/>
    <w:pPr>
      <w:numPr>
        <w:ilvl w:val="3"/>
        <w:numId w:val="17"/>
      </w:numPr>
      <w:tabs>
        <w:tab w:val="num" w:pos="3686"/>
      </w:tabs>
      <w:spacing w:line="240" w:lineRule="auto"/>
      <w:ind w:left="3686" w:hanging="709"/>
      <w:jc w:val="both"/>
    </w:pPr>
  </w:style>
  <w:style w:type="paragraph" w:customStyle="1" w:styleId="ListNumber4Level4">
    <w:name w:val="List Number 4 (Level 4)"/>
    <w:basedOn w:val="Text4"/>
    <w:uiPriority w:val="99"/>
    <w:rsid w:val="00C6012B"/>
    <w:pPr>
      <w:numPr>
        <w:ilvl w:val="3"/>
        <w:numId w:val="16"/>
      </w:numPr>
      <w:tabs>
        <w:tab w:val="num" w:pos="3686"/>
      </w:tabs>
      <w:spacing w:line="240" w:lineRule="auto"/>
      <w:ind w:left="3686" w:hanging="709"/>
      <w:jc w:val="both"/>
    </w:pPr>
  </w:style>
  <w:style w:type="paragraph" w:customStyle="1" w:styleId="TableTitle">
    <w:name w:val="Table Title"/>
    <w:basedOn w:val="Normal"/>
    <w:next w:val="Normal"/>
    <w:uiPriority w:val="99"/>
    <w:rsid w:val="00C6012B"/>
    <w:pPr>
      <w:widowControl/>
      <w:spacing w:before="120" w:after="120" w:line="240" w:lineRule="auto"/>
      <w:jc w:val="center"/>
    </w:pPr>
    <w:rPr>
      <w:b/>
      <w:lang w:eastAsia="de-DE"/>
    </w:rPr>
  </w:style>
  <w:style w:type="character" w:customStyle="1" w:styleId="Marker">
    <w:name w:val="Marker"/>
    <w:basedOn w:val="DefaultParagraphFont"/>
    <w:uiPriority w:val="99"/>
    <w:rsid w:val="00C6012B"/>
    <w:rPr>
      <w:color w:val="0000FF"/>
    </w:rPr>
  </w:style>
  <w:style w:type="character" w:customStyle="1" w:styleId="Marker1">
    <w:name w:val="Marker1"/>
    <w:basedOn w:val="DefaultParagraphFont"/>
    <w:uiPriority w:val="99"/>
    <w:rsid w:val="00C6012B"/>
    <w:rPr>
      <w:color w:val="008000"/>
    </w:rPr>
  </w:style>
  <w:style w:type="character" w:customStyle="1" w:styleId="Marker2">
    <w:name w:val="Marker2"/>
    <w:basedOn w:val="DefaultParagraphFont"/>
    <w:uiPriority w:val="99"/>
    <w:rsid w:val="00C6012B"/>
    <w:rPr>
      <w:color w:val="FF0000"/>
    </w:rPr>
  </w:style>
  <w:style w:type="paragraph" w:styleId="TOCHeading">
    <w:name w:val="TOC Heading"/>
    <w:basedOn w:val="Normal"/>
    <w:next w:val="Normal"/>
    <w:uiPriority w:val="99"/>
    <w:rsid w:val="00C6012B"/>
    <w:pPr>
      <w:widowControl/>
      <w:spacing w:before="120" w:after="240" w:line="240" w:lineRule="auto"/>
      <w:jc w:val="center"/>
    </w:pPr>
    <w:rPr>
      <w:b/>
      <w:sz w:val="28"/>
      <w:lang w:eastAsia="de-DE"/>
    </w:rPr>
  </w:style>
  <w:style w:type="paragraph" w:customStyle="1" w:styleId="Annexetitreacte">
    <w:name w:val="Annexe titre (acte)"/>
    <w:basedOn w:val="Normal"/>
    <w:next w:val="Normal"/>
    <w:uiPriority w:val="99"/>
    <w:rsid w:val="00C6012B"/>
    <w:pPr>
      <w:widowControl/>
      <w:spacing w:before="120" w:after="120" w:line="240" w:lineRule="auto"/>
      <w:jc w:val="center"/>
    </w:pPr>
    <w:rPr>
      <w:b/>
      <w:u w:val="single"/>
      <w:lang w:eastAsia="de-DE"/>
    </w:rPr>
  </w:style>
  <w:style w:type="paragraph" w:customStyle="1" w:styleId="Annexetitreexposglobal">
    <w:name w:val="Annexe titre (exposé global)"/>
    <w:basedOn w:val="Normal"/>
    <w:next w:val="Normal"/>
    <w:uiPriority w:val="99"/>
    <w:rsid w:val="00C6012B"/>
    <w:pPr>
      <w:widowControl/>
      <w:spacing w:before="120" w:after="120" w:line="240" w:lineRule="auto"/>
      <w:jc w:val="center"/>
    </w:pPr>
    <w:rPr>
      <w:b/>
      <w:u w:val="single"/>
      <w:lang w:eastAsia="de-DE"/>
    </w:rPr>
  </w:style>
  <w:style w:type="paragraph" w:customStyle="1" w:styleId="Annexetitreexpos">
    <w:name w:val="Annexe titre (exposé)"/>
    <w:basedOn w:val="Normal"/>
    <w:next w:val="Normal"/>
    <w:uiPriority w:val="99"/>
    <w:rsid w:val="00C6012B"/>
    <w:pPr>
      <w:widowControl/>
      <w:spacing w:before="120" w:after="120" w:line="240" w:lineRule="auto"/>
      <w:jc w:val="center"/>
    </w:pPr>
    <w:rPr>
      <w:b/>
      <w:u w:val="single"/>
      <w:lang w:eastAsia="de-DE"/>
    </w:rPr>
  </w:style>
  <w:style w:type="paragraph" w:customStyle="1" w:styleId="Annexetitrefichefinacte">
    <w:name w:val="Annexe titre (fiche fin. acte)"/>
    <w:basedOn w:val="Normal"/>
    <w:next w:val="Normal"/>
    <w:uiPriority w:val="99"/>
    <w:rsid w:val="00C6012B"/>
    <w:pPr>
      <w:widowControl/>
      <w:spacing w:before="120" w:after="120" w:line="240" w:lineRule="auto"/>
      <w:jc w:val="center"/>
    </w:pPr>
    <w:rPr>
      <w:b/>
      <w:u w:val="single"/>
      <w:lang w:eastAsia="de-DE"/>
    </w:rPr>
  </w:style>
  <w:style w:type="paragraph" w:customStyle="1" w:styleId="Annexetitrefichefinglobale">
    <w:name w:val="Annexe titre (fiche fin. globale)"/>
    <w:basedOn w:val="Normal"/>
    <w:next w:val="Normal"/>
    <w:uiPriority w:val="99"/>
    <w:rsid w:val="00C6012B"/>
    <w:pPr>
      <w:widowControl/>
      <w:spacing w:before="120" w:after="120" w:line="240" w:lineRule="auto"/>
      <w:jc w:val="center"/>
    </w:pPr>
    <w:rPr>
      <w:b/>
      <w:u w:val="single"/>
      <w:lang w:eastAsia="de-DE"/>
    </w:rPr>
  </w:style>
  <w:style w:type="paragraph" w:customStyle="1" w:styleId="Annexetitreglobale">
    <w:name w:val="Annexe titre (globale)"/>
    <w:basedOn w:val="Normal"/>
    <w:next w:val="Normal"/>
    <w:uiPriority w:val="99"/>
    <w:rsid w:val="00C6012B"/>
    <w:pPr>
      <w:widowControl/>
      <w:spacing w:before="120" w:after="120" w:line="240" w:lineRule="auto"/>
      <w:jc w:val="center"/>
    </w:pPr>
    <w:rPr>
      <w:b/>
      <w:u w:val="single"/>
      <w:lang w:eastAsia="de-DE"/>
    </w:rPr>
  </w:style>
  <w:style w:type="paragraph" w:customStyle="1" w:styleId="Applicationdirecte">
    <w:name w:val="Application directe"/>
    <w:basedOn w:val="Normal"/>
    <w:next w:val="Fait"/>
    <w:uiPriority w:val="99"/>
    <w:rsid w:val="00C6012B"/>
    <w:pPr>
      <w:widowControl/>
      <w:spacing w:before="480" w:after="120" w:line="240" w:lineRule="auto"/>
      <w:jc w:val="both"/>
    </w:pPr>
    <w:rPr>
      <w:lang w:eastAsia="de-DE"/>
    </w:rPr>
  </w:style>
  <w:style w:type="paragraph" w:customStyle="1" w:styleId="Fait">
    <w:name w:val="Fait à"/>
    <w:basedOn w:val="Normal"/>
    <w:next w:val="Institutionquisigne"/>
    <w:uiPriority w:val="99"/>
    <w:rsid w:val="00C6012B"/>
    <w:pPr>
      <w:keepNext/>
      <w:widowControl/>
      <w:spacing w:before="120" w:line="240" w:lineRule="auto"/>
      <w:jc w:val="both"/>
    </w:pPr>
    <w:rPr>
      <w:lang w:eastAsia="de-DE"/>
    </w:rPr>
  </w:style>
  <w:style w:type="paragraph" w:customStyle="1" w:styleId="Institutionquisigne">
    <w:name w:val="Institution qui signe"/>
    <w:basedOn w:val="Normal"/>
    <w:next w:val="Personnequisigne"/>
    <w:uiPriority w:val="99"/>
    <w:rsid w:val="00C6012B"/>
    <w:pPr>
      <w:keepNext/>
      <w:widowControl/>
      <w:tabs>
        <w:tab w:val="left" w:pos="4252"/>
      </w:tabs>
      <w:spacing w:before="720" w:line="240" w:lineRule="auto"/>
      <w:jc w:val="both"/>
    </w:pPr>
    <w:rPr>
      <w:i/>
      <w:lang w:eastAsia="de-DE"/>
    </w:rPr>
  </w:style>
  <w:style w:type="paragraph" w:customStyle="1" w:styleId="Personnequisigne">
    <w:name w:val="Personne qui signe"/>
    <w:basedOn w:val="Normal"/>
    <w:next w:val="Institutionquisigne"/>
    <w:uiPriority w:val="99"/>
    <w:rsid w:val="00C6012B"/>
    <w:pPr>
      <w:widowControl/>
      <w:tabs>
        <w:tab w:val="left" w:pos="4252"/>
      </w:tabs>
      <w:spacing w:line="240" w:lineRule="auto"/>
      <w:jc w:val="left"/>
    </w:pPr>
    <w:rPr>
      <w:i/>
      <w:lang w:eastAsia="de-DE"/>
    </w:rPr>
  </w:style>
  <w:style w:type="paragraph" w:customStyle="1" w:styleId="Avertissementtitre">
    <w:name w:val="Avertissement titre"/>
    <w:basedOn w:val="Normal"/>
    <w:next w:val="Normal"/>
    <w:uiPriority w:val="99"/>
    <w:rsid w:val="00C6012B"/>
    <w:pPr>
      <w:keepNext/>
      <w:widowControl/>
      <w:spacing w:before="480" w:after="120" w:line="240" w:lineRule="auto"/>
      <w:jc w:val="both"/>
    </w:pPr>
    <w:rPr>
      <w:u w:val="single"/>
      <w:lang w:eastAsia="de-DE"/>
    </w:rPr>
  </w:style>
  <w:style w:type="paragraph" w:customStyle="1" w:styleId="Confidence">
    <w:name w:val="Confidence"/>
    <w:basedOn w:val="Normal"/>
    <w:next w:val="Normal"/>
    <w:uiPriority w:val="99"/>
    <w:rsid w:val="00C6012B"/>
    <w:pPr>
      <w:widowControl/>
      <w:spacing w:before="360" w:after="120" w:line="240" w:lineRule="auto"/>
      <w:jc w:val="center"/>
    </w:pPr>
    <w:rPr>
      <w:lang w:eastAsia="de-DE"/>
    </w:rPr>
  </w:style>
  <w:style w:type="paragraph" w:customStyle="1" w:styleId="Confidentialit">
    <w:name w:val="Confidentialité"/>
    <w:basedOn w:val="Normal"/>
    <w:next w:val="Statut"/>
    <w:uiPriority w:val="99"/>
    <w:rsid w:val="00C6012B"/>
    <w:pPr>
      <w:widowControl/>
      <w:spacing w:before="240" w:after="240" w:line="240" w:lineRule="auto"/>
      <w:ind w:left="5103"/>
      <w:jc w:val="both"/>
    </w:pPr>
    <w:rPr>
      <w:u w:val="single"/>
      <w:lang w:eastAsia="de-DE"/>
    </w:rPr>
  </w:style>
  <w:style w:type="paragraph" w:customStyle="1" w:styleId="Statut">
    <w:name w:val="Statut"/>
    <w:basedOn w:val="Normal"/>
    <w:next w:val="Typedudocument"/>
    <w:uiPriority w:val="99"/>
    <w:rsid w:val="00C6012B"/>
    <w:pPr>
      <w:widowControl/>
      <w:spacing w:before="360" w:line="240" w:lineRule="auto"/>
      <w:jc w:val="center"/>
    </w:pPr>
    <w:rPr>
      <w:lang w:eastAsia="de-DE"/>
    </w:rPr>
  </w:style>
  <w:style w:type="paragraph" w:customStyle="1" w:styleId="Typedudocument">
    <w:name w:val="Type du document"/>
    <w:basedOn w:val="Normal"/>
    <w:next w:val="Datedadoption"/>
    <w:uiPriority w:val="99"/>
    <w:rsid w:val="00C6012B"/>
    <w:pPr>
      <w:widowControl/>
      <w:spacing w:before="360" w:line="240" w:lineRule="auto"/>
      <w:jc w:val="center"/>
    </w:pPr>
    <w:rPr>
      <w:b/>
      <w:lang w:eastAsia="de-DE"/>
    </w:rPr>
  </w:style>
  <w:style w:type="paragraph" w:customStyle="1" w:styleId="Datedadoption">
    <w:name w:val="Date d'adoption"/>
    <w:basedOn w:val="Normal"/>
    <w:next w:val="Titreobjet"/>
    <w:uiPriority w:val="99"/>
    <w:rsid w:val="00C6012B"/>
    <w:pPr>
      <w:widowControl/>
      <w:spacing w:before="360" w:line="240" w:lineRule="auto"/>
      <w:jc w:val="center"/>
    </w:pPr>
    <w:rPr>
      <w:b/>
      <w:lang w:eastAsia="de-DE"/>
    </w:rPr>
  </w:style>
  <w:style w:type="paragraph" w:customStyle="1" w:styleId="Titreobjet">
    <w:name w:val="Titre objet"/>
    <w:basedOn w:val="Normal"/>
    <w:next w:val="Sous-titreobjet"/>
    <w:uiPriority w:val="99"/>
    <w:rsid w:val="00C6012B"/>
    <w:pPr>
      <w:widowControl/>
      <w:spacing w:before="360" w:after="360" w:line="240" w:lineRule="auto"/>
      <w:jc w:val="center"/>
    </w:pPr>
    <w:rPr>
      <w:b/>
      <w:lang w:eastAsia="de-DE"/>
    </w:rPr>
  </w:style>
  <w:style w:type="paragraph" w:customStyle="1" w:styleId="Sous-titreobjet">
    <w:name w:val="Sous-titre objet"/>
    <w:basedOn w:val="Normal"/>
    <w:uiPriority w:val="99"/>
    <w:rsid w:val="00C6012B"/>
    <w:pPr>
      <w:widowControl/>
      <w:spacing w:line="240" w:lineRule="auto"/>
      <w:jc w:val="center"/>
    </w:pPr>
    <w:rPr>
      <w:b/>
      <w:lang w:eastAsia="de-DE"/>
    </w:rPr>
  </w:style>
  <w:style w:type="paragraph" w:customStyle="1" w:styleId="Considrant">
    <w:name w:val="Considérant"/>
    <w:basedOn w:val="Normal"/>
    <w:uiPriority w:val="99"/>
    <w:rsid w:val="00C6012B"/>
    <w:pPr>
      <w:widowControl/>
      <w:numPr>
        <w:numId w:val="15"/>
      </w:numPr>
      <w:tabs>
        <w:tab w:val="num" w:pos="709"/>
      </w:tabs>
      <w:spacing w:before="120" w:after="120" w:line="240" w:lineRule="auto"/>
      <w:ind w:left="709" w:hanging="709"/>
      <w:jc w:val="both"/>
    </w:pPr>
    <w:rPr>
      <w:lang w:eastAsia="de-DE"/>
    </w:rPr>
  </w:style>
  <w:style w:type="paragraph" w:customStyle="1" w:styleId="Corrigendum">
    <w:name w:val="Corrigendum"/>
    <w:basedOn w:val="Normal"/>
    <w:next w:val="Normal"/>
    <w:uiPriority w:val="99"/>
    <w:rsid w:val="00C6012B"/>
    <w:pPr>
      <w:widowControl/>
      <w:spacing w:after="240" w:line="240" w:lineRule="auto"/>
      <w:jc w:val="left"/>
    </w:pPr>
    <w:rPr>
      <w:lang w:eastAsia="de-DE"/>
    </w:rPr>
  </w:style>
  <w:style w:type="paragraph" w:customStyle="1" w:styleId="Emission">
    <w:name w:val="Emission"/>
    <w:basedOn w:val="Normal"/>
    <w:next w:val="Rfrenceinstitutionelle"/>
    <w:uiPriority w:val="99"/>
    <w:rsid w:val="00C6012B"/>
    <w:pPr>
      <w:widowControl/>
      <w:spacing w:line="240" w:lineRule="auto"/>
      <w:ind w:left="5103"/>
      <w:jc w:val="left"/>
    </w:pPr>
    <w:rPr>
      <w:lang w:eastAsia="de-DE"/>
    </w:rPr>
  </w:style>
  <w:style w:type="paragraph" w:customStyle="1" w:styleId="Rfrenceinstitutionelle">
    <w:name w:val="Référence institutionelle"/>
    <w:basedOn w:val="Normal"/>
    <w:next w:val="Statut"/>
    <w:uiPriority w:val="99"/>
    <w:rsid w:val="00C6012B"/>
    <w:pPr>
      <w:widowControl/>
      <w:spacing w:after="240" w:line="240" w:lineRule="auto"/>
      <w:ind w:left="5103"/>
      <w:jc w:val="left"/>
    </w:pPr>
    <w:rPr>
      <w:lang w:eastAsia="de-DE"/>
    </w:rPr>
  </w:style>
  <w:style w:type="paragraph" w:customStyle="1" w:styleId="Exposdesmotifstitre">
    <w:name w:val="Exposé des motifs titre"/>
    <w:basedOn w:val="Normal"/>
    <w:next w:val="Normal"/>
    <w:uiPriority w:val="99"/>
    <w:rsid w:val="00C6012B"/>
    <w:pPr>
      <w:widowControl/>
      <w:spacing w:before="120" w:after="120" w:line="240" w:lineRule="auto"/>
      <w:jc w:val="center"/>
    </w:pPr>
    <w:rPr>
      <w:b/>
      <w:u w:val="single"/>
      <w:lang w:eastAsia="de-DE"/>
    </w:rPr>
  </w:style>
  <w:style w:type="paragraph" w:customStyle="1" w:styleId="Exposdesmotifstitreglobal">
    <w:name w:val="Exposé des motifs titre (global)"/>
    <w:basedOn w:val="Normal"/>
    <w:next w:val="Normal"/>
    <w:uiPriority w:val="99"/>
    <w:rsid w:val="00C6012B"/>
    <w:pPr>
      <w:widowControl/>
      <w:spacing w:before="120" w:after="120" w:line="240" w:lineRule="auto"/>
      <w:jc w:val="center"/>
    </w:pPr>
    <w:rPr>
      <w:b/>
      <w:u w:val="single"/>
      <w:lang w:eastAsia="de-DE"/>
    </w:rPr>
  </w:style>
  <w:style w:type="paragraph" w:customStyle="1" w:styleId="Formuledadoption">
    <w:name w:val="Formule d'adoption"/>
    <w:basedOn w:val="Normal"/>
    <w:next w:val="Titrearticle"/>
    <w:uiPriority w:val="99"/>
    <w:rsid w:val="00C6012B"/>
    <w:pPr>
      <w:keepNext/>
      <w:widowControl/>
      <w:spacing w:before="120" w:after="120" w:line="240" w:lineRule="auto"/>
      <w:jc w:val="both"/>
    </w:pPr>
    <w:rPr>
      <w:lang w:eastAsia="de-DE"/>
    </w:rPr>
  </w:style>
  <w:style w:type="paragraph" w:customStyle="1" w:styleId="Titrearticle">
    <w:name w:val="Titre article"/>
    <w:basedOn w:val="Normal"/>
    <w:next w:val="Normal"/>
    <w:uiPriority w:val="99"/>
    <w:rsid w:val="00C6012B"/>
    <w:pPr>
      <w:keepNext/>
      <w:widowControl/>
      <w:spacing w:before="360" w:after="120" w:line="240" w:lineRule="auto"/>
      <w:jc w:val="center"/>
    </w:pPr>
    <w:rPr>
      <w:i/>
      <w:lang w:eastAsia="de-DE"/>
    </w:rPr>
  </w:style>
  <w:style w:type="paragraph" w:customStyle="1" w:styleId="Institutionquiagit">
    <w:name w:val="Institution qui agit"/>
    <w:basedOn w:val="Normal"/>
    <w:next w:val="Normal"/>
    <w:uiPriority w:val="99"/>
    <w:rsid w:val="00C6012B"/>
    <w:pPr>
      <w:keepNext/>
      <w:widowControl/>
      <w:spacing w:before="600" w:after="120" w:line="240" w:lineRule="auto"/>
      <w:jc w:val="both"/>
    </w:pPr>
    <w:rPr>
      <w:lang w:eastAsia="de-DE"/>
    </w:rPr>
  </w:style>
  <w:style w:type="paragraph" w:customStyle="1" w:styleId="Langue">
    <w:name w:val="Langue"/>
    <w:basedOn w:val="Normal"/>
    <w:next w:val="Rfrenceinterne"/>
    <w:uiPriority w:val="99"/>
    <w:rsid w:val="00C6012B"/>
    <w:pPr>
      <w:widowControl/>
      <w:spacing w:after="600" w:line="240" w:lineRule="auto"/>
      <w:jc w:val="center"/>
    </w:pPr>
    <w:rPr>
      <w:b/>
      <w:caps/>
      <w:lang w:eastAsia="de-DE"/>
    </w:rPr>
  </w:style>
  <w:style w:type="paragraph" w:customStyle="1" w:styleId="Rfrenceinterne">
    <w:name w:val="Référence interne"/>
    <w:basedOn w:val="Normal"/>
    <w:next w:val="Nomdelinstitution"/>
    <w:uiPriority w:val="99"/>
    <w:rsid w:val="00C6012B"/>
    <w:pPr>
      <w:widowControl/>
      <w:spacing w:after="600" w:line="240" w:lineRule="auto"/>
      <w:jc w:val="center"/>
    </w:pPr>
    <w:rPr>
      <w:b/>
      <w:lang w:eastAsia="de-DE"/>
    </w:rPr>
  </w:style>
  <w:style w:type="paragraph" w:customStyle="1" w:styleId="Nomdelinstitution">
    <w:name w:val="Nom de l'institution"/>
    <w:basedOn w:val="Normal"/>
    <w:next w:val="Emission"/>
    <w:uiPriority w:val="99"/>
    <w:rsid w:val="00C6012B"/>
    <w:pPr>
      <w:widowControl/>
      <w:spacing w:line="240" w:lineRule="auto"/>
      <w:jc w:val="left"/>
    </w:pPr>
    <w:rPr>
      <w:rFonts w:ascii="Arial" w:hAnsi="Arial" w:cs="Arial"/>
      <w:lang w:eastAsia="de-DE"/>
    </w:rPr>
  </w:style>
  <w:style w:type="paragraph" w:customStyle="1" w:styleId="Langueoriginale">
    <w:name w:val="Langue originale"/>
    <w:basedOn w:val="Normal"/>
    <w:next w:val="Phrasefinale"/>
    <w:uiPriority w:val="99"/>
    <w:rsid w:val="00C6012B"/>
    <w:pPr>
      <w:widowControl/>
      <w:spacing w:before="360" w:after="120" w:line="240" w:lineRule="auto"/>
      <w:jc w:val="center"/>
    </w:pPr>
    <w:rPr>
      <w:caps/>
      <w:lang w:eastAsia="de-DE"/>
    </w:rPr>
  </w:style>
  <w:style w:type="paragraph" w:customStyle="1" w:styleId="Phrasefinale">
    <w:name w:val="Phrase finale"/>
    <w:basedOn w:val="Normal"/>
    <w:next w:val="Normal"/>
    <w:uiPriority w:val="99"/>
    <w:rsid w:val="00C6012B"/>
    <w:pPr>
      <w:widowControl/>
      <w:spacing w:before="360" w:line="240" w:lineRule="auto"/>
      <w:jc w:val="center"/>
    </w:pPr>
    <w:rPr>
      <w:lang w:eastAsia="de-DE"/>
    </w:rPr>
  </w:style>
  <w:style w:type="paragraph" w:customStyle="1" w:styleId="ManualConsidrant">
    <w:name w:val="Manual Considérant"/>
    <w:basedOn w:val="Normal"/>
    <w:uiPriority w:val="99"/>
    <w:rsid w:val="00C6012B"/>
    <w:pPr>
      <w:widowControl/>
      <w:spacing w:before="120" w:after="120" w:line="240" w:lineRule="auto"/>
      <w:ind w:left="709" w:hanging="709"/>
      <w:jc w:val="both"/>
    </w:pPr>
    <w:rPr>
      <w:lang w:eastAsia="de-DE"/>
    </w:rPr>
  </w:style>
  <w:style w:type="paragraph" w:customStyle="1" w:styleId="Prliminairetitre">
    <w:name w:val="Préliminaire titre"/>
    <w:basedOn w:val="Normal"/>
    <w:next w:val="Normal"/>
    <w:uiPriority w:val="99"/>
    <w:rsid w:val="00C6012B"/>
    <w:pPr>
      <w:widowControl/>
      <w:spacing w:before="360" w:after="360" w:line="240" w:lineRule="auto"/>
      <w:jc w:val="center"/>
    </w:pPr>
    <w:rPr>
      <w:b/>
      <w:lang w:eastAsia="de-DE"/>
    </w:rPr>
  </w:style>
  <w:style w:type="paragraph" w:customStyle="1" w:styleId="Prliminairetype">
    <w:name w:val="Préliminaire type"/>
    <w:basedOn w:val="Normal"/>
    <w:next w:val="Normal"/>
    <w:uiPriority w:val="99"/>
    <w:rsid w:val="00C6012B"/>
    <w:pPr>
      <w:widowControl/>
      <w:spacing w:before="360" w:line="240" w:lineRule="auto"/>
      <w:jc w:val="center"/>
    </w:pPr>
    <w:rPr>
      <w:b/>
      <w:lang w:eastAsia="de-DE"/>
    </w:rPr>
  </w:style>
  <w:style w:type="paragraph" w:customStyle="1" w:styleId="Rfrenceinterinstitutionelle">
    <w:name w:val="Référence interinstitutionelle"/>
    <w:basedOn w:val="Normal"/>
    <w:next w:val="Statut"/>
    <w:uiPriority w:val="99"/>
    <w:rsid w:val="00C6012B"/>
    <w:pPr>
      <w:widowControl/>
      <w:spacing w:line="240" w:lineRule="auto"/>
      <w:ind w:left="5103"/>
      <w:jc w:val="left"/>
    </w:pPr>
    <w:rPr>
      <w:lang w:eastAsia="de-DE"/>
    </w:rPr>
  </w:style>
  <w:style w:type="paragraph" w:customStyle="1" w:styleId="Rfrenceinterinstitutionelleprliminaire">
    <w:name w:val="Référence interinstitutionelle (préliminaire)"/>
    <w:basedOn w:val="Normal"/>
    <w:next w:val="Normal"/>
    <w:uiPriority w:val="99"/>
    <w:rsid w:val="00C6012B"/>
    <w:pPr>
      <w:widowControl/>
      <w:spacing w:line="240" w:lineRule="auto"/>
      <w:ind w:left="5103"/>
      <w:jc w:val="left"/>
    </w:pPr>
    <w:rPr>
      <w:lang w:eastAsia="de-DE"/>
    </w:rPr>
  </w:style>
  <w:style w:type="paragraph" w:customStyle="1" w:styleId="Sous-titreobjetprliminaire">
    <w:name w:val="Sous-titre objet (préliminaire)"/>
    <w:basedOn w:val="Normal"/>
    <w:uiPriority w:val="99"/>
    <w:rsid w:val="00C6012B"/>
    <w:pPr>
      <w:widowControl/>
      <w:spacing w:line="240" w:lineRule="auto"/>
      <w:jc w:val="center"/>
    </w:pPr>
    <w:rPr>
      <w:b/>
      <w:lang w:eastAsia="de-DE"/>
    </w:rPr>
  </w:style>
  <w:style w:type="paragraph" w:customStyle="1" w:styleId="Statutprliminaire">
    <w:name w:val="Statut (préliminaire)"/>
    <w:basedOn w:val="Normal"/>
    <w:next w:val="Normal"/>
    <w:uiPriority w:val="99"/>
    <w:rsid w:val="00C6012B"/>
    <w:pPr>
      <w:widowControl/>
      <w:spacing w:before="360" w:line="240" w:lineRule="auto"/>
      <w:jc w:val="center"/>
    </w:pPr>
    <w:rPr>
      <w:lang w:eastAsia="de-DE"/>
    </w:rPr>
  </w:style>
  <w:style w:type="paragraph" w:customStyle="1" w:styleId="Titreobjetprliminaire">
    <w:name w:val="Titre objet (préliminaire)"/>
    <w:basedOn w:val="Normal"/>
    <w:next w:val="Normal"/>
    <w:uiPriority w:val="99"/>
    <w:rsid w:val="00C6012B"/>
    <w:pPr>
      <w:widowControl/>
      <w:spacing w:before="360" w:after="360" w:line="240" w:lineRule="auto"/>
      <w:jc w:val="center"/>
    </w:pPr>
    <w:rPr>
      <w:b/>
      <w:lang w:eastAsia="de-DE"/>
    </w:rPr>
  </w:style>
  <w:style w:type="paragraph" w:customStyle="1" w:styleId="Typedudocumentprliminaire">
    <w:name w:val="Type du document (préliminaire)"/>
    <w:basedOn w:val="Normal"/>
    <w:next w:val="Normal"/>
    <w:uiPriority w:val="99"/>
    <w:rsid w:val="00C6012B"/>
    <w:pPr>
      <w:widowControl/>
      <w:spacing w:before="360" w:line="240" w:lineRule="auto"/>
      <w:jc w:val="center"/>
    </w:pPr>
    <w:rPr>
      <w:b/>
      <w:lang w:eastAsia="de-DE"/>
    </w:rPr>
  </w:style>
  <w:style w:type="character" w:customStyle="1" w:styleId="Added">
    <w:name w:val="Added"/>
    <w:basedOn w:val="DefaultParagraphFont"/>
    <w:uiPriority w:val="99"/>
    <w:rsid w:val="00C6012B"/>
    <w:rPr>
      <w:b/>
      <w:u w:val="single"/>
    </w:rPr>
  </w:style>
  <w:style w:type="character" w:customStyle="1" w:styleId="Deleted">
    <w:name w:val="Deleted"/>
    <w:basedOn w:val="DefaultParagraphFont"/>
    <w:uiPriority w:val="99"/>
    <w:rsid w:val="00C6012B"/>
    <w:rPr>
      <w:strike/>
    </w:rPr>
  </w:style>
  <w:style w:type="paragraph" w:customStyle="1" w:styleId="Address">
    <w:name w:val="Address"/>
    <w:basedOn w:val="Normal"/>
    <w:next w:val="Normal"/>
    <w:uiPriority w:val="99"/>
    <w:rsid w:val="00C6012B"/>
    <w:pPr>
      <w:keepLines/>
      <w:widowControl/>
      <w:spacing w:before="120" w:after="120"/>
      <w:ind w:left="3402"/>
      <w:jc w:val="left"/>
    </w:pPr>
    <w:rPr>
      <w:lang w:eastAsia="de-DE"/>
    </w:rPr>
  </w:style>
  <w:style w:type="paragraph" w:customStyle="1" w:styleId="Fichefinancirestandardtitre">
    <w:name w:val="Fiche financière (standard) titr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standardtitreacte">
    <w:name w:val="Fiche financière (standard) titre (act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travailtitre">
    <w:name w:val="Fiche financière (travail) titr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travailtitreacte">
    <w:name w:val="Fiche financière (travail) titre (act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attributiontitre">
    <w:name w:val="Fiche financière (attribution) titr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attributiontitreacte">
    <w:name w:val="Fiche financière (attribution) titre (acte)"/>
    <w:basedOn w:val="Normal"/>
    <w:next w:val="Normal"/>
    <w:uiPriority w:val="99"/>
    <w:rsid w:val="00C6012B"/>
    <w:pPr>
      <w:widowControl/>
      <w:spacing w:before="120" w:after="120" w:line="240" w:lineRule="auto"/>
      <w:jc w:val="center"/>
    </w:pPr>
    <w:rPr>
      <w:b/>
      <w:u w:val="single"/>
      <w:lang w:eastAsia="de-DE"/>
    </w:rPr>
  </w:style>
  <w:style w:type="paragraph" w:customStyle="1" w:styleId="Objetexterne">
    <w:name w:val="Objet externe"/>
    <w:basedOn w:val="Normal"/>
    <w:next w:val="Normal"/>
    <w:uiPriority w:val="99"/>
    <w:rsid w:val="00C6012B"/>
    <w:pPr>
      <w:widowControl/>
      <w:spacing w:before="120" w:after="120" w:line="240" w:lineRule="auto"/>
      <w:jc w:val="both"/>
    </w:pPr>
    <w:rPr>
      <w:i/>
      <w:caps/>
      <w:lang w:eastAsia="de-DE"/>
    </w:rPr>
  </w:style>
  <w:style w:type="character" w:styleId="CommentReference">
    <w:name w:val="annotation reference"/>
    <w:basedOn w:val="DefaultParagraphFont"/>
    <w:uiPriority w:val="99"/>
    <w:semiHidden/>
    <w:rsid w:val="00C6012B"/>
    <w:rPr>
      <w:sz w:val="16"/>
    </w:rPr>
  </w:style>
  <w:style w:type="character" w:styleId="Hyperlink">
    <w:name w:val="Hyperlink"/>
    <w:basedOn w:val="DefaultParagraphFont"/>
    <w:uiPriority w:val="99"/>
    <w:rsid w:val="00C6012B"/>
    <w:rPr>
      <w:color w:val="0000FF"/>
      <w:u w:val="single"/>
    </w:rPr>
  </w:style>
  <w:style w:type="paragraph" w:customStyle="1" w:styleId="StyleHeading114pt">
    <w:name w:val="Style Heading 1 + 14 pt"/>
    <w:basedOn w:val="Heading1"/>
    <w:uiPriority w:val="99"/>
    <w:rsid w:val="00C6012B"/>
    <w:pPr>
      <w:numPr>
        <w:numId w:val="0"/>
      </w:numPr>
      <w:tabs>
        <w:tab w:val="clear" w:pos="851"/>
      </w:tabs>
      <w:spacing w:line="240" w:lineRule="auto"/>
      <w:ind w:firstLine="0"/>
      <w:jc w:val="center"/>
    </w:pPr>
    <w:rPr>
      <w:rFonts w:ascii="Times New Roman" w:eastAsia="Batang" w:hAnsi="Times New Roman"/>
      <w:sz w:val="28"/>
      <w:lang w:eastAsia="ko-KR"/>
    </w:rPr>
  </w:style>
  <w:style w:type="paragraph" w:customStyle="1" w:styleId="Default">
    <w:name w:val="Default"/>
    <w:uiPriority w:val="99"/>
    <w:rsid w:val="00C6012B"/>
    <w:pPr>
      <w:widowControl w:val="0"/>
      <w:autoSpaceDE w:val="0"/>
      <w:autoSpaceDN w:val="0"/>
      <w:adjustRightInd w:val="0"/>
      <w:ind w:left="0" w:right="0"/>
      <w:jc w:val="left"/>
      <w:textAlignment w:val="auto"/>
    </w:pPr>
    <w:rPr>
      <w:rFonts w:ascii="Times New Roman" w:eastAsia="Batang" w:hAnsi="Times New Roman"/>
      <w:color w:val="000000"/>
      <w:sz w:val="24"/>
      <w:lang w:val="en-US" w:eastAsia="ko-KR"/>
    </w:rPr>
  </w:style>
  <w:style w:type="paragraph" w:customStyle="1" w:styleId="Level1">
    <w:name w:val="Level 1"/>
    <w:basedOn w:val="Normal"/>
    <w:uiPriority w:val="99"/>
    <w:rsid w:val="00C6012B"/>
    <w:pPr>
      <w:autoSpaceDE w:val="0"/>
      <w:autoSpaceDN w:val="0"/>
      <w:adjustRightInd w:val="0"/>
      <w:spacing w:line="240" w:lineRule="auto"/>
      <w:jc w:val="left"/>
    </w:pPr>
    <w:rPr>
      <w:rFonts w:ascii="Times New Roman" w:eastAsia="Batang" w:hAnsi="Times New Roman"/>
      <w:lang w:val="en-US" w:eastAsia="en-US"/>
    </w:rPr>
  </w:style>
  <w:style w:type="paragraph" w:customStyle="1" w:styleId="Blockquote">
    <w:name w:val="Blockquote"/>
    <w:basedOn w:val="Normal"/>
    <w:uiPriority w:val="99"/>
    <w:rsid w:val="00C6012B"/>
    <w:pPr>
      <w:widowControl/>
      <w:spacing w:before="100" w:after="100" w:line="240" w:lineRule="auto"/>
      <w:ind w:left="360" w:right="360"/>
      <w:jc w:val="left"/>
    </w:pPr>
    <w:rPr>
      <w:rFonts w:ascii="Times New Roman" w:eastAsia="Batang" w:hAnsi="Times New Roman"/>
      <w:lang w:val="es-GT" w:eastAsia="en-US"/>
    </w:rPr>
  </w:style>
  <w:style w:type="paragraph" w:customStyle="1" w:styleId="s0">
    <w:name w:val="s0"/>
    <w:uiPriority w:val="99"/>
    <w:rsid w:val="00C6012B"/>
    <w:pPr>
      <w:widowControl w:val="0"/>
      <w:autoSpaceDE w:val="0"/>
      <w:autoSpaceDN w:val="0"/>
      <w:adjustRightInd w:val="0"/>
      <w:ind w:left="0" w:right="0"/>
      <w:jc w:val="left"/>
      <w:textAlignment w:val="auto"/>
    </w:pPr>
    <w:rPr>
      <w:rFonts w:ascii="¹ÙÅÁ" w:eastAsia="Batang" w:hAnsi="¹ÙÅÁ"/>
      <w:sz w:val="24"/>
      <w:lang w:val="en-US" w:eastAsia="ko-KR"/>
    </w:rPr>
  </w:style>
  <w:style w:type="character" w:customStyle="1" w:styleId="CharChar24">
    <w:name w:val="Char Char24"/>
    <w:basedOn w:val="DefaultParagraphFont"/>
    <w:uiPriority w:val="99"/>
    <w:rsid w:val="00C6012B"/>
    <w:rPr>
      <w:b/>
      <w:smallCaps/>
      <w:sz w:val="32"/>
      <w:lang w:val="en-GB" w:eastAsia="de-DE"/>
    </w:rPr>
  </w:style>
  <w:style w:type="character" w:customStyle="1" w:styleId="CharChar23">
    <w:name w:val="Char Char23"/>
    <w:basedOn w:val="DefaultParagraphFont"/>
    <w:uiPriority w:val="99"/>
    <w:rsid w:val="00C6012B"/>
    <w:rPr>
      <w:b/>
      <w:sz w:val="28"/>
      <w:lang w:val="en-GB" w:eastAsia="de-DE"/>
    </w:rPr>
  </w:style>
  <w:style w:type="character" w:customStyle="1" w:styleId="CharChar22">
    <w:name w:val="Char Char22"/>
    <w:basedOn w:val="DefaultParagraphFont"/>
    <w:uiPriority w:val="99"/>
    <w:rsid w:val="00C6012B"/>
    <w:rPr>
      <w:i/>
      <w:sz w:val="26"/>
      <w:lang w:val="en-GB" w:eastAsia="de-DE"/>
    </w:rPr>
  </w:style>
  <w:style w:type="character" w:customStyle="1" w:styleId="CharChar21">
    <w:name w:val="Char Char21"/>
    <w:basedOn w:val="DefaultParagraphFont"/>
    <w:uiPriority w:val="99"/>
    <w:rsid w:val="00C6012B"/>
    <w:rPr>
      <w:sz w:val="28"/>
      <w:lang w:val="en-GB" w:eastAsia="de-DE"/>
    </w:rPr>
  </w:style>
  <w:style w:type="character" w:customStyle="1" w:styleId="CharChar20">
    <w:name w:val="Char Char20"/>
    <w:basedOn w:val="DefaultParagraphFont"/>
    <w:uiPriority w:val="99"/>
    <w:rsid w:val="00C6012B"/>
    <w:rPr>
      <w:rFonts w:ascii="Arial" w:eastAsia="Batang" w:hAnsi="Arial"/>
      <w:sz w:val="22"/>
      <w:lang w:val="en-GB" w:eastAsia="ko-KR"/>
    </w:rPr>
  </w:style>
  <w:style w:type="character" w:customStyle="1" w:styleId="CharChar18">
    <w:name w:val="Char Char18"/>
    <w:basedOn w:val="DefaultParagraphFont"/>
    <w:uiPriority w:val="99"/>
    <w:rsid w:val="00C6012B"/>
    <w:rPr>
      <w:rFonts w:ascii="Arial" w:eastAsia="Batang" w:hAnsi="Arial"/>
      <w:lang w:val="en-GB" w:eastAsia="ko-KR"/>
    </w:rPr>
  </w:style>
  <w:style w:type="character" w:customStyle="1" w:styleId="CharChar16">
    <w:name w:val="Char Char16"/>
    <w:basedOn w:val="DefaultParagraphFont"/>
    <w:uiPriority w:val="99"/>
    <w:rsid w:val="00C6012B"/>
    <w:rPr>
      <w:rFonts w:eastAsia="Batang"/>
      <w:sz w:val="24"/>
      <w:lang w:val="en-GB" w:eastAsia="en-GB"/>
    </w:rPr>
  </w:style>
  <w:style w:type="paragraph" w:styleId="NormalWeb">
    <w:name w:val="Normal (Web)"/>
    <w:basedOn w:val="Normal"/>
    <w:uiPriority w:val="99"/>
    <w:rsid w:val="00C6012B"/>
    <w:pPr>
      <w:widowControl/>
      <w:spacing w:before="100" w:beforeAutospacing="1" w:after="100" w:afterAutospacing="1" w:line="240" w:lineRule="auto"/>
      <w:jc w:val="left"/>
    </w:pPr>
    <w:rPr>
      <w:rFonts w:ascii="Gulim" w:eastAsia="Gulim" w:hAnsi="Gulim"/>
      <w:lang w:val="en-US" w:eastAsia="ko-KR"/>
    </w:rPr>
  </w:style>
  <w:style w:type="paragraph" w:styleId="Title">
    <w:name w:val="Title"/>
    <w:basedOn w:val="Normal"/>
    <w:next w:val="Normal"/>
    <w:uiPriority w:val="99"/>
    <w:rsid w:val="00C6012B"/>
    <w:pPr>
      <w:widowControl/>
      <w:spacing w:before="240" w:after="120" w:line="240" w:lineRule="auto"/>
      <w:jc w:val="center"/>
      <w:outlineLvl w:val="0"/>
    </w:pPr>
    <w:rPr>
      <w:rFonts w:ascii="Malgun Gothic" w:eastAsia="Dotum" w:hAnsi="Malgun Gothic"/>
      <w:b/>
      <w:sz w:val="32"/>
      <w:lang w:eastAsia="en-GB"/>
    </w:rPr>
  </w:style>
  <w:style w:type="paragraph" w:styleId="NormalIndent">
    <w:name w:val="Normal Indent"/>
    <w:basedOn w:val="Normal"/>
    <w:uiPriority w:val="99"/>
    <w:rsid w:val="00C6012B"/>
    <w:pPr>
      <w:widowControl/>
      <w:spacing w:before="240" w:after="60" w:line="240" w:lineRule="auto"/>
      <w:ind w:left="851"/>
      <w:jc w:val="center"/>
    </w:pPr>
    <w:rPr>
      <w:rFonts w:ascii="Times New Roman" w:eastAsia="BatangChe" w:hAnsi="Times New Roman"/>
      <w:sz w:val="20"/>
      <w:lang w:val="en-US" w:eastAsia="ko-KR"/>
    </w:rPr>
  </w:style>
  <w:style w:type="paragraph" w:styleId="BodyText">
    <w:name w:val="Body Text"/>
    <w:basedOn w:val="Normal"/>
    <w:uiPriority w:val="99"/>
    <w:rsid w:val="00C6012B"/>
    <w:pPr>
      <w:widowControl/>
      <w:spacing w:before="240" w:after="180" w:line="240" w:lineRule="auto"/>
      <w:jc w:val="center"/>
    </w:pPr>
    <w:rPr>
      <w:rFonts w:ascii="Times New Roman" w:eastAsia="Batang" w:hAnsi="Times New Roman"/>
      <w:lang w:val="en-CA" w:eastAsia="en-US"/>
    </w:rPr>
  </w:style>
  <w:style w:type="paragraph" w:customStyle="1" w:styleId="NormalParagraph">
    <w:name w:val="Normal Paragraph"/>
    <w:uiPriority w:val="99"/>
    <w:rsid w:val="00C6012B"/>
    <w:pPr>
      <w:widowControl/>
      <w:tabs>
        <w:tab w:val="left" w:pos="576"/>
        <w:tab w:val="left" w:pos="1152"/>
        <w:tab w:val="left" w:pos="1728"/>
        <w:tab w:val="left" w:pos="5760"/>
      </w:tabs>
      <w:autoSpaceDE/>
      <w:autoSpaceDN/>
      <w:adjustRightInd/>
      <w:spacing w:before="240" w:after="60" w:line="312" w:lineRule="exact"/>
      <w:ind w:left="0" w:right="0"/>
      <w:jc w:val="both"/>
      <w:textAlignment w:val="auto"/>
    </w:pPr>
    <w:rPr>
      <w:rFonts w:ascii="Bookman" w:eastAsia="Batang" w:hAnsi="Bookman"/>
      <w:sz w:val="24"/>
      <w:lang w:val="en-GB" w:eastAsia="en-US"/>
    </w:rPr>
  </w:style>
  <w:style w:type="paragraph" w:customStyle="1" w:styleId="TitleFirst">
    <w:name w:val="Title First"/>
    <w:basedOn w:val="Normal"/>
    <w:next w:val="Normal"/>
    <w:uiPriority w:val="99"/>
    <w:rsid w:val="00C6012B"/>
    <w:pPr>
      <w:widowControl/>
      <w:spacing w:before="240" w:after="240" w:line="240" w:lineRule="auto"/>
      <w:jc w:val="center"/>
    </w:pPr>
    <w:rPr>
      <w:rFonts w:ascii="Times New Roman" w:eastAsia="Batang" w:hAnsi="Times New Roman"/>
      <w:caps/>
      <w:u w:val="single"/>
      <w:lang w:eastAsia="en-US"/>
    </w:rPr>
  </w:style>
  <w:style w:type="paragraph" w:customStyle="1" w:styleId="object">
    <w:name w:val="object"/>
    <w:basedOn w:val="Normal"/>
    <w:uiPriority w:val="99"/>
    <w:rsid w:val="00C6012B"/>
    <w:pPr>
      <w:widowControl/>
      <w:spacing w:before="240" w:after="60" w:line="240" w:lineRule="auto"/>
      <w:jc w:val="center"/>
    </w:pPr>
    <w:rPr>
      <w:rFonts w:ascii="Times New Roman" w:eastAsia="Batang" w:hAnsi="Times New Roman"/>
      <w:b/>
      <w:i/>
      <w:lang w:eastAsia="en-US"/>
    </w:rPr>
  </w:style>
  <w:style w:type="paragraph" w:customStyle="1" w:styleId="num">
    <w:name w:val="num"/>
    <w:basedOn w:val="Normal"/>
    <w:uiPriority w:val="99"/>
    <w:rsid w:val="00C6012B"/>
    <w:pPr>
      <w:widowControl/>
      <w:spacing w:before="240" w:after="240" w:line="240" w:lineRule="auto"/>
      <w:ind w:left="850" w:hanging="850"/>
      <w:jc w:val="both"/>
    </w:pPr>
    <w:rPr>
      <w:rFonts w:ascii="Times New Roman" w:eastAsia="Batang" w:hAnsi="Times New Roman"/>
      <w:lang w:eastAsia="en-GB"/>
    </w:rPr>
  </w:style>
  <w:style w:type="paragraph" w:customStyle="1" w:styleId="num2">
    <w:name w:val="num2"/>
    <w:basedOn w:val="num"/>
    <w:uiPriority w:val="99"/>
    <w:rsid w:val="00C6012B"/>
    <w:pPr>
      <w:spacing w:line="240" w:lineRule="auto"/>
      <w:ind w:left="1700"/>
      <w:jc w:val="both"/>
    </w:pPr>
  </w:style>
  <w:style w:type="paragraph" w:customStyle="1" w:styleId="art">
    <w:name w:val="art"/>
    <w:basedOn w:val="Heading1"/>
    <w:uiPriority w:val="99"/>
    <w:rsid w:val="00C6012B"/>
    <w:pPr>
      <w:numPr>
        <w:numId w:val="0"/>
      </w:numPr>
      <w:tabs>
        <w:tab w:val="clear" w:pos="851"/>
      </w:tabs>
      <w:spacing w:before="0" w:after="0" w:line="240" w:lineRule="auto"/>
      <w:ind w:firstLine="0"/>
      <w:jc w:val="center"/>
    </w:pPr>
    <w:rPr>
      <w:rFonts w:ascii="Times New Roman" w:eastAsia="Batang" w:hAnsi="Times New Roman"/>
      <w:smallCaps w:val="0"/>
      <w:lang w:eastAsia="en-GB"/>
    </w:rPr>
  </w:style>
  <w:style w:type="paragraph" w:styleId="BodyText2">
    <w:name w:val="Body Text 2"/>
    <w:basedOn w:val="Normal"/>
    <w:uiPriority w:val="99"/>
    <w:rsid w:val="00C6012B"/>
    <w:pPr>
      <w:widowControl/>
      <w:spacing w:before="120" w:after="120" w:line="240" w:lineRule="auto"/>
      <w:jc w:val="both"/>
    </w:pPr>
    <w:rPr>
      <w:rFonts w:ascii="Times New Roman" w:eastAsia="Batang" w:hAnsi="Times New Roman"/>
      <w:color w:val="FF0000"/>
      <w:sz w:val="22"/>
      <w:lang w:eastAsia="en-GB"/>
    </w:rPr>
  </w:style>
  <w:style w:type="paragraph" w:customStyle="1" w:styleId="Articleheading">
    <w:name w:val="Article heading"/>
    <w:basedOn w:val="Normal"/>
    <w:uiPriority w:val="99"/>
    <w:rsid w:val="00C6012B"/>
    <w:pPr>
      <w:keepNext/>
      <w:widowControl/>
      <w:autoSpaceDE w:val="0"/>
      <w:autoSpaceDN w:val="0"/>
      <w:spacing w:before="240" w:after="240" w:line="240" w:lineRule="auto"/>
      <w:jc w:val="center"/>
    </w:pPr>
    <w:rPr>
      <w:rFonts w:ascii="Times New Roman" w:eastAsia="Batang" w:hAnsi="Times New Roman"/>
      <w:smallCaps/>
      <w:lang w:val="en-US" w:eastAsia="en-US"/>
    </w:rPr>
  </w:style>
  <w:style w:type="paragraph" w:customStyle="1" w:styleId="para">
    <w:name w:val="para"/>
    <w:basedOn w:val="Normal"/>
    <w:uiPriority w:val="99"/>
    <w:rsid w:val="00C6012B"/>
    <w:pPr>
      <w:widowControl/>
      <w:spacing w:before="240" w:after="240" w:line="240" w:lineRule="auto"/>
      <w:jc w:val="center"/>
    </w:pPr>
    <w:rPr>
      <w:rFonts w:ascii="Times New Roman" w:eastAsia="Batang" w:hAnsi="Times New Roman"/>
      <w:lang w:val="en-US" w:eastAsia="en-US"/>
    </w:rPr>
  </w:style>
  <w:style w:type="paragraph" w:customStyle="1" w:styleId="subpara">
    <w:name w:val="subpara"/>
    <w:basedOn w:val="Normal"/>
    <w:uiPriority w:val="99"/>
    <w:rsid w:val="00C6012B"/>
    <w:pPr>
      <w:widowControl/>
      <w:spacing w:before="240" w:after="240" w:line="240" w:lineRule="auto"/>
      <w:ind w:left="1440" w:hanging="720"/>
      <w:jc w:val="center"/>
    </w:pPr>
    <w:rPr>
      <w:rFonts w:ascii="Times New Roman" w:eastAsia="Batang" w:hAnsi="Times New Roman"/>
      <w:lang w:val="en-US" w:eastAsia="en-US"/>
    </w:rPr>
  </w:style>
  <w:style w:type="paragraph" w:customStyle="1" w:styleId="para-chapeau">
    <w:name w:val="para-chapeau"/>
    <w:basedOn w:val="para"/>
    <w:uiPriority w:val="99"/>
    <w:rsid w:val="00C6012B"/>
    <w:pPr>
      <w:keepNext/>
      <w:spacing w:line="240" w:lineRule="auto"/>
      <w:jc w:val="center"/>
    </w:pPr>
  </w:style>
  <w:style w:type="paragraph" w:styleId="BodyTextIndent">
    <w:name w:val="Body Text Indent"/>
    <w:basedOn w:val="Normal"/>
    <w:uiPriority w:val="99"/>
    <w:rsid w:val="00C6012B"/>
    <w:pPr>
      <w:widowControl/>
      <w:spacing w:before="240" w:after="180" w:line="240" w:lineRule="auto"/>
      <w:ind w:left="851" w:leftChars="400"/>
      <w:jc w:val="center"/>
    </w:pPr>
    <w:rPr>
      <w:rFonts w:ascii="Times New Roman" w:eastAsia="Batang" w:hAnsi="Times New Roman"/>
      <w:lang w:eastAsia="en-GB"/>
    </w:rPr>
  </w:style>
  <w:style w:type="character" w:customStyle="1" w:styleId="CharChar13">
    <w:name w:val="Char Char13"/>
    <w:basedOn w:val="DefaultParagraphFont"/>
    <w:uiPriority w:val="99"/>
    <w:rsid w:val="00C6012B"/>
    <w:rPr>
      <w:rFonts w:eastAsia="Batang"/>
      <w:sz w:val="24"/>
      <w:lang w:val="en-GB" w:eastAsia="en-GB"/>
    </w:rPr>
  </w:style>
  <w:style w:type="paragraph" w:customStyle="1" w:styleId="ArticleHeading0">
    <w:name w:val="Article Heading"/>
    <w:basedOn w:val="para"/>
    <w:uiPriority w:val="99"/>
    <w:rsid w:val="00C6012B"/>
    <w:pPr>
      <w:keepNext/>
      <w:spacing w:line="240" w:lineRule="auto"/>
      <w:jc w:val="center"/>
    </w:pPr>
    <w:rPr>
      <w:smallCaps/>
    </w:rPr>
  </w:style>
  <w:style w:type="paragraph" w:customStyle="1" w:styleId="hstyle0">
    <w:name w:val="hstyle0"/>
    <w:basedOn w:val="Normal"/>
    <w:uiPriority w:val="99"/>
    <w:rsid w:val="00C6012B"/>
    <w:pPr>
      <w:widowControl/>
      <w:spacing w:before="240" w:after="60" w:line="384" w:lineRule="auto"/>
      <w:jc w:val="both"/>
    </w:pPr>
    <w:rPr>
      <w:rFonts w:ascii="Batang" w:eastAsia="Batang" w:hAnsi="Batang"/>
      <w:color w:val="000000"/>
      <w:sz w:val="20"/>
      <w:lang w:val="en-US" w:eastAsia="ko-KR"/>
    </w:rPr>
  </w:style>
  <w:style w:type="paragraph" w:customStyle="1" w:styleId="articleheading1">
    <w:name w:val="article heading"/>
    <w:basedOn w:val="hstyle0"/>
    <w:uiPriority w:val="99"/>
    <w:rsid w:val="00C6012B"/>
    <w:pPr>
      <w:jc w:val="both"/>
    </w:pPr>
    <w:rPr>
      <w:rFonts w:ascii="Times New Roman" w:hAnsi="Times New Roman"/>
      <w:b/>
      <w:sz w:val="24"/>
    </w:rPr>
  </w:style>
  <w:style w:type="paragraph" w:styleId="BodyTextIndent2">
    <w:name w:val="Body Text Indent 2"/>
    <w:basedOn w:val="Normal"/>
    <w:uiPriority w:val="99"/>
    <w:rsid w:val="00C6012B"/>
    <w:pPr>
      <w:widowControl/>
      <w:spacing w:before="120" w:after="120" w:line="240" w:lineRule="auto"/>
      <w:ind w:left="705" w:hanging="705"/>
      <w:jc w:val="both"/>
    </w:pPr>
    <w:rPr>
      <w:rFonts w:ascii="Times New Roman" w:eastAsia="Batang" w:hAnsi="Times New Roman"/>
      <w:color w:val="000000"/>
      <w:sz w:val="22"/>
      <w:lang w:eastAsia="en-GB"/>
    </w:rPr>
  </w:style>
  <w:style w:type="character" w:customStyle="1" w:styleId="CharChar12">
    <w:name w:val="Char Char12"/>
    <w:basedOn w:val="DefaultParagraphFont"/>
    <w:uiPriority w:val="99"/>
    <w:rsid w:val="00C6012B"/>
    <w:rPr>
      <w:rFonts w:eastAsia="Batang"/>
      <w:color w:val="000000"/>
      <w:sz w:val="24"/>
      <w:lang w:val="en-GB" w:eastAsia="en-GB"/>
    </w:rPr>
  </w:style>
  <w:style w:type="paragraph" w:styleId="BodyText3">
    <w:name w:val="Body Text 3"/>
    <w:basedOn w:val="Normal"/>
    <w:uiPriority w:val="99"/>
    <w:rsid w:val="00C6012B"/>
    <w:pPr>
      <w:widowControl/>
      <w:spacing w:before="240" w:after="60" w:line="240" w:lineRule="auto"/>
      <w:jc w:val="both"/>
    </w:pPr>
    <w:rPr>
      <w:rFonts w:ascii="Times New Roman" w:eastAsia="Batang" w:hAnsi="Times New Roman"/>
      <w:color w:val="000000"/>
      <w:sz w:val="22"/>
      <w:lang w:eastAsia="en-GB"/>
    </w:rPr>
  </w:style>
  <w:style w:type="character" w:customStyle="1" w:styleId="CharChar11">
    <w:name w:val="Char Char11"/>
    <w:basedOn w:val="DefaultParagraphFont"/>
    <w:uiPriority w:val="99"/>
    <w:rsid w:val="00C6012B"/>
    <w:rPr>
      <w:rFonts w:eastAsia="Batang"/>
      <w:color w:val="000000"/>
      <w:sz w:val="24"/>
      <w:lang w:val="en-GB" w:eastAsia="en-GB"/>
    </w:rPr>
  </w:style>
  <w:style w:type="paragraph" w:styleId="BodyTextIndent3">
    <w:name w:val="Body Text Indent 3"/>
    <w:basedOn w:val="Normal"/>
    <w:uiPriority w:val="99"/>
    <w:rsid w:val="00C6012B"/>
    <w:pPr>
      <w:widowControl/>
      <w:spacing w:before="120" w:after="120" w:line="240" w:lineRule="auto"/>
      <w:ind w:left="705" w:hanging="705"/>
      <w:jc w:val="both"/>
    </w:pPr>
    <w:rPr>
      <w:rFonts w:ascii="Times New Roman" w:eastAsia="Batang" w:hAnsi="Times New Roman"/>
      <w:color w:val="0000FF"/>
      <w:sz w:val="22"/>
      <w:lang w:eastAsia="en-GB"/>
    </w:rPr>
  </w:style>
  <w:style w:type="paragraph" w:customStyle="1" w:styleId="NormalWeb8">
    <w:name w:val="Normal (Web)8"/>
    <w:basedOn w:val="Normal"/>
    <w:uiPriority w:val="99"/>
    <w:rsid w:val="00C6012B"/>
    <w:pPr>
      <w:widowControl/>
      <w:spacing w:before="75" w:after="75" w:line="240" w:lineRule="auto"/>
      <w:ind w:left="225" w:right="225"/>
      <w:jc w:val="center"/>
    </w:pPr>
    <w:rPr>
      <w:rFonts w:ascii="Times New Roman" w:eastAsia="Batang" w:hAnsi="Times New Roman"/>
      <w:sz w:val="22"/>
      <w:lang w:eastAsia="en-GB"/>
    </w:rPr>
  </w:style>
  <w:style w:type="paragraph" w:customStyle="1" w:styleId="1">
    <w:name w:val="스타일1"/>
    <w:basedOn w:val="Normal"/>
    <w:uiPriority w:val="99"/>
    <w:rsid w:val="00C6012B"/>
    <w:pPr>
      <w:widowControl/>
      <w:spacing w:before="240" w:after="60" w:line="240" w:lineRule="auto"/>
      <w:jc w:val="center"/>
    </w:pPr>
    <w:rPr>
      <w:rFonts w:ascii="Times New Roman" w:eastAsia="Batang" w:hAnsi="Times New Roman"/>
      <w:b/>
      <w:lang w:eastAsia="en-GB"/>
    </w:rPr>
  </w:style>
  <w:style w:type="paragraph" w:customStyle="1" w:styleId="ArticleDSM">
    <w:name w:val="Article DSM"/>
    <w:basedOn w:val="Normal"/>
    <w:autoRedefine/>
    <w:uiPriority w:val="99"/>
    <w:rsid w:val="00C6012B"/>
    <w:pPr>
      <w:keepNext/>
      <w:widowControl/>
      <w:tabs>
        <w:tab w:val="num" w:pos="360"/>
      </w:tabs>
      <w:spacing w:before="360" w:after="60" w:line="240" w:lineRule="auto"/>
      <w:ind w:left="360" w:hanging="360"/>
      <w:jc w:val="center"/>
    </w:pPr>
    <w:rPr>
      <w:rFonts w:ascii="Times New Roman" w:eastAsia="Batang" w:hAnsi="Times New Roman"/>
      <w:b/>
      <w:lang w:val="fr-FR" w:eastAsia="en-GB"/>
    </w:rPr>
  </w:style>
  <w:style w:type="paragraph" w:customStyle="1" w:styleId="Timesnewroman">
    <w:name w:val="표준+Times new roman"/>
    <w:aliases w:val="12p"/>
    <w:basedOn w:val="Normal"/>
    <w:uiPriority w:val="99"/>
    <w:rsid w:val="00C6012B"/>
    <w:pPr>
      <w:widowControl/>
      <w:spacing w:before="100" w:after="100" w:line="240" w:lineRule="auto"/>
      <w:jc w:val="center"/>
    </w:pPr>
    <w:rPr>
      <w:rFonts w:ascii="Times New Roman" w:eastAsia="Gulim" w:hAnsi="Times New Roman"/>
      <w:w w:val="98"/>
      <w:lang w:val="en-US" w:eastAsia="ko-KR"/>
    </w:rPr>
  </w:style>
  <w:style w:type="paragraph" w:customStyle="1" w:styleId="a">
    <w:name w:val="¹ÙÅÁ±Û"/>
    <w:uiPriority w:val="99"/>
    <w:rsid w:val="00C6012B"/>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before="240" w:after="60" w:line="296" w:lineRule="auto"/>
      <w:ind w:left="0" w:right="0"/>
      <w:jc w:val="both"/>
      <w:textAlignment w:val="baseline"/>
    </w:pPr>
    <w:rPr>
      <w:rFonts w:ascii="Batang" w:eastAsia="Batang" w:hAnsi="Times New Roman"/>
      <w:color w:val="000000"/>
      <w:sz w:val="20"/>
      <w:lang w:val="en-US" w:eastAsia="ko-KR"/>
    </w:rPr>
  </w:style>
  <w:style w:type="character" w:styleId="Emphasis">
    <w:name w:val="Emphasis"/>
    <w:basedOn w:val="DefaultParagraphFont"/>
    <w:uiPriority w:val="99"/>
    <w:rsid w:val="00C6012B"/>
    <w:rPr>
      <w:i/>
    </w:rPr>
  </w:style>
  <w:style w:type="paragraph" w:customStyle="1" w:styleId="a0">
    <w:name w:val="목록 단락"/>
    <w:basedOn w:val="Normal"/>
    <w:uiPriority w:val="99"/>
    <w:rsid w:val="00C6012B"/>
    <w:pPr>
      <w:widowControl/>
      <w:spacing w:before="240" w:after="60" w:line="240" w:lineRule="auto"/>
      <w:ind w:left="800" w:leftChars="400"/>
      <w:jc w:val="center"/>
    </w:pPr>
    <w:rPr>
      <w:rFonts w:ascii="Times New Roman" w:eastAsia="Batang" w:hAnsi="Times New Roman"/>
      <w:lang w:eastAsia="en-GB"/>
    </w:rPr>
  </w:style>
  <w:style w:type="paragraph" w:customStyle="1" w:styleId="14pt">
    <w:name w:val="표준 + 14 pt"/>
    <w:aliases w:val="가운데,굵게,작은 대문자"/>
    <w:basedOn w:val="Normal"/>
    <w:uiPriority w:val="99"/>
    <w:rsid w:val="00C6012B"/>
    <w:pPr>
      <w:widowControl/>
      <w:autoSpaceDE w:val="0"/>
      <w:autoSpaceDN w:val="0"/>
      <w:adjustRightInd w:val="0"/>
      <w:spacing w:before="120" w:line="240" w:lineRule="auto"/>
      <w:jc w:val="center"/>
    </w:pPr>
    <w:rPr>
      <w:rFonts w:ascii="Times New Roman" w:eastAsia="Batang" w:hAnsi="Times New Roman"/>
      <w:b/>
      <w:color w:val="000000"/>
      <w:sz w:val="28"/>
      <w:lang w:val="en-US" w:eastAsia="ko-KR"/>
    </w:rPr>
  </w:style>
  <w:style w:type="paragraph" w:styleId="List4">
    <w:name w:val="List 4"/>
    <w:basedOn w:val="Normal"/>
    <w:uiPriority w:val="99"/>
    <w:rsid w:val="00C6012B"/>
    <w:pPr>
      <w:widowControl/>
      <w:spacing w:line="240" w:lineRule="auto"/>
      <w:ind w:left="100" w:hanging="200" w:leftChars="800" w:hangingChars="200"/>
      <w:jc w:val="left"/>
    </w:pPr>
    <w:rPr>
      <w:rFonts w:ascii="Times New Roman" w:eastAsia="Batang" w:hAnsi="Times New Roman"/>
      <w:lang w:eastAsia="en-GB"/>
    </w:rPr>
  </w:style>
  <w:style w:type="paragraph" w:customStyle="1" w:styleId="TxtParagraph">
    <w:name w:val="Txt  Paragraph"/>
    <w:basedOn w:val="Normal"/>
    <w:uiPriority w:val="99"/>
    <w:rsid w:val="00C6012B"/>
    <w:pPr>
      <w:widowControl/>
      <w:tabs>
        <w:tab w:val="left" w:pos="567"/>
      </w:tabs>
      <w:spacing w:before="120" w:after="120" w:line="300" w:lineRule="atLeast"/>
      <w:jc w:val="both"/>
    </w:pPr>
    <w:rPr>
      <w:rFonts w:ascii="Times" w:eastAsia="Batang" w:hAnsi="Times"/>
      <w:color w:val="000000"/>
      <w:lang w:val="en-AU" w:eastAsia="en-US"/>
    </w:rPr>
  </w:style>
  <w:style w:type="paragraph" w:customStyle="1" w:styleId="Lines">
    <w:name w:val="Lines"/>
    <w:basedOn w:val="Normal"/>
    <w:uiPriority w:val="99"/>
    <w:rsid w:val="00C6012B"/>
    <w:pPr>
      <w:widowControl/>
      <w:spacing w:line="240" w:lineRule="auto"/>
      <w:ind w:left="800" w:hanging="400"/>
      <w:jc w:val="left"/>
    </w:pPr>
    <w:rPr>
      <w:rFonts w:ascii="Times New Roman" w:eastAsia="Batang" w:hAnsi="Times New Roman"/>
      <w:lang w:eastAsia="en-GB"/>
    </w:rPr>
  </w:style>
  <w:style w:type="paragraph" w:customStyle="1" w:styleId="FichedimpactPMEtitre">
    <w:name w:val="Fiche d'impact PME titre"/>
    <w:basedOn w:val="Normal"/>
    <w:next w:val="Normal"/>
    <w:uiPriority w:val="99"/>
    <w:rsid w:val="00C6012B"/>
    <w:pPr>
      <w:widowControl/>
      <w:spacing w:before="120" w:after="120" w:line="240" w:lineRule="auto"/>
      <w:jc w:val="center"/>
    </w:pPr>
    <w:rPr>
      <w:rFonts w:ascii="Times New Roman" w:eastAsia="Batang" w:hAnsi="Times New Roman"/>
      <w:b/>
      <w:lang w:eastAsia="zh-CN"/>
    </w:rPr>
  </w:style>
  <w:style w:type="paragraph" w:customStyle="1" w:styleId="Fichefinanciretextetable">
    <w:name w:val="Fiche financière texte (table)"/>
    <w:basedOn w:val="Normal"/>
    <w:uiPriority w:val="99"/>
    <w:rsid w:val="00C6012B"/>
    <w:pPr>
      <w:widowControl/>
      <w:spacing w:line="240" w:lineRule="auto"/>
      <w:jc w:val="left"/>
    </w:pPr>
    <w:rPr>
      <w:rFonts w:ascii="Times New Roman" w:eastAsia="Batang" w:hAnsi="Times New Roman"/>
      <w:sz w:val="20"/>
      <w:lang w:eastAsia="zh-CN"/>
    </w:rPr>
  </w:style>
  <w:style w:type="paragraph" w:customStyle="1" w:styleId="Fichefinanciretitre">
    <w:name w:val="Fiche financière titre"/>
    <w:basedOn w:val="Normal"/>
    <w:next w:val="Normal"/>
    <w:uiPriority w:val="99"/>
    <w:rsid w:val="00C6012B"/>
    <w:pPr>
      <w:widowControl/>
      <w:spacing w:before="120" w:after="120" w:line="240" w:lineRule="auto"/>
      <w:jc w:val="center"/>
    </w:pPr>
    <w:rPr>
      <w:rFonts w:ascii="Times New Roman" w:eastAsia="Batang" w:hAnsi="Times New Roman"/>
      <w:b/>
      <w:u w:val="single"/>
      <w:lang w:eastAsia="zh-CN"/>
    </w:rPr>
  </w:style>
  <w:style w:type="paragraph" w:customStyle="1" w:styleId="Fichefinanciretitreactetable">
    <w:name w:val="Fiche financière titre (acte table)"/>
    <w:basedOn w:val="Normal"/>
    <w:next w:val="Normal"/>
    <w:uiPriority w:val="99"/>
    <w:rsid w:val="00C6012B"/>
    <w:pPr>
      <w:widowControl/>
      <w:spacing w:before="120" w:after="120" w:line="240" w:lineRule="auto"/>
      <w:jc w:val="center"/>
    </w:pPr>
    <w:rPr>
      <w:rFonts w:ascii="Times New Roman" w:eastAsia="Batang" w:hAnsi="Times New Roman"/>
      <w:b/>
      <w:sz w:val="40"/>
      <w:lang w:eastAsia="zh-CN"/>
    </w:rPr>
  </w:style>
  <w:style w:type="paragraph" w:customStyle="1" w:styleId="Fichefinanciretitreacte">
    <w:name w:val="Fiche financière titre (acte)"/>
    <w:basedOn w:val="Normal"/>
    <w:next w:val="Normal"/>
    <w:uiPriority w:val="99"/>
    <w:rsid w:val="00C6012B"/>
    <w:pPr>
      <w:widowControl/>
      <w:spacing w:before="120" w:after="120" w:line="240" w:lineRule="auto"/>
      <w:jc w:val="center"/>
    </w:pPr>
    <w:rPr>
      <w:rFonts w:ascii="Times New Roman" w:eastAsia="Batang" w:hAnsi="Times New Roman"/>
      <w:b/>
      <w:u w:val="single"/>
      <w:lang w:eastAsia="zh-CN"/>
    </w:rPr>
  </w:style>
  <w:style w:type="paragraph" w:customStyle="1" w:styleId="Fichefinanciretitretable">
    <w:name w:val="Fiche financière titre (table)"/>
    <w:basedOn w:val="Normal"/>
    <w:uiPriority w:val="99"/>
    <w:rsid w:val="00C6012B"/>
    <w:pPr>
      <w:widowControl/>
      <w:spacing w:before="120" w:after="120" w:line="240" w:lineRule="auto"/>
      <w:jc w:val="center"/>
    </w:pPr>
    <w:rPr>
      <w:rFonts w:ascii="Times New Roman" w:eastAsia="Batang" w:hAnsi="Times New Roman"/>
      <w:b/>
      <w:sz w:val="40"/>
      <w:lang w:eastAsia="zh-CN"/>
    </w:rPr>
  </w:style>
  <w:style w:type="paragraph" w:customStyle="1" w:styleId="S3">
    <w:name w:val="S3"/>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4">
    <w:name w:val="S4"/>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9">
    <w:name w:val="S9"/>
    <w:basedOn w:val="Normal"/>
    <w:next w:val="Normal"/>
    <w:uiPriority w:val="99"/>
    <w:rsid w:val="00C6012B"/>
    <w:pPr>
      <w:keepNext/>
      <w:widowControl/>
      <w:spacing w:before="120" w:after="360" w:line="240" w:lineRule="auto"/>
      <w:jc w:val="center"/>
    </w:pPr>
    <w:rPr>
      <w:rFonts w:ascii="Times New Roman" w:eastAsia="Batang" w:hAnsi="Times New Roman"/>
      <w:b/>
      <w:sz w:val="32"/>
      <w:lang w:eastAsia="ko-KR"/>
    </w:rPr>
  </w:style>
  <w:style w:type="paragraph" w:customStyle="1" w:styleId="S2">
    <w:name w:val="S2"/>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1">
    <w:name w:val="S1"/>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5">
    <w:name w:val="S5"/>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6">
    <w:name w:val="S6"/>
    <w:basedOn w:val="Normal"/>
    <w:uiPriority w:val="99"/>
    <w:rsid w:val="00C6012B"/>
    <w:pPr>
      <w:widowControl/>
      <w:spacing w:before="120" w:after="120" w:line="240" w:lineRule="auto"/>
      <w:jc w:val="center"/>
    </w:pPr>
    <w:rPr>
      <w:rFonts w:ascii="Times New Roman" w:eastAsia="Batang" w:hAnsi="Times New Roman"/>
      <w:b/>
      <w:sz w:val="40"/>
      <w:lang w:eastAsia="ko-KR"/>
    </w:rPr>
  </w:style>
  <w:style w:type="paragraph" w:customStyle="1" w:styleId="S8">
    <w:name w:val="S8"/>
    <w:basedOn w:val="Normal"/>
    <w:next w:val="S9"/>
    <w:uiPriority w:val="99"/>
    <w:rsid w:val="00C6012B"/>
    <w:pPr>
      <w:keepNext/>
      <w:pageBreakBefore/>
      <w:widowControl/>
      <w:spacing w:before="120" w:after="360" w:line="240" w:lineRule="auto"/>
      <w:jc w:val="center"/>
    </w:pPr>
    <w:rPr>
      <w:rFonts w:ascii="Times New Roman" w:eastAsia="Batang" w:hAnsi="Times New Roman"/>
      <w:b/>
      <w:sz w:val="36"/>
      <w:lang w:eastAsia="ko-KR"/>
    </w:rPr>
  </w:style>
  <w:style w:type="paragraph" w:customStyle="1" w:styleId="S10">
    <w:name w:val="S10"/>
    <w:basedOn w:val="Normal"/>
    <w:next w:val="Heading1"/>
    <w:uiPriority w:val="99"/>
    <w:rsid w:val="00C6012B"/>
    <w:pPr>
      <w:keepNext/>
      <w:widowControl/>
      <w:spacing w:before="120" w:after="360" w:line="240" w:lineRule="auto"/>
      <w:jc w:val="center"/>
    </w:pPr>
    <w:rPr>
      <w:rFonts w:ascii="Times New Roman" w:eastAsia="Batang" w:hAnsi="Times New Roman"/>
      <w:b/>
      <w:smallCaps/>
      <w:sz w:val="28"/>
      <w:lang w:eastAsia="ko-KR"/>
    </w:rPr>
  </w:style>
  <w:style w:type="paragraph" w:customStyle="1" w:styleId="S7">
    <w:name w:val="S7"/>
    <w:basedOn w:val="Normal"/>
    <w:next w:val="Normal"/>
    <w:uiPriority w:val="99"/>
    <w:rsid w:val="00C6012B"/>
    <w:pPr>
      <w:widowControl/>
      <w:spacing w:before="120" w:after="120" w:line="240" w:lineRule="auto"/>
      <w:jc w:val="center"/>
    </w:pPr>
    <w:rPr>
      <w:rFonts w:ascii="Times New Roman" w:eastAsia="Batang" w:hAnsi="Times New Roman"/>
      <w:b/>
      <w:lang w:eastAsia="ko-KR"/>
    </w:rPr>
  </w:style>
  <w:style w:type="paragraph" w:customStyle="1" w:styleId="indent">
    <w:name w:val="indent"/>
    <w:basedOn w:val="Normal"/>
    <w:next w:val="Normal"/>
    <w:uiPriority w:val="99"/>
    <w:rsid w:val="00C6012B"/>
    <w:pPr>
      <w:widowControl/>
      <w:spacing w:line="240" w:lineRule="auto"/>
      <w:ind w:left="1440" w:hanging="720"/>
      <w:jc w:val="both"/>
    </w:pPr>
    <w:rPr>
      <w:rFonts w:ascii="Times New Roman" w:eastAsia="Batang" w:hAnsi="Times New Roman"/>
      <w:lang w:eastAsia="en-US"/>
    </w:rPr>
  </w:style>
  <w:style w:type="paragraph" w:customStyle="1" w:styleId="article">
    <w:name w:val="article"/>
    <w:basedOn w:val="Normal"/>
    <w:uiPriority w:val="99"/>
    <w:rsid w:val="00C6012B"/>
    <w:pPr>
      <w:widowControl/>
      <w:spacing w:line="240" w:lineRule="auto"/>
      <w:jc w:val="center"/>
    </w:pPr>
    <w:rPr>
      <w:rFonts w:ascii="Times New Roman" w:eastAsia="Batang" w:hAnsi="Times New Roman"/>
      <w:smallCaps/>
      <w:lang w:eastAsia="en-US"/>
    </w:rPr>
  </w:style>
  <w:style w:type="paragraph" w:customStyle="1" w:styleId="SCTitle2">
    <w:name w:val="SC Title 2"/>
    <w:basedOn w:val="Normal"/>
    <w:next w:val="Normal"/>
    <w:uiPriority w:val="99"/>
    <w:rsid w:val="00C6012B"/>
    <w:pPr>
      <w:keepNext/>
      <w:widowControl/>
      <w:spacing w:before="240" w:after="240" w:line="240" w:lineRule="auto"/>
      <w:jc w:val="center"/>
    </w:pPr>
    <w:rPr>
      <w:rFonts w:ascii="Times New Roman" w:eastAsia="Batang" w:hAnsi="Times New Roman"/>
      <w:b/>
      <w:lang w:eastAsia="en-US"/>
    </w:rPr>
  </w:style>
  <w:style w:type="paragraph" w:customStyle="1" w:styleId="Hurtig1">
    <w:name w:val="Hurtig 1)"/>
    <w:basedOn w:val="Normal"/>
    <w:uiPriority w:val="99"/>
    <w:rsid w:val="00C6012B"/>
    <w:pPr>
      <w:widowControl/>
      <w:spacing w:line="240" w:lineRule="auto"/>
      <w:ind w:left="720" w:hanging="720"/>
      <w:jc w:val="left"/>
    </w:pPr>
    <w:rPr>
      <w:rFonts w:ascii="Times New Roman" w:eastAsia="Batang" w:hAnsi="Times New Roman"/>
      <w:sz w:val="22"/>
      <w:lang w:val="en-US" w:eastAsia="en-US"/>
    </w:rPr>
  </w:style>
  <w:style w:type="paragraph" w:customStyle="1" w:styleId="a1">
    <w:name w:val="조항"/>
    <w:basedOn w:val="Normal"/>
    <w:uiPriority w:val="99"/>
    <w:rsid w:val="00C6012B"/>
    <w:pPr>
      <w:widowControl/>
      <w:tabs>
        <w:tab w:val="left" w:pos="800"/>
        <w:tab w:val="left" w:pos="1600"/>
      </w:tabs>
      <w:spacing w:line="240" w:lineRule="auto"/>
      <w:jc w:val="both"/>
    </w:pPr>
    <w:rPr>
      <w:rFonts w:ascii="Times New Roman" w:eastAsia="Batang" w:hAnsi="Times New Roman"/>
      <w:lang w:val="en-US" w:eastAsia="ko-KR"/>
    </w:rPr>
  </w:style>
  <w:style w:type="paragraph" w:customStyle="1" w:styleId="SCNormal">
    <w:name w:val="SC Normal"/>
    <w:uiPriority w:val="99"/>
    <w:rsid w:val="00C6012B"/>
    <w:pPr>
      <w:widowControl/>
      <w:autoSpaceDE/>
      <w:autoSpaceDN/>
      <w:adjustRightInd/>
      <w:ind w:left="0" w:right="0"/>
      <w:jc w:val="left"/>
      <w:textAlignment w:val="auto"/>
    </w:pPr>
    <w:rPr>
      <w:rFonts w:ascii="Times New Roman" w:eastAsia="Batang" w:hAnsi="Times New Roman"/>
      <w:sz w:val="24"/>
      <w:lang w:val="en-GB" w:eastAsia="en-US"/>
    </w:rPr>
  </w:style>
  <w:style w:type="paragraph" w:styleId="Date">
    <w:name w:val="Date"/>
    <w:basedOn w:val="Normal"/>
    <w:next w:val="References"/>
    <w:uiPriority w:val="99"/>
    <w:rsid w:val="00C6012B"/>
    <w:pPr>
      <w:widowControl/>
      <w:spacing w:line="240" w:lineRule="auto"/>
      <w:ind w:left="5103" w:right="-567"/>
      <w:jc w:val="left"/>
    </w:pPr>
    <w:rPr>
      <w:rFonts w:ascii="Times New Roman" w:eastAsia="Batang" w:hAnsi="Times New Roman"/>
      <w:lang w:eastAsia="en-GB"/>
    </w:rPr>
  </w:style>
  <w:style w:type="paragraph" w:customStyle="1" w:styleId="References">
    <w:name w:val="References"/>
    <w:basedOn w:val="Normal"/>
    <w:next w:val="Normal"/>
    <w:uiPriority w:val="99"/>
    <w:rsid w:val="00C6012B"/>
    <w:pPr>
      <w:widowControl/>
      <w:spacing w:after="240" w:line="240" w:lineRule="auto"/>
      <w:ind w:left="5103"/>
      <w:jc w:val="left"/>
    </w:pPr>
    <w:rPr>
      <w:rFonts w:ascii="Times New Roman" w:eastAsia="Batang" w:hAnsi="Times New Roman"/>
      <w:sz w:val="20"/>
      <w:lang w:eastAsia="en-GB"/>
    </w:rPr>
  </w:style>
  <w:style w:type="paragraph" w:customStyle="1" w:styleId="ZCom">
    <w:name w:val="Z_Com"/>
    <w:basedOn w:val="Normal"/>
    <w:next w:val="ZDGName"/>
    <w:uiPriority w:val="99"/>
    <w:rsid w:val="00C6012B"/>
    <w:pPr>
      <w:spacing w:line="240" w:lineRule="auto"/>
      <w:ind w:right="85"/>
      <w:jc w:val="both"/>
    </w:pPr>
    <w:rPr>
      <w:rFonts w:ascii="Arial" w:eastAsia="Batang" w:hAnsi="Arial"/>
      <w:lang w:eastAsia="en-GB"/>
    </w:rPr>
  </w:style>
  <w:style w:type="paragraph" w:customStyle="1" w:styleId="ZDGName">
    <w:name w:val="Z_DGName"/>
    <w:basedOn w:val="Normal"/>
    <w:uiPriority w:val="99"/>
    <w:rsid w:val="00C6012B"/>
    <w:pPr>
      <w:spacing w:line="240" w:lineRule="auto"/>
      <w:ind w:right="85"/>
      <w:jc w:val="both"/>
    </w:pPr>
    <w:rPr>
      <w:rFonts w:ascii="Arial" w:eastAsia="Batang" w:hAnsi="Arial"/>
      <w:sz w:val="16"/>
      <w:lang w:eastAsia="en-GB"/>
    </w:rPr>
  </w:style>
  <w:style w:type="paragraph" w:customStyle="1" w:styleId="NoteHead">
    <w:name w:val="NoteHead"/>
    <w:basedOn w:val="Normal"/>
    <w:next w:val="Normal"/>
    <w:uiPriority w:val="99"/>
    <w:rsid w:val="00C6012B"/>
    <w:pPr>
      <w:widowControl/>
      <w:spacing w:before="720" w:after="720" w:line="240" w:lineRule="auto"/>
      <w:jc w:val="center"/>
    </w:pPr>
    <w:rPr>
      <w:rFonts w:ascii="Times New Roman" w:eastAsia="Batang" w:hAnsi="Times New Roman"/>
      <w:b/>
      <w:smallCaps/>
      <w:lang w:eastAsia="en-US"/>
    </w:rPr>
  </w:style>
  <w:style w:type="paragraph" w:customStyle="1" w:styleId="NormalBlue">
    <w:name w:val="Normal + Blue"/>
    <w:aliases w:val="13 cm,Justified,Right:  0"/>
    <w:basedOn w:val="Normal"/>
    <w:uiPriority w:val="99"/>
    <w:rsid w:val="00C6012B"/>
    <w:pPr>
      <w:widowControl/>
      <w:autoSpaceDE w:val="0"/>
      <w:autoSpaceDN w:val="0"/>
      <w:adjustRightInd w:val="0"/>
      <w:spacing w:line="240" w:lineRule="auto"/>
      <w:ind w:right="72"/>
      <w:jc w:val="both"/>
    </w:pPr>
    <w:rPr>
      <w:rFonts w:ascii="Times New Roman" w:eastAsia="Batang" w:hAnsi="Times New Roman"/>
      <w:color w:val="0000FF"/>
      <w:lang w:eastAsia="ko-KR"/>
    </w:rPr>
  </w:style>
  <w:style w:type="paragraph" w:styleId="Subtitle">
    <w:name w:val="Subtitle"/>
    <w:basedOn w:val="Normal"/>
    <w:next w:val="Normal"/>
    <w:uiPriority w:val="99"/>
    <w:rsid w:val="00C6012B"/>
    <w:pPr>
      <w:widowControl/>
      <w:spacing w:after="60" w:line="240" w:lineRule="auto"/>
      <w:jc w:val="center"/>
      <w:outlineLvl w:val="1"/>
    </w:pPr>
    <w:rPr>
      <w:rFonts w:ascii="Malgun Gothic" w:eastAsia="Malgun Gothic" w:hAnsi="Malgun Gothic"/>
      <w:lang w:val="en-US" w:eastAsia="en-US"/>
    </w:rPr>
  </w:style>
  <w:style w:type="paragraph" w:customStyle="1" w:styleId="a2">
    <w:name w:val="간격 없음"/>
    <w:basedOn w:val="Normal"/>
    <w:uiPriority w:val="99"/>
    <w:rsid w:val="00C6012B"/>
    <w:pPr>
      <w:widowControl/>
      <w:spacing w:line="240" w:lineRule="auto"/>
      <w:jc w:val="left"/>
    </w:pPr>
    <w:rPr>
      <w:rFonts w:ascii="Malgun Gothic" w:eastAsia="Malgun Gothic" w:hAnsi="Malgun Gothic"/>
      <w:lang w:val="en-US" w:eastAsia="en-US"/>
    </w:rPr>
  </w:style>
  <w:style w:type="paragraph" w:customStyle="1" w:styleId="a3">
    <w:name w:val="인용"/>
    <w:basedOn w:val="Normal"/>
    <w:next w:val="Normal"/>
    <w:uiPriority w:val="99"/>
    <w:rsid w:val="00C6012B"/>
    <w:pPr>
      <w:widowControl/>
      <w:spacing w:line="240" w:lineRule="auto"/>
      <w:jc w:val="left"/>
    </w:pPr>
    <w:rPr>
      <w:rFonts w:ascii="Malgun Gothic" w:eastAsia="Malgun Gothic" w:hAnsi="Malgun Gothic"/>
      <w:i/>
      <w:lang w:val="en-US" w:eastAsia="en-US"/>
    </w:rPr>
  </w:style>
  <w:style w:type="paragraph" w:customStyle="1" w:styleId="a4">
    <w:name w:val="강한 인용"/>
    <w:basedOn w:val="Normal"/>
    <w:next w:val="Normal"/>
    <w:uiPriority w:val="99"/>
    <w:rsid w:val="00C6012B"/>
    <w:pPr>
      <w:widowControl/>
      <w:spacing w:line="240" w:lineRule="auto"/>
      <w:ind w:left="720" w:right="720"/>
      <w:jc w:val="left"/>
    </w:pPr>
    <w:rPr>
      <w:rFonts w:ascii="Malgun Gothic" w:eastAsia="Malgun Gothic" w:hAnsi="Malgun Gothic"/>
      <w:b/>
      <w:i/>
      <w:lang w:val="en-US" w:eastAsia="en-US"/>
    </w:rPr>
  </w:style>
  <w:style w:type="paragraph" w:customStyle="1" w:styleId="AddressTL">
    <w:name w:val="AddressTL"/>
    <w:basedOn w:val="Normal"/>
    <w:next w:val="Normal"/>
    <w:uiPriority w:val="99"/>
    <w:rsid w:val="00C6012B"/>
    <w:pPr>
      <w:widowControl/>
      <w:spacing w:after="720" w:line="240" w:lineRule="auto"/>
      <w:jc w:val="left"/>
    </w:pPr>
    <w:rPr>
      <w:rFonts w:ascii="Times New Roman" w:eastAsia="Malgun Gothic" w:hAnsi="Times New Roman"/>
      <w:lang w:eastAsia="en-GB"/>
    </w:rPr>
  </w:style>
  <w:style w:type="paragraph" w:customStyle="1" w:styleId="AddressTR">
    <w:name w:val="AddressTR"/>
    <w:basedOn w:val="Normal"/>
    <w:next w:val="Normal"/>
    <w:uiPriority w:val="99"/>
    <w:rsid w:val="00C6012B"/>
    <w:pPr>
      <w:widowControl/>
      <w:spacing w:after="720" w:line="240" w:lineRule="auto"/>
      <w:ind w:left="5103"/>
      <w:jc w:val="left"/>
    </w:pPr>
    <w:rPr>
      <w:rFonts w:ascii="Times New Roman" w:eastAsia="Malgun Gothic" w:hAnsi="Times New Roman"/>
      <w:lang w:eastAsia="en-GB"/>
    </w:rPr>
  </w:style>
  <w:style w:type="paragraph" w:styleId="BlockText">
    <w:name w:val="Block Text"/>
    <w:basedOn w:val="Normal"/>
    <w:uiPriority w:val="99"/>
    <w:rsid w:val="00C6012B"/>
    <w:pPr>
      <w:widowControl/>
      <w:spacing w:after="120" w:line="240" w:lineRule="auto"/>
      <w:ind w:left="1440" w:right="1440"/>
      <w:jc w:val="both"/>
    </w:pPr>
    <w:rPr>
      <w:rFonts w:ascii="Times New Roman" w:eastAsia="Malgun Gothic" w:hAnsi="Times New Roman"/>
      <w:lang w:eastAsia="en-GB"/>
    </w:rPr>
  </w:style>
  <w:style w:type="paragraph" w:styleId="BodyTextFirstIndent">
    <w:name w:val="Body Text First Indent"/>
    <w:basedOn w:val="BodyText"/>
    <w:uiPriority w:val="99"/>
    <w:rsid w:val="00C6012B"/>
    <w:pPr>
      <w:spacing w:before="0" w:after="120" w:line="240" w:lineRule="auto"/>
      <w:ind w:firstLine="210"/>
      <w:jc w:val="both"/>
    </w:pPr>
    <w:rPr>
      <w:rFonts w:eastAsia="Malgun Gothic"/>
      <w:lang w:val="en-GB" w:eastAsia="en-GB"/>
    </w:rPr>
  </w:style>
  <w:style w:type="paragraph" w:styleId="BodyTextFirstIndent2">
    <w:name w:val="Body Text First Indent 2"/>
    <w:basedOn w:val="BodyTextIndent"/>
    <w:uiPriority w:val="99"/>
    <w:rsid w:val="00C6012B"/>
    <w:pPr>
      <w:spacing w:before="0" w:after="120" w:line="240" w:lineRule="auto"/>
      <w:ind w:left="283" w:firstLine="210" w:leftChars="0"/>
      <w:jc w:val="both"/>
    </w:pPr>
    <w:rPr>
      <w:rFonts w:eastAsia="Malgun Gothic"/>
    </w:rPr>
  </w:style>
  <w:style w:type="paragraph" w:styleId="Caption">
    <w:name w:val="caption"/>
    <w:basedOn w:val="Normal"/>
    <w:next w:val="Normal"/>
    <w:uiPriority w:val="99"/>
    <w:rsid w:val="00C6012B"/>
    <w:pPr>
      <w:widowControl/>
      <w:spacing w:before="120" w:after="120" w:line="240" w:lineRule="auto"/>
      <w:jc w:val="both"/>
    </w:pPr>
    <w:rPr>
      <w:rFonts w:ascii="Times New Roman" w:eastAsia="Malgun Gothic" w:hAnsi="Times New Roman"/>
      <w:b/>
      <w:lang w:eastAsia="en-GB"/>
    </w:rPr>
  </w:style>
  <w:style w:type="paragraph" w:styleId="Closing">
    <w:name w:val="Closing"/>
    <w:basedOn w:val="Normal"/>
    <w:next w:val="Signature"/>
    <w:uiPriority w:val="99"/>
    <w:rsid w:val="00C6012B"/>
    <w:pPr>
      <w:widowControl/>
      <w:tabs>
        <w:tab w:val="left" w:pos="5103"/>
      </w:tabs>
      <w:spacing w:before="240" w:after="240" w:line="240" w:lineRule="auto"/>
      <w:ind w:left="5103"/>
      <w:jc w:val="left"/>
    </w:pPr>
    <w:rPr>
      <w:rFonts w:ascii="Times New Roman" w:eastAsia="Malgun Gothic" w:hAnsi="Times New Roman"/>
      <w:lang w:eastAsia="en-GB"/>
    </w:rPr>
  </w:style>
  <w:style w:type="paragraph" w:styleId="Signature">
    <w:name w:val="Signature"/>
    <w:basedOn w:val="Normal"/>
    <w:next w:val="Contact"/>
    <w:uiPriority w:val="99"/>
    <w:rsid w:val="00C6012B"/>
    <w:pPr>
      <w:widowControl/>
      <w:tabs>
        <w:tab w:val="left" w:pos="5103"/>
      </w:tabs>
      <w:spacing w:before="1200" w:line="240" w:lineRule="auto"/>
      <w:ind w:left="5103"/>
      <w:jc w:val="center"/>
    </w:pPr>
    <w:rPr>
      <w:rFonts w:ascii="Times New Roman" w:eastAsia="Malgun Gothic" w:hAnsi="Times New Roman"/>
      <w:lang w:val="de-DE" w:eastAsia="en-GB"/>
    </w:rPr>
  </w:style>
  <w:style w:type="paragraph" w:customStyle="1" w:styleId="Contact">
    <w:name w:val="Contact"/>
    <w:basedOn w:val="Normal"/>
    <w:next w:val="Enclosures"/>
    <w:uiPriority w:val="99"/>
    <w:rsid w:val="00C6012B"/>
    <w:pPr>
      <w:widowControl/>
      <w:spacing w:before="480" w:line="240" w:lineRule="auto"/>
      <w:ind w:left="567" w:hanging="567"/>
      <w:jc w:val="left"/>
    </w:pPr>
    <w:rPr>
      <w:rFonts w:ascii="Times New Roman" w:eastAsia="Malgun Gothic" w:hAnsi="Times New Roman"/>
      <w:lang w:eastAsia="en-GB"/>
    </w:rPr>
  </w:style>
  <w:style w:type="paragraph" w:customStyle="1" w:styleId="Enclosures">
    <w:name w:val="Enclosures"/>
    <w:basedOn w:val="Normal"/>
    <w:next w:val="Participants"/>
    <w:uiPriority w:val="99"/>
    <w:rsid w:val="00C6012B"/>
    <w:pPr>
      <w:keepNext/>
      <w:keepLines/>
      <w:widowControl/>
      <w:tabs>
        <w:tab w:val="left" w:pos="5642"/>
      </w:tabs>
      <w:spacing w:before="480" w:line="240" w:lineRule="auto"/>
      <w:ind w:left="1792" w:hanging="1792"/>
      <w:jc w:val="left"/>
    </w:pPr>
    <w:rPr>
      <w:rFonts w:ascii="Times New Roman" w:eastAsia="Malgun Gothic" w:hAnsi="Times New Roman"/>
      <w:lang w:eastAsia="en-GB"/>
    </w:rPr>
  </w:style>
  <w:style w:type="paragraph" w:customStyle="1" w:styleId="Participants">
    <w:name w:val="Participants"/>
    <w:basedOn w:val="Normal"/>
    <w:next w:val="Copies"/>
    <w:uiPriority w:val="99"/>
    <w:rsid w:val="00C6012B"/>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Malgun Gothic" w:hAnsi="Times New Roman"/>
      <w:lang w:eastAsia="en-GB"/>
    </w:rPr>
  </w:style>
  <w:style w:type="paragraph" w:customStyle="1" w:styleId="Copies">
    <w:name w:val="Copies"/>
    <w:basedOn w:val="Normal"/>
    <w:next w:val="Normal"/>
    <w:uiPriority w:val="99"/>
    <w:rsid w:val="00C6012B"/>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Malgun Gothic" w:hAnsi="Times New Roman"/>
      <w:lang w:eastAsia="en-GB"/>
    </w:rPr>
  </w:style>
  <w:style w:type="paragraph" w:customStyle="1" w:styleId="DoubSign">
    <w:name w:val="DoubSign"/>
    <w:basedOn w:val="Normal"/>
    <w:next w:val="Contact"/>
    <w:uiPriority w:val="99"/>
    <w:rsid w:val="00C6012B"/>
    <w:pPr>
      <w:widowControl/>
      <w:tabs>
        <w:tab w:val="left" w:pos="5103"/>
      </w:tabs>
      <w:spacing w:before="1200" w:line="240" w:lineRule="auto"/>
      <w:jc w:val="left"/>
    </w:pPr>
    <w:rPr>
      <w:rFonts w:ascii="Times New Roman" w:eastAsia="Malgun Gothic" w:hAnsi="Times New Roman"/>
      <w:lang w:eastAsia="en-GB"/>
    </w:rPr>
  </w:style>
  <w:style w:type="paragraph" w:styleId="EnvelopeAddress">
    <w:name w:val="envelope address"/>
    <w:basedOn w:val="Normal"/>
    <w:uiPriority w:val="99"/>
    <w:rsid w:val="00C6012B"/>
    <w:pPr>
      <w:framePr w:w="7920" w:h="1980" w:hRule="exact" w:hSpace="180" w:vSpace="0" w:hAnchor="page" w:xAlign="center" w:yAlign="bottom"/>
      <w:widowControl/>
      <w:spacing w:line="240" w:lineRule="auto"/>
      <w:jc w:val="both"/>
    </w:pPr>
    <w:rPr>
      <w:rFonts w:ascii="Times New Roman" w:eastAsia="Malgun Gothic" w:hAnsi="Times New Roman"/>
      <w:lang w:eastAsia="en-GB"/>
    </w:rPr>
  </w:style>
  <w:style w:type="paragraph" w:styleId="EnvelopeReturn">
    <w:name w:val="envelope return"/>
    <w:basedOn w:val="Normal"/>
    <w:uiPriority w:val="99"/>
    <w:rsid w:val="00C6012B"/>
    <w:pPr>
      <w:widowControl/>
      <w:spacing w:line="240" w:lineRule="auto"/>
      <w:jc w:val="both"/>
    </w:pPr>
    <w:rPr>
      <w:rFonts w:ascii="Times New Roman" w:eastAsia="Malgun Gothic" w:hAnsi="Times New Roman"/>
      <w:sz w:val="20"/>
      <w:lang w:eastAsia="en-GB"/>
    </w:rPr>
  </w:style>
  <w:style w:type="paragraph" w:styleId="List">
    <w:name w:val="List"/>
    <w:basedOn w:val="Normal"/>
    <w:uiPriority w:val="99"/>
    <w:rsid w:val="00C6012B"/>
    <w:pPr>
      <w:widowControl/>
      <w:spacing w:after="240" w:line="240" w:lineRule="auto"/>
      <w:ind w:left="283" w:hanging="283"/>
      <w:jc w:val="both"/>
    </w:pPr>
    <w:rPr>
      <w:rFonts w:ascii="Times New Roman" w:eastAsia="Malgun Gothic" w:hAnsi="Times New Roman"/>
      <w:lang w:eastAsia="en-GB"/>
    </w:rPr>
  </w:style>
  <w:style w:type="paragraph" w:styleId="List2">
    <w:name w:val="List 2"/>
    <w:basedOn w:val="Normal"/>
    <w:uiPriority w:val="99"/>
    <w:rsid w:val="00C6012B"/>
    <w:pPr>
      <w:widowControl/>
      <w:spacing w:after="240" w:line="240" w:lineRule="auto"/>
      <w:ind w:left="566" w:hanging="283"/>
      <w:jc w:val="both"/>
    </w:pPr>
    <w:rPr>
      <w:rFonts w:ascii="Times New Roman" w:eastAsia="Malgun Gothic" w:hAnsi="Times New Roman"/>
      <w:lang w:eastAsia="en-GB"/>
    </w:rPr>
  </w:style>
  <w:style w:type="paragraph" w:styleId="List3">
    <w:name w:val="List 3"/>
    <w:basedOn w:val="Normal"/>
    <w:uiPriority w:val="99"/>
    <w:rsid w:val="00C6012B"/>
    <w:pPr>
      <w:widowControl/>
      <w:spacing w:after="240" w:line="240" w:lineRule="auto"/>
      <w:ind w:left="849" w:hanging="283"/>
      <w:jc w:val="both"/>
    </w:pPr>
    <w:rPr>
      <w:rFonts w:ascii="Times New Roman" w:eastAsia="Malgun Gothic" w:hAnsi="Times New Roman"/>
      <w:lang w:eastAsia="en-GB"/>
    </w:rPr>
  </w:style>
  <w:style w:type="paragraph" w:styleId="List5">
    <w:name w:val="List 5"/>
    <w:basedOn w:val="Normal"/>
    <w:uiPriority w:val="99"/>
    <w:rsid w:val="00C6012B"/>
    <w:pPr>
      <w:widowControl/>
      <w:spacing w:after="240" w:line="240" w:lineRule="auto"/>
      <w:ind w:left="1415" w:hanging="283"/>
      <w:jc w:val="both"/>
    </w:pPr>
    <w:rPr>
      <w:rFonts w:ascii="Times New Roman" w:eastAsia="Malgun Gothic" w:hAnsi="Times New Roman"/>
      <w:lang w:eastAsia="en-GB"/>
    </w:rPr>
  </w:style>
  <w:style w:type="paragraph" w:styleId="ListBullet5">
    <w:name w:val="List Bullet 5"/>
    <w:basedOn w:val="Normal"/>
    <w:autoRedefine/>
    <w:uiPriority w:val="99"/>
    <w:rsid w:val="00C6012B"/>
    <w:pPr>
      <w:widowControl/>
      <w:tabs>
        <w:tab w:val="num" w:pos="1492"/>
      </w:tabs>
      <w:spacing w:after="240" w:line="240" w:lineRule="auto"/>
      <w:ind w:left="1492" w:hanging="360"/>
      <w:jc w:val="both"/>
    </w:pPr>
    <w:rPr>
      <w:rFonts w:ascii="Times New Roman" w:eastAsia="Malgun Gothic" w:hAnsi="Times New Roman"/>
      <w:lang w:eastAsia="en-GB"/>
    </w:rPr>
  </w:style>
  <w:style w:type="paragraph" w:styleId="ListContinue">
    <w:name w:val="List Continue"/>
    <w:basedOn w:val="Normal"/>
    <w:uiPriority w:val="99"/>
    <w:rsid w:val="00C6012B"/>
    <w:pPr>
      <w:widowControl/>
      <w:spacing w:after="120" w:line="240" w:lineRule="auto"/>
      <w:ind w:left="283"/>
      <w:jc w:val="both"/>
    </w:pPr>
    <w:rPr>
      <w:rFonts w:ascii="Times New Roman" w:eastAsia="Malgun Gothic" w:hAnsi="Times New Roman"/>
      <w:lang w:eastAsia="en-GB"/>
    </w:rPr>
  </w:style>
  <w:style w:type="paragraph" w:styleId="ListContinue2">
    <w:name w:val="List Continue 2"/>
    <w:basedOn w:val="Normal"/>
    <w:uiPriority w:val="99"/>
    <w:rsid w:val="00C6012B"/>
    <w:pPr>
      <w:widowControl/>
      <w:spacing w:after="120" w:line="240" w:lineRule="auto"/>
      <w:ind w:left="566"/>
      <w:jc w:val="both"/>
    </w:pPr>
    <w:rPr>
      <w:rFonts w:ascii="Times New Roman" w:eastAsia="Malgun Gothic" w:hAnsi="Times New Roman"/>
      <w:lang w:eastAsia="en-GB"/>
    </w:rPr>
  </w:style>
  <w:style w:type="paragraph" w:styleId="ListContinue3">
    <w:name w:val="List Continue 3"/>
    <w:basedOn w:val="Normal"/>
    <w:uiPriority w:val="99"/>
    <w:rsid w:val="00C6012B"/>
    <w:pPr>
      <w:widowControl/>
      <w:spacing w:after="120" w:line="240" w:lineRule="auto"/>
      <w:ind w:left="849"/>
      <w:jc w:val="both"/>
    </w:pPr>
    <w:rPr>
      <w:rFonts w:ascii="Times New Roman" w:eastAsia="Malgun Gothic" w:hAnsi="Times New Roman"/>
      <w:lang w:eastAsia="en-GB"/>
    </w:rPr>
  </w:style>
  <w:style w:type="paragraph" w:styleId="ListContinue4">
    <w:name w:val="List Continue 4"/>
    <w:basedOn w:val="Normal"/>
    <w:uiPriority w:val="99"/>
    <w:rsid w:val="00C6012B"/>
    <w:pPr>
      <w:widowControl/>
      <w:spacing w:after="120" w:line="240" w:lineRule="auto"/>
      <w:ind w:left="1132"/>
      <w:jc w:val="both"/>
    </w:pPr>
    <w:rPr>
      <w:rFonts w:ascii="Times New Roman" w:eastAsia="Malgun Gothic" w:hAnsi="Times New Roman"/>
      <w:lang w:eastAsia="en-GB"/>
    </w:rPr>
  </w:style>
  <w:style w:type="paragraph" w:styleId="ListContinue5">
    <w:name w:val="List Continue 5"/>
    <w:basedOn w:val="Normal"/>
    <w:uiPriority w:val="99"/>
    <w:rsid w:val="00C6012B"/>
    <w:pPr>
      <w:widowControl/>
      <w:spacing w:after="120" w:line="240" w:lineRule="auto"/>
      <w:ind w:left="1415"/>
      <w:jc w:val="both"/>
    </w:pPr>
    <w:rPr>
      <w:rFonts w:ascii="Times New Roman" w:eastAsia="Malgun Gothic" w:hAnsi="Times New Roman"/>
      <w:lang w:eastAsia="en-GB"/>
    </w:rPr>
  </w:style>
  <w:style w:type="paragraph" w:styleId="ListNumber5">
    <w:name w:val="List Number 5"/>
    <w:basedOn w:val="Normal"/>
    <w:uiPriority w:val="99"/>
    <w:rsid w:val="00C6012B"/>
    <w:pPr>
      <w:widowControl/>
      <w:tabs>
        <w:tab w:val="num" w:pos="1492"/>
      </w:tabs>
      <w:spacing w:after="240" w:line="240" w:lineRule="auto"/>
      <w:ind w:left="1492" w:hanging="360"/>
      <w:jc w:val="both"/>
    </w:pPr>
    <w:rPr>
      <w:rFonts w:ascii="Times New Roman" w:eastAsia="Malgun Gothic" w:hAnsi="Times New Roman"/>
      <w:lang w:eastAsia="en-GB"/>
    </w:rPr>
  </w:style>
  <w:style w:type="paragraph" w:styleId="MessageHeader">
    <w:name w:val="Message Header"/>
    <w:basedOn w:val="Normal"/>
    <w:uiPriority w:val="99"/>
    <w:rsid w:val="00C6012B"/>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Malgun Gothic" w:hAnsi="Arial"/>
      <w:lang w:eastAsia="en-GB"/>
    </w:rPr>
  </w:style>
  <w:style w:type="paragraph" w:styleId="NoteHeading">
    <w:name w:val="Note Heading"/>
    <w:basedOn w:val="Normal"/>
    <w:next w:val="Normal"/>
    <w:uiPriority w:val="99"/>
    <w:rsid w:val="00C6012B"/>
    <w:pPr>
      <w:widowControl/>
      <w:spacing w:after="240" w:line="240" w:lineRule="auto"/>
      <w:jc w:val="both"/>
    </w:pPr>
    <w:rPr>
      <w:rFonts w:ascii="Times New Roman" w:eastAsia="Malgun Gothic" w:hAnsi="Times New Roman"/>
      <w:lang w:eastAsia="en-GB"/>
    </w:rPr>
  </w:style>
  <w:style w:type="paragraph" w:customStyle="1" w:styleId="Subject">
    <w:name w:val="Subject"/>
    <w:basedOn w:val="Normal"/>
    <w:next w:val="Normal"/>
    <w:uiPriority w:val="99"/>
    <w:rsid w:val="00C6012B"/>
    <w:pPr>
      <w:widowControl/>
      <w:spacing w:after="480" w:line="240" w:lineRule="auto"/>
      <w:ind w:left="1191" w:hanging="1191"/>
      <w:jc w:val="left"/>
    </w:pPr>
    <w:rPr>
      <w:rFonts w:ascii="Times New Roman" w:eastAsia="Malgun Gothic" w:hAnsi="Times New Roman"/>
      <w:b/>
      <w:lang w:eastAsia="en-GB"/>
    </w:rPr>
  </w:style>
  <w:style w:type="paragraph" w:customStyle="1" w:styleId="NoteList">
    <w:name w:val="NoteList"/>
    <w:basedOn w:val="Normal"/>
    <w:next w:val="Subject"/>
    <w:uiPriority w:val="99"/>
    <w:rsid w:val="00C6012B"/>
    <w:pPr>
      <w:widowControl/>
      <w:tabs>
        <w:tab w:val="left" w:pos="5823"/>
      </w:tabs>
      <w:spacing w:before="720" w:after="720" w:line="240" w:lineRule="auto"/>
      <w:ind w:left="5104" w:hanging="3119"/>
      <w:jc w:val="left"/>
    </w:pPr>
    <w:rPr>
      <w:rFonts w:ascii="Times New Roman" w:eastAsia="Malgun Gothic" w:hAnsi="Times New Roman"/>
      <w:b/>
      <w:smallCaps/>
      <w:lang w:eastAsia="en-GB"/>
    </w:rPr>
  </w:style>
  <w:style w:type="paragraph" w:styleId="PlainText">
    <w:name w:val="Plain Text"/>
    <w:basedOn w:val="Normal"/>
    <w:uiPriority w:val="99"/>
    <w:rsid w:val="00C6012B"/>
    <w:pPr>
      <w:widowControl/>
      <w:spacing w:after="240" w:line="240" w:lineRule="auto"/>
      <w:jc w:val="both"/>
    </w:pPr>
    <w:rPr>
      <w:rFonts w:ascii="Courier New" w:eastAsia="Malgun Gothic" w:hAnsi="Courier New"/>
      <w:sz w:val="20"/>
      <w:lang w:eastAsia="en-GB"/>
    </w:rPr>
  </w:style>
  <w:style w:type="paragraph" w:styleId="Salutation">
    <w:name w:val="Salutation"/>
    <w:basedOn w:val="Normal"/>
    <w:next w:val="Normal"/>
    <w:uiPriority w:val="99"/>
    <w:rsid w:val="00C6012B"/>
    <w:pPr>
      <w:widowControl/>
      <w:spacing w:after="240" w:line="240" w:lineRule="auto"/>
      <w:jc w:val="both"/>
    </w:pPr>
    <w:rPr>
      <w:rFonts w:ascii="Times New Roman" w:eastAsia="Malgun Gothic" w:hAnsi="Times New Roman"/>
      <w:lang w:eastAsia="en-GB"/>
    </w:rPr>
  </w:style>
  <w:style w:type="paragraph" w:styleId="TOAHeading">
    <w:name w:val="toa heading"/>
    <w:basedOn w:val="Normal"/>
    <w:next w:val="Normal"/>
    <w:uiPriority w:val="99"/>
    <w:semiHidden/>
    <w:rsid w:val="00C6012B"/>
    <w:pPr>
      <w:widowControl/>
      <w:spacing w:before="120" w:after="240" w:line="240" w:lineRule="auto"/>
      <w:jc w:val="both"/>
    </w:pPr>
    <w:rPr>
      <w:rFonts w:ascii="Arial" w:eastAsia="Malgun Gothic" w:hAnsi="Arial"/>
      <w:b/>
      <w:lang w:eastAsia="en-GB"/>
    </w:rPr>
  </w:style>
  <w:style w:type="paragraph" w:customStyle="1" w:styleId="YReferences">
    <w:name w:val="YReferences"/>
    <w:basedOn w:val="Normal"/>
    <w:next w:val="Normal"/>
    <w:uiPriority w:val="99"/>
    <w:rsid w:val="00C6012B"/>
    <w:pPr>
      <w:widowControl/>
      <w:spacing w:after="480" w:line="240" w:lineRule="auto"/>
      <w:ind w:left="1191" w:hanging="1191"/>
      <w:jc w:val="both"/>
    </w:pPr>
    <w:rPr>
      <w:rFonts w:ascii="Times New Roman" w:eastAsia="Malgun Gothic" w:hAnsi="Times New Roman"/>
      <w:lang w:eastAsia="en-GB"/>
    </w:rPr>
  </w:style>
  <w:style w:type="paragraph" w:customStyle="1" w:styleId="Style1">
    <w:name w:val="Style1"/>
    <w:basedOn w:val="Normal"/>
    <w:autoRedefine/>
    <w:uiPriority w:val="99"/>
    <w:rsid w:val="00C6012B"/>
    <w:pPr>
      <w:widowControl/>
      <w:spacing w:after="240" w:line="240" w:lineRule="auto"/>
      <w:jc w:val="both"/>
    </w:pPr>
    <w:rPr>
      <w:rFonts w:ascii="Times New Roman" w:eastAsia="Malgun Gothic" w:hAnsi="Times New Roman"/>
      <w:lang w:val="pt-PT" w:eastAsia="en-GB"/>
    </w:rPr>
  </w:style>
  <w:style w:type="paragraph" w:customStyle="1" w:styleId="Disclaimer">
    <w:name w:val="Disclaimer"/>
    <w:basedOn w:val="Normal"/>
    <w:uiPriority w:val="99"/>
    <w:rsid w:val="00C6012B"/>
    <w:pPr>
      <w:keepLines/>
      <w:widowControl/>
      <w:pBdr>
        <w:top w:val="single" w:sz="4" w:space="1" w:color="auto"/>
      </w:pBdr>
      <w:spacing w:before="480" w:line="240" w:lineRule="auto"/>
      <w:jc w:val="both"/>
    </w:pPr>
    <w:rPr>
      <w:rFonts w:ascii="Times New Roman" w:eastAsia="Malgun Gothic" w:hAnsi="Times New Roman"/>
      <w:i/>
      <w:lang w:eastAsia="en-GB"/>
    </w:rPr>
  </w:style>
  <w:style w:type="paragraph" w:customStyle="1" w:styleId="RequestHeading2">
    <w:name w:val="Request Heading 2"/>
    <w:basedOn w:val="Normal"/>
    <w:next w:val="Normal"/>
    <w:autoRedefine/>
    <w:uiPriority w:val="99"/>
    <w:rsid w:val="00C6012B"/>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lang w:eastAsia="en-GB"/>
    </w:rPr>
  </w:style>
  <w:style w:type="paragraph" w:customStyle="1" w:styleId="RequestHeading1">
    <w:name w:val="Request Heading 1"/>
    <w:basedOn w:val="Normal"/>
    <w:next w:val="RequestHeading2"/>
    <w:autoRedefine/>
    <w:uiPriority w:val="99"/>
    <w:rsid w:val="00C6012B"/>
    <w:pPr>
      <w:tabs>
        <w:tab w:val="left" w:pos="0"/>
        <w:tab w:val="left" w:pos="567"/>
        <w:tab w:val="left" w:pos="709"/>
        <w:tab w:val="left" w:pos="1440"/>
        <w:tab w:val="left" w:pos="5760"/>
        <w:tab w:val="left" w:pos="6480"/>
        <w:tab w:val="left" w:pos="14400"/>
      </w:tabs>
      <w:suppressAutoHyphens/>
      <w:spacing w:before="120" w:after="120" w:line="240" w:lineRule="auto"/>
      <w:jc w:val="left"/>
      <w:outlineLvl w:val="0"/>
    </w:pPr>
    <w:rPr>
      <w:rFonts w:ascii="Book Antiqua" w:eastAsia="Malgun Gothic" w:hAnsi="Book Antiqua"/>
      <w:b/>
      <w:caps/>
      <w:spacing w:val="-2"/>
      <w:u w:val="single"/>
      <w:lang w:eastAsia="en-GB"/>
    </w:rPr>
  </w:style>
  <w:style w:type="paragraph" w:customStyle="1" w:styleId="Table">
    <w:name w:val="Table"/>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jc w:val="left"/>
    </w:pPr>
    <w:rPr>
      <w:rFonts w:ascii="Book Antiqua" w:eastAsia="Malgun Gothic" w:hAnsi="Book Antiqua"/>
      <w:spacing w:val="-2"/>
      <w:sz w:val="20"/>
      <w:lang w:eastAsia="en-GB"/>
    </w:rPr>
  </w:style>
  <w:style w:type="paragraph" w:customStyle="1" w:styleId="Annex1">
    <w:name w:val="Annex 1"/>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ind w:left="108"/>
      <w:jc w:val="left"/>
    </w:pPr>
    <w:rPr>
      <w:rFonts w:ascii="Times New Roman" w:eastAsia="Malgun Gothic" w:hAnsi="Times New Roman"/>
      <w:spacing w:val="-2"/>
      <w:sz w:val="20"/>
      <w:lang w:eastAsia="en-GB"/>
    </w:rPr>
  </w:style>
  <w:style w:type="paragraph" w:customStyle="1" w:styleId="Annex2">
    <w:name w:val="Annex 2"/>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Malgun Gothic" w:hAnsi="Times New Roman"/>
      <w:spacing w:val="-2"/>
      <w:lang w:eastAsia="en-GB"/>
    </w:rPr>
  </w:style>
  <w:style w:type="paragraph" w:customStyle="1" w:styleId="Annex2-normal">
    <w:name w:val="Annex 2 - normal"/>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Malgun Gothic" w:hAnsi="Times New Roman"/>
      <w:spacing w:val="-2"/>
      <w:lang w:eastAsia="en-GB"/>
    </w:rPr>
  </w:style>
  <w:style w:type="paragraph" w:customStyle="1" w:styleId="Annex2-bullet">
    <w:name w:val="Annex 2 - bullet"/>
    <w:basedOn w:val="Annex2-normal"/>
    <w:autoRedefine/>
    <w:uiPriority w:val="99"/>
    <w:rsid w:val="00C6012B"/>
    <w:pPr>
      <w:spacing w:line="240" w:lineRule="auto"/>
      <w:jc w:val="both"/>
    </w:pPr>
  </w:style>
  <w:style w:type="paragraph" w:customStyle="1" w:styleId="annex20">
    <w:name w:val="annex 2"/>
    <w:basedOn w:val="Normal"/>
    <w:uiPriority w:val="99"/>
    <w:rsid w:val="00C6012B"/>
    <w:pPr>
      <w:widowControl/>
      <w:tabs>
        <w:tab w:val="left" w:pos="0"/>
        <w:tab w:val="left" w:pos="709"/>
        <w:tab w:val="left" w:pos="1440"/>
        <w:tab w:val="left" w:pos="5760"/>
        <w:tab w:val="left" w:pos="6480"/>
        <w:tab w:val="left" w:pos="14400"/>
      </w:tabs>
      <w:suppressAutoHyphens/>
      <w:spacing w:before="120" w:after="120" w:line="240" w:lineRule="auto"/>
      <w:jc w:val="left"/>
    </w:pPr>
    <w:rPr>
      <w:rFonts w:ascii="Book Antiqua" w:eastAsia="Malgun Gothic" w:hAnsi="Book Antiqua"/>
      <w:spacing w:val="-2"/>
      <w:lang w:eastAsia="en-GB"/>
    </w:rPr>
  </w:style>
  <w:style w:type="paragraph" w:customStyle="1" w:styleId="annex2-bullet0">
    <w:name w:val="annex 2 - bullet"/>
    <w:basedOn w:val="NormalIndent"/>
    <w:autoRedefine/>
    <w:uiPriority w:val="99"/>
    <w:rsid w:val="00C6012B"/>
    <w:pPr>
      <w:tabs>
        <w:tab w:val="num" w:pos="360"/>
        <w:tab w:val="left" w:pos="709"/>
        <w:tab w:val="left" w:pos="1440"/>
        <w:tab w:val="left" w:pos="5760"/>
        <w:tab w:val="left" w:pos="6480"/>
        <w:tab w:val="left" w:pos="14400"/>
      </w:tabs>
      <w:suppressAutoHyphens/>
      <w:spacing w:before="120" w:after="120" w:line="240" w:lineRule="auto"/>
      <w:ind w:left="360" w:hanging="360"/>
      <w:jc w:val="both"/>
    </w:pPr>
    <w:rPr>
      <w:rFonts w:ascii="Book Antiqua" w:eastAsia="Malgun Gothic" w:hAnsi="Book Antiqua"/>
      <w:spacing w:val="-2"/>
      <w:sz w:val="24"/>
      <w:lang w:val="en-GB" w:eastAsia="en-GB"/>
    </w:rPr>
  </w:style>
  <w:style w:type="paragraph" w:customStyle="1" w:styleId="annex10">
    <w:name w:val="annex 1"/>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Malgun Gothic" w:hAnsi="Times New Roman"/>
      <w:spacing w:val="-2"/>
      <w:sz w:val="20"/>
      <w:lang w:eastAsia="en-GB"/>
    </w:rPr>
  </w:style>
  <w:style w:type="paragraph" w:customStyle="1" w:styleId="RequestTitle">
    <w:name w:val="Request Title"/>
    <w:basedOn w:val="Normal"/>
    <w:autoRedefine/>
    <w:uiPriority w:val="99"/>
    <w:rsid w:val="00C6012B"/>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lang w:eastAsia="en-GB"/>
    </w:rPr>
  </w:style>
  <w:style w:type="paragraph" w:customStyle="1" w:styleId="BodyText4">
    <w:name w:val="Body Text 4"/>
    <w:basedOn w:val="Normal"/>
    <w:uiPriority w:val="99"/>
    <w:rsid w:val="00C6012B"/>
    <w:pPr>
      <w:widowControl/>
      <w:tabs>
        <w:tab w:val="left" w:pos="720"/>
        <w:tab w:val="num" w:pos="2103"/>
        <w:tab w:val="left" w:pos="2160"/>
      </w:tabs>
      <w:spacing w:after="240" w:line="240" w:lineRule="auto"/>
      <w:ind w:left="2103" w:hanging="663"/>
      <w:jc w:val="both"/>
    </w:pPr>
    <w:rPr>
      <w:rFonts w:ascii="Times New Roman" w:eastAsia="Malgun Gothic" w:hAnsi="Times New Roman"/>
      <w:sz w:val="22"/>
      <w:lang w:eastAsia="en-GB"/>
    </w:rPr>
  </w:style>
  <w:style w:type="paragraph" w:customStyle="1" w:styleId="Transportable">
    <w:name w:val="Transportable"/>
    <w:basedOn w:val="Normal"/>
    <w:uiPriority w:val="99"/>
    <w:rsid w:val="00C6012B"/>
    <w:pPr>
      <w:widowControl/>
      <w:spacing w:line="240" w:lineRule="auto"/>
      <w:jc w:val="left"/>
    </w:pPr>
    <w:rPr>
      <w:rFonts w:ascii="Book Antiqua" w:eastAsia="Malgun Gothic" w:hAnsi="Book Antiqua"/>
      <w:sz w:val="18"/>
      <w:lang w:eastAsia="en-US"/>
    </w:rPr>
  </w:style>
  <w:style w:type="character" w:styleId="Strong">
    <w:name w:val="Strong"/>
    <w:basedOn w:val="DefaultParagraphFont"/>
    <w:uiPriority w:val="99"/>
    <w:rsid w:val="00C6012B"/>
    <w:rPr>
      <w:b/>
    </w:rPr>
  </w:style>
  <w:style w:type="paragraph" w:customStyle="1" w:styleId="Title2">
    <w:name w:val="Title 2"/>
    <w:basedOn w:val="Normal"/>
    <w:uiPriority w:val="99"/>
    <w:rsid w:val="00C6012B"/>
    <w:pPr>
      <w:widowControl/>
      <w:tabs>
        <w:tab w:val="left" w:pos="720"/>
      </w:tabs>
      <w:spacing w:line="240" w:lineRule="auto"/>
      <w:jc w:val="center"/>
    </w:pPr>
    <w:rPr>
      <w:rFonts w:ascii="Times New Roman" w:eastAsia="Batang" w:hAnsi="Times New Roman"/>
      <w:sz w:val="22"/>
      <w:u w:val="single"/>
      <w:lang w:eastAsia="en-US"/>
    </w:rPr>
  </w:style>
  <w:style w:type="character" w:customStyle="1" w:styleId="funotenverweis">
    <w:name w:val="fußnotenverweis"/>
    <w:uiPriority w:val="99"/>
    <w:rsid w:val="00C6012B"/>
    <w:rPr>
      <w:vertAlign w:val="superscript"/>
    </w:rPr>
  </w:style>
  <w:style w:type="paragraph" w:customStyle="1" w:styleId="hstyle1">
    <w:name w:val="hstyle1"/>
    <w:basedOn w:val="Normal"/>
    <w:uiPriority w:val="99"/>
    <w:rsid w:val="00C6012B"/>
    <w:pPr>
      <w:widowControl/>
      <w:spacing w:line="312" w:lineRule="auto"/>
      <w:ind w:left="262" w:hanging="262"/>
      <w:jc w:val="both"/>
    </w:pPr>
    <w:rPr>
      <w:rFonts w:ascii="Batang" w:eastAsia="Batang" w:hAnsi="Batang"/>
      <w:color w:val="000000"/>
      <w:spacing w:val="10"/>
      <w:sz w:val="18"/>
      <w:lang w:val="en-US" w:eastAsia="ko-KR"/>
    </w:rPr>
  </w:style>
  <w:style w:type="paragraph" w:customStyle="1" w:styleId="EndnoteText1">
    <w:name w:val="Endnote Text1"/>
    <w:basedOn w:val="Normal"/>
    <w:uiPriority w:val="99"/>
    <w:rsid w:val="00C6012B"/>
    <w:pPr>
      <w:autoSpaceDE w:val="0"/>
      <w:autoSpaceDN w:val="0"/>
      <w:adjustRightInd w:val="0"/>
      <w:spacing w:line="240" w:lineRule="auto"/>
      <w:jc w:val="left"/>
    </w:pPr>
    <w:rPr>
      <w:rFonts w:ascii="CG Times" w:eastAsia="Batang" w:hAnsi="CG Times"/>
      <w:sz w:val="20"/>
      <w:lang w:val="en-US" w:eastAsia="ko-KR"/>
    </w:rPr>
  </w:style>
  <w:style w:type="character" w:customStyle="1" w:styleId="tw4winMark">
    <w:name w:val="tw4winMark"/>
    <w:uiPriority w:val="99"/>
    <w:rsid w:val="00C6012B"/>
    <w:rPr>
      <w:vanish/>
      <w:color w:val="800080"/>
      <w:vertAlign w:val="subscript"/>
    </w:rPr>
  </w:style>
  <w:style w:type="character" w:styleId="FollowedHyperlink">
    <w:name w:val="FollowedHyperlink"/>
    <w:basedOn w:val="DefaultParagraphFont"/>
    <w:uiPriority w:val="99"/>
    <w:rsid w:val="00C6012B"/>
    <w:rPr>
      <w:color w:val="800080"/>
      <w:u w:val="single"/>
    </w:rPr>
  </w:style>
  <w:style w:type="paragraph" w:customStyle="1" w:styleId="Genredudocument">
    <w:name w:val="Genre du document"/>
    <w:basedOn w:val="EntRefer"/>
    <w:next w:val="EntRefer"/>
    <w:uiPriority w:val="99"/>
    <w:rsid w:val="00C6012B"/>
    <w:pPr>
      <w:widowControl/>
      <w:spacing w:before="240" w:line="240" w:lineRule="auto"/>
      <w:jc w:val="left"/>
    </w:pPr>
    <w:rPr>
      <w:lang w:eastAsia="en-US"/>
    </w:rPr>
  </w:style>
  <w:style w:type="paragraph" w:customStyle="1" w:styleId="Lignefinal">
    <w:name w:val="Ligne final"/>
    <w:basedOn w:val="Normal"/>
    <w:next w:val="Normal"/>
    <w:uiPriority w:val="99"/>
    <w:rsid w:val="00C6012B"/>
    <w:pPr>
      <w:widowControl/>
      <w:pBdr>
        <w:bottom w:val="single" w:sz="4" w:space="0" w:color="000000"/>
      </w:pBdr>
      <w:spacing w:before="720" w:after="360"/>
      <w:ind w:left="3400" w:right="3400"/>
      <w:jc w:val="center"/>
    </w:pPr>
    <w:rPr>
      <w:b/>
      <w:lang w:eastAsia="en-US"/>
    </w:rPr>
  </w:style>
  <w:style w:type="paragraph" w:customStyle="1" w:styleId="pj">
    <w:name w:val="p.j."/>
    <w:basedOn w:val="Normal"/>
    <w:next w:val="Normal"/>
    <w:uiPriority w:val="99"/>
    <w:rsid w:val="00C6012B"/>
    <w:pPr>
      <w:widowControl/>
      <w:spacing w:before="1200" w:after="120" w:line="240" w:lineRule="auto"/>
      <w:ind w:left="1440" w:hanging="1440"/>
      <w:jc w:val="left"/>
    </w:pPr>
    <w:rPr>
      <w:lang w:eastAsia="en-US"/>
    </w:rPr>
  </w:style>
  <w:style w:type="paragraph" w:customStyle="1" w:styleId="EntText">
    <w:name w:val="EntText"/>
    <w:basedOn w:val="Normal"/>
    <w:uiPriority w:val="99"/>
    <w:rsid w:val="00C6012B"/>
    <w:pPr>
      <w:widowControl/>
      <w:spacing w:before="120" w:after="120"/>
      <w:jc w:val="left"/>
    </w:pPr>
    <w:rPr>
      <w:lang w:eastAsia="en-US"/>
    </w:rPr>
  </w:style>
  <w:style w:type="paragraph" w:customStyle="1" w:styleId="FooterCouncil">
    <w:name w:val="Footer Council"/>
    <w:basedOn w:val="Normal"/>
    <w:uiPriority w:val="99"/>
    <w:rsid w:val="00C6012B"/>
    <w:pPr>
      <w:widowControl/>
      <w:tabs>
        <w:tab w:val="center" w:pos="4819"/>
        <w:tab w:val="center" w:pos="7370"/>
        <w:tab w:val="right" w:pos="9638"/>
      </w:tabs>
      <w:spacing w:line="240" w:lineRule="auto"/>
      <w:jc w:val="left"/>
    </w:pPr>
    <w:rPr>
      <w:lang w:eastAsia="de-DE"/>
    </w:rPr>
  </w:style>
  <w:style w:type="paragraph" w:customStyle="1" w:styleId="CharCharCharCharChar">
    <w:name w:val="Char Char Char Char Char"/>
    <w:basedOn w:val="Normal"/>
    <w:uiPriority w:val="99"/>
    <w:rsid w:val="00DB4A60"/>
    <w:pPr>
      <w:widowControl/>
      <w:spacing w:after="160" w:line="240" w:lineRule="exact"/>
      <w:jc w:val="left"/>
    </w:pPr>
    <w:rPr>
      <w:rFonts w:ascii="Tahoma" w:hAnsi="Tahoma" w:cs="Tahoma"/>
      <w:sz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eader" Target="header1.xml" /><Relationship Id="rId9" Type="http://schemas.openxmlformats.org/officeDocument/2006/relationships/header" Target="header2.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_GenS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75</Pages>
  <Words>22896</Words>
  <Characters>130510</Characters>
  <Application>Microsoft Office Word</Application>
  <DocSecurity>0</DocSecurity>
  <Lines>0</Lines>
  <Paragraphs>0</Paragraphs>
  <ScaleCrop>false</ScaleCrop>
  <Company>DTI</Company>
  <LinksUpToDate>false</LinksUpToDate>
  <CharactersWithSpaces>153100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Gabris</dc:creator>
  <cp:lastModifiedBy>filus</cp:lastModifiedBy>
  <cp:revision>2</cp:revision>
  <cp:lastPrinted>2004-06-01T11:02:00Z</cp:lastPrinted>
  <dcterms:created xsi:type="dcterms:W3CDTF">2011-01-14T10:14:00Z</dcterms:created>
  <dcterms:modified xsi:type="dcterms:W3CDTF">2011-01-14T10:14:00Z</dcterms:modified>
</cp:coreProperties>
</file>