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F40D3" w:rsidRPr="00AC48CE" w:rsidP="008F40D3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8F40D3" w:rsidRPr="00EE5C4D" w:rsidP="008F40D3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</w:t>
      </w:r>
      <w:r w:rsidR="00E5033E">
        <w:rPr>
          <w:rFonts w:cs="Times New Roman"/>
          <w:sz w:val="18"/>
          <w:szCs w:val="18"/>
        </w:rPr>
        <w:t>1689</w:t>
      </w:r>
      <w:r w:rsidRPr="00EE5C4D">
        <w:rPr>
          <w:rFonts w:cs="Times New Roman"/>
          <w:sz w:val="18"/>
          <w:szCs w:val="18"/>
        </w:rPr>
        <w:t>/2011</w:t>
      </w:r>
    </w:p>
    <w:p w:rsidR="008F40D3" w:rsidP="008F40D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F40D3" w:rsidP="008F40D3">
      <w:pPr>
        <w:pStyle w:val="uznesenia"/>
        <w:rPr>
          <w:rFonts w:cs="Times New Roman"/>
        </w:rPr>
      </w:pPr>
      <w:r w:rsidR="00500D4C">
        <w:rPr>
          <w:rFonts w:cs="Times New Roman"/>
        </w:rPr>
        <w:t>444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F40D3" w:rsidP="008F40D3">
      <w:pPr>
        <w:outlineLvl w:val="0"/>
        <w:rPr>
          <w:rFonts w:cs="Times New Roman"/>
        </w:rPr>
      </w:pP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00D4C">
        <w:rPr>
          <w:rFonts w:cs="Arial"/>
          <w:sz w:val="22"/>
          <w:szCs w:val="22"/>
        </w:rPr>
        <w:t xml:space="preserve"> 24</w:t>
      </w:r>
      <w:r>
        <w:rPr>
          <w:rFonts w:cs="Arial"/>
          <w:sz w:val="22"/>
          <w:szCs w:val="22"/>
        </w:rPr>
        <w:t>. mája 2011</w:t>
      </w: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F40D3" w:rsidP="008F40D3">
      <w:pPr>
        <w:rPr>
          <w:rFonts w:cs="Times New Roman"/>
        </w:rPr>
      </w:pPr>
    </w:p>
    <w:p w:rsidR="00E5033E" w:rsidRPr="00D9237B" w:rsidP="00E5033E">
      <w:pPr>
        <w:jc w:val="both"/>
        <w:rPr>
          <w:rFonts w:cs="Times New Roman"/>
          <w:sz w:val="22"/>
          <w:szCs w:val="22"/>
        </w:rPr>
      </w:pPr>
      <w:r w:rsidRPr="00C34C6B" w:rsidR="008F40D3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</w:t>
      </w:r>
      <w:r w:rsidRPr="00D9237B">
        <w:rPr>
          <w:rFonts w:cs="Times New Roman"/>
          <w:bCs/>
          <w:sz w:val="22"/>
          <w:szCs w:val="22"/>
        </w:rPr>
        <w:t>ávrh</w:t>
      </w:r>
      <w:r>
        <w:rPr>
          <w:rFonts w:cs="Times New Roman"/>
          <w:bCs/>
          <w:sz w:val="22"/>
          <w:szCs w:val="22"/>
        </w:rPr>
        <w:t>u</w:t>
      </w:r>
      <w:r w:rsidRPr="00D9237B">
        <w:rPr>
          <w:rFonts w:cs="Times New Roman"/>
          <w:bCs/>
          <w:sz w:val="22"/>
          <w:szCs w:val="22"/>
        </w:rPr>
        <w:t xml:space="preserve"> poslancov Národnej rady Slovenskej republiky Ľudovíta Kaníka, Kamila Krnáča, Štefana Kužmu a Zoltána Horvátha na vydanie zákona, ktorým sa dopĺňa zákon</w:t>
      </w:r>
      <w:r>
        <w:rPr>
          <w:rFonts w:cs="Times New Roman"/>
          <w:bCs/>
          <w:sz w:val="22"/>
          <w:szCs w:val="22"/>
        </w:rPr>
        <w:br/>
      </w:r>
      <w:r w:rsidRPr="00D9237B">
        <w:rPr>
          <w:rFonts w:cs="Times New Roman"/>
          <w:bCs/>
          <w:sz w:val="22"/>
          <w:szCs w:val="22"/>
        </w:rPr>
        <w:t>č. 235/1998 Z. z. o príspevku pri narodení dieťaťa, o príspevku rodičom, ktorým sa súčasne narodili tri deti alebo viac detí alebo ktorým sa v priebehu dvoch rokov opakovane narodili dvojčatá a ktorým sa menia ďalšie zákony v znení neskorších predpisov (tlač 339)</w:t>
      </w:r>
      <w:r w:rsidRPr="00D9237B">
        <w:rPr>
          <w:rFonts w:cs="Times New Roman"/>
          <w:sz w:val="22"/>
          <w:szCs w:val="22"/>
        </w:rPr>
        <w:t xml:space="preserve"> – prvé čítanie</w:t>
      </w: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8F40D3" w:rsidP="008F40D3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8F40D3" w:rsidP="008F40D3">
      <w:pPr>
        <w:jc w:val="both"/>
        <w:rPr>
          <w:rFonts w:cs="Arial"/>
          <w:b/>
          <w:sz w:val="18"/>
          <w:szCs w:val="18"/>
        </w:rPr>
      </w:pPr>
    </w:p>
    <w:p w:rsidR="008F40D3" w:rsidP="008F40D3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40D3" w:rsidP="008F40D3">
      <w:pPr>
        <w:jc w:val="both"/>
        <w:rPr>
          <w:rFonts w:cs="Arial"/>
          <w:b/>
          <w:sz w:val="18"/>
          <w:szCs w:val="18"/>
        </w:rPr>
      </w:pPr>
    </w:p>
    <w:p w:rsidR="008F40D3" w:rsidP="008F40D3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8F40D3" w:rsidP="008F40D3">
      <w:pPr>
        <w:ind w:firstLine="708"/>
        <w:jc w:val="both"/>
        <w:rPr>
          <w:rFonts w:cs="Arial"/>
          <w:sz w:val="22"/>
          <w:szCs w:val="22"/>
        </w:rPr>
      </w:pPr>
    </w:p>
    <w:p w:rsidR="008F40D3" w:rsidP="008F40D3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8F40D3" w:rsidP="008F40D3">
      <w:pPr>
        <w:jc w:val="both"/>
        <w:rPr>
          <w:rFonts w:cs="Arial"/>
          <w:b/>
          <w:sz w:val="18"/>
          <w:szCs w:val="18"/>
        </w:rPr>
      </w:pPr>
    </w:p>
    <w:p w:rsidR="008F40D3" w:rsidP="008F40D3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8F40D3" w:rsidP="008F40D3">
      <w:pPr>
        <w:ind w:left="1200"/>
        <w:jc w:val="both"/>
        <w:rPr>
          <w:rFonts w:cs="Arial"/>
          <w:sz w:val="22"/>
          <w:szCs w:val="22"/>
        </w:rPr>
      </w:pPr>
    </w:p>
    <w:p w:rsidR="008F40D3" w:rsidP="008F40D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</w:t>
      </w:r>
      <w:r>
        <w:rPr>
          <w:rFonts w:cs="Arial"/>
          <w:sz w:val="22"/>
          <w:szCs w:val="22"/>
        </w:rPr>
        <w:t>oru Národnej rady Slovenskej republiky</w:t>
      </w:r>
    </w:p>
    <w:p w:rsidR="008F40D3" w:rsidP="008F40D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</w:t>
      </w:r>
      <w:r w:rsidR="00500D4C">
        <w:rPr>
          <w:rFonts w:cs="Arial"/>
          <w:sz w:val="22"/>
          <w:szCs w:val="22"/>
        </w:rPr>
        <w:t xml:space="preserve">bliky pre financie a rozpočet  </w:t>
      </w:r>
    </w:p>
    <w:p w:rsidR="00500D4C" w:rsidP="008F40D3">
      <w:pPr>
        <w:ind w:left="1200"/>
        <w:jc w:val="both"/>
        <w:rPr>
          <w:rFonts w:cs="Arial"/>
          <w:sz w:val="22"/>
          <w:szCs w:val="22"/>
        </w:rPr>
      </w:pPr>
      <w:r w:rsidR="008F40D3">
        <w:rPr>
          <w:rFonts w:cs="Arial"/>
          <w:sz w:val="22"/>
          <w:szCs w:val="22"/>
        </w:rPr>
        <w:t xml:space="preserve">Výboru Národnej rady Slovenskej republiky pre </w:t>
      </w:r>
      <w:r w:rsidR="00E5033E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 xml:space="preserve">  a</w:t>
      </w:r>
    </w:p>
    <w:p w:rsidR="008F40D3" w:rsidP="008F40D3">
      <w:pPr>
        <w:ind w:left="1200"/>
        <w:jc w:val="both"/>
        <w:rPr>
          <w:rFonts w:cs="Arial"/>
          <w:sz w:val="22"/>
          <w:szCs w:val="22"/>
        </w:rPr>
      </w:pPr>
      <w:r w:rsidR="00500D4C">
        <w:rPr>
          <w:rFonts w:cs="Arial"/>
          <w:sz w:val="22"/>
          <w:szCs w:val="22"/>
        </w:rPr>
        <w:t>Výboru Národnej rady Slovenskej republiky pre ľudské práva a národnostné menšiny</w:t>
      </w:r>
      <w:r>
        <w:rPr>
          <w:rFonts w:cs="Arial"/>
          <w:sz w:val="22"/>
          <w:szCs w:val="22"/>
        </w:rPr>
        <w:t xml:space="preserve">; </w:t>
      </w:r>
    </w:p>
    <w:p w:rsidR="008F40D3" w:rsidP="008F40D3">
      <w:pPr>
        <w:ind w:left="1200"/>
        <w:jc w:val="both"/>
        <w:rPr>
          <w:rFonts w:cs="Arial"/>
          <w:sz w:val="18"/>
          <w:szCs w:val="18"/>
        </w:rPr>
      </w:pPr>
    </w:p>
    <w:p w:rsidR="008F40D3" w:rsidP="008F40D3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8F40D3" w:rsidP="008F40D3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8F40D3" w:rsidP="008F40D3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E5033E">
        <w:rPr>
          <w:rFonts w:cs="Arial"/>
          <w:sz w:val="22"/>
          <w:szCs w:val="22"/>
        </w:rPr>
        <w:t>sociálne veci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rFonts w:cs="Times New Roman"/>
          <w:sz w:val="22"/>
          <w:szCs w:val="22"/>
        </w:rPr>
        <w:t xml:space="preserve">na </w:t>
      </w:r>
      <w:r w:rsidR="00500D4C">
        <w:rPr>
          <w:rFonts w:cs="Times New Roman"/>
          <w:sz w:val="22"/>
          <w:szCs w:val="22"/>
        </w:rPr>
        <w:t xml:space="preserve">jeho </w:t>
      </w:r>
      <w:r>
        <w:rPr>
          <w:rFonts w:cs="Times New Roman"/>
          <w:sz w:val="22"/>
          <w:szCs w:val="22"/>
        </w:rPr>
        <w:t>prerokovanie v druhom čítaní vo výboroch do 30 dní</w:t>
      </w:r>
      <w:r w:rsidR="00E5033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 v gestorskom výbore do 32 dní odo dňa jeho pridelenia.</w:t>
      </w:r>
    </w:p>
    <w:p w:rsidR="008F40D3" w:rsidRPr="002707F6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P="008F40D3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8F40D3" w:rsidP="008F40D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F40D3" w:rsidP="008F40D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F40D3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C3B6E">
      <w:pPr>
        <w:rPr>
          <w:rFonts w:cs="Times New Roman"/>
        </w:rPr>
      </w:pPr>
    </w:p>
    <w:sectPr>
      <w:pgSz w:w="11907" w:h="16840" w:code="9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707F6"/>
    <w:rsid w:val="00500D4C"/>
    <w:rsid w:val="008C3B6E"/>
    <w:rsid w:val="008D5378"/>
    <w:rsid w:val="008F40D3"/>
    <w:rsid w:val="00AC48CE"/>
    <w:rsid w:val="00C34C6B"/>
    <w:rsid w:val="00D9237B"/>
    <w:rsid w:val="00E5033E"/>
    <w:rsid w:val="00EE5C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D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F40D3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8F40D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40D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40D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F40D3"/>
    <w:pPr>
      <w:jc w:val="both"/>
    </w:pPr>
  </w:style>
  <w:style w:type="paragraph" w:styleId="BodyTextIndent">
    <w:name w:val="Body Text Indent"/>
    <w:basedOn w:val="Normal"/>
    <w:rsid w:val="008F40D3"/>
    <w:pPr>
      <w:ind w:firstLine="708"/>
      <w:jc w:val="both"/>
    </w:pPr>
  </w:style>
  <w:style w:type="paragraph" w:customStyle="1" w:styleId="Protokoln">
    <w:name w:val="Protokolné č."/>
    <w:basedOn w:val="Normal"/>
    <w:rsid w:val="008F40D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F40D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F40D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206</Words>
  <Characters>1179</Characters>
  <Application>Microsoft Office Word</Application>
  <DocSecurity>0</DocSecurity>
  <Lines>0</Lines>
  <Paragraphs>0</Paragraphs>
  <ScaleCrop>false</ScaleCrop>
  <Company>Kancelaria NR SR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dcterms:created xsi:type="dcterms:W3CDTF">2011-05-12T06:47:00Z</dcterms:created>
  <dcterms:modified xsi:type="dcterms:W3CDTF">2011-05-24T12:45:00Z</dcterms:modified>
</cp:coreProperties>
</file>