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4BF5" w:rsidRPr="0016084D">
      <w:pPr>
        <w:pStyle w:val="Heading1"/>
        <w:tabs>
          <w:tab w:val="left" w:pos="851"/>
        </w:tabs>
        <w:ind w:firstLine="143"/>
        <w:rPr>
          <w:rFonts w:cs="Times New Roman"/>
          <w:szCs w:val="24"/>
        </w:rPr>
      </w:pPr>
      <w:r w:rsidRPr="0016084D">
        <w:rPr>
          <w:rFonts w:cs="Times New Roman"/>
          <w:szCs w:val="24"/>
        </w:rPr>
        <w:t>ÚSTAVNOPRÁVNY VÝBOR</w:t>
      </w:r>
    </w:p>
    <w:p w:rsidR="003A4BF5" w:rsidRPr="0016084D">
      <w:pPr>
        <w:rPr>
          <w:rFonts w:ascii="Times New Roman" w:hAnsi="Times New Roman" w:cs="Times New Roman"/>
          <w:b/>
        </w:rPr>
      </w:pPr>
      <w:r w:rsidRPr="0016084D">
        <w:rPr>
          <w:rFonts w:ascii="Times New Roman" w:hAnsi="Times New Roman" w:cs="Times New Roman"/>
          <w:b/>
        </w:rPr>
        <w:t>NÁRODNEJ RADY SLOVENSKEJ REPUBLIKY</w:t>
      </w:r>
    </w:p>
    <w:p w:rsidR="003A4BF5" w:rsidRPr="0016084D">
      <w:pPr>
        <w:rPr>
          <w:rFonts w:ascii="Times New Roman" w:hAnsi="Times New Roman" w:cs="Times New Roman"/>
          <w:b/>
        </w:rPr>
      </w:pPr>
    </w:p>
    <w:p w:rsidR="003A4BF5" w:rsidRPr="0016084D">
      <w:pPr>
        <w:rPr>
          <w:rFonts w:ascii="Times New Roman" w:hAnsi="Times New Roman" w:cs="Times New Roman"/>
          <w:b/>
        </w:rPr>
      </w:pPr>
    </w:p>
    <w:p w:rsidR="003A4BF5" w:rsidRPr="0016084D">
      <w:pPr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Pr="0016084D" w:rsidR="00B62218">
        <w:rPr>
          <w:rFonts w:ascii="Times New Roman" w:hAnsi="Times New Roman" w:cs="Times New Roman"/>
        </w:rPr>
        <w:t>30</w:t>
      </w:r>
      <w:r w:rsidRPr="0016084D">
        <w:rPr>
          <w:rFonts w:ascii="Times New Roman" w:hAnsi="Times New Roman" w:cs="Times New Roman"/>
        </w:rPr>
        <w:t>. schôdza</w:t>
      </w:r>
    </w:p>
    <w:p w:rsidR="003A4BF5" w:rsidRPr="0016084D">
      <w:pPr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ab/>
      </w:r>
      <w:r w:rsidRPr="0016084D" w:rsidR="007C4B2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Číslo: </w:t>
      </w:r>
      <w:r w:rsidRPr="0016084D" w:rsidR="00840D92">
        <w:rPr>
          <w:rFonts w:ascii="Times New Roman" w:hAnsi="Times New Roman" w:cs="Times New Roman"/>
        </w:rPr>
        <w:t>CRD-</w:t>
      </w:r>
      <w:r w:rsidR="001D42BC">
        <w:rPr>
          <w:rFonts w:ascii="Times New Roman" w:hAnsi="Times New Roman" w:cs="Times New Roman"/>
        </w:rPr>
        <w:t>920</w:t>
      </w:r>
      <w:r w:rsidRPr="0016084D" w:rsidR="00840D92">
        <w:rPr>
          <w:rFonts w:ascii="Times New Roman" w:hAnsi="Times New Roman" w:cs="Times New Roman"/>
        </w:rPr>
        <w:t>/</w:t>
      </w:r>
      <w:r w:rsidRPr="0016084D" w:rsidR="007C4B21">
        <w:rPr>
          <w:rFonts w:ascii="Times New Roman" w:hAnsi="Times New Roman" w:cs="Times New Roman"/>
        </w:rPr>
        <w:t>201</w:t>
      </w:r>
      <w:r w:rsidRPr="0016084D" w:rsidR="00B62218">
        <w:rPr>
          <w:rFonts w:ascii="Times New Roman" w:hAnsi="Times New Roman" w:cs="Times New Roman"/>
        </w:rPr>
        <w:t>1</w:t>
      </w:r>
      <w:r w:rsidRPr="0016084D" w:rsidR="007C4B21">
        <w:rPr>
          <w:rFonts w:ascii="Times New Roman" w:hAnsi="Times New Roman" w:cs="Times New Roman"/>
        </w:rPr>
        <w:t xml:space="preserve"> </w:t>
      </w:r>
    </w:p>
    <w:p w:rsidR="00091C67" w:rsidRPr="0016084D">
      <w:pPr>
        <w:jc w:val="center"/>
        <w:rPr>
          <w:rFonts w:ascii="Times New Roman" w:hAnsi="Times New Roman" w:cs="Times New Roman"/>
        </w:rPr>
      </w:pPr>
    </w:p>
    <w:p w:rsidR="008B2C09" w:rsidRPr="0016084D">
      <w:pPr>
        <w:jc w:val="center"/>
        <w:rPr>
          <w:rFonts w:ascii="Times New Roman" w:hAnsi="Times New Roman" w:cs="Times New Roman"/>
          <w:sz w:val="36"/>
          <w:szCs w:val="36"/>
        </w:rPr>
      </w:pPr>
      <w:r w:rsidR="007D4AA6">
        <w:rPr>
          <w:rFonts w:ascii="Times New Roman" w:hAnsi="Times New Roman" w:cs="Times New Roman"/>
          <w:sz w:val="36"/>
          <w:szCs w:val="36"/>
        </w:rPr>
        <w:t>192</w:t>
      </w:r>
    </w:p>
    <w:p w:rsidR="003A4BF5" w:rsidRPr="0016084D">
      <w:pPr>
        <w:jc w:val="center"/>
        <w:rPr>
          <w:rFonts w:ascii="Times New Roman" w:hAnsi="Times New Roman" w:cs="Times New Roman"/>
          <w:b/>
        </w:rPr>
      </w:pPr>
      <w:r w:rsidRPr="0016084D">
        <w:rPr>
          <w:rFonts w:ascii="Times New Roman" w:hAnsi="Times New Roman" w:cs="Times New Roman"/>
          <w:b/>
        </w:rPr>
        <w:t>U z n e s e n i e</w:t>
      </w:r>
    </w:p>
    <w:p w:rsidR="003A4BF5" w:rsidRPr="0016084D">
      <w:pPr>
        <w:jc w:val="center"/>
        <w:rPr>
          <w:rFonts w:ascii="Times New Roman" w:hAnsi="Times New Roman" w:cs="Times New Roman"/>
          <w:b/>
        </w:rPr>
      </w:pPr>
      <w:r w:rsidRPr="0016084D">
        <w:rPr>
          <w:rFonts w:ascii="Times New Roman" w:hAnsi="Times New Roman" w:cs="Times New Roman"/>
          <w:b/>
        </w:rPr>
        <w:t>Ústavnoprávneho výboru Národnej rady Slovenskej republiky</w:t>
      </w:r>
    </w:p>
    <w:p w:rsidR="003A4BF5" w:rsidRPr="0016084D">
      <w:pPr>
        <w:jc w:val="center"/>
        <w:rPr>
          <w:rFonts w:ascii="Times New Roman" w:hAnsi="Times New Roman" w:cs="Times New Roman"/>
          <w:b/>
        </w:rPr>
      </w:pPr>
      <w:r w:rsidRPr="0016084D">
        <w:rPr>
          <w:rFonts w:ascii="Times New Roman" w:hAnsi="Times New Roman" w:cs="Times New Roman"/>
          <w:b/>
        </w:rPr>
        <w:t xml:space="preserve"> </w:t>
      </w:r>
      <w:r w:rsidR="001D42BC">
        <w:rPr>
          <w:rFonts w:ascii="Times New Roman" w:hAnsi="Times New Roman" w:cs="Times New Roman"/>
          <w:b/>
        </w:rPr>
        <w:t>zo 16</w:t>
      </w:r>
      <w:r w:rsidRPr="0016084D" w:rsidR="008A2B7A">
        <w:rPr>
          <w:rFonts w:ascii="Times New Roman" w:hAnsi="Times New Roman" w:cs="Times New Roman"/>
          <w:b/>
        </w:rPr>
        <w:t xml:space="preserve">. </w:t>
      </w:r>
      <w:r w:rsidRPr="0016084D" w:rsidR="00797B66">
        <w:rPr>
          <w:rFonts w:ascii="Times New Roman" w:hAnsi="Times New Roman" w:cs="Times New Roman"/>
          <w:b/>
        </w:rPr>
        <w:t>m</w:t>
      </w:r>
      <w:r w:rsidRPr="0016084D" w:rsidR="00434FBB">
        <w:rPr>
          <w:rFonts w:ascii="Times New Roman" w:hAnsi="Times New Roman" w:cs="Times New Roman"/>
          <w:b/>
        </w:rPr>
        <w:t>ája</w:t>
      </w:r>
      <w:r w:rsidRPr="0016084D" w:rsidR="00797B66">
        <w:rPr>
          <w:rFonts w:ascii="Times New Roman" w:hAnsi="Times New Roman" w:cs="Times New Roman"/>
          <w:b/>
        </w:rPr>
        <w:t xml:space="preserve"> </w:t>
      </w:r>
      <w:r w:rsidRPr="0016084D" w:rsidR="00352B31">
        <w:rPr>
          <w:rFonts w:ascii="Times New Roman" w:hAnsi="Times New Roman" w:cs="Times New Roman"/>
          <w:b/>
        </w:rPr>
        <w:t>20</w:t>
      </w:r>
      <w:r w:rsidRPr="0016084D" w:rsidR="000E049A">
        <w:rPr>
          <w:rFonts w:ascii="Times New Roman" w:hAnsi="Times New Roman" w:cs="Times New Roman"/>
          <w:b/>
        </w:rPr>
        <w:t>1</w:t>
      </w:r>
      <w:r w:rsidRPr="0016084D" w:rsidR="00797B66">
        <w:rPr>
          <w:rFonts w:ascii="Times New Roman" w:hAnsi="Times New Roman" w:cs="Times New Roman"/>
          <w:b/>
        </w:rPr>
        <w:t>1</w:t>
      </w:r>
    </w:p>
    <w:p w:rsidR="003A4BF5" w:rsidRPr="0016084D">
      <w:pPr>
        <w:jc w:val="center"/>
        <w:rPr>
          <w:rFonts w:ascii="Times New Roman" w:hAnsi="Times New Roman" w:cs="Times New Roman"/>
          <w:b/>
        </w:rPr>
      </w:pPr>
    </w:p>
    <w:p w:rsidR="003A4BF5" w:rsidRPr="0016084D" w:rsidP="005425AC">
      <w:pPr>
        <w:jc w:val="both"/>
        <w:rPr>
          <w:rFonts w:ascii="Times New Roman" w:hAnsi="Times New Roman" w:cs="Times New Roman"/>
          <w:b/>
        </w:rPr>
      </w:pPr>
    </w:p>
    <w:p w:rsidR="00967E57" w:rsidRPr="0016084D" w:rsidP="00967E57">
      <w:pPr>
        <w:jc w:val="both"/>
        <w:rPr>
          <w:rFonts w:ascii="Times New Roman" w:hAnsi="Times New Roman" w:cs="Times New Roman"/>
        </w:rPr>
      </w:pPr>
      <w:r w:rsidRPr="0016084D" w:rsidR="000F4C66">
        <w:rPr>
          <w:rFonts w:ascii="Times New Roman" w:hAnsi="Times New Roman" w:cs="Times New Roman"/>
        </w:rPr>
        <w:t xml:space="preserve">k </w:t>
      </w:r>
      <w:r w:rsidRPr="0016084D" w:rsidR="00B62218">
        <w:rPr>
          <w:rFonts w:ascii="Times New Roman" w:hAnsi="Times New Roman" w:cs="Times New Roman"/>
          <w:b/>
        </w:rPr>
        <w:t>spoločnej správe</w:t>
      </w:r>
      <w:r w:rsidRPr="0016084D" w:rsidR="00B62218">
        <w:rPr>
          <w:rFonts w:ascii="Times New Roman" w:hAnsi="Times New Roman" w:cs="Times New Roman"/>
        </w:rPr>
        <w:t xml:space="preserve"> </w:t>
      </w:r>
      <w:r w:rsidRPr="0016084D">
        <w:rPr>
          <w:rFonts w:ascii="Times New Roman" w:hAnsi="Times New Roman" w:cs="Times New Roman"/>
        </w:rPr>
        <w:t>výborov Národnej rady Slovenskej republiky o prerokovaní vládneho návrhu zákona, ktorým sa mení a dopĺňa</w:t>
      </w:r>
      <w:r w:rsidRPr="0016084D">
        <w:rPr>
          <w:rFonts w:ascii="Times New Roman" w:hAnsi="Times New Roman" w:cs="Times New Roman"/>
          <w:b/>
        </w:rPr>
        <w:t xml:space="preserve"> zákon č. 757/2004 Z. z. o súdoch </w:t>
      </w:r>
      <w:r w:rsidRPr="0016084D">
        <w:rPr>
          <w:rFonts w:ascii="Times New Roman" w:hAnsi="Times New Roman" w:cs="Times New Roman"/>
        </w:rPr>
        <w:t>a o zmene a doplnení niektorých zákonov v znení neskorších predpisov a ktorým sa menia a dopĺňajú niektoré zákony v druhom čítaní (tlač 277a)</w:t>
      </w:r>
    </w:p>
    <w:p w:rsidR="00B62218" w:rsidRPr="0016084D" w:rsidP="00967E57">
      <w:pPr>
        <w:jc w:val="both"/>
        <w:rPr>
          <w:rFonts w:ascii="Times New Roman" w:hAnsi="Times New Roman" w:cs="Times New Roman"/>
        </w:rPr>
      </w:pPr>
      <w:r w:rsidRPr="0016084D" w:rsidR="00967E57">
        <w:rPr>
          <w:rFonts w:ascii="Times New Roman" w:hAnsi="Times New Roman" w:cs="Times New Roman"/>
        </w:rPr>
        <w:tab/>
        <w:tab/>
        <w:tab/>
      </w:r>
    </w:p>
    <w:p w:rsidR="003A4BF5" w:rsidRPr="0016084D">
      <w:pPr>
        <w:jc w:val="center"/>
        <w:rPr>
          <w:rFonts w:ascii="Times New Roman" w:hAnsi="Times New Roman" w:cs="Times New Roman"/>
          <w:b/>
        </w:rPr>
      </w:pPr>
    </w:p>
    <w:p w:rsidR="00DB34EA" w:rsidRPr="0016084D">
      <w:pPr>
        <w:jc w:val="center"/>
        <w:rPr>
          <w:rFonts w:ascii="Times New Roman" w:hAnsi="Times New Roman" w:cs="Times New Roman"/>
          <w:b/>
        </w:rPr>
      </w:pPr>
    </w:p>
    <w:p w:rsidR="003A4BF5" w:rsidRPr="0016084D">
      <w:pPr>
        <w:pStyle w:val="Heading2"/>
        <w:rPr>
          <w:rFonts w:ascii="Times New Roman" w:hAnsi="Times New Roman" w:cs="Times New Roman"/>
          <w:szCs w:val="24"/>
          <w:lang w:eastAsia="sk-SK"/>
        </w:rPr>
      </w:pPr>
      <w:r w:rsidRPr="0016084D">
        <w:rPr>
          <w:rFonts w:ascii="Times New Roman" w:hAnsi="Times New Roman" w:cs="Times New Roman"/>
          <w:szCs w:val="24"/>
          <w:lang w:eastAsia="sk-SK"/>
        </w:rPr>
        <w:tab/>
        <w:t>Ústavnoprávny výbor Národnej rady Slovenskej republiky</w:t>
      </w:r>
    </w:p>
    <w:p w:rsidR="000221FF" w:rsidRPr="0016084D" w:rsidP="00837F7A">
      <w:pPr>
        <w:rPr>
          <w:rFonts w:ascii="Times New Roman" w:hAnsi="Times New Roman" w:cs="Times New Roman"/>
          <w:lang w:val="cs-CZ"/>
        </w:rPr>
      </w:pPr>
    </w:p>
    <w:p w:rsidR="003A4BF5" w:rsidRPr="0016084D" w:rsidP="00837F7A">
      <w:pPr>
        <w:pStyle w:val="Heading2"/>
        <w:rPr>
          <w:rFonts w:cs="Times New Roman"/>
          <w:bCs/>
          <w:szCs w:val="24"/>
        </w:rPr>
      </w:pPr>
      <w:r w:rsidRPr="0016084D">
        <w:rPr>
          <w:rFonts w:ascii="Times New Roman" w:hAnsi="Times New Roman" w:cs="Times New Roman"/>
          <w:bCs/>
          <w:szCs w:val="24"/>
        </w:rPr>
        <w:tab/>
      </w:r>
      <w:r w:rsidRPr="0016084D" w:rsidR="00837F7A">
        <w:rPr>
          <w:rFonts w:ascii="Times New Roman" w:hAnsi="Times New Roman" w:cs="Times New Roman"/>
          <w:bCs/>
          <w:szCs w:val="24"/>
        </w:rPr>
        <w:t xml:space="preserve">A.  </w:t>
      </w:r>
      <w:r w:rsidRPr="0016084D">
        <w:rPr>
          <w:rFonts w:ascii="Times New Roman" w:hAnsi="Times New Roman" w:cs="Times New Roman"/>
          <w:bCs/>
          <w:szCs w:val="24"/>
        </w:rPr>
        <w:t>s c h v a ľ</w:t>
      </w:r>
      <w:r w:rsidRPr="0016084D">
        <w:rPr>
          <w:rFonts w:cs="Times New Roman"/>
          <w:bCs/>
          <w:szCs w:val="24"/>
        </w:rPr>
        <w:t xml:space="preserve"> u j e</w:t>
      </w:r>
    </w:p>
    <w:p w:rsidR="00F14F26" w:rsidRPr="0016084D" w:rsidP="00837F7A">
      <w:pPr>
        <w:jc w:val="both"/>
        <w:rPr>
          <w:rFonts w:ascii="Times New Roman" w:hAnsi="Times New Roman" w:cs="Times New Roman"/>
          <w:bCs/>
        </w:rPr>
      </w:pPr>
    </w:p>
    <w:p w:rsidR="00967E57" w:rsidRPr="0016084D" w:rsidP="00967E57">
      <w:pPr>
        <w:jc w:val="both"/>
        <w:rPr>
          <w:rFonts w:ascii="Times New Roman" w:hAnsi="Times New Roman" w:cs="Times New Roman"/>
        </w:rPr>
      </w:pPr>
      <w:r w:rsidRPr="0016084D" w:rsidR="00F14F26">
        <w:rPr>
          <w:rFonts w:ascii="Times New Roman" w:hAnsi="Times New Roman" w:cs="Times New Roman"/>
          <w:b/>
        </w:rPr>
        <w:tab/>
      </w:r>
      <w:r w:rsidRPr="0016084D" w:rsidR="00837F7A">
        <w:rPr>
          <w:rFonts w:ascii="Times New Roman" w:hAnsi="Times New Roman" w:cs="Times New Roman"/>
          <w:b/>
        </w:rPr>
        <w:t>      </w:t>
      </w:r>
      <w:r w:rsidRPr="0016084D" w:rsidR="001B2DC0">
        <w:rPr>
          <w:rFonts w:ascii="Times New Roman" w:hAnsi="Times New Roman" w:cs="Times New Roman"/>
          <w:b/>
        </w:rPr>
        <w:tab/>
      </w:r>
      <w:r w:rsidRPr="0016084D" w:rsidR="000F215F">
        <w:rPr>
          <w:rFonts w:ascii="Times New Roman" w:hAnsi="Times New Roman" w:cs="Times New Roman"/>
          <w:b/>
        </w:rPr>
        <w:t>spoločnú správu</w:t>
      </w:r>
      <w:r w:rsidRPr="0016084D" w:rsidR="000F215F">
        <w:rPr>
          <w:rFonts w:ascii="Times New Roman" w:hAnsi="Times New Roman" w:cs="Times New Roman"/>
        </w:rPr>
        <w:t xml:space="preserve"> </w:t>
      </w:r>
      <w:r w:rsidRPr="0016084D">
        <w:rPr>
          <w:rFonts w:ascii="Times New Roman" w:hAnsi="Times New Roman" w:cs="Times New Roman"/>
        </w:rPr>
        <w:t>výborov Národnej rady Slovenskej republiky o prerokovaní vládneho návrhu zákona, ktorým sa mení a dopĺňa</w:t>
      </w:r>
      <w:r w:rsidRPr="0016084D">
        <w:rPr>
          <w:rFonts w:ascii="Times New Roman" w:hAnsi="Times New Roman" w:cs="Times New Roman"/>
          <w:b/>
        </w:rPr>
        <w:t xml:space="preserve"> zákon č. 757/2004 Z. z. o súdoch </w:t>
      </w:r>
      <w:r w:rsidRPr="0016084D">
        <w:rPr>
          <w:rFonts w:ascii="Times New Roman" w:hAnsi="Times New Roman" w:cs="Times New Roman"/>
        </w:rPr>
        <w:t xml:space="preserve">a o zmene </w:t>
      </w:r>
      <w:r w:rsidRPr="0016084D">
        <w:rPr>
          <w:rFonts w:ascii="Times New Roman" w:hAnsi="Times New Roman" w:cs="Times New Roman"/>
        </w:rPr>
        <w:t>a doplnení niektorých zákonov v znení neskorších predpisov a ktorým sa menia a dopĺňajú niektoré zákony v druhom čítaní (tlač 277a);</w:t>
      </w:r>
    </w:p>
    <w:p w:rsidR="00967E57" w:rsidRPr="0016084D" w:rsidP="00967E57">
      <w:pPr>
        <w:jc w:val="both"/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ab/>
        <w:tab/>
        <w:tab/>
      </w:r>
    </w:p>
    <w:p w:rsidR="00261CFB" w:rsidRPr="0016084D" w:rsidP="00261CFB">
      <w:pPr>
        <w:pStyle w:val="TxBrp1"/>
        <w:tabs>
          <w:tab w:val="left" w:pos="468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37F7A" w:rsidRPr="0016084D" w:rsidP="00837F7A">
      <w:pPr>
        <w:pStyle w:val="Heading2"/>
        <w:rPr>
          <w:rFonts w:ascii="Times New Roman" w:hAnsi="Times New Roman" w:cs="Times New Roman"/>
          <w:bCs/>
          <w:szCs w:val="24"/>
        </w:rPr>
      </w:pPr>
      <w:r w:rsidRPr="0016084D">
        <w:rPr>
          <w:rFonts w:ascii="Times New Roman" w:hAnsi="Times New Roman" w:cs="Times New Roman"/>
          <w:bCs/>
          <w:szCs w:val="24"/>
        </w:rPr>
        <w:tab/>
        <w:t>B.   p o v e r u j e</w:t>
      </w:r>
    </w:p>
    <w:p w:rsidR="00F34B9C" w:rsidRPr="0016084D" w:rsidP="00F34B9C">
      <w:pPr>
        <w:jc w:val="both"/>
        <w:rPr>
          <w:rFonts w:ascii="Times New Roman" w:hAnsi="Times New Roman" w:cs="Times New Roman"/>
        </w:rPr>
      </w:pPr>
    </w:p>
    <w:p w:rsidR="00F34B9C" w:rsidRPr="0016084D" w:rsidP="00F34B9C">
      <w:pPr>
        <w:jc w:val="both"/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ab/>
        <w:tab/>
      </w:r>
      <w:r w:rsidRPr="0016084D">
        <w:rPr>
          <w:rFonts w:ascii="Times New Roman" w:hAnsi="Times New Roman" w:cs="Times New Roman"/>
          <w:b/>
        </w:rPr>
        <w:t>spoločn</w:t>
      </w:r>
      <w:r w:rsidRPr="0016084D" w:rsidR="007B59D6">
        <w:rPr>
          <w:rFonts w:ascii="Times New Roman" w:hAnsi="Times New Roman" w:cs="Times New Roman"/>
          <w:b/>
        </w:rPr>
        <w:t>ú</w:t>
      </w:r>
      <w:r w:rsidRPr="0016084D">
        <w:rPr>
          <w:rFonts w:ascii="Times New Roman" w:hAnsi="Times New Roman" w:cs="Times New Roman"/>
          <w:b/>
        </w:rPr>
        <w:t xml:space="preserve"> spravodaj</w:t>
      </w:r>
      <w:r w:rsidRPr="0016084D" w:rsidR="007B59D6">
        <w:rPr>
          <w:rFonts w:ascii="Times New Roman" w:hAnsi="Times New Roman" w:cs="Times New Roman"/>
          <w:b/>
        </w:rPr>
        <w:t>kyň</w:t>
      </w:r>
      <w:r w:rsidRPr="0016084D" w:rsidR="00DB34EA">
        <w:rPr>
          <w:rFonts w:ascii="Times New Roman" w:hAnsi="Times New Roman" w:cs="Times New Roman"/>
          <w:b/>
        </w:rPr>
        <w:t>u</w:t>
      </w:r>
      <w:r w:rsidRPr="0016084D">
        <w:rPr>
          <w:rFonts w:ascii="Times New Roman" w:hAnsi="Times New Roman" w:cs="Times New Roman"/>
          <w:b/>
        </w:rPr>
        <w:t>,</w:t>
      </w:r>
      <w:r w:rsidRPr="0016084D">
        <w:rPr>
          <w:rFonts w:ascii="Times New Roman" w:hAnsi="Times New Roman" w:cs="Times New Roman"/>
        </w:rPr>
        <w:t xml:space="preserve"> poslan</w:t>
      </w:r>
      <w:r w:rsidRPr="0016084D" w:rsidR="006A49B9">
        <w:rPr>
          <w:rFonts w:ascii="Times New Roman" w:hAnsi="Times New Roman" w:cs="Times New Roman"/>
        </w:rPr>
        <w:t>kyňu</w:t>
      </w:r>
      <w:r w:rsidRPr="0016084D">
        <w:rPr>
          <w:rFonts w:ascii="Times New Roman" w:hAnsi="Times New Roman" w:cs="Times New Roman"/>
        </w:rPr>
        <w:t xml:space="preserve"> Národnej rady Slovenskej republiky, </w:t>
      </w:r>
      <w:r w:rsidRPr="0016084D" w:rsidR="007B59D6">
        <w:rPr>
          <w:rFonts w:ascii="Times New Roman" w:hAnsi="Times New Roman" w:cs="Times New Roman"/>
        </w:rPr>
        <w:t xml:space="preserve">Janu </w:t>
      </w:r>
      <w:r w:rsidRPr="0016084D" w:rsidR="007B59D6">
        <w:rPr>
          <w:rFonts w:ascii="Times New Roman" w:hAnsi="Times New Roman" w:cs="Times New Roman"/>
          <w:b/>
        </w:rPr>
        <w:t xml:space="preserve">Dubovcovú </w:t>
      </w:r>
      <w:r w:rsidRPr="0016084D">
        <w:rPr>
          <w:rFonts w:ascii="Times New Roman" w:hAnsi="Times New Roman" w:cs="Times New Roman"/>
        </w:rPr>
        <w:t>n</w:t>
      </w:r>
      <w:r w:rsidRPr="0016084D">
        <w:rPr>
          <w:rFonts w:ascii="Times New Roman" w:hAnsi="Times New Roman" w:cs="Times New Roman"/>
          <w:bCs/>
        </w:rPr>
        <w:t>a </w:t>
      </w:r>
      <w:r w:rsidRPr="0016084D">
        <w:rPr>
          <w:rFonts w:ascii="Times New Roman" w:hAnsi="Times New Roman" w:cs="Times New Roman"/>
        </w:rPr>
        <w:t xml:space="preserve"> schôdzi Národnej rady Slovenskej republiky pri rokovaní o  predmetnom návrhu predložiť návrhy podľa § 81 ods. 2, § 83 odsek 4, § 84 odsek </w:t>
      </w:r>
      <w:smartTag w:uri="urn:schemas-microsoft-com:office:smarttags" w:element="metricconverter">
        <w:smartTagPr>
          <w:attr w:name="ProductID" w:val="2 a"/>
        </w:smartTagPr>
        <w:r w:rsidRPr="0016084D">
          <w:rPr>
            <w:rFonts w:ascii="Times New Roman" w:hAnsi="Times New Roman" w:cs="Times New Roman"/>
          </w:rPr>
          <w:t>2 a</w:t>
        </w:r>
      </w:smartTag>
      <w:r w:rsidRPr="0016084D">
        <w:rPr>
          <w:rFonts w:ascii="Times New Roman" w:hAnsi="Times New Roman" w:cs="Times New Roman"/>
        </w:rPr>
        <w:t xml:space="preserve"> § 86 zákona č. 3</w:t>
      </w:r>
      <w:smartTag w:uri="urn:schemas-microsoft-com:office:smarttags" w:element="PersonName">
        <w:r w:rsidRPr="0016084D">
          <w:rPr>
            <w:rFonts w:ascii="Times New Roman" w:hAnsi="Times New Roman" w:cs="Times New Roman"/>
          </w:rPr>
          <w:t>50</w:t>
        </w:r>
      </w:smartTag>
      <w:r w:rsidRPr="0016084D">
        <w:rPr>
          <w:rFonts w:ascii="Times New Roman" w:hAnsi="Times New Roman" w:cs="Times New Roman"/>
        </w:rPr>
        <w:t>/1996 Z. z. o  rokovacom poriadku Národnej rady Slovenskej republiky v znení neskorších predpisov.</w:t>
        <w:tab/>
        <w:tab/>
      </w:r>
    </w:p>
    <w:p w:rsidR="00F34B9C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654AA1" w:rsidRPr="0016084D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7B59D6" w:rsidRPr="0016084D" w:rsidP="00F34B9C">
      <w:pPr>
        <w:spacing w:line="360" w:lineRule="auto"/>
        <w:jc w:val="both"/>
        <w:rPr>
          <w:rFonts w:ascii="Times New Roman" w:hAnsi="Times New Roman" w:cs="Times New Roman"/>
        </w:rPr>
      </w:pPr>
    </w:p>
    <w:p w:rsidR="00F34B9C" w:rsidRPr="0016084D" w:rsidP="00F34B9C">
      <w:pPr>
        <w:jc w:val="both"/>
        <w:rPr>
          <w:rFonts w:ascii="AT*Toronto" w:hAnsi="AT*Toronto" w:cs="Times New Roman"/>
        </w:rPr>
      </w:pPr>
      <w:r w:rsidRPr="0016084D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F34B9C" w:rsidRPr="0016084D" w:rsidP="00F34B9C">
      <w:pPr>
        <w:ind w:left="2124" w:firstLine="4989"/>
        <w:jc w:val="both"/>
        <w:rPr>
          <w:rFonts w:ascii="AT*Toronto" w:hAnsi="AT*Toronto" w:cs="Times New Roman"/>
        </w:rPr>
      </w:pPr>
      <w:r w:rsidRPr="0016084D">
        <w:rPr>
          <w:rFonts w:ascii="Times New Roman" w:hAnsi="Times New Roman" w:cs="Times New Roman"/>
        </w:rPr>
        <w:t xml:space="preserve">  predseda výboru</w:t>
      </w:r>
    </w:p>
    <w:p w:rsidR="00F34B9C" w:rsidRPr="0016084D" w:rsidP="00F34B9C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>overovatelia výboru:</w:t>
      </w:r>
    </w:p>
    <w:p w:rsidR="00F34B9C" w:rsidRPr="0016084D" w:rsidP="00F34B9C">
      <w:pPr>
        <w:ind w:left="6480" w:hanging="6480"/>
        <w:jc w:val="both"/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>Jana Dubovcová</w:t>
      </w:r>
    </w:p>
    <w:p w:rsidR="00F34B9C" w:rsidRPr="0016084D" w:rsidP="00F34B9C">
      <w:pPr>
        <w:ind w:left="6480" w:hanging="6480"/>
        <w:jc w:val="both"/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>Róbert Madej</w:t>
      </w:r>
    </w:p>
    <w:p w:rsidR="00F34B9C" w:rsidRPr="0016084D" w:rsidP="00F34B9C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897720" w:rsidRPr="0016084D" w:rsidP="00897720">
      <w:pPr>
        <w:pStyle w:val="BodyTextIndent"/>
        <w:rPr>
          <w:rFonts w:ascii="Times New Roman" w:hAnsi="Times New Roman" w:cs="Times New Roman"/>
        </w:rPr>
      </w:pPr>
    </w:p>
    <w:p w:rsidR="003A4BF5" w:rsidRPr="0016084D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 w:rsidRPr="0016084D">
        <w:rPr>
          <w:rFonts w:ascii="Times New Roman" w:hAnsi="Times New Roman" w:cs="Times New Roman"/>
        </w:rPr>
        <w:tab/>
        <w:tab/>
        <w:tab/>
        <w:tab/>
        <w:tab/>
      </w:r>
    </w:p>
    <w:p w:rsidR="003A4BF5" w:rsidRPr="0016084D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7A357A" w:rsidRPr="0016084D" w:rsidP="007A357A">
      <w:pPr>
        <w:rPr>
          <w:rFonts w:ascii="Times New Roman" w:hAnsi="Times New Roman" w:cs="Times New Roman"/>
          <w:lang w:eastAsia="en-US"/>
        </w:rPr>
      </w:pPr>
      <w:r w:rsidRPr="0016084D">
        <w:rPr>
          <w:rFonts w:ascii="Times New Roman" w:hAnsi="Times New Roman" w:cs="Times New Roman"/>
        </w:rPr>
        <w:t xml:space="preserve">            </w:t>
        <w:tab/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573CD"/>
    <w:multiLevelType w:val="hybridMultilevel"/>
    <w:tmpl w:val="842040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605A86"/>
    <w:multiLevelType w:val="hybridMultilevel"/>
    <w:tmpl w:val="650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2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21FF"/>
    <w:rsid w:val="00091C67"/>
    <w:rsid w:val="000E049A"/>
    <w:rsid w:val="000F215F"/>
    <w:rsid w:val="000F4C66"/>
    <w:rsid w:val="0016084D"/>
    <w:rsid w:val="001B2DC0"/>
    <w:rsid w:val="001D42BC"/>
    <w:rsid w:val="00261CFB"/>
    <w:rsid w:val="00352B31"/>
    <w:rsid w:val="003A4BF5"/>
    <w:rsid w:val="00434FBB"/>
    <w:rsid w:val="005425AC"/>
    <w:rsid w:val="00654AA1"/>
    <w:rsid w:val="006A49B9"/>
    <w:rsid w:val="00797B66"/>
    <w:rsid w:val="007A357A"/>
    <w:rsid w:val="007B59D6"/>
    <w:rsid w:val="007C4B21"/>
    <w:rsid w:val="007D4AA6"/>
    <w:rsid w:val="00837F7A"/>
    <w:rsid w:val="00840D92"/>
    <w:rsid w:val="00897720"/>
    <w:rsid w:val="008A2B7A"/>
    <w:rsid w:val="008B2C09"/>
    <w:rsid w:val="00967E57"/>
    <w:rsid w:val="00B62218"/>
    <w:rsid w:val="00DB34EA"/>
    <w:rsid w:val="00F14F26"/>
    <w:rsid w:val="00F34B9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jc w:val="left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customStyle="1" w:styleId="TxBrp20">
    <w:name w:val="TxBr_p20"/>
    <w:basedOn w:val="Normal"/>
    <w:pPr>
      <w:tabs>
        <w:tab w:val="left" w:pos="368"/>
      </w:tabs>
      <w:autoSpaceDE/>
      <w:autoSpaceDN/>
      <w:spacing w:line="283" w:lineRule="atLeast"/>
      <w:ind w:left="998" w:hanging="36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Indent">
    <w:name w:val="Body Text Indent"/>
    <w:basedOn w:val="Normal"/>
    <w:rsid w:val="00897720"/>
    <w:pPr>
      <w:spacing w:after="120"/>
      <w:ind w:left="283"/>
      <w:jc w:val="left"/>
    </w:p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E049A"/>
    <w:pPr>
      <w:spacing w:after="160" w:line="240" w:lineRule="exact"/>
      <w:jc w:val="left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181</TotalTime>
  <Pages>1</Pages>
  <Words>209</Words>
  <Characters>1195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súdoch</dc:title>
  <dc:subject>sch. 30, 16.5.2011</dc:subject>
  <dc:creator>Viera Ebringerová</dc:creator>
  <cp:keywords>UPV 192 tlač 277</cp:keywords>
  <dc:description>vládny návrh zákona</dc:description>
  <cp:lastModifiedBy>EbriVier</cp:lastModifiedBy>
  <cp:revision>259</cp:revision>
  <cp:lastPrinted>2011-05-09T07:28:00Z</cp:lastPrinted>
  <dcterms:created xsi:type="dcterms:W3CDTF">2003-03-21T10:00:00Z</dcterms:created>
  <dcterms:modified xsi:type="dcterms:W3CDTF">2011-05-16T11:30:00Z</dcterms:modified>
  <cp:category>uznesenie k spoločnej správe</cp:category>
</cp:coreProperties>
</file>