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9B78D6">
        <w:rPr>
          <w:rFonts w:cs="Times New Roman"/>
        </w:rPr>
        <w:t>1712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DD2DDC">
        <w:rPr>
          <w:rFonts w:cs="Times New Roman"/>
        </w:rPr>
        <w:t>365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9B78D6">
        <w:rPr>
          <w:rFonts w:ascii="Arial" w:hAnsi="Arial" w:cs="Arial"/>
          <w:sz w:val="22"/>
          <w:szCs w:val="22"/>
        </w:rPr>
        <w:t>2</w:t>
      </w:r>
      <w:r w:rsidR="00DA0846">
        <w:rPr>
          <w:rFonts w:ascii="Arial" w:hAnsi="Arial" w:cs="Arial"/>
          <w:sz w:val="22"/>
          <w:szCs w:val="22"/>
        </w:rPr>
        <w:t>.</w:t>
      </w:r>
      <w:r w:rsidR="009B78D6">
        <w:rPr>
          <w:rFonts w:ascii="Arial" w:hAnsi="Arial" w:cs="Arial"/>
          <w:sz w:val="22"/>
          <w:szCs w:val="22"/>
        </w:rPr>
        <w:t xml:space="preserve"> mája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B78D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B61DC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B61DC9">
        <w:rPr>
          <w:rFonts w:cs="Arial"/>
          <w:szCs w:val="22"/>
        </w:rPr>
        <w:tab/>
        <w:t xml:space="preserve">návrh </w:t>
      </w:r>
      <w:r w:rsidRPr="00B61DC9" w:rsidR="00DA0846">
        <w:rPr>
          <w:rFonts w:cs="Arial"/>
          <w:szCs w:val="22"/>
        </w:rPr>
        <w:t>poslancov</w:t>
      </w:r>
      <w:r w:rsidRPr="00B61DC9">
        <w:rPr>
          <w:rFonts w:cs="Arial"/>
          <w:szCs w:val="22"/>
        </w:rPr>
        <w:t xml:space="preserve"> Národnej rady Slovenskej republiky </w:t>
      </w:r>
      <w:r w:rsidRPr="00B61DC9" w:rsidR="009B78D6">
        <w:rPr>
          <w:rFonts w:cs="Arial"/>
          <w:szCs w:val="22"/>
        </w:rPr>
        <w:t xml:space="preserve">Jany ŽITŇANSKEJ, Radoslava PROCHÁZKU a Pavla HRUŠOVSKÉHO </w:t>
      </w:r>
      <w:r w:rsidRPr="00B61DC9">
        <w:rPr>
          <w:rFonts w:cs="Arial"/>
          <w:szCs w:val="22"/>
        </w:rPr>
        <w:t>na vydanie zákona</w:t>
      </w:r>
      <w:r w:rsidRPr="00B61DC9" w:rsidR="009B78D6">
        <w:rPr>
          <w:rFonts w:cs="Arial"/>
          <w:szCs w:val="22"/>
        </w:rPr>
        <w:t>,</w:t>
      </w:r>
      <w:r w:rsidRPr="00B61DC9" w:rsidR="006E6102">
        <w:rPr>
          <w:rFonts w:cs="Arial"/>
          <w:szCs w:val="22"/>
        </w:rPr>
        <w:t xml:space="preserve"> </w:t>
      </w:r>
      <w:r w:rsidRPr="00B61DC9" w:rsidR="00B61DC9">
        <w:rPr>
          <w:rFonts w:cs="Arial"/>
          <w:szCs w:val="22"/>
        </w:rPr>
        <w:t xml:space="preserve">ktorým sa mení a dopĺňa zákon č. 171/2005 Z. z. o hazardných hrách a o zmene a doplnení niektorých zákonov v znení neskorších predpisov a o doplnení zákona Slovenskej národnej rady </w:t>
      </w:r>
      <w:r w:rsidR="00B61DC9">
        <w:rPr>
          <w:rFonts w:cs="Arial"/>
          <w:szCs w:val="22"/>
        </w:rPr>
        <w:br/>
      </w:r>
      <w:r w:rsidRPr="00B61DC9" w:rsidR="00B61DC9">
        <w:rPr>
          <w:rFonts w:cs="Arial"/>
          <w:szCs w:val="22"/>
        </w:rPr>
        <w:t xml:space="preserve">č. 369/1990 Zb. o obecnom zriadení v znení neskorších predpisov </w:t>
      </w:r>
      <w:r w:rsidRPr="00B61DC9" w:rsidR="008B1A45">
        <w:rPr>
          <w:rFonts w:cs="Arial"/>
          <w:szCs w:val="22"/>
        </w:rPr>
        <w:t xml:space="preserve">(tlač </w:t>
      </w:r>
      <w:r w:rsidR="00B61DC9">
        <w:rPr>
          <w:rFonts w:cs="Arial"/>
          <w:szCs w:val="22"/>
        </w:rPr>
        <w:t>359</w:t>
      </w:r>
      <w:r w:rsidRPr="00B61DC9" w:rsidR="00F91B80">
        <w:rPr>
          <w:rFonts w:cs="Arial"/>
          <w:szCs w:val="22"/>
        </w:rPr>
        <w:t xml:space="preserve">), </w:t>
      </w:r>
      <w:r w:rsidR="00B61DC9">
        <w:rPr>
          <w:rFonts w:cs="Arial"/>
          <w:szCs w:val="22"/>
        </w:rPr>
        <w:br/>
      </w:r>
      <w:r w:rsidRPr="00B61DC9" w:rsidR="00F91B80">
        <w:rPr>
          <w:rFonts w:cs="Arial"/>
          <w:szCs w:val="22"/>
        </w:rPr>
        <w:t xml:space="preserve">doručený </w:t>
      </w:r>
      <w:r w:rsidR="00B61DC9">
        <w:rPr>
          <w:rFonts w:cs="Arial"/>
          <w:szCs w:val="22"/>
        </w:rPr>
        <w:t>29</w:t>
      </w:r>
      <w:r w:rsidRPr="00B61DC9" w:rsidR="00F91B80">
        <w:rPr>
          <w:rFonts w:cs="Arial"/>
          <w:szCs w:val="22"/>
        </w:rPr>
        <w:t>.</w:t>
      </w:r>
      <w:r w:rsidR="00B61DC9">
        <w:rPr>
          <w:rFonts w:cs="Arial"/>
          <w:szCs w:val="22"/>
        </w:rPr>
        <w:t xml:space="preserve"> apríla</w:t>
      </w:r>
      <w:r w:rsidRPr="00B61DC9" w:rsidR="00F91B80">
        <w:rPr>
          <w:rFonts w:cs="Arial"/>
          <w:szCs w:val="22"/>
        </w:rPr>
        <w:t xml:space="preserve"> 20</w:t>
      </w:r>
      <w:r w:rsidRPr="00B61DC9" w:rsidR="00294C93">
        <w:rPr>
          <w:rFonts w:cs="Arial"/>
          <w:szCs w:val="22"/>
        </w:rPr>
        <w:t>1</w:t>
      </w:r>
      <w:r w:rsidRPr="00B61DC9"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FB432B">
        <w:rPr>
          <w:rFonts w:ascii="Arial" w:hAnsi="Arial" w:cs="Arial"/>
          <w:sz w:val="22"/>
          <w:szCs w:val="22"/>
        </w:rPr>
        <w:t>a</w:t>
      </w:r>
    </w:p>
    <w:p w:rsidR="00E66789" w:rsidRPr="00E66789" w:rsidP="00B61DC9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B61DC9">
        <w:rPr>
          <w:rFonts w:ascii="Arial" w:hAnsi="Arial" w:cs="Arial"/>
          <w:sz w:val="22"/>
          <w:szCs w:val="22"/>
        </w:rPr>
        <w:t>verejnú správu a regionálny 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61DC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61DC9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61DC9">
        <w:rPr>
          <w:rFonts w:ascii="Arial" w:hAnsi="Arial" w:cs="Arial"/>
          <w:b/>
          <w:sz w:val="22"/>
          <w:szCs w:val="22"/>
          <w:u w:val="single"/>
        </w:rPr>
        <w:t>32 dní</w:t>
      </w:r>
      <w:r w:rsidR="00B61DC9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E66789" w:rsidRPr="00E66789" w:rsidP="00B61DC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 w:rsidR="007351A5">
        <w:rPr>
          <w:rFonts w:cs="Arial"/>
          <w:spacing w:val="0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308C"/>
    <w:rsid w:val="00294C93"/>
    <w:rsid w:val="00370627"/>
    <w:rsid w:val="0054739D"/>
    <w:rsid w:val="005F3F76"/>
    <w:rsid w:val="006E6102"/>
    <w:rsid w:val="007351A5"/>
    <w:rsid w:val="007448FA"/>
    <w:rsid w:val="008B1A45"/>
    <w:rsid w:val="00992885"/>
    <w:rsid w:val="009B78D6"/>
    <w:rsid w:val="00B61DC9"/>
    <w:rsid w:val="00BE56B2"/>
    <w:rsid w:val="00C11306"/>
    <w:rsid w:val="00DA0846"/>
    <w:rsid w:val="00DD2DDC"/>
    <w:rsid w:val="00E03578"/>
    <w:rsid w:val="00E66789"/>
    <w:rsid w:val="00F46EEF"/>
    <w:rsid w:val="00F91B80"/>
    <w:rsid w:val="00FB432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202</Words>
  <Characters>1156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Vladimíra Švihoríková</cp:lastModifiedBy>
  <cp:revision>5</cp:revision>
  <dcterms:created xsi:type="dcterms:W3CDTF">2011-05-03T09:29:00Z</dcterms:created>
  <dcterms:modified xsi:type="dcterms:W3CDTF">2011-05-05T12:55:00Z</dcterms:modified>
</cp:coreProperties>
</file>