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CA5E2A">
        <w:rPr>
          <w:rFonts w:cs="Times New Roman"/>
        </w:rPr>
        <w:t>1734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BE12D7">
        <w:rPr>
          <w:rFonts w:cs="Times New Roman"/>
        </w:rPr>
        <w:t>354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CA5E2A">
        <w:rPr>
          <w:rFonts w:ascii="Arial" w:hAnsi="Arial" w:cs="Arial"/>
          <w:sz w:val="22"/>
          <w:szCs w:val="22"/>
        </w:rPr>
        <w:t>29</w:t>
      </w:r>
      <w:r w:rsidR="00DA0846">
        <w:rPr>
          <w:rFonts w:ascii="Arial" w:hAnsi="Arial" w:cs="Arial"/>
          <w:sz w:val="22"/>
          <w:szCs w:val="22"/>
        </w:rPr>
        <w:t>.</w:t>
      </w:r>
      <w:r w:rsidR="00CA5E2A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</w:t>
      </w:r>
      <w:r w:rsidRPr="00E66789">
        <w:rPr>
          <w:rFonts w:cs="Arial"/>
          <w:sz w:val="22"/>
          <w:szCs w:val="22"/>
          <w:lang w:val="sk-SK"/>
        </w:rPr>
        <w:t>anie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CA5E2A">
        <w:rPr>
          <w:rFonts w:cs="Arial"/>
          <w:szCs w:val="22"/>
        </w:rPr>
        <w:t xml:space="preserve">, </w:t>
      </w:r>
      <w:r w:rsidR="008F281D">
        <w:rPr>
          <w:rFonts w:cs="Arial"/>
        </w:rPr>
        <w:t>ktorým sa mení a dopĺňa zákon č. 172/2004 Z. z. o prevode vlastníctva nehnuteľného majetku vo vlastníctve Slovenskej republiky na obec alebo vyšší územný celok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8F281D">
        <w:rPr>
          <w:rFonts w:cs="Arial"/>
          <w:szCs w:val="22"/>
        </w:rPr>
        <w:t>362</w:t>
      </w:r>
      <w:r w:rsidR="00F91B80">
        <w:rPr>
          <w:rFonts w:cs="Arial"/>
          <w:szCs w:val="22"/>
        </w:rPr>
        <w:t xml:space="preserve">), doručený </w:t>
      </w:r>
      <w:r w:rsidR="008F281D">
        <w:rPr>
          <w:rFonts w:cs="Arial"/>
          <w:szCs w:val="22"/>
        </w:rPr>
        <w:t>29</w:t>
      </w:r>
      <w:r w:rsidR="00F91B80">
        <w:rPr>
          <w:rFonts w:cs="Arial"/>
          <w:szCs w:val="22"/>
        </w:rPr>
        <w:t>.</w:t>
      </w:r>
      <w:r w:rsidR="008F281D">
        <w:rPr>
          <w:rFonts w:cs="Arial"/>
          <w:szCs w:val="22"/>
        </w:rPr>
        <w:t xml:space="preserve"> apríla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8F281D">
        <w:rPr>
          <w:rFonts w:ascii="Arial" w:hAnsi="Arial" w:cs="Arial"/>
          <w:sz w:val="22"/>
          <w:szCs w:val="22"/>
        </w:rPr>
        <w:t> rozpočet</w:t>
      </w:r>
    </w:p>
    <w:p w:rsidR="008F281D" w:rsidRPr="00E66789" w:rsidP="008F281D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verejnú správu a regionálny rozvoj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F281D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F281D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F281D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F281D">
        <w:rPr>
          <w:rFonts w:ascii="Arial" w:hAnsi="Arial" w:cs="Arial"/>
          <w:b/>
          <w:sz w:val="22"/>
          <w:szCs w:val="22"/>
          <w:u w:val="single"/>
        </w:rPr>
        <w:t>32 dní</w:t>
      </w:r>
      <w:r w:rsidR="008F281D">
        <w:rPr>
          <w:rFonts w:ascii="Arial" w:hAnsi="Arial" w:cs="Arial"/>
          <w:sz w:val="22"/>
          <w:szCs w:val="22"/>
        </w:rPr>
        <w:t xml:space="preserve"> od prerokovania návrhu zákona v Národnej rade Slovenskej republiky v prvom čítaní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308C"/>
    <w:rsid w:val="00294C93"/>
    <w:rsid w:val="00370627"/>
    <w:rsid w:val="0054739D"/>
    <w:rsid w:val="005F3F76"/>
    <w:rsid w:val="007351A5"/>
    <w:rsid w:val="007448FA"/>
    <w:rsid w:val="008B1A45"/>
    <w:rsid w:val="008F281D"/>
    <w:rsid w:val="00992885"/>
    <w:rsid w:val="00BE12D7"/>
    <w:rsid w:val="00BE56B2"/>
    <w:rsid w:val="00C11306"/>
    <w:rsid w:val="00CA5E2A"/>
    <w:rsid w:val="00DA0846"/>
    <w:rsid w:val="00E03578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198</Words>
  <Characters>1132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2011-05-02T12:42:00Z</dcterms:created>
  <dcterms:modified xsi:type="dcterms:W3CDTF">2011-05-02T12:46:00Z</dcterms:modified>
</cp:coreProperties>
</file>