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ppt" ContentType="application/vnd.ms-powerpoi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BF8" w:rsidRPr="00187AC3" w:rsidP="00450BF8">
      <w:pPr>
        <w:bidi w:val="0"/>
        <w:spacing w:after="120"/>
        <w:jc w:val="both"/>
        <w:rPr>
          <w:rFonts w:hint="default"/>
          <w:b/>
        </w:rPr>
      </w:pPr>
      <w:r w:rsidRPr="00187AC3">
        <w:rPr>
          <w:rFonts w:hint="default"/>
          <w:b/>
        </w:rPr>
        <w:t>Prí</w:t>
      </w:r>
      <w:r w:rsidRPr="00187AC3">
        <w:rPr>
          <w:rFonts w:hint="default"/>
          <w:b/>
        </w:rPr>
        <w:t>loha č</w:t>
      </w:r>
      <w:r w:rsidRPr="00187AC3">
        <w:rPr>
          <w:rFonts w:hint="default"/>
          <w:b/>
        </w:rPr>
        <w:t>. 1</w:t>
      </w:r>
    </w:p>
    <w:p w:rsidR="00450BF8" w:rsidP="00450BF8">
      <w:pPr>
        <w:bidi w:val="0"/>
        <w:spacing w:after="120"/>
        <w:jc w:val="both"/>
        <w:rPr>
          <w:sz w:val="20"/>
          <w:szCs w:val="20"/>
        </w:rPr>
      </w:pPr>
    </w:p>
    <w:p w:rsidR="00450BF8" w:rsidP="00450BF8">
      <w:pPr>
        <w:bidi w:val="0"/>
        <w:spacing w:after="120"/>
        <w:jc w:val="both"/>
        <w:rPr>
          <w:sz w:val="20"/>
          <w:szCs w:val="20"/>
        </w:rPr>
      </w:pPr>
    </w:p>
    <w:p w:rsidR="00450BF8" w:rsidP="00450BF8">
      <w:pPr>
        <w:bidi w:val="0"/>
        <w:spacing w:after="120"/>
        <w:jc w:val="both"/>
        <w:rPr>
          <w:sz w:val="20"/>
          <w:szCs w:val="20"/>
        </w:rPr>
      </w:pPr>
    </w:p>
    <w:p w:rsidR="00450BF8" w:rsidRPr="00662202" w:rsidP="00450BF8">
      <w:pPr>
        <w:bidi w:val="0"/>
        <w:spacing w:after="120"/>
        <w:jc w:val="center"/>
        <w:rPr>
          <w:b/>
          <w:sz w:val="28"/>
          <w:szCs w:val="28"/>
          <w:u w:val="single"/>
        </w:rPr>
      </w:pPr>
      <w:r w:rsidRPr="00662202">
        <w:rPr>
          <w:rFonts w:hint="default"/>
          <w:b/>
          <w:sz w:val="28"/>
          <w:szCs w:val="28"/>
          <w:u w:val="single"/>
        </w:rPr>
        <w:t>Vý</w:t>
      </w:r>
      <w:r w:rsidRPr="00662202">
        <w:rPr>
          <w:rFonts w:hint="default"/>
          <w:b/>
          <w:sz w:val="28"/>
          <w:szCs w:val="28"/>
          <w:u w:val="single"/>
        </w:rPr>
        <w:t>voj drogovej kriminality z </w:t>
      </w:r>
      <w:r w:rsidRPr="00662202">
        <w:rPr>
          <w:rFonts w:hint="default"/>
          <w:b/>
          <w:sz w:val="28"/>
          <w:szCs w:val="28"/>
          <w:u w:val="single"/>
        </w:rPr>
        <w:t>pohľ</w:t>
      </w:r>
      <w:r w:rsidRPr="00662202">
        <w:rPr>
          <w:rFonts w:hint="default"/>
          <w:b/>
          <w:sz w:val="28"/>
          <w:szCs w:val="28"/>
          <w:u w:val="single"/>
        </w:rPr>
        <w:t>adu poč</w:t>
      </w:r>
      <w:r w:rsidRPr="00662202">
        <w:rPr>
          <w:rFonts w:hint="default"/>
          <w:b/>
          <w:sz w:val="28"/>
          <w:szCs w:val="28"/>
          <w:u w:val="single"/>
        </w:rPr>
        <w:t>tu stí</w:t>
      </w:r>
      <w:r w:rsidRPr="00662202">
        <w:rPr>
          <w:rFonts w:hint="default"/>
          <w:b/>
          <w:sz w:val="28"/>
          <w:szCs w:val="28"/>
          <w:u w:val="single"/>
        </w:rPr>
        <w:t>haný</w:t>
      </w:r>
      <w:r w:rsidRPr="00662202">
        <w:rPr>
          <w:rFonts w:hint="default"/>
          <w:b/>
          <w:sz w:val="28"/>
          <w:szCs w:val="28"/>
          <w:u w:val="single"/>
        </w:rPr>
        <w:t>ch a spá</w:t>
      </w:r>
      <w:r w:rsidRPr="00662202">
        <w:rPr>
          <w:rFonts w:hint="default"/>
          <w:b/>
          <w:sz w:val="28"/>
          <w:szCs w:val="28"/>
          <w:u w:val="single"/>
        </w:rPr>
        <w:t>chaný</w:t>
      </w:r>
      <w:r w:rsidRPr="00662202">
        <w:rPr>
          <w:rFonts w:hint="default"/>
          <w:b/>
          <w:sz w:val="28"/>
          <w:szCs w:val="28"/>
          <w:u w:val="single"/>
        </w:rPr>
        <w:t>ch </w:t>
      </w:r>
      <w:r w:rsidRPr="00662202">
        <w:rPr>
          <w:rFonts w:hint="default"/>
          <w:b/>
          <w:sz w:val="28"/>
          <w:szCs w:val="28"/>
          <w:u w:val="single"/>
        </w:rPr>
        <w:t>trestný</w:t>
      </w:r>
      <w:r w:rsidRPr="00662202">
        <w:rPr>
          <w:rFonts w:hint="default"/>
          <w:b/>
          <w:sz w:val="28"/>
          <w:szCs w:val="28"/>
          <w:u w:val="single"/>
        </w:rPr>
        <w:t>ch č</w:t>
      </w:r>
      <w:r w:rsidRPr="00662202">
        <w:rPr>
          <w:rFonts w:hint="default"/>
          <w:b/>
          <w:sz w:val="28"/>
          <w:szCs w:val="28"/>
          <w:u w:val="single"/>
        </w:rPr>
        <w:t>inov  (2000</w:t>
      </w:r>
      <w:r w:rsidRPr="00662202" w:rsidR="00187AC3">
        <w:rPr>
          <w:b/>
          <w:sz w:val="28"/>
          <w:szCs w:val="28"/>
          <w:u w:val="single"/>
        </w:rPr>
        <w:t xml:space="preserve"> </w:t>
      </w:r>
      <w:r w:rsidRPr="00662202">
        <w:rPr>
          <w:b/>
          <w:sz w:val="28"/>
          <w:szCs w:val="28"/>
          <w:u w:val="single"/>
        </w:rPr>
        <w:t>-</w:t>
      </w:r>
      <w:r w:rsidRPr="00662202" w:rsidR="00187AC3">
        <w:rPr>
          <w:b/>
          <w:sz w:val="28"/>
          <w:szCs w:val="28"/>
          <w:u w:val="single"/>
        </w:rPr>
        <w:t xml:space="preserve"> </w:t>
      </w:r>
      <w:r w:rsidRPr="00662202">
        <w:rPr>
          <w:b/>
          <w:sz w:val="28"/>
          <w:szCs w:val="28"/>
          <w:u w:val="single"/>
        </w:rPr>
        <w:t>2009)</w:t>
      </w:r>
    </w:p>
    <w:p w:rsidR="00450BF8" w:rsidRPr="004972CA" w:rsidP="00450BF8">
      <w:pPr>
        <w:bidi w:val="0"/>
        <w:rPr>
          <w:rFonts w:ascii="Arial" w:hAnsi="Arial" w:cs="Arial"/>
          <w:b/>
          <w:sz w:val="22"/>
          <w:szCs w:val="22"/>
        </w:rPr>
      </w:pPr>
    </w:p>
    <w:p w:rsidR="00450BF8" w:rsidP="00450BF8">
      <w:pPr>
        <w:bidi w:val="0"/>
      </w:pPr>
      <w:r w:rsidRPr="002A65FE">
        <w:t xml:space="preserve">    </w:t>
      </w:r>
    </w:p>
    <w:p w:rsidR="00450BF8" w:rsidP="00450BF8">
      <w:pPr>
        <w:bidi w:val="0"/>
      </w:pPr>
    </w:p>
    <w:p w:rsidR="00450BF8" w:rsidP="00450BF8">
      <w:pPr>
        <w:bidi w:val="0"/>
      </w:pPr>
    </w:p>
    <w:p w:rsidR="00450BF8" w:rsidP="00450BF8">
      <w:pPr>
        <w:bidi w:val="0"/>
      </w:pPr>
      <w:r>
        <w:rPr>
          <w:rFonts w:ascii="Arial" w:hAnsi="Arial" w:cs="Arial"/>
          <w:b/>
          <w:sz w:val="22"/>
          <w:szCs w:val="22"/>
        </w:rPr>
        <w:pict>
          <v:group id="_x0000_i1025" editas="canvas" style="width:423pt;height:4in;mso-position-horizontal-relative:char;mso-position-vertical-relative:line" coordorigin="0,-193" coordsize="9091,6189">
            <o:lock v:ext="edit" aspectratio="t"/>
            <o:diagram v:ext="edi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091;height:6189;position:absolute;top:-193" o:preferrelative="f" filled="f" stroked="f">
              <v:fill o:detectmouseclick="t"/>
              <o:lock v:ext="edit" text="t"/>
            </v:shape>
            <v:rect id="_x0000_s1027" style="width:9091;height:5996;position:absolute" filled="t" fillcolor="#cfc" stroked="t"/>
            <v:rect id="_x0000_s1028" style="width:7905;height:3007;left:735;position:absolute;top:580" filled="t" stroked="f"/>
            <v:line id="_x0000_s1029" style="position:absolute" from="735,3075" to="8640,3076" stroked="t" strokecolor="white"/>
            <v:line id="_x0000_s1030" style="position:absolute" from="735,2505" to="8640,2506" stroked="t" strokecolor="white"/>
            <v:line id="_x0000_s1031" style="position:absolute" from="735,1935" to="8640,1936" stroked="t" strokecolor="white"/>
            <v:line id="_x0000_s1032" style="position:absolute" from="735,1365" to="8640,1366" stroked="t" strokecolor="white"/>
            <v:line id="_x0000_s1033" style="position:absolute" from="735,795" to="8640,796" stroked="t" strokecolor="white"/>
            <v:line id="_x0000_s1034" style="position:absolute" from="735,225" to="8640,226" stroked="t" strokecolor="white"/>
            <v:rect id="_x0000_s1035" style="width:7905;height:3465;left:735;position:absolute;top:180" filled="f" stroked="t" strokecolor="gray"/>
            <v:line id="_x0000_s1036" style="position:absolute" from="735,225" to="736,3645" stroked="t"/>
            <v:line id="_x0000_s1037" style="position:absolute" from="690,3645" to="735,3646" stroked="t"/>
            <v:line id="_x0000_s1038" style="position:absolute" from="690,3075" to="735,3076" stroked="t"/>
            <v:line id="_x0000_s1039" style="position:absolute" from="690,2505" to="735,2506" stroked="t"/>
            <v:line id="_x0000_s1040" style="position:absolute" from="690,1935" to="735,1936" stroked="t"/>
            <v:line id="_x0000_s1041" style="position:absolute" from="690,1365" to="735,1366" stroked="t"/>
            <v:line id="_x0000_s1042" style="position:absolute" from="690,795" to="735,796" stroked="t"/>
            <v:line id="_x0000_s1043" style="position:absolute" from="690,225" to="735,226" stroked="t"/>
            <v:line id="_x0000_s1044" style="position:absolute" from="735,3645" to="8640,3646" stroked="t"/>
            <v:line id="_x0000_s1045" style="flip:y;position:absolute" from="735,3645" to="736,3690" stroked="t"/>
            <v:line id="_x0000_s1046" style="flip:y;position:absolute" from="1530,3645" to="1531,3690" stroked="t"/>
            <v:line id="_x0000_s1047" style="flip:y;position:absolute" from="2310,3645" to="2311,3690" stroked="t"/>
            <v:line id="_x0000_s1048" style="flip:y;position:absolute" from="3105,3645" to="3106,3690" stroked="t"/>
            <v:line id="_x0000_s1049" style="flip:y;position:absolute" from="3900,3645" to="3901,3690" stroked="t"/>
            <v:line id="_x0000_s1050" style="flip:y;position:absolute" from="4695,3645" to="4696,3690" stroked="t"/>
            <v:line id="_x0000_s1051" style="flip:y;position:absolute" from="5475,3645" to="5476,3690" stroked="t"/>
            <v:line id="_x0000_s1052" style="flip:y;position:absolute" from="6270,3645" to="6271,3690" stroked="t"/>
            <v:line id="_x0000_s1053" style="flip:y;position:absolute" from="7065,3645" to="7066,3690" stroked="t"/>
            <v:line id="_x0000_s1054" style="flip:y;position:absolute" from="7845,3645" to="7846,3690" stroked="t"/>
            <v:line id="_x0000_s1055" style="flip:y;position:absolute" from="8640,3645" to="8641,3690" stroked="t"/>
            <v:shape id="_x0000_s1056" style="width:7125;height:2115;left:1125;position:absolute;top:870" coordsize="475,141" path="m,141hal53,109hal106,103hal158,88hal211,89hal264,61hal317,54hal369,23hal422,13hal475,hae" filled="f" stroked="t" strokecolor="blue" strokeweight="1.75pt">
              <v:fill opacity="1" o:opacity2="1"/>
              <v:stroke dashstyle="solid" color2="white" filltype="solid"/>
              <v:path arrowok="t"/>
            </v:shape>
            <v:shape id="_x0000_s1057" style="width:7125;height:1650;left:1125;position:absolute;top:1350" coordsize="475,110" path="m,110hal53,87hal106,86hal158,73hal211,68hal264,54hal317,58hal369,23hal422,20hal475,hae" filled="f" stroked="t" strokecolor="red" strokeweight="1.75pt">
              <v:fill opacity="1" o:opacity2="1"/>
              <v:stroke dashstyle="solid" color2="white" filltype="solid"/>
              <v:path arrowok="t"/>
            </v:shape>
            <v:rect id="_x0000_s1058" style="width:91;height:185;left:525;mso-wrap-style:none;position:absolute;top:3540"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0</w:t>
                    </w:r>
                  </w:p>
                </w:txbxContent>
              </v:textbox>
            </v:rect>
            <v:rect id="_x0000_s1059" style="width:270;height:185;left:345;mso-wrap-style:none;position:absolute;top:2970"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500</w:t>
                    </w:r>
                  </w:p>
                </w:txbxContent>
              </v:textbox>
            </v:rect>
            <v:rect id="_x0000_s1060" style="width:359;height:185;left:255;mso-wrap-style:none;position:absolute;top:2400"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1000</w:t>
                    </w:r>
                  </w:p>
                </w:txbxContent>
              </v:textbox>
            </v:rect>
            <v:rect id="_x0000_s1061" style="width:359;height:185;left:255;mso-wrap-style:none;position:absolute;top:1830"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1500</w:t>
                    </w:r>
                  </w:p>
                </w:txbxContent>
              </v:textbox>
            </v:rect>
            <v:rect id="_x0000_s1062" style="width:359;height:185;left:255;mso-wrap-style:none;position:absolute;top:126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2000</w:t>
                    </w:r>
                  </w:p>
                </w:txbxContent>
              </v:textbox>
            </v:rect>
            <v:rect id="_x0000_s1063" style="width:359;height:185;left:255;mso-wrap-style:none;position:absolute;top:690"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2500</w:t>
                    </w:r>
                  </w:p>
                </w:txbxContent>
              </v:textbox>
            </v:rect>
            <v:rect id="_x0000_s1064" style="width:359;height:184;left:255;mso-wrap-style:none;position:absolute;top:120"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3000</w:t>
                    </w:r>
                  </w:p>
                </w:txbxContent>
              </v:textbox>
            </v:rect>
            <v:rect id="_x0000_s1065" style="width:358;height:185;left:945;mso-wrap-style:none;position:absolute;top:3781" filled="f" stroked="f">
              <v:textbox style="mso-fit-shape-to-text:t" inset="0,0,0,0">
                <w:txbxContent>
                  <w:p w:rsidR="00450BF8" w:rsidRPr="00EC72A0" w:rsidP="00450BF8">
                    <w:pPr>
                      <w:bidi w:val="0"/>
                      <w:rPr>
                        <w:sz w:val="22"/>
                      </w:rPr>
                    </w:pPr>
                    <w:r w:rsidRPr="002A65FE">
                      <w:rPr>
                        <w:rFonts w:ascii="Arial" w:hAnsi="Arial" w:cs="Arial"/>
                        <w:b/>
                        <w:color w:val="000000"/>
                        <w:sz w:val="15"/>
                        <w:szCs w:val="16"/>
                        <w:lang w:val="en-US"/>
                      </w:rPr>
                      <w:t>2000</w:t>
                    </w:r>
                  </w:p>
                </w:txbxContent>
              </v:textbox>
            </v:rect>
            <v:rect id="_x0000_s1066" style="width:359;height:185;left:1740;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2001</w:t>
                    </w:r>
                  </w:p>
                </w:txbxContent>
              </v:textbox>
            </v:rect>
            <v:rect id="_x0000_s1067" style="width:359;height:185;left:2535;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2002</w:t>
                    </w:r>
                  </w:p>
                </w:txbxContent>
              </v:textbox>
            </v:rect>
            <v:rect id="_x0000_s1068" style="width:359;height:185;left:3315;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2003</w:t>
                    </w:r>
                  </w:p>
                </w:txbxContent>
              </v:textbox>
            </v:rect>
            <v:rect id="_x0000_s1069" style="width:359;height:185;left:4110;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2004</w:t>
                    </w:r>
                  </w:p>
                </w:txbxContent>
              </v:textbox>
            </v:rect>
            <v:rect id="_x0000_s1070" style="width:359;height:185;left:4905;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2005</w:t>
                    </w:r>
                  </w:p>
                </w:txbxContent>
              </v:textbox>
            </v:rect>
            <v:rect id="_x0000_s1071" style="width:359;height:185;left:5700;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2006</w:t>
                    </w:r>
                  </w:p>
                </w:txbxContent>
              </v:textbox>
            </v:rect>
            <v:rect id="_x0000_s1072" style="width:359;height:185;left:6480;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2007</w:t>
                    </w:r>
                  </w:p>
                </w:txbxContent>
              </v:textbox>
            </v:rect>
            <v:rect id="_x0000_s1073" style="width:359;height:185;left:7275;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2008</w:t>
                    </w:r>
                  </w:p>
                </w:txbxContent>
              </v:textbox>
            </v:rect>
            <v:rect id="_x0000_s1074" style="width:359;height:185;left:8070;mso-wrap-style:none;position:absolute;top:3781" filled="f" stroked="f">
              <v:textbox style="mso-fit-shape-to-text:t" inset="0,0,0,0">
                <w:txbxContent>
                  <w:p w:rsidR="00450BF8" w:rsidRPr="00EC72A0" w:rsidP="00450BF8">
                    <w:pPr>
                      <w:bidi w:val="0"/>
                      <w:rPr>
                        <w:sz w:val="22"/>
                      </w:rPr>
                    </w:pPr>
                    <w:r w:rsidRPr="00EC72A0">
                      <w:rPr>
                        <w:rFonts w:ascii="Arial" w:hAnsi="Arial" w:cs="Arial"/>
                        <w:color w:val="000000"/>
                        <w:sz w:val="15"/>
                        <w:szCs w:val="16"/>
                        <w:lang w:val="en-US"/>
                      </w:rPr>
                      <w:t>2009</w:t>
                    </w:r>
                  </w:p>
                </w:txbxContent>
              </v:textbox>
            </v:rect>
            <v:line id="_x0000_s1075" style="position:absolute" from="1530,3645" to="1531,4005" stroked="t"/>
            <v:line id="_x0000_s1076" style="position:absolute" from="2310,3645" to="2311,4005" stroked="t"/>
            <v:line id="_x0000_s1077" style="position:absolute" from="3105,3645" to="3106,4005" stroked="t"/>
            <v:line id="_x0000_s1078" style="position:absolute" from="3900,3645" to="3901,4005" stroked="t"/>
            <v:line id="_x0000_s1079" style="position:absolute" from="4695,3645" to="4696,4005" stroked="t"/>
            <v:line id="_x0000_s1080" style="position:absolute" from="5475,3645" to="5476,4005" stroked="t"/>
            <v:line id="_x0000_s1081" style="position:absolute" from="6270,3645" to="6271,4005" stroked="t"/>
            <v:line id="_x0000_s1082" style="position:absolute" from="7065,3645" to="7066,4005" stroked="t"/>
            <v:line id="_x0000_s1083" style="position:absolute" from="7845,3645" to="7846,4005" stroked="t"/>
            <v:rect id="_x0000_s1084" style="width:367;height:223;left:4515;mso-wrap-style:none;position:absolute;top:4141" filled="f" stroked="f">
              <v:textbox style="mso-fit-shape-to-text:t" inset="0,0,0,0">
                <w:txbxContent>
                  <w:p w:rsidR="00450BF8" w:rsidRPr="002A65FE" w:rsidP="00450BF8">
                    <w:pPr>
                      <w:bidi w:val="0"/>
                      <w:rPr>
                        <w:b/>
                        <w:sz w:val="18"/>
                        <w:szCs w:val="18"/>
                      </w:rPr>
                    </w:pPr>
                    <w:r w:rsidRPr="002A65FE">
                      <w:rPr>
                        <w:rFonts w:ascii="Arial" w:hAnsi="Arial" w:cs="Arial"/>
                        <w:b/>
                        <w:color w:val="000000"/>
                        <w:sz w:val="18"/>
                        <w:szCs w:val="18"/>
                        <w:lang w:val="en-US"/>
                      </w:rPr>
                      <w:t>Rok</w:t>
                    </w:r>
                  </w:p>
                </w:txbxContent>
              </v:textbox>
            </v:rect>
            <v:line id="_x0000_s1085" style="position:absolute" from="735,3645" to="736,4365" stroked="t"/>
            <v:line id="_x0000_s1086" style="position:absolute" from="8640,3645" to="8641,4365" stroked="t"/>
            <v:rect id="_x0000_s1087" style="width:6577;height:580;left:1547;position:absolute;top:5029" filled="t" stroked="t"/>
            <v:line id="_x0000_s1088" style="position:absolute" from="1934,5416" to="2294,5417" stroked="t" strokecolor="blue"/>
            <v:rect id="_x0000_s1089" style="width:1383;height:387;left:2880;mso-wrap-style:none;position:absolute;top:5222" filled="f" stroked="f">
              <v:textbox inset="0,0,0,0">
                <w:txbxContent>
                  <w:p w:rsidR="00450BF8" w:rsidRPr="00676E15" w:rsidP="00450BF8">
                    <w:pPr>
                      <w:bidi w:val="0"/>
                      <w:rPr>
                        <w:b/>
                        <w:sz w:val="17"/>
                        <w:szCs w:val="18"/>
                      </w:rPr>
                    </w:pPr>
                    <w:r w:rsidRPr="002A65FE">
                      <w:rPr>
                        <w:rFonts w:ascii="Arial" w:hAnsi="Arial" w:cs="Arial" w:hint="default"/>
                        <w:b/>
                        <w:color w:val="000000"/>
                        <w:sz w:val="18"/>
                        <w:szCs w:val="18"/>
                        <w:lang w:val="en-US"/>
                      </w:rPr>
                      <w:t>trestné</w:t>
                    </w:r>
                    <w:r w:rsidRPr="002A65FE">
                      <w:rPr>
                        <w:rFonts w:ascii="Arial" w:hAnsi="Arial" w:cs="Arial" w:hint="default"/>
                        <w:b/>
                        <w:color w:val="000000"/>
                        <w:sz w:val="18"/>
                        <w:szCs w:val="18"/>
                        <w:lang w:val="en-US"/>
                      </w:rPr>
                      <w:t xml:space="preserve"> č</w:t>
                    </w:r>
                    <w:r w:rsidRPr="002A65FE">
                      <w:rPr>
                        <w:rFonts w:ascii="Arial" w:hAnsi="Arial" w:cs="Arial" w:hint="default"/>
                        <w:b/>
                        <w:color w:val="000000"/>
                        <w:sz w:val="18"/>
                        <w:szCs w:val="18"/>
                        <w:lang w:val="en-US"/>
                      </w:rPr>
                      <w:t>iny (n</w:t>
                    </w:r>
                    <w:r w:rsidRPr="00676E15">
                      <w:rPr>
                        <w:rFonts w:ascii="Arial" w:hAnsi="Arial" w:cs="Arial"/>
                        <w:b/>
                        <w:color w:val="000000"/>
                        <w:sz w:val="17"/>
                        <w:szCs w:val="18"/>
                        <w:lang w:val="en-US"/>
                      </w:rPr>
                      <w:t>)</w:t>
                    </w:r>
                  </w:p>
                </w:txbxContent>
              </v:textbox>
            </v:rect>
            <v:line id="_x0000_s1090" style="position:absolute" from="4449,5416" to="4809,5417" stroked="t" strokecolor="red"/>
            <v:rect id="_x0000_s1091" style="width:2322;height:387;left:5222;position:absolute;top:5222" filled="f" stroked="f">
              <v:textbox inset="0,0,0,0">
                <w:txbxContent>
                  <w:p w:rsidR="00450BF8" w:rsidRPr="00EC72A0" w:rsidP="00450BF8">
                    <w:pPr>
                      <w:bidi w:val="0"/>
                      <w:rPr>
                        <w:sz w:val="17"/>
                        <w:szCs w:val="18"/>
                      </w:rPr>
                    </w:pPr>
                    <w:r w:rsidRPr="002A65FE">
                      <w:rPr>
                        <w:rFonts w:ascii="Arial" w:hAnsi="Arial" w:cs="Arial" w:hint="default"/>
                        <w:b/>
                        <w:color w:val="000000"/>
                        <w:sz w:val="18"/>
                        <w:szCs w:val="18"/>
                        <w:lang w:val="en-US"/>
                      </w:rPr>
                      <w:t>stí</w:t>
                    </w:r>
                    <w:r w:rsidRPr="002A65FE">
                      <w:rPr>
                        <w:rFonts w:ascii="Arial" w:hAnsi="Arial" w:cs="Arial" w:hint="default"/>
                        <w:b/>
                        <w:color w:val="000000"/>
                        <w:sz w:val="18"/>
                        <w:szCs w:val="18"/>
                        <w:lang w:val="en-US"/>
                      </w:rPr>
                      <w:t>haní</w:t>
                    </w:r>
                    <w:r w:rsidRPr="002A65FE">
                      <w:rPr>
                        <w:rFonts w:ascii="Arial" w:hAnsi="Arial" w:cs="Arial" w:hint="default"/>
                        <w:b/>
                        <w:color w:val="000000"/>
                        <w:sz w:val="18"/>
                        <w:szCs w:val="18"/>
                        <w:lang w:val="en-US"/>
                      </w:rPr>
                      <w:t xml:space="preserve"> pá</w:t>
                    </w:r>
                    <w:r w:rsidRPr="002A65FE">
                      <w:rPr>
                        <w:rFonts w:ascii="Arial" w:hAnsi="Arial" w:cs="Arial" w:hint="default"/>
                        <w:b/>
                        <w:color w:val="000000"/>
                        <w:sz w:val="18"/>
                        <w:szCs w:val="18"/>
                        <w:lang w:val="en-US"/>
                      </w:rPr>
                      <w:t>chate</w:t>
                    </w:r>
                    <w:r w:rsidR="00570655">
                      <w:rPr>
                        <w:rFonts w:ascii="Arial" w:hAnsi="Arial" w:cs="Arial"/>
                        <w:b/>
                        <w:color w:val="000000"/>
                        <w:sz w:val="18"/>
                        <w:szCs w:val="18"/>
                        <w:lang w:val="en-US"/>
                      </w:rPr>
                      <w:t>l</w:t>
                    </w:r>
                    <w:r w:rsidRPr="002A65FE">
                      <w:rPr>
                        <w:rFonts w:ascii="Arial" w:hAnsi="Arial" w:cs="Arial"/>
                        <w:b/>
                        <w:color w:val="000000"/>
                        <w:sz w:val="18"/>
                        <w:szCs w:val="18"/>
                        <w:lang w:val="en-US"/>
                      </w:rPr>
                      <w:t>ia (n</w:t>
                    </w:r>
                    <w:r w:rsidRPr="00EC72A0">
                      <w:rPr>
                        <w:rFonts w:ascii="Arial" w:hAnsi="Arial" w:cs="Arial"/>
                        <w:color w:val="000000"/>
                        <w:sz w:val="17"/>
                        <w:szCs w:val="18"/>
                        <w:lang w:val="en-US"/>
                      </w:rPr>
                      <w:t>)</w:t>
                    </w:r>
                  </w:p>
                </w:txbxContent>
              </v:textbox>
            </v:rect>
            <v:rect id="_x0000_s1092" style="width:9091;height:5996;position:absolute" filled="f" stroked="t"/>
            <w10:wrap type="none"/>
            <w10:anchorlock/>
          </v:group>
        </w:pict>
      </w:r>
    </w:p>
    <w:p w:rsidR="00450BF8" w:rsidP="00450BF8">
      <w:pPr>
        <w:bidi w:val="0"/>
      </w:pPr>
    </w:p>
    <w:p w:rsidR="00450BF8" w:rsidRPr="002A65FE" w:rsidP="00450BF8">
      <w:pPr>
        <w:bidi w:val="0"/>
      </w:pPr>
      <w:r w:rsidRPr="002A65FE">
        <w:t>Zdroj: MV SR, 2009 (Spr</w:t>
      </w:r>
      <w:r w:rsidR="00007F73">
        <w:rPr>
          <w:rFonts w:hint="default"/>
        </w:rPr>
        <w:t>á</w:t>
      </w:r>
      <w:r w:rsidR="00007F73">
        <w:rPr>
          <w:rFonts w:hint="default"/>
        </w:rPr>
        <w:t>va o </w:t>
      </w:r>
      <w:r w:rsidR="00007F73">
        <w:rPr>
          <w:rFonts w:hint="default"/>
        </w:rPr>
        <w:t>bezpeč</w:t>
      </w:r>
      <w:r w:rsidR="00007F73">
        <w:rPr>
          <w:rFonts w:hint="default"/>
        </w:rPr>
        <w:t>nostnej situá</w:t>
      </w:r>
      <w:r w:rsidR="00007F73">
        <w:rPr>
          <w:rFonts w:hint="default"/>
        </w:rPr>
        <w:t>cii SR</w:t>
      </w:r>
      <w:r w:rsidRPr="002A65FE">
        <w:t>)</w:t>
      </w:r>
    </w:p>
    <w:p w:rsidR="00450BF8" w:rsidP="00450BF8">
      <w:pPr>
        <w:bidi w:val="0"/>
        <w:rPr>
          <w:rFonts w:ascii="Arial" w:hAnsi="Arial" w:cs="Arial"/>
          <w:color w:val="0000FF"/>
          <w:sz w:val="18"/>
          <w:szCs w:val="18"/>
        </w:rPr>
      </w:pPr>
    </w:p>
    <w:p w:rsidR="00450BF8" w:rsidP="00450BF8">
      <w:pPr>
        <w:bidi w:val="0"/>
        <w:rPr>
          <w:rFonts w:ascii="Arial" w:hAnsi="Arial" w:cs="Arial"/>
          <w:color w:val="0000FF"/>
          <w:sz w:val="18"/>
          <w:szCs w:val="18"/>
        </w:rPr>
      </w:pPr>
    </w:p>
    <w:p w:rsidR="00450BF8" w:rsidP="00450BF8">
      <w:pPr>
        <w:bidi w:val="0"/>
        <w:rPr>
          <w:rFonts w:ascii="Arial" w:hAnsi="Arial" w:cs="Arial"/>
          <w:color w:val="0000FF"/>
          <w:sz w:val="18"/>
          <w:szCs w:val="18"/>
        </w:rPr>
      </w:pPr>
    </w:p>
    <w:p w:rsidR="00450BF8" w:rsidRPr="00D70633" w:rsidP="00450BF8">
      <w:pPr>
        <w:bidi w:val="0"/>
        <w:rPr>
          <w:rFonts w:ascii="Arial" w:hAnsi="Arial" w:cs="Arial"/>
          <w:color w:val="0000FF"/>
        </w:rPr>
      </w:pPr>
    </w:p>
    <w:p w:rsidR="00450BF8" w:rsidRPr="00D70633" w:rsidP="00450BF8">
      <w:pPr>
        <w:bidi w:val="0"/>
        <w:rPr>
          <w:rFonts w:ascii="Arial" w:hAnsi="Arial" w:cs="Arial"/>
          <w:color w:val="0000FF"/>
        </w:rPr>
      </w:pPr>
    </w:p>
    <w:p w:rsidR="00450BF8" w:rsidRPr="00D70633" w:rsidP="00450BF8">
      <w:pPr>
        <w:bidi w:val="0"/>
        <w:rPr>
          <w:rFonts w:ascii="Arial" w:hAnsi="Arial" w:cs="Arial"/>
          <w:color w:val="0000FF"/>
        </w:rPr>
      </w:pPr>
    </w:p>
    <w:p w:rsidR="00450BF8" w:rsidRPr="00007F73" w:rsidP="00450BF8">
      <w:pPr>
        <w:pStyle w:val="FootnoteText"/>
        <w:bidi w:val="0"/>
        <w:rPr>
          <w:sz w:val="24"/>
          <w:szCs w:val="24"/>
        </w:rPr>
      </w:pPr>
      <w:r w:rsidRPr="00D70633">
        <w:rPr>
          <w:sz w:val="24"/>
          <w:szCs w:val="24"/>
        </w:rPr>
        <w:t>Pozn. Ide o </w:t>
      </w:r>
      <w:r w:rsidRPr="00D70633">
        <w:rPr>
          <w:rFonts w:hint="default"/>
          <w:sz w:val="24"/>
          <w:szCs w:val="24"/>
        </w:rPr>
        <w:t>sumá</w:t>
      </w:r>
      <w:r w:rsidRPr="00D70633">
        <w:rPr>
          <w:rFonts w:hint="default"/>
          <w:sz w:val="24"/>
          <w:szCs w:val="24"/>
        </w:rPr>
        <w:t>rny poč</w:t>
      </w:r>
      <w:r w:rsidRPr="00D70633">
        <w:rPr>
          <w:rFonts w:hint="default"/>
          <w:sz w:val="24"/>
          <w:szCs w:val="24"/>
        </w:rPr>
        <w:t>et  </w:t>
      </w:r>
      <w:r w:rsidRPr="00D70633">
        <w:rPr>
          <w:rFonts w:hint="default"/>
          <w:sz w:val="24"/>
          <w:szCs w:val="24"/>
        </w:rPr>
        <w:t>pá</w:t>
      </w:r>
      <w:r w:rsidRPr="00D70633">
        <w:rPr>
          <w:rFonts w:hint="default"/>
          <w:sz w:val="24"/>
          <w:szCs w:val="24"/>
        </w:rPr>
        <w:t>chateľ</w:t>
      </w:r>
      <w:r w:rsidRPr="00D70633">
        <w:rPr>
          <w:rFonts w:hint="default"/>
          <w:sz w:val="24"/>
          <w:szCs w:val="24"/>
        </w:rPr>
        <w:t>ov stí</w:t>
      </w:r>
      <w:r w:rsidRPr="00D70633">
        <w:rPr>
          <w:rFonts w:hint="default"/>
          <w:sz w:val="24"/>
          <w:szCs w:val="24"/>
        </w:rPr>
        <w:t>ha</w:t>
      </w:r>
      <w:r w:rsidRPr="00D70633">
        <w:rPr>
          <w:rFonts w:hint="default"/>
          <w:sz w:val="24"/>
          <w:szCs w:val="24"/>
        </w:rPr>
        <w:t>ný</w:t>
      </w:r>
      <w:r w:rsidRPr="00D70633">
        <w:rPr>
          <w:rFonts w:hint="default"/>
          <w:sz w:val="24"/>
          <w:szCs w:val="24"/>
        </w:rPr>
        <w:t>ch za: prechová</w:t>
      </w:r>
      <w:r w:rsidRPr="00D70633">
        <w:rPr>
          <w:rFonts w:hint="default"/>
          <w:sz w:val="24"/>
          <w:szCs w:val="24"/>
        </w:rPr>
        <w:t xml:space="preserve">vanie </w:t>
      </w:r>
      <w:r w:rsidR="00007F73">
        <w:rPr>
          <w:rFonts w:hint="default"/>
          <w:sz w:val="24"/>
          <w:szCs w:val="24"/>
        </w:rPr>
        <w:t>omamný</w:t>
      </w:r>
      <w:r w:rsidR="00007F73">
        <w:rPr>
          <w:rFonts w:hint="default"/>
          <w:sz w:val="24"/>
          <w:szCs w:val="24"/>
        </w:rPr>
        <w:t>ch lá</w:t>
      </w:r>
      <w:r w:rsidR="00007F73">
        <w:rPr>
          <w:rFonts w:hint="default"/>
          <w:sz w:val="24"/>
          <w:szCs w:val="24"/>
        </w:rPr>
        <w:t>tok a </w:t>
      </w:r>
      <w:r w:rsidR="00007F73">
        <w:rPr>
          <w:rFonts w:hint="default"/>
          <w:sz w:val="24"/>
          <w:szCs w:val="24"/>
        </w:rPr>
        <w:t>psychotropný</w:t>
      </w:r>
      <w:r w:rsidR="00007F73">
        <w:rPr>
          <w:rFonts w:hint="default"/>
          <w:sz w:val="24"/>
          <w:szCs w:val="24"/>
        </w:rPr>
        <w:t>ch lá</w:t>
      </w:r>
      <w:r w:rsidR="00007F73">
        <w:rPr>
          <w:rFonts w:hint="default"/>
          <w:sz w:val="24"/>
          <w:szCs w:val="24"/>
        </w:rPr>
        <w:t>tok (</w:t>
      </w:r>
      <w:r w:rsidRPr="00D70633" w:rsidR="00007F73">
        <w:rPr>
          <w:sz w:val="24"/>
          <w:szCs w:val="24"/>
        </w:rPr>
        <w:t>OLPL</w:t>
      </w:r>
      <w:r w:rsidR="00007F73">
        <w:rPr>
          <w:sz w:val="24"/>
          <w:szCs w:val="24"/>
        </w:rPr>
        <w:t xml:space="preserve">) </w:t>
      </w:r>
      <w:r w:rsidRPr="00D70633">
        <w:rPr>
          <w:rFonts w:hint="default"/>
          <w:sz w:val="24"/>
          <w:szCs w:val="24"/>
        </w:rPr>
        <w:t>pre vlastnú</w:t>
      </w:r>
      <w:r w:rsidR="00007F73">
        <w:rPr>
          <w:sz w:val="24"/>
          <w:szCs w:val="24"/>
        </w:rPr>
        <w:t xml:space="preserve"> </w:t>
      </w:r>
      <w:r w:rsidRPr="00D70633">
        <w:rPr>
          <w:rFonts w:hint="default"/>
          <w:sz w:val="24"/>
          <w:szCs w:val="24"/>
        </w:rPr>
        <w:t>potrebu (§</w:t>
      </w:r>
      <w:r w:rsidRPr="00D70633">
        <w:rPr>
          <w:rFonts w:hint="default"/>
          <w:sz w:val="24"/>
          <w:szCs w:val="24"/>
        </w:rPr>
        <w:t>171) + vý</w:t>
      </w:r>
      <w:r w:rsidRPr="00D70633">
        <w:rPr>
          <w:rFonts w:hint="default"/>
          <w:sz w:val="24"/>
          <w:szCs w:val="24"/>
        </w:rPr>
        <w:t>roba, obchodovanie a </w:t>
      </w:r>
      <w:r w:rsidRPr="00D70633">
        <w:rPr>
          <w:rFonts w:hint="default"/>
          <w:sz w:val="24"/>
          <w:szCs w:val="24"/>
        </w:rPr>
        <w:t>prechová</w:t>
      </w:r>
      <w:r w:rsidRPr="00D70633">
        <w:rPr>
          <w:rFonts w:hint="default"/>
          <w:sz w:val="24"/>
          <w:szCs w:val="24"/>
        </w:rPr>
        <w:t>vanie za úč</w:t>
      </w:r>
      <w:r w:rsidRPr="00D70633">
        <w:rPr>
          <w:rFonts w:hint="default"/>
          <w:sz w:val="24"/>
          <w:szCs w:val="24"/>
        </w:rPr>
        <w:t>elom predaja (§</w:t>
      </w:r>
      <w:r w:rsidRPr="00D70633">
        <w:rPr>
          <w:rFonts w:hint="default"/>
          <w:sz w:val="24"/>
          <w:szCs w:val="24"/>
        </w:rPr>
        <w:t>172) + zadováž</w:t>
      </w:r>
      <w:r w:rsidRPr="00D70633">
        <w:rPr>
          <w:rFonts w:hint="default"/>
          <w:sz w:val="24"/>
          <w:szCs w:val="24"/>
        </w:rPr>
        <w:t>enie alebo prechová</w:t>
      </w:r>
      <w:r w:rsidRPr="00D70633">
        <w:rPr>
          <w:rFonts w:hint="default"/>
          <w:sz w:val="24"/>
          <w:szCs w:val="24"/>
        </w:rPr>
        <w:t>vanie predmetu urč</w:t>
      </w:r>
      <w:r w:rsidRPr="00D70633">
        <w:rPr>
          <w:rFonts w:hint="default"/>
          <w:sz w:val="24"/>
          <w:szCs w:val="24"/>
        </w:rPr>
        <w:t>ené</w:t>
      </w:r>
      <w:r w:rsidRPr="00D70633">
        <w:rPr>
          <w:rFonts w:hint="default"/>
          <w:sz w:val="24"/>
          <w:szCs w:val="24"/>
        </w:rPr>
        <w:t>ho na vý</w:t>
      </w:r>
      <w:r w:rsidRPr="00D70633">
        <w:rPr>
          <w:rFonts w:hint="default"/>
          <w:sz w:val="24"/>
          <w:szCs w:val="24"/>
        </w:rPr>
        <w:t>robu OLPL (§</w:t>
      </w:r>
      <w:r w:rsidRPr="00D70633">
        <w:rPr>
          <w:rFonts w:hint="default"/>
          <w:sz w:val="24"/>
          <w:szCs w:val="24"/>
        </w:rPr>
        <w:t>173) a</w:t>
      </w:r>
      <w:r w:rsidR="00007F73">
        <w:rPr>
          <w:sz w:val="24"/>
          <w:szCs w:val="24"/>
        </w:rPr>
        <w:t> </w:t>
      </w:r>
      <w:r w:rsidRPr="00D70633">
        <w:rPr>
          <w:rFonts w:hint="default"/>
          <w:sz w:val="24"/>
          <w:szCs w:val="24"/>
        </w:rPr>
        <w:t>ší</w:t>
      </w:r>
      <w:r w:rsidRPr="00D70633">
        <w:rPr>
          <w:rFonts w:hint="default"/>
          <w:sz w:val="24"/>
          <w:szCs w:val="24"/>
        </w:rPr>
        <w:t>renie</w:t>
      </w:r>
      <w:r w:rsidR="00007F73">
        <w:rPr>
          <w:sz w:val="24"/>
          <w:szCs w:val="24"/>
        </w:rPr>
        <w:t xml:space="preserve"> </w:t>
      </w:r>
      <w:r w:rsidRPr="00D70633">
        <w:rPr>
          <w:rFonts w:hint="default"/>
          <w:sz w:val="24"/>
          <w:szCs w:val="24"/>
        </w:rPr>
        <w:t>toxikomá</w:t>
      </w:r>
      <w:r w:rsidRPr="00D70633">
        <w:rPr>
          <w:rFonts w:hint="default"/>
          <w:sz w:val="24"/>
          <w:szCs w:val="24"/>
        </w:rPr>
        <w:t>nie (</w:t>
      </w:r>
      <w:r w:rsidRPr="00D70633">
        <w:rPr>
          <w:rFonts w:hint="default"/>
          <w:sz w:val="24"/>
          <w:szCs w:val="24"/>
        </w:rPr>
        <w:t>§</w:t>
      </w:r>
      <w:r w:rsidRPr="00D70633">
        <w:rPr>
          <w:rFonts w:hint="default"/>
          <w:sz w:val="24"/>
          <w:szCs w:val="24"/>
        </w:rPr>
        <w:t>174)</w:t>
      </w:r>
      <w:r w:rsidR="00187AC3">
        <w:rPr>
          <w:rFonts w:hint="default"/>
          <w:sz w:val="24"/>
          <w:szCs w:val="24"/>
        </w:rPr>
        <w:t xml:space="preserve"> podľ</w:t>
      </w:r>
      <w:r w:rsidR="00187AC3">
        <w:rPr>
          <w:rFonts w:hint="default"/>
          <w:sz w:val="24"/>
          <w:szCs w:val="24"/>
        </w:rPr>
        <w:t>a súč</w:t>
      </w:r>
      <w:r w:rsidR="00187AC3">
        <w:rPr>
          <w:rFonts w:hint="default"/>
          <w:sz w:val="24"/>
          <w:szCs w:val="24"/>
        </w:rPr>
        <w:t>asne platné</w:t>
      </w:r>
      <w:r w:rsidR="00187AC3">
        <w:rPr>
          <w:rFonts w:hint="default"/>
          <w:sz w:val="24"/>
          <w:szCs w:val="24"/>
        </w:rPr>
        <w:t>ho t</w:t>
      </w:r>
      <w:r w:rsidR="00007F73">
        <w:rPr>
          <w:rFonts w:hint="default"/>
          <w:sz w:val="24"/>
          <w:szCs w:val="24"/>
        </w:rPr>
        <w:t>restné</w:t>
      </w:r>
      <w:r w:rsidR="00007F73">
        <w:rPr>
          <w:rFonts w:hint="default"/>
          <w:sz w:val="24"/>
          <w:szCs w:val="24"/>
        </w:rPr>
        <w:t>ho zá</w:t>
      </w:r>
      <w:r w:rsidR="00007F73">
        <w:rPr>
          <w:rFonts w:hint="default"/>
          <w:sz w:val="24"/>
          <w:szCs w:val="24"/>
        </w:rPr>
        <w:t>kona</w:t>
      </w:r>
      <w:r w:rsidRPr="00D70633">
        <w:rPr>
          <w:color w:val="0000FF"/>
          <w:sz w:val="24"/>
          <w:szCs w:val="24"/>
        </w:rPr>
        <w:t>.</w:t>
      </w:r>
    </w:p>
    <w:p w:rsidR="00450BF8" w:rsidRPr="00D70633" w:rsidP="00450BF8">
      <w:pPr>
        <w:autoSpaceDE w:val="0"/>
        <w:autoSpaceDN w:val="0"/>
        <w:bidi w:val="0"/>
        <w:adjustRightInd w:val="0"/>
        <w:jc w:val="both"/>
        <w:rPr>
          <w:rFonts w:eastAsia="MS Mincho"/>
          <w:lang w:eastAsia="ja-JP"/>
        </w:rPr>
      </w:pPr>
    </w:p>
    <w:p w:rsidR="00450BF8" w:rsidRPr="00D70633" w:rsidP="00450BF8">
      <w:pPr>
        <w:autoSpaceDE w:val="0"/>
        <w:autoSpaceDN w:val="0"/>
        <w:bidi w:val="0"/>
        <w:adjustRightInd w:val="0"/>
        <w:jc w:val="both"/>
        <w:rPr>
          <w:rFonts w:eastAsia="MS Mincho"/>
          <w:lang w:eastAsia="ja-JP"/>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RPr="00187AC3" w:rsidP="00450BF8">
      <w:pPr>
        <w:pStyle w:val="Title"/>
        <w:bidi w:val="0"/>
        <w:spacing w:before="0" w:line="240" w:lineRule="auto"/>
        <w:jc w:val="both"/>
        <w:rPr>
          <w:rFonts w:ascii="Times New Roman" w:hAnsi="Times New Roman"/>
          <w:sz w:val="24"/>
          <w:szCs w:val="24"/>
        </w:rPr>
      </w:pPr>
      <w:r w:rsidRPr="00187AC3">
        <w:rPr>
          <w:rFonts w:ascii="Times New Roman" w:hAnsi="Times New Roman"/>
          <w:sz w:val="24"/>
          <w:szCs w:val="24"/>
        </w:rPr>
        <w:t>Príloha č.2</w:t>
      </w: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RPr="00662202" w:rsidP="00450BF8">
      <w:pPr>
        <w:tabs>
          <w:tab w:val="left" w:pos="640"/>
        </w:tabs>
        <w:bidi w:val="0"/>
        <w:jc w:val="center"/>
        <w:rPr>
          <w:rFonts w:hint="default"/>
          <w:b/>
          <w:sz w:val="28"/>
          <w:szCs w:val="28"/>
          <w:u w:val="single"/>
        </w:rPr>
      </w:pPr>
      <w:r w:rsidRPr="00662202">
        <w:rPr>
          <w:rFonts w:hint="default"/>
          <w:b/>
          <w:sz w:val="28"/>
          <w:szCs w:val="28"/>
          <w:u w:val="single"/>
        </w:rPr>
        <w:t>Poč</w:t>
      </w:r>
      <w:r w:rsidRPr="00662202">
        <w:rPr>
          <w:rFonts w:hint="default"/>
          <w:b/>
          <w:sz w:val="28"/>
          <w:szCs w:val="28"/>
          <w:u w:val="single"/>
        </w:rPr>
        <w:t>et stí</w:t>
      </w:r>
      <w:r w:rsidRPr="00662202">
        <w:rPr>
          <w:rFonts w:hint="default"/>
          <w:b/>
          <w:sz w:val="28"/>
          <w:szCs w:val="28"/>
          <w:u w:val="single"/>
        </w:rPr>
        <w:t>haný</w:t>
      </w:r>
      <w:r w:rsidRPr="00662202">
        <w:rPr>
          <w:rFonts w:hint="default"/>
          <w:b/>
          <w:sz w:val="28"/>
          <w:szCs w:val="28"/>
          <w:u w:val="single"/>
        </w:rPr>
        <w:t>ch za drogové</w:t>
      </w:r>
      <w:r w:rsidRPr="00662202">
        <w:rPr>
          <w:rFonts w:hint="default"/>
          <w:b/>
          <w:sz w:val="28"/>
          <w:szCs w:val="28"/>
          <w:u w:val="single"/>
        </w:rPr>
        <w:t xml:space="preserve"> trestné</w:t>
      </w:r>
      <w:r w:rsidRPr="00662202">
        <w:rPr>
          <w:rFonts w:hint="default"/>
          <w:b/>
          <w:sz w:val="28"/>
          <w:szCs w:val="28"/>
          <w:u w:val="single"/>
        </w:rPr>
        <w:t xml:space="preserve"> č</w:t>
      </w:r>
      <w:r w:rsidRPr="00662202">
        <w:rPr>
          <w:rFonts w:hint="default"/>
          <w:b/>
          <w:sz w:val="28"/>
          <w:szCs w:val="28"/>
          <w:u w:val="single"/>
        </w:rPr>
        <w:t>iny podľ</w:t>
      </w:r>
      <w:r w:rsidRPr="00662202">
        <w:rPr>
          <w:rFonts w:hint="default"/>
          <w:b/>
          <w:sz w:val="28"/>
          <w:szCs w:val="28"/>
          <w:u w:val="single"/>
        </w:rPr>
        <w:t>a krajov</w:t>
      </w:r>
    </w:p>
    <w:p w:rsidR="00450BF8" w:rsidRPr="002A65FE" w:rsidP="00450BF8">
      <w:pPr>
        <w:tabs>
          <w:tab w:val="left" w:pos="640"/>
        </w:tabs>
        <w:bidi w:val="0"/>
        <w:jc w:val="center"/>
        <w:rPr>
          <w:b/>
          <w:sz w:val="28"/>
          <w:szCs w:val="28"/>
        </w:rPr>
      </w:pPr>
      <w:r w:rsidRPr="00662202">
        <w:rPr>
          <w:rFonts w:hint="default"/>
          <w:b/>
          <w:sz w:val="28"/>
          <w:szCs w:val="28"/>
          <w:u w:val="single"/>
        </w:rPr>
        <w:t xml:space="preserve"> (2000</w:t>
      </w:r>
      <w:r w:rsidRPr="00662202" w:rsidR="00187AC3">
        <w:rPr>
          <w:b/>
          <w:sz w:val="28"/>
          <w:szCs w:val="28"/>
          <w:u w:val="single"/>
        </w:rPr>
        <w:t xml:space="preserve"> </w:t>
      </w:r>
      <w:r w:rsidRPr="00662202">
        <w:rPr>
          <w:b/>
          <w:sz w:val="28"/>
          <w:szCs w:val="28"/>
          <w:u w:val="single"/>
        </w:rPr>
        <w:t>-</w:t>
      </w:r>
      <w:r w:rsidRPr="00662202" w:rsidR="00187AC3">
        <w:rPr>
          <w:b/>
          <w:sz w:val="28"/>
          <w:szCs w:val="28"/>
          <w:u w:val="single"/>
        </w:rPr>
        <w:t xml:space="preserve"> </w:t>
      </w:r>
      <w:r w:rsidRPr="00662202">
        <w:rPr>
          <w:b/>
          <w:sz w:val="28"/>
          <w:szCs w:val="28"/>
          <w:u w:val="single"/>
        </w:rPr>
        <w:t>2009)</w:t>
      </w:r>
    </w:p>
    <w:p w:rsidR="00450BF8" w:rsidP="00450BF8">
      <w:pPr>
        <w:tabs>
          <w:tab w:val="left" w:pos="640"/>
        </w:tabs>
        <w:bidi w:val="0"/>
        <w:jc w:val="both"/>
      </w:pPr>
    </w:p>
    <w:p w:rsidR="00450BF8" w:rsidP="00450BF8">
      <w:pPr>
        <w:tabs>
          <w:tab w:val="left" w:pos="640"/>
        </w:tabs>
        <w:bidi w:val="0"/>
        <w:spacing w:after="120"/>
        <w:jc w:val="both"/>
      </w:pPr>
    </w:p>
    <w:p w:rsidR="00450BF8" w:rsidRPr="00D20A77" w:rsidP="00450BF8">
      <w:pPr>
        <w:tabs>
          <w:tab w:val="left" w:pos="640"/>
        </w:tabs>
        <w:bidi w:val="0"/>
        <w:spacing w:after="120"/>
        <w:jc w:val="both"/>
      </w:pPr>
    </w:p>
    <w:tbl>
      <w:tblPr>
        <w:tblStyle w:val="TableNormal"/>
        <w:tblW w:w="8411" w:type="dxa"/>
        <w:jc w:val="center"/>
        <w:tblInd w:w="-242" w:type="dxa"/>
        <w:tblCellMar>
          <w:left w:w="70" w:type="dxa"/>
          <w:right w:w="70" w:type="dxa"/>
        </w:tblCellMar>
      </w:tblPr>
      <w:tblGrid>
        <w:gridCol w:w="1151"/>
        <w:gridCol w:w="782"/>
        <w:gridCol w:w="782"/>
        <w:gridCol w:w="782"/>
        <w:gridCol w:w="782"/>
        <w:gridCol w:w="782"/>
        <w:gridCol w:w="782"/>
        <w:gridCol w:w="665"/>
        <w:gridCol w:w="755"/>
        <w:gridCol w:w="1148"/>
      </w:tblGrid>
      <w:tr>
        <w:tblPrEx>
          <w:tblW w:w="8411" w:type="dxa"/>
          <w:jc w:val="center"/>
          <w:tblInd w:w="-242" w:type="dxa"/>
          <w:tblCellMar>
            <w:left w:w="70" w:type="dxa"/>
            <w:right w:w="70" w:type="dxa"/>
          </w:tblCellMar>
        </w:tblPrEx>
        <w:trPr>
          <w:trHeight w:val="531"/>
          <w:jc w:val="center"/>
        </w:trPr>
        <w:tc>
          <w:tcPr>
            <w:tcW w:w="1151" w:type="dxa"/>
            <w:vMerge w:val="restart"/>
            <w:tcBorders>
              <w:top w:val="none" w:sz="0" w:space="0" w:color="auto"/>
              <w:left w:val="none" w:sz="0" w:space="0" w:color="auto"/>
              <w:bottom w:val="none" w:sz="0" w:space="0" w:color="auto"/>
              <w:right w:val="dotted" w:sz="4" w:space="0" w:color="auto"/>
            </w:tcBorders>
            <w:shd w:val="clear" w:color="auto" w:fill="E3C192"/>
            <w:noWrap/>
            <w:textDirection w:val="lrTb"/>
            <w:vAlign w:val="bottom"/>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Rok</w:t>
            </w:r>
          </w:p>
        </w:tc>
        <w:tc>
          <w:tcPr>
            <w:tcW w:w="7259" w:type="dxa"/>
            <w:gridSpan w:val="9"/>
            <w:tcBorders>
              <w:top w:val="none" w:sz="0" w:space="0" w:color="auto"/>
              <w:left w:val="dotted" w:sz="4" w:space="0" w:color="auto"/>
              <w:bottom w:val="dotted" w:sz="4" w:space="0" w:color="auto"/>
              <w:right w:val="none" w:sz="0"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Regi</w:t>
            </w:r>
            <w:r>
              <w:rPr>
                <w:rFonts w:ascii="Arial" w:eastAsia="MS Mincho" w:hAnsi="Arial" w:cs="Arial" w:hint="default"/>
                <w:color w:val="0000FF"/>
                <w:sz w:val="20"/>
                <w:szCs w:val="20"/>
                <w:lang w:eastAsia="ja-JP"/>
              </w:rPr>
              <w:t>ó</w:t>
            </w:r>
            <w:r w:rsidRPr="00334DDC">
              <w:rPr>
                <w:rFonts w:ascii="Arial" w:eastAsia="MS Mincho" w:hAnsi="Arial" w:cs="Arial"/>
                <w:color w:val="0000FF"/>
                <w:sz w:val="20"/>
                <w:szCs w:val="20"/>
                <w:lang w:eastAsia="ja-JP"/>
              </w:rPr>
              <w:t>n</w:t>
            </w:r>
          </w:p>
        </w:tc>
      </w:tr>
      <w:tr>
        <w:tblPrEx>
          <w:tblW w:w="8411" w:type="dxa"/>
          <w:jc w:val="center"/>
          <w:tblInd w:w="-242" w:type="dxa"/>
          <w:tblCellMar>
            <w:left w:w="70" w:type="dxa"/>
            <w:right w:w="70" w:type="dxa"/>
          </w:tblCellMar>
        </w:tblPrEx>
        <w:trPr>
          <w:trHeight w:val="531"/>
          <w:jc w:val="center"/>
        </w:trPr>
        <w:tc>
          <w:tcPr>
            <w:tcW w:w="1151" w:type="dxa"/>
            <w:vMerge/>
            <w:tcBorders>
              <w:top w:val="none" w:sz="0" w:space="0" w:color="auto"/>
              <w:left w:val="none" w:sz="0" w:space="0" w:color="auto"/>
              <w:bottom w:val="none" w:sz="0" w:space="0" w:color="auto"/>
              <w:right w:val="dotted" w:sz="4" w:space="0" w:color="auto"/>
            </w:tcBorders>
            <w:shd w:val="clear" w:color="auto" w:fill="E3C192"/>
            <w:textDirection w:val="lrTb"/>
            <w:vAlign w:val="center"/>
          </w:tcPr>
          <w:p w:rsidR="00450BF8" w:rsidRPr="00334DDC" w:rsidP="00270C8E">
            <w:pPr>
              <w:bidi w:val="0"/>
              <w:rPr>
                <w:rFonts w:ascii="Arial" w:eastAsia="MS Mincho" w:hAnsi="Arial" w:cs="Arial"/>
                <w:color w:val="0000FF"/>
                <w:sz w:val="20"/>
                <w:szCs w:val="20"/>
                <w:lang w:eastAsia="ja-JP"/>
              </w:rPr>
            </w:pPr>
          </w:p>
        </w:tc>
        <w:tc>
          <w:tcPr>
            <w:tcW w:w="782"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BA</w:t>
            </w:r>
          </w:p>
        </w:tc>
        <w:tc>
          <w:tcPr>
            <w:tcW w:w="782"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 xml:space="preserve">TT </w:t>
            </w:r>
          </w:p>
        </w:tc>
        <w:tc>
          <w:tcPr>
            <w:tcW w:w="782"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TN</w:t>
            </w:r>
          </w:p>
        </w:tc>
        <w:tc>
          <w:tcPr>
            <w:tcW w:w="782"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 xml:space="preserve">NR </w:t>
            </w:r>
          </w:p>
        </w:tc>
        <w:tc>
          <w:tcPr>
            <w:tcW w:w="782"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ZA</w:t>
            </w:r>
          </w:p>
        </w:tc>
        <w:tc>
          <w:tcPr>
            <w:tcW w:w="782"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BB</w:t>
            </w:r>
          </w:p>
        </w:tc>
        <w:tc>
          <w:tcPr>
            <w:tcW w:w="665"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PO</w:t>
            </w:r>
          </w:p>
        </w:tc>
        <w:tc>
          <w:tcPr>
            <w:tcW w:w="755" w:type="dxa"/>
            <w:tcBorders>
              <w:top w:val="dotted" w:sz="4" w:space="0" w:color="auto"/>
              <w:left w:val="dotted" w:sz="4" w:space="0" w:color="auto"/>
              <w:bottom w:val="none" w:sz="0" w:space="0" w:color="auto"/>
              <w:right w:val="dotted" w:sz="4" w:space="0" w:color="auto"/>
            </w:tcBorders>
            <w:shd w:val="clear" w:color="auto" w:fill="E3C192"/>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KE</w:t>
            </w:r>
          </w:p>
        </w:tc>
        <w:tc>
          <w:tcPr>
            <w:tcW w:w="1148" w:type="dxa"/>
            <w:tcBorders>
              <w:top w:val="dotted" w:sz="4" w:space="0" w:color="auto"/>
              <w:left w:val="dotted" w:sz="4" w:space="0" w:color="auto"/>
              <w:bottom w:val="none" w:sz="0" w:space="0" w:color="auto"/>
              <w:right w:val="none" w:sz="0" w:space="0" w:color="auto"/>
            </w:tcBorders>
            <w:shd w:val="clear" w:color="auto" w:fill="E3C192"/>
            <w:noWrap/>
            <w:textDirection w:val="lrTb"/>
            <w:vAlign w:val="center"/>
          </w:tcPr>
          <w:p w:rsidR="00450BF8" w:rsidRPr="00334DDC" w:rsidP="00270C8E">
            <w:pPr>
              <w:bidi w:val="0"/>
              <w:jc w:val="center"/>
              <w:rPr>
                <w:rFonts w:ascii="Arial" w:eastAsia="MS Mincho" w:hAnsi="Arial" w:cs="Arial" w:hint="default"/>
                <w:color w:val="0000FF"/>
                <w:sz w:val="20"/>
                <w:szCs w:val="20"/>
                <w:lang w:eastAsia="ja-JP"/>
              </w:rPr>
            </w:pPr>
            <w:r w:rsidRPr="00334DDC">
              <w:rPr>
                <w:rFonts w:ascii="Arial" w:eastAsia="MS Mincho" w:hAnsi="Arial" w:cs="Arial" w:hint="default"/>
                <w:color w:val="0000FF"/>
                <w:sz w:val="20"/>
                <w:szCs w:val="20"/>
                <w:lang w:eastAsia="ja-JP"/>
              </w:rPr>
              <w:t>Sumá</w:t>
            </w:r>
            <w:r w:rsidRPr="00334DDC">
              <w:rPr>
                <w:rFonts w:ascii="Arial" w:eastAsia="MS Mincho" w:hAnsi="Arial" w:cs="Arial" w:hint="default"/>
                <w:color w:val="0000FF"/>
                <w:sz w:val="20"/>
                <w:szCs w:val="20"/>
                <w:lang w:eastAsia="ja-JP"/>
              </w:rPr>
              <w:t>r</w:t>
            </w:r>
          </w:p>
        </w:tc>
      </w:tr>
      <w:tr>
        <w:tblPrEx>
          <w:tblW w:w="8411" w:type="dxa"/>
          <w:jc w:val="center"/>
          <w:tblInd w:w="-242" w:type="dxa"/>
          <w:tblCellMar>
            <w:left w:w="70" w:type="dxa"/>
            <w:right w:w="70" w:type="dxa"/>
          </w:tblCellMar>
        </w:tblPrEx>
        <w:trPr>
          <w:trHeight w:val="531"/>
          <w:jc w:val="center"/>
        </w:trPr>
        <w:tc>
          <w:tcPr>
            <w:tcW w:w="1151" w:type="dxa"/>
            <w:tcBorders>
              <w:top w:val="none" w:sz="0" w:space="0" w:color="auto"/>
              <w:left w:val="none" w:sz="0"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2000</w:t>
            </w:r>
          </w:p>
        </w:tc>
        <w:tc>
          <w:tcPr>
            <w:tcW w:w="782"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232</w:t>
            </w:r>
          </w:p>
        </w:tc>
        <w:tc>
          <w:tcPr>
            <w:tcW w:w="782"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43</w:t>
            </w:r>
          </w:p>
        </w:tc>
        <w:tc>
          <w:tcPr>
            <w:tcW w:w="782"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44</w:t>
            </w:r>
          </w:p>
        </w:tc>
        <w:tc>
          <w:tcPr>
            <w:tcW w:w="782"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57</w:t>
            </w:r>
          </w:p>
        </w:tc>
        <w:tc>
          <w:tcPr>
            <w:tcW w:w="782"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25</w:t>
            </w:r>
          </w:p>
        </w:tc>
        <w:tc>
          <w:tcPr>
            <w:tcW w:w="782"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89</w:t>
            </w:r>
          </w:p>
        </w:tc>
        <w:tc>
          <w:tcPr>
            <w:tcW w:w="665"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40</w:t>
            </w:r>
          </w:p>
        </w:tc>
        <w:tc>
          <w:tcPr>
            <w:tcW w:w="755" w:type="dxa"/>
            <w:tcBorders>
              <w:top w:val="none" w:sz="0" w:space="0" w:color="auto"/>
              <w:left w:val="dotted" w:sz="4" w:space="0" w:color="auto"/>
              <w:bottom w:val="none" w:sz="0" w:space="0" w:color="auto"/>
              <w:right w:val="dotted" w:sz="4"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42</w:t>
            </w:r>
          </w:p>
        </w:tc>
        <w:tc>
          <w:tcPr>
            <w:tcW w:w="1148" w:type="dxa"/>
            <w:tcBorders>
              <w:top w:val="none" w:sz="0" w:space="0" w:color="auto"/>
              <w:left w:val="dotted" w:sz="4" w:space="0" w:color="auto"/>
              <w:bottom w:val="none" w:sz="0" w:space="0" w:color="auto"/>
              <w:right w:val="none" w:sz="0" w:space="0" w:color="auto"/>
            </w:tcBorders>
            <w:shd w:val="clear" w:color="auto" w:fill="E0E0E0"/>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572</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2001</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403</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61</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58</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92</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47</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113</w:t>
            </w:r>
          </w:p>
        </w:tc>
        <w:tc>
          <w:tcPr>
            <w:tcW w:w="66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31</w:t>
            </w:r>
          </w:p>
        </w:tc>
        <w:tc>
          <w:tcPr>
            <w:tcW w:w="75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63</w:t>
            </w:r>
          </w:p>
        </w:tc>
        <w:tc>
          <w:tcPr>
            <w:tcW w:w="1148" w:type="dxa"/>
            <w:tcBorders>
              <w:top w:val="none" w:sz="0" w:space="0" w:color="auto"/>
              <w:left w:val="dotted" w:sz="4" w:space="0" w:color="auto"/>
              <w:bottom w:val="none" w:sz="0" w:space="0" w:color="auto"/>
              <w:right w:val="none" w:sz="0"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868</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w:t>
            </w:r>
            <w:r w:rsidRPr="00334DDC">
              <w:rPr>
                <w:rFonts w:ascii="Arial" w:eastAsia="MS Mincho" w:hAnsi="Arial" w:cs="Arial"/>
                <w:color w:val="0000FF"/>
                <w:sz w:val="20"/>
                <w:szCs w:val="20"/>
                <w:lang w:eastAsia="ja-JP"/>
              </w:rPr>
              <w:t>002</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345</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93</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115</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85</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69</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90</w:t>
            </w:r>
          </w:p>
        </w:tc>
        <w:tc>
          <w:tcPr>
            <w:tcW w:w="66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29</w:t>
            </w:r>
          </w:p>
        </w:tc>
        <w:tc>
          <w:tcPr>
            <w:tcW w:w="75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50</w:t>
            </w:r>
          </w:p>
        </w:tc>
        <w:tc>
          <w:tcPr>
            <w:tcW w:w="1148" w:type="dxa"/>
            <w:tcBorders>
              <w:top w:val="none" w:sz="0" w:space="0" w:color="auto"/>
              <w:left w:val="dotted" w:sz="4" w:space="0" w:color="auto"/>
              <w:bottom w:val="none" w:sz="0" w:space="0" w:color="auto"/>
              <w:right w:val="none" w:sz="0"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876</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2003</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540</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91</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110</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77</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73</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97</w:t>
            </w:r>
          </w:p>
        </w:tc>
        <w:tc>
          <w:tcPr>
            <w:tcW w:w="66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22</w:t>
            </w:r>
          </w:p>
        </w:tc>
        <w:tc>
          <w:tcPr>
            <w:tcW w:w="75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49</w:t>
            </w:r>
          </w:p>
        </w:tc>
        <w:tc>
          <w:tcPr>
            <w:tcW w:w="1148" w:type="dxa"/>
            <w:tcBorders>
              <w:top w:val="none" w:sz="0" w:space="0" w:color="auto"/>
              <w:left w:val="dotted" w:sz="4" w:space="0" w:color="auto"/>
              <w:bottom w:val="none" w:sz="0" w:space="0" w:color="auto"/>
              <w:right w:val="none" w:sz="0"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1059</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2004</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680</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80</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51</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85</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77</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71</w:t>
            </w:r>
          </w:p>
        </w:tc>
        <w:tc>
          <w:tcPr>
            <w:tcW w:w="66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24</w:t>
            </w:r>
          </w:p>
        </w:tc>
        <w:tc>
          <w:tcPr>
            <w:tcW w:w="75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45</w:t>
            </w:r>
          </w:p>
        </w:tc>
        <w:tc>
          <w:tcPr>
            <w:tcW w:w="1148" w:type="dxa"/>
            <w:tcBorders>
              <w:top w:val="none" w:sz="0" w:space="0" w:color="auto"/>
              <w:left w:val="dotted" w:sz="4" w:space="0" w:color="auto"/>
              <w:bottom w:val="none" w:sz="0" w:space="0" w:color="auto"/>
              <w:right w:val="none" w:sz="0"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1113</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2005</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802</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97</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69</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80</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70</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96</w:t>
            </w:r>
          </w:p>
        </w:tc>
        <w:tc>
          <w:tcPr>
            <w:tcW w:w="66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32</w:t>
            </w:r>
          </w:p>
        </w:tc>
        <w:tc>
          <w:tcPr>
            <w:tcW w:w="75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62</w:t>
            </w:r>
          </w:p>
        </w:tc>
        <w:tc>
          <w:tcPr>
            <w:tcW w:w="1148" w:type="dxa"/>
            <w:tcBorders>
              <w:top w:val="none" w:sz="0" w:space="0" w:color="auto"/>
              <w:left w:val="dotted" w:sz="4" w:space="0" w:color="auto"/>
              <w:bottom w:val="none" w:sz="0" w:space="0" w:color="auto"/>
              <w:right w:val="none" w:sz="0"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1308</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2006</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750</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107</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44</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116</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34</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111</w:t>
            </w:r>
          </w:p>
        </w:tc>
        <w:tc>
          <w:tcPr>
            <w:tcW w:w="66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30</w:t>
            </w:r>
          </w:p>
        </w:tc>
        <w:tc>
          <w:tcPr>
            <w:tcW w:w="75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64</w:t>
            </w:r>
          </w:p>
        </w:tc>
        <w:tc>
          <w:tcPr>
            <w:tcW w:w="1148" w:type="dxa"/>
            <w:tcBorders>
              <w:top w:val="none" w:sz="0" w:space="0" w:color="auto"/>
              <w:left w:val="dotted" w:sz="4" w:space="0" w:color="auto"/>
              <w:bottom w:val="none" w:sz="0" w:space="0" w:color="auto"/>
              <w:right w:val="none" w:sz="0"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1256</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2007</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969</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170</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88</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166</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66</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115</w:t>
            </w:r>
          </w:p>
        </w:tc>
        <w:tc>
          <w:tcPr>
            <w:tcW w:w="66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66</w:t>
            </w:r>
          </w:p>
        </w:tc>
        <w:tc>
          <w:tcPr>
            <w:tcW w:w="75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77</w:t>
            </w:r>
          </w:p>
        </w:tc>
        <w:tc>
          <w:tcPr>
            <w:tcW w:w="1148" w:type="dxa"/>
            <w:tcBorders>
              <w:top w:val="none" w:sz="0" w:space="0" w:color="auto"/>
              <w:left w:val="dotted" w:sz="4" w:space="0" w:color="auto"/>
              <w:bottom w:val="none" w:sz="0" w:space="0" w:color="auto"/>
              <w:right w:val="none" w:sz="0"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1717</w:t>
            </w:r>
          </w:p>
        </w:tc>
      </w:tr>
      <w:tr>
        <w:tblPrEx>
          <w:tblW w:w="8411" w:type="dxa"/>
          <w:jc w:val="center"/>
          <w:tblInd w:w="-242" w:type="dxa"/>
          <w:tblCellMar>
            <w:left w:w="70" w:type="dxa"/>
            <w:right w:w="70" w:type="dxa"/>
          </w:tblCellMar>
        </w:tblPrEx>
        <w:trPr>
          <w:trHeight w:val="507"/>
          <w:jc w:val="center"/>
        </w:trPr>
        <w:tc>
          <w:tcPr>
            <w:tcW w:w="1151" w:type="dxa"/>
            <w:tcBorders>
              <w:top w:val="none" w:sz="0" w:space="0" w:color="auto"/>
              <w:left w:val="none" w:sz="0"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2008</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824</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262</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122</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200</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102</w:t>
            </w:r>
          </w:p>
        </w:tc>
        <w:tc>
          <w:tcPr>
            <w:tcW w:w="782"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133</w:t>
            </w:r>
          </w:p>
        </w:tc>
        <w:tc>
          <w:tcPr>
            <w:tcW w:w="66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42</w:t>
            </w:r>
          </w:p>
        </w:tc>
        <w:tc>
          <w:tcPr>
            <w:tcW w:w="755" w:type="dxa"/>
            <w:tcBorders>
              <w:top w:val="none" w:sz="0" w:space="0" w:color="auto"/>
              <w:left w:val="dotted" w:sz="4" w:space="0" w:color="auto"/>
              <w:bottom w:val="none" w:sz="0" w:space="0" w:color="auto"/>
              <w:right w:val="dotted" w:sz="4"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65</w:t>
            </w:r>
          </w:p>
        </w:tc>
        <w:tc>
          <w:tcPr>
            <w:tcW w:w="1148" w:type="dxa"/>
            <w:tcBorders>
              <w:top w:val="none" w:sz="0" w:space="0" w:color="auto"/>
              <w:left w:val="dotted" w:sz="4" w:space="0" w:color="auto"/>
              <w:bottom w:val="none" w:sz="0" w:space="0" w:color="auto"/>
              <w:right w:val="none" w:sz="0" w:space="0" w:color="auto"/>
            </w:tcBorders>
            <w:shd w:val="clear" w:color="auto" w:fill="E6E6E6"/>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1750</w:t>
            </w:r>
          </w:p>
        </w:tc>
      </w:tr>
      <w:tr>
        <w:tblPrEx>
          <w:tblW w:w="8411" w:type="dxa"/>
          <w:jc w:val="center"/>
          <w:tblInd w:w="-242" w:type="dxa"/>
          <w:tblCellMar>
            <w:left w:w="70" w:type="dxa"/>
            <w:right w:w="70" w:type="dxa"/>
          </w:tblCellMar>
        </w:tblPrEx>
        <w:trPr>
          <w:trHeight w:val="718"/>
          <w:jc w:val="center"/>
        </w:trPr>
        <w:tc>
          <w:tcPr>
            <w:tcW w:w="1151" w:type="dxa"/>
            <w:tcBorders>
              <w:top w:val="none" w:sz="0" w:space="0" w:color="auto"/>
              <w:left w:val="none" w:sz="0"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color w:val="0000FF"/>
                <w:sz w:val="20"/>
                <w:szCs w:val="20"/>
                <w:lang w:eastAsia="ja-JP"/>
              </w:rPr>
            </w:pPr>
            <w:r w:rsidRPr="00334DDC">
              <w:rPr>
                <w:rFonts w:ascii="Arial" w:eastAsia="MS Mincho" w:hAnsi="Arial" w:cs="Arial"/>
                <w:color w:val="0000FF"/>
                <w:sz w:val="20"/>
                <w:szCs w:val="20"/>
                <w:lang w:eastAsia="ja-JP"/>
              </w:rPr>
              <w:t>2009</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886</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317</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149</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223</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135</w:t>
            </w:r>
          </w:p>
        </w:tc>
        <w:tc>
          <w:tcPr>
            <w:tcW w:w="782"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125</w:t>
            </w:r>
          </w:p>
        </w:tc>
        <w:tc>
          <w:tcPr>
            <w:tcW w:w="66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69</w:t>
            </w:r>
          </w:p>
        </w:tc>
        <w:tc>
          <w:tcPr>
            <w:tcW w:w="755" w:type="dxa"/>
            <w:tcBorders>
              <w:top w:val="none" w:sz="0" w:space="0" w:color="auto"/>
              <w:left w:val="dotted" w:sz="4" w:space="0" w:color="auto"/>
              <w:bottom w:val="none" w:sz="0" w:space="0" w:color="auto"/>
              <w:right w:val="dotted" w:sz="4" w:space="0" w:color="auto"/>
            </w:tcBorders>
            <w:shd w:val="clear" w:color="auto" w:fill="B3B3B3"/>
            <w:noWrap/>
            <w:textDirection w:val="lrTb"/>
            <w:vAlign w:val="center"/>
          </w:tcPr>
          <w:p w:rsidR="00450BF8" w:rsidRPr="00334DDC"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107</w:t>
            </w:r>
          </w:p>
        </w:tc>
        <w:tc>
          <w:tcPr>
            <w:tcW w:w="1148" w:type="dxa"/>
            <w:tcBorders>
              <w:top w:val="none" w:sz="0" w:space="0" w:color="auto"/>
              <w:left w:val="dotted" w:sz="4" w:space="0" w:color="auto"/>
              <w:bottom w:val="none" w:sz="0" w:space="0" w:color="auto"/>
              <w:right w:val="none" w:sz="0" w:space="0" w:color="auto"/>
            </w:tcBorders>
            <w:shd w:val="clear" w:color="auto" w:fill="B3B3B3"/>
            <w:noWrap/>
            <w:textDirection w:val="lrTb"/>
            <w:vAlign w:val="center"/>
          </w:tcPr>
          <w:p w:rsidR="00450BF8" w:rsidRPr="008D358F" w:rsidP="00270C8E">
            <w:pPr>
              <w:bidi w:val="0"/>
              <w:jc w:val="center"/>
              <w:rPr>
                <w:rFonts w:ascii="Arial" w:eastAsia="MS Mincho" w:hAnsi="Arial" w:cs="Arial"/>
                <w:iCs/>
                <w:color w:val="0000FF"/>
                <w:sz w:val="20"/>
                <w:szCs w:val="20"/>
                <w:lang w:eastAsia="ja-JP"/>
              </w:rPr>
            </w:pPr>
            <w:r w:rsidRPr="00334DDC">
              <w:rPr>
                <w:rFonts w:ascii="Arial" w:eastAsia="MS Mincho" w:hAnsi="Arial" w:cs="Arial"/>
                <w:iCs/>
                <w:color w:val="0000FF"/>
                <w:sz w:val="20"/>
                <w:szCs w:val="20"/>
                <w:lang w:eastAsia="ja-JP"/>
              </w:rPr>
              <w:t>2011</w:t>
            </w:r>
          </w:p>
        </w:tc>
      </w:tr>
    </w:tbl>
    <w:p w:rsidR="00450BF8" w:rsidP="00450BF8">
      <w:pPr>
        <w:bidi w:val="0"/>
        <w:jc w:val="both"/>
        <w:rPr>
          <w:sz w:val="20"/>
          <w:szCs w:val="20"/>
        </w:rPr>
      </w:pPr>
    </w:p>
    <w:p w:rsidR="00450BF8" w:rsidP="00450BF8">
      <w:pPr>
        <w:bidi w:val="0"/>
        <w:jc w:val="both"/>
      </w:pPr>
      <w:r>
        <w:t>Zdroj: MV SR, 2010</w:t>
      </w:r>
      <w:r w:rsidRPr="00D20A77">
        <w:rPr>
          <w:rFonts w:hint="default"/>
        </w:rPr>
        <w:t xml:space="preserve"> (Sprá</w:t>
      </w:r>
      <w:r w:rsidRPr="00D20A77">
        <w:rPr>
          <w:rFonts w:hint="default"/>
        </w:rPr>
        <w:t>va MV SR o </w:t>
      </w:r>
      <w:r w:rsidRPr="00D20A77">
        <w:rPr>
          <w:rFonts w:hint="default"/>
        </w:rPr>
        <w:t>bezpeč</w:t>
      </w:r>
      <w:r w:rsidRPr="00D20A77">
        <w:rPr>
          <w:rFonts w:hint="default"/>
        </w:rPr>
        <w:t>nostnej situá</w:t>
      </w:r>
      <w:r w:rsidRPr="00D20A77">
        <w:rPr>
          <w:rFonts w:hint="default"/>
        </w:rPr>
        <w:t>cii v SR z aspektu drogovej</w:t>
      </w:r>
    </w:p>
    <w:p w:rsidR="00450BF8" w:rsidRPr="00D20A77" w:rsidP="00450BF8">
      <w:pPr>
        <w:bidi w:val="0"/>
        <w:jc w:val="both"/>
      </w:pPr>
      <w:r>
        <w:t xml:space="preserve">          </w:t>
      </w:r>
      <w:r w:rsidR="00007F73">
        <w:t xml:space="preserve"> kriminality)</w:t>
      </w:r>
    </w:p>
    <w:p w:rsidR="00450BF8" w:rsidP="00450BF8">
      <w:pPr>
        <w:bidi w:val="0"/>
        <w:jc w:val="both"/>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RPr="00187AC3" w:rsidP="00450BF8">
      <w:pPr>
        <w:tabs>
          <w:tab w:val="left" w:pos="640"/>
        </w:tabs>
        <w:bidi w:val="0"/>
        <w:jc w:val="both"/>
        <w:rPr>
          <w:rFonts w:hint="default"/>
          <w:b/>
        </w:rPr>
      </w:pPr>
      <w:r w:rsidRPr="00187AC3">
        <w:rPr>
          <w:rFonts w:hint="default"/>
          <w:b/>
        </w:rPr>
        <w:t>Prí</w:t>
      </w:r>
      <w:r w:rsidRPr="00187AC3">
        <w:rPr>
          <w:rFonts w:hint="default"/>
          <w:b/>
        </w:rPr>
        <w:t>loha č</w:t>
      </w:r>
      <w:r w:rsidRPr="00187AC3">
        <w:rPr>
          <w:rFonts w:hint="default"/>
          <w:b/>
        </w:rPr>
        <w:t>. 3</w:t>
      </w:r>
    </w:p>
    <w:p w:rsidR="00450BF8" w:rsidP="00450BF8">
      <w:pPr>
        <w:tabs>
          <w:tab w:val="left" w:pos="640"/>
        </w:tabs>
        <w:bidi w:val="0"/>
        <w:jc w:val="center"/>
        <w:rPr>
          <w:b/>
          <w:sz w:val="28"/>
          <w:szCs w:val="28"/>
        </w:rPr>
      </w:pPr>
    </w:p>
    <w:p w:rsidR="00450BF8" w:rsidP="00450BF8">
      <w:pPr>
        <w:tabs>
          <w:tab w:val="left" w:pos="640"/>
        </w:tabs>
        <w:bidi w:val="0"/>
        <w:jc w:val="center"/>
        <w:rPr>
          <w:b/>
          <w:sz w:val="28"/>
          <w:szCs w:val="28"/>
        </w:rPr>
      </w:pPr>
    </w:p>
    <w:p w:rsidR="00450BF8" w:rsidP="00450BF8">
      <w:pPr>
        <w:tabs>
          <w:tab w:val="left" w:pos="640"/>
        </w:tabs>
        <w:bidi w:val="0"/>
        <w:jc w:val="center"/>
        <w:rPr>
          <w:b/>
          <w:sz w:val="28"/>
          <w:szCs w:val="28"/>
        </w:rPr>
      </w:pPr>
    </w:p>
    <w:p w:rsidR="00450BF8" w:rsidP="00450BF8">
      <w:pPr>
        <w:tabs>
          <w:tab w:val="left" w:pos="640"/>
        </w:tabs>
        <w:bidi w:val="0"/>
        <w:jc w:val="center"/>
        <w:rPr>
          <w:b/>
          <w:sz w:val="28"/>
          <w:szCs w:val="28"/>
        </w:rPr>
      </w:pPr>
    </w:p>
    <w:p w:rsidR="00450BF8" w:rsidRPr="00662202" w:rsidP="00450BF8">
      <w:pPr>
        <w:tabs>
          <w:tab w:val="left" w:pos="640"/>
        </w:tabs>
        <w:bidi w:val="0"/>
        <w:jc w:val="center"/>
        <w:rPr>
          <w:rFonts w:hint="default"/>
          <w:b/>
          <w:sz w:val="28"/>
          <w:szCs w:val="28"/>
          <w:u w:val="single"/>
        </w:rPr>
      </w:pPr>
      <w:r w:rsidRPr="00662202">
        <w:rPr>
          <w:rFonts w:hint="default"/>
          <w:b/>
          <w:sz w:val="28"/>
          <w:szCs w:val="28"/>
          <w:u w:val="single"/>
        </w:rPr>
        <w:t>Poč</w:t>
      </w:r>
      <w:r w:rsidRPr="00662202">
        <w:rPr>
          <w:rFonts w:hint="default"/>
          <w:b/>
          <w:sz w:val="28"/>
          <w:szCs w:val="28"/>
          <w:u w:val="single"/>
        </w:rPr>
        <w:t>et odsú</w:t>
      </w:r>
      <w:r w:rsidRPr="00662202">
        <w:rPr>
          <w:rFonts w:hint="default"/>
          <w:b/>
          <w:sz w:val="28"/>
          <w:szCs w:val="28"/>
          <w:u w:val="single"/>
        </w:rPr>
        <w:t>dený</w:t>
      </w:r>
      <w:r w:rsidRPr="00662202">
        <w:rPr>
          <w:rFonts w:hint="default"/>
          <w:b/>
          <w:sz w:val="28"/>
          <w:szCs w:val="28"/>
          <w:u w:val="single"/>
        </w:rPr>
        <w:t>ch  za drogové</w:t>
      </w:r>
      <w:r w:rsidRPr="00662202">
        <w:rPr>
          <w:rFonts w:hint="default"/>
          <w:b/>
          <w:sz w:val="28"/>
          <w:szCs w:val="28"/>
          <w:u w:val="single"/>
        </w:rPr>
        <w:t xml:space="preserve"> paragrafy, podľ</w:t>
      </w:r>
      <w:r w:rsidRPr="00662202">
        <w:rPr>
          <w:rFonts w:hint="default"/>
          <w:b/>
          <w:sz w:val="28"/>
          <w:szCs w:val="28"/>
          <w:u w:val="single"/>
        </w:rPr>
        <w:t>a druhu drogy</w:t>
      </w:r>
    </w:p>
    <w:p w:rsidR="00450BF8" w:rsidP="00450BF8">
      <w:pPr>
        <w:tabs>
          <w:tab w:val="left" w:pos="640"/>
        </w:tabs>
        <w:bidi w:val="0"/>
        <w:jc w:val="center"/>
        <w:rPr>
          <w:b/>
          <w:sz w:val="28"/>
          <w:szCs w:val="28"/>
        </w:rPr>
      </w:pPr>
      <w:r w:rsidRPr="00662202">
        <w:rPr>
          <w:rFonts w:hint="default"/>
          <w:b/>
          <w:sz w:val="28"/>
          <w:szCs w:val="28"/>
          <w:u w:val="single"/>
        </w:rPr>
        <w:t xml:space="preserve"> (2007</w:t>
      </w:r>
      <w:r w:rsidRPr="00662202" w:rsidR="00187AC3">
        <w:rPr>
          <w:b/>
          <w:sz w:val="28"/>
          <w:szCs w:val="28"/>
          <w:u w:val="single"/>
        </w:rPr>
        <w:t xml:space="preserve"> </w:t>
      </w:r>
      <w:r w:rsidRPr="00662202">
        <w:rPr>
          <w:b/>
          <w:sz w:val="28"/>
          <w:szCs w:val="28"/>
          <w:u w:val="single"/>
        </w:rPr>
        <w:t>-</w:t>
      </w:r>
      <w:r w:rsidRPr="00662202" w:rsidR="00187AC3">
        <w:rPr>
          <w:b/>
          <w:sz w:val="28"/>
          <w:szCs w:val="28"/>
          <w:u w:val="single"/>
        </w:rPr>
        <w:t xml:space="preserve"> </w:t>
      </w:r>
      <w:r w:rsidRPr="00662202">
        <w:rPr>
          <w:b/>
          <w:sz w:val="28"/>
          <w:szCs w:val="28"/>
          <w:u w:val="single"/>
        </w:rPr>
        <w:t>2009)</w:t>
      </w:r>
    </w:p>
    <w:p w:rsidR="00450BF8" w:rsidP="00450BF8">
      <w:pPr>
        <w:tabs>
          <w:tab w:val="left" w:pos="640"/>
        </w:tabs>
        <w:bidi w:val="0"/>
        <w:jc w:val="center"/>
        <w:rPr>
          <w:b/>
          <w:sz w:val="28"/>
          <w:szCs w:val="28"/>
        </w:rPr>
      </w:pPr>
    </w:p>
    <w:p w:rsidR="00450BF8" w:rsidP="00450BF8">
      <w:pPr>
        <w:tabs>
          <w:tab w:val="left" w:pos="640"/>
        </w:tabs>
        <w:bidi w:val="0"/>
        <w:spacing w:after="120"/>
        <w:jc w:val="both"/>
        <w:rPr>
          <w:rFonts w:ascii="Arial" w:hAnsi="Arial" w:cs="Arial"/>
          <w:color w:val="0000FF"/>
          <w:sz w:val="22"/>
          <w:szCs w:val="22"/>
        </w:rPr>
      </w:pPr>
    </w:p>
    <w:p w:rsidR="00450BF8" w:rsidP="00450BF8">
      <w:pPr>
        <w:tabs>
          <w:tab w:val="left" w:pos="640"/>
        </w:tabs>
        <w:bidi w:val="0"/>
        <w:spacing w:after="120"/>
        <w:jc w:val="both"/>
        <w:rPr>
          <w:rFonts w:ascii="Arial" w:hAnsi="Arial" w:cs="Arial"/>
          <w:color w:val="0000FF"/>
          <w:sz w:val="22"/>
          <w:szCs w:val="22"/>
        </w:rPr>
      </w:pPr>
      <w:r>
        <w:rPr>
          <w:rFonts w:ascii="Arial" w:hAnsi="Arial" w:cs="Arial"/>
          <w:color w:val="0000FF"/>
          <w:sz w:val="22"/>
          <w:szCs w:val="22"/>
        </w:rPr>
        <w:pict>
          <v:group id="_x0000_i1093" editas="canvas" style="width:443.55pt;height:258pt;mso-position-horizontal-relative:char;mso-position-vertical-relative:line" coordorigin="0,-540" coordsize="8871,5160">
            <o:lock v:ext="edit" aspectratio="t"/>
            <o:diagram v:ext="edit"/>
            <v:shape id="_x0000_s1094" type="#_x0000_t75" style="width:8871;height:5160;position:absolute;top:-540" o:preferrelative="f" filled="f" stroked="f">
              <v:fill o:detectmouseclick="t"/>
              <o:lock v:ext="edit" text="t"/>
            </v:shape>
            <v:rect id="_x0000_s1095" style="width:8817;height:4620;position:absolute" filled="t" stroked="t"/>
            <v:rect id="_x0000_s1096" style="width:8093;height:4800;left:540;position:absolute;rotation:-133471fd;top:-180" filled="t" stroked="f"/>
            <v:line id="_x0000_s1097" style="position:absolute" from="550,2760" to="8720,2760" stroked="t" strokecolor="white"/>
            <v:line id="_x0000_s1098" style="position:absolute" from="550,2250" to="8720,2250" stroked="t" strokecolor="white"/>
            <v:line id="_x0000_s1099" style="position:absolute" from="550,1755" to="8720,1755" stroked="t" strokecolor="white"/>
            <v:line id="_x0000_s1100" style="position:absolute" from="550,1245" to="8720,1245" stroked="t" strokecolor="white"/>
            <v:line id="_x0000_s1101" style="position:absolute" from="550,735" to="8720,735" stroked="t" strokecolor="white"/>
            <v:line id="_x0000_s1102" style="position:absolute" from="550,225" to="8720,225" stroked="t" strokecolor="white"/>
            <v:rect id="_x0000_s1103" style="width:8170;height:3045;left:540;position:absolute;top:180" filled="f" stroked="t" strokecolor="gray" strokeweight="0.85pt"/>
            <v:rect id="_x0000_s1104" style="width:300;height:1950;left:767;position:absolute;top:1320" filled="t" fillcolor="#352c66" stroked="t" strokeweight="0.85pt"/>
            <v:rect id="_x0000_s1105" style="width:300;height:570;left:2134;position:absolute;top:2700" filled="t" fillcolor="#352c66" stroked="t" strokeweight="0.85pt"/>
            <v:rect id="_x0000_s1106" style="width:300;height:45;left:3485;position:absolute;top:3225" filled="t" fillcolor="#352c66" stroked="t" strokeweight="0.85pt"/>
            <v:rect id="_x0000_s1107" style="width:300;height:390;left:4852;position:absolute;top:2880" filled="t" fillcolor="#352c66" stroked="t" strokeweight="0.85pt"/>
            <v:rect id="_x0000_s1108" style="width:300;height:210;left:6219;position:absolute;top:3060" filled="t" fillcolor="#352c66" stroked="t" strokeweight="0.85pt"/>
            <v:rect id="_x0000_s1109" style="width:300;height:150;left:7570;position:absolute;top:3120" filled="t" fillcolor="#352c66" stroked="t" strokeweight="0.85pt"/>
            <v:rect id="_x0000_s1110" style="width:317;height:2265;left:1067;position:absolute;top:1005" filled="t" fillcolor="#ddd" stroked="t" strokeweight="0.85pt"/>
            <v:rect id="_x0000_s1111" style="width:300;height:615;left:2434;position:absolute;top:2655" filled="t" fillcolor="#ddd" stroked="t" strokeweight="0.85pt"/>
            <v:rect id="_x0000_s1112" style="width:317;height:45;left:3785;position:absolute;top:3225" filled="t" fillcolor="#ddd" stroked="t" strokeweight="0.85pt"/>
            <v:rect id="_x0000_s1113" style="width:317;height:600;left:5152;position:absolute;top:2670" filled="t" fillcolor="#ddd" stroked="t" strokeweight="0.85pt"/>
            <v:rect id="_x0000_s1114" style="width:300;height:600;left:6519;position:absolute;top:2670" filled="t" fillcolor="#ddd" stroked="t" strokeweight="0.85pt"/>
            <v:rect id="_x0000_s1115" style="width:316;height:135;left:7870;position:absolute;top:3135" filled="t" fillcolor="#ddd" stroked="t" strokeweight="0.85pt"/>
            <v:rect id="_x0000_s1116" style="width:300;height:2790;left:1384;position:absolute;top:480" filled="t" fillcolor="#e3c192" stroked="t" strokeweight="0.85pt"/>
            <v:rect id="_x0000_s1117" style="width:300;height:525;left:2734;position:absolute;top:2745" filled="t" fillcolor="#e3c192" stroked="t" strokeweight="0.85pt"/>
            <v:rect id="_x0000_s1118" style="width:300;height:60;left:4102;position:absolute;top:3210" filled="t" fillcolor="#e3c192" stroked="t" strokeweight="0.85pt"/>
            <v:rect id="_x0000_s1119" style="width:300;height:870;left:5469;position:absolute;top:2400" filled="t" fillcolor="#e3c192" stroked="t" strokeweight="0.85pt"/>
            <v:rect id="_x0000_s1120" style="width:300;height:600;left:6819;position:absolute;top:2670" filled="t" fillcolor="#e3c192" stroked="t" strokeweight="0.85pt"/>
            <v:rect id="_x0000_s1121" style="width:301;height:120;left:8186;position:absolute;top:3150" filled="t" fillcolor="#e3c192" stroked="t" strokeweight="0.85pt"/>
            <v:line id="_x0000_s1122" style="position:absolute" from="550,225" to="550,3270" stroked="t"/>
            <v:line id="_x0000_s1123" style="position:absolute" from="500,3270" to="550,3270" stroked="t"/>
            <v:line id="_x0000_s1124" style="position:absolute" from="500,2760" to="550,2760" stroked="t"/>
            <v:line id="_x0000_s1125" style="position:absolute" from="500,2250" to="550,2250" stroked="t"/>
            <v:line id="_x0000_s1126" style="position:absolute" from="500,1755" to="550,1755" stroked="t"/>
            <v:line id="_x0000_s1127" style="position:absolute" from="500,1245" to="550,1245" stroked="t"/>
            <v:line id="_x0000_s1128" style="position:absolute" from="500,735" to="550,735" stroked="t"/>
            <v:line id="_x0000_s1129" style="position:absolute" from="500,225" to="550,225" stroked="t"/>
            <v:line id="_x0000_s1130" style="position:absolute" from="550,3270" to="8720,3270" stroked="f"/>
            <v:line id="_x0000_s1131" style="flip:y;position:absolute" from="550,3270" to="550,3315" stroked="t"/>
            <v:line id="_x0000_s1132" style="flip:y;position:absolute" from="1917,3270" to="1917,3315" stroked="t"/>
            <v:line id="_x0000_s1133" style="flip:y;position:absolute" from="3268,3270" to="3268,3315" stroked="t"/>
            <v:line id="_x0000_s1134" style="flip:y;position:absolute" from="4635,3270" to="4635,3315" stroked="t"/>
            <v:line id="_x0000_s1135" style="flip:y;position:absolute" from="6002,3270" to="6002,3315" stroked="t"/>
            <v:line id="_x0000_s1136" style="flip:y;position:absolute" from="7353,3270" to="7353,3315" stroked="t"/>
            <v:line id="_x0000_s1137" style="flip:y;position:absolute" from="8720,3270" to="8720,3315" stroked="t"/>
            <v:rect id="_x0000_s1138" style="width:267;height:184;left:1384;mso-wrap-style:none;position:absolute;top:270" filled="f" stroked="f">
              <v:textbox style="mso-fit-shape-to-text:t" inset="0,0,0,0">
                <w:txbxContent>
                  <w:p w:rsidR="00450BF8" w:rsidP="00450BF8">
                    <w:pPr>
                      <w:bidi w:val="0"/>
                    </w:pPr>
                    <w:r>
                      <w:rPr>
                        <w:rFonts w:ascii="Arial" w:hAnsi="Arial" w:cs="Arial"/>
                        <w:color w:val="000000"/>
                        <w:sz w:val="16"/>
                        <w:szCs w:val="16"/>
                        <w:lang w:val="en-US"/>
                      </w:rPr>
                      <w:t>551</w:t>
                    </w:r>
                  </w:p>
                </w:txbxContent>
              </v:textbox>
            </v:rect>
            <v:rect id="_x0000_s1139" style="width:385;height:180;left:2880;position:absolute;top:2520" filled="f" stroked="f">
              <v:textbox inset="0,0,0,0">
                <w:txbxContent>
                  <w:p w:rsidR="00450BF8" w:rsidP="00450BF8">
                    <w:pPr>
                      <w:bidi w:val="0"/>
                    </w:pPr>
                    <w:r>
                      <w:rPr>
                        <w:rFonts w:ascii="Arial" w:hAnsi="Arial" w:cs="Arial"/>
                        <w:color w:val="000000"/>
                        <w:sz w:val="16"/>
                        <w:szCs w:val="16"/>
                        <w:lang w:val="en-US"/>
                      </w:rPr>
                      <w:t>102</w:t>
                    </w:r>
                  </w:p>
                </w:txbxContent>
              </v:textbox>
            </v:rect>
            <v:rect id="_x0000_s1140" style="width:190;height:180;left:4140;position:absolute;top:3060" filled="f" stroked="f">
              <v:textbox inset="0,0,0,0">
                <w:txbxContent>
                  <w:p w:rsidR="00450BF8" w:rsidP="00450BF8">
                    <w:pPr>
                      <w:bidi w:val="0"/>
                    </w:pPr>
                    <w:r>
                      <w:rPr>
                        <w:rFonts w:ascii="Arial" w:hAnsi="Arial" w:cs="Arial"/>
                        <w:color w:val="000000"/>
                        <w:sz w:val="16"/>
                        <w:szCs w:val="16"/>
                        <w:lang w:val="en-US"/>
                      </w:rPr>
                      <w:t>12</w:t>
                    </w:r>
                  </w:p>
                </w:txbxContent>
              </v:textbox>
            </v:rect>
            <v:rect id="_x0000_s1141" style="width:267;height:184;left:5469;mso-wrap-style:none;position:absolute;top:2160" filled="f" stroked="f">
              <v:textbox style="mso-fit-shape-to-text:t" inset="0,0,0,0">
                <w:txbxContent>
                  <w:p w:rsidR="00450BF8" w:rsidP="00450BF8">
                    <w:pPr>
                      <w:bidi w:val="0"/>
                    </w:pPr>
                    <w:r>
                      <w:rPr>
                        <w:rFonts w:ascii="Arial" w:hAnsi="Arial" w:cs="Arial"/>
                        <w:color w:val="000000"/>
                        <w:sz w:val="16"/>
                        <w:szCs w:val="16"/>
                        <w:lang w:val="en-US"/>
                      </w:rPr>
                      <w:t>172</w:t>
                    </w:r>
                  </w:p>
                </w:txbxContent>
              </v:textbox>
            </v:rect>
            <v:rect id="_x0000_s1142" style="width:267;height:184;left:6819;mso-wrap-style:none;position:absolute;top:2430" filled="f" stroked="f">
              <v:textbox style="mso-fit-shape-to-text:t" inset="0,0,0,0">
                <w:txbxContent>
                  <w:p w:rsidR="00450BF8" w:rsidP="00450BF8">
                    <w:pPr>
                      <w:bidi w:val="0"/>
                    </w:pPr>
                    <w:r>
                      <w:rPr>
                        <w:rFonts w:ascii="Arial" w:hAnsi="Arial" w:cs="Arial"/>
                        <w:color w:val="000000"/>
                        <w:sz w:val="16"/>
                        <w:szCs w:val="16"/>
                        <w:lang w:val="en-US"/>
                      </w:rPr>
                      <w:t>119</w:t>
                    </w:r>
                  </w:p>
                </w:txbxContent>
              </v:textbox>
            </v:rect>
            <v:rect id="_x0000_s1143" style="width:179;height:179;left:8235;position:absolute;top:2940" filled="f" stroked="f">
              <v:textbox inset="0,0,0,0">
                <w:txbxContent>
                  <w:p w:rsidR="00450BF8" w:rsidP="00450BF8">
                    <w:pPr>
                      <w:bidi w:val="0"/>
                    </w:pPr>
                    <w:r>
                      <w:rPr>
                        <w:rFonts w:ascii="Arial" w:hAnsi="Arial" w:cs="Arial"/>
                        <w:color w:val="000000"/>
                        <w:sz w:val="16"/>
                        <w:szCs w:val="16"/>
                        <w:lang w:val="en-US"/>
                      </w:rPr>
                      <w:t>25</w:t>
                    </w:r>
                  </w:p>
                </w:txbxContent>
              </v:textbox>
            </v:rect>
            <v:rect id="_x0000_s1144" style="width:89;height:184;left:317;mso-wrap-style:none;position:absolute;top:3165" filled="f" stroked="f">
              <v:textbox style="mso-fit-shape-to-text:t" inset="0,0,0,0">
                <w:txbxContent>
                  <w:p w:rsidR="00450BF8" w:rsidP="00450BF8">
                    <w:pPr>
                      <w:bidi w:val="0"/>
                    </w:pPr>
                    <w:r>
                      <w:rPr>
                        <w:rFonts w:ascii="Arial" w:hAnsi="Arial" w:cs="Arial"/>
                        <w:color w:val="000000"/>
                        <w:sz w:val="16"/>
                        <w:szCs w:val="16"/>
                        <w:lang w:val="en-US"/>
                      </w:rPr>
                      <w:t>0</w:t>
                    </w:r>
                  </w:p>
                </w:txbxContent>
              </v:textbox>
            </v:rect>
            <v:rect id="_x0000_s1145" style="width:267;height:184;left:117;mso-wrap-style:none;position:absolute;top:2655" filled="f" stroked="f">
              <v:textbox style="mso-fit-shape-to-text:t" inset="0,0,0,0">
                <w:txbxContent>
                  <w:p w:rsidR="00450BF8" w:rsidP="00450BF8">
                    <w:pPr>
                      <w:bidi w:val="0"/>
                    </w:pPr>
                    <w:r>
                      <w:rPr>
                        <w:rFonts w:ascii="Arial" w:hAnsi="Arial" w:cs="Arial"/>
                        <w:color w:val="000000"/>
                        <w:sz w:val="16"/>
                        <w:szCs w:val="16"/>
                        <w:lang w:val="en-US"/>
                      </w:rPr>
                      <w:t>100</w:t>
                    </w:r>
                  </w:p>
                </w:txbxContent>
              </v:textbox>
            </v:rect>
            <v:rect id="_x0000_s1146" style="width:267;height:184;left:117;mso-wrap-style:none;position:absolute;top:2145" filled="f" stroked="f">
              <v:textbox style="mso-fit-shape-to-text:t" inset="0,0,0,0">
                <w:txbxContent>
                  <w:p w:rsidR="00450BF8" w:rsidP="00450BF8">
                    <w:pPr>
                      <w:bidi w:val="0"/>
                    </w:pPr>
                    <w:r>
                      <w:rPr>
                        <w:rFonts w:ascii="Arial" w:hAnsi="Arial" w:cs="Arial"/>
                        <w:color w:val="000000"/>
                        <w:sz w:val="16"/>
                        <w:szCs w:val="16"/>
                        <w:lang w:val="en-US"/>
                      </w:rPr>
                      <w:t>200</w:t>
                    </w:r>
                  </w:p>
                </w:txbxContent>
              </v:textbox>
            </v:rect>
            <v:rect id="_x0000_s1147" style="width:267;height:184;left:117;mso-wrap-style:none;position:absolute;top:1650" filled="f" stroked="f">
              <v:textbox style="mso-fit-shape-to-text:t" inset="0,0,0,0">
                <w:txbxContent>
                  <w:p w:rsidR="00450BF8" w:rsidP="00450BF8">
                    <w:pPr>
                      <w:bidi w:val="0"/>
                    </w:pPr>
                    <w:r>
                      <w:rPr>
                        <w:rFonts w:ascii="Arial" w:hAnsi="Arial" w:cs="Arial"/>
                        <w:color w:val="000000"/>
                        <w:sz w:val="16"/>
                        <w:szCs w:val="16"/>
                        <w:lang w:val="en-US"/>
                      </w:rPr>
                      <w:t>300</w:t>
                    </w:r>
                  </w:p>
                </w:txbxContent>
              </v:textbox>
            </v:rect>
            <v:rect id="_x0000_s1148" style="width:267;height:184;left:117;mso-wrap-style:none;position:absolute;top:1140" filled="f" stroked="f">
              <v:textbox style="mso-fit-shape-to-text:t" inset="0,0,0,0">
                <w:txbxContent>
                  <w:p w:rsidR="00450BF8" w:rsidP="00450BF8">
                    <w:pPr>
                      <w:bidi w:val="0"/>
                    </w:pPr>
                    <w:r>
                      <w:rPr>
                        <w:rFonts w:ascii="Arial" w:hAnsi="Arial" w:cs="Arial"/>
                        <w:color w:val="000000"/>
                        <w:sz w:val="16"/>
                        <w:szCs w:val="16"/>
                        <w:lang w:val="en-US"/>
                      </w:rPr>
                      <w:t>400</w:t>
                    </w:r>
                  </w:p>
                </w:txbxContent>
              </v:textbox>
            </v:rect>
            <v:rect id="_x0000_s1149" style="width:267;height:184;left:117;mso-wrap-style:none;position:absolute;top:630" filled="f" stroked="f">
              <v:textbox style="mso-fit-shape-to-text:t" inset="0,0,0,0">
                <w:txbxContent>
                  <w:p w:rsidR="00450BF8" w:rsidP="00450BF8">
                    <w:pPr>
                      <w:bidi w:val="0"/>
                    </w:pPr>
                    <w:r>
                      <w:rPr>
                        <w:rFonts w:ascii="Arial" w:hAnsi="Arial" w:cs="Arial"/>
                        <w:color w:val="000000"/>
                        <w:sz w:val="16"/>
                        <w:szCs w:val="16"/>
                        <w:lang w:val="en-US"/>
                      </w:rPr>
                      <w:t>500</w:t>
                    </w:r>
                  </w:p>
                </w:txbxContent>
              </v:textbox>
            </v:rect>
            <v:rect id="_x0000_s1150" style="width:267;height:184;left:117;mso-wrap-style:none;position:absolute;top:120" filled="f" stroked="f">
              <v:textbox style="mso-fit-shape-to-text:t" inset="0,0,0,0">
                <w:txbxContent>
                  <w:p w:rsidR="00450BF8" w:rsidP="00450BF8">
                    <w:pPr>
                      <w:bidi w:val="0"/>
                    </w:pPr>
                    <w:r>
                      <w:rPr>
                        <w:rFonts w:ascii="Arial" w:hAnsi="Arial" w:cs="Arial"/>
                        <w:color w:val="000000"/>
                        <w:sz w:val="16"/>
                        <w:szCs w:val="16"/>
                        <w:lang w:val="en-US"/>
                      </w:rPr>
                      <w:t>600</w:t>
                    </w:r>
                  </w:p>
                </w:txbxContent>
              </v:textbox>
            </v:rect>
            <v:rect id="_x0000_s1151" style="width:951;height:207;left:800;mso-wrap-style:none;position:absolute;top:3405" filled="f" stroked="f">
              <v:textbox style="mso-fit-shape-to-text:t" inset="0,0,0,0">
                <w:txbxContent>
                  <w:p w:rsidR="00450BF8" w:rsidRPr="00C04B96" w:rsidP="00450BF8">
                    <w:pPr>
                      <w:bidi w:val="0"/>
                      <w:rPr>
                        <w:b/>
                        <w:sz w:val="18"/>
                        <w:szCs w:val="18"/>
                      </w:rPr>
                    </w:pPr>
                    <w:r w:rsidRPr="00C04B96">
                      <w:rPr>
                        <w:rFonts w:ascii="Arial" w:hAnsi="Arial" w:cs="Arial"/>
                        <w:b/>
                        <w:color w:val="000000"/>
                        <w:sz w:val="18"/>
                        <w:szCs w:val="18"/>
                        <w:lang w:val="en-US"/>
                      </w:rPr>
                      <w:t>Marihuana/</w:t>
                    </w:r>
                  </w:p>
                </w:txbxContent>
              </v:textbox>
            </v:rect>
            <v:rect id="_x0000_s1152" style="width:481;height:207;left:1034;mso-wrap-style:none;position:absolute;top:3630" filled="f" stroked="f">
              <v:textbox style="mso-fit-shape-to-text:t" inset="0,0,0,0">
                <w:txbxContent>
                  <w:p w:rsidR="00450BF8" w:rsidRPr="00C04B96" w:rsidP="00450BF8">
                    <w:pPr>
                      <w:bidi w:val="0"/>
                      <w:rPr>
                        <w:b/>
                        <w:sz w:val="18"/>
                        <w:szCs w:val="18"/>
                      </w:rPr>
                    </w:pPr>
                    <w:r w:rsidRPr="00C04B96">
                      <w:rPr>
                        <w:rFonts w:ascii="Arial" w:hAnsi="Arial" w:cs="Arial" w:hint="default"/>
                        <w:b/>
                        <w:color w:val="000000"/>
                        <w:sz w:val="18"/>
                        <w:szCs w:val="18"/>
                        <w:lang w:val="en-US"/>
                      </w:rPr>
                      <w:t>Haš</w:t>
                    </w:r>
                    <w:r w:rsidRPr="00C04B96">
                      <w:rPr>
                        <w:rFonts w:ascii="Arial" w:hAnsi="Arial" w:cs="Arial" w:hint="default"/>
                        <w:b/>
                        <w:color w:val="000000"/>
                        <w:sz w:val="18"/>
                        <w:szCs w:val="18"/>
                        <w:lang w:val="en-US"/>
                      </w:rPr>
                      <w:t>iš</w:t>
                    </w:r>
                  </w:p>
                </w:txbxContent>
              </v:textbox>
            </v:rect>
            <v:rect id="_x0000_s1153" style="width:571;height:207;left:2351;mso-wrap-style:none;position:absolute;top:3405" filled="f" stroked="f">
              <v:textbox style="mso-fit-shape-to-text:t" inset="0,0,0,0">
                <w:txbxContent>
                  <w:p w:rsidR="00450BF8" w:rsidRPr="00C04B96" w:rsidP="00450BF8">
                    <w:pPr>
                      <w:bidi w:val="0"/>
                      <w:rPr>
                        <w:b/>
                        <w:sz w:val="18"/>
                        <w:szCs w:val="18"/>
                      </w:rPr>
                    </w:pPr>
                    <w:r w:rsidRPr="00C04B96">
                      <w:rPr>
                        <w:rFonts w:ascii="Arial" w:hAnsi="Arial" w:cs="Arial"/>
                        <w:b/>
                        <w:color w:val="000000"/>
                        <w:sz w:val="18"/>
                        <w:szCs w:val="18"/>
                        <w:lang w:val="en-US"/>
                      </w:rPr>
                      <w:t>Heroin</w:t>
                    </w:r>
                  </w:p>
                </w:txbxContent>
              </v:textbox>
            </v:rect>
            <v:rect id="_x0000_s1154" style="width:601;height:207;left:3685;mso-wrap-style:none;position:absolute;top:3405" filled="f" stroked="f">
              <v:textbox style="mso-fit-shape-to-text:t" inset="0,0,0,0">
                <w:txbxContent>
                  <w:p w:rsidR="00450BF8" w:rsidRPr="00C04B96" w:rsidP="00450BF8">
                    <w:pPr>
                      <w:bidi w:val="0"/>
                      <w:rPr>
                        <w:b/>
                        <w:sz w:val="18"/>
                        <w:szCs w:val="18"/>
                      </w:rPr>
                    </w:pPr>
                    <w:r w:rsidRPr="00C04B96">
                      <w:rPr>
                        <w:rFonts w:ascii="Arial" w:hAnsi="Arial" w:cs="Arial" w:hint="default"/>
                        <w:b/>
                        <w:color w:val="000000"/>
                        <w:sz w:val="18"/>
                        <w:szCs w:val="18"/>
                      </w:rPr>
                      <w:t>Kokaí</w:t>
                    </w:r>
                    <w:r w:rsidRPr="00C04B96">
                      <w:rPr>
                        <w:rFonts w:ascii="Arial" w:hAnsi="Arial" w:cs="Arial" w:hint="default"/>
                        <w:b/>
                        <w:color w:val="000000"/>
                        <w:sz w:val="18"/>
                        <w:szCs w:val="18"/>
                      </w:rPr>
                      <w:t>n</w:t>
                    </w:r>
                  </w:p>
                </w:txbxContent>
              </v:textbox>
            </v:rect>
            <v:rect id="_x0000_s1155" style="width:725;height:207;left:5035;position:absolute;top:3405" filled="f" stroked="f">
              <v:textbox style="mso-fit-shape-to-text:t" inset="0,0,0,0">
                <w:txbxContent>
                  <w:p w:rsidR="00450BF8" w:rsidRPr="00C04B96" w:rsidP="00450BF8">
                    <w:pPr>
                      <w:bidi w:val="0"/>
                      <w:rPr>
                        <w:b/>
                        <w:sz w:val="18"/>
                        <w:szCs w:val="18"/>
                      </w:rPr>
                    </w:pPr>
                    <w:r w:rsidRPr="00C04B96">
                      <w:rPr>
                        <w:rFonts w:ascii="Arial" w:hAnsi="Arial" w:cs="Arial" w:hint="default"/>
                        <w:b/>
                        <w:color w:val="000000"/>
                        <w:sz w:val="18"/>
                        <w:szCs w:val="18"/>
                        <w:lang w:val="en-US"/>
                      </w:rPr>
                      <w:t>Pervití</w:t>
                    </w:r>
                    <w:r w:rsidRPr="00C04B96">
                      <w:rPr>
                        <w:rFonts w:ascii="Arial" w:hAnsi="Arial" w:cs="Arial" w:hint="default"/>
                        <w:b/>
                        <w:color w:val="000000"/>
                        <w:sz w:val="18"/>
                        <w:szCs w:val="18"/>
                        <w:lang w:val="en-US"/>
                      </w:rPr>
                      <w:t>n</w:t>
                    </w:r>
                  </w:p>
                </w:txbxContent>
              </v:textbox>
            </v:rect>
            <v:rect id="_x0000_s1156" style="width:1211;height:414;left:6169;position:absolute;top:3405" filled="f" stroked="f">
              <v:textbox style="mso-fit-shape-to-text:t" inset="0,0,0,0">
                <w:txbxContent>
                  <w:p w:rsidR="00450BF8" w:rsidRPr="00C04B96" w:rsidP="00450BF8">
                    <w:pPr>
                      <w:bidi w:val="0"/>
                      <w:rPr>
                        <w:b/>
                        <w:sz w:val="18"/>
                        <w:szCs w:val="18"/>
                      </w:rPr>
                    </w:pPr>
                    <w:r w:rsidRPr="00C04B96">
                      <w:rPr>
                        <w:rFonts w:ascii="Arial" w:hAnsi="Arial" w:cs="Arial" w:hint="default"/>
                        <w:b/>
                        <w:color w:val="000000"/>
                        <w:sz w:val="18"/>
                        <w:szCs w:val="18"/>
                        <w:lang w:val="en-US"/>
                      </w:rPr>
                      <w:t>Extá</w:t>
                    </w:r>
                    <w:r w:rsidRPr="00C04B96">
                      <w:rPr>
                        <w:rFonts w:ascii="Arial" w:hAnsi="Arial" w:cs="Arial" w:hint="default"/>
                        <w:b/>
                        <w:color w:val="000000"/>
                        <w:sz w:val="18"/>
                        <w:szCs w:val="18"/>
                        <w:lang w:val="en-US"/>
                      </w:rPr>
                      <w:t>za / Amphetamí</w:t>
                    </w:r>
                    <w:r w:rsidRPr="00C04B96">
                      <w:rPr>
                        <w:rFonts w:ascii="Arial" w:hAnsi="Arial" w:cs="Arial" w:hint="default"/>
                        <w:b/>
                        <w:color w:val="000000"/>
                        <w:sz w:val="18"/>
                        <w:szCs w:val="18"/>
                        <w:lang w:val="en-US"/>
                      </w:rPr>
                      <w:t>ny</w:t>
                    </w:r>
                  </w:p>
                </w:txbxContent>
              </v:textbox>
            </v:rect>
            <v:rect id="_x0000_s1157" style="width:179;height:179;left:6202;position:absolute;top:3727" filled="f" stroked="f">
              <v:textbox inset="0,0,0,0">
                <w:txbxContent>
                  <w:p w:rsidR="00450BF8" w:rsidP="00450BF8">
                    <w:pPr>
                      <w:bidi w:val="0"/>
                    </w:pPr>
                  </w:p>
                </w:txbxContent>
              </v:textbox>
            </v:rect>
            <v:rect id="_x0000_s1158" style="width:805;height:207;left:7670;mso-wrap-style:none;position:absolute;top:3405" filled="f" stroked="f">
              <v:textbox style="mso-fit-shape-to-text:t" inset="0,0,0,0">
                <w:txbxContent>
                  <w:p w:rsidR="00450BF8" w:rsidP="00450BF8">
                    <w:pPr>
                      <w:bidi w:val="0"/>
                    </w:pPr>
                    <w:r>
                      <w:rPr>
                        <w:rFonts w:ascii="Arial" w:hAnsi="Arial" w:cs="Arial"/>
                        <w:color w:val="000000"/>
                        <w:sz w:val="16"/>
                        <w:szCs w:val="16"/>
                        <w:lang w:val="en-US"/>
                      </w:rPr>
                      <w:t>I</w:t>
                    </w:r>
                    <w:r w:rsidRPr="00C04B96">
                      <w:rPr>
                        <w:rFonts w:ascii="Arial" w:hAnsi="Arial" w:cs="Arial" w:hint="default"/>
                        <w:b/>
                        <w:color w:val="000000"/>
                        <w:sz w:val="18"/>
                        <w:szCs w:val="18"/>
                        <w:lang w:val="en-US"/>
                      </w:rPr>
                      <w:t>né</w:t>
                    </w:r>
                    <w:r w:rsidRPr="00C04B96">
                      <w:rPr>
                        <w:rFonts w:ascii="Arial" w:hAnsi="Arial" w:cs="Arial" w:hint="default"/>
                        <w:b/>
                        <w:color w:val="000000"/>
                        <w:sz w:val="18"/>
                        <w:szCs w:val="18"/>
                        <w:lang w:val="en-US"/>
                      </w:rPr>
                      <w:t xml:space="preserve"> drogy</w:t>
                    </w:r>
                  </w:p>
                </w:txbxContent>
              </v:textbox>
            </v:rect>
            <v:rect id="_x0000_s1159" style="width:5719;height:360;left:1917;position:absolute;top:4140" filled="t" stroked="t"/>
            <v:rect id="_x0000_s1160" style="width:117;height:105;left:2340;position:absolute;top:4320" filled="t" fillcolor="#352c66" stroked="t" strokeweight="0.85pt"/>
            <v:rect id="_x0000_s1161" style="width:779;height:360;left:2568;mso-wrap-style:none;position:absolute;top:4140" filled="f" stroked="f">
              <v:textbox inset="0,0,0,0">
                <w:txbxContent>
                  <w:p w:rsidR="00450BF8" w:rsidRPr="00DB07B5" w:rsidP="00450BF8">
                    <w:pPr>
                      <w:bidi w:val="0"/>
                      <w:rPr>
                        <w:sz w:val="20"/>
                      </w:rPr>
                    </w:pPr>
                    <w:r w:rsidRPr="00DB07B5">
                      <w:rPr>
                        <w:rFonts w:ascii="Arial" w:hAnsi="Arial" w:cs="Arial"/>
                        <w:color w:val="000000"/>
                        <w:sz w:val="20"/>
                        <w:lang w:val="en-US"/>
                      </w:rPr>
                      <w:t>rok 2007</w:t>
                    </w:r>
                  </w:p>
                </w:txbxContent>
              </v:textbox>
            </v:rect>
            <v:rect id="_x0000_s1162" style="width:116;height:105;left:4320;position:absolute;top:4320" filled="t" fillcolor="#ddd" stroked="t" strokeweight="0.85pt"/>
            <v:rect id="_x0000_s1163" style="width:779;height:360;left:4485;mso-wrap-style:none;position:absolute;top:4140" filled="f" stroked="f">
              <v:textbox inset="0,0,0,0">
                <w:txbxContent>
                  <w:p w:rsidR="00450BF8" w:rsidRPr="00DB07B5" w:rsidP="00450BF8">
                    <w:pPr>
                      <w:bidi w:val="0"/>
                      <w:rPr>
                        <w:sz w:val="20"/>
                      </w:rPr>
                    </w:pPr>
                    <w:r w:rsidRPr="00DB07B5">
                      <w:rPr>
                        <w:rFonts w:ascii="Arial" w:hAnsi="Arial" w:cs="Arial"/>
                        <w:color w:val="000000"/>
                        <w:sz w:val="20"/>
                        <w:lang w:val="en-US"/>
                      </w:rPr>
                      <w:t>rok 2008</w:t>
                    </w:r>
                  </w:p>
                </w:txbxContent>
              </v:textbox>
            </v:rect>
            <v:rect id="_x0000_s1164" style="width:117;height:105;left:6120;position:absolute;top:4320" filled="t" fillcolor="#e3c192" stroked="t" strokeweight="0.85pt"/>
            <v:rect id="_x0000_s1165" style="width:779;height:360;left:6402;mso-wrap-style:none;position:absolute;top:4140" filled="f" stroked="f">
              <v:textbox inset="0,0,0,0">
                <w:txbxContent>
                  <w:p w:rsidR="00450BF8" w:rsidRPr="00DB07B5" w:rsidP="00450BF8">
                    <w:pPr>
                      <w:bidi w:val="0"/>
                      <w:rPr>
                        <w:sz w:val="20"/>
                      </w:rPr>
                    </w:pPr>
                    <w:r w:rsidRPr="00DB07B5">
                      <w:rPr>
                        <w:rFonts w:ascii="Arial" w:hAnsi="Arial" w:cs="Arial"/>
                        <w:color w:val="000000"/>
                        <w:sz w:val="20"/>
                        <w:lang w:val="en-US"/>
                      </w:rPr>
                      <w:t>rok 2009</w:t>
                    </w:r>
                  </w:p>
                </w:txbxContent>
              </v:textbox>
            </v:rect>
            <v:rect id="_x0000_s1166" style="width:8737;height:4545;left:83;position:absolute;top:75" filled="f" stroked="t"/>
            <w10:wrap type="none"/>
            <w10:anchorlock/>
          </v:group>
        </w:pict>
      </w:r>
    </w:p>
    <w:p w:rsidR="00450BF8" w:rsidRPr="00C04B96" w:rsidP="00450BF8">
      <w:pPr>
        <w:tabs>
          <w:tab w:val="left" w:pos="640"/>
        </w:tabs>
        <w:bidi w:val="0"/>
        <w:jc w:val="both"/>
      </w:pPr>
      <w:r w:rsidRPr="00C04B96">
        <w:t xml:space="preserve">Zdroj: MS SR, 2008; MS SR, 2009; </w:t>
      </w:r>
      <w:r w:rsidRPr="00C04B96">
        <w:t>MS SR, 2010</w:t>
      </w:r>
      <w:r w:rsidR="00187AC3">
        <w:t>;</w:t>
      </w:r>
    </w:p>
    <w:p w:rsidR="00450BF8" w:rsidRPr="00C04B96" w:rsidP="00450BF8">
      <w:pPr>
        <w:tabs>
          <w:tab w:val="left" w:pos="640"/>
        </w:tabs>
        <w:bidi w:val="0"/>
        <w:jc w:val="both"/>
        <w:rPr>
          <w:rFonts w:hint="default"/>
          <w:sz w:val="20"/>
          <w:szCs w:val="20"/>
        </w:rPr>
      </w:pPr>
      <w:r w:rsidRPr="00C04B96">
        <w:rPr>
          <w:rFonts w:hint="default"/>
          <w:sz w:val="20"/>
          <w:szCs w:val="20"/>
        </w:rPr>
        <w:t>* iné</w:t>
      </w:r>
      <w:r w:rsidRPr="00C04B96">
        <w:rPr>
          <w:rFonts w:hint="default"/>
          <w:sz w:val="20"/>
          <w:szCs w:val="20"/>
        </w:rPr>
        <w:t xml:space="preserve"> drogy zahŕň</w:t>
      </w:r>
      <w:r w:rsidRPr="00C04B96">
        <w:rPr>
          <w:rFonts w:hint="default"/>
          <w:sz w:val="20"/>
          <w:szCs w:val="20"/>
        </w:rPr>
        <w:t>ajú</w:t>
      </w:r>
      <w:r w:rsidRPr="00C04B96">
        <w:rPr>
          <w:rFonts w:hint="default"/>
          <w:sz w:val="20"/>
          <w:szCs w:val="20"/>
        </w:rPr>
        <w:t xml:space="preserve"> iné</w:t>
      </w:r>
      <w:r w:rsidRPr="00C04B96">
        <w:rPr>
          <w:rFonts w:hint="default"/>
          <w:sz w:val="20"/>
          <w:szCs w:val="20"/>
        </w:rPr>
        <w:t xml:space="preserve"> bližš</w:t>
      </w:r>
      <w:r w:rsidRPr="00C04B96">
        <w:rPr>
          <w:rFonts w:hint="default"/>
          <w:sz w:val="20"/>
          <w:szCs w:val="20"/>
        </w:rPr>
        <w:t>ie neš</w:t>
      </w:r>
      <w:r w:rsidRPr="00C04B96">
        <w:rPr>
          <w:rFonts w:hint="default"/>
          <w:sz w:val="20"/>
          <w:szCs w:val="20"/>
        </w:rPr>
        <w:t>pecifikované</w:t>
      </w:r>
      <w:r w:rsidRPr="00C04B96">
        <w:rPr>
          <w:rFonts w:hint="default"/>
          <w:sz w:val="20"/>
          <w:szCs w:val="20"/>
        </w:rPr>
        <w:t xml:space="preserve"> druhy drog a liekov</w:t>
      </w:r>
    </w:p>
    <w:p w:rsidR="00450BF8" w:rsidP="00450BF8">
      <w:pPr>
        <w:tabs>
          <w:tab w:val="left" w:pos="640"/>
        </w:tabs>
        <w:bidi w:val="0"/>
        <w:jc w:val="both"/>
      </w:pPr>
    </w:p>
    <w:p w:rsidR="00450BF8" w:rsidRPr="00C04B96" w:rsidP="00450BF8">
      <w:pPr>
        <w:tabs>
          <w:tab w:val="left" w:pos="640"/>
        </w:tabs>
        <w:bidi w:val="0"/>
        <w:jc w:val="both"/>
      </w:pPr>
      <w:r w:rsidRPr="00C04B96">
        <w:t>Pozn</w:t>
      </w:r>
      <w:r>
        <w:t>. P</w:t>
      </w:r>
      <w:r w:rsidRPr="00C04B96">
        <w:rPr>
          <w:rFonts w:hint="default"/>
        </w:rPr>
        <w:t>oč</w:t>
      </w:r>
      <w:r w:rsidRPr="00C04B96">
        <w:rPr>
          <w:rFonts w:hint="default"/>
        </w:rPr>
        <w:t>et odsú</w:t>
      </w:r>
      <w:r w:rsidRPr="00C04B96">
        <w:rPr>
          <w:rFonts w:hint="default"/>
        </w:rPr>
        <w:t>dený</w:t>
      </w:r>
      <w:r w:rsidRPr="00C04B96">
        <w:rPr>
          <w:rFonts w:hint="default"/>
        </w:rPr>
        <w:t>ch osô</w:t>
      </w:r>
      <w:r w:rsidRPr="00C04B96">
        <w:rPr>
          <w:rFonts w:hint="default"/>
        </w:rPr>
        <w:t>b v </w:t>
      </w:r>
      <w:r w:rsidRPr="00C04B96">
        <w:rPr>
          <w:rFonts w:hint="default"/>
        </w:rPr>
        <w:t>grafe predstavuje súč</w:t>
      </w:r>
      <w:r w:rsidRPr="00C04B96">
        <w:rPr>
          <w:rFonts w:hint="default"/>
        </w:rPr>
        <w:t>e</w:t>
      </w:r>
      <w:r w:rsidR="00007F73">
        <w:rPr>
          <w:rFonts w:hint="default"/>
        </w:rPr>
        <w:t>t odsú</w:t>
      </w:r>
      <w:r w:rsidR="00007F73">
        <w:rPr>
          <w:rFonts w:hint="default"/>
        </w:rPr>
        <w:t>dený</w:t>
      </w:r>
      <w:r w:rsidR="00007F73">
        <w:rPr>
          <w:rFonts w:hint="default"/>
        </w:rPr>
        <w:t>ch podľ</w:t>
      </w:r>
      <w:r w:rsidR="00007F73">
        <w:rPr>
          <w:rFonts w:hint="default"/>
        </w:rPr>
        <w:t>a §</w:t>
      </w:r>
      <w:r w:rsidR="00007F73">
        <w:rPr>
          <w:rFonts w:hint="default"/>
        </w:rPr>
        <w:t>171</w:t>
      </w:r>
      <w:r w:rsidR="00187AC3">
        <w:t xml:space="preserve"> </w:t>
      </w:r>
      <w:r w:rsidR="00007F73">
        <w:t>-</w:t>
      </w:r>
      <w:r w:rsidR="00187AC3">
        <w:rPr>
          <w:rFonts w:hint="default"/>
        </w:rPr>
        <w:t xml:space="preserve"> 174 súč</w:t>
      </w:r>
      <w:r w:rsidR="00187AC3">
        <w:rPr>
          <w:rFonts w:hint="default"/>
        </w:rPr>
        <w:t>asne platné</w:t>
      </w:r>
      <w:r w:rsidR="00187AC3">
        <w:rPr>
          <w:rFonts w:hint="default"/>
        </w:rPr>
        <w:t>ho t</w:t>
      </w:r>
      <w:r w:rsidR="00007F73">
        <w:rPr>
          <w:rFonts w:hint="default"/>
        </w:rPr>
        <w:t>restné</w:t>
      </w:r>
      <w:r w:rsidR="00007F73">
        <w:rPr>
          <w:rFonts w:hint="default"/>
        </w:rPr>
        <w:t>ho zá</w:t>
      </w:r>
      <w:r w:rsidR="00007F73">
        <w:rPr>
          <w:rFonts w:hint="default"/>
        </w:rPr>
        <w:t xml:space="preserve">kona. </w:t>
      </w: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RPr="00187AC3" w:rsidP="00450BF8">
      <w:pPr>
        <w:pStyle w:val="Title"/>
        <w:bidi w:val="0"/>
        <w:spacing w:before="0" w:line="240" w:lineRule="auto"/>
        <w:jc w:val="both"/>
        <w:rPr>
          <w:rFonts w:ascii="Times New Roman" w:hAnsi="Times New Roman"/>
          <w:sz w:val="24"/>
          <w:szCs w:val="24"/>
        </w:rPr>
      </w:pPr>
      <w:r w:rsidRPr="00187AC3">
        <w:rPr>
          <w:rFonts w:ascii="Times New Roman" w:hAnsi="Times New Roman"/>
          <w:sz w:val="24"/>
          <w:szCs w:val="24"/>
        </w:rPr>
        <w:t>Príloha č. 4</w:t>
      </w: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RPr="00662202" w:rsidP="00450BF8">
      <w:pPr>
        <w:bidi w:val="0"/>
        <w:jc w:val="center"/>
        <w:rPr>
          <w:rFonts w:hint="default"/>
          <w:b/>
          <w:sz w:val="28"/>
          <w:szCs w:val="28"/>
          <w:u w:val="single"/>
        </w:rPr>
      </w:pPr>
      <w:r w:rsidRPr="00662202">
        <w:rPr>
          <w:b/>
          <w:sz w:val="28"/>
          <w:szCs w:val="28"/>
          <w:u w:val="single"/>
        </w:rPr>
        <w:t>Programy typu Mustap rea</w:t>
      </w:r>
      <w:r w:rsidRPr="00662202">
        <w:rPr>
          <w:rFonts w:hint="default"/>
          <w:b/>
          <w:sz w:val="28"/>
          <w:szCs w:val="28"/>
          <w:u w:val="single"/>
        </w:rPr>
        <w:t>lizované</w:t>
      </w:r>
      <w:r w:rsidRPr="00662202">
        <w:rPr>
          <w:rFonts w:hint="default"/>
          <w:b/>
          <w:sz w:val="28"/>
          <w:szCs w:val="28"/>
          <w:u w:val="single"/>
        </w:rPr>
        <w:t xml:space="preserve"> v </w:t>
      </w:r>
      <w:r w:rsidRPr="00662202">
        <w:rPr>
          <w:rFonts w:hint="default"/>
          <w:b/>
          <w:sz w:val="28"/>
          <w:szCs w:val="28"/>
          <w:u w:val="single"/>
        </w:rPr>
        <w:t>ZŠ</w:t>
      </w:r>
      <w:r w:rsidRPr="00662202">
        <w:rPr>
          <w:rFonts w:hint="default"/>
          <w:b/>
          <w:sz w:val="28"/>
          <w:szCs w:val="28"/>
          <w:u w:val="single"/>
        </w:rPr>
        <w:t xml:space="preserve"> a </w:t>
      </w:r>
      <w:r w:rsidRPr="00662202">
        <w:rPr>
          <w:rFonts w:hint="default"/>
          <w:b/>
          <w:sz w:val="28"/>
          <w:szCs w:val="28"/>
          <w:u w:val="single"/>
        </w:rPr>
        <w:t>SŠ</w:t>
      </w:r>
      <w:r w:rsidRPr="00662202">
        <w:rPr>
          <w:rFonts w:hint="default"/>
          <w:b/>
          <w:sz w:val="28"/>
          <w:szCs w:val="28"/>
          <w:u w:val="single"/>
        </w:rPr>
        <w:t xml:space="preserve"> na Slovensku</w:t>
      </w:r>
    </w:p>
    <w:p w:rsidR="00450BF8" w:rsidRPr="00621B27" w:rsidP="00450BF8">
      <w:pPr>
        <w:bidi w:val="0"/>
        <w:rPr>
          <w:b/>
          <w:sz w:val="20"/>
          <w:szCs w:val="20"/>
        </w:rPr>
      </w:pPr>
      <w:r w:rsidRPr="00621B27">
        <w:rPr>
          <w:b/>
          <w:sz w:val="20"/>
          <w:szCs w:val="20"/>
        </w:rPr>
        <w:t xml:space="preserve"> </w:t>
      </w:r>
    </w:p>
    <w:tbl>
      <w:tblPr>
        <w:tblStyle w:val="TableNormal"/>
        <w:tblW w:w="9100" w:type="dxa"/>
        <w:jc w:val="center"/>
        <w:tblInd w:w="55" w:type="dxa"/>
        <w:tblCellMar>
          <w:left w:w="70" w:type="dxa"/>
          <w:right w:w="70" w:type="dxa"/>
        </w:tblCellMar>
      </w:tblPr>
      <w:tblGrid>
        <w:gridCol w:w="1040"/>
        <w:gridCol w:w="2640"/>
        <w:gridCol w:w="900"/>
        <w:gridCol w:w="1600"/>
        <w:gridCol w:w="1020"/>
        <w:gridCol w:w="1900"/>
      </w:tblGrid>
      <w:tr>
        <w:tblPrEx>
          <w:tblW w:w="9100" w:type="dxa"/>
          <w:jc w:val="center"/>
          <w:tblInd w:w="55" w:type="dxa"/>
          <w:tblCellMar>
            <w:left w:w="70" w:type="dxa"/>
            <w:right w:w="70" w:type="dxa"/>
          </w:tblCellMar>
        </w:tblPrEx>
        <w:trPr>
          <w:trHeight w:val="255"/>
          <w:jc w:val="center"/>
        </w:trPr>
        <w:tc>
          <w:tcPr>
            <w:tcW w:w="1040" w:type="dxa"/>
            <w:tcBorders>
              <w:top w:val="single" w:sz="8" w:space="0" w:color="auto"/>
              <w:left w:val="single" w:sz="8" w:space="0" w:color="auto"/>
              <w:bottom w:val="single" w:sz="4" w:space="0" w:color="auto"/>
              <w:right w:val="single" w:sz="4" w:space="0" w:color="auto"/>
            </w:tcBorders>
            <w:noWrap/>
            <w:textDirection w:val="lrTb"/>
            <w:vAlign w:val="bottom"/>
          </w:tcPr>
          <w:p w:rsidR="00450BF8" w:rsidRPr="00E4663A" w:rsidP="00270C8E">
            <w:pPr>
              <w:bidi w:val="0"/>
            </w:pPr>
            <w:r w:rsidRPr="00E4663A">
              <w:t> </w:t>
            </w:r>
          </w:p>
        </w:tc>
        <w:tc>
          <w:tcPr>
            <w:tcW w:w="2640" w:type="dxa"/>
            <w:tcBorders>
              <w:top w:val="single" w:sz="8" w:space="0" w:color="auto"/>
              <w:left w:val="nil"/>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Ná</w:t>
            </w:r>
            <w:r w:rsidRPr="00E4663A">
              <w:rPr>
                <w:rFonts w:hint="default"/>
              </w:rPr>
              <w:t xml:space="preserve">zov programu </w:t>
            </w:r>
          </w:p>
        </w:tc>
        <w:tc>
          <w:tcPr>
            <w:tcW w:w="900" w:type="dxa"/>
            <w:tcBorders>
              <w:top w:val="single" w:sz="8" w:space="0" w:color="auto"/>
              <w:left w:val="nil"/>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Poč</w:t>
            </w:r>
            <w:r w:rsidRPr="00E4663A">
              <w:rPr>
                <w:rFonts w:hint="default"/>
              </w:rPr>
              <w:t xml:space="preserve">et </w:t>
            </w:r>
          </w:p>
        </w:tc>
        <w:tc>
          <w:tcPr>
            <w:tcW w:w="1600" w:type="dxa"/>
            <w:tcBorders>
              <w:top w:val="single" w:sz="8" w:space="0" w:color="auto"/>
              <w:left w:val="nil"/>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Cieľ</w:t>
            </w:r>
            <w:r w:rsidRPr="00E4663A">
              <w:rPr>
                <w:rFonts w:hint="default"/>
              </w:rPr>
              <w:t>ová</w:t>
            </w:r>
            <w:r w:rsidRPr="00E4663A">
              <w:rPr>
                <w:rFonts w:hint="default"/>
              </w:rPr>
              <w:t xml:space="preserve"> skupina </w:t>
            </w:r>
          </w:p>
        </w:tc>
        <w:tc>
          <w:tcPr>
            <w:tcW w:w="1020" w:type="dxa"/>
            <w:tcBorders>
              <w:top w:val="single" w:sz="8" w:space="0" w:color="auto"/>
              <w:left w:val="nil"/>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Rozsah v hodiná</w:t>
            </w:r>
            <w:r w:rsidRPr="00E4663A">
              <w:rPr>
                <w:rFonts w:hint="default"/>
              </w:rPr>
              <w:t>ch</w:t>
            </w:r>
          </w:p>
        </w:tc>
        <w:tc>
          <w:tcPr>
            <w:tcW w:w="1900" w:type="dxa"/>
            <w:tcBorders>
              <w:top w:val="single" w:sz="8" w:space="0" w:color="auto"/>
              <w:left w:val="nil"/>
              <w:bottom w:val="single" w:sz="4" w:space="0" w:color="auto"/>
              <w:right w:val="single" w:sz="8" w:space="0" w:color="auto"/>
            </w:tcBorders>
            <w:noWrap/>
            <w:textDirection w:val="lrTb"/>
            <w:vAlign w:val="bottom"/>
          </w:tcPr>
          <w:p w:rsidR="00450BF8" w:rsidRPr="00E4663A" w:rsidP="00270C8E">
            <w:pPr>
              <w:bidi w:val="0"/>
              <w:rPr>
                <w:rFonts w:hint="default"/>
              </w:rPr>
            </w:pPr>
            <w:r w:rsidRPr="00E4663A">
              <w:rPr>
                <w:rFonts w:hint="default"/>
              </w:rPr>
              <w:t>Rozlož</w:t>
            </w:r>
            <w:r w:rsidRPr="00E4663A">
              <w:rPr>
                <w:rFonts w:hint="default"/>
              </w:rPr>
              <w:t>enie v priebehu</w:t>
            </w:r>
          </w:p>
        </w:tc>
      </w:tr>
      <w:tr>
        <w:tblPrEx>
          <w:tblW w:w="9100" w:type="dxa"/>
          <w:jc w:val="center"/>
          <w:tblInd w:w="55" w:type="dxa"/>
          <w:tblCellMar>
            <w:left w:w="70" w:type="dxa"/>
            <w:right w:w="70" w:type="dxa"/>
          </w:tblCellMar>
        </w:tblPrEx>
        <w:trPr>
          <w:trHeight w:val="255"/>
          <w:jc w:val="center"/>
        </w:trPr>
        <w:tc>
          <w:tcPr>
            <w:tcW w:w="1040" w:type="dxa"/>
            <w:tcBorders>
              <w:top w:val="nil"/>
              <w:left w:val="single" w:sz="8" w:space="0" w:color="auto"/>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MŠ</w:t>
            </w:r>
            <w:r w:rsidRPr="00E4663A">
              <w:rPr>
                <w:rFonts w:hint="default"/>
              </w:rPr>
              <w:t xml:space="preserve"> SR</w:t>
            </w:r>
          </w:p>
        </w:tc>
        <w:tc>
          <w:tcPr>
            <w:tcW w:w="2640" w:type="dxa"/>
            <w:tcBorders>
              <w:top w:val="nil"/>
              <w:left w:val="nil"/>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Cesta k emocioná</w:t>
            </w:r>
            <w:r w:rsidRPr="00E4663A">
              <w:rPr>
                <w:rFonts w:hint="default"/>
              </w:rPr>
              <w:t xml:space="preserve">lnej zrelosti </w:t>
            </w:r>
          </w:p>
        </w:tc>
        <w:tc>
          <w:tcPr>
            <w:tcW w:w="900" w:type="dxa"/>
            <w:tcBorders>
              <w:top w:val="nil"/>
              <w:left w:val="nil"/>
              <w:bottom w:val="single" w:sz="4" w:space="0" w:color="auto"/>
              <w:right w:val="single" w:sz="4" w:space="0" w:color="auto"/>
            </w:tcBorders>
            <w:noWrap/>
            <w:textDirection w:val="lrTb"/>
            <w:vAlign w:val="bottom"/>
          </w:tcPr>
          <w:p w:rsidR="00450BF8" w:rsidRPr="00E4663A" w:rsidP="00270C8E">
            <w:pPr>
              <w:bidi w:val="0"/>
              <w:jc w:val="right"/>
            </w:pPr>
            <w:r w:rsidRPr="00E4663A">
              <w:t>19 988</w:t>
            </w:r>
          </w:p>
        </w:tc>
        <w:tc>
          <w:tcPr>
            <w:tcW w:w="1600" w:type="dxa"/>
            <w:tcBorders>
              <w:top w:val="nil"/>
              <w:left w:val="nil"/>
              <w:bottom w:val="single" w:sz="4" w:space="0" w:color="auto"/>
              <w:right w:val="single" w:sz="4" w:space="0" w:color="auto"/>
            </w:tcBorders>
            <w:noWrap/>
            <w:textDirection w:val="lrTb"/>
            <w:vAlign w:val="bottom"/>
          </w:tcPr>
          <w:p w:rsidR="00450BF8" w:rsidRPr="00E4663A" w:rsidP="00270C8E">
            <w:pPr>
              <w:bidi w:val="0"/>
            </w:pPr>
            <w:r w:rsidRPr="00E4663A">
              <w:t>12-15 rokov</w:t>
            </w:r>
          </w:p>
        </w:tc>
        <w:tc>
          <w:tcPr>
            <w:tcW w:w="1020" w:type="dxa"/>
            <w:tcBorders>
              <w:top w:val="nil"/>
              <w:left w:val="nil"/>
              <w:bottom w:val="single" w:sz="4" w:space="0" w:color="auto"/>
              <w:right w:val="single" w:sz="4" w:space="0" w:color="auto"/>
            </w:tcBorders>
            <w:noWrap/>
            <w:textDirection w:val="lrTb"/>
            <w:vAlign w:val="bottom"/>
          </w:tcPr>
          <w:p w:rsidR="00450BF8" w:rsidRPr="00E4663A" w:rsidP="00270C8E">
            <w:pPr>
              <w:bidi w:val="0"/>
              <w:jc w:val="right"/>
            </w:pPr>
            <w:r w:rsidRPr="00E4663A">
              <w:t>20</w:t>
            </w:r>
          </w:p>
        </w:tc>
        <w:tc>
          <w:tcPr>
            <w:tcW w:w="1900" w:type="dxa"/>
            <w:tcBorders>
              <w:top w:val="nil"/>
              <w:left w:val="nil"/>
              <w:bottom w:val="single" w:sz="4" w:space="0" w:color="auto"/>
              <w:right w:val="single" w:sz="8" w:space="0" w:color="auto"/>
            </w:tcBorders>
            <w:noWrap/>
            <w:textDirection w:val="lrTb"/>
            <w:vAlign w:val="bottom"/>
          </w:tcPr>
          <w:p w:rsidR="00450BF8" w:rsidRPr="00E4663A" w:rsidP="00270C8E">
            <w:pPr>
              <w:bidi w:val="0"/>
            </w:pPr>
            <w:r w:rsidRPr="00E4663A">
              <w:t>10 mesiacov</w:t>
            </w:r>
          </w:p>
        </w:tc>
      </w:tr>
      <w:tr>
        <w:tblPrEx>
          <w:tblW w:w="9100" w:type="dxa"/>
          <w:jc w:val="center"/>
          <w:tblInd w:w="55" w:type="dxa"/>
          <w:tblCellMar>
            <w:left w:w="70" w:type="dxa"/>
            <w:right w:w="70" w:type="dxa"/>
          </w:tblCellMar>
        </w:tblPrEx>
        <w:trPr>
          <w:trHeight w:val="255"/>
          <w:jc w:val="center"/>
        </w:trPr>
        <w:tc>
          <w:tcPr>
            <w:tcW w:w="1040" w:type="dxa"/>
            <w:tcBorders>
              <w:top w:val="nil"/>
              <w:left w:val="single" w:sz="8" w:space="0" w:color="auto"/>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MŠ</w:t>
            </w:r>
            <w:r w:rsidRPr="00E4663A">
              <w:rPr>
                <w:rFonts w:hint="default"/>
              </w:rPr>
              <w:t xml:space="preserve"> SR</w:t>
            </w:r>
          </w:p>
        </w:tc>
        <w:tc>
          <w:tcPr>
            <w:tcW w:w="2640" w:type="dxa"/>
            <w:tcBorders>
              <w:top w:val="nil"/>
              <w:left w:val="nil"/>
              <w:bottom w:val="single" w:sz="4" w:space="0" w:color="auto"/>
              <w:right w:val="single" w:sz="4" w:space="0" w:color="auto"/>
            </w:tcBorders>
            <w:noWrap/>
            <w:textDirection w:val="lrTb"/>
            <w:vAlign w:val="bottom"/>
          </w:tcPr>
          <w:p w:rsidR="00450BF8" w:rsidRPr="00E4663A" w:rsidP="00270C8E">
            <w:pPr>
              <w:bidi w:val="0"/>
              <w:rPr>
                <w:rFonts w:hint="default"/>
              </w:rPr>
            </w:pPr>
            <w:r w:rsidRPr="00E4663A">
              <w:rPr>
                <w:rFonts w:hint="default"/>
              </w:rPr>
              <w:t>Program rozvoja osobnosti ž</w:t>
            </w:r>
            <w:r w:rsidRPr="00E4663A">
              <w:rPr>
                <w:rFonts w:hint="default"/>
              </w:rPr>
              <w:t xml:space="preserve">iaka </w:t>
            </w:r>
          </w:p>
        </w:tc>
        <w:tc>
          <w:tcPr>
            <w:tcW w:w="900" w:type="dxa"/>
            <w:tcBorders>
              <w:top w:val="nil"/>
              <w:left w:val="nil"/>
              <w:bottom w:val="single" w:sz="4" w:space="0" w:color="auto"/>
              <w:right w:val="single" w:sz="4" w:space="0" w:color="auto"/>
            </w:tcBorders>
            <w:noWrap/>
            <w:textDirection w:val="lrTb"/>
            <w:vAlign w:val="bottom"/>
          </w:tcPr>
          <w:p w:rsidR="00450BF8" w:rsidRPr="00E4663A" w:rsidP="00270C8E">
            <w:pPr>
              <w:bidi w:val="0"/>
              <w:jc w:val="right"/>
            </w:pPr>
            <w:r w:rsidRPr="00E4663A">
              <w:t>5900</w:t>
            </w:r>
          </w:p>
        </w:tc>
        <w:tc>
          <w:tcPr>
            <w:tcW w:w="1600" w:type="dxa"/>
            <w:tcBorders>
              <w:top w:val="nil"/>
              <w:left w:val="nil"/>
              <w:bottom w:val="single" w:sz="4" w:space="0" w:color="auto"/>
              <w:right w:val="single" w:sz="4" w:space="0" w:color="auto"/>
            </w:tcBorders>
            <w:noWrap/>
            <w:textDirection w:val="lrTb"/>
            <w:vAlign w:val="bottom"/>
          </w:tcPr>
          <w:p w:rsidR="00450BF8" w:rsidRPr="00E4663A" w:rsidP="00270C8E">
            <w:pPr>
              <w:bidi w:val="0"/>
            </w:pPr>
            <w:r w:rsidRPr="00E4663A">
              <w:t>13-18 rokov</w:t>
            </w:r>
          </w:p>
        </w:tc>
        <w:tc>
          <w:tcPr>
            <w:tcW w:w="1020" w:type="dxa"/>
            <w:tcBorders>
              <w:top w:val="nil"/>
              <w:left w:val="nil"/>
              <w:bottom w:val="single" w:sz="4" w:space="0" w:color="auto"/>
              <w:right w:val="single" w:sz="4" w:space="0" w:color="auto"/>
            </w:tcBorders>
            <w:noWrap/>
            <w:textDirection w:val="lrTb"/>
            <w:vAlign w:val="bottom"/>
          </w:tcPr>
          <w:p w:rsidR="00450BF8" w:rsidRPr="00E4663A" w:rsidP="00270C8E">
            <w:pPr>
              <w:bidi w:val="0"/>
              <w:jc w:val="right"/>
            </w:pPr>
            <w:r w:rsidRPr="00E4663A">
              <w:t>14</w:t>
            </w:r>
          </w:p>
        </w:tc>
        <w:tc>
          <w:tcPr>
            <w:tcW w:w="1900" w:type="dxa"/>
            <w:tcBorders>
              <w:top w:val="nil"/>
              <w:left w:val="nil"/>
              <w:bottom w:val="single" w:sz="4" w:space="0" w:color="auto"/>
              <w:right w:val="single" w:sz="8" w:space="0" w:color="auto"/>
            </w:tcBorders>
            <w:noWrap/>
            <w:textDirection w:val="lrTb"/>
            <w:vAlign w:val="bottom"/>
          </w:tcPr>
          <w:p w:rsidR="00450BF8" w:rsidRPr="00E4663A" w:rsidP="00270C8E">
            <w:pPr>
              <w:bidi w:val="0"/>
            </w:pPr>
            <w:r w:rsidRPr="00E4663A">
              <w:t>9 mesiac</w:t>
            </w:r>
            <w:r w:rsidRPr="00E4663A">
              <w:t>ov</w:t>
            </w:r>
          </w:p>
        </w:tc>
      </w:tr>
      <w:tr>
        <w:tblPrEx>
          <w:tblW w:w="9100" w:type="dxa"/>
          <w:jc w:val="center"/>
          <w:tblInd w:w="55" w:type="dxa"/>
          <w:tblCellMar>
            <w:left w:w="70" w:type="dxa"/>
            <w:right w:w="70" w:type="dxa"/>
          </w:tblCellMar>
        </w:tblPrEx>
        <w:trPr>
          <w:trHeight w:val="270"/>
          <w:jc w:val="center"/>
        </w:trPr>
        <w:tc>
          <w:tcPr>
            <w:tcW w:w="1040" w:type="dxa"/>
            <w:tcBorders>
              <w:top w:val="nil"/>
              <w:left w:val="single" w:sz="8" w:space="0" w:color="auto"/>
              <w:bottom w:val="nil"/>
              <w:right w:val="single" w:sz="4" w:space="0" w:color="auto"/>
            </w:tcBorders>
            <w:noWrap/>
            <w:textDirection w:val="lrTb"/>
            <w:vAlign w:val="bottom"/>
          </w:tcPr>
          <w:p w:rsidR="00450BF8" w:rsidRPr="00E4663A" w:rsidP="00270C8E">
            <w:pPr>
              <w:bidi w:val="0"/>
            </w:pPr>
            <w:r w:rsidRPr="00E4663A">
              <w:t>MV SR PPZ</w:t>
            </w:r>
          </w:p>
        </w:tc>
        <w:tc>
          <w:tcPr>
            <w:tcW w:w="2640" w:type="dxa"/>
            <w:tcBorders>
              <w:top w:val="nil"/>
              <w:left w:val="nil"/>
              <w:bottom w:val="nil"/>
              <w:right w:val="single" w:sz="4" w:space="0" w:color="auto"/>
            </w:tcBorders>
            <w:noWrap/>
            <w:textDirection w:val="lrTb"/>
            <w:vAlign w:val="bottom"/>
          </w:tcPr>
          <w:p w:rsidR="00450BF8" w:rsidRPr="00E4663A" w:rsidP="00270C8E">
            <w:pPr>
              <w:bidi w:val="0"/>
              <w:rPr>
                <w:rFonts w:hint="default"/>
              </w:rPr>
            </w:pPr>
            <w:r w:rsidRPr="00E4663A">
              <w:rPr>
                <w:rFonts w:hint="default"/>
              </w:rPr>
              <w:t>Vieme, ž</w:t>
            </w:r>
            <w:r w:rsidRPr="00E4663A">
              <w:rPr>
                <w:rFonts w:hint="default"/>
              </w:rPr>
              <w:t>e ....</w:t>
            </w:r>
          </w:p>
        </w:tc>
        <w:tc>
          <w:tcPr>
            <w:tcW w:w="900" w:type="dxa"/>
            <w:tcBorders>
              <w:top w:val="nil"/>
              <w:left w:val="nil"/>
              <w:bottom w:val="nil"/>
              <w:right w:val="single" w:sz="4" w:space="0" w:color="auto"/>
            </w:tcBorders>
            <w:noWrap/>
            <w:textDirection w:val="lrTb"/>
            <w:vAlign w:val="bottom"/>
          </w:tcPr>
          <w:p w:rsidR="00450BF8" w:rsidRPr="00E4663A" w:rsidP="00270C8E">
            <w:pPr>
              <w:bidi w:val="0"/>
              <w:jc w:val="right"/>
            </w:pPr>
            <w:r w:rsidRPr="00E4663A">
              <w:t>7 336</w:t>
            </w:r>
          </w:p>
        </w:tc>
        <w:tc>
          <w:tcPr>
            <w:tcW w:w="1600" w:type="dxa"/>
            <w:tcBorders>
              <w:top w:val="nil"/>
              <w:left w:val="nil"/>
              <w:bottom w:val="nil"/>
              <w:right w:val="single" w:sz="4" w:space="0" w:color="auto"/>
            </w:tcBorders>
            <w:noWrap/>
            <w:textDirection w:val="lrTb"/>
            <w:vAlign w:val="bottom"/>
          </w:tcPr>
          <w:p w:rsidR="00450BF8" w:rsidRPr="00E4663A" w:rsidP="00270C8E">
            <w:pPr>
              <w:bidi w:val="0"/>
            </w:pPr>
            <w:r w:rsidRPr="00E4663A">
              <w:t xml:space="preserve">12-17 rokov </w:t>
            </w:r>
          </w:p>
        </w:tc>
        <w:tc>
          <w:tcPr>
            <w:tcW w:w="1020" w:type="dxa"/>
            <w:tcBorders>
              <w:top w:val="nil"/>
              <w:left w:val="nil"/>
              <w:bottom w:val="nil"/>
              <w:right w:val="single" w:sz="4" w:space="0" w:color="auto"/>
            </w:tcBorders>
            <w:noWrap/>
            <w:textDirection w:val="lrTb"/>
            <w:vAlign w:val="bottom"/>
          </w:tcPr>
          <w:p w:rsidR="00450BF8" w:rsidRPr="00E4663A" w:rsidP="00270C8E">
            <w:pPr>
              <w:bidi w:val="0"/>
              <w:jc w:val="right"/>
            </w:pPr>
            <w:r w:rsidRPr="00E4663A">
              <w:t>36</w:t>
            </w:r>
          </w:p>
        </w:tc>
        <w:tc>
          <w:tcPr>
            <w:tcW w:w="1900" w:type="dxa"/>
            <w:tcBorders>
              <w:top w:val="nil"/>
              <w:left w:val="nil"/>
              <w:bottom w:val="nil"/>
              <w:right w:val="single" w:sz="8" w:space="0" w:color="auto"/>
            </w:tcBorders>
            <w:noWrap/>
            <w:textDirection w:val="lrTb"/>
            <w:vAlign w:val="bottom"/>
          </w:tcPr>
          <w:p w:rsidR="00450BF8" w:rsidRPr="00E4663A" w:rsidP="00270C8E">
            <w:pPr>
              <w:bidi w:val="0"/>
            </w:pPr>
            <w:r w:rsidRPr="00E4663A">
              <w:t>10 mesiacov</w:t>
            </w:r>
          </w:p>
        </w:tc>
      </w:tr>
      <w:tr>
        <w:tblPrEx>
          <w:tblW w:w="9100" w:type="dxa"/>
          <w:jc w:val="center"/>
          <w:tblInd w:w="55" w:type="dxa"/>
          <w:tblCellMar>
            <w:left w:w="70" w:type="dxa"/>
            <w:right w:w="70" w:type="dxa"/>
          </w:tblCellMar>
        </w:tblPrEx>
        <w:trPr>
          <w:trHeight w:val="83"/>
          <w:jc w:val="center"/>
        </w:trPr>
        <w:tc>
          <w:tcPr>
            <w:tcW w:w="1040" w:type="dxa"/>
            <w:tcBorders>
              <w:top w:val="nil"/>
              <w:left w:val="single" w:sz="8" w:space="0" w:color="auto"/>
              <w:bottom w:val="single" w:sz="8" w:space="0" w:color="auto"/>
              <w:right w:val="single" w:sz="4" w:space="0" w:color="auto"/>
            </w:tcBorders>
            <w:noWrap/>
            <w:textDirection w:val="lrTb"/>
            <w:vAlign w:val="bottom"/>
          </w:tcPr>
          <w:p w:rsidR="00450BF8" w:rsidRPr="00E4663A" w:rsidP="00270C8E">
            <w:pPr>
              <w:bidi w:val="0"/>
              <w:rPr>
                <w:sz w:val="20"/>
                <w:szCs w:val="20"/>
              </w:rPr>
            </w:pPr>
          </w:p>
        </w:tc>
        <w:tc>
          <w:tcPr>
            <w:tcW w:w="2640" w:type="dxa"/>
            <w:tcBorders>
              <w:top w:val="nil"/>
              <w:left w:val="nil"/>
              <w:bottom w:val="single" w:sz="8" w:space="0" w:color="auto"/>
              <w:right w:val="single" w:sz="4" w:space="0" w:color="auto"/>
            </w:tcBorders>
            <w:noWrap/>
            <w:textDirection w:val="lrTb"/>
            <w:vAlign w:val="bottom"/>
          </w:tcPr>
          <w:p w:rsidR="00450BF8" w:rsidRPr="00E4663A" w:rsidP="00270C8E">
            <w:pPr>
              <w:bidi w:val="0"/>
              <w:rPr>
                <w:sz w:val="20"/>
                <w:szCs w:val="20"/>
              </w:rPr>
            </w:pPr>
          </w:p>
        </w:tc>
        <w:tc>
          <w:tcPr>
            <w:tcW w:w="900" w:type="dxa"/>
            <w:tcBorders>
              <w:top w:val="nil"/>
              <w:left w:val="nil"/>
              <w:bottom w:val="single" w:sz="8" w:space="0" w:color="auto"/>
              <w:right w:val="single" w:sz="4" w:space="0" w:color="auto"/>
            </w:tcBorders>
            <w:noWrap/>
            <w:textDirection w:val="lrTb"/>
            <w:vAlign w:val="bottom"/>
          </w:tcPr>
          <w:p w:rsidR="00450BF8" w:rsidRPr="00E4663A" w:rsidP="00270C8E">
            <w:pPr>
              <w:bidi w:val="0"/>
              <w:jc w:val="right"/>
              <w:rPr>
                <w:sz w:val="20"/>
                <w:szCs w:val="20"/>
              </w:rPr>
            </w:pPr>
          </w:p>
        </w:tc>
        <w:tc>
          <w:tcPr>
            <w:tcW w:w="1600" w:type="dxa"/>
            <w:tcBorders>
              <w:top w:val="nil"/>
              <w:left w:val="nil"/>
              <w:bottom w:val="single" w:sz="8" w:space="0" w:color="auto"/>
              <w:right w:val="single" w:sz="4" w:space="0" w:color="auto"/>
            </w:tcBorders>
            <w:noWrap/>
            <w:textDirection w:val="lrTb"/>
            <w:vAlign w:val="bottom"/>
          </w:tcPr>
          <w:p w:rsidR="00450BF8" w:rsidRPr="00E4663A" w:rsidP="00270C8E">
            <w:pPr>
              <w:bidi w:val="0"/>
              <w:rPr>
                <w:sz w:val="20"/>
                <w:szCs w:val="20"/>
              </w:rPr>
            </w:pPr>
          </w:p>
        </w:tc>
        <w:tc>
          <w:tcPr>
            <w:tcW w:w="1020" w:type="dxa"/>
            <w:tcBorders>
              <w:top w:val="nil"/>
              <w:left w:val="nil"/>
              <w:bottom w:val="single" w:sz="8" w:space="0" w:color="auto"/>
              <w:right w:val="single" w:sz="4" w:space="0" w:color="auto"/>
            </w:tcBorders>
            <w:noWrap/>
            <w:textDirection w:val="lrTb"/>
            <w:vAlign w:val="bottom"/>
          </w:tcPr>
          <w:p w:rsidR="00450BF8" w:rsidRPr="00E4663A" w:rsidP="00270C8E">
            <w:pPr>
              <w:bidi w:val="0"/>
              <w:jc w:val="right"/>
              <w:rPr>
                <w:sz w:val="20"/>
                <w:szCs w:val="20"/>
              </w:rPr>
            </w:pPr>
          </w:p>
        </w:tc>
        <w:tc>
          <w:tcPr>
            <w:tcW w:w="1900" w:type="dxa"/>
            <w:tcBorders>
              <w:top w:val="nil"/>
              <w:left w:val="nil"/>
              <w:bottom w:val="single" w:sz="8" w:space="0" w:color="auto"/>
              <w:right w:val="single" w:sz="8" w:space="0" w:color="auto"/>
            </w:tcBorders>
            <w:noWrap/>
            <w:textDirection w:val="lrTb"/>
            <w:vAlign w:val="bottom"/>
          </w:tcPr>
          <w:p w:rsidR="00450BF8" w:rsidRPr="00E4663A" w:rsidP="00270C8E">
            <w:pPr>
              <w:bidi w:val="0"/>
              <w:rPr>
                <w:sz w:val="20"/>
                <w:szCs w:val="20"/>
              </w:rPr>
            </w:pPr>
          </w:p>
        </w:tc>
      </w:tr>
    </w:tbl>
    <w:p w:rsidR="00450BF8" w:rsidRPr="00F524D8" w:rsidP="00450BF8">
      <w:pPr>
        <w:bidi w:val="0"/>
        <w:jc w:val="both"/>
        <w:rPr>
          <w:rFonts w:hint="default"/>
          <w:bCs/>
        </w:rPr>
      </w:pPr>
      <w:r w:rsidRPr="00F524D8">
        <w:rPr>
          <w:rFonts w:hint="default"/>
          <w:bCs/>
        </w:rPr>
        <w:t>Zdroj: Sloví</w:t>
      </w:r>
      <w:r w:rsidRPr="00F524D8">
        <w:rPr>
          <w:rFonts w:hint="default"/>
          <w:bCs/>
        </w:rPr>
        <w:t>ková</w:t>
      </w:r>
      <w:r w:rsidRPr="00F524D8">
        <w:rPr>
          <w:rFonts w:hint="default"/>
          <w:bCs/>
        </w:rPr>
        <w:t xml:space="preserve"> M., UIPŠ</w:t>
      </w:r>
      <w:r w:rsidRPr="00F524D8">
        <w:rPr>
          <w:rFonts w:hint="default"/>
          <w:bCs/>
        </w:rPr>
        <w:t xml:space="preserve">  pre  SQ 25  REITOX/EMCDDA 2010</w:t>
      </w:r>
    </w:p>
    <w:p w:rsidR="00450BF8" w:rsidP="00450BF8">
      <w:pPr>
        <w:bidi w:val="0"/>
        <w:jc w:val="both"/>
        <w:rPr>
          <w:sz w:val="20"/>
          <w:szCs w:val="20"/>
        </w:rPr>
      </w:pPr>
    </w:p>
    <w:p w:rsidR="00450BF8" w:rsidP="00450BF8">
      <w:pPr>
        <w:bidi w:val="0"/>
        <w:jc w:val="both"/>
        <w:rPr>
          <w:sz w:val="20"/>
          <w:szCs w:val="20"/>
        </w:rPr>
      </w:pPr>
    </w:p>
    <w:p w:rsidR="00662202" w:rsidP="00450BF8">
      <w:pPr>
        <w:bidi w:val="0"/>
        <w:jc w:val="both"/>
        <w:rPr>
          <w:sz w:val="20"/>
          <w:szCs w:val="20"/>
        </w:rPr>
      </w:pPr>
    </w:p>
    <w:p w:rsidR="00187AC3" w:rsidP="00450BF8">
      <w:pPr>
        <w:bidi w:val="0"/>
        <w:jc w:val="both"/>
        <w:rPr>
          <w:sz w:val="20"/>
          <w:szCs w:val="20"/>
        </w:rPr>
      </w:pPr>
    </w:p>
    <w:p w:rsidR="00450BF8" w:rsidRPr="00662202" w:rsidP="00450BF8">
      <w:pPr>
        <w:bidi w:val="0"/>
        <w:jc w:val="center"/>
        <w:outlineLvl w:val="0"/>
        <w:rPr>
          <w:rFonts w:hint="default"/>
          <w:b/>
          <w:sz w:val="28"/>
          <w:szCs w:val="28"/>
          <w:u w:val="single"/>
        </w:rPr>
      </w:pPr>
      <w:r w:rsidRPr="00662202">
        <w:rPr>
          <w:rFonts w:hint="default"/>
          <w:b/>
          <w:sz w:val="28"/>
          <w:szCs w:val="28"/>
          <w:u w:val="single"/>
        </w:rPr>
        <w:t>Prehľ</w:t>
      </w:r>
      <w:r w:rsidRPr="00662202">
        <w:rPr>
          <w:rFonts w:hint="default"/>
          <w:b/>
          <w:sz w:val="28"/>
          <w:szCs w:val="28"/>
          <w:u w:val="single"/>
        </w:rPr>
        <w:t>ad preventí</w:t>
      </w:r>
      <w:r w:rsidRPr="00662202">
        <w:rPr>
          <w:rFonts w:hint="default"/>
          <w:b/>
          <w:sz w:val="28"/>
          <w:szCs w:val="28"/>
          <w:u w:val="single"/>
        </w:rPr>
        <w:t>vnych programov CPPPaP</w:t>
      </w:r>
    </w:p>
    <w:p w:rsidR="00450BF8" w:rsidRPr="00F524D8" w:rsidP="00450BF8">
      <w:pPr>
        <w:bidi w:val="0"/>
        <w:jc w:val="center"/>
        <w:outlineLvl w:val="0"/>
        <w:rPr>
          <w:b/>
          <w:sz w:val="28"/>
          <w:szCs w:val="28"/>
        </w:rPr>
      </w:pPr>
      <w:r w:rsidRPr="00662202">
        <w:rPr>
          <w:rFonts w:hint="default"/>
          <w:b/>
          <w:sz w:val="28"/>
          <w:szCs w:val="28"/>
          <w:u w:val="single"/>
        </w:rPr>
        <w:t xml:space="preserve">  v </w:t>
      </w:r>
      <w:r w:rsidRPr="00662202">
        <w:rPr>
          <w:rFonts w:hint="default"/>
          <w:b/>
          <w:sz w:val="28"/>
          <w:szCs w:val="28"/>
          <w:u w:val="single"/>
        </w:rPr>
        <w:t>š</w:t>
      </w:r>
      <w:r w:rsidRPr="00662202">
        <w:rPr>
          <w:rFonts w:hint="default"/>
          <w:b/>
          <w:sz w:val="28"/>
          <w:szCs w:val="28"/>
          <w:u w:val="single"/>
        </w:rPr>
        <w:t>kolskom roku 2008/2009</w:t>
      </w:r>
    </w:p>
    <w:p w:rsidR="00450BF8" w:rsidP="00450BF8">
      <w:pPr>
        <w:bidi w:val="0"/>
        <w:outlineLvl w:val="0"/>
        <w:rPr>
          <w:b/>
          <w:sz w:val="20"/>
          <w:szCs w:val="20"/>
        </w:rPr>
      </w:pPr>
    </w:p>
    <w:p w:rsidR="00450BF8" w:rsidRPr="00621B27" w:rsidP="00450BF8">
      <w:pPr>
        <w:bidi w:val="0"/>
        <w:outlineLvl w:val="0"/>
        <w:rPr>
          <w:b/>
          <w:sz w:val="20"/>
          <w:szCs w:val="20"/>
        </w:rPr>
      </w:pPr>
    </w:p>
    <w:tbl>
      <w:tblPr>
        <w:tblStyle w:val="TableNormal"/>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blGrid>
        <w:gridCol w:w="719"/>
        <w:gridCol w:w="2366"/>
        <w:gridCol w:w="851"/>
        <w:gridCol w:w="719"/>
        <w:gridCol w:w="725"/>
        <w:gridCol w:w="1028"/>
        <w:gridCol w:w="788"/>
        <w:gridCol w:w="850"/>
        <w:gridCol w:w="1134"/>
      </w:tblGrid>
      <w:tr>
        <w:tblPrEx>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rPr>
          <w:jc w:val="center"/>
        </w:trPr>
        <w:tc>
          <w:tcPr>
            <w:tcW w:w="3085" w:type="dxa"/>
            <w:gridSpan w:val="2"/>
            <w:vMerge w:val="restart"/>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b/>
                <w:bCs/>
              </w:rPr>
            </w:pPr>
          </w:p>
          <w:p w:rsidR="00450BF8" w:rsidRPr="00E4663A" w:rsidP="00270C8E">
            <w:pPr>
              <w:bidi w:val="0"/>
              <w:rPr>
                <w:rFonts w:hint="default"/>
                <w:b/>
                <w:bCs/>
              </w:rPr>
            </w:pPr>
            <w:r w:rsidRPr="00E4663A">
              <w:rPr>
                <w:rFonts w:hint="default"/>
                <w:b/>
                <w:bCs/>
              </w:rPr>
              <w:t>poč</w:t>
            </w:r>
            <w:r w:rsidRPr="00E4663A">
              <w:rPr>
                <w:rFonts w:hint="default"/>
                <w:b/>
                <w:bCs/>
              </w:rPr>
              <w:t xml:space="preserve">et </w:t>
            </w:r>
          </w:p>
          <w:p w:rsidR="00450BF8" w:rsidRPr="00E4663A" w:rsidP="00270C8E">
            <w:pPr>
              <w:bidi w:val="0"/>
              <w:rPr>
                <w:rFonts w:hint="default"/>
                <w:b/>
                <w:bCs/>
              </w:rPr>
            </w:pPr>
            <w:r w:rsidRPr="00E4663A">
              <w:rPr>
                <w:rFonts w:hint="default"/>
                <w:b/>
                <w:bCs/>
              </w:rPr>
              <w:t>preventí</w:t>
            </w:r>
            <w:r w:rsidRPr="00E4663A">
              <w:rPr>
                <w:rFonts w:hint="default"/>
                <w:b/>
                <w:bCs/>
              </w:rPr>
              <w:t xml:space="preserve">vnych </w:t>
            </w:r>
          </w:p>
          <w:p w:rsidR="00450BF8" w:rsidRPr="00E4663A" w:rsidP="00270C8E">
            <w:pPr>
              <w:bidi w:val="0"/>
            </w:pPr>
            <w:r w:rsidRPr="00E4663A">
              <w:rPr>
                <w:rFonts w:hint="default"/>
                <w:b/>
                <w:bCs/>
              </w:rPr>
              <w:t>programov</w:t>
            </w:r>
          </w:p>
        </w:tc>
        <w:tc>
          <w:tcPr>
            <w:tcW w:w="851" w:type="dxa"/>
            <w:vMerge w:val="restart"/>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b/>
                <w:bCs/>
              </w:rPr>
            </w:pPr>
          </w:p>
          <w:p w:rsidR="00450BF8" w:rsidRPr="00E4663A" w:rsidP="00270C8E">
            <w:pPr>
              <w:bidi w:val="0"/>
              <w:rPr>
                <w:b/>
                <w:bCs/>
              </w:rPr>
            </w:pPr>
            <w:r w:rsidRPr="00E4663A">
              <w:rPr>
                <w:b/>
                <w:bCs/>
              </w:rPr>
              <w:t>spolu</w:t>
            </w:r>
          </w:p>
          <w:p w:rsidR="00450BF8" w:rsidRPr="00E4663A" w:rsidP="00270C8E">
            <w:pPr>
              <w:bidi w:val="0"/>
              <w:rPr>
                <w:b/>
                <w:bCs/>
              </w:rPr>
            </w:pPr>
          </w:p>
        </w:tc>
        <w:tc>
          <w:tcPr>
            <w:tcW w:w="5244" w:type="dxa"/>
            <w:gridSpan w:val="6"/>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rFonts w:hint="default"/>
                <w:b/>
                <w:bCs/>
                <w:i/>
                <w:iCs/>
              </w:rPr>
            </w:pPr>
            <w:r w:rsidRPr="00E4663A">
              <w:rPr>
                <w:rFonts w:hint="default"/>
                <w:b/>
                <w:bCs/>
                <w:i/>
                <w:iCs/>
              </w:rPr>
              <w:t>typ preventí</w:t>
            </w:r>
            <w:r w:rsidRPr="00E4663A">
              <w:rPr>
                <w:rFonts w:hint="default"/>
                <w:b/>
                <w:bCs/>
                <w:i/>
                <w:iCs/>
              </w:rPr>
              <w:t>v</w:t>
            </w:r>
            <w:r w:rsidRPr="00E4663A">
              <w:rPr>
                <w:rFonts w:hint="default"/>
                <w:b/>
                <w:bCs/>
                <w:i/>
                <w:iCs/>
              </w:rPr>
              <w:t>neho programu</w:t>
            </w:r>
          </w:p>
        </w:tc>
      </w:tr>
      <w:tr>
        <w:tblPrEx>
          <w:tblW w:w="9180" w:type="dxa"/>
          <w:jc w:val="center"/>
          <w:tblLayout w:type="fixed"/>
        </w:tblPrEx>
        <w:trPr>
          <w:jc w:val="center"/>
        </w:trPr>
        <w:tc>
          <w:tcPr>
            <w:tcW w:w="3085" w:type="dxa"/>
            <w:gridSpan w:val="2"/>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851"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rFonts w:hint="default"/>
                <w:i/>
                <w:iCs/>
              </w:rPr>
            </w:pPr>
            <w:r w:rsidRPr="00E4663A">
              <w:rPr>
                <w:rFonts w:hint="default"/>
                <w:i/>
                <w:iCs/>
              </w:rPr>
              <w:t>pre MŠ</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rFonts w:hint="default"/>
                <w:i/>
                <w:iCs/>
              </w:rPr>
            </w:pPr>
            <w:r w:rsidRPr="00E4663A">
              <w:rPr>
                <w:rFonts w:hint="default"/>
                <w:i/>
                <w:iCs/>
              </w:rPr>
              <w:t xml:space="preserve"> ž</w:t>
            </w:r>
            <w:r w:rsidRPr="00E4663A">
              <w:rPr>
                <w:rFonts w:hint="default"/>
                <w:i/>
                <w:iCs/>
              </w:rPr>
              <w:t>iakov ZŠ</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rFonts w:hint="default"/>
                <w:i/>
                <w:iCs/>
              </w:rPr>
            </w:pPr>
            <w:r w:rsidRPr="00E4663A">
              <w:rPr>
                <w:rFonts w:hint="default"/>
                <w:i/>
                <w:iCs/>
              </w:rPr>
              <w:t>roves-</w:t>
            </w:r>
          </w:p>
          <w:p w:rsidR="00450BF8" w:rsidRPr="00E4663A" w:rsidP="00270C8E">
            <w:pPr>
              <w:bidi w:val="0"/>
              <w:jc w:val="center"/>
              <w:rPr>
                <w:rFonts w:hint="default"/>
                <w:i/>
                <w:iCs/>
              </w:rPr>
            </w:pPr>
            <w:r w:rsidRPr="00E4663A">
              <w:rPr>
                <w:rFonts w:hint="default"/>
                <w:i/>
                <w:iCs/>
              </w:rPr>
              <w:t>ní</w:t>
            </w:r>
            <w:r w:rsidRPr="00E4663A">
              <w:rPr>
                <w:rFonts w:hint="default"/>
                <w:i/>
                <w:iCs/>
              </w:rPr>
              <w:t>cky</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i/>
                <w:iCs/>
              </w:rPr>
            </w:pPr>
            <w:r w:rsidRPr="00E4663A">
              <w:rPr>
                <w:rFonts w:hint="default"/>
                <w:i/>
                <w:iCs/>
              </w:rPr>
              <w:t>pre rizik</w:t>
            </w:r>
            <w:r>
              <w:rPr>
                <w:i/>
                <w:iCs/>
              </w:rPr>
              <w:t>.</w:t>
            </w:r>
            <w:r w:rsidRPr="00E4663A">
              <w:rPr>
                <w:i/>
                <w:iCs/>
              </w:rPr>
              <w:t>skup</w:t>
            </w:r>
            <w:r>
              <w:rPr>
                <w:i/>
                <w:iCs/>
              </w:rPr>
              <w:t>.</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rFonts w:hint="default"/>
                <w:i/>
                <w:iCs/>
              </w:rPr>
            </w:pPr>
            <w:r w:rsidRPr="00E4663A">
              <w:rPr>
                <w:rFonts w:hint="default"/>
                <w:i/>
                <w:iCs/>
              </w:rPr>
              <w:t xml:space="preserve"> ž</w:t>
            </w:r>
            <w:r w:rsidRPr="00E4663A">
              <w:rPr>
                <w:rFonts w:hint="default"/>
                <w:i/>
                <w:iCs/>
              </w:rPr>
              <w:t>iakov</w:t>
            </w:r>
          </w:p>
          <w:p w:rsidR="00450BF8" w:rsidRPr="00E4663A" w:rsidP="00270C8E">
            <w:pPr>
              <w:bidi w:val="0"/>
              <w:jc w:val="center"/>
              <w:rPr>
                <w:rFonts w:hint="default"/>
                <w:i/>
                <w:iCs/>
              </w:rPr>
            </w:pPr>
            <w:r w:rsidRPr="00E4663A">
              <w:rPr>
                <w:rFonts w:hint="default"/>
                <w:i/>
                <w:iCs/>
              </w:rPr>
              <w:t>SŠ</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center"/>
              <w:rPr>
                <w:i/>
                <w:iCs/>
              </w:rPr>
            </w:pPr>
            <w:r w:rsidRPr="00E4663A">
              <w:rPr>
                <w:rFonts w:hint="default"/>
                <w:i/>
                <w:iCs/>
              </w:rPr>
              <w:t>Prednáš</w:t>
            </w:r>
            <w:r>
              <w:rPr>
                <w:i/>
                <w:iCs/>
              </w:rPr>
              <w:t>.</w:t>
            </w:r>
          </w:p>
          <w:p w:rsidR="00450BF8" w:rsidRPr="00E4663A" w:rsidP="00270C8E">
            <w:pPr>
              <w:bidi w:val="0"/>
              <w:jc w:val="center"/>
              <w:rPr>
                <w:i/>
                <w:iCs/>
              </w:rPr>
            </w:pPr>
            <w:r w:rsidRPr="00E4663A">
              <w:rPr>
                <w:i/>
                <w:iCs/>
              </w:rPr>
              <w:t xml:space="preserve"> bes</w:t>
            </w:r>
            <w:r>
              <w:rPr>
                <w:i/>
                <w:iCs/>
              </w:rPr>
              <w:t>edy</w:t>
            </w:r>
          </w:p>
        </w:tc>
      </w:tr>
      <w:tr>
        <w:tblPrEx>
          <w:tblW w:w="9180" w:type="dxa"/>
          <w:jc w:val="center"/>
          <w:tblLayout w:type="fixed"/>
        </w:tblPrEx>
        <w:trPr>
          <w:jc w:val="center"/>
        </w:trPr>
        <w:tc>
          <w:tcPr>
            <w:tcW w:w="3085" w:type="dxa"/>
            <w:gridSpan w:val="2"/>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b/>
                <w:bCs/>
              </w:rPr>
            </w:pP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556</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59</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264</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61</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54</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104</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b/>
                <w:bCs/>
              </w:rPr>
            </w:pPr>
            <w:r w:rsidRPr="00E4663A">
              <w:rPr>
                <w:b/>
                <w:bCs/>
              </w:rPr>
              <w:t>14</w:t>
            </w:r>
          </w:p>
        </w:tc>
      </w:tr>
      <w:tr>
        <w:tblPrEx>
          <w:tblW w:w="9180" w:type="dxa"/>
          <w:jc w:val="center"/>
          <w:tblLayout w:type="fixed"/>
        </w:tblPrEx>
        <w:trPr>
          <w:jc w:val="center"/>
        </w:trPr>
        <w:tc>
          <w:tcPr>
            <w:tcW w:w="3085" w:type="dxa"/>
            <w:gridSpan w:val="2"/>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100,00</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10,61</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47,48</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10,97</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9,71</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18,71</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2,52</w:t>
            </w:r>
          </w:p>
        </w:tc>
      </w:tr>
      <w:tr>
        <w:tblPrEx>
          <w:tblW w:w="9180" w:type="dxa"/>
          <w:jc w:val="center"/>
          <w:tblLayout w:type="fixed"/>
        </w:tblPrEx>
        <w:trPr>
          <w:jc w:val="center"/>
        </w:trPr>
        <w:tc>
          <w:tcPr>
            <w:tcW w:w="719" w:type="dxa"/>
            <w:vMerge w:val="restart"/>
            <w:tcBorders>
              <w:top w:val="single" w:sz="4" w:space="0" w:color="000000"/>
              <w:left w:val="single" w:sz="4" w:space="0" w:color="000000"/>
              <w:bottom w:val="single" w:sz="4" w:space="0" w:color="000000"/>
              <w:right w:val="single" w:sz="4" w:space="0" w:color="000000"/>
            </w:tcBorders>
            <w:textDirection w:val="btLr"/>
            <w:vAlign w:val="top"/>
          </w:tcPr>
          <w:p w:rsidR="00450BF8" w:rsidRPr="00E4663A" w:rsidP="00270C8E">
            <w:pPr>
              <w:bidi w:val="0"/>
              <w:ind w:left="113" w:right="113"/>
              <w:jc w:val="center"/>
              <w:rPr>
                <w:rFonts w:hint="default"/>
                <w:i/>
                <w:iCs/>
              </w:rPr>
            </w:pPr>
            <w:r w:rsidRPr="00E4663A">
              <w:rPr>
                <w:rFonts w:hint="default"/>
                <w:i/>
                <w:iCs/>
              </w:rPr>
              <w:t>v tom pô</w:t>
            </w:r>
            <w:r w:rsidRPr="00E4663A">
              <w:rPr>
                <w:rFonts w:hint="default"/>
                <w:i/>
                <w:iCs/>
              </w:rPr>
              <w:t>sob-nosť</w:t>
            </w: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color w:val="000000"/>
              </w:rPr>
            </w:pPr>
            <w:r w:rsidRPr="00E4663A">
              <w:rPr>
                <w:rFonts w:hint="default"/>
                <w:color w:val="000000"/>
              </w:rPr>
              <w:t>miestna (š</w:t>
            </w:r>
            <w:r w:rsidRPr="00E4663A">
              <w:rPr>
                <w:rFonts w:hint="default"/>
                <w:color w:val="000000"/>
              </w:rPr>
              <w:t>koly)</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319</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rPr>
                <w:i/>
                <w:iCs/>
              </w:rPr>
            </w:pPr>
            <w:r w:rsidRPr="00E4663A">
              <w:rPr>
                <w:i/>
                <w:iCs/>
              </w:rPr>
              <w:t>36</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153</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31</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28</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66</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5</w:t>
            </w:r>
          </w:p>
        </w:tc>
      </w:tr>
      <w:tr>
        <w:tblPrEx>
          <w:tblW w:w="9180" w:type="dxa"/>
          <w:jc w:val="center"/>
          <w:tblLayout w:type="fixed"/>
        </w:tblPrEx>
        <w:trPr>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color w:val="000000"/>
              </w:rPr>
            </w:pPr>
            <w:r w:rsidRPr="00E4663A">
              <w:rPr>
                <w:rFonts w:hint="default"/>
                <w:color w:val="000000"/>
              </w:rPr>
              <w:t>regioná</w:t>
            </w:r>
            <w:r w:rsidRPr="00E4663A">
              <w:rPr>
                <w:rFonts w:hint="default"/>
                <w:color w:val="000000"/>
              </w:rPr>
              <w:t>lna, nadregioná</w:t>
            </w:r>
            <w:r w:rsidRPr="00E4663A">
              <w:rPr>
                <w:rFonts w:hint="default"/>
                <w:color w:val="000000"/>
              </w:rPr>
              <w:t>lna</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229</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22</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108</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30</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26</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35</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8</w:t>
            </w:r>
          </w:p>
        </w:tc>
      </w:tr>
      <w:tr>
        <w:tblPrEx>
          <w:tblW w:w="9180" w:type="dxa"/>
          <w:jc w:val="center"/>
          <w:tblLayout w:type="fixed"/>
        </w:tblPrEx>
        <w:trPr>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color w:val="000000"/>
              </w:rPr>
            </w:pPr>
            <w:r w:rsidRPr="00E4663A">
              <w:rPr>
                <w:rFonts w:hint="default"/>
                <w:color w:val="000000"/>
              </w:rPr>
              <w:t>celoslovenská</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8</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w:t>
            </w:r>
          </w:p>
        </w:tc>
      </w:tr>
      <w:tr>
        <w:tblPrEx>
          <w:tblW w:w="9180" w:type="dxa"/>
          <w:jc w:val="center"/>
          <w:tblLayout w:type="fixed"/>
        </w:tblPrEx>
        <w:trPr>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color w:val="000000"/>
              </w:rPr>
            </w:pPr>
            <w:r w:rsidRPr="00E4663A">
              <w:rPr>
                <w:rFonts w:hint="default"/>
                <w:color w:val="000000"/>
              </w:rPr>
              <w:t>medziná</w:t>
            </w:r>
            <w:r w:rsidRPr="00E4663A">
              <w:rPr>
                <w:rFonts w:hint="default"/>
                <w:color w:val="000000"/>
              </w:rPr>
              <w:t>rodná</w:t>
            </w:r>
            <w:r w:rsidRPr="00E4663A">
              <w:rPr>
                <w:rFonts w:hint="default"/>
                <w:color w:val="000000"/>
              </w:rPr>
              <w:t>, cezhranič</w:t>
            </w:r>
            <w:r w:rsidRPr="00E4663A">
              <w:rPr>
                <w:rFonts w:hint="default"/>
                <w:color w:val="000000"/>
              </w:rPr>
              <w:t>ná</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r>
      <w:tr>
        <w:tblPrEx>
          <w:tblW w:w="9180" w:type="dxa"/>
          <w:jc w:val="center"/>
          <w:tblLayout w:type="fixed"/>
        </w:tblPrEx>
        <w:trPr>
          <w:jc w:val="center"/>
        </w:trPr>
        <w:tc>
          <w:tcPr>
            <w:tcW w:w="719" w:type="dxa"/>
            <w:vMerge w:val="restart"/>
            <w:tcBorders>
              <w:top w:val="single" w:sz="4" w:space="0" w:color="000000"/>
              <w:left w:val="single" w:sz="4" w:space="0" w:color="000000"/>
              <w:bottom w:val="single" w:sz="4" w:space="0" w:color="000000"/>
              <w:right w:val="single" w:sz="4" w:space="0" w:color="000000"/>
            </w:tcBorders>
            <w:textDirection w:val="btLr"/>
            <w:vAlign w:val="top"/>
          </w:tcPr>
          <w:p w:rsidR="00450BF8" w:rsidRPr="00E4663A" w:rsidP="00270C8E">
            <w:pPr>
              <w:bidi w:val="0"/>
              <w:ind w:left="113" w:right="113"/>
              <w:jc w:val="center"/>
              <w:rPr>
                <w:i/>
                <w:iCs/>
              </w:rPr>
            </w:pPr>
            <w:r w:rsidR="00007F73">
              <w:rPr>
                <w:rFonts w:hint="default"/>
                <w:i/>
                <w:iCs/>
              </w:rPr>
              <w:t>v tom podľ</w:t>
            </w:r>
            <w:r w:rsidR="00007F73">
              <w:rPr>
                <w:rFonts w:hint="default"/>
                <w:i/>
                <w:iCs/>
              </w:rPr>
              <w:t>a cieľ</w:t>
            </w:r>
            <w:r w:rsidR="00007F73">
              <w:rPr>
                <w:rFonts w:hint="default"/>
                <w:i/>
                <w:iCs/>
              </w:rPr>
              <w:t>o</w:t>
            </w:r>
            <w:r w:rsidRPr="00E4663A">
              <w:rPr>
                <w:i/>
                <w:iCs/>
              </w:rPr>
              <w:t>vej  skupiny</w:t>
            </w: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predš</w:t>
            </w:r>
            <w:r w:rsidRPr="00E4663A">
              <w:rPr>
                <w:rFonts w:hint="default"/>
              </w:rPr>
              <w:t>kolá</w:t>
            </w:r>
            <w:r w:rsidRPr="00E4663A">
              <w:rPr>
                <w:rFonts w:hint="default"/>
              </w:rPr>
              <w:t>ci</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59</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58</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r>
      <w:tr>
        <w:tblPrEx>
          <w:tblW w:w="9180" w:type="dxa"/>
          <w:jc w:val="center"/>
          <w:tblLayout w:type="fixed"/>
        </w:tblPrEx>
        <w:trPr>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ž</w:t>
            </w:r>
            <w:r w:rsidRPr="00E4663A">
              <w:rPr>
                <w:rFonts w:hint="default"/>
              </w:rPr>
              <w:t>iaci ZŠ</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337</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254</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34</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47</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w:t>
            </w:r>
          </w:p>
        </w:tc>
      </w:tr>
      <w:tr>
        <w:tblPrEx>
          <w:tblW w:w="9180" w:type="dxa"/>
          <w:jc w:val="center"/>
          <w:tblLayout w:type="fixed"/>
        </w:tblPrEx>
        <w:trPr>
          <w:trHeight w:val="146"/>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ž</w:t>
            </w:r>
            <w:r w:rsidRPr="00E4663A">
              <w:rPr>
                <w:rFonts w:hint="default"/>
              </w:rPr>
              <w:t>iaci SOŠ</w:t>
            </w:r>
            <w:r w:rsidRPr="00E4663A">
              <w:rPr>
                <w:rFonts w:hint="default"/>
              </w:rPr>
              <w:t>, SOU, gymná</w:t>
            </w:r>
            <w:r w:rsidRPr="00E4663A">
              <w:rPr>
                <w:rFonts w:hint="default"/>
              </w:rPr>
              <w:t>zií</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134</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26</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5</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101</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w:t>
            </w:r>
          </w:p>
        </w:tc>
      </w:tr>
      <w:tr>
        <w:tblPrEx>
          <w:tblW w:w="9180" w:type="dxa"/>
          <w:jc w:val="center"/>
          <w:tblLayout w:type="fixed"/>
        </w:tblPrEx>
        <w:trPr>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rodič</w:t>
            </w:r>
            <w:r w:rsidRPr="00E4663A">
              <w:rPr>
                <w:rFonts w:hint="default"/>
              </w:rPr>
              <w:t>ia</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w:t>
            </w:r>
          </w:p>
        </w:tc>
      </w:tr>
      <w:tr>
        <w:tblPrEx>
          <w:tblW w:w="9180" w:type="dxa"/>
          <w:jc w:val="center"/>
          <w:tblLayout w:type="fixed"/>
        </w:tblPrEx>
        <w:trPr>
          <w:trHeight w:val="146"/>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uč</w:t>
            </w:r>
            <w:r w:rsidRPr="00E4663A">
              <w:rPr>
                <w:rFonts w:hint="default"/>
              </w:rPr>
              <w:t>itelia (</w:t>
            </w:r>
            <w:r w:rsidRPr="00E4663A">
              <w:rPr>
                <w:rFonts w:hint="default"/>
              </w:rPr>
              <w:t>koord.,vý</w:t>
            </w:r>
            <w:r w:rsidRPr="00E4663A">
              <w:rPr>
                <w:rFonts w:hint="default"/>
              </w:rPr>
              <w:t>chov.por.)</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23</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8</w:t>
            </w:r>
          </w:p>
        </w:tc>
      </w:tr>
      <w:tr>
        <w:tblPrEx>
          <w:tblW w:w="9180" w:type="dxa"/>
          <w:jc w:val="center"/>
          <w:tblLayout w:type="fixed"/>
        </w:tblPrEx>
        <w:trPr>
          <w:jc w:val="center"/>
        </w:trPr>
        <w:tc>
          <w:tcPr>
            <w:tcW w:w="719" w:type="dxa"/>
            <w:vMerge w:val="restart"/>
            <w:tcBorders>
              <w:top w:val="single" w:sz="4" w:space="0" w:color="000000"/>
              <w:left w:val="single" w:sz="4" w:space="0" w:color="000000"/>
              <w:bottom w:val="single" w:sz="4" w:space="0" w:color="000000"/>
              <w:right w:val="single" w:sz="4" w:space="0" w:color="000000"/>
            </w:tcBorders>
            <w:textDirection w:val="btLr"/>
            <w:vAlign w:val="top"/>
          </w:tcPr>
          <w:p w:rsidR="00450BF8" w:rsidRPr="00E4663A" w:rsidP="00270C8E">
            <w:pPr>
              <w:bidi w:val="0"/>
              <w:ind w:left="113" w:right="113"/>
              <w:jc w:val="center"/>
              <w:rPr>
                <w:i/>
                <w:iCs/>
              </w:rPr>
            </w:pPr>
            <w:r w:rsidR="00007F73">
              <w:rPr>
                <w:i/>
                <w:iCs/>
              </w:rPr>
              <w:t>v tom trva</w:t>
            </w:r>
            <w:r w:rsidRPr="00E4663A">
              <w:rPr>
                <w:i/>
                <w:iCs/>
              </w:rPr>
              <w:t>nie</w:t>
            </w: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krá</w:t>
            </w:r>
            <w:r w:rsidRPr="00E4663A">
              <w:rPr>
                <w:rFonts w:hint="default"/>
              </w:rPr>
              <w:t>tkodobý</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300</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36</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140</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18</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23</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73</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w:t>
            </w:r>
          </w:p>
        </w:tc>
      </w:tr>
      <w:tr>
        <w:tblPrEx>
          <w:tblW w:w="9180" w:type="dxa"/>
          <w:jc w:val="center"/>
          <w:tblLayout w:type="fixed"/>
        </w:tblPrEx>
        <w:trPr>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strednodobý</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106</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62</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10</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9</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11</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4</w:t>
            </w:r>
          </w:p>
        </w:tc>
      </w:tr>
      <w:tr>
        <w:tblPrEx>
          <w:tblW w:w="9180" w:type="dxa"/>
          <w:jc w:val="center"/>
          <w:tblLayout w:type="fixed"/>
        </w:tblPrEx>
        <w:trPr>
          <w:trHeight w:val="543"/>
          <w:jc w:val="center"/>
        </w:trPr>
        <w:tc>
          <w:tcPr>
            <w:tcW w:w="719" w:type="dxa"/>
            <w:vMerge/>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pPr>
          </w:p>
        </w:tc>
        <w:tc>
          <w:tcPr>
            <w:tcW w:w="2366"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rPr>
                <w:rFonts w:hint="default"/>
              </w:rPr>
            </w:pPr>
            <w:r w:rsidRPr="00E4663A">
              <w:rPr>
                <w:rFonts w:hint="default"/>
              </w:rPr>
              <w:t>dlhodobý</w:t>
            </w:r>
          </w:p>
        </w:tc>
        <w:tc>
          <w:tcPr>
            <w:tcW w:w="851"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150</w:t>
            </w:r>
          </w:p>
        </w:tc>
        <w:tc>
          <w:tcPr>
            <w:tcW w:w="719"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13</w:t>
            </w:r>
          </w:p>
        </w:tc>
        <w:tc>
          <w:tcPr>
            <w:tcW w:w="725"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62</w:t>
            </w:r>
          </w:p>
        </w:tc>
        <w:tc>
          <w:tcPr>
            <w:tcW w:w="102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33</w:t>
            </w:r>
          </w:p>
        </w:tc>
        <w:tc>
          <w:tcPr>
            <w:tcW w:w="788"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22</w:t>
            </w:r>
          </w:p>
        </w:tc>
        <w:tc>
          <w:tcPr>
            <w:tcW w:w="850"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20</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450BF8" w:rsidRPr="00E4663A" w:rsidP="00270C8E">
            <w:pPr>
              <w:bidi w:val="0"/>
              <w:jc w:val="right"/>
            </w:pPr>
            <w:r w:rsidRPr="00E4663A">
              <w:t>0</w:t>
            </w:r>
          </w:p>
        </w:tc>
      </w:tr>
    </w:tbl>
    <w:p w:rsidR="00450BF8" w:rsidRPr="00F524D8" w:rsidP="00450BF8">
      <w:pPr>
        <w:bidi w:val="0"/>
        <w:outlineLvl w:val="0"/>
      </w:pPr>
      <w:r w:rsidR="00007F73">
        <w:rPr>
          <w:rFonts w:hint="default"/>
        </w:rPr>
        <w:t>Zdroj: Sloví</w:t>
      </w:r>
      <w:r w:rsidR="00007F73">
        <w:rPr>
          <w:rFonts w:hint="default"/>
        </w:rPr>
        <w:t>ková</w:t>
      </w:r>
      <w:r w:rsidR="00007F73">
        <w:rPr>
          <w:rFonts w:hint="default"/>
        </w:rPr>
        <w:t xml:space="preserve"> M.,UIPŠ</w:t>
      </w:r>
      <w:r w:rsidR="00007F73">
        <w:rPr>
          <w:rFonts w:hint="default"/>
        </w:rPr>
        <w:t>, 2010</w:t>
      </w:r>
    </w:p>
    <w:p w:rsidR="00450BF8" w:rsidRPr="00187AC3" w:rsidP="00450BF8">
      <w:pPr>
        <w:pStyle w:val="NormalWeb"/>
        <w:shd w:val="clear" w:color="auto" w:fill="FFFFFF"/>
        <w:bidi w:val="0"/>
        <w:spacing w:before="0" w:beforeAutospacing="0" w:after="0" w:afterAutospacing="0"/>
        <w:jc w:val="both"/>
        <w:rPr>
          <w:rFonts w:hint="default"/>
          <w:b/>
        </w:rPr>
      </w:pPr>
      <w:r w:rsidRPr="00187AC3">
        <w:rPr>
          <w:rFonts w:hint="default"/>
          <w:b/>
        </w:rPr>
        <w:t>Prí</w:t>
      </w:r>
      <w:r w:rsidRPr="00187AC3">
        <w:rPr>
          <w:rFonts w:hint="default"/>
          <w:b/>
        </w:rPr>
        <w:t>loha č</w:t>
      </w:r>
      <w:r w:rsidRPr="00187AC3">
        <w:rPr>
          <w:rFonts w:hint="default"/>
          <w:b/>
        </w:rPr>
        <w:t>. 5</w:t>
      </w:r>
    </w:p>
    <w:p w:rsidR="00450BF8" w:rsidP="00450BF8">
      <w:pPr>
        <w:pStyle w:val="NormalWeb"/>
        <w:shd w:val="clear" w:color="auto" w:fill="FFFFFF"/>
        <w:bidi w:val="0"/>
        <w:spacing w:before="0" w:beforeAutospacing="0" w:after="0" w:afterAutospacing="0"/>
        <w:jc w:val="both"/>
        <w:rPr>
          <w:sz w:val="22"/>
          <w:szCs w:val="22"/>
        </w:rPr>
      </w:pPr>
    </w:p>
    <w:p w:rsidR="00450BF8" w:rsidP="00450BF8">
      <w:pPr>
        <w:pStyle w:val="NormalWeb"/>
        <w:shd w:val="clear" w:color="auto" w:fill="FFFFFF"/>
        <w:bidi w:val="0"/>
        <w:spacing w:before="0" w:beforeAutospacing="0" w:after="0" w:afterAutospacing="0"/>
        <w:jc w:val="both"/>
        <w:rPr>
          <w:sz w:val="22"/>
          <w:szCs w:val="22"/>
        </w:rPr>
      </w:pPr>
    </w:p>
    <w:p w:rsidR="00450BF8" w:rsidP="00450BF8">
      <w:pPr>
        <w:pStyle w:val="NormalWeb"/>
        <w:shd w:val="clear" w:color="auto" w:fill="FFFFFF"/>
        <w:bidi w:val="0"/>
        <w:spacing w:before="0" w:beforeAutospacing="0" w:after="0" w:afterAutospacing="0"/>
        <w:jc w:val="both"/>
        <w:rPr>
          <w:sz w:val="22"/>
          <w:szCs w:val="22"/>
        </w:rPr>
      </w:pPr>
    </w:p>
    <w:p w:rsidR="00450BF8" w:rsidRPr="00662202" w:rsidP="00450BF8">
      <w:pPr>
        <w:pStyle w:val="NormalWeb"/>
        <w:shd w:val="clear" w:color="auto" w:fill="FFFFFF"/>
        <w:bidi w:val="0"/>
        <w:spacing w:before="0" w:beforeAutospacing="0" w:after="0" w:afterAutospacing="0"/>
        <w:jc w:val="center"/>
        <w:rPr>
          <w:rFonts w:hint="default"/>
          <w:b/>
          <w:sz w:val="28"/>
          <w:szCs w:val="28"/>
          <w:u w:val="single"/>
        </w:rPr>
      </w:pPr>
      <w:r w:rsidRPr="00662202">
        <w:rPr>
          <w:rFonts w:hint="default"/>
          <w:b/>
          <w:sz w:val="28"/>
          <w:szCs w:val="28"/>
          <w:u w:val="single"/>
        </w:rPr>
        <w:t>Dô</w:t>
      </w:r>
      <w:r w:rsidRPr="00662202">
        <w:rPr>
          <w:rFonts w:hint="default"/>
          <w:b/>
          <w:sz w:val="28"/>
          <w:szCs w:val="28"/>
          <w:u w:val="single"/>
        </w:rPr>
        <w:t>vody vykoná</w:t>
      </w:r>
      <w:r w:rsidRPr="00662202">
        <w:rPr>
          <w:rFonts w:hint="default"/>
          <w:b/>
          <w:sz w:val="28"/>
          <w:szCs w:val="28"/>
          <w:u w:val="single"/>
        </w:rPr>
        <w:t>vania sociá</w:t>
      </w:r>
      <w:r w:rsidRPr="00662202">
        <w:rPr>
          <w:rFonts w:hint="default"/>
          <w:b/>
          <w:sz w:val="28"/>
          <w:szCs w:val="28"/>
          <w:u w:val="single"/>
        </w:rPr>
        <w:t>lnej kurately pre deti v roku 200</w:t>
      </w:r>
      <w:r w:rsidRPr="00662202">
        <w:rPr>
          <w:rFonts w:hint="default"/>
          <w:b/>
          <w:sz w:val="28"/>
          <w:szCs w:val="28"/>
          <w:u w:val="single"/>
        </w:rPr>
        <w:t>9</w:t>
      </w:r>
    </w:p>
    <w:p w:rsidR="00450BF8" w:rsidP="00450BF8">
      <w:pPr>
        <w:pStyle w:val="NormalWeb"/>
        <w:shd w:val="clear" w:color="auto" w:fill="FFFFFF"/>
        <w:bidi w:val="0"/>
        <w:spacing w:before="0" w:beforeAutospacing="0" w:after="0" w:afterAutospacing="0"/>
        <w:jc w:val="both"/>
        <w:rPr>
          <w:b/>
          <w:sz w:val="22"/>
          <w:szCs w:val="22"/>
        </w:rPr>
      </w:pPr>
    </w:p>
    <w:p w:rsidR="00450BF8" w:rsidP="00450BF8">
      <w:pPr>
        <w:pStyle w:val="NormalWeb"/>
        <w:shd w:val="clear" w:color="auto" w:fill="FFFFFF"/>
        <w:bidi w:val="0"/>
        <w:spacing w:before="0" w:beforeAutospacing="0" w:after="0" w:afterAutospacing="0"/>
        <w:jc w:val="both"/>
        <w:rPr>
          <w:b/>
          <w:sz w:val="22"/>
          <w:szCs w:val="22"/>
        </w:rPr>
      </w:pPr>
    </w:p>
    <w:p w:rsidR="00450BF8" w:rsidRPr="0039521D" w:rsidP="00450BF8">
      <w:pPr>
        <w:pStyle w:val="NormalWeb"/>
        <w:shd w:val="clear" w:color="auto" w:fill="FFFFFF"/>
        <w:bidi w:val="0"/>
        <w:spacing w:before="0" w:beforeAutospacing="0" w:after="0" w:afterAutospacing="0"/>
        <w:jc w:val="both"/>
        <w:rPr>
          <w:b/>
          <w:sz w:val="22"/>
          <w:szCs w:val="22"/>
        </w:rPr>
      </w:pPr>
    </w:p>
    <w:tbl>
      <w:tblPr>
        <w:tblStyle w:val="TableNormal"/>
        <w:tblpPr w:leftFromText="141" w:rightFromText="141" w:vertAnchor="text" w:tblpXSpec="center" w:tblpY="1"/>
        <w:tblOverlap w:val="never"/>
        <w:tblW w:w="8890" w:type="dxa"/>
        <w:tblCellMar>
          <w:left w:w="70" w:type="dxa"/>
          <w:right w:w="70" w:type="dxa"/>
        </w:tblCellMar>
      </w:tblPr>
      <w:tblGrid>
        <w:gridCol w:w="3003"/>
        <w:gridCol w:w="1415"/>
        <w:gridCol w:w="842"/>
        <w:gridCol w:w="840"/>
        <w:gridCol w:w="845"/>
        <w:gridCol w:w="753"/>
        <w:gridCol w:w="1192"/>
      </w:tblGrid>
      <w:tr>
        <w:tblPrEx>
          <w:tblW w:w="8890" w:type="dxa"/>
          <w:tblCellMar>
            <w:left w:w="70" w:type="dxa"/>
            <w:right w:w="70" w:type="dxa"/>
          </w:tblCellMar>
        </w:tblPrEx>
        <w:trPr>
          <w:trHeight w:val="255"/>
        </w:trPr>
        <w:tc>
          <w:tcPr>
            <w:tcW w:w="4418" w:type="dxa"/>
            <w:gridSpan w:val="2"/>
            <w:vMerge w:val="restart"/>
            <w:tcBorders>
              <w:top w:val="single" w:sz="8" w:space="0" w:color="auto"/>
              <w:left w:val="single" w:sz="8" w:space="0" w:color="auto"/>
              <w:bottom w:val="single" w:sz="4" w:space="0" w:color="auto"/>
              <w:right w:val="single" w:sz="4" w:space="0" w:color="auto"/>
            </w:tcBorders>
            <w:textDirection w:val="lrTb"/>
            <w:vAlign w:val="bottom"/>
          </w:tcPr>
          <w:p w:rsidR="00450BF8" w:rsidRPr="00861CB6" w:rsidP="00270C8E">
            <w:pPr>
              <w:bidi w:val="0"/>
              <w:suppressOverlap/>
              <w:jc w:val="center"/>
              <w:rPr>
                <w:rFonts w:ascii="Arial" w:hAnsi="Arial" w:cs="Arial" w:hint="default"/>
                <w:b/>
                <w:bCs/>
                <w:sz w:val="18"/>
                <w:szCs w:val="18"/>
              </w:rPr>
            </w:pPr>
            <w:r w:rsidRPr="00861CB6">
              <w:rPr>
                <w:rFonts w:ascii="Arial" w:hAnsi="Arial" w:cs="Arial" w:hint="default"/>
                <w:b/>
                <w:bCs/>
                <w:sz w:val="18"/>
                <w:szCs w:val="18"/>
              </w:rPr>
              <w:t>Dô</w:t>
            </w:r>
            <w:r w:rsidRPr="00861CB6">
              <w:rPr>
                <w:rFonts w:ascii="Arial" w:hAnsi="Arial" w:cs="Arial" w:hint="default"/>
                <w:b/>
                <w:bCs/>
                <w:sz w:val="18"/>
                <w:szCs w:val="18"/>
              </w:rPr>
              <w:t>vody</w:t>
            </w:r>
          </w:p>
        </w:tc>
        <w:tc>
          <w:tcPr>
            <w:tcW w:w="842" w:type="dxa"/>
            <w:vMerge w:val="restart"/>
            <w:tcBorders>
              <w:top w:val="single" w:sz="8" w:space="0" w:color="auto"/>
              <w:left w:val="single" w:sz="4" w:space="0" w:color="auto"/>
              <w:bottom w:val="single" w:sz="4" w:space="0" w:color="auto"/>
              <w:right w:val="single" w:sz="4" w:space="0" w:color="auto"/>
            </w:tcBorders>
            <w:textDirection w:val="lrTb"/>
            <w:vAlign w:val="bottom"/>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Poč</w:t>
            </w:r>
            <w:r w:rsidRPr="00861CB6">
              <w:rPr>
                <w:rFonts w:ascii="Arial" w:hAnsi="Arial" w:cs="Arial" w:hint="default"/>
                <w:sz w:val="18"/>
                <w:szCs w:val="18"/>
              </w:rPr>
              <w:t>et detí</w:t>
            </w:r>
            <w:r w:rsidRPr="00861CB6">
              <w:rPr>
                <w:rFonts w:ascii="Arial" w:hAnsi="Arial" w:cs="Arial" w:hint="default"/>
                <w:sz w:val="18"/>
                <w:szCs w:val="18"/>
              </w:rPr>
              <w:t xml:space="preserve"> spolu</w:t>
            </w:r>
          </w:p>
        </w:tc>
        <w:tc>
          <w:tcPr>
            <w:tcW w:w="840" w:type="dxa"/>
            <w:vMerge w:val="restart"/>
            <w:tcBorders>
              <w:top w:val="single" w:sz="8" w:space="0" w:color="auto"/>
              <w:left w:val="single" w:sz="4" w:space="0" w:color="auto"/>
              <w:bottom w:val="single" w:sz="4" w:space="0" w:color="auto"/>
              <w:right w:val="single" w:sz="4" w:space="0" w:color="auto"/>
            </w:tcBorders>
            <w:textDirection w:val="lrTb"/>
            <w:vAlign w:val="bottom"/>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Vek 0-14 rokov</w:t>
            </w:r>
          </w:p>
        </w:tc>
        <w:tc>
          <w:tcPr>
            <w:tcW w:w="845" w:type="dxa"/>
            <w:vMerge w:val="restart"/>
            <w:tcBorders>
              <w:top w:val="single" w:sz="8" w:space="0" w:color="auto"/>
              <w:left w:val="single" w:sz="4" w:space="0" w:color="auto"/>
              <w:bottom w:val="single" w:sz="4" w:space="0" w:color="auto"/>
              <w:right w:val="single" w:sz="4" w:space="0" w:color="auto"/>
            </w:tcBorders>
            <w:textDirection w:val="lrTb"/>
            <w:vAlign w:val="bottom"/>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Z toho dievč</w:t>
            </w:r>
            <w:r w:rsidRPr="00861CB6">
              <w:rPr>
                <w:rFonts w:ascii="Arial" w:hAnsi="Arial" w:cs="Arial" w:hint="default"/>
                <w:sz w:val="18"/>
                <w:szCs w:val="18"/>
              </w:rPr>
              <w:t>atá</w:t>
            </w:r>
          </w:p>
        </w:tc>
        <w:tc>
          <w:tcPr>
            <w:tcW w:w="753" w:type="dxa"/>
            <w:vMerge w:val="restart"/>
            <w:tcBorders>
              <w:top w:val="single" w:sz="8" w:space="0" w:color="auto"/>
              <w:left w:val="single" w:sz="4" w:space="0" w:color="auto"/>
              <w:bottom w:val="single" w:sz="4" w:space="0" w:color="auto"/>
              <w:right w:val="single" w:sz="4" w:space="0" w:color="auto"/>
            </w:tcBorders>
            <w:textDirection w:val="lrTb"/>
            <w:vAlign w:val="bottom"/>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Vek 15-18 rokov</w:t>
            </w:r>
          </w:p>
        </w:tc>
        <w:tc>
          <w:tcPr>
            <w:tcW w:w="1192" w:type="dxa"/>
            <w:vMerge w:val="restart"/>
            <w:tcBorders>
              <w:top w:val="single" w:sz="8" w:space="0" w:color="auto"/>
              <w:left w:val="single" w:sz="4" w:space="0" w:color="auto"/>
              <w:bottom w:val="single" w:sz="4" w:space="0" w:color="auto"/>
              <w:right w:val="single" w:sz="4" w:space="0" w:color="auto"/>
            </w:tcBorders>
            <w:textDirection w:val="lrTb"/>
            <w:vAlign w:val="bottom"/>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Z toho dievč</w:t>
            </w:r>
            <w:r w:rsidRPr="00861CB6">
              <w:rPr>
                <w:rFonts w:ascii="Arial" w:hAnsi="Arial" w:cs="Arial" w:hint="default"/>
                <w:sz w:val="18"/>
                <w:szCs w:val="18"/>
              </w:rPr>
              <w:t>atá</w:t>
            </w:r>
          </w:p>
        </w:tc>
      </w:tr>
      <w:tr>
        <w:tblPrEx>
          <w:tblW w:w="8890" w:type="dxa"/>
          <w:tblCellMar>
            <w:left w:w="70" w:type="dxa"/>
            <w:right w:w="70" w:type="dxa"/>
          </w:tblCellMar>
        </w:tblPrEx>
        <w:trPr>
          <w:trHeight w:val="270"/>
        </w:trPr>
        <w:tc>
          <w:tcPr>
            <w:tcW w:w="4418" w:type="dxa"/>
            <w:gridSpan w:val="2"/>
            <w:vMerge/>
            <w:tcBorders>
              <w:top w:val="single" w:sz="8" w:space="0" w:color="auto"/>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b/>
                <w:bCs/>
                <w:sz w:val="18"/>
                <w:szCs w:val="18"/>
              </w:rPr>
            </w:pPr>
          </w:p>
        </w:tc>
        <w:tc>
          <w:tcPr>
            <w:tcW w:w="842" w:type="dxa"/>
            <w:vMerge/>
            <w:tcBorders>
              <w:top w:val="single" w:sz="8" w:space="0" w:color="auto"/>
              <w:left w:val="single" w:sz="4"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840" w:type="dxa"/>
            <w:vMerge/>
            <w:tcBorders>
              <w:top w:val="single" w:sz="8" w:space="0" w:color="auto"/>
              <w:left w:val="single" w:sz="4"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845" w:type="dxa"/>
            <w:vMerge/>
            <w:tcBorders>
              <w:top w:val="single" w:sz="8" w:space="0" w:color="auto"/>
              <w:left w:val="single" w:sz="4"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753" w:type="dxa"/>
            <w:vMerge/>
            <w:tcBorders>
              <w:top w:val="single" w:sz="8" w:space="0" w:color="auto"/>
              <w:left w:val="single" w:sz="4"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192" w:type="dxa"/>
            <w:vMerge/>
            <w:tcBorders>
              <w:top w:val="single" w:sz="8" w:space="0" w:color="auto"/>
              <w:left w:val="single" w:sz="4"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r>
      <w:tr>
        <w:tblPrEx>
          <w:tblW w:w="8890" w:type="dxa"/>
          <w:tblCellMar>
            <w:left w:w="70" w:type="dxa"/>
            <w:right w:w="70" w:type="dxa"/>
          </w:tblCellMar>
        </w:tblPrEx>
        <w:trPr>
          <w:trHeight w:val="600"/>
        </w:trPr>
        <w:tc>
          <w:tcPr>
            <w:tcW w:w="4418" w:type="dxa"/>
            <w:gridSpan w:val="2"/>
            <w:tcBorders>
              <w:top w:val="nil"/>
              <w:left w:val="single" w:sz="8" w:space="0" w:color="auto"/>
              <w:bottom w:val="single" w:sz="4" w:space="0" w:color="auto"/>
              <w:right w:val="single" w:sz="4" w:space="0" w:color="auto"/>
            </w:tcBorders>
            <w:textDirection w:val="lrTb"/>
            <w:vAlign w:val="bottom"/>
          </w:tcPr>
          <w:p w:rsidR="00450BF8" w:rsidRPr="00861CB6" w:rsidP="00270C8E">
            <w:pPr>
              <w:bidi w:val="0"/>
              <w:suppressOverlap/>
              <w:rPr>
                <w:rFonts w:ascii="Arial" w:hAnsi="Arial" w:cs="Arial" w:hint="default"/>
                <w:b/>
                <w:bCs/>
                <w:sz w:val="18"/>
                <w:szCs w:val="18"/>
              </w:rPr>
            </w:pPr>
            <w:r w:rsidRPr="00861CB6">
              <w:rPr>
                <w:rFonts w:ascii="Arial" w:hAnsi="Arial" w:cs="Arial" w:hint="default"/>
                <w:b/>
                <w:bCs/>
                <w:sz w:val="18"/>
                <w:szCs w:val="18"/>
              </w:rPr>
              <w:t>Prí</w:t>
            </w:r>
            <w:r w:rsidRPr="00861CB6">
              <w:rPr>
                <w:rFonts w:ascii="Arial" w:hAnsi="Arial" w:cs="Arial" w:hint="default"/>
                <w:b/>
                <w:bCs/>
                <w:sz w:val="18"/>
                <w:szCs w:val="18"/>
              </w:rPr>
              <w:t xml:space="preserve">pady celkovo                                      </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25 704</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8 798</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2 998</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16 237</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3 973</w:t>
            </w:r>
          </w:p>
        </w:tc>
      </w:tr>
      <w:tr>
        <w:tblPrEx>
          <w:tblW w:w="8890" w:type="dxa"/>
          <w:tblCellMar>
            <w:left w:w="70" w:type="dxa"/>
            <w:right w:w="70" w:type="dxa"/>
          </w:tblCellMar>
        </w:tblPrEx>
        <w:trPr>
          <w:trHeight w:val="600"/>
        </w:trPr>
        <w:tc>
          <w:tcPr>
            <w:tcW w:w="4418" w:type="dxa"/>
            <w:gridSpan w:val="2"/>
            <w:tcBorders>
              <w:top w:val="single" w:sz="4" w:space="0" w:color="auto"/>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Trestná</w:t>
            </w:r>
            <w:r w:rsidRPr="00861CB6">
              <w:rPr>
                <w:rFonts w:ascii="Arial" w:hAnsi="Arial" w:cs="Arial" w:hint="default"/>
                <w:sz w:val="18"/>
                <w:szCs w:val="18"/>
              </w:rPr>
              <w:t xml:space="preserve"> č</w:t>
            </w:r>
            <w:r w:rsidRPr="00861CB6">
              <w:rPr>
                <w:rFonts w:ascii="Arial" w:hAnsi="Arial" w:cs="Arial" w:hint="default"/>
                <w:sz w:val="18"/>
                <w:szCs w:val="18"/>
              </w:rPr>
              <w:t>innosť</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6 692</w:t>
            </w:r>
          </w:p>
        </w:tc>
        <w:tc>
          <w:tcPr>
            <w:tcW w:w="840"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r>
              <w:rPr>
                <w:rFonts w:ascii="Arial" w:hAnsi="Arial" w:cs="Arial"/>
                <w:b/>
                <w:bCs/>
                <w:sz w:val="18"/>
                <w:szCs w:val="18"/>
              </w:rPr>
              <w:t>0</w:t>
            </w:r>
          </w:p>
        </w:tc>
        <w:tc>
          <w:tcPr>
            <w:tcW w:w="845"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r>
              <w:rPr>
                <w:rFonts w:ascii="Arial" w:hAnsi="Arial" w:cs="Arial"/>
                <w:b/>
                <w:bCs/>
                <w:sz w:val="18"/>
                <w:szCs w:val="18"/>
              </w:rPr>
              <w:t>0</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6 636</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891</w:t>
            </w:r>
          </w:p>
        </w:tc>
      </w:tr>
      <w:tr>
        <w:tblPrEx>
          <w:tblW w:w="8890" w:type="dxa"/>
          <w:tblCellMar>
            <w:left w:w="70" w:type="dxa"/>
            <w:right w:w="70" w:type="dxa"/>
          </w:tblCellMar>
        </w:tblPrEx>
        <w:trPr>
          <w:trHeight w:val="600"/>
        </w:trPr>
        <w:tc>
          <w:tcPr>
            <w:tcW w:w="4418" w:type="dxa"/>
            <w:gridSpan w:val="2"/>
            <w:tcBorders>
              <w:top w:val="single" w:sz="4" w:space="0" w:color="auto"/>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hint="default"/>
                <w:sz w:val="18"/>
                <w:szCs w:val="18"/>
              </w:rPr>
            </w:pPr>
            <w:r w:rsidR="00187AC3">
              <w:rPr>
                <w:rFonts w:ascii="Arial" w:hAnsi="Arial" w:cs="Arial" w:hint="default"/>
                <w:sz w:val="18"/>
                <w:szCs w:val="18"/>
              </w:rPr>
              <w:t>Č</w:t>
            </w:r>
            <w:r w:rsidRPr="00861CB6">
              <w:rPr>
                <w:rFonts w:ascii="Arial" w:hAnsi="Arial" w:cs="Arial" w:hint="default"/>
                <w:sz w:val="18"/>
                <w:szCs w:val="18"/>
              </w:rPr>
              <w:t>innosť</w:t>
            </w:r>
            <w:r w:rsidRPr="00861CB6">
              <w:rPr>
                <w:rFonts w:ascii="Arial" w:hAnsi="Arial" w:cs="Arial" w:hint="default"/>
                <w:sz w:val="18"/>
                <w:szCs w:val="18"/>
              </w:rPr>
              <w:t xml:space="preserve"> inak trestná</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2 654</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2 637</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525</w:t>
            </w:r>
          </w:p>
        </w:tc>
        <w:tc>
          <w:tcPr>
            <w:tcW w:w="753"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1192"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r>
      <w:tr>
        <w:tblPrEx>
          <w:tblW w:w="8890" w:type="dxa"/>
          <w:tblCellMar>
            <w:left w:w="70" w:type="dxa"/>
            <w:right w:w="70" w:type="dxa"/>
          </w:tblCellMar>
        </w:tblPrEx>
        <w:trPr>
          <w:trHeight w:val="600"/>
        </w:trPr>
        <w:tc>
          <w:tcPr>
            <w:tcW w:w="4418" w:type="dxa"/>
            <w:gridSpan w:val="2"/>
            <w:tcBorders>
              <w:top w:val="single" w:sz="4" w:space="0" w:color="auto"/>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Pomoc a ochrana v priestupkovom konaní</w:t>
            </w:r>
            <w:r w:rsidRPr="00861CB6">
              <w:rPr>
                <w:rFonts w:ascii="Arial" w:hAnsi="Arial" w:cs="Arial" w:hint="default"/>
                <w:sz w:val="18"/>
                <w:szCs w:val="18"/>
              </w:rPr>
              <w:t xml:space="preserve"> </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4 584</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659</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216</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3 913</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870</w:t>
            </w:r>
          </w:p>
        </w:tc>
      </w:tr>
      <w:tr>
        <w:tblPrEx>
          <w:tblW w:w="8890" w:type="dxa"/>
          <w:tblCellMar>
            <w:left w:w="70" w:type="dxa"/>
            <w:right w:w="70" w:type="dxa"/>
          </w:tblCellMar>
        </w:tblPrEx>
        <w:trPr>
          <w:trHeight w:val="525"/>
        </w:trPr>
        <w:tc>
          <w:tcPr>
            <w:tcW w:w="4418" w:type="dxa"/>
            <w:gridSpan w:val="2"/>
            <w:tcBorders>
              <w:top w:val="single" w:sz="4" w:space="0" w:color="auto"/>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hint="default"/>
                <w:b/>
                <w:bCs/>
                <w:sz w:val="18"/>
                <w:szCs w:val="18"/>
              </w:rPr>
            </w:pPr>
            <w:r w:rsidRPr="00861CB6">
              <w:rPr>
                <w:rFonts w:ascii="Arial" w:hAnsi="Arial" w:cs="Arial" w:hint="default"/>
                <w:b/>
                <w:bCs/>
                <w:sz w:val="18"/>
                <w:szCs w:val="18"/>
              </w:rPr>
              <w:t>Prí</w:t>
            </w:r>
            <w:r w:rsidRPr="00861CB6">
              <w:rPr>
                <w:rFonts w:ascii="Arial" w:hAnsi="Arial" w:cs="Arial" w:hint="default"/>
                <w:b/>
                <w:bCs/>
                <w:sz w:val="18"/>
                <w:szCs w:val="18"/>
              </w:rPr>
              <w:t xml:space="preserve">pady inej povahy </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10 955</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5 350</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2 126</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5 620</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2 133</w:t>
            </w:r>
          </w:p>
        </w:tc>
      </w:tr>
      <w:tr>
        <w:tblPrEx>
          <w:tblW w:w="8890" w:type="dxa"/>
          <w:tblCellMar>
            <w:left w:w="70" w:type="dxa"/>
            <w:right w:w="70" w:type="dxa"/>
          </w:tblCellMar>
        </w:tblPrEx>
        <w:trPr>
          <w:trHeight w:val="900"/>
        </w:trPr>
        <w:tc>
          <w:tcPr>
            <w:tcW w:w="3003" w:type="dxa"/>
            <w:vMerge w:val="restart"/>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 xml:space="preserve">v tom </w:t>
            </w:r>
          </w:p>
        </w:tc>
        <w:tc>
          <w:tcPr>
            <w:tcW w:w="1415" w:type="dxa"/>
            <w:tcBorders>
              <w:top w:val="nil"/>
              <w:left w:val="nil"/>
              <w:bottom w:val="single" w:sz="4" w:space="0" w:color="auto"/>
              <w:right w:val="nil"/>
            </w:tcBorders>
            <w:shd w:val="clear" w:color="auto" w:fill="E4C692"/>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sz w:val="18"/>
                <w:szCs w:val="18"/>
              </w:rPr>
              <w:t>Experimento-</w:t>
              <w:br/>
            </w:r>
            <w:r w:rsidRPr="00861CB6">
              <w:rPr>
                <w:rFonts w:ascii="Arial" w:hAnsi="Arial" w:cs="Arial" w:hint="default"/>
                <w:sz w:val="18"/>
                <w:szCs w:val="18"/>
              </w:rPr>
              <w:t>vanie a zá</w:t>
            </w:r>
            <w:r w:rsidRPr="00861CB6">
              <w:rPr>
                <w:rFonts w:ascii="Arial" w:hAnsi="Arial" w:cs="Arial" w:hint="default"/>
                <w:sz w:val="18"/>
                <w:szCs w:val="18"/>
              </w:rPr>
              <w:t>vislosť</w:t>
            </w:r>
            <w:r w:rsidRPr="00861CB6">
              <w:rPr>
                <w:rFonts w:ascii="Arial" w:hAnsi="Arial" w:cs="Arial" w:hint="default"/>
                <w:sz w:val="18"/>
                <w:szCs w:val="18"/>
              </w:rPr>
              <w:t xml:space="preserve"> na drogá</w:t>
            </w:r>
            <w:r w:rsidRPr="00861CB6">
              <w:rPr>
                <w:rFonts w:ascii="Arial" w:hAnsi="Arial" w:cs="Arial" w:hint="default"/>
                <w:sz w:val="18"/>
                <w:szCs w:val="18"/>
              </w:rPr>
              <w:t>ch</w:t>
            </w:r>
          </w:p>
        </w:tc>
        <w:tc>
          <w:tcPr>
            <w:tcW w:w="842" w:type="dxa"/>
            <w:tcBorders>
              <w:top w:val="nil"/>
              <w:left w:val="nil"/>
              <w:bottom w:val="single" w:sz="4" w:space="0" w:color="auto"/>
              <w:right w:val="single" w:sz="4" w:space="0" w:color="auto"/>
            </w:tcBorders>
            <w:shd w:val="clear" w:color="auto" w:fill="E4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241</w:t>
            </w:r>
          </w:p>
        </w:tc>
        <w:tc>
          <w:tcPr>
            <w:tcW w:w="840" w:type="dxa"/>
            <w:tcBorders>
              <w:top w:val="nil"/>
              <w:left w:val="nil"/>
              <w:bottom w:val="single" w:sz="4" w:space="0" w:color="auto"/>
              <w:right w:val="single" w:sz="4" w:space="0" w:color="auto"/>
            </w:tcBorders>
            <w:shd w:val="clear" w:color="auto" w:fill="E4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28</w:t>
            </w:r>
          </w:p>
        </w:tc>
        <w:tc>
          <w:tcPr>
            <w:tcW w:w="845" w:type="dxa"/>
            <w:tcBorders>
              <w:top w:val="nil"/>
              <w:left w:val="nil"/>
              <w:bottom w:val="single" w:sz="4" w:space="0" w:color="auto"/>
              <w:right w:val="single" w:sz="4" w:space="0" w:color="auto"/>
            </w:tcBorders>
            <w:shd w:val="clear" w:color="auto" w:fill="E4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5</w:t>
            </w:r>
          </w:p>
        </w:tc>
        <w:tc>
          <w:tcPr>
            <w:tcW w:w="753" w:type="dxa"/>
            <w:tcBorders>
              <w:top w:val="nil"/>
              <w:left w:val="nil"/>
              <w:bottom w:val="single" w:sz="4" w:space="0" w:color="auto"/>
              <w:right w:val="single" w:sz="4" w:space="0" w:color="auto"/>
            </w:tcBorders>
            <w:shd w:val="clear" w:color="auto" w:fill="E4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211</w:t>
            </w:r>
          </w:p>
        </w:tc>
        <w:tc>
          <w:tcPr>
            <w:tcW w:w="1192" w:type="dxa"/>
            <w:tcBorders>
              <w:top w:val="nil"/>
              <w:left w:val="nil"/>
              <w:bottom w:val="single" w:sz="4" w:space="0" w:color="auto"/>
              <w:right w:val="single" w:sz="4" w:space="0" w:color="auto"/>
            </w:tcBorders>
            <w:shd w:val="clear" w:color="auto" w:fill="E4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47</w:t>
            </w:r>
          </w:p>
        </w:tc>
      </w:tr>
      <w:tr>
        <w:tblPrEx>
          <w:tblW w:w="8890" w:type="dxa"/>
          <w:tblCellMar>
            <w:left w:w="70" w:type="dxa"/>
            <w:right w:w="70" w:type="dxa"/>
          </w:tblCellMar>
        </w:tblPrEx>
        <w:trPr>
          <w:trHeight w:val="525"/>
        </w:trPr>
        <w:tc>
          <w:tcPr>
            <w:tcW w:w="3003" w:type="dxa"/>
            <w:vMerge/>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415" w:type="dxa"/>
            <w:tcBorders>
              <w:top w:val="nil"/>
              <w:left w:val="nil"/>
              <w:bottom w:val="single" w:sz="4" w:space="0" w:color="auto"/>
              <w:right w:val="nil"/>
            </w:tcBorders>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Iné</w:t>
            </w:r>
            <w:r w:rsidRPr="00861CB6">
              <w:rPr>
                <w:rFonts w:ascii="Arial" w:hAnsi="Arial" w:cs="Arial" w:hint="default"/>
                <w:sz w:val="18"/>
                <w:szCs w:val="18"/>
              </w:rPr>
              <w:t xml:space="preserve"> zá</w:t>
            </w:r>
            <w:r w:rsidRPr="00861CB6">
              <w:rPr>
                <w:rFonts w:ascii="Arial" w:hAnsi="Arial" w:cs="Arial" w:hint="default"/>
                <w:sz w:val="18"/>
                <w:szCs w:val="18"/>
              </w:rPr>
              <w:t>vislosti</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144</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39</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14</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104</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26</w:t>
            </w:r>
          </w:p>
        </w:tc>
      </w:tr>
      <w:tr>
        <w:tblPrEx>
          <w:tblW w:w="8890" w:type="dxa"/>
          <w:tblCellMar>
            <w:left w:w="70" w:type="dxa"/>
            <w:right w:w="70" w:type="dxa"/>
          </w:tblCellMar>
        </w:tblPrEx>
        <w:trPr>
          <w:trHeight w:val="765"/>
        </w:trPr>
        <w:tc>
          <w:tcPr>
            <w:tcW w:w="3003" w:type="dxa"/>
            <w:vMerge/>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415" w:type="dxa"/>
            <w:tcBorders>
              <w:top w:val="single" w:sz="4" w:space="0" w:color="auto"/>
              <w:left w:val="nil"/>
              <w:bottom w:val="single" w:sz="4" w:space="0" w:color="auto"/>
              <w:right w:val="nil"/>
            </w:tcBorders>
            <w:shd w:val="clear" w:color="auto" w:fill="DFC692"/>
            <w:textDirection w:val="lrTb"/>
            <w:vAlign w:val="center"/>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Zanedbá</w:t>
            </w:r>
            <w:r w:rsidRPr="00861CB6">
              <w:rPr>
                <w:rFonts w:ascii="Arial" w:hAnsi="Arial" w:cs="Arial" w:hint="default"/>
                <w:sz w:val="18"/>
                <w:szCs w:val="18"/>
              </w:rPr>
              <w:t>vanie š</w:t>
            </w:r>
            <w:r w:rsidRPr="00861CB6">
              <w:rPr>
                <w:rFonts w:ascii="Arial" w:hAnsi="Arial" w:cs="Arial" w:hint="default"/>
                <w:sz w:val="18"/>
                <w:szCs w:val="18"/>
              </w:rPr>
              <w:t>kolskej dochá</w:t>
            </w:r>
            <w:r w:rsidRPr="00861CB6">
              <w:rPr>
                <w:rFonts w:ascii="Arial" w:hAnsi="Arial" w:cs="Arial" w:hint="default"/>
                <w:sz w:val="18"/>
                <w:szCs w:val="18"/>
              </w:rPr>
              <w:t>dz</w:t>
            </w:r>
            <w:r w:rsidRPr="00861CB6">
              <w:rPr>
                <w:rFonts w:ascii="Arial" w:hAnsi="Arial" w:cs="Arial" w:hint="default"/>
                <w:sz w:val="18"/>
                <w:szCs w:val="18"/>
              </w:rPr>
              <w:t>ky</w:t>
            </w:r>
          </w:p>
        </w:tc>
        <w:tc>
          <w:tcPr>
            <w:tcW w:w="842"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8 299</w:t>
            </w:r>
          </w:p>
        </w:tc>
        <w:tc>
          <w:tcPr>
            <w:tcW w:w="840"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4 520</w:t>
            </w:r>
          </w:p>
        </w:tc>
        <w:tc>
          <w:tcPr>
            <w:tcW w:w="845"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1 860</w:t>
            </w:r>
          </w:p>
        </w:tc>
        <w:tc>
          <w:tcPr>
            <w:tcW w:w="753"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3 763</w:t>
            </w:r>
          </w:p>
        </w:tc>
        <w:tc>
          <w:tcPr>
            <w:tcW w:w="1192"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hint="default"/>
                <w:sz w:val="18"/>
                <w:szCs w:val="18"/>
              </w:rPr>
            </w:pPr>
            <w:r w:rsidRPr="00861CB6">
              <w:rPr>
                <w:rFonts w:ascii="Arial" w:hAnsi="Arial" w:cs="Arial" w:hint="default"/>
                <w:sz w:val="18"/>
                <w:szCs w:val="18"/>
              </w:rPr>
              <w:t>1 487</w:t>
            </w:r>
          </w:p>
        </w:tc>
      </w:tr>
      <w:tr>
        <w:tblPrEx>
          <w:tblW w:w="8890" w:type="dxa"/>
          <w:tblCellMar>
            <w:left w:w="70" w:type="dxa"/>
            <w:right w:w="70" w:type="dxa"/>
          </w:tblCellMar>
        </w:tblPrEx>
        <w:trPr>
          <w:trHeight w:val="525"/>
        </w:trPr>
        <w:tc>
          <w:tcPr>
            <w:tcW w:w="3003" w:type="dxa"/>
            <w:vMerge/>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415" w:type="dxa"/>
            <w:tcBorders>
              <w:top w:val="nil"/>
              <w:left w:val="nil"/>
              <w:bottom w:val="single" w:sz="4" w:space="0" w:color="auto"/>
              <w:right w:val="nil"/>
            </w:tcBorders>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Naruš</w:t>
            </w:r>
            <w:r w:rsidRPr="00861CB6">
              <w:rPr>
                <w:rFonts w:ascii="Arial" w:hAnsi="Arial" w:cs="Arial" w:hint="default"/>
                <w:sz w:val="18"/>
                <w:szCs w:val="18"/>
              </w:rPr>
              <w:t>ené</w:t>
            </w:r>
            <w:r w:rsidRPr="00861CB6">
              <w:rPr>
                <w:rFonts w:ascii="Arial" w:hAnsi="Arial" w:cs="Arial" w:hint="default"/>
                <w:sz w:val="18"/>
                <w:szCs w:val="18"/>
              </w:rPr>
              <w:t xml:space="preserve"> vzť</w:t>
            </w:r>
            <w:r w:rsidRPr="00861CB6">
              <w:rPr>
                <w:rFonts w:ascii="Arial" w:hAnsi="Arial" w:cs="Arial" w:hint="default"/>
                <w:sz w:val="18"/>
                <w:szCs w:val="18"/>
              </w:rPr>
              <w:t>ahy</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807</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283</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107</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522</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213</w:t>
            </w:r>
          </w:p>
        </w:tc>
      </w:tr>
      <w:tr>
        <w:tblPrEx>
          <w:tblW w:w="8890" w:type="dxa"/>
          <w:tblCellMar>
            <w:left w:w="70" w:type="dxa"/>
            <w:right w:w="70" w:type="dxa"/>
          </w:tblCellMar>
        </w:tblPrEx>
        <w:trPr>
          <w:trHeight w:val="525"/>
        </w:trPr>
        <w:tc>
          <w:tcPr>
            <w:tcW w:w="3003" w:type="dxa"/>
            <w:vMerge/>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415" w:type="dxa"/>
            <w:tcBorders>
              <w:top w:val="nil"/>
              <w:left w:val="nil"/>
              <w:bottom w:val="single" w:sz="4" w:space="0" w:color="auto"/>
              <w:right w:val="nil"/>
            </w:tcBorders>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Ú</w:t>
            </w:r>
            <w:r w:rsidRPr="00861CB6">
              <w:rPr>
                <w:rFonts w:ascii="Arial" w:hAnsi="Arial" w:cs="Arial" w:hint="default"/>
                <w:sz w:val="18"/>
                <w:szCs w:val="18"/>
              </w:rPr>
              <w:t>teky</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262</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68</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25</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200</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72</w:t>
            </w:r>
          </w:p>
        </w:tc>
      </w:tr>
      <w:tr>
        <w:tblPrEx>
          <w:tblW w:w="8890" w:type="dxa"/>
          <w:tblCellMar>
            <w:left w:w="70" w:type="dxa"/>
            <w:right w:w="70" w:type="dxa"/>
          </w:tblCellMar>
        </w:tblPrEx>
        <w:trPr>
          <w:trHeight w:val="525"/>
        </w:trPr>
        <w:tc>
          <w:tcPr>
            <w:tcW w:w="3003" w:type="dxa"/>
            <w:vMerge/>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415" w:type="dxa"/>
            <w:tcBorders>
              <w:top w:val="single" w:sz="4" w:space="0" w:color="auto"/>
              <w:left w:val="nil"/>
              <w:bottom w:val="single" w:sz="4" w:space="0" w:color="auto"/>
              <w:right w:val="nil"/>
            </w:tcBorders>
            <w:shd w:val="clear" w:color="auto" w:fill="DFC692"/>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Poruchy sprá</w:t>
            </w:r>
            <w:r w:rsidRPr="00861CB6">
              <w:rPr>
                <w:rFonts w:ascii="Arial" w:hAnsi="Arial" w:cs="Arial" w:hint="default"/>
                <w:sz w:val="18"/>
                <w:szCs w:val="18"/>
              </w:rPr>
              <w:t>vania</w:t>
            </w:r>
          </w:p>
        </w:tc>
        <w:tc>
          <w:tcPr>
            <w:tcW w:w="842"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878</w:t>
            </w:r>
          </w:p>
        </w:tc>
        <w:tc>
          <w:tcPr>
            <w:tcW w:w="840"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325</w:t>
            </w:r>
          </w:p>
        </w:tc>
        <w:tc>
          <w:tcPr>
            <w:tcW w:w="845"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98</w:t>
            </w:r>
          </w:p>
        </w:tc>
        <w:tc>
          <w:tcPr>
            <w:tcW w:w="753"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590</w:t>
            </w:r>
          </w:p>
        </w:tc>
        <w:tc>
          <w:tcPr>
            <w:tcW w:w="1192" w:type="dxa"/>
            <w:tcBorders>
              <w:top w:val="single" w:sz="4" w:space="0" w:color="auto"/>
              <w:left w:val="nil"/>
              <w:bottom w:val="single" w:sz="4" w:space="0" w:color="auto"/>
              <w:right w:val="single" w:sz="4" w:space="0" w:color="auto"/>
            </w:tcBorders>
            <w:shd w:val="clear" w:color="auto" w:fill="DFC692"/>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204</w:t>
            </w:r>
          </w:p>
        </w:tc>
      </w:tr>
      <w:tr>
        <w:tblPrEx>
          <w:tblW w:w="8890" w:type="dxa"/>
          <w:tblCellMar>
            <w:left w:w="70" w:type="dxa"/>
            <w:right w:w="70" w:type="dxa"/>
          </w:tblCellMar>
        </w:tblPrEx>
        <w:trPr>
          <w:trHeight w:val="525"/>
        </w:trPr>
        <w:tc>
          <w:tcPr>
            <w:tcW w:w="3003" w:type="dxa"/>
            <w:vMerge/>
            <w:tcBorders>
              <w:top w:val="nil"/>
              <w:left w:val="single" w:sz="8" w:space="0" w:color="auto"/>
              <w:bottom w:val="single" w:sz="4" w:space="0" w:color="auto"/>
              <w:right w:val="single" w:sz="4" w:space="0" w:color="auto"/>
            </w:tcBorders>
            <w:textDirection w:val="lrTb"/>
            <w:vAlign w:val="center"/>
          </w:tcPr>
          <w:p w:rsidR="00450BF8" w:rsidRPr="00861CB6" w:rsidP="00270C8E">
            <w:pPr>
              <w:bidi w:val="0"/>
              <w:suppressOverlap/>
              <w:rPr>
                <w:rFonts w:ascii="Arial" w:hAnsi="Arial" w:cs="Arial"/>
                <w:sz w:val="18"/>
                <w:szCs w:val="18"/>
              </w:rPr>
            </w:pPr>
          </w:p>
        </w:tc>
        <w:tc>
          <w:tcPr>
            <w:tcW w:w="1415" w:type="dxa"/>
            <w:tcBorders>
              <w:top w:val="nil"/>
              <w:left w:val="nil"/>
              <w:bottom w:val="single" w:sz="4" w:space="0" w:color="auto"/>
              <w:right w:val="nil"/>
            </w:tcBorders>
            <w:textDirection w:val="lrTb"/>
            <w:vAlign w:val="center"/>
          </w:tcPr>
          <w:p w:rsidR="00450BF8" w:rsidRPr="00861CB6" w:rsidP="00270C8E">
            <w:pPr>
              <w:bidi w:val="0"/>
              <w:suppressOverlap/>
              <w:rPr>
                <w:rFonts w:ascii="Arial" w:hAnsi="Arial" w:cs="Arial" w:hint="default"/>
                <w:sz w:val="18"/>
                <w:szCs w:val="18"/>
              </w:rPr>
            </w:pPr>
            <w:r w:rsidRPr="00861CB6">
              <w:rPr>
                <w:rFonts w:ascii="Arial" w:hAnsi="Arial" w:cs="Arial" w:hint="default"/>
                <w:sz w:val="18"/>
                <w:szCs w:val="18"/>
              </w:rPr>
              <w:t>Iné</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442</w:t>
            </w:r>
          </w:p>
        </w:tc>
        <w:tc>
          <w:tcPr>
            <w:tcW w:w="840"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170</w:t>
            </w:r>
          </w:p>
        </w:tc>
        <w:tc>
          <w:tcPr>
            <w:tcW w:w="845"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47</w:t>
            </w:r>
          </w:p>
        </w:tc>
        <w:tc>
          <w:tcPr>
            <w:tcW w:w="753"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263</w:t>
            </w:r>
          </w:p>
        </w:tc>
        <w:tc>
          <w:tcPr>
            <w:tcW w:w="119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92</w:t>
            </w:r>
          </w:p>
        </w:tc>
      </w:tr>
      <w:tr>
        <w:tblPrEx>
          <w:tblW w:w="8890" w:type="dxa"/>
          <w:tblCellMar>
            <w:left w:w="70" w:type="dxa"/>
            <w:right w:w="70" w:type="dxa"/>
          </w:tblCellMar>
        </w:tblPrEx>
        <w:trPr>
          <w:trHeight w:val="525"/>
        </w:trPr>
        <w:tc>
          <w:tcPr>
            <w:tcW w:w="4418" w:type="dxa"/>
            <w:gridSpan w:val="2"/>
            <w:tcBorders>
              <w:top w:val="single" w:sz="4" w:space="0" w:color="auto"/>
              <w:left w:val="single" w:sz="8" w:space="0" w:color="auto"/>
              <w:bottom w:val="single" w:sz="4" w:space="0" w:color="auto"/>
              <w:right w:val="single" w:sz="4" w:space="0" w:color="auto"/>
            </w:tcBorders>
            <w:noWrap/>
            <w:textDirection w:val="lrTb"/>
            <w:vAlign w:val="center"/>
          </w:tcPr>
          <w:p w:rsidR="00450BF8" w:rsidRPr="00861CB6" w:rsidP="00270C8E">
            <w:pPr>
              <w:bidi w:val="0"/>
              <w:suppressOverlap/>
              <w:rPr>
                <w:rFonts w:ascii="Arial" w:hAnsi="Arial" w:cs="Arial" w:hint="default"/>
                <w:b/>
                <w:bCs/>
                <w:sz w:val="18"/>
                <w:szCs w:val="18"/>
              </w:rPr>
            </w:pPr>
            <w:r w:rsidRPr="00861CB6">
              <w:rPr>
                <w:rFonts w:ascii="Arial" w:hAnsi="Arial" w:cs="Arial" w:hint="default"/>
                <w:b/>
                <w:bCs/>
                <w:sz w:val="18"/>
                <w:szCs w:val="18"/>
              </w:rPr>
              <w:t>Obeť</w:t>
            </w:r>
            <w:r w:rsidRPr="00861CB6">
              <w:rPr>
                <w:rFonts w:ascii="Arial" w:hAnsi="Arial" w:cs="Arial" w:hint="default"/>
                <w:b/>
                <w:bCs/>
                <w:sz w:val="18"/>
                <w:szCs w:val="18"/>
              </w:rPr>
              <w:t xml:space="preserve"> trestné</w:t>
            </w:r>
            <w:r w:rsidRPr="00861CB6">
              <w:rPr>
                <w:rFonts w:ascii="Arial" w:hAnsi="Arial" w:cs="Arial" w:hint="default"/>
                <w:b/>
                <w:bCs/>
                <w:sz w:val="18"/>
                <w:szCs w:val="18"/>
              </w:rPr>
              <w:t>ho č</w:t>
            </w:r>
            <w:r w:rsidRPr="00861CB6">
              <w:rPr>
                <w:rFonts w:ascii="Arial" w:hAnsi="Arial" w:cs="Arial" w:hint="default"/>
                <w:b/>
                <w:bCs/>
                <w:sz w:val="18"/>
                <w:szCs w:val="18"/>
              </w:rPr>
              <w:t>inu</w:t>
            </w:r>
          </w:p>
        </w:tc>
        <w:tc>
          <w:tcPr>
            <w:tcW w:w="842" w:type="dxa"/>
            <w:tcBorders>
              <w:top w:val="nil"/>
              <w:left w:val="nil"/>
              <w:bottom w:val="single" w:sz="4"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220</w:t>
            </w:r>
          </w:p>
        </w:tc>
        <w:tc>
          <w:tcPr>
            <w:tcW w:w="840"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845"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753"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1192" w:type="dxa"/>
            <w:tcBorders>
              <w:top w:val="nil"/>
              <w:left w:val="nil"/>
              <w:bottom w:val="single" w:sz="4"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r>
      <w:tr>
        <w:tblPrEx>
          <w:tblW w:w="8890" w:type="dxa"/>
          <w:tblCellMar>
            <w:left w:w="70" w:type="dxa"/>
            <w:right w:w="70" w:type="dxa"/>
          </w:tblCellMar>
        </w:tblPrEx>
        <w:trPr>
          <w:trHeight w:val="525"/>
        </w:trPr>
        <w:tc>
          <w:tcPr>
            <w:tcW w:w="4418" w:type="dxa"/>
            <w:gridSpan w:val="2"/>
            <w:tcBorders>
              <w:top w:val="single" w:sz="4" w:space="0" w:color="auto"/>
              <w:left w:val="single" w:sz="8" w:space="0" w:color="auto"/>
              <w:bottom w:val="single" w:sz="8" w:space="0" w:color="auto"/>
              <w:right w:val="single" w:sz="4" w:space="0" w:color="auto"/>
            </w:tcBorders>
            <w:noWrap/>
            <w:textDirection w:val="lrTb"/>
            <w:vAlign w:val="center"/>
          </w:tcPr>
          <w:p w:rsidR="00450BF8" w:rsidRPr="00861CB6" w:rsidP="00270C8E">
            <w:pPr>
              <w:bidi w:val="0"/>
              <w:suppressOverlap/>
              <w:rPr>
                <w:rFonts w:ascii="Arial" w:hAnsi="Arial" w:cs="Arial" w:hint="default"/>
                <w:b/>
                <w:bCs/>
                <w:sz w:val="18"/>
                <w:szCs w:val="18"/>
              </w:rPr>
            </w:pPr>
            <w:r w:rsidRPr="00861CB6">
              <w:rPr>
                <w:rFonts w:ascii="Arial" w:hAnsi="Arial" w:cs="Arial" w:hint="default"/>
                <w:b/>
                <w:bCs/>
                <w:sz w:val="18"/>
                <w:szCs w:val="18"/>
              </w:rPr>
              <w:t>Svedok trestné</w:t>
            </w:r>
            <w:r w:rsidRPr="00861CB6">
              <w:rPr>
                <w:rFonts w:ascii="Arial" w:hAnsi="Arial" w:cs="Arial" w:hint="default"/>
                <w:b/>
                <w:bCs/>
                <w:sz w:val="18"/>
                <w:szCs w:val="18"/>
              </w:rPr>
              <w:t>ho č</w:t>
            </w:r>
            <w:r w:rsidRPr="00861CB6">
              <w:rPr>
                <w:rFonts w:ascii="Arial" w:hAnsi="Arial" w:cs="Arial" w:hint="default"/>
                <w:b/>
                <w:bCs/>
                <w:sz w:val="18"/>
                <w:szCs w:val="18"/>
              </w:rPr>
              <w:t>inu</w:t>
            </w:r>
          </w:p>
        </w:tc>
        <w:tc>
          <w:tcPr>
            <w:tcW w:w="842" w:type="dxa"/>
            <w:tcBorders>
              <w:top w:val="nil"/>
              <w:left w:val="nil"/>
              <w:bottom w:val="single" w:sz="8" w:space="0" w:color="auto"/>
              <w:right w:val="single" w:sz="4" w:space="0" w:color="auto"/>
            </w:tcBorders>
            <w:noWrap/>
            <w:textDirection w:val="lrTb"/>
            <w:vAlign w:val="center"/>
          </w:tcPr>
          <w:p w:rsidR="00450BF8" w:rsidRPr="00861CB6" w:rsidP="00270C8E">
            <w:pPr>
              <w:bidi w:val="0"/>
              <w:suppressOverlap/>
              <w:jc w:val="center"/>
              <w:rPr>
                <w:rFonts w:ascii="Arial" w:hAnsi="Arial" w:cs="Arial"/>
                <w:sz w:val="18"/>
                <w:szCs w:val="18"/>
              </w:rPr>
            </w:pPr>
            <w:r w:rsidRPr="00861CB6">
              <w:rPr>
                <w:rFonts w:ascii="Arial" w:hAnsi="Arial" w:cs="Arial"/>
                <w:sz w:val="18"/>
                <w:szCs w:val="18"/>
              </w:rPr>
              <w:t>493</w:t>
            </w:r>
          </w:p>
        </w:tc>
        <w:tc>
          <w:tcPr>
            <w:tcW w:w="840" w:type="dxa"/>
            <w:tcBorders>
              <w:top w:val="nil"/>
              <w:left w:val="nil"/>
              <w:bottom w:val="single" w:sz="8"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845" w:type="dxa"/>
            <w:tcBorders>
              <w:top w:val="nil"/>
              <w:left w:val="nil"/>
              <w:bottom w:val="single" w:sz="8"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753" w:type="dxa"/>
            <w:tcBorders>
              <w:top w:val="nil"/>
              <w:left w:val="nil"/>
              <w:bottom w:val="single" w:sz="8"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c>
          <w:tcPr>
            <w:tcW w:w="1192" w:type="dxa"/>
            <w:tcBorders>
              <w:top w:val="nil"/>
              <w:left w:val="nil"/>
              <w:bottom w:val="single" w:sz="8" w:space="0" w:color="auto"/>
              <w:right w:val="single" w:sz="4" w:space="0" w:color="auto"/>
            </w:tcBorders>
            <w:textDirection w:val="lrTb"/>
            <w:vAlign w:val="center"/>
          </w:tcPr>
          <w:p w:rsidR="00450BF8" w:rsidRPr="00861CB6" w:rsidP="00270C8E">
            <w:pPr>
              <w:bidi w:val="0"/>
              <w:suppressOverlap/>
              <w:jc w:val="center"/>
              <w:rPr>
                <w:rFonts w:ascii="Arial" w:hAnsi="Arial" w:cs="Arial"/>
                <w:b/>
                <w:bCs/>
                <w:sz w:val="18"/>
                <w:szCs w:val="18"/>
              </w:rPr>
            </w:pPr>
          </w:p>
        </w:tc>
      </w:tr>
    </w:tbl>
    <w:p w:rsidR="00450BF8" w:rsidP="00450BF8">
      <w:pPr>
        <w:pStyle w:val="NormalWeb"/>
        <w:shd w:val="clear" w:color="auto" w:fill="FFFFFF"/>
        <w:bidi w:val="0"/>
        <w:spacing w:before="0" w:beforeAutospacing="0" w:after="0" w:afterAutospacing="0"/>
        <w:jc w:val="both"/>
      </w:pPr>
      <w:r w:rsidRPr="007F4260">
        <w:rPr>
          <w:rFonts w:hint="default"/>
        </w:rPr>
        <w:t>Zdroj: Czuczorová</w:t>
      </w:r>
      <w:r w:rsidRPr="007F4260">
        <w:rPr>
          <w:rFonts w:hint="default"/>
        </w:rPr>
        <w:t xml:space="preserve">  2010  podľ</w:t>
      </w:r>
      <w:r w:rsidRPr="007F4260">
        <w:rPr>
          <w:rFonts w:hint="default"/>
        </w:rPr>
        <w:t>a Roč</w:t>
      </w:r>
      <w:r w:rsidRPr="007F4260">
        <w:rPr>
          <w:rFonts w:hint="default"/>
        </w:rPr>
        <w:t>ný</w:t>
      </w:r>
      <w:r w:rsidRPr="007F4260">
        <w:rPr>
          <w:rFonts w:hint="default"/>
        </w:rPr>
        <w:t xml:space="preserve"> vý</w:t>
      </w:r>
      <w:r w:rsidRPr="007F4260">
        <w:rPr>
          <w:rFonts w:hint="default"/>
        </w:rPr>
        <w:t>kaz o </w:t>
      </w:r>
      <w:r w:rsidRPr="007F4260">
        <w:rPr>
          <w:rFonts w:hint="default"/>
        </w:rPr>
        <w:t>vykoná</w:t>
      </w:r>
      <w:r w:rsidRPr="007F4260">
        <w:rPr>
          <w:rFonts w:hint="default"/>
        </w:rPr>
        <w:t>vaní</w:t>
      </w:r>
      <w:r w:rsidRPr="007F4260">
        <w:rPr>
          <w:rFonts w:hint="default"/>
        </w:rPr>
        <w:t xml:space="preserve"> opatrení</w:t>
      </w:r>
      <w:r w:rsidRPr="007F4260">
        <w:rPr>
          <w:rFonts w:hint="default"/>
        </w:rPr>
        <w:t xml:space="preserve"> SPODaSK za rok 2009, </w:t>
      </w:r>
    </w:p>
    <w:p w:rsidR="00450BF8" w:rsidRPr="007F4260" w:rsidP="00450BF8">
      <w:pPr>
        <w:pStyle w:val="NormalWeb"/>
        <w:shd w:val="clear" w:color="auto" w:fill="FFFFFF"/>
        <w:bidi w:val="0"/>
        <w:spacing w:before="0" w:beforeAutospacing="0" w:after="0" w:afterAutospacing="0"/>
        <w:jc w:val="both"/>
      </w:pPr>
      <w:r>
        <w:t xml:space="preserve">           </w:t>
      </w:r>
      <w:r w:rsidRPr="007F4260">
        <w:t>MPSVR SR 12-01</w:t>
      </w:r>
      <w:r w:rsidR="00187AC3">
        <w:t>;</w:t>
      </w:r>
    </w:p>
    <w:p w:rsidR="00450BF8" w:rsidP="00450BF8">
      <w:pPr>
        <w:bidi w:val="0"/>
        <w:rPr>
          <w:rFonts w:ascii="Arial" w:hAnsi="Arial" w:cs="Arial"/>
          <w:sz w:val="22"/>
          <w:szCs w:val="22"/>
        </w:rPr>
      </w:pPr>
    </w:p>
    <w:p w:rsidR="00450BF8" w:rsidRPr="007F4260" w:rsidP="00450BF8">
      <w:pPr>
        <w:pStyle w:val="Title"/>
        <w:bidi w:val="0"/>
        <w:spacing w:before="0" w:line="240" w:lineRule="auto"/>
        <w:jc w:val="both"/>
        <w:rPr>
          <w:rFonts w:ascii="Times New Roman" w:hAnsi="Times New Roman"/>
          <w:b w:val="0"/>
          <w:sz w:val="24"/>
          <w:szCs w:val="24"/>
        </w:rPr>
      </w:pPr>
      <w:r w:rsidRPr="007F4260">
        <w:rPr>
          <w:rFonts w:ascii="Times New Roman" w:hAnsi="Times New Roman"/>
          <w:sz w:val="24"/>
          <w:szCs w:val="24"/>
        </w:rPr>
        <w:t>Pozn</w:t>
      </w:r>
      <w:r w:rsidRPr="007F4260">
        <w:rPr>
          <w:rFonts w:ascii="Times New Roman" w:hAnsi="Times New Roman"/>
          <w:b w:val="0"/>
          <w:sz w:val="24"/>
          <w:szCs w:val="24"/>
        </w:rPr>
        <w:t>. Pojem „poruchy správania“ zahŕňa rôzne neprimerané prejavy správania vrátane</w:t>
      </w:r>
      <w:r>
        <w:rPr>
          <w:rFonts w:ascii="Times New Roman" w:hAnsi="Times New Roman"/>
          <w:b w:val="0"/>
          <w:sz w:val="24"/>
          <w:szCs w:val="24"/>
        </w:rPr>
        <w:t xml:space="preserve">          </w:t>
      </w:r>
      <w:r w:rsidRPr="007F4260">
        <w:rPr>
          <w:rFonts w:ascii="Times New Roman" w:hAnsi="Times New Roman"/>
          <w:b w:val="0"/>
          <w:sz w:val="24"/>
          <w:szCs w:val="24"/>
        </w:rPr>
        <w:t xml:space="preserve"> záškoláctva a nedisciplinovanosti (Slovíková, UIPŠ 2010). Záškoláctvo sa meria</w:t>
      </w:r>
      <w:r>
        <w:rPr>
          <w:rFonts w:ascii="Times New Roman" w:hAnsi="Times New Roman"/>
          <w:b w:val="0"/>
          <w:sz w:val="24"/>
          <w:szCs w:val="24"/>
        </w:rPr>
        <w:t xml:space="preserve">         </w:t>
      </w:r>
      <w:r w:rsidRPr="007F4260">
        <w:rPr>
          <w:rFonts w:ascii="Times New Roman" w:hAnsi="Times New Roman"/>
          <w:b w:val="0"/>
          <w:sz w:val="24"/>
          <w:szCs w:val="24"/>
        </w:rPr>
        <w:t xml:space="preserve"> </w:t>
      </w:r>
      <w:r>
        <w:rPr>
          <w:rFonts w:ascii="Times New Roman" w:hAnsi="Times New Roman"/>
          <w:b w:val="0"/>
          <w:sz w:val="24"/>
          <w:szCs w:val="24"/>
        </w:rPr>
        <w:t xml:space="preserve"> </w:t>
      </w:r>
      <w:r w:rsidRPr="007F4260">
        <w:rPr>
          <w:rFonts w:ascii="Times New Roman" w:hAnsi="Times New Roman"/>
          <w:b w:val="0"/>
          <w:sz w:val="24"/>
          <w:szCs w:val="24"/>
        </w:rPr>
        <w:t>priemerným počtom neospravedlnených hodín na žiaka.  V  roku 2008 bol priemer na</w:t>
      </w:r>
      <w:r>
        <w:rPr>
          <w:rFonts w:ascii="Times New Roman" w:hAnsi="Times New Roman"/>
          <w:b w:val="0"/>
          <w:sz w:val="24"/>
          <w:szCs w:val="24"/>
        </w:rPr>
        <w:t xml:space="preserve">           </w:t>
      </w:r>
      <w:r w:rsidRPr="007F4260">
        <w:rPr>
          <w:rFonts w:ascii="Times New Roman" w:hAnsi="Times New Roman"/>
          <w:b w:val="0"/>
          <w:sz w:val="24"/>
          <w:szCs w:val="24"/>
        </w:rPr>
        <w:t>žiaka ZŠ 5,57, v roku 2009 stúpol na 6,05. Zanedbávanie školskej dochádzky t.j.</w:t>
      </w:r>
      <w:r>
        <w:rPr>
          <w:rFonts w:ascii="Times New Roman" w:hAnsi="Times New Roman"/>
          <w:b w:val="0"/>
          <w:sz w:val="24"/>
          <w:szCs w:val="24"/>
        </w:rPr>
        <w:t xml:space="preserve">          </w:t>
      </w:r>
      <w:r w:rsidRPr="007F4260">
        <w:rPr>
          <w:rFonts w:ascii="Times New Roman" w:hAnsi="Times New Roman"/>
          <w:b w:val="0"/>
          <w:sz w:val="24"/>
          <w:szCs w:val="24"/>
        </w:rPr>
        <w:t xml:space="preserve"> záškoláctva je najčastejším problémom, ktorý riešia aj  orgány sociálnoprávnej ochrany</w:t>
      </w:r>
      <w:r>
        <w:rPr>
          <w:rFonts w:ascii="Times New Roman" w:hAnsi="Times New Roman"/>
          <w:b w:val="0"/>
          <w:sz w:val="24"/>
          <w:szCs w:val="24"/>
        </w:rPr>
        <w:t>.</w:t>
      </w:r>
      <w:r w:rsidRPr="007F4260">
        <w:rPr>
          <w:rFonts w:ascii="Times New Roman" w:hAnsi="Times New Roman"/>
          <w:b w:val="0"/>
          <w:sz w:val="24"/>
          <w:szCs w:val="24"/>
        </w:rPr>
        <w:t xml:space="preserve">     </w:t>
      </w:r>
    </w:p>
    <w:p w:rsidR="00450BF8" w:rsidP="00450BF8">
      <w:pPr>
        <w:pStyle w:val="Title"/>
        <w:bidi w:val="0"/>
        <w:spacing w:before="0" w:line="240" w:lineRule="auto"/>
        <w:jc w:val="both"/>
        <w:rPr>
          <w:rFonts w:ascii="Times New Roman" w:hAnsi="Times New Roman"/>
          <w:b w:val="0"/>
          <w:sz w:val="24"/>
          <w:szCs w:val="24"/>
        </w:rPr>
      </w:pPr>
    </w:p>
    <w:p w:rsidR="00450BF8" w:rsidP="00450BF8">
      <w:pPr>
        <w:pStyle w:val="Title"/>
        <w:bidi w:val="0"/>
        <w:spacing w:before="0" w:line="240" w:lineRule="auto"/>
        <w:jc w:val="both"/>
        <w:rPr>
          <w:rFonts w:ascii="Times New Roman" w:hAnsi="Times New Roman"/>
          <w:b w:val="0"/>
          <w:sz w:val="24"/>
          <w:szCs w:val="24"/>
        </w:rPr>
      </w:pPr>
    </w:p>
    <w:p w:rsidR="00450BF8" w:rsidRPr="00662202" w:rsidP="00450BF8">
      <w:pPr>
        <w:pStyle w:val="Title"/>
        <w:bidi w:val="0"/>
        <w:spacing w:before="0" w:line="240" w:lineRule="auto"/>
        <w:jc w:val="both"/>
        <w:rPr>
          <w:rFonts w:ascii="Times New Roman" w:hAnsi="Times New Roman"/>
          <w:sz w:val="24"/>
          <w:szCs w:val="24"/>
        </w:rPr>
      </w:pPr>
      <w:r w:rsidRPr="00662202">
        <w:rPr>
          <w:rFonts w:ascii="Times New Roman" w:hAnsi="Times New Roman"/>
          <w:sz w:val="24"/>
          <w:szCs w:val="24"/>
        </w:rPr>
        <w:t>Príloha č. 6</w:t>
      </w:r>
    </w:p>
    <w:p w:rsidR="00450BF8" w:rsidP="00450BF8">
      <w:pPr>
        <w:bidi w:val="0"/>
        <w:ind w:right="-110"/>
        <w:rPr>
          <w:sz w:val="20"/>
          <w:szCs w:val="20"/>
        </w:rPr>
      </w:pPr>
    </w:p>
    <w:p w:rsidR="00450BF8" w:rsidP="00450BF8">
      <w:pPr>
        <w:bidi w:val="0"/>
        <w:ind w:right="-110"/>
        <w:rPr>
          <w:sz w:val="20"/>
          <w:szCs w:val="20"/>
        </w:rPr>
      </w:pPr>
    </w:p>
    <w:p w:rsidR="00450BF8" w:rsidP="00450BF8">
      <w:pPr>
        <w:bidi w:val="0"/>
        <w:ind w:right="-110"/>
        <w:rPr>
          <w:sz w:val="20"/>
          <w:szCs w:val="20"/>
        </w:rPr>
      </w:pPr>
    </w:p>
    <w:p w:rsidR="00450BF8" w:rsidP="00450BF8">
      <w:pPr>
        <w:bidi w:val="0"/>
        <w:ind w:right="-110"/>
        <w:rPr>
          <w:sz w:val="20"/>
          <w:szCs w:val="20"/>
        </w:rPr>
      </w:pPr>
    </w:p>
    <w:p w:rsidR="00450BF8" w:rsidP="00450BF8">
      <w:pPr>
        <w:bidi w:val="0"/>
        <w:ind w:right="-110"/>
        <w:rPr>
          <w:sz w:val="20"/>
          <w:szCs w:val="20"/>
        </w:rPr>
      </w:pPr>
    </w:p>
    <w:p w:rsidR="00450BF8" w:rsidRPr="00662202" w:rsidP="00450BF8">
      <w:pPr>
        <w:bidi w:val="0"/>
        <w:ind w:right="-110"/>
        <w:jc w:val="center"/>
        <w:rPr>
          <w:sz w:val="28"/>
          <w:szCs w:val="28"/>
          <w:u w:val="single"/>
        </w:rPr>
      </w:pPr>
      <w:r w:rsidRPr="00662202">
        <w:rPr>
          <w:rFonts w:hint="default"/>
          <w:b/>
          <w:sz w:val="28"/>
          <w:szCs w:val="28"/>
          <w:u w:val="single"/>
        </w:rPr>
        <w:t>Skupinové</w:t>
      </w:r>
      <w:r w:rsidRPr="00662202">
        <w:rPr>
          <w:rFonts w:hint="default"/>
          <w:b/>
          <w:sz w:val="28"/>
          <w:szCs w:val="28"/>
          <w:u w:val="single"/>
        </w:rPr>
        <w:t xml:space="preserve"> programy s dieť</w:t>
      </w:r>
      <w:r w:rsidRPr="00662202">
        <w:rPr>
          <w:rFonts w:hint="default"/>
          <w:b/>
          <w:sz w:val="28"/>
          <w:szCs w:val="28"/>
          <w:u w:val="single"/>
        </w:rPr>
        <w:t>ať</w:t>
      </w:r>
      <w:r w:rsidRPr="00662202">
        <w:rPr>
          <w:rFonts w:hint="default"/>
          <w:b/>
          <w:sz w:val="28"/>
          <w:szCs w:val="28"/>
          <w:u w:val="single"/>
        </w:rPr>
        <w:t>om a jeho rodinou - š</w:t>
      </w:r>
      <w:r w:rsidRPr="00662202">
        <w:rPr>
          <w:rFonts w:hint="default"/>
          <w:b/>
          <w:sz w:val="28"/>
          <w:szCs w:val="28"/>
          <w:u w:val="single"/>
        </w:rPr>
        <w:t>pecifiká</w:t>
      </w:r>
      <w:r w:rsidRPr="00662202">
        <w:rPr>
          <w:rFonts w:hint="default"/>
          <w:b/>
          <w:sz w:val="28"/>
          <w:szCs w:val="28"/>
          <w:u w:val="single"/>
        </w:rPr>
        <w:t>cia problé</w:t>
      </w:r>
      <w:r w:rsidRPr="00662202">
        <w:rPr>
          <w:rFonts w:hint="default"/>
          <w:b/>
          <w:sz w:val="28"/>
          <w:szCs w:val="28"/>
          <w:u w:val="single"/>
        </w:rPr>
        <w:t>mov dieť</w:t>
      </w:r>
      <w:r w:rsidRPr="00662202">
        <w:rPr>
          <w:rFonts w:hint="default"/>
          <w:b/>
          <w:sz w:val="28"/>
          <w:szCs w:val="28"/>
          <w:u w:val="single"/>
        </w:rPr>
        <w:t>ať</w:t>
      </w:r>
      <w:r w:rsidRPr="00662202">
        <w:rPr>
          <w:rFonts w:hint="default"/>
          <w:b/>
          <w:sz w:val="28"/>
          <w:szCs w:val="28"/>
          <w:u w:val="single"/>
        </w:rPr>
        <w:t>a</w:t>
      </w:r>
    </w:p>
    <w:p w:rsidR="00450BF8" w:rsidRPr="00662202" w:rsidP="00450BF8">
      <w:pPr>
        <w:bidi w:val="0"/>
        <w:ind w:right="-110"/>
        <w:jc w:val="center"/>
        <w:rPr>
          <w:rFonts w:hint="default"/>
        </w:rPr>
      </w:pPr>
      <w:r w:rsidRPr="00662202">
        <w:rPr>
          <w:rFonts w:hint="default"/>
        </w:rPr>
        <w:t>(akreditované</w:t>
      </w:r>
      <w:r w:rsidRPr="00662202">
        <w:rPr>
          <w:rFonts w:hint="default"/>
        </w:rPr>
        <w:t xml:space="preserve"> subjekty)</w:t>
      </w:r>
    </w:p>
    <w:p w:rsidR="00450BF8" w:rsidP="00450BF8">
      <w:pPr>
        <w:bidi w:val="0"/>
        <w:ind w:right="-110"/>
        <w:jc w:val="center"/>
        <w:rPr>
          <w:sz w:val="28"/>
          <w:szCs w:val="28"/>
        </w:rPr>
      </w:pPr>
    </w:p>
    <w:p w:rsidR="00450BF8" w:rsidRPr="00AB325B" w:rsidP="00450BF8">
      <w:pPr>
        <w:bidi w:val="0"/>
        <w:ind w:right="-110"/>
        <w:jc w:val="center"/>
        <w:rPr>
          <w:sz w:val="28"/>
          <w:szCs w:val="28"/>
        </w:rPr>
      </w:pPr>
    </w:p>
    <w:p w:rsidR="00450BF8" w:rsidRPr="00621B27" w:rsidP="00450BF8">
      <w:pPr>
        <w:bidi w:val="0"/>
        <w:ind w:right="-110"/>
        <w:jc w:val="both"/>
        <w:rPr>
          <w:rFonts w:ascii="Arial" w:hAnsi="Arial" w:cs="Arial"/>
          <w:sz w:val="20"/>
          <w:szCs w:val="20"/>
        </w:rPr>
      </w:pPr>
    </w:p>
    <w:tbl>
      <w:tblPr>
        <w:tblStyle w:val="TableNormal"/>
        <w:tblpPr w:leftFromText="141" w:rightFromText="141" w:vertAnchor="text" w:tblpXSpec="center" w:tblpY="1"/>
        <w:tblOverlap w:val="never"/>
        <w:tblW w:w="8964" w:type="dxa"/>
        <w:tblCellMar>
          <w:left w:w="70" w:type="dxa"/>
          <w:right w:w="70" w:type="dxa"/>
        </w:tblCellMar>
      </w:tblPr>
      <w:tblGrid>
        <w:gridCol w:w="1804"/>
        <w:gridCol w:w="3972"/>
        <w:gridCol w:w="199"/>
        <w:gridCol w:w="2989"/>
      </w:tblGrid>
      <w:tr>
        <w:tblPrEx>
          <w:tblW w:w="8964" w:type="dxa"/>
          <w:tblCellMar>
            <w:left w:w="70" w:type="dxa"/>
            <w:right w:w="70" w:type="dxa"/>
          </w:tblCellMar>
        </w:tblPrEx>
        <w:trPr>
          <w:trHeight w:val="330"/>
        </w:trPr>
        <w:tc>
          <w:tcPr>
            <w:tcW w:w="5974" w:type="dxa"/>
            <w:gridSpan w:val="3"/>
            <w:vMerge w:val="restart"/>
            <w:tcBorders>
              <w:top w:val="single" w:sz="8" w:space="0" w:color="auto"/>
              <w:left w:val="single" w:sz="8" w:space="0" w:color="auto"/>
              <w:bottom w:val="single" w:sz="4" w:space="0" w:color="auto"/>
              <w:right w:val="single" w:sz="8" w:space="0" w:color="000000"/>
            </w:tcBorders>
            <w:textDirection w:val="lrTb"/>
            <w:vAlign w:val="top"/>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 </w:t>
            </w:r>
          </w:p>
        </w:tc>
        <w:tc>
          <w:tcPr>
            <w:tcW w:w="2989" w:type="dxa"/>
            <w:vMerge w:val="restart"/>
            <w:tcBorders>
              <w:top w:val="single" w:sz="8" w:space="0" w:color="auto"/>
              <w:left w:val="single" w:sz="4" w:space="0" w:color="auto"/>
              <w:bottom w:val="single" w:sz="4" w:space="0" w:color="auto"/>
              <w:right w:val="single" w:sz="4" w:space="0" w:color="auto"/>
            </w:tcBorders>
            <w:textDirection w:val="lrTb"/>
            <w:vAlign w:val="center"/>
          </w:tcPr>
          <w:p w:rsidR="00450BF8" w:rsidRPr="00102998" w:rsidP="00270C8E">
            <w:pPr>
              <w:bidi w:val="0"/>
              <w:suppressOverlap/>
              <w:jc w:val="center"/>
              <w:rPr>
                <w:rFonts w:ascii="Arial" w:hAnsi="Arial" w:cs="Arial" w:hint="default"/>
                <w:sz w:val="18"/>
                <w:szCs w:val="18"/>
              </w:rPr>
            </w:pPr>
            <w:r w:rsidRPr="00102998">
              <w:rPr>
                <w:rFonts w:ascii="Arial" w:hAnsi="Arial" w:cs="Arial" w:hint="default"/>
                <w:sz w:val="18"/>
                <w:szCs w:val="18"/>
              </w:rPr>
              <w:t>Poč</w:t>
            </w:r>
            <w:r w:rsidRPr="00102998">
              <w:rPr>
                <w:rFonts w:ascii="Arial" w:hAnsi="Arial" w:cs="Arial" w:hint="default"/>
                <w:sz w:val="18"/>
                <w:szCs w:val="18"/>
              </w:rPr>
              <w:t>et detí</w:t>
            </w:r>
          </w:p>
        </w:tc>
      </w:tr>
      <w:tr>
        <w:tblPrEx>
          <w:tblW w:w="8964" w:type="dxa"/>
          <w:tblCellMar>
            <w:left w:w="70" w:type="dxa"/>
            <w:right w:w="70" w:type="dxa"/>
          </w:tblCellMar>
        </w:tblPrEx>
        <w:trPr>
          <w:trHeight w:val="248"/>
        </w:trPr>
        <w:tc>
          <w:tcPr>
            <w:tcW w:w="5974" w:type="dxa"/>
            <w:gridSpan w:val="3"/>
            <w:vMerge/>
            <w:tcBorders>
              <w:top w:val="single" w:sz="8" w:space="0" w:color="auto"/>
              <w:left w:val="single" w:sz="8" w:space="0" w:color="auto"/>
              <w:bottom w:val="single" w:sz="4" w:space="0" w:color="auto"/>
              <w:right w:val="single" w:sz="8" w:space="0" w:color="000000"/>
            </w:tcBorders>
            <w:textDirection w:val="lrTb"/>
            <w:vAlign w:val="center"/>
          </w:tcPr>
          <w:p w:rsidR="00450BF8" w:rsidRPr="00102998" w:rsidP="00270C8E">
            <w:pPr>
              <w:bidi w:val="0"/>
              <w:suppressOverlap/>
              <w:rPr>
                <w:rFonts w:ascii="Arial" w:hAnsi="Arial" w:cs="Arial"/>
                <w:sz w:val="18"/>
                <w:szCs w:val="18"/>
              </w:rPr>
            </w:pPr>
          </w:p>
        </w:tc>
        <w:tc>
          <w:tcPr>
            <w:tcW w:w="2989" w:type="dxa"/>
            <w:vMerge/>
            <w:tcBorders>
              <w:top w:val="single" w:sz="8" w:space="0" w:color="auto"/>
              <w:left w:val="single" w:sz="4" w:space="0" w:color="auto"/>
              <w:bottom w:val="single" w:sz="4" w:space="0" w:color="auto"/>
              <w:right w:val="single" w:sz="4" w:space="0" w:color="auto"/>
            </w:tcBorders>
            <w:textDirection w:val="lrTb"/>
            <w:vAlign w:val="center"/>
          </w:tcPr>
          <w:p w:rsidR="00450BF8" w:rsidRPr="00102998" w:rsidP="00270C8E">
            <w:pPr>
              <w:bidi w:val="0"/>
              <w:suppressOverlap/>
              <w:rPr>
                <w:rFonts w:ascii="Arial" w:hAnsi="Arial" w:cs="Arial"/>
                <w:sz w:val="18"/>
                <w:szCs w:val="18"/>
              </w:rPr>
            </w:pPr>
          </w:p>
        </w:tc>
      </w:tr>
      <w:tr>
        <w:tblPrEx>
          <w:tblW w:w="8964" w:type="dxa"/>
          <w:tblCellMar>
            <w:left w:w="70" w:type="dxa"/>
            <w:right w:w="70" w:type="dxa"/>
          </w:tblCellMar>
        </w:tblPrEx>
        <w:trPr>
          <w:trHeight w:val="424"/>
        </w:trPr>
        <w:tc>
          <w:tcPr>
            <w:tcW w:w="5974" w:type="dxa"/>
            <w:gridSpan w:val="3"/>
            <w:tcBorders>
              <w:top w:val="single" w:sz="8" w:space="0" w:color="auto"/>
              <w:left w:val="single" w:sz="8" w:space="0" w:color="auto"/>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Vý</w:t>
            </w:r>
            <w:r w:rsidRPr="00102998">
              <w:rPr>
                <w:rFonts w:ascii="Arial" w:hAnsi="Arial" w:cs="Arial" w:hint="default"/>
                <w:sz w:val="18"/>
                <w:szCs w:val="18"/>
              </w:rPr>
              <w:t>chovný</w:t>
            </w:r>
            <w:r w:rsidRPr="00102998">
              <w:rPr>
                <w:rFonts w:ascii="Arial" w:hAnsi="Arial" w:cs="Arial" w:hint="default"/>
                <w:sz w:val="18"/>
                <w:szCs w:val="18"/>
              </w:rPr>
              <w:t xml:space="preserve"> skupinový</w:t>
            </w:r>
            <w:r w:rsidRPr="00102998">
              <w:rPr>
                <w:rFonts w:ascii="Arial" w:hAnsi="Arial" w:cs="Arial" w:hint="default"/>
                <w:sz w:val="18"/>
                <w:szCs w:val="18"/>
              </w:rPr>
              <w:t xml:space="preserve"> program </w:t>
            </w:r>
          </w:p>
        </w:tc>
        <w:tc>
          <w:tcPr>
            <w:tcW w:w="2989" w:type="dxa"/>
            <w:tcBorders>
              <w:top w:val="nil"/>
              <w:left w:val="nil"/>
              <w:bottom w:val="single" w:sz="8"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37</w:t>
            </w:r>
          </w:p>
        </w:tc>
      </w:tr>
      <w:tr>
        <w:tblPrEx>
          <w:tblW w:w="8964" w:type="dxa"/>
          <w:tblCellMar>
            <w:left w:w="70" w:type="dxa"/>
            <w:right w:w="70" w:type="dxa"/>
          </w:tblCellMar>
        </w:tblPrEx>
        <w:trPr>
          <w:trHeight w:val="359"/>
        </w:trPr>
        <w:tc>
          <w:tcPr>
            <w:tcW w:w="1804" w:type="dxa"/>
            <w:vMerge w:val="restart"/>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programy pre deti</w:t>
            </w:r>
          </w:p>
        </w:tc>
        <w:tc>
          <w:tcPr>
            <w:tcW w:w="4171" w:type="dxa"/>
            <w:gridSpan w:val="2"/>
            <w:tcBorders>
              <w:top w:val="nil"/>
              <w:left w:val="nil"/>
              <w:bottom w:val="single" w:sz="4" w:space="0" w:color="auto"/>
              <w:right w:val="single" w:sz="8" w:space="0" w:color="000000"/>
            </w:tcBorders>
            <w:shd w:val="clear" w:color="auto" w:fill="E2C692"/>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poruchami sprá</w:t>
            </w:r>
            <w:r w:rsidRPr="00102998">
              <w:rPr>
                <w:rFonts w:ascii="Arial" w:hAnsi="Arial" w:cs="Arial" w:hint="default"/>
                <w:sz w:val="18"/>
                <w:szCs w:val="18"/>
              </w:rPr>
              <w:t>vania</w:t>
            </w:r>
          </w:p>
        </w:tc>
        <w:tc>
          <w:tcPr>
            <w:tcW w:w="2989" w:type="dxa"/>
            <w:tcBorders>
              <w:top w:val="single" w:sz="4" w:space="0" w:color="auto"/>
              <w:left w:val="nil"/>
              <w:bottom w:val="single" w:sz="4" w:space="0" w:color="auto"/>
              <w:right w:val="single" w:sz="4" w:space="0" w:color="auto"/>
            </w:tcBorders>
            <w:shd w:val="clear" w:color="auto" w:fill="E2C692"/>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10</w:t>
            </w:r>
          </w:p>
        </w:tc>
      </w:tr>
      <w:tr>
        <w:tblPrEx>
          <w:tblW w:w="8964" w:type="dxa"/>
          <w:tblCellMar>
            <w:left w:w="70" w:type="dxa"/>
            <w:right w:w="70" w:type="dxa"/>
          </w:tblCellMar>
        </w:tblPrEx>
        <w:trPr>
          <w:trHeight w:val="359"/>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4"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ť</w:t>
            </w:r>
            <w:r w:rsidRPr="00102998">
              <w:rPr>
                <w:rFonts w:ascii="Arial" w:hAnsi="Arial" w:cs="Arial" w:hint="default"/>
                <w:sz w:val="18"/>
                <w:szCs w:val="18"/>
              </w:rPr>
              <w:t>až</w:t>
            </w:r>
            <w:r w:rsidRPr="00102998">
              <w:rPr>
                <w:rFonts w:ascii="Arial" w:hAnsi="Arial" w:cs="Arial" w:hint="default"/>
                <w:sz w:val="18"/>
                <w:szCs w:val="18"/>
              </w:rPr>
              <w:t>ký</w:t>
            </w:r>
            <w:r w:rsidRPr="00102998">
              <w:rPr>
                <w:rFonts w:ascii="Arial" w:hAnsi="Arial" w:cs="Arial" w:hint="default"/>
                <w:sz w:val="18"/>
                <w:szCs w:val="18"/>
              </w:rPr>
              <w:t>m zdrav</w:t>
            </w:r>
            <w:r w:rsidRPr="00102998">
              <w:rPr>
                <w:rFonts w:ascii="Arial" w:hAnsi="Arial" w:cs="Arial" w:hint="default"/>
                <w:sz w:val="18"/>
                <w:szCs w:val="18"/>
              </w:rPr>
              <w:t>otný</w:t>
            </w:r>
            <w:r w:rsidRPr="00102998">
              <w:rPr>
                <w:rFonts w:ascii="Arial" w:hAnsi="Arial" w:cs="Arial" w:hint="default"/>
                <w:sz w:val="18"/>
                <w:szCs w:val="18"/>
              </w:rPr>
              <w:t>m postihnutí</w:t>
            </w:r>
            <w:r w:rsidRPr="00102998">
              <w:rPr>
                <w:rFonts w:ascii="Arial" w:hAnsi="Arial" w:cs="Arial" w:hint="default"/>
                <w:sz w:val="18"/>
                <w:szCs w:val="18"/>
              </w:rPr>
              <w:t>m</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0</w:t>
            </w:r>
          </w:p>
        </w:tc>
      </w:tr>
      <w:tr>
        <w:tblPrEx>
          <w:tblW w:w="8964" w:type="dxa"/>
          <w:tblCellMar>
            <w:left w:w="70" w:type="dxa"/>
            <w:right w:w="70" w:type="dxa"/>
          </w:tblCellMar>
        </w:tblPrEx>
        <w:trPr>
          <w:trHeight w:val="359"/>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4"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v ná</w:t>
            </w:r>
            <w:r w:rsidRPr="00102998">
              <w:rPr>
                <w:rFonts w:ascii="Arial" w:hAnsi="Arial" w:cs="Arial" w:hint="default"/>
                <w:sz w:val="18"/>
                <w:szCs w:val="18"/>
              </w:rPr>
              <w:t>hradnej starostlivosti</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0</w:t>
            </w:r>
          </w:p>
        </w:tc>
      </w:tr>
      <w:tr>
        <w:tblPrEx>
          <w:tblW w:w="8964" w:type="dxa"/>
          <w:tblCellMar>
            <w:left w:w="70" w:type="dxa"/>
            <w:right w:w="70" w:type="dxa"/>
          </w:tblCellMar>
        </w:tblPrEx>
        <w:trPr>
          <w:trHeight w:val="377"/>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iné</w:t>
            </w:r>
            <w:r w:rsidRPr="00102998">
              <w:rPr>
                <w:rFonts w:ascii="Arial" w:hAnsi="Arial" w:cs="Arial" w:hint="default"/>
                <w:sz w:val="18"/>
                <w:szCs w:val="18"/>
              </w:rPr>
              <w:t xml:space="preserve"> </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27</w:t>
            </w:r>
          </w:p>
        </w:tc>
      </w:tr>
      <w:tr>
        <w:tblPrEx>
          <w:tblW w:w="8964" w:type="dxa"/>
          <w:tblCellMar>
            <w:left w:w="70" w:type="dxa"/>
            <w:right w:w="70" w:type="dxa"/>
          </w:tblCellMar>
        </w:tblPrEx>
        <w:trPr>
          <w:trHeight w:val="367"/>
        </w:trPr>
        <w:tc>
          <w:tcPr>
            <w:tcW w:w="5974" w:type="dxa"/>
            <w:gridSpan w:val="3"/>
            <w:tcBorders>
              <w:top w:val="single" w:sz="8" w:space="0" w:color="auto"/>
              <w:left w:val="single" w:sz="8" w:space="0" w:color="auto"/>
              <w:bottom w:val="single" w:sz="8" w:space="0" w:color="auto"/>
              <w:right w:val="single" w:sz="8" w:space="0" w:color="000000"/>
            </w:tcBorders>
            <w:textDirection w:val="lrTb"/>
            <w:vAlign w:val="top"/>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Sociá</w:t>
            </w:r>
            <w:r w:rsidRPr="00102998">
              <w:rPr>
                <w:rFonts w:ascii="Arial" w:hAnsi="Arial" w:cs="Arial" w:hint="default"/>
                <w:sz w:val="18"/>
                <w:szCs w:val="18"/>
              </w:rPr>
              <w:t>lny skupinový</w:t>
            </w:r>
            <w:r w:rsidRPr="00102998">
              <w:rPr>
                <w:rFonts w:ascii="Arial" w:hAnsi="Arial" w:cs="Arial" w:hint="default"/>
                <w:sz w:val="18"/>
                <w:szCs w:val="18"/>
              </w:rPr>
              <w:t xml:space="preserve"> program</w:t>
            </w:r>
          </w:p>
        </w:tc>
        <w:tc>
          <w:tcPr>
            <w:tcW w:w="2989" w:type="dxa"/>
            <w:tcBorders>
              <w:top w:val="single" w:sz="8" w:space="0" w:color="auto"/>
              <w:left w:val="nil"/>
              <w:bottom w:val="single" w:sz="8"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260</w:t>
            </w:r>
          </w:p>
        </w:tc>
      </w:tr>
      <w:tr>
        <w:tblPrEx>
          <w:tblW w:w="8964" w:type="dxa"/>
          <w:tblCellMar>
            <w:left w:w="70" w:type="dxa"/>
            <w:right w:w="70" w:type="dxa"/>
          </w:tblCellMar>
        </w:tblPrEx>
        <w:trPr>
          <w:trHeight w:val="359"/>
        </w:trPr>
        <w:tc>
          <w:tcPr>
            <w:tcW w:w="1804" w:type="dxa"/>
            <w:vMerge w:val="restart"/>
            <w:tcBorders>
              <w:top w:val="single" w:sz="4" w:space="0" w:color="auto"/>
              <w:left w:val="single" w:sz="8" w:space="0" w:color="auto"/>
              <w:bottom w:val="single" w:sz="8" w:space="0" w:color="000000"/>
              <w:right w:val="single" w:sz="4" w:space="0" w:color="auto"/>
            </w:tcBorders>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programy pre deti</w:t>
            </w:r>
          </w:p>
        </w:tc>
        <w:tc>
          <w:tcPr>
            <w:tcW w:w="4171" w:type="dxa"/>
            <w:gridSpan w:val="2"/>
            <w:tcBorders>
              <w:top w:val="single" w:sz="4" w:space="0" w:color="auto"/>
              <w:left w:val="nil"/>
              <w:bottom w:val="single" w:sz="4" w:space="0" w:color="auto"/>
              <w:right w:val="single" w:sz="8" w:space="0" w:color="000000"/>
            </w:tcBorders>
            <w:shd w:val="clear" w:color="auto" w:fill="E2C692"/>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poruchami sprá</w:t>
            </w:r>
            <w:r w:rsidRPr="00102998">
              <w:rPr>
                <w:rFonts w:ascii="Arial" w:hAnsi="Arial" w:cs="Arial" w:hint="default"/>
                <w:sz w:val="18"/>
                <w:szCs w:val="18"/>
              </w:rPr>
              <w:t>vania</w:t>
            </w:r>
          </w:p>
        </w:tc>
        <w:tc>
          <w:tcPr>
            <w:tcW w:w="2989" w:type="dxa"/>
            <w:tcBorders>
              <w:top w:val="nil"/>
              <w:left w:val="nil"/>
              <w:bottom w:val="single" w:sz="4" w:space="0" w:color="auto"/>
              <w:right w:val="single" w:sz="4" w:space="0" w:color="auto"/>
            </w:tcBorders>
            <w:shd w:val="clear" w:color="auto" w:fill="E2C692"/>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40</w:t>
            </w:r>
          </w:p>
        </w:tc>
      </w:tr>
      <w:tr>
        <w:tblPrEx>
          <w:tblW w:w="8964" w:type="dxa"/>
          <w:tblCellMar>
            <w:left w:w="70" w:type="dxa"/>
            <w:right w:w="70" w:type="dxa"/>
          </w:tblCellMar>
        </w:tblPrEx>
        <w:trPr>
          <w:trHeight w:val="359"/>
        </w:trPr>
        <w:tc>
          <w:tcPr>
            <w:tcW w:w="1804" w:type="dxa"/>
            <w:vMerge/>
            <w:tcBorders>
              <w:top w:val="single" w:sz="4" w:space="0" w:color="auto"/>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4"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ť</w:t>
            </w:r>
            <w:r w:rsidRPr="00102998">
              <w:rPr>
                <w:rFonts w:ascii="Arial" w:hAnsi="Arial" w:cs="Arial" w:hint="default"/>
                <w:sz w:val="18"/>
                <w:szCs w:val="18"/>
              </w:rPr>
              <w:t>až</w:t>
            </w:r>
            <w:r w:rsidRPr="00102998">
              <w:rPr>
                <w:rFonts w:ascii="Arial" w:hAnsi="Arial" w:cs="Arial" w:hint="default"/>
                <w:sz w:val="18"/>
                <w:szCs w:val="18"/>
              </w:rPr>
              <w:t>ký</w:t>
            </w:r>
            <w:r w:rsidRPr="00102998">
              <w:rPr>
                <w:rFonts w:ascii="Arial" w:hAnsi="Arial" w:cs="Arial" w:hint="default"/>
                <w:sz w:val="18"/>
                <w:szCs w:val="18"/>
              </w:rPr>
              <w:t>m zdravotný</w:t>
            </w:r>
            <w:r w:rsidRPr="00102998">
              <w:rPr>
                <w:rFonts w:ascii="Arial" w:hAnsi="Arial" w:cs="Arial" w:hint="default"/>
                <w:sz w:val="18"/>
                <w:szCs w:val="18"/>
              </w:rPr>
              <w:t>m postihnutí</w:t>
            </w:r>
            <w:r w:rsidRPr="00102998">
              <w:rPr>
                <w:rFonts w:ascii="Arial" w:hAnsi="Arial" w:cs="Arial" w:hint="default"/>
                <w:sz w:val="18"/>
                <w:szCs w:val="18"/>
              </w:rPr>
              <w:t>m</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0</w:t>
            </w:r>
          </w:p>
        </w:tc>
      </w:tr>
      <w:tr>
        <w:tblPrEx>
          <w:tblW w:w="8964" w:type="dxa"/>
          <w:tblCellMar>
            <w:left w:w="70" w:type="dxa"/>
            <w:right w:w="70" w:type="dxa"/>
          </w:tblCellMar>
        </w:tblPrEx>
        <w:trPr>
          <w:trHeight w:val="359"/>
        </w:trPr>
        <w:tc>
          <w:tcPr>
            <w:tcW w:w="1804" w:type="dxa"/>
            <w:vMerge/>
            <w:tcBorders>
              <w:top w:val="single" w:sz="4" w:space="0" w:color="auto"/>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4"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v ná</w:t>
            </w:r>
            <w:r w:rsidRPr="00102998">
              <w:rPr>
                <w:rFonts w:ascii="Arial" w:hAnsi="Arial" w:cs="Arial" w:hint="default"/>
                <w:sz w:val="18"/>
                <w:szCs w:val="18"/>
              </w:rPr>
              <w:t>hradnej starostlivosti</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71</w:t>
            </w:r>
          </w:p>
        </w:tc>
      </w:tr>
      <w:tr>
        <w:tblPrEx>
          <w:tblW w:w="8964" w:type="dxa"/>
          <w:tblCellMar>
            <w:left w:w="70" w:type="dxa"/>
            <w:right w:w="70" w:type="dxa"/>
          </w:tblCellMar>
        </w:tblPrEx>
        <w:trPr>
          <w:trHeight w:val="377"/>
        </w:trPr>
        <w:tc>
          <w:tcPr>
            <w:tcW w:w="1804" w:type="dxa"/>
            <w:vMerge/>
            <w:tcBorders>
              <w:top w:val="single" w:sz="4" w:space="0" w:color="auto"/>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iné</w:t>
            </w:r>
            <w:r w:rsidRPr="00102998">
              <w:rPr>
                <w:rFonts w:ascii="Arial" w:hAnsi="Arial" w:cs="Arial" w:hint="default"/>
                <w:sz w:val="18"/>
                <w:szCs w:val="18"/>
              </w:rPr>
              <w:t xml:space="preserve"> </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149</w:t>
            </w:r>
          </w:p>
        </w:tc>
      </w:tr>
      <w:tr>
        <w:tblPrEx>
          <w:tblW w:w="8964" w:type="dxa"/>
          <w:tblCellMar>
            <w:left w:w="70" w:type="dxa"/>
            <w:right w:w="70" w:type="dxa"/>
          </w:tblCellMar>
        </w:tblPrEx>
        <w:trPr>
          <w:trHeight w:val="431"/>
        </w:trPr>
        <w:tc>
          <w:tcPr>
            <w:tcW w:w="5974" w:type="dxa"/>
            <w:gridSpan w:val="3"/>
            <w:tcBorders>
              <w:top w:val="single" w:sz="8" w:space="0" w:color="auto"/>
              <w:left w:val="single" w:sz="8" w:space="0" w:color="auto"/>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Vý</w:t>
            </w:r>
            <w:r w:rsidRPr="00102998">
              <w:rPr>
                <w:rFonts w:ascii="Arial" w:hAnsi="Arial" w:cs="Arial" w:hint="default"/>
                <w:sz w:val="18"/>
                <w:szCs w:val="18"/>
              </w:rPr>
              <w:t>chovno-rekreač</w:t>
            </w:r>
            <w:r w:rsidRPr="00102998">
              <w:rPr>
                <w:rFonts w:ascii="Arial" w:hAnsi="Arial" w:cs="Arial" w:hint="default"/>
                <w:sz w:val="18"/>
                <w:szCs w:val="18"/>
              </w:rPr>
              <w:t>ný</w:t>
            </w:r>
            <w:r w:rsidRPr="00102998">
              <w:rPr>
                <w:rFonts w:ascii="Arial" w:hAnsi="Arial" w:cs="Arial" w:hint="default"/>
                <w:sz w:val="18"/>
                <w:szCs w:val="18"/>
              </w:rPr>
              <w:t xml:space="preserve"> skupinový</w:t>
            </w:r>
            <w:r w:rsidRPr="00102998">
              <w:rPr>
                <w:rFonts w:ascii="Arial" w:hAnsi="Arial" w:cs="Arial" w:hint="default"/>
                <w:sz w:val="18"/>
                <w:szCs w:val="18"/>
              </w:rPr>
              <w:t xml:space="preserve"> program</w:t>
            </w:r>
          </w:p>
        </w:tc>
        <w:tc>
          <w:tcPr>
            <w:tcW w:w="2989" w:type="dxa"/>
            <w:tcBorders>
              <w:top w:val="single" w:sz="8" w:space="0" w:color="auto"/>
              <w:left w:val="nil"/>
              <w:bottom w:val="single" w:sz="8"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77</w:t>
            </w:r>
            <w:r w:rsidRPr="00102998">
              <w:rPr>
                <w:rFonts w:ascii="Arial" w:hAnsi="Arial" w:cs="Arial"/>
                <w:sz w:val="18"/>
                <w:szCs w:val="18"/>
              </w:rPr>
              <w:t>2</w:t>
            </w:r>
          </w:p>
        </w:tc>
      </w:tr>
      <w:tr>
        <w:tblPrEx>
          <w:tblW w:w="8964" w:type="dxa"/>
          <w:tblCellMar>
            <w:left w:w="70" w:type="dxa"/>
            <w:right w:w="70" w:type="dxa"/>
          </w:tblCellMar>
        </w:tblPrEx>
        <w:trPr>
          <w:trHeight w:val="359"/>
        </w:trPr>
        <w:tc>
          <w:tcPr>
            <w:tcW w:w="1804" w:type="dxa"/>
            <w:vMerge w:val="restart"/>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programy pre deti</w:t>
            </w:r>
          </w:p>
        </w:tc>
        <w:tc>
          <w:tcPr>
            <w:tcW w:w="4171" w:type="dxa"/>
            <w:gridSpan w:val="2"/>
            <w:tcBorders>
              <w:top w:val="nil"/>
              <w:left w:val="nil"/>
              <w:bottom w:val="single" w:sz="4" w:space="0" w:color="auto"/>
              <w:right w:val="single" w:sz="8" w:space="0" w:color="000000"/>
            </w:tcBorders>
            <w:shd w:val="clear" w:color="auto" w:fill="E2C692"/>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poruchami sprá</w:t>
            </w:r>
            <w:r w:rsidRPr="00102998">
              <w:rPr>
                <w:rFonts w:ascii="Arial" w:hAnsi="Arial" w:cs="Arial" w:hint="default"/>
                <w:sz w:val="18"/>
                <w:szCs w:val="18"/>
              </w:rPr>
              <w:t>vania</w:t>
            </w:r>
          </w:p>
        </w:tc>
        <w:tc>
          <w:tcPr>
            <w:tcW w:w="2989" w:type="dxa"/>
            <w:tcBorders>
              <w:top w:val="nil"/>
              <w:left w:val="nil"/>
              <w:bottom w:val="single" w:sz="4" w:space="0" w:color="auto"/>
              <w:right w:val="single" w:sz="4" w:space="0" w:color="auto"/>
            </w:tcBorders>
            <w:shd w:val="clear" w:color="auto" w:fill="E2C692"/>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288</w:t>
            </w:r>
          </w:p>
        </w:tc>
      </w:tr>
      <w:tr>
        <w:tblPrEx>
          <w:tblW w:w="8964" w:type="dxa"/>
          <w:tblCellMar>
            <w:left w:w="70" w:type="dxa"/>
            <w:right w:w="70" w:type="dxa"/>
          </w:tblCellMar>
        </w:tblPrEx>
        <w:trPr>
          <w:trHeight w:val="359"/>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4"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ť</w:t>
            </w:r>
            <w:r w:rsidRPr="00102998">
              <w:rPr>
                <w:rFonts w:ascii="Arial" w:hAnsi="Arial" w:cs="Arial" w:hint="default"/>
                <w:sz w:val="18"/>
                <w:szCs w:val="18"/>
              </w:rPr>
              <w:t>až</w:t>
            </w:r>
            <w:r w:rsidRPr="00102998">
              <w:rPr>
                <w:rFonts w:ascii="Arial" w:hAnsi="Arial" w:cs="Arial" w:hint="default"/>
                <w:sz w:val="18"/>
                <w:szCs w:val="18"/>
              </w:rPr>
              <w:t>ký</w:t>
            </w:r>
            <w:r w:rsidRPr="00102998">
              <w:rPr>
                <w:rFonts w:ascii="Arial" w:hAnsi="Arial" w:cs="Arial" w:hint="default"/>
                <w:sz w:val="18"/>
                <w:szCs w:val="18"/>
              </w:rPr>
              <w:t>m zdravotný</w:t>
            </w:r>
            <w:r w:rsidRPr="00102998">
              <w:rPr>
                <w:rFonts w:ascii="Arial" w:hAnsi="Arial" w:cs="Arial" w:hint="default"/>
                <w:sz w:val="18"/>
                <w:szCs w:val="18"/>
              </w:rPr>
              <w:t>m postihnutí</w:t>
            </w:r>
            <w:r w:rsidRPr="00102998">
              <w:rPr>
                <w:rFonts w:ascii="Arial" w:hAnsi="Arial" w:cs="Arial" w:hint="default"/>
                <w:sz w:val="18"/>
                <w:szCs w:val="18"/>
              </w:rPr>
              <w:t>m</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0</w:t>
            </w:r>
          </w:p>
        </w:tc>
      </w:tr>
      <w:tr>
        <w:tblPrEx>
          <w:tblW w:w="8964" w:type="dxa"/>
          <w:tblCellMar>
            <w:left w:w="70" w:type="dxa"/>
            <w:right w:w="70" w:type="dxa"/>
          </w:tblCellMar>
        </w:tblPrEx>
        <w:trPr>
          <w:trHeight w:val="359"/>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4"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v ná</w:t>
            </w:r>
            <w:r w:rsidRPr="00102998">
              <w:rPr>
                <w:rFonts w:ascii="Arial" w:hAnsi="Arial" w:cs="Arial" w:hint="default"/>
                <w:sz w:val="18"/>
                <w:szCs w:val="18"/>
              </w:rPr>
              <w:t>hradnej starostlivosti</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16</w:t>
            </w:r>
          </w:p>
        </w:tc>
      </w:tr>
      <w:tr>
        <w:tblPrEx>
          <w:tblW w:w="8964" w:type="dxa"/>
          <w:tblCellMar>
            <w:left w:w="70" w:type="dxa"/>
            <w:right w:w="70" w:type="dxa"/>
          </w:tblCellMar>
        </w:tblPrEx>
        <w:trPr>
          <w:trHeight w:val="377"/>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iné</w:t>
            </w:r>
            <w:r w:rsidRPr="00102998">
              <w:rPr>
                <w:rFonts w:ascii="Arial" w:hAnsi="Arial" w:cs="Arial" w:hint="default"/>
                <w:sz w:val="18"/>
                <w:szCs w:val="18"/>
              </w:rPr>
              <w:t xml:space="preserve"> </w:t>
            </w:r>
          </w:p>
        </w:tc>
        <w:tc>
          <w:tcPr>
            <w:tcW w:w="2989" w:type="dxa"/>
            <w:tcBorders>
              <w:top w:val="nil"/>
              <w:left w:val="nil"/>
              <w:bottom w:val="single" w:sz="4"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79</w:t>
            </w:r>
          </w:p>
        </w:tc>
      </w:tr>
      <w:tr>
        <w:tblPrEx>
          <w:tblW w:w="8964" w:type="dxa"/>
          <w:tblCellMar>
            <w:left w:w="70" w:type="dxa"/>
            <w:right w:w="70" w:type="dxa"/>
          </w:tblCellMar>
        </w:tblPrEx>
        <w:trPr>
          <w:trHeight w:val="505"/>
        </w:trPr>
        <w:tc>
          <w:tcPr>
            <w:tcW w:w="5974" w:type="dxa"/>
            <w:gridSpan w:val="3"/>
            <w:tcBorders>
              <w:top w:val="single" w:sz="8" w:space="0" w:color="auto"/>
              <w:left w:val="single" w:sz="8" w:space="0" w:color="auto"/>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Vý</w:t>
            </w:r>
            <w:r w:rsidRPr="00102998">
              <w:rPr>
                <w:rFonts w:ascii="Arial" w:hAnsi="Arial" w:cs="Arial" w:hint="default"/>
                <w:sz w:val="18"/>
                <w:szCs w:val="18"/>
              </w:rPr>
              <w:t>chovné</w:t>
            </w:r>
            <w:r w:rsidRPr="00102998">
              <w:rPr>
                <w:rFonts w:ascii="Arial" w:hAnsi="Arial" w:cs="Arial" w:hint="default"/>
                <w:sz w:val="18"/>
                <w:szCs w:val="18"/>
              </w:rPr>
              <w:t xml:space="preserve"> opatrenie:   vý</w:t>
            </w:r>
            <w:r w:rsidRPr="00102998">
              <w:rPr>
                <w:rFonts w:ascii="Arial" w:hAnsi="Arial" w:cs="Arial" w:hint="default"/>
                <w:sz w:val="18"/>
                <w:szCs w:val="18"/>
              </w:rPr>
              <w:t>chovný</w:t>
            </w:r>
            <w:r w:rsidRPr="00102998">
              <w:rPr>
                <w:rFonts w:ascii="Arial" w:hAnsi="Arial" w:cs="Arial" w:hint="default"/>
                <w:sz w:val="18"/>
                <w:szCs w:val="18"/>
              </w:rPr>
              <w:t xml:space="preserve"> program alebo skupinový</w:t>
            </w:r>
            <w:r w:rsidRPr="00102998">
              <w:rPr>
                <w:rFonts w:ascii="Arial" w:hAnsi="Arial" w:cs="Arial" w:hint="default"/>
                <w:sz w:val="18"/>
                <w:szCs w:val="18"/>
              </w:rPr>
              <w:t xml:space="preserve"> program</w:t>
            </w:r>
          </w:p>
        </w:tc>
        <w:tc>
          <w:tcPr>
            <w:tcW w:w="2989" w:type="dxa"/>
            <w:tcBorders>
              <w:top w:val="single" w:sz="8" w:space="0" w:color="auto"/>
              <w:left w:val="nil"/>
              <w:bottom w:val="single" w:sz="8"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115</w:t>
            </w:r>
          </w:p>
        </w:tc>
      </w:tr>
      <w:tr>
        <w:tblPrEx>
          <w:tblW w:w="8964" w:type="dxa"/>
          <w:tblCellMar>
            <w:left w:w="70" w:type="dxa"/>
            <w:right w:w="70" w:type="dxa"/>
          </w:tblCellMar>
        </w:tblPrEx>
        <w:trPr>
          <w:trHeight w:val="359"/>
        </w:trPr>
        <w:tc>
          <w:tcPr>
            <w:tcW w:w="1804" w:type="dxa"/>
            <w:tcBorders>
              <w:top w:val="nil"/>
              <w:left w:val="single" w:sz="8" w:space="0" w:color="auto"/>
              <w:bottom w:val="single" w:sz="4" w:space="0" w:color="auto"/>
              <w:right w:val="nil"/>
            </w:tcBorders>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 </w:t>
            </w:r>
          </w:p>
        </w:tc>
        <w:tc>
          <w:tcPr>
            <w:tcW w:w="3972" w:type="dxa"/>
            <w:tcBorders>
              <w:top w:val="single" w:sz="8" w:space="0" w:color="auto"/>
              <w:left w:val="single" w:sz="4" w:space="0" w:color="auto"/>
              <w:bottom w:val="single" w:sz="4" w:space="0" w:color="auto"/>
              <w:right w:val="nil"/>
            </w:tcBorders>
            <w:shd w:val="clear" w:color="auto" w:fill="E2C692"/>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problé</w:t>
            </w:r>
            <w:r w:rsidRPr="00102998">
              <w:rPr>
                <w:rFonts w:ascii="Arial" w:hAnsi="Arial" w:cs="Arial" w:hint="default"/>
                <w:sz w:val="18"/>
                <w:szCs w:val="18"/>
              </w:rPr>
              <w:t>mové</w:t>
            </w:r>
            <w:r w:rsidRPr="00102998">
              <w:rPr>
                <w:rFonts w:ascii="Arial" w:hAnsi="Arial" w:cs="Arial" w:hint="default"/>
                <w:sz w:val="18"/>
                <w:szCs w:val="18"/>
              </w:rPr>
              <w:t xml:space="preserve"> sprá</w:t>
            </w:r>
            <w:r w:rsidRPr="00102998">
              <w:rPr>
                <w:rFonts w:ascii="Arial" w:hAnsi="Arial" w:cs="Arial" w:hint="default"/>
                <w:sz w:val="18"/>
                <w:szCs w:val="18"/>
              </w:rPr>
              <w:t>vanie</w:t>
            </w:r>
          </w:p>
        </w:tc>
        <w:tc>
          <w:tcPr>
            <w:tcW w:w="199" w:type="dxa"/>
            <w:tcBorders>
              <w:top w:val="nil"/>
              <w:left w:val="nil"/>
              <w:bottom w:val="single" w:sz="4" w:space="0" w:color="auto"/>
              <w:right w:val="single" w:sz="8" w:space="0" w:color="auto"/>
            </w:tcBorders>
            <w:shd w:val="clear" w:color="auto" w:fill="E2C692"/>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 </w:t>
            </w:r>
          </w:p>
        </w:tc>
        <w:tc>
          <w:tcPr>
            <w:tcW w:w="2989" w:type="dxa"/>
            <w:tcBorders>
              <w:top w:val="nil"/>
              <w:left w:val="nil"/>
              <w:bottom w:val="single" w:sz="4" w:space="0" w:color="auto"/>
              <w:right w:val="single" w:sz="4" w:space="0" w:color="auto"/>
            </w:tcBorders>
            <w:shd w:val="clear" w:color="auto" w:fill="E2C692"/>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66</w:t>
            </w:r>
          </w:p>
        </w:tc>
      </w:tr>
      <w:tr>
        <w:tblPrEx>
          <w:tblW w:w="8964" w:type="dxa"/>
          <w:tblCellMar>
            <w:left w:w="70" w:type="dxa"/>
            <w:right w:w="70" w:type="dxa"/>
          </w:tblCellMar>
        </w:tblPrEx>
        <w:trPr>
          <w:trHeight w:val="359"/>
        </w:trPr>
        <w:tc>
          <w:tcPr>
            <w:tcW w:w="1804" w:type="dxa"/>
            <w:vMerge w:val="restart"/>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v tom</w:t>
            </w:r>
          </w:p>
        </w:tc>
        <w:tc>
          <w:tcPr>
            <w:tcW w:w="4171" w:type="dxa"/>
            <w:gridSpan w:val="2"/>
            <w:tcBorders>
              <w:top w:val="single" w:sz="4" w:space="0" w:color="auto"/>
              <w:left w:val="nil"/>
              <w:bottom w:val="single" w:sz="4" w:space="0" w:color="auto"/>
              <w:right w:val="single" w:sz="8" w:space="0" w:color="000000"/>
            </w:tcBorders>
            <w:shd w:val="clear" w:color="auto" w:fill="E2C692"/>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s poruchami sprá</w:t>
            </w:r>
            <w:r w:rsidRPr="00102998">
              <w:rPr>
                <w:rFonts w:ascii="Arial" w:hAnsi="Arial" w:cs="Arial" w:hint="default"/>
                <w:sz w:val="18"/>
                <w:szCs w:val="18"/>
              </w:rPr>
              <w:t>vania</w:t>
            </w:r>
          </w:p>
        </w:tc>
        <w:tc>
          <w:tcPr>
            <w:tcW w:w="2989" w:type="dxa"/>
            <w:tcBorders>
              <w:top w:val="nil"/>
              <w:left w:val="nil"/>
              <w:bottom w:val="single" w:sz="4" w:space="0" w:color="auto"/>
              <w:right w:val="single" w:sz="4" w:space="0" w:color="auto"/>
            </w:tcBorders>
            <w:shd w:val="clear" w:color="auto" w:fill="E2C692"/>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75</w:t>
            </w:r>
          </w:p>
        </w:tc>
      </w:tr>
      <w:tr>
        <w:tblPrEx>
          <w:tblW w:w="8964" w:type="dxa"/>
          <w:tblCellMar>
            <w:left w:w="70" w:type="dxa"/>
            <w:right w:w="70" w:type="dxa"/>
          </w:tblCellMar>
        </w:tblPrEx>
        <w:trPr>
          <w:trHeight w:val="377"/>
        </w:trPr>
        <w:tc>
          <w:tcPr>
            <w:tcW w:w="1804" w:type="dxa"/>
            <w:vMerge/>
            <w:tcBorders>
              <w:top w:val="nil"/>
              <w:left w:val="single" w:sz="8" w:space="0" w:color="auto"/>
              <w:bottom w:val="single" w:sz="8" w:space="0" w:color="000000"/>
              <w:right w:val="single" w:sz="4" w:space="0" w:color="auto"/>
            </w:tcBorders>
            <w:textDirection w:val="lrTb"/>
            <w:vAlign w:val="center"/>
          </w:tcPr>
          <w:p w:rsidR="00450BF8" w:rsidRPr="00102998" w:rsidP="00270C8E">
            <w:pPr>
              <w:bidi w:val="0"/>
              <w:suppressOverlap/>
              <w:rPr>
                <w:rFonts w:ascii="Arial" w:hAnsi="Arial" w:cs="Arial"/>
                <w:sz w:val="18"/>
                <w:szCs w:val="18"/>
              </w:rPr>
            </w:pPr>
          </w:p>
        </w:tc>
        <w:tc>
          <w:tcPr>
            <w:tcW w:w="4171" w:type="dxa"/>
            <w:gridSpan w:val="2"/>
            <w:tcBorders>
              <w:top w:val="single" w:sz="4" w:space="0" w:color="auto"/>
              <w:left w:val="nil"/>
              <w:bottom w:val="single" w:sz="8" w:space="0" w:color="auto"/>
              <w:right w:val="single" w:sz="8" w:space="0" w:color="000000"/>
            </w:tcBorders>
            <w:textDirection w:val="lrTb"/>
            <w:vAlign w:val="center"/>
          </w:tcPr>
          <w:p w:rsidR="00450BF8" w:rsidRPr="00102998" w:rsidP="00270C8E">
            <w:pPr>
              <w:bidi w:val="0"/>
              <w:suppressOverlap/>
              <w:rPr>
                <w:rFonts w:ascii="Arial" w:hAnsi="Arial" w:cs="Arial" w:hint="default"/>
                <w:sz w:val="18"/>
                <w:szCs w:val="18"/>
              </w:rPr>
            </w:pPr>
            <w:r w:rsidRPr="00102998">
              <w:rPr>
                <w:rFonts w:ascii="Arial" w:hAnsi="Arial" w:cs="Arial" w:hint="default"/>
                <w:sz w:val="18"/>
                <w:szCs w:val="18"/>
              </w:rPr>
              <w:t>iné</w:t>
            </w:r>
            <w:r w:rsidRPr="00102998">
              <w:rPr>
                <w:rFonts w:ascii="Arial" w:hAnsi="Arial" w:cs="Arial" w:hint="default"/>
                <w:sz w:val="18"/>
                <w:szCs w:val="18"/>
              </w:rPr>
              <w:t xml:space="preserve"> </w:t>
            </w:r>
          </w:p>
        </w:tc>
        <w:tc>
          <w:tcPr>
            <w:tcW w:w="2989" w:type="dxa"/>
            <w:tcBorders>
              <w:top w:val="nil"/>
              <w:left w:val="nil"/>
              <w:bottom w:val="single" w:sz="8" w:space="0" w:color="auto"/>
              <w:right w:val="single" w:sz="4" w:space="0" w:color="auto"/>
            </w:tcBorders>
            <w:noWrap/>
            <w:textDirection w:val="lrTb"/>
            <w:vAlign w:val="center"/>
          </w:tcPr>
          <w:p w:rsidR="00450BF8" w:rsidRPr="00102998" w:rsidP="00270C8E">
            <w:pPr>
              <w:bidi w:val="0"/>
              <w:suppressOverlap/>
              <w:jc w:val="center"/>
              <w:rPr>
                <w:rFonts w:ascii="Arial" w:hAnsi="Arial" w:cs="Arial"/>
                <w:sz w:val="18"/>
                <w:szCs w:val="18"/>
              </w:rPr>
            </w:pPr>
            <w:r w:rsidRPr="00102998">
              <w:rPr>
                <w:rFonts w:ascii="Arial" w:hAnsi="Arial" w:cs="Arial"/>
                <w:sz w:val="18"/>
                <w:szCs w:val="18"/>
              </w:rPr>
              <w:t>16</w:t>
            </w:r>
          </w:p>
        </w:tc>
      </w:tr>
    </w:tbl>
    <w:p w:rsidR="00450BF8" w:rsidP="00450BF8">
      <w:pPr>
        <w:pStyle w:val="NormalWeb"/>
        <w:shd w:val="clear" w:color="auto" w:fill="FFFFFF"/>
        <w:bidi w:val="0"/>
        <w:spacing w:before="0" w:beforeAutospacing="0" w:after="0" w:afterAutospacing="0"/>
        <w:jc w:val="both"/>
      </w:pPr>
      <w:r w:rsidRPr="00AB325B">
        <w:rPr>
          <w:rFonts w:hint="default"/>
        </w:rPr>
        <w:t>Zdroj: Vý</w:t>
      </w:r>
      <w:r w:rsidRPr="00AB325B">
        <w:rPr>
          <w:rFonts w:hint="default"/>
        </w:rPr>
        <w:t>kaz MPSVR SR 13-01 o </w:t>
      </w:r>
      <w:r w:rsidRPr="00AB325B">
        <w:rPr>
          <w:rFonts w:hint="default"/>
        </w:rPr>
        <w:t>vykoná</w:t>
      </w:r>
      <w:r w:rsidRPr="00AB325B">
        <w:rPr>
          <w:rFonts w:hint="default"/>
        </w:rPr>
        <w:t>vaní</w:t>
      </w:r>
      <w:r w:rsidRPr="00AB325B">
        <w:rPr>
          <w:rFonts w:hint="default"/>
        </w:rPr>
        <w:t xml:space="preserve"> vybraný</w:t>
      </w:r>
      <w:r w:rsidRPr="00AB325B">
        <w:rPr>
          <w:rFonts w:hint="default"/>
        </w:rPr>
        <w:t>ch opatrení</w:t>
      </w:r>
      <w:r w:rsidRPr="00AB325B">
        <w:rPr>
          <w:rFonts w:hint="default"/>
        </w:rPr>
        <w:t xml:space="preserve"> sociá</w:t>
      </w:r>
      <w:r w:rsidRPr="00AB325B">
        <w:rPr>
          <w:rFonts w:hint="default"/>
        </w:rPr>
        <w:t>lnoprá</w:t>
      </w:r>
      <w:r w:rsidRPr="00AB325B">
        <w:rPr>
          <w:rFonts w:hint="default"/>
        </w:rPr>
        <w:t>vnej ochrany</w:t>
      </w:r>
    </w:p>
    <w:p w:rsidR="00450BF8" w:rsidRPr="00AB325B" w:rsidP="00450BF8">
      <w:pPr>
        <w:pStyle w:val="NormalWeb"/>
        <w:shd w:val="clear" w:color="auto" w:fill="FFFFFF"/>
        <w:bidi w:val="0"/>
        <w:spacing w:before="0" w:beforeAutospacing="0" w:after="0" w:afterAutospacing="0"/>
        <w:jc w:val="both"/>
      </w:pPr>
      <w:r>
        <w:t xml:space="preserve">          </w:t>
      </w:r>
      <w:r w:rsidRPr="00AB325B">
        <w:rPr>
          <w:rFonts w:hint="default"/>
        </w:rPr>
        <w:t xml:space="preserve"> detí</w:t>
      </w:r>
      <w:r w:rsidRPr="00AB325B">
        <w:rPr>
          <w:rFonts w:hint="default"/>
        </w:rPr>
        <w:t xml:space="preserve"> a </w:t>
      </w:r>
      <w:r w:rsidRPr="00AB325B">
        <w:rPr>
          <w:rFonts w:hint="default"/>
        </w:rPr>
        <w:t>sociá</w:t>
      </w:r>
      <w:r w:rsidRPr="00AB325B">
        <w:rPr>
          <w:rFonts w:hint="default"/>
        </w:rPr>
        <w:t>lnej kurately za</w:t>
      </w:r>
      <w:r>
        <w:t xml:space="preserve"> </w:t>
      </w:r>
      <w:r w:rsidRPr="00AB325B">
        <w:t>rok 2009</w:t>
      </w:r>
    </w:p>
    <w:p w:rsidR="00450BF8" w:rsidP="00450BF8">
      <w:pPr>
        <w:pStyle w:val="NormalWeb"/>
        <w:shd w:val="clear" w:color="auto" w:fill="FFFFFF"/>
        <w:bidi w:val="0"/>
        <w:spacing w:before="0" w:beforeAutospacing="0" w:after="0" w:afterAutospacing="0"/>
        <w:jc w:val="both"/>
        <w:rPr>
          <w:sz w:val="18"/>
          <w:szCs w:val="18"/>
        </w:rPr>
      </w:pPr>
    </w:p>
    <w:p w:rsidR="00450BF8" w:rsidP="00450BF8">
      <w:pPr>
        <w:bidi w:val="0"/>
        <w:rPr>
          <w:rFonts w:ascii="Arial" w:hAnsi="Arial" w:cs="Arial"/>
          <w:b/>
          <w:bCs/>
          <w:sz w:val="22"/>
          <w:szCs w:val="22"/>
          <w:lang w:val="pl-PL"/>
        </w:rPr>
      </w:pPr>
    </w:p>
    <w:p w:rsidR="00450BF8" w:rsidP="00450BF8">
      <w:pPr>
        <w:bidi w:val="0"/>
        <w:jc w:val="center"/>
        <w:rPr>
          <w:b/>
          <w:bCs/>
          <w:sz w:val="28"/>
          <w:szCs w:val="28"/>
          <w:lang w:val="pl-PL"/>
        </w:rPr>
      </w:pPr>
    </w:p>
    <w:p w:rsidR="00547256" w:rsidP="00450BF8">
      <w:pPr>
        <w:bidi w:val="0"/>
        <w:jc w:val="center"/>
        <w:rPr>
          <w:b/>
          <w:bCs/>
          <w:sz w:val="28"/>
          <w:szCs w:val="28"/>
          <w:lang w:val="pl-PL"/>
        </w:rPr>
      </w:pPr>
    </w:p>
    <w:p w:rsidR="00ED4515" w:rsidRPr="00662202" w:rsidP="00450BF8">
      <w:pPr>
        <w:bidi w:val="0"/>
        <w:rPr>
          <w:rFonts w:hint="default"/>
          <w:b/>
        </w:rPr>
      </w:pPr>
      <w:r w:rsidR="00547256">
        <w:br w:type="page"/>
      </w:r>
      <w:r w:rsidRPr="00662202">
        <w:rPr>
          <w:rFonts w:hint="default"/>
          <w:b/>
        </w:rPr>
        <w:t>Prí</w:t>
      </w:r>
      <w:r w:rsidRPr="00662202">
        <w:rPr>
          <w:rFonts w:hint="default"/>
          <w:b/>
        </w:rPr>
        <w:t>loha č</w:t>
      </w:r>
      <w:r w:rsidRPr="00662202">
        <w:rPr>
          <w:rFonts w:hint="default"/>
          <w:b/>
        </w:rPr>
        <w:t>. 7</w:t>
      </w: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RPr="00662202" w:rsidP="00ED4515">
      <w:pPr>
        <w:bidi w:val="0"/>
        <w:jc w:val="center"/>
        <w:rPr>
          <w:rFonts w:hint="default"/>
          <w:b/>
          <w:bCs/>
          <w:sz w:val="28"/>
          <w:szCs w:val="28"/>
          <w:u w:val="single"/>
        </w:rPr>
      </w:pPr>
      <w:r w:rsidRPr="00662202">
        <w:rPr>
          <w:rFonts w:hint="default"/>
          <w:b/>
          <w:bCs/>
          <w:sz w:val="28"/>
          <w:szCs w:val="28"/>
          <w:u w:val="single"/>
        </w:rPr>
        <w:t>Vlastné</w:t>
      </w:r>
      <w:r w:rsidRPr="00662202">
        <w:rPr>
          <w:rFonts w:hint="default"/>
          <w:b/>
          <w:bCs/>
          <w:sz w:val="28"/>
          <w:szCs w:val="28"/>
          <w:u w:val="single"/>
        </w:rPr>
        <w:t xml:space="preserve"> a </w:t>
      </w:r>
      <w:r w:rsidRPr="00662202">
        <w:rPr>
          <w:rFonts w:hint="default"/>
          <w:b/>
          <w:bCs/>
          <w:sz w:val="28"/>
          <w:szCs w:val="28"/>
          <w:u w:val="single"/>
        </w:rPr>
        <w:t>rovesní</w:t>
      </w:r>
      <w:r w:rsidRPr="00662202">
        <w:rPr>
          <w:rFonts w:hint="default"/>
          <w:b/>
          <w:bCs/>
          <w:sz w:val="28"/>
          <w:szCs w:val="28"/>
          <w:u w:val="single"/>
        </w:rPr>
        <w:t>cke fajč</w:t>
      </w:r>
      <w:r w:rsidRPr="00662202">
        <w:rPr>
          <w:rFonts w:hint="default"/>
          <w:b/>
          <w:bCs/>
          <w:sz w:val="28"/>
          <w:szCs w:val="28"/>
          <w:u w:val="single"/>
        </w:rPr>
        <w:t>enie marihuany</w:t>
      </w:r>
    </w:p>
    <w:p w:rsidR="00ED4515" w:rsidRPr="00662202" w:rsidP="00ED4515">
      <w:pPr>
        <w:bidi w:val="0"/>
        <w:jc w:val="center"/>
        <w:rPr>
          <w:sz w:val="28"/>
          <w:szCs w:val="28"/>
          <w:u w:val="single"/>
        </w:rPr>
      </w:pPr>
      <w:r w:rsidRPr="00662202">
        <w:rPr>
          <w:rFonts w:hint="default"/>
          <w:b/>
          <w:bCs/>
          <w:sz w:val="28"/>
          <w:szCs w:val="28"/>
          <w:u w:val="single"/>
        </w:rPr>
        <w:t xml:space="preserve"> (1 a </w:t>
      </w:r>
      <w:r w:rsidRPr="00662202">
        <w:rPr>
          <w:rFonts w:hint="default"/>
          <w:b/>
          <w:bCs/>
          <w:sz w:val="28"/>
          <w:szCs w:val="28"/>
          <w:u w:val="single"/>
        </w:rPr>
        <w:t>viackrá</w:t>
      </w:r>
      <w:r w:rsidRPr="00662202">
        <w:rPr>
          <w:rFonts w:hint="default"/>
          <w:b/>
          <w:bCs/>
          <w:sz w:val="28"/>
          <w:szCs w:val="28"/>
          <w:u w:val="single"/>
        </w:rPr>
        <w:t>t za ž</w:t>
      </w:r>
      <w:r w:rsidRPr="00662202">
        <w:rPr>
          <w:rFonts w:hint="default"/>
          <w:b/>
          <w:bCs/>
          <w:sz w:val="28"/>
          <w:szCs w:val="28"/>
          <w:u w:val="single"/>
        </w:rPr>
        <w:t>ivot)</w:t>
      </w: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r>
        <w:rPr>
          <w:rFonts w:cs="Times New Roman"/>
          <w:noProof/>
          <w:rtl w:val="0"/>
          <w:cs w:val="0"/>
        </w:rPr>
        <w:pict>
          <v:shape id="_x0000_s1167" type="#_x0000_t75" style="width:477pt;height:279pt;margin-top:0.2pt;margin-left:-9pt;position:absolute;z-index:251658240" o:oleicon="f" o:preferrelative="t" fillcolor="window" stroked="f">
            <v:imagedata r:id="rId5" o:title=""/>
            <o:diagram v:ext="edit"/>
          </v:shape>
          <o:OLEObject Type="Embed" ProgID="PowerPoint.Show.8" ShapeID="_x0000_s1167" DrawAspect="Content" ObjectID="_1" r:id="rId6"/>
        </w:pict>
      </w: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RPr="00ED4515" w:rsidP="00ED4515">
      <w:pPr>
        <w:bidi w:val="0"/>
      </w:pPr>
      <w:r w:rsidRPr="00ED4515">
        <w:rPr>
          <w:rFonts w:hint="default"/>
        </w:rPr>
        <w:t>Zdroj ú</w:t>
      </w:r>
      <w:r w:rsidRPr="00ED4515">
        <w:rPr>
          <w:rFonts w:hint="default"/>
        </w:rPr>
        <w:t>dajov: Ú</w:t>
      </w:r>
      <w:r w:rsidRPr="00ED4515">
        <w:rPr>
          <w:rFonts w:hint="default"/>
        </w:rPr>
        <w:t>VZ SR. Spracovanie a grafika: A. Nociar</w:t>
      </w:r>
      <w:r>
        <w:t>, 2011;</w:t>
      </w: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ED4515" w:rsidP="00450BF8">
      <w:pPr>
        <w:bidi w:val="0"/>
      </w:pPr>
    </w:p>
    <w:p w:rsidR="00450BF8" w:rsidRPr="00662202" w:rsidP="00450BF8">
      <w:pPr>
        <w:bidi w:val="0"/>
        <w:rPr>
          <w:b/>
        </w:rPr>
      </w:pPr>
      <w:r w:rsidRPr="00662202" w:rsidR="00ED4515">
        <w:rPr>
          <w:rFonts w:hint="default"/>
          <w:b/>
        </w:rPr>
        <w:t>Prí</w:t>
      </w:r>
      <w:r w:rsidRPr="00662202" w:rsidR="00ED4515">
        <w:rPr>
          <w:rFonts w:hint="default"/>
          <w:b/>
        </w:rPr>
        <w:t>loha č</w:t>
      </w:r>
      <w:r w:rsidRPr="00662202" w:rsidR="00ED4515">
        <w:rPr>
          <w:rFonts w:hint="default"/>
          <w:b/>
        </w:rPr>
        <w:t>. 8</w:t>
      </w:r>
    </w:p>
    <w:p w:rsidR="00547256" w:rsidP="00450BF8">
      <w:pPr>
        <w:bidi w:val="0"/>
      </w:pPr>
    </w:p>
    <w:p w:rsidR="00547256" w:rsidP="00450BF8">
      <w:pPr>
        <w:bidi w:val="0"/>
      </w:pPr>
    </w:p>
    <w:p w:rsidR="00547256" w:rsidP="00450BF8">
      <w:pPr>
        <w:bidi w:val="0"/>
      </w:pPr>
    </w:p>
    <w:p w:rsidR="00547256" w:rsidP="00450BF8">
      <w:pPr>
        <w:bidi w:val="0"/>
      </w:pPr>
    </w:p>
    <w:p w:rsidR="00547256" w:rsidP="00450BF8">
      <w:pPr>
        <w:bidi w:val="0"/>
      </w:pPr>
    </w:p>
    <w:p w:rsidR="00547256" w:rsidRPr="00662202" w:rsidP="00547256">
      <w:pPr>
        <w:bidi w:val="0"/>
        <w:jc w:val="center"/>
        <w:rPr>
          <w:rFonts w:hint="default"/>
          <w:b/>
          <w:sz w:val="28"/>
          <w:szCs w:val="28"/>
          <w:u w:val="single"/>
        </w:rPr>
      </w:pPr>
      <w:r w:rsidRPr="00662202">
        <w:rPr>
          <w:rFonts w:hint="default"/>
          <w:b/>
          <w:sz w:val="28"/>
          <w:szCs w:val="28"/>
          <w:u w:val="single"/>
        </w:rPr>
        <w:t>Celož</w:t>
      </w:r>
      <w:r w:rsidRPr="00662202">
        <w:rPr>
          <w:rFonts w:hint="default"/>
          <w:b/>
          <w:sz w:val="28"/>
          <w:szCs w:val="28"/>
          <w:u w:val="single"/>
        </w:rPr>
        <w:t>ivotná</w:t>
      </w:r>
      <w:r w:rsidRPr="00662202">
        <w:rPr>
          <w:rFonts w:hint="default"/>
          <w:b/>
          <w:sz w:val="28"/>
          <w:szCs w:val="28"/>
          <w:u w:val="single"/>
        </w:rPr>
        <w:t xml:space="preserve"> prevalencia už</w:t>
      </w:r>
      <w:r w:rsidRPr="00662202">
        <w:rPr>
          <w:rFonts w:hint="default"/>
          <w:b/>
          <w:sz w:val="28"/>
          <w:szCs w:val="28"/>
          <w:u w:val="single"/>
        </w:rPr>
        <w:t>itia psychoaktí</w:t>
      </w:r>
      <w:r w:rsidRPr="00662202">
        <w:rPr>
          <w:rFonts w:hint="default"/>
          <w:b/>
          <w:sz w:val="28"/>
          <w:szCs w:val="28"/>
          <w:u w:val="single"/>
        </w:rPr>
        <w:t>vnej lá</w:t>
      </w:r>
      <w:r w:rsidRPr="00662202">
        <w:rPr>
          <w:rFonts w:hint="default"/>
          <w:b/>
          <w:sz w:val="28"/>
          <w:szCs w:val="28"/>
          <w:u w:val="single"/>
        </w:rPr>
        <w:t>tky</w:t>
      </w:r>
    </w:p>
    <w:p w:rsidR="00547256" w:rsidRPr="00547256" w:rsidP="00547256">
      <w:pPr>
        <w:bidi w:val="0"/>
        <w:jc w:val="center"/>
        <w:rPr>
          <w:b/>
          <w:sz w:val="28"/>
          <w:szCs w:val="28"/>
        </w:rPr>
      </w:pPr>
      <w:r w:rsidRPr="00662202">
        <w:rPr>
          <w:rFonts w:hint="default"/>
          <w:b/>
          <w:sz w:val="28"/>
          <w:szCs w:val="28"/>
          <w:u w:val="single"/>
        </w:rPr>
        <w:t xml:space="preserve"> v populá</w:t>
      </w:r>
      <w:r w:rsidRPr="00662202">
        <w:rPr>
          <w:rFonts w:hint="default"/>
          <w:b/>
          <w:sz w:val="28"/>
          <w:szCs w:val="28"/>
          <w:u w:val="single"/>
        </w:rPr>
        <w:t>cii SR za rok 2010</w:t>
      </w:r>
    </w:p>
    <w:p w:rsidR="00450BF8" w:rsidP="00450BF8">
      <w:pPr>
        <w:bidi w:val="0"/>
      </w:pPr>
    </w:p>
    <w:p w:rsidR="00547256" w:rsidP="00450BF8">
      <w:pPr>
        <w:bidi w:val="0"/>
      </w:pPr>
    </w:p>
    <w:p w:rsidR="00547256" w:rsidRPr="00547256" w:rsidP="00450BF8">
      <w:pPr>
        <w:bidi w:val="0"/>
      </w:pPr>
      <w:r>
        <w:rPr>
          <w:rtl w:val="0"/>
        </w:rPr>
        <w:pict>
          <v:shape id="_x0000_i1168" type="#_x0000_t75" style="width:452.08pt;height:341.87pt" stroked="f">
            <v:imagedata r:id="rId7" o:title=""/>
          </v:shape>
        </w:pict>
      </w:r>
    </w:p>
    <w:p w:rsidR="00450BF8" w:rsidRPr="00547256" w:rsidP="00450BF8">
      <w:pPr>
        <w:bidi w:val="0"/>
      </w:pPr>
      <w:r w:rsidRPr="00547256" w:rsidR="00547256">
        <w:rPr>
          <w:rFonts w:hint="default"/>
        </w:rPr>
        <w:t>Zdroj: NMCD 2010 (prieskum uží</w:t>
      </w:r>
      <w:r w:rsidRPr="00547256" w:rsidR="00547256">
        <w:rPr>
          <w:rFonts w:hint="default"/>
        </w:rPr>
        <w:t>vania alkoholu ,fajč</w:t>
      </w:r>
      <w:r w:rsidRPr="00547256" w:rsidR="00547256">
        <w:rPr>
          <w:rFonts w:hint="default"/>
        </w:rPr>
        <w:t>enia a iný</w:t>
      </w:r>
      <w:r w:rsidRPr="00547256" w:rsidR="00547256">
        <w:rPr>
          <w:rFonts w:hint="default"/>
        </w:rPr>
        <w:t>ch drog  vo vš</w:t>
      </w:r>
      <w:r w:rsidRPr="00547256" w:rsidR="00547256">
        <w:rPr>
          <w:rFonts w:hint="default"/>
        </w:rPr>
        <w:t>eo</w:t>
      </w:r>
      <w:r w:rsidRPr="00547256" w:rsidR="00547256">
        <w:rPr>
          <w:rFonts w:hint="default"/>
        </w:rPr>
        <w:t>becnej populá</w:t>
      </w:r>
      <w:r w:rsidRPr="00547256" w:rsidR="00547256">
        <w:rPr>
          <w:rFonts w:hint="default"/>
        </w:rPr>
        <w:t>cii)</w:t>
      </w:r>
    </w:p>
    <w:p w:rsidR="00450BF8" w:rsidP="00450BF8">
      <w:pPr>
        <w:bidi w:val="0"/>
      </w:pPr>
    </w:p>
    <w:p w:rsidR="00450BF8" w:rsidRPr="00662202" w:rsidP="00450BF8">
      <w:pPr>
        <w:bidi w:val="0"/>
        <w:rPr>
          <w:b/>
        </w:rPr>
      </w:pPr>
      <w:r w:rsidR="00547256">
        <w:br w:type="page"/>
      </w:r>
      <w:r w:rsidRPr="00662202">
        <w:rPr>
          <w:rFonts w:hint="default"/>
          <w:b/>
        </w:rPr>
        <w:t>Prí</w:t>
      </w:r>
      <w:r w:rsidRPr="00662202">
        <w:rPr>
          <w:rFonts w:hint="default"/>
          <w:b/>
        </w:rPr>
        <w:t>loha č.</w:t>
      </w:r>
      <w:r w:rsidRPr="00662202" w:rsidR="00ED4515">
        <w:rPr>
          <w:b/>
        </w:rPr>
        <w:t xml:space="preserve"> 9</w:t>
      </w: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RPr="00662202" w:rsidP="00450BF8">
      <w:pPr>
        <w:bidi w:val="0"/>
        <w:jc w:val="center"/>
        <w:rPr>
          <w:rFonts w:hint="default"/>
          <w:b/>
          <w:bCs/>
          <w:sz w:val="28"/>
          <w:szCs w:val="28"/>
          <w:u w:val="single"/>
        </w:rPr>
      </w:pPr>
      <w:r w:rsidRPr="00662202">
        <w:rPr>
          <w:rFonts w:hint="default"/>
          <w:b/>
          <w:bCs/>
          <w:sz w:val="28"/>
          <w:szCs w:val="28"/>
          <w:u w:val="single"/>
        </w:rPr>
        <w:t>Trend vý</w:t>
      </w:r>
      <w:r w:rsidRPr="00662202">
        <w:rPr>
          <w:rFonts w:hint="default"/>
          <w:b/>
          <w:bCs/>
          <w:sz w:val="28"/>
          <w:szCs w:val="28"/>
          <w:u w:val="single"/>
        </w:rPr>
        <w:t>voja indiká</w:t>
      </w:r>
      <w:r w:rsidRPr="00662202">
        <w:rPr>
          <w:rFonts w:hint="default"/>
          <w:b/>
          <w:bCs/>
          <w:sz w:val="28"/>
          <w:szCs w:val="28"/>
          <w:u w:val="single"/>
        </w:rPr>
        <w:t>tora dopytu po lieč</w:t>
      </w:r>
      <w:r w:rsidRPr="00662202">
        <w:rPr>
          <w:rFonts w:hint="default"/>
          <w:b/>
          <w:bCs/>
          <w:sz w:val="28"/>
          <w:szCs w:val="28"/>
          <w:u w:val="single"/>
        </w:rPr>
        <w:t>be</w:t>
      </w:r>
    </w:p>
    <w:p w:rsidR="00450BF8" w:rsidRPr="00662202" w:rsidP="00450BF8">
      <w:pPr>
        <w:bidi w:val="0"/>
        <w:jc w:val="center"/>
        <w:rPr>
          <w:u w:val="single"/>
        </w:rPr>
      </w:pPr>
      <w:r w:rsidRPr="00662202">
        <w:rPr>
          <w:rFonts w:hint="default"/>
          <w:b/>
          <w:bCs/>
          <w:sz w:val="28"/>
          <w:szCs w:val="28"/>
          <w:u w:val="single"/>
        </w:rPr>
        <w:t>(podľ</w:t>
      </w:r>
      <w:r w:rsidRPr="00662202">
        <w:rPr>
          <w:rFonts w:hint="default"/>
          <w:b/>
          <w:bCs/>
          <w:sz w:val="28"/>
          <w:szCs w:val="28"/>
          <w:u w:val="single"/>
        </w:rPr>
        <w:t>a ST 03 TDI</w:t>
      </w:r>
      <w:r w:rsidRPr="00662202">
        <w:rPr>
          <w:sz w:val="28"/>
          <w:szCs w:val="28"/>
          <w:u w:val="single"/>
        </w:rPr>
        <w:t>)</w:t>
      </w: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RPr="00BB53D3" w:rsidP="00450BF8">
      <w:pPr>
        <w:bidi w:val="0"/>
        <w:rPr>
          <w:rFonts w:ascii="Arial" w:hAnsi="Arial" w:cs="Arial"/>
          <w:sz w:val="22"/>
          <w:szCs w:val="22"/>
        </w:rPr>
      </w:pPr>
      <w:r>
        <w:rPr>
          <w:rtl w:val="0"/>
        </w:rPr>
        <w:pict>
          <v:shape id="_x0000_i1169" type="#_x0000_t75" style="width:450.77pt;height:358.38pt" filled="t" fillcolor="#fc9" stroked="f">
            <v:imagedata r:id="rId8" o:title=""/>
          </v:shape>
        </w:pict>
      </w:r>
    </w:p>
    <w:p w:rsidR="00450BF8" w:rsidRPr="0049717B" w:rsidP="00450BF8">
      <w:pPr>
        <w:bidi w:val="0"/>
      </w:pPr>
      <w:r w:rsidR="00007F73">
        <w:t>Zdroj: GSVM/NMCD 2011</w:t>
      </w: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P="00450BF8">
      <w:pPr>
        <w:bidi w:val="0"/>
        <w:rPr>
          <w:rFonts w:ascii="Arial" w:hAnsi="Arial" w:cs="Arial"/>
          <w:sz w:val="22"/>
          <w:szCs w:val="22"/>
        </w:rPr>
      </w:pPr>
    </w:p>
    <w:p w:rsidR="00450BF8" w:rsidP="00450BF8">
      <w:pPr>
        <w:bidi w:val="0"/>
        <w:jc w:val="center"/>
        <w:rPr>
          <w:b/>
          <w:bCs/>
          <w:sz w:val="28"/>
          <w:szCs w:val="28"/>
          <w:lang w:val="pl-PL"/>
        </w:rPr>
      </w:pPr>
    </w:p>
    <w:p w:rsidR="00450BF8" w:rsidP="00450BF8">
      <w:pPr>
        <w:bidi w:val="0"/>
        <w:jc w:val="center"/>
        <w:rPr>
          <w:b/>
          <w:bCs/>
          <w:sz w:val="28"/>
          <w:szCs w:val="28"/>
          <w:lang w:val="pl-PL"/>
        </w:rPr>
      </w:pPr>
    </w:p>
    <w:p w:rsidR="00450BF8" w:rsidP="00450BF8">
      <w:pPr>
        <w:bidi w:val="0"/>
        <w:jc w:val="both"/>
        <w:rPr>
          <w:bCs/>
          <w:lang w:val="pl-PL"/>
        </w:rPr>
      </w:pPr>
    </w:p>
    <w:p w:rsidR="00450BF8" w:rsidP="00450BF8">
      <w:pPr>
        <w:bidi w:val="0"/>
        <w:jc w:val="both"/>
        <w:rPr>
          <w:bCs/>
          <w:lang w:val="pl-PL"/>
        </w:rPr>
      </w:pPr>
    </w:p>
    <w:p w:rsidR="00450BF8" w:rsidP="00450BF8">
      <w:pPr>
        <w:bidi w:val="0"/>
        <w:jc w:val="both"/>
        <w:rPr>
          <w:bCs/>
          <w:lang w:val="pl-PL"/>
        </w:rPr>
      </w:pPr>
    </w:p>
    <w:p w:rsidR="00450BF8" w:rsidP="00450BF8">
      <w:pPr>
        <w:bidi w:val="0"/>
        <w:jc w:val="both"/>
        <w:rPr>
          <w:bCs/>
          <w:lang w:val="pl-PL"/>
        </w:rPr>
      </w:pPr>
    </w:p>
    <w:p w:rsidR="00450BF8" w:rsidP="00450BF8">
      <w:pPr>
        <w:bidi w:val="0"/>
        <w:jc w:val="both"/>
        <w:rPr>
          <w:bCs/>
          <w:lang w:val="pl-PL"/>
        </w:rPr>
      </w:pPr>
    </w:p>
    <w:p w:rsidR="00450BF8" w:rsidP="00450BF8">
      <w:pPr>
        <w:bidi w:val="0"/>
        <w:jc w:val="both"/>
        <w:rPr>
          <w:bCs/>
          <w:lang w:val="pl-PL"/>
        </w:rPr>
      </w:pPr>
    </w:p>
    <w:p w:rsidR="00450BF8" w:rsidP="00450BF8">
      <w:pPr>
        <w:bidi w:val="0"/>
        <w:jc w:val="both"/>
        <w:rPr>
          <w:bCs/>
          <w:lang w:val="pl-PL"/>
        </w:rPr>
      </w:pPr>
    </w:p>
    <w:p w:rsidR="00450BF8" w:rsidP="00450BF8">
      <w:pPr>
        <w:bidi w:val="0"/>
        <w:jc w:val="both"/>
        <w:rPr>
          <w:bCs/>
          <w:lang w:val="pl-PL"/>
        </w:rPr>
      </w:pPr>
    </w:p>
    <w:p w:rsidR="00D606CC" w:rsidRPr="00662202" w:rsidP="00450BF8">
      <w:pPr>
        <w:bidi w:val="0"/>
        <w:jc w:val="both"/>
        <w:rPr>
          <w:b/>
          <w:bCs/>
          <w:lang w:val="pl-PL"/>
        </w:rPr>
      </w:pPr>
      <w:r w:rsidRPr="00662202">
        <w:rPr>
          <w:rFonts w:hint="default"/>
          <w:b/>
          <w:bCs/>
          <w:lang w:val="pl-PL"/>
        </w:rPr>
        <w:t>Prí</w:t>
      </w:r>
      <w:r w:rsidRPr="00662202">
        <w:rPr>
          <w:rFonts w:hint="default"/>
          <w:b/>
          <w:bCs/>
          <w:lang w:val="pl-PL"/>
        </w:rPr>
        <w:t>loha č</w:t>
      </w:r>
      <w:r w:rsidRPr="00662202">
        <w:rPr>
          <w:rFonts w:hint="default"/>
          <w:b/>
          <w:bCs/>
          <w:lang w:val="pl-PL"/>
        </w:rPr>
        <w:t xml:space="preserve">. </w:t>
      </w:r>
      <w:r w:rsidRPr="00662202" w:rsidR="00ED4515">
        <w:rPr>
          <w:b/>
          <w:bCs/>
          <w:lang w:val="pl-PL"/>
        </w:rPr>
        <w:t>10</w:t>
      </w:r>
    </w:p>
    <w:p w:rsidR="00D606CC" w:rsidP="00450BF8">
      <w:pPr>
        <w:bidi w:val="0"/>
        <w:jc w:val="both"/>
        <w:rPr>
          <w:bCs/>
          <w:lang w:val="pl-PL"/>
        </w:rPr>
      </w:pPr>
    </w:p>
    <w:p w:rsidR="0006294F" w:rsidP="00450BF8">
      <w:pPr>
        <w:bidi w:val="0"/>
        <w:jc w:val="both"/>
        <w:rPr>
          <w:bCs/>
          <w:lang w:val="pl-PL"/>
        </w:rPr>
      </w:pPr>
    </w:p>
    <w:p w:rsidR="0006294F" w:rsidP="00450BF8">
      <w:pPr>
        <w:bidi w:val="0"/>
        <w:jc w:val="both"/>
        <w:rPr>
          <w:bCs/>
          <w:lang w:val="pl-PL"/>
        </w:rPr>
      </w:pPr>
    </w:p>
    <w:p w:rsidR="00D606CC" w:rsidP="00450BF8">
      <w:pPr>
        <w:bidi w:val="0"/>
        <w:jc w:val="both"/>
        <w:rPr>
          <w:bCs/>
          <w:lang w:val="pl-PL"/>
        </w:rPr>
      </w:pPr>
    </w:p>
    <w:p w:rsidR="0006294F" w:rsidRPr="00662202" w:rsidP="0006294F">
      <w:pPr>
        <w:bidi w:val="0"/>
        <w:jc w:val="center"/>
        <w:rPr>
          <w:rFonts w:hint="default"/>
          <w:b/>
          <w:bCs/>
          <w:sz w:val="28"/>
          <w:szCs w:val="28"/>
          <w:u w:val="single"/>
          <w:lang w:val="pl-PL"/>
        </w:rPr>
      </w:pPr>
      <w:r w:rsidRPr="00662202">
        <w:rPr>
          <w:rFonts w:hint="default"/>
          <w:b/>
          <w:bCs/>
          <w:sz w:val="28"/>
          <w:szCs w:val="28"/>
          <w:u w:val="single"/>
          <w:lang w:val="pl-PL"/>
        </w:rPr>
        <w:t>Pomer pacientov lieč</w:t>
      </w:r>
      <w:r w:rsidRPr="00662202">
        <w:rPr>
          <w:rFonts w:hint="default"/>
          <w:b/>
          <w:bCs/>
          <w:sz w:val="28"/>
          <w:szCs w:val="28"/>
          <w:u w:val="single"/>
          <w:lang w:val="pl-PL"/>
        </w:rPr>
        <w:t>ený</w:t>
      </w:r>
      <w:r w:rsidRPr="00662202">
        <w:rPr>
          <w:rFonts w:hint="default"/>
          <w:b/>
          <w:bCs/>
          <w:sz w:val="28"/>
          <w:szCs w:val="28"/>
          <w:u w:val="single"/>
          <w:lang w:val="pl-PL"/>
        </w:rPr>
        <w:t>ch prvý</w:t>
      </w:r>
      <w:r w:rsidRPr="00662202">
        <w:rPr>
          <w:rFonts w:hint="default"/>
          <w:b/>
          <w:bCs/>
          <w:sz w:val="28"/>
          <w:szCs w:val="28"/>
          <w:u w:val="single"/>
          <w:lang w:val="pl-PL"/>
        </w:rPr>
        <w:t>krá</w:t>
      </w:r>
      <w:r w:rsidRPr="00662202">
        <w:rPr>
          <w:rFonts w:hint="default"/>
          <w:b/>
          <w:bCs/>
          <w:sz w:val="28"/>
          <w:szCs w:val="28"/>
          <w:u w:val="single"/>
          <w:lang w:val="pl-PL"/>
        </w:rPr>
        <w:t>t a opakovane v danom roku v zdravotní</w:t>
      </w:r>
      <w:r w:rsidRPr="00662202">
        <w:rPr>
          <w:rFonts w:hint="default"/>
          <w:b/>
          <w:bCs/>
          <w:sz w:val="28"/>
          <w:szCs w:val="28"/>
          <w:u w:val="single"/>
          <w:lang w:val="pl-PL"/>
        </w:rPr>
        <w:t>ckych zariadeniach SR kvô</w:t>
      </w:r>
      <w:r w:rsidRPr="00662202">
        <w:rPr>
          <w:rFonts w:hint="default"/>
          <w:b/>
          <w:bCs/>
          <w:sz w:val="28"/>
          <w:szCs w:val="28"/>
          <w:u w:val="single"/>
          <w:lang w:val="pl-PL"/>
        </w:rPr>
        <w:t>li uží</w:t>
      </w:r>
      <w:r w:rsidRPr="00662202">
        <w:rPr>
          <w:rFonts w:hint="default"/>
          <w:b/>
          <w:bCs/>
          <w:sz w:val="28"/>
          <w:szCs w:val="28"/>
          <w:u w:val="single"/>
          <w:lang w:val="pl-PL"/>
        </w:rPr>
        <w:t>vaniu drog</w:t>
      </w:r>
    </w:p>
    <w:p w:rsidR="0006294F" w:rsidP="00450BF8">
      <w:pPr>
        <w:bidi w:val="0"/>
        <w:jc w:val="both"/>
        <w:rPr>
          <w:bCs/>
          <w:lang w:val="pl-PL"/>
        </w:rPr>
      </w:pPr>
    </w:p>
    <w:p w:rsidR="0006294F" w:rsidP="00450BF8">
      <w:pPr>
        <w:bidi w:val="0"/>
        <w:jc w:val="both"/>
        <w:rPr>
          <w:bCs/>
          <w:lang w:val="pl-PL"/>
        </w:rPr>
      </w:pPr>
    </w:p>
    <w:p w:rsidR="0006294F" w:rsidP="00450BF8">
      <w:pPr>
        <w:bidi w:val="0"/>
        <w:jc w:val="both"/>
        <w:rPr>
          <w:bCs/>
          <w:lang w:val="pl-PL"/>
        </w:rPr>
      </w:pPr>
    </w:p>
    <w:p w:rsidR="0006294F" w:rsidP="00450BF8">
      <w:pPr>
        <w:bidi w:val="0"/>
        <w:jc w:val="both"/>
        <w:rPr>
          <w:bCs/>
          <w:lang w:val="pl-PL"/>
        </w:rPr>
      </w:pPr>
    </w:p>
    <w:p w:rsidR="00D606CC" w:rsidRPr="0006294F" w:rsidP="00450BF8">
      <w:pPr>
        <w:bidi w:val="0"/>
        <w:jc w:val="both"/>
      </w:pPr>
      <w:r>
        <w:rPr>
          <w:rtl w:val="0"/>
        </w:rPr>
        <w:pict>
          <v:shape id="_x0000_i1170" type="#_x0000_t75" style="width:449.23pt;height:253.76pt" stroked="f">
            <v:imagedata r:id="rId9" o:title=""/>
          </v:shape>
        </w:pict>
      </w:r>
    </w:p>
    <w:p w:rsidR="0006294F" w:rsidRPr="0049717B" w:rsidP="0006294F">
      <w:pPr>
        <w:bidi w:val="0"/>
      </w:pPr>
      <w:r>
        <w:t>Zdroj: GSVM/NMCD 2011;</w:t>
      </w:r>
    </w:p>
    <w:p w:rsidR="00D606CC" w:rsidP="00450BF8">
      <w:pPr>
        <w:bidi w:val="0"/>
        <w:jc w:val="both"/>
      </w:pPr>
    </w:p>
    <w:p w:rsidR="00D606CC" w:rsidP="00450BF8">
      <w:pPr>
        <w:bidi w:val="0"/>
        <w:jc w:val="both"/>
      </w:pPr>
    </w:p>
    <w:p w:rsidR="00D606CC" w:rsidP="00450BF8">
      <w:pPr>
        <w:bidi w:val="0"/>
        <w:jc w:val="both"/>
      </w:pPr>
    </w:p>
    <w:p w:rsidR="00D606CC" w:rsidRPr="00D606CC" w:rsidP="00450BF8">
      <w:pPr>
        <w:bidi w:val="0"/>
        <w:jc w:val="both"/>
        <w:rPr>
          <w:bCs/>
          <w:lang w:val="pl-PL"/>
        </w:rPr>
        <w:sectPr>
          <w:footerReference w:type="even" r:id="rId10"/>
          <w:footerReference w:type="default" r:id="rId11"/>
          <w:pgSz w:w="11906" w:h="16838"/>
          <w:pgMar w:top="1417" w:right="1417" w:bottom="1417" w:left="1417" w:header="708" w:footer="708" w:gutter="0"/>
          <w:lnNumType w:distance="0"/>
          <w:cols w:space="708"/>
          <w:noEndnote w:val="0"/>
          <w:bidi w:val="0"/>
          <w:docGrid w:linePitch="360"/>
        </w:sectPr>
      </w:pPr>
    </w:p>
    <w:p w:rsidR="00450BF8" w:rsidRPr="00662202" w:rsidP="00450BF8">
      <w:pPr>
        <w:bidi w:val="0"/>
        <w:jc w:val="both"/>
        <w:rPr>
          <w:b/>
          <w:bCs/>
          <w:lang w:val="pl-PL"/>
        </w:rPr>
      </w:pPr>
      <w:r w:rsidRPr="00662202">
        <w:rPr>
          <w:rFonts w:hint="default"/>
          <w:b/>
          <w:bCs/>
          <w:lang w:val="pl-PL"/>
        </w:rPr>
        <w:t>Prí</w:t>
      </w:r>
      <w:r w:rsidRPr="00662202">
        <w:rPr>
          <w:rFonts w:hint="default"/>
          <w:b/>
          <w:bCs/>
          <w:lang w:val="pl-PL"/>
        </w:rPr>
        <w:t>loha č</w:t>
      </w:r>
      <w:r w:rsidRPr="00662202">
        <w:rPr>
          <w:rFonts w:hint="default"/>
          <w:b/>
          <w:bCs/>
          <w:lang w:val="pl-PL"/>
        </w:rPr>
        <w:t xml:space="preserve">. </w:t>
      </w:r>
      <w:r w:rsidRPr="00662202" w:rsidR="00ED4515">
        <w:rPr>
          <w:b/>
          <w:bCs/>
          <w:lang w:val="pl-PL"/>
        </w:rPr>
        <w:t>11</w:t>
      </w:r>
    </w:p>
    <w:p w:rsidR="00450BF8" w:rsidP="00450BF8">
      <w:pPr>
        <w:bidi w:val="0"/>
        <w:jc w:val="center"/>
        <w:rPr>
          <w:b/>
          <w:bCs/>
          <w:sz w:val="28"/>
          <w:szCs w:val="28"/>
          <w:lang w:val="pl-PL"/>
        </w:rPr>
      </w:pPr>
    </w:p>
    <w:p w:rsidR="00450BF8" w:rsidRPr="004F382A" w:rsidP="00450BF8">
      <w:pPr>
        <w:bidi w:val="0"/>
        <w:jc w:val="center"/>
        <w:rPr>
          <w:rFonts w:ascii="Arial" w:hAnsi="Arial" w:cs="Arial"/>
          <w:b/>
          <w:bCs/>
          <w:sz w:val="22"/>
          <w:szCs w:val="22"/>
          <w:lang w:val="pl-PL"/>
        </w:rPr>
      </w:pPr>
      <w:r w:rsidRPr="00662202">
        <w:rPr>
          <w:rFonts w:hint="default"/>
          <w:b/>
          <w:bCs/>
          <w:sz w:val="28"/>
          <w:szCs w:val="28"/>
          <w:u w:val="single"/>
          <w:lang w:val="pl-PL"/>
        </w:rPr>
        <w:t>Zá</w:t>
      </w:r>
      <w:r w:rsidRPr="00662202">
        <w:rPr>
          <w:rFonts w:hint="default"/>
          <w:b/>
          <w:bCs/>
          <w:sz w:val="28"/>
          <w:szCs w:val="28"/>
          <w:u w:val="single"/>
          <w:lang w:val="pl-PL"/>
        </w:rPr>
        <w:t>kony, nariadenia, smernice v drogovej oblasti</w:t>
      </w:r>
      <w:r>
        <w:rPr>
          <w:rStyle w:val="FootnoteReference"/>
          <w:rFonts w:ascii="Arial" w:hAnsi="Arial"/>
          <w:b/>
          <w:bCs/>
          <w:sz w:val="22"/>
          <w:szCs w:val="22"/>
          <w:rtl w:val="0"/>
          <w:lang w:val="pl-PL"/>
        </w:rPr>
        <w:footnoteReference w:id="2"/>
      </w:r>
    </w:p>
    <w:p w:rsidR="00450BF8" w:rsidP="00450BF8">
      <w:pPr>
        <w:bidi w:val="0"/>
        <w:rPr>
          <w:rFonts w:ascii="Arial" w:hAnsi="Arial" w:cs="Arial"/>
          <w:sz w:val="22"/>
          <w:szCs w:val="22"/>
          <w:lang w:val="pl-PL"/>
        </w:rPr>
      </w:pPr>
    </w:p>
    <w:p w:rsidR="00450BF8" w:rsidP="00450BF8">
      <w:pPr>
        <w:bidi w:val="0"/>
        <w:rPr>
          <w:rFonts w:ascii="Arial" w:hAnsi="Arial" w:cs="Arial"/>
          <w:sz w:val="22"/>
          <w:szCs w:val="22"/>
          <w:lang w:val="pl-PL"/>
        </w:rPr>
      </w:pPr>
    </w:p>
    <w:p w:rsidR="00450BF8" w:rsidRPr="00201DAC" w:rsidP="00450BF8">
      <w:pPr>
        <w:bidi w:val="0"/>
        <w:rPr>
          <w:rFonts w:hint="default"/>
          <w:lang w:val="pl-PL"/>
        </w:rPr>
      </w:pPr>
      <w:r w:rsidRPr="00201DAC">
        <w:rPr>
          <w:rFonts w:hint="default"/>
          <w:lang w:val="pl-PL"/>
        </w:rPr>
        <w:t>Prá</w:t>
      </w:r>
      <w:r w:rsidRPr="00201DAC">
        <w:rPr>
          <w:rFonts w:hint="default"/>
          <w:lang w:val="pl-PL"/>
        </w:rPr>
        <w:t>vny rá</w:t>
      </w:r>
      <w:r w:rsidRPr="00201DAC">
        <w:rPr>
          <w:rFonts w:hint="default"/>
          <w:lang w:val="pl-PL"/>
        </w:rPr>
        <w:t>mec pre kontrolu drog</w:t>
      </w:r>
      <w:r>
        <w:rPr>
          <w:rStyle w:val="FootnoteReference"/>
          <w:rtl w:val="0"/>
          <w:lang w:val="pl-PL"/>
        </w:rPr>
        <w:footnoteReference w:id="3"/>
      </w:r>
      <w:r w:rsidRPr="00201DAC">
        <w:rPr>
          <w:rFonts w:hint="default"/>
          <w:lang w:val="pl-PL"/>
        </w:rPr>
        <w:t xml:space="preserve"> a drogový</w:t>
      </w:r>
      <w:r w:rsidRPr="00201DAC">
        <w:rPr>
          <w:rFonts w:hint="default"/>
          <w:lang w:val="pl-PL"/>
        </w:rPr>
        <w:t>ch zá</w:t>
      </w:r>
      <w:r w:rsidRPr="00201DAC">
        <w:rPr>
          <w:rFonts w:hint="default"/>
          <w:lang w:val="pl-PL"/>
        </w:rPr>
        <w:t>vislostí</w:t>
      </w:r>
      <w:r w:rsidRPr="00201DAC">
        <w:rPr>
          <w:rFonts w:hint="default"/>
          <w:lang w:val="pl-PL"/>
        </w:rPr>
        <w:t xml:space="preserve"> v Slovenskej republike v roku 2009 a </w:t>
      </w:r>
      <w:r>
        <w:rPr>
          <w:lang w:val="pl-PL"/>
        </w:rPr>
        <w:t xml:space="preserve">v </w:t>
      </w:r>
      <w:r w:rsidRPr="00201DAC">
        <w:rPr>
          <w:rFonts w:hint="default"/>
          <w:lang w:val="pl-PL"/>
        </w:rPr>
        <w:t>roku 2010  reprezentuje  22 zá</w:t>
      </w:r>
      <w:r w:rsidRPr="00201DAC">
        <w:rPr>
          <w:rFonts w:hint="default"/>
          <w:lang w:val="pl-PL"/>
        </w:rPr>
        <w:t>konov:</w:t>
      </w:r>
    </w:p>
    <w:p w:rsidR="00450BF8" w:rsidRPr="00201DAC" w:rsidP="00450BF8">
      <w:pPr>
        <w:bidi w:val="0"/>
        <w:rPr>
          <w:rFonts w:hint="default"/>
          <w:lang w:val="pl-PL"/>
        </w:rPr>
      </w:pP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372/1</w:t>
      </w:r>
      <w:r w:rsidRPr="00201DAC">
        <w:rPr>
          <w:rFonts w:hint="default"/>
          <w:lang w:val="pl-PL"/>
        </w:rPr>
        <w:t>990 Zb. o </w:t>
      </w:r>
      <w:r w:rsidRPr="00201DAC">
        <w:rPr>
          <w:rFonts w:hint="default"/>
          <w:lang w:val="pl-PL"/>
        </w:rPr>
        <w:t>priestupkoch, ktorý</w:t>
      </w:r>
      <w:r w:rsidRPr="00201DAC">
        <w:rPr>
          <w:rFonts w:hint="default"/>
          <w:lang w:val="pl-PL"/>
        </w:rPr>
        <w:t xml:space="preserve"> upravuje priestupky, ktoré</w:t>
      </w:r>
      <w:r w:rsidRPr="00201DAC">
        <w:rPr>
          <w:rFonts w:hint="default"/>
          <w:lang w:val="pl-PL"/>
        </w:rPr>
        <w:t xml:space="preserve"> sú</w:t>
      </w:r>
      <w:r w:rsidRPr="00201DAC">
        <w:rPr>
          <w:rFonts w:hint="default"/>
          <w:lang w:val="pl-PL"/>
        </w:rPr>
        <w:t xml:space="preserve"> spá</w:t>
      </w:r>
      <w:r w:rsidRPr="00201DAC">
        <w:rPr>
          <w:rFonts w:hint="default"/>
          <w:lang w:val="pl-PL"/>
        </w:rPr>
        <w:t>chané</w:t>
      </w:r>
      <w:r w:rsidRPr="00201DAC">
        <w:rPr>
          <w:rFonts w:hint="default"/>
          <w:lang w:val="pl-PL"/>
        </w:rPr>
        <w:t xml:space="preserve"> v sú</w:t>
      </w:r>
      <w:r w:rsidRPr="00201DAC">
        <w:rPr>
          <w:rFonts w:hint="default"/>
          <w:lang w:val="pl-PL"/>
        </w:rPr>
        <w:t xml:space="preserve">vislosti s drogami. </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219/1996 Z. z. o ochrane pred zneuží</w:t>
      </w:r>
      <w:r w:rsidRPr="00201DAC">
        <w:rPr>
          <w:rFonts w:hint="default"/>
          <w:lang w:val="pl-PL"/>
        </w:rPr>
        <w:t>vaní</w:t>
      </w:r>
      <w:r w:rsidRPr="00201DAC">
        <w:rPr>
          <w:rFonts w:hint="default"/>
          <w:lang w:val="pl-PL"/>
        </w:rPr>
        <w:t>m alkoholický</w:t>
      </w:r>
      <w:r w:rsidRPr="00201DAC">
        <w:rPr>
          <w:rFonts w:hint="default"/>
          <w:lang w:val="pl-PL"/>
        </w:rPr>
        <w:t>ch ná</w:t>
      </w:r>
      <w:r w:rsidRPr="00201DAC">
        <w:rPr>
          <w:rFonts w:hint="default"/>
          <w:lang w:val="pl-PL"/>
        </w:rPr>
        <w:t>pojov a o zriaď</w:t>
      </w:r>
      <w:r w:rsidRPr="00201DAC">
        <w:rPr>
          <w:rFonts w:hint="default"/>
          <w:lang w:val="pl-PL"/>
        </w:rPr>
        <w:t>ovaní</w:t>
      </w:r>
      <w:r w:rsidRPr="00201DAC">
        <w:rPr>
          <w:rFonts w:hint="default"/>
          <w:lang w:val="pl-PL"/>
        </w:rPr>
        <w:t xml:space="preserve"> a prevá</w:t>
      </w:r>
      <w:r w:rsidRPr="00201DAC">
        <w:rPr>
          <w:rFonts w:hint="default"/>
          <w:lang w:val="pl-PL"/>
        </w:rPr>
        <w:t>dzke protialkoholický</w:t>
      </w:r>
      <w:r w:rsidRPr="00201DAC">
        <w:rPr>
          <w:rFonts w:hint="default"/>
          <w:lang w:val="pl-PL"/>
        </w:rPr>
        <w:t>ch zá</w:t>
      </w:r>
      <w:r w:rsidRPr="00201DAC">
        <w:rPr>
          <w:rFonts w:hint="default"/>
          <w:lang w:val="pl-PL"/>
        </w:rPr>
        <w:t>chytný</w:t>
      </w:r>
      <w:r w:rsidRPr="00201DAC">
        <w:rPr>
          <w:rFonts w:hint="default"/>
          <w:lang w:val="pl-PL"/>
        </w:rPr>
        <w:t>ch izieb upravuje vymedzenie alkoho</w:t>
      </w:r>
      <w:r w:rsidRPr="00201DAC">
        <w:rPr>
          <w:rFonts w:hint="default"/>
          <w:lang w:val="pl-PL"/>
        </w:rPr>
        <w:t>lický</w:t>
      </w:r>
      <w:r w:rsidRPr="00201DAC">
        <w:rPr>
          <w:rFonts w:hint="default"/>
          <w:lang w:val="pl-PL"/>
        </w:rPr>
        <w:t>ch ná</w:t>
      </w:r>
      <w:r w:rsidRPr="00201DAC">
        <w:rPr>
          <w:rFonts w:hint="default"/>
          <w:lang w:val="pl-PL"/>
        </w:rPr>
        <w:t>pojov, vyš</w:t>
      </w:r>
      <w:r w:rsidRPr="00201DAC">
        <w:rPr>
          <w:rFonts w:hint="default"/>
          <w:lang w:val="pl-PL"/>
        </w:rPr>
        <w:t>etrenie na zistenie alkoholu alebo iný</w:t>
      </w:r>
      <w:r w:rsidRPr="00201DAC">
        <w:rPr>
          <w:rFonts w:hint="default"/>
          <w:lang w:val="pl-PL"/>
        </w:rPr>
        <w:t>ch ná</w:t>
      </w:r>
      <w:r w:rsidRPr="00201DAC">
        <w:rPr>
          <w:rFonts w:hint="default"/>
          <w:lang w:val="pl-PL"/>
        </w:rPr>
        <w:t>vykový</w:t>
      </w:r>
      <w:r w:rsidRPr="00201DAC">
        <w:rPr>
          <w:rFonts w:hint="default"/>
          <w:lang w:val="pl-PL"/>
        </w:rPr>
        <w:t>ch lá</w:t>
      </w:r>
      <w:r w:rsidRPr="00201DAC">
        <w:rPr>
          <w:rFonts w:hint="default"/>
          <w:lang w:val="pl-PL"/>
        </w:rPr>
        <w:t>tok a ď</w:t>
      </w:r>
      <w:r w:rsidRPr="00201DAC">
        <w:rPr>
          <w:rFonts w:hint="default"/>
          <w:lang w:val="pl-PL"/>
        </w:rPr>
        <w:t>alš</w:t>
      </w:r>
      <w:r w:rsidRPr="00201DAC">
        <w:rPr>
          <w:rFonts w:hint="default"/>
          <w:lang w:val="pl-PL"/>
        </w:rPr>
        <w:t>ie podmienky prevá</w:t>
      </w:r>
      <w:r w:rsidRPr="00201DAC">
        <w:rPr>
          <w:rFonts w:hint="default"/>
          <w:lang w:val="pl-PL"/>
        </w:rPr>
        <w:t>dzky protialkoholický</w:t>
      </w:r>
      <w:r w:rsidRPr="00201DAC">
        <w:rPr>
          <w:rFonts w:hint="default"/>
          <w:lang w:val="pl-PL"/>
        </w:rPr>
        <w:t>ch zá</w:t>
      </w:r>
      <w:r w:rsidRPr="00201DAC">
        <w:rPr>
          <w:rFonts w:hint="default"/>
          <w:lang w:val="pl-PL"/>
        </w:rPr>
        <w:t>chytný</w:t>
      </w:r>
      <w:r w:rsidRPr="00201DAC">
        <w:rPr>
          <w:rFonts w:hint="default"/>
          <w:lang w:val="pl-PL"/>
        </w:rPr>
        <w:t>ch izieb.</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381/1996 Z. z. o Protidrogovom fonde, ktorý</w:t>
      </w:r>
      <w:r w:rsidRPr="00201DAC">
        <w:rPr>
          <w:rFonts w:hint="default"/>
          <w:lang w:val="pl-PL"/>
        </w:rPr>
        <w:t>m sa zriadil sa Protidrogový</w:t>
      </w:r>
      <w:r w:rsidRPr="00201DAC">
        <w:rPr>
          <w:rFonts w:hint="default"/>
          <w:lang w:val="pl-PL"/>
        </w:rPr>
        <w:t xml:space="preserve"> fond ako neš</w:t>
      </w:r>
      <w:r w:rsidRPr="00201DAC">
        <w:rPr>
          <w:rFonts w:hint="default"/>
          <w:lang w:val="pl-PL"/>
        </w:rPr>
        <w:t>tá</w:t>
      </w:r>
      <w:r w:rsidRPr="00201DAC">
        <w:rPr>
          <w:rFonts w:hint="default"/>
          <w:lang w:val="pl-PL"/>
        </w:rPr>
        <w:t>tny úč</w:t>
      </w:r>
      <w:r w:rsidRPr="00201DAC">
        <w:rPr>
          <w:rFonts w:hint="default"/>
          <w:lang w:val="pl-PL"/>
        </w:rPr>
        <w:t>elový</w:t>
      </w:r>
      <w:r w:rsidRPr="00201DAC">
        <w:rPr>
          <w:rFonts w:hint="default"/>
          <w:lang w:val="pl-PL"/>
        </w:rPr>
        <w:t xml:space="preserve"> fond,</w:t>
      </w:r>
      <w:r w:rsidRPr="00201DAC">
        <w:rPr>
          <w:rFonts w:hint="default"/>
          <w:lang w:val="pl-PL"/>
        </w:rPr>
        <w:t xml:space="preserve"> ktorý</w:t>
      </w:r>
      <w:r w:rsidRPr="00201DAC">
        <w:rPr>
          <w:rFonts w:hint="default"/>
          <w:lang w:val="pl-PL"/>
        </w:rPr>
        <w:t xml:space="preserve"> sú</w:t>
      </w:r>
      <w:r w:rsidRPr="00201DAC">
        <w:rPr>
          <w:rFonts w:hint="default"/>
          <w:lang w:val="pl-PL"/>
        </w:rPr>
        <w:t>streď</w:t>
      </w:r>
      <w:r w:rsidRPr="00201DAC">
        <w:rPr>
          <w:rFonts w:hint="default"/>
          <w:lang w:val="pl-PL"/>
        </w:rPr>
        <w:t>uje a poskytuje peň</w:t>
      </w:r>
      <w:r w:rsidRPr="00201DAC">
        <w:rPr>
          <w:rFonts w:hint="default"/>
          <w:lang w:val="pl-PL"/>
        </w:rPr>
        <w:t>až</w:t>
      </w:r>
      <w:r w:rsidRPr="00201DAC">
        <w:rPr>
          <w:rFonts w:hint="default"/>
          <w:lang w:val="pl-PL"/>
        </w:rPr>
        <w:t>né</w:t>
      </w:r>
      <w:r w:rsidRPr="00201DAC">
        <w:rPr>
          <w:rFonts w:hint="default"/>
          <w:lang w:val="pl-PL"/>
        </w:rPr>
        <w:t xml:space="preserve"> prostriedky na prevenciu drogový</w:t>
      </w:r>
      <w:r w:rsidRPr="00201DAC">
        <w:rPr>
          <w:rFonts w:hint="default"/>
          <w:lang w:val="pl-PL"/>
        </w:rPr>
        <w:t>ch zá</w:t>
      </w:r>
      <w:r w:rsidRPr="00201DAC">
        <w:rPr>
          <w:rFonts w:hint="default"/>
          <w:lang w:val="pl-PL"/>
        </w:rPr>
        <w:t>vislostí</w:t>
      </w:r>
      <w:r w:rsidRPr="00201DAC">
        <w:rPr>
          <w:rFonts w:hint="default"/>
          <w:lang w:val="pl-PL"/>
        </w:rPr>
        <w:t>, na lieč</w:t>
      </w:r>
      <w:r w:rsidRPr="00201DAC">
        <w:rPr>
          <w:rFonts w:hint="default"/>
          <w:lang w:val="pl-PL"/>
        </w:rPr>
        <w:t>bu a resocializač</w:t>
      </w:r>
      <w:r w:rsidRPr="00201DAC">
        <w:rPr>
          <w:rFonts w:hint="default"/>
          <w:lang w:val="pl-PL"/>
        </w:rPr>
        <w:t>nú</w:t>
      </w:r>
      <w:r w:rsidRPr="00201DAC">
        <w:rPr>
          <w:rFonts w:hint="default"/>
          <w:lang w:val="pl-PL"/>
        </w:rPr>
        <w:t xml:space="preserve"> pomoc drogovo zá</w:t>
      </w:r>
      <w:r w:rsidRPr="00201DAC">
        <w:rPr>
          <w:rFonts w:hint="default"/>
          <w:lang w:val="pl-PL"/>
        </w:rPr>
        <w:t>vislý</w:t>
      </w:r>
      <w:r w:rsidRPr="00201DAC">
        <w:rPr>
          <w:rFonts w:hint="default"/>
          <w:lang w:val="pl-PL"/>
        </w:rPr>
        <w:t>m osobá</w:t>
      </w:r>
      <w:r w:rsidRPr="00201DAC">
        <w:rPr>
          <w:rFonts w:hint="default"/>
          <w:lang w:val="pl-PL"/>
        </w:rPr>
        <w:t>m vo verejnom zá</w:t>
      </w:r>
      <w:r w:rsidRPr="00201DAC">
        <w:rPr>
          <w:rFonts w:hint="default"/>
          <w:lang w:val="pl-PL"/>
        </w:rPr>
        <w:t>ujme.</w:t>
      </w:r>
    </w:p>
    <w:p w:rsidR="00450BF8" w:rsidRPr="00201DAC" w:rsidP="00450BF8">
      <w:pPr>
        <w:numPr>
          <w:numId w:val="1"/>
        </w:numPr>
        <w:bidi w:val="0"/>
        <w:jc w:val="both"/>
        <w:rPr>
          <w:rFonts w:hint="default"/>
          <w:lang w:val="pl-PL"/>
        </w:rPr>
      </w:pPr>
      <w:r w:rsidRPr="00201DAC">
        <w:rPr>
          <w:rFonts w:hint="default"/>
          <w:lang w:val="pl-PL"/>
        </w:rPr>
        <w:t xml:space="preserve"> Zá</w:t>
      </w:r>
      <w:r w:rsidRPr="00201DAC">
        <w:rPr>
          <w:rFonts w:hint="default"/>
          <w:lang w:val="pl-PL"/>
        </w:rPr>
        <w:t>kon č</w:t>
      </w:r>
      <w:r w:rsidRPr="00201DAC">
        <w:rPr>
          <w:rFonts w:hint="default"/>
          <w:lang w:val="pl-PL"/>
        </w:rPr>
        <w:t>. 139/1998 Z. z. o omamný</w:t>
      </w:r>
      <w:r w:rsidRPr="00201DAC">
        <w:rPr>
          <w:rFonts w:hint="default"/>
          <w:lang w:val="pl-PL"/>
        </w:rPr>
        <w:t>ch lá</w:t>
      </w:r>
      <w:r w:rsidRPr="00201DAC">
        <w:rPr>
          <w:rFonts w:hint="default"/>
          <w:lang w:val="pl-PL"/>
        </w:rPr>
        <w:t>tkach, psychotropný</w:t>
      </w:r>
      <w:r w:rsidRPr="00201DAC">
        <w:rPr>
          <w:rFonts w:hint="default"/>
          <w:lang w:val="pl-PL"/>
        </w:rPr>
        <w:t>ch lá</w:t>
      </w:r>
      <w:r w:rsidRPr="00201DAC">
        <w:rPr>
          <w:rFonts w:hint="default"/>
          <w:lang w:val="pl-PL"/>
        </w:rPr>
        <w:t>tkach a prí</w:t>
      </w:r>
      <w:r w:rsidRPr="00201DAC">
        <w:rPr>
          <w:rFonts w:hint="default"/>
          <w:lang w:val="pl-PL"/>
        </w:rPr>
        <w:t>pravkoch ustanovuje p</w:t>
      </w:r>
      <w:r w:rsidRPr="00201DAC">
        <w:rPr>
          <w:rFonts w:hint="default"/>
          <w:lang w:val="pl-PL"/>
        </w:rPr>
        <w:t>odmienky na pestovanie, spracovanie, vý</w:t>
      </w:r>
      <w:r w:rsidRPr="00201DAC">
        <w:rPr>
          <w:rFonts w:hint="default"/>
          <w:lang w:val="pl-PL"/>
        </w:rPr>
        <w:t>robu, kontrolu, veľ</w:t>
      </w:r>
      <w:r w:rsidRPr="00201DAC">
        <w:rPr>
          <w:rFonts w:hint="default"/>
          <w:lang w:val="pl-PL"/>
        </w:rPr>
        <w:t>kodistribú</w:t>
      </w:r>
      <w:r w:rsidRPr="00201DAC">
        <w:rPr>
          <w:rFonts w:hint="default"/>
          <w:lang w:val="pl-PL"/>
        </w:rPr>
        <w:t>ciu, vý</w:t>
      </w:r>
      <w:r w:rsidRPr="00201DAC">
        <w:rPr>
          <w:rFonts w:hint="default"/>
          <w:lang w:val="pl-PL"/>
        </w:rPr>
        <w:t>daj, použí</w:t>
      </w:r>
      <w:r w:rsidRPr="00201DAC">
        <w:rPr>
          <w:rFonts w:hint="default"/>
          <w:lang w:val="pl-PL"/>
        </w:rPr>
        <w:t>vanie na vedecké</w:t>
      </w:r>
      <w:r w:rsidRPr="00201DAC">
        <w:rPr>
          <w:rFonts w:hint="default"/>
          <w:lang w:val="pl-PL"/>
        </w:rPr>
        <w:t>, vý</w:t>
      </w:r>
      <w:r w:rsidRPr="00201DAC">
        <w:rPr>
          <w:rFonts w:hint="default"/>
          <w:lang w:val="pl-PL"/>
        </w:rPr>
        <w:t>skumné</w:t>
      </w:r>
      <w:r w:rsidRPr="00201DAC">
        <w:rPr>
          <w:rFonts w:hint="default"/>
          <w:lang w:val="pl-PL"/>
        </w:rPr>
        <w:t>, vý</w:t>
      </w:r>
      <w:r w:rsidRPr="00201DAC">
        <w:rPr>
          <w:rFonts w:hint="default"/>
          <w:lang w:val="pl-PL"/>
        </w:rPr>
        <w:t>uč</w:t>
      </w:r>
      <w:r w:rsidRPr="00201DAC">
        <w:rPr>
          <w:rFonts w:hint="default"/>
          <w:lang w:val="pl-PL"/>
        </w:rPr>
        <w:t>bové</w:t>
      </w:r>
      <w:r w:rsidRPr="00201DAC">
        <w:rPr>
          <w:rFonts w:hint="default"/>
          <w:lang w:val="pl-PL"/>
        </w:rPr>
        <w:t xml:space="preserve"> a expertí</w:t>
      </w:r>
      <w:r w:rsidRPr="00201DAC">
        <w:rPr>
          <w:rFonts w:hint="default"/>
          <w:lang w:val="pl-PL"/>
        </w:rPr>
        <w:t>zne č</w:t>
      </w:r>
      <w:r w:rsidRPr="00201DAC">
        <w:rPr>
          <w:rFonts w:hint="default"/>
          <w:lang w:val="pl-PL"/>
        </w:rPr>
        <w:t>innosti, na dovoz, vý</w:t>
      </w:r>
      <w:r w:rsidRPr="00201DAC">
        <w:rPr>
          <w:rFonts w:hint="default"/>
          <w:lang w:val="pl-PL"/>
        </w:rPr>
        <w:t>voz, tranzit a prepravu omamný</w:t>
      </w:r>
      <w:r w:rsidRPr="00201DAC">
        <w:rPr>
          <w:rFonts w:hint="default"/>
          <w:lang w:val="pl-PL"/>
        </w:rPr>
        <w:t>ch lá</w:t>
      </w:r>
      <w:r w:rsidRPr="00201DAC">
        <w:rPr>
          <w:rFonts w:hint="default"/>
          <w:lang w:val="pl-PL"/>
        </w:rPr>
        <w:t>tok, psychotropný</w:t>
      </w:r>
      <w:r w:rsidRPr="00201DAC">
        <w:rPr>
          <w:rFonts w:hint="default"/>
          <w:lang w:val="pl-PL"/>
        </w:rPr>
        <w:t>ch lá</w:t>
      </w:r>
      <w:r w:rsidRPr="00201DAC">
        <w:rPr>
          <w:rFonts w:hint="default"/>
          <w:lang w:val="pl-PL"/>
        </w:rPr>
        <w:t>tok a prí</w:t>
      </w:r>
      <w:r w:rsidRPr="00201DAC">
        <w:rPr>
          <w:rFonts w:hint="default"/>
          <w:lang w:val="pl-PL"/>
        </w:rPr>
        <w:t>pravkov a na nakladanie s odpadm</w:t>
      </w:r>
      <w:r w:rsidRPr="00201DAC">
        <w:rPr>
          <w:rFonts w:hint="default"/>
          <w:lang w:val="pl-PL"/>
        </w:rPr>
        <w:t>i</w:t>
      </w:r>
      <w:r w:rsidRPr="00201DAC">
        <w:rPr>
          <w:rFonts w:hint="default"/>
          <w:lang w:val="pl-PL"/>
        </w:rPr>
        <w:t xml:space="preserve"> s obsahom omamný</w:t>
      </w:r>
      <w:r w:rsidRPr="00201DAC">
        <w:rPr>
          <w:rFonts w:hint="default"/>
          <w:lang w:val="pl-PL"/>
        </w:rPr>
        <w:t>ch a psychotropný</w:t>
      </w:r>
      <w:r w:rsidRPr="00201DAC">
        <w:rPr>
          <w:rFonts w:hint="default"/>
          <w:lang w:val="pl-PL"/>
        </w:rPr>
        <w:t>ch lá</w:t>
      </w:r>
      <w:r w:rsidRPr="00201DAC">
        <w:rPr>
          <w:rFonts w:hint="default"/>
          <w:lang w:val="pl-PL"/>
        </w:rPr>
        <w:t xml:space="preserve">tok. </w:t>
      </w:r>
    </w:p>
    <w:p w:rsidR="00450BF8" w:rsidRPr="00201DAC" w:rsidP="00450BF8">
      <w:pPr>
        <w:numPr>
          <w:numId w:val="1"/>
        </w:numPr>
        <w:bidi w:val="0"/>
        <w:rPr>
          <w:rFonts w:hint="default"/>
          <w:lang w:val="pl-PL"/>
        </w:rPr>
      </w:pPr>
      <w:r w:rsidRPr="00201DAC">
        <w:rPr>
          <w:rFonts w:hint="default"/>
          <w:lang w:val="pl-PL"/>
        </w:rPr>
        <w:t>Zá</w:t>
      </w:r>
      <w:r w:rsidRPr="00201DAC">
        <w:rPr>
          <w:rFonts w:hint="default"/>
          <w:lang w:val="pl-PL"/>
        </w:rPr>
        <w:t>kon č</w:t>
      </w:r>
      <w:r w:rsidRPr="00201DAC">
        <w:rPr>
          <w:rFonts w:hint="default"/>
          <w:lang w:val="pl-PL"/>
        </w:rPr>
        <w:t>. 140/1998 Z. z. o liekoch a zdravotní</w:t>
      </w:r>
      <w:r w:rsidRPr="00201DAC">
        <w:rPr>
          <w:rFonts w:hint="default"/>
          <w:lang w:val="pl-PL"/>
        </w:rPr>
        <w:t>ckych pomô</w:t>
      </w:r>
      <w:r w:rsidRPr="00201DAC">
        <w:rPr>
          <w:rFonts w:hint="default"/>
          <w:lang w:val="pl-PL"/>
        </w:rPr>
        <w:t>ckach ustanovuje podmienky na zaobchá</w:t>
      </w:r>
      <w:r w:rsidRPr="00201DAC">
        <w:rPr>
          <w:rFonts w:hint="default"/>
          <w:lang w:val="pl-PL"/>
        </w:rPr>
        <w:t>dzanie s liekmi a so zdravotní</w:t>
      </w:r>
      <w:r w:rsidRPr="00201DAC">
        <w:rPr>
          <w:rFonts w:hint="default"/>
          <w:lang w:val="pl-PL"/>
        </w:rPr>
        <w:t>ckymi pomô</w:t>
      </w:r>
      <w:r w:rsidRPr="00201DAC">
        <w:rPr>
          <w:rFonts w:hint="default"/>
          <w:lang w:val="pl-PL"/>
        </w:rPr>
        <w:t>ckami, na skúš</w:t>
      </w:r>
      <w:r w:rsidRPr="00201DAC">
        <w:rPr>
          <w:rFonts w:hint="default"/>
          <w:lang w:val="pl-PL"/>
        </w:rPr>
        <w:t>anie liekov, registrá</w:t>
      </w:r>
      <w:r w:rsidRPr="00201DAC">
        <w:rPr>
          <w:rFonts w:hint="default"/>
          <w:lang w:val="pl-PL"/>
        </w:rPr>
        <w:t>ciu liekov, uvá</w:t>
      </w:r>
      <w:r w:rsidRPr="00201DAC">
        <w:rPr>
          <w:rFonts w:hint="default"/>
          <w:lang w:val="pl-PL"/>
        </w:rPr>
        <w:t>dzanie na trh alebo do prevá</w:t>
      </w:r>
      <w:r w:rsidRPr="00201DAC">
        <w:rPr>
          <w:rFonts w:hint="default"/>
          <w:lang w:val="pl-PL"/>
        </w:rPr>
        <w:t>d</w:t>
      </w:r>
      <w:r w:rsidRPr="00201DAC">
        <w:rPr>
          <w:rFonts w:hint="default"/>
          <w:lang w:val="pl-PL"/>
        </w:rPr>
        <w:t>zky zdravotní</w:t>
      </w:r>
      <w:r w:rsidRPr="00201DAC">
        <w:rPr>
          <w:rFonts w:hint="default"/>
          <w:lang w:val="pl-PL"/>
        </w:rPr>
        <w:t>ckych pomô</w:t>
      </w:r>
      <w:r w:rsidRPr="00201DAC">
        <w:rPr>
          <w:rFonts w:hint="default"/>
          <w:lang w:val="pl-PL"/>
        </w:rPr>
        <w:t>cok, zabezpeč</w:t>
      </w:r>
      <w:r w:rsidRPr="00201DAC">
        <w:rPr>
          <w:rFonts w:hint="default"/>
          <w:lang w:val="pl-PL"/>
        </w:rPr>
        <w:t>ovanie a kontrolu kvality, úč</w:t>
      </w:r>
      <w:r w:rsidRPr="00201DAC">
        <w:rPr>
          <w:rFonts w:hint="default"/>
          <w:lang w:val="pl-PL"/>
        </w:rPr>
        <w:t>innosti a bezpeč</w:t>
      </w:r>
      <w:r w:rsidRPr="00201DAC">
        <w:rPr>
          <w:rFonts w:hint="default"/>
          <w:lang w:val="pl-PL"/>
        </w:rPr>
        <w:t>nosti liekov a zdravotní</w:t>
      </w:r>
      <w:r w:rsidRPr="00201DAC">
        <w:rPr>
          <w:rFonts w:hint="default"/>
          <w:lang w:val="pl-PL"/>
        </w:rPr>
        <w:t>ckych pomô</w:t>
      </w:r>
      <w:r w:rsidRPr="00201DAC">
        <w:rPr>
          <w:rFonts w:hint="default"/>
          <w:lang w:val="pl-PL"/>
        </w:rPr>
        <w:t>cok a ú</w:t>
      </w:r>
      <w:r w:rsidRPr="00201DAC">
        <w:rPr>
          <w:rFonts w:hint="default"/>
          <w:lang w:val="pl-PL"/>
        </w:rPr>
        <w:t>loh š</w:t>
      </w:r>
      <w:r w:rsidRPr="00201DAC">
        <w:rPr>
          <w:rFonts w:hint="default"/>
          <w:lang w:val="pl-PL"/>
        </w:rPr>
        <w:t>tá</w:t>
      </w:r>
      <w:r w:rsidRPr="00201DAC">
        <w:rPr>
          <w:rFonts w:hint="default"/>
          <w:lang w:val="pl-PL"/>
        </w:rPr>
        <w:t>tnej sprá</w:t>
      </w:r>
      <w:r w:rsidRPr="00201DAC">
        <w:rPr>
          <w:rFonts w:hint="default"/>
          <w:lang w:val="pl-PL"/>
        </w:rPr>
        <w:t>vy na ú</w:t>
      </w:r>
      <w:r w:rsidRPr="00201DAC">
        <w:rPr>
          <w:rFonts w:hint="default"/>
          <w:lang w:val="pl-PL"/>
        </w:rPr>
        <w:t>seku farmá</w:t>
      </w:r>
      <w:r w:rsidRPr="00201DAC">
        <w:rPr>
          <w:rFonts w:hint="default"/>
          <w:lang w:val="pl-PL"/>
        </w:rPr>
        <w:t>cie. Z </w:t>
      </w:r>
      <w:r w:rsidRPr="00201DAC">
        <w:rPr>
          <w:rFonts w:hint="default"/>
          <w:lang w:val="pl-PL"/>
        </w:rPr>
        <w:t>hľ</w:t>
      </w:r>
      <w:r w:rsidRPr="00201DAC">
        <w:rPr>
          <w:rFonts w:hint="default"/>
          <w:lang w:val="pl-PL"/>
        </w:rPr>
        <w:t>adiska tohto zá</w:t>
      </w:r>
      <w:r w:rsidRPr="00201DAC">
        <w:rPr>
          <w:rFonts w:hint="default"/>
          <w:lang w:val="pl-PL"/>
        </w:rPr>
        <w:t>kona mož</w:t>
      </w:r>
      <w:r w:rsidRPr="00201DAC">
        <w:rPr>
          <w:rFonts w:hint="default"/>
          <w:lang w:val="pl-PL"/>
        </w:rPr>
        <w:t>no spomenúť</w:t>
      </w:r>
      <w:r w:rsidRPr="00201DAC">
        <w:rPr>
          <w:rFonts w:hint="default"/>
          <w:lang w:val="pl-PL"/>
        </w:rPr>
        <w:t xml:space="preserve"> jeho novelu prijatú</w:t>
      </w:r>
      <w:r w:rsidRPr="00201DAC">
        <w:rPr>
          <w:rFonts w:hint="default"/>
          <w:lang w:val="pl-PL"/>
        </w:rPr>
        <w:t xml:space="preserve"> zá</w:t>
      </w:r>
      <w:r w:rsidRPr="00201DAC">
        <w:rPr>
          <w:rFonts w:hint="default"/>
          <w:lang w:val="pl-PL"/>
        </w:rPr>
        <w:t>konom č</w:t>
      </w:r>
      <w:r w:rsidRPr="00201DAC">
        <w:rPr>
          <w:rFonts w:hint="default"/>
          <w:lang w:val="pl-PL"/>
        </w:rPr>
        <w:t>. 342/2006 Z. z., ktorý</w:t>
      </w:r>
      <w:r w:rsidRPr="00201DAC">
        <w:rPr>
          <w:rFonts w:hint="default"/>
          <w:lang w:val="pl-PL"/>
        </w:rPr>
        <w:t xml:space="preserve"> spr</w:t>
      </w:r>
      <w:r w:rsidRPr="00201DAC">
        <w:rPr>
          <w:rFonts w:hint="default"/>
          <w:lang w:val="pl-PL"/>
        </w:rPr>
        <w:t>í</w:t>
      </w:r>
      <w:r w:rsidRPr="00201DAC">
        <w:rPr>
          <w:rFonts w:hint="default"/>
          <w:lang w:val="pl-PL"/>
        </w:rPr>
        <w:t>snila dohľ</w:t>
      </w:r>
      <w:r w:rsidRPr="00201DAC">
        <w:rPr>
          <w:rFonts w:hint="default"/>
          <w:lang w:val="pl-PL"/>
        </w:rPr>
        <w:t>ad nad liekmi, dozor nad trhom a postihy pri nedodrž</w:t>
      </w:r>
      <w:r w:rsidRPr="00201DAC">
        <w:rPr>
          <w:rFonts w:hint="default"/>
          <w:lang w:val="pl-PL"/>
        </w:rPr>
        <w:t>iavaní</w:t>
      </w:r>
      <w:r w:rsidRPr="00201DAC">
        <w:rPr>
          <w:rFonts w:hint="default"/>
          <w:lang w:val="pl-PL"/>
        </w:rPr>
        <w:t xml:space="preserve"> prí</w:t>
      </w:r>
      <w:r w:rsidRPr="00201DAC">
        <w:rPr>
          <w:rFonts w:hint="default"/>
          <w:lang w:val="pl-PL"/>
        </w:rPr>
        <w:t>sluš</w:t>
      </w:r>
      <w:r w:rsidRPr="00201DAC">
        <w:rPr>
          <w:rFonts w:hint="default"/>
          <w:lang w:val="pl-PL"/>
        </w:rPr>
        <w:t>ný</w:t>
      </w:r>
      <w:r w:rsidRPr="00201DAC">
        <w:rPr>
          <w:rFonts w:hint="default"/>
          <w:lang w:val="pl-PL"/>
        </w:rPr>
        <w:t>ch ustanovení</w:t>
      </w:r>
      <w:r w:rsidRPr="00201DAC">
        <w:rPr>
          <w:rFonts w:hint="default"/>
          <w:lang w:val="pl-PL"/>
        </w:rPr>
        <w:t>. Uvedená</w:t>
      </w:r>
      <w:r w:rsidRPr="00201DAC">
        <w:rPr>
          <w:rFonts w:hint="default"/>
          <w:lang w:val="pl-PL"/>
        </w:rPr>
        <w:t xml:space="preserve"> novela sprí</w:t>
      </w:r>
      <w:r w:rsidRPr="00201DAC">
        <w:rPr>
          <w:rFonts w:hint="default"/>
          <w:lang w:val="pl-PL"/>
        </w:rPr>
        <w:t>snila pož</w:t>
      </w:r>
      <w:r w:rsidRPr="00201DAC">
        <w:rPr>
          <w:rFonts w:hint="default"/>
          <w:lang w:val="pl-PL"/>
        </w:rPr>
        <w:t>iadavky pre vš</w:t>
      </w:r>
      <w:r w:rsidRPr="00201DAC">
        <w:rPr>
          <w:rFonts w:hint="default"/>
          <w:lang w:val="pl-PL"/>
        </w:rPr>
        <w:t>etky subjekty zaobchá</w:t>
      </w:r>
      <w:r w:rsidRPr="00201DAC">
        <w:rPr>
          <w:rFonts w:hint="default"/>
          <w:lang w:val="pl-PL"/>
        </w:rPr>
        <w:t>dzajú</w:t>
      </w:r>
      <w:r w:rsidRPr="00201DAC">
        <w:rPr>
          <w:rFonts w:hint="default"/>
          <w:lang w:val="pl-PL"/>
        </w:rPr>
        <w:t>ce s liekmi a so zdravotní</w:t>
      </w:r>
      <w:r w:rsidRPr="00201DAC">
        <w:rPr>
          <w:rFonts w:hint="default"/>
          <w:lang w:val="pl-PL"/>
        </w:rPr>
        <w:t>ckymi pomô</w:t>
      </w:r>
      <w:r w:rsidRPr="00201DAC">
        <w:rPr>
          <w:rFonts w:hint="default"/>
          <w:lang w:val="pl-PL"/>
        </w:rPr>
        <w:t>ckami, a najmä</w:t>
      </w:r>
      <w:r w:rsidRPr="00201DAC">
        <w:rPr>
          <w:rFonts w:hint="default"/>
          <w:lang w:val="pl-PL"/>
        </w:rPr>
        <w:t xml:space="preserve"> pre drž</w:t>
      </w:r>
      <w:r w:rsidRPr="00201DAC">
        <w:rPr>
          <w:rFonts w:hint="default"/>
          <w:lang w:val="pl-PL"/>
        </w:rPr>
        <w:t>iteľ</w:t>
      </w:r>
      <w:r w:rsidRPr="00201DAC">
        <w:rPr>
          <w:rFonts w:hint="default"/>
          <w:lang w:val="pl-PL"/>
        </w:rPr>
        <w:t>ov povolení</w:t>
      </w:r>
      <w:r w:rsidRPr="00201DAC">
        <w:rPr>
          <w:rFonts w:hint="default"/>
          <w:lang w:val="pl-PL"/>
        </w:rPr>
        <w:t xml:space="preserve"> na poskytovanie leká</w:t>
      </w:r>
      <w:r w:rsidRPr="00201DAC">
        <w:rPr>
          <w:rFonts w:hint="default"/>
          <w:lang w:val="pl-PL"/>
        </w:rPr>
        <w:t>r</w:t>
      </w:r>
      <w:r w:rsidRPr="00201DAC">
        <w:rPr>
          <w:rFonts w:hint="default"/>
          <w:lang w:val="pl-PL"/>
        </w:rPr>
        <w:t>enskej starostlivosti. Ď</w:t>
      </w:r>
      <w:r w:rsidRPr="00201DAC">
        <w:rPr>
          <w:rFonts w:hint="default"/>
          <w:lang w:val="pl-PL"/>
        </w:rPr>
        <w:t>alej modifikovala ustanovenia zá</w:t>
      </w:r>
      <w:r w:rsidRPr="00201DAC">
        <w:rPr>
          <w:rFonts w:hint="default"/>
          <w:lang w:val="pl-PL"/>
        </w:rPr>
        <w:t>kona o reklame a </w:t>
      </w:r>
      <w:r w:rsidRPr="00201DAC">
        <w:rPr>
          <w:rFonts w:hint="default"/>
          <w:lang w:val="pl-PL"/>
        </w:rPr>
        <w:t>to tak, ž</w:t>
      </w:r>
      <w:r w:rsidRPr="00201DAC">
        <w:rPr>
          <w:rFonts w:hint="default"/>
          <w:lang w:val="pl-PL"/>
        </w:rPr>
        <w:t>e sa   zaká</w:t>
      </w:r>
      <w:r w:rsidRPr="00201DAC">
        <w:rPr>
          <w:rFonts w:hint="default"/>
          <w:lang w:val="pl-PL"/>
        </w:rPr>
        <w:t>zala aká</w:t>
      </w:r>
      <w:r w:rsidRPr="00201DAC">
        <w:rPr>
          <w:rFonts w:hint="default"/>
          <w:lang w:val="pl-PL"/>
        </w:rPr>
        <w:t>koľ</w:t>
      </w:r>
      <w:r w:rsidRPr="00201DAC">
        <w:rPr>
          <w:rFonts w:hint="default"/>
          <w:lang w:val="pl-PL"/>
        </w:rPr>
        <w:t>vek reklama liekov, ktoré</w:t>
      </w:r>
      <w:r w:rsidRPr="00201DAC">
        <w:rPr>
          <w:rFonts w:hint="default"/>
          <w:lang w:val="pl-PL"/>
        </w:rPr>
        <w:t xml:space="preserve"> obsahujú</w:t>
      </w:r>
      <w:r w:rsidRPr="00201DAC">
        <w:rPr>
          <w:rFonts w:hint="default"/>
          <w:lang w:val="pl-PL"/>
        </w:rPr>
        <w:t xml:space="preserve"> omamné</w:t>
      </w:r>
      <w:r w:rsidRPr="00201DAC">
        <w:rPr>
          <w:rFonts w:hint="default"/>
          <w:lang w:val="pl-PL"/>
        </w:rPr>
        <w:t xml:space="preserve"> lá</w:t>
      </w:r>
      <w:r w:rsidRPr="00201DAC">
        <w:rPr>
          <w:rFonts w:hint="default"/>
          <w:lang w:val="pl-PL"/>
        </w:rPr>
        <w:t>tky, psychotropné</w:t>
      </w:r>
      <w:r w:rsidRPr="00201DAC">
        <w:rPr>
          <w:rFonts w:hint="default"/>
          <w:lang w:val="pl-PL"/>
        </w:rPr>
        <w:t xml:space="preserve"> lá</w:t>
      </w:r>
      <w:r w:rsidRPr="00201DAC">
        <w:rPr>
          <w:rFonts w:hint="default"/>
          <w:lang w:val="pl-PL"/>
        </w:rPr>
        <w:t>tky a prí</w:t>
      </w:r>
      <w:r w:rsidRPr="00201DAC">
        <w:rPr>
          <w:rFonts w:hint="default"/>
          <w:lang w:val="pl-PL"/>
        </w:rPr>
        <w:t>pravky.</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308/2000 Z. z. o vysielaní</w:t>
      </w:r>
      <w:r w:rsidRPr="00201DAC">
        <w:rPr>
          <w:rFonts w:hint="default"/>
          <w:lang w:val="pl-PL"/>
        </w:rPr>
        <w:t xml:space="preserve"> a retransmisii a o zmene zá</w:t>
      </w:r>
      <w:r w:rsidRPr="00201DAC">
        <w:rPr>
          <w:rFonts w:hint="default"/>
          <w:lang w:val="pl-PL"/>
        </w:rPr>
        <w:t>kona č</w:t>
      </w:r>
      <w:r w:rsidRPr="00201DAC">
        <w:rPr>
          <w:rFonts w:hint="default"/>
          <w:lang w:val="pl-PL"/>
        </w:rPr>
        <w:t xml:space="preserve">. </w:t>
      </w:r>
      <w:r w:rsidRPr="00201DAC">
        <w:rPr>
          <w:rFonts w:hint="default"/>
          <w:lang w:val="pl-PL"/>
        </w:rPr>
        <w:t>195/2000 Z. z. o telekomuniká</w:t>
      </w:r>
      <w:r w:rsidRPr="00201DAC">
        <w:rPr>
          <w:rFonts w:hint="default"/>
          <w:lang w:val="pl-PL"/>
        </w:rPr>
        <w:t>ciá</w:t>
      </w:r>
      <w:r w:rsidRPr="00201DAC">
        <w:rPr>
          <w:rFonts w:hint="default"/>
          <w:lang w:val="pl-PL"/>
        </w:rPr>
        <w:t>ch v znení</w:t>
      </w:r>
      <w:r w:rsidRPr="00201DAC">
        <w:rPr>
          <w:rFonts w:hint="default"/>
          <w:lang w:val="pl-PL"/>
        </w:rPr>
        <w:t xml:space="preserve"> neskorší</w:t>
      </w:r>
      <w:r w:rsidRPr="00201DAC">
        <w:rPr>
          <w:rFonts w:hint="default"/>
          <w:lang w:val="pl-PL"/>
        </w:rPr>
        <w:t>ch predpisov upravuje postavenie a pô</w:t>
      </w:r>
      <w:r w:rsidRPr="00201DAC">
        <w:rPr>
          <w:rFonts w:hint="default"/>
          <w:lang w:val="pl-PL"/>
        </w:rPr>
        <w:t>sobnosť</w:t>
      </w:r>
      <w:r w:rsidRPr="00201DAC">
        <w:rPr>
          <w:rFonts w:hint="default"/>
          <w:lang w:val="pl-PL"/>
        </w:rPr>
        <w:t xml:space="preserve"> Rady pre vysielanie a retransmisiu, prá</w:t>
      </w:r>
      <w:r w:rsidRPr="00201DAC">
        <w:rPr>
          <w:rFonts w:hint="default"/>
          <w:lang w:val="pl-PL"/>
        </w:rPr>
        <w:t>va a povinnosti vysielateľ</w:t>
      </w:r>
      <w:r w:rsidRPr="00201DAC">
        <w:rPr>
          <w:rFonts w:hint="default"/>
          <w:lang w:val="pl-PL"/>
        </w:rPr>
        <w:t>a, prevá</w:t>
      </w:r>
      <w:r w:rsidRPr="00201DAC">
        <w:rPr>
          <w:rFonts w:hint="default"/>
          <w:lang w:val="pl-PL"/>
        </w:rPr>
        <w:t>dzkovateľ</w:t>
      </w:r>
      <w:r w:rsidRPr="00201DAC">
        <w:rPr>
          <w:rFonts w:hint="default"/>
          <w:lang w:val="pl-PL"/>
        </w:rPr>
        <w:t>a retransmisie, poskytovateľ</w:t>
      </w:r>
      <w:r w:rsidRPr="00201DAC">
        <w:rPr>
          <w:rFonts w:hint="default"/>
          <w:lang w:val="pl-PL"/>
        </w:rPr>
        <w:t>a audiovizuá</w:t>
      </w:r>
      <w:r w:rsidRPr="00201DAC">
        <w:rPr>
          <w:rFonts w:hint="default"/>
          <w:lang w:val="pl-PL"/>
        </w:rPr>
        <w:t>lnej mediá</w:t>
      </w:r>
      <w:r w:rsidRPr="00201DAC">
        <w:rPr>
          <w:rFonts w:hint="default"/>
          <w:lang w:val="pl-PL"/>
        </w:rPr>
        <w:t>lnej služ</w:t>
      </w:r>
      <w:r w:rsidRPr="00201DAC">
        <w:rPr>
          <w:rFonts w:hint="default"/>
          <w:lang w:val="pl-PL"/>
        </w:rPr>
        <w:t>by na pož</w:t>
      </w:r>
      <w:r w:rsidRPr="00201DAC">
        <w:rPr>
          <w:rFonts w:hint="default"/>
          <w:lang w:val="pl-PL"/>
        </w:rPr>
        <w:t>iadanie a</w:t>
      </w:r>
      <w:r w:rsidRPr="00201DAC">
        <w:rPr>
          <w:rFonts w:hint="default"/>
          <w:lang w:val="pl-PL"/>
        </w:rPr>
        <w:t xml:space="preserve"> </w:t>
      </w:r>
      <w:r w:rsidRPr="00201DAC">
        <w:rPr>
          <w:rFonts w:hint="default"/>
          <w:lang w:val="pl-PL"/>
        </w:rPr>
        <w:t>prá</w:t>
      </w:r>
      <w:r w:rsidRPr="00201DAC">
        <w:rPr>
          <w:rFonts w:hint="default"/>
          <w:lang w:val="pl-PL"/>
        </w:rPr>
        <w:t>vnický</w:t>
      </w:r>
      <w:r w:rsidRPr="00201DAC">
        <w:rPr>
          <w:rFonts w:hint="default"/>
          <w:lang w:val="pl-PL"/>
        </w:rPr>
        <w:t>ch osô</w:t>
      </w:r>
      <w:r w:rsidRPr="00201DAC">
        <w:rPr>
          <w:rFonts w:hint="default"/>
          <w:lang w:val="pl-PL"/>
        </w:rPr>
        <w:t>b alebo fyzický</w:t>
      </w:r>
      <w:r w:rsidRPr="00201DAC">
        <w:rPr>
          <w:rFonts w:hint="default"/>
          <w:lang w:val="pl-PL"/>
        </w:rPr>
        <w:t>ch osô</w:t>
      </w:r>
      <w:r w:rsidRPr="00201DAC">
        <w:rPr>
          <w:rFonts w:hint="default"/>
          <w:lang w:val="pl-PL"/>
        </w:rPr>
        <w:t>b.</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147/2001 Z. z. o reklame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v znení</w:t>
      </w:r>
      <w:r w:rsidRPr="00201DAC">
        <w:rPr>
          <w:rFonts w:hint="default"/>
          <w:lang w:val="pl-PL"/>
        </w:rPr>
        <w:t xml:space="preserve"> neskorší</w:t>
      </w:r>
      <w:r w:rsidRPr="00201DAC">
        <w:rPr>
          <w:rFonts w:hint="default"/>
          <w:lang w:val="pl-PL"/>
        </w:rPr>
        <w:t>ch predpisov ustanovuje vš</w:t>
      </w:r>
      <w:r w:rsidRPr="00201DAC">
        <w:rPr>
          <w:rFonts w:hint="default"/>
          <w:lang w:val="pl-PL"/>
        </w:rPr>
        <w:t>eobecné</w:t>
      </w:r>
      <w:r w:rsidRPr="00201DAC">
        <w:rPr>
          <w:rFonts w:hint="default"/>
          <w:lang w:val="pl-PL"/>
        </w:rPr>
        <w:t xml:space="preserve"> pož</w:t>
      </w:r>
      <w:r w:rsidRPr="00201DAC">
        <w:rPr>
          <w:rFonts w:hint="default"/>
          <w:lang w:val="pl-PL"/>
        </w:rPr>
        <w:t>iadavky na reklamu, pož</w:t>
      </w:r>
      <w:r w:rsidRPr="00201DAC">
        <w:rPr>
          <w:rFonts w:hint="default"/>
          <w:lang w:val="pl-PL"/>
        </w:rPr>
        <w:t>iadavky na reklamu niektorý</w:t>
      </w:r>
      <w:r w:rsidRPr="00201DAC">
        <w:rPr>
          <w:rFonts w:hint="default"/>
          <w:lang w:val="pl-PL"/>
        </w:rPr>
        <w:t>ch produktov, ochranu spotrebiteľ</w:t>
      </w:r>
      <w:r w:rsidRPr="00201DAC">
        <w:rPr>
          <w:rFonts w:hint="default"/>
          <w:lang w:val="pl-PL"/>
        </w:rPr>
        <w:t>ov a po</w:t>
      </w:r>
      <w:r w:rsidRPr="00201DAC">
        <w:rPr>
          <w:rFonts w:hint="default"/>
          <w:lang w:val="pl-PL"/>
        </w:rPr>
        <w:t>dnikateľ</w:t>
      </w:r>
      <w:r w:rsidRPr="00201DAC">
        <w:rPr>
          <w:rFonts w:hint="default"/>
          <w:lang w:val="pl-PL"/>
        </w:rPr>
        <w:t>ov pred úč</w:t>
      </w:r>
      <w:r w:rsidRPr="00201DAC">
        <w:rPr>
          <w:rFonts w:hint="default"/>
          <w:lang w:val="pl-PL"/>
        </w:rPr>
        <w:t>inkami klamlivej reklamy a neprí</w:t>
      </w:r>
      <w:r w:rsidRPr="00201DAC">
        <w:rPr>
          <w:rFonts w:hint="default"/>
          <w:lang w:val="pl-PL"/>
        </w:rPr>
        <w:t>pustnej porovná</w:t>
      </w:r>
      <w:r w:rsidRPr="00201DAC">
        <w:rPr>
          <w:rFonts w:hint="default"/>
          <w:lang w:val="pl-PL"/>
        </w:rPr>
        <w:t>vacej reklamy a reklamy, ktorá</w:t>
      </w:r>
      <w:r w:rsidRPr="00201DAC">
        <w:rPr>
          <w:rFonts w:hint="default"/>
          <w:lang w:val="pl-PL"/>
        </w:rPr>
        <w:t xml:space="preserve"> je nekalou obchodnou praktikou, a pô</w:t>
      </w:r>
      <w:r w:rsidRPr="00201DAC">
        <w:rPr>
          <w:rFonts w:hint="default"/>
          <w:lang w:val="pl-PL"/>
        </w:rPr>
        <w:t>sobnosť</w:t>
      </w:r>
      <w:r w:rsidRPr="00201DAC">
        <w:rPr>
          <w:rFonts w:hint="default"/>
          <w:lang w:val="pl-PL"/>
        </w:rPr>
        <w:t xml:space="preserve"> orgá</w:t>
      </w:r>
      <w:r w:rsidRPr="00201DAC">
        <w:rPr>
          <w:rFonts w:hint="default"/>
          <w:lang w:val="pl-PL"/>
        </w:rPr>
        <w:t>nov š</w:t>
      </w:r>
      <w:r w:rsidRPr="00201DAC">
        <w:rPr>
          <w:rFonts w:hint="default"/>
          <w:lang w:val="pl-PL"/>
        </w:rPr>
        <w:t>tá</w:t>
      </w:r>
      <w:r w:rsidRPr="00201DAC">
        <w:rPr>
          <w:rFonts w:hint="default"/>
          <w:lang w:val="pl-PL"/>
        </w:rPr>
        <w:t>tnej sprá</w:t>
      </w:r>
      <w:r w:rsidRPr="00201DAC">
        <w:rPr>
          <w:rFonts w:hint="default"/>
          <w:lang w:val="pl-PL"/>
        </w:rPr>
        <w:t>vy pri vý</w:t>
      </w:r>
      <w:r w:rsidRPr="00201DAC">
        <w:rPr>
          <w:rFonts w:hint="default"/>
          <w:lang w:val="pl-PL"/>
        </w:rPr>
        <w:t>kone dozoru nad dodrž</w:t>
      </w:r>
      <w:r w:rsidRPr="00201DAC">
        <w:rPr>
          <w:rFonts w:hint="default"/>
          <w:lang w:val="pl-PL"/>
        </w:rPr>
        <w:t>iavaní</w:t>
      </w:r>
      <w:r w:rsidRPr="00201DAC">
        <w:rPr>
          <w:rFonts w:hint="default"/>
          <w:lang w:val="pl-PL"/>
        </w:rPr>
        <w:t>m tohto zá</w:t>
      </w:r>
      <w:r w:rsidRPr="00201DAC">
        <w:rPr>
          <w:rFonts w:hint="default"/>
          <w:lang w:val="pl-PL"/>
        </w:rPr>
        <w:t>kona. Tento zá</w:t>
      </w:r>
      <w:r w:rsidRPr="00201DAC">
        <w:rPr>
          <w:rFonts w:hint="default"/>
          <w:lang w:val="pl-PL"/>
        </w:rPr>
        <w:t>kon sa použ</w:t>
      </w:r>
      <w:r w:rsidRPr="00201DAC">
        <w:rPr>
          <w:rFonts w:hint="default"/>
          <w:lang w:val="pl-PL"/>
        </w:rPr>
        <w:t>ije, ak osobitný</w:t>
      </w:r>
      <w:r w:rsidRPr="00201DAC">
        <w:rPr>
          <w:rFonts w:hint="default"/>
          <w:lang w:val="pl-PL"/>
        </w:rPr>
        <w:t xml:space="preserve"> zá</w:t>
      </w:r>
      <w:r w:rsidRPr="00201DAC">
        <w:rPr>
          <w:rFonts w:hint="default"/>
          <w:lang w:val="pl-PL"/>
        </w:rPr>
        <w:t>kon n</w:t>
      </w:r>
      <w:r w:rsidRPr="00201DAC">
        <w:rPr>
          <w:rFonts w:hint="default"/>
          <w:lang w:val="pl-PL"/>
        </w:rPr>
        <w:t>e</w:t>
      </w:r>
      <w:r w:rsidRPr="00201DAC">
        <w:rPr>
          <w:rFonts w:hint="default"/>
          <w:lang w:val="pl-PL"/>
        </w:rPr>
        <w:t>ustanovuje inak. Uvedený</w:t>
      </w:r>
      <w:r w:rsidRPr="00201DAC">
        <w:rPr>
          <w:rFonts w:hint="default"/>
          <w:lang w:val="pl-PL"/>
        </w:rPr>
        <w:t xml:space="preserve"> zá</w:t>
      </w:r>
      <w:r w:rsidRPr="00201DAC">
        <w:rPr>
          <w:rFonts w:hint="default"/>
          <w:lang w:val="pl-PL"/>
        </w:rPr>
        <w:t>kon zakazuje aká</w:t>
      </w:r>
      <w:r w:rsidRPr="00201DAC">
        <w:rPr>
          <w:rFonts w:hint="default"/>
          <w:lang w:val="pl-PL"/>
        </w:rPr>
        <w:t>koľ</w:t>
      </w:r>
      <w:r w:rsidRPr="00201DAC">
        <w:rPr>
          <w:rFonts w:hint="default"/>
          <w:lang w:val="pl-PL"/>
        </w:rPr>
        <w:t>vek reklamu liekov, ktoré</w:t>
      </w:r>
      <w:r w:rsidRPr="00201DAC">
        <w:rPr>
          <w:rFonts w:hint="default"/>
          <w:lang w:val="pl-PL"/>
        </w:rPr>
        <w:t xml:space="preserve"> obsahujú</w:t>
      </w:r>
      <w:r w:rsidRPr="00201DAC">
        <w:rPr>
          <w:rFonts w:hint="default"/>
          <w:lang w:val="pl-PL"/>
        </w:rPr>
        <w:t xml:space="preserve"> omamné</w:t>
      </w:r>
      <w:r w:rsidRPr="00201DAC">
        <w:rPr>
          <w:rFonts w:hint="default"/>
          <w:lang w:val="pl-PL"/>
        </w:rPr>
        <w:t xml:space="preserve"> lá</w:t>
      </w:r>
      <w:r w:rsidRPr="00201DAC">
        <w:rPr>
          <w:rFonts w:hint="default"/>
          <w:lang w:val="pl-PL"/>
        </w:rPr>
        <w:t>tky, psychotropné</w:t>
      </w:r>
      <w:r w:rsidRPr="00201DAC">
        <w:rPr>
          <w:rFonts w:hint="default"/>
          <w:lang w:val="pl-PL"/>
        </w:rPr>
        <w:t xml:space="preserve"> lá</w:t>
      </w:r>
      <w:r w:rsidRPr="00201DAC">
        <w:rPr>
          <w:rFonts w:hint="default"/>
          <w:lang w:val="pl-PL"/>
        </w:rPr>
        <w:t>tky a prí</w:t>
      </w:r>
      <w:r w:rsidRPr="00201DAC">
        <w:rPr>
          <w:rFonts w:hint="default"/>
          <w:lang w:val="pl-PL"/>
        </w:rPr>
        <w:t xml:space="preserve">pravky. </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377/2004 Z.</w:t>
      </w:r>
      <w:r w:rsidR="00225508">
        <w:rPr>
          <w:lang w:val="pl-PL"/>
        </w:rPr>
        <w:t>z.</w:t>
      </w:r>
      <w:r w:rsidRPr="00201DAC">
        <w:rPr>
          <w:rFonts w:hint="default"/>
          <w:lang w:val="pl-PL"/>
        </w:rPr>
        <w:t xml:space="preserve"> o ochrane nefajč</w:t>
      </w:r>
      <w:r w:rsidRPr="00201DAC">
        <w:rPr>
          <w:rFonts w:hint="default"/>
          <w:lang w:val="pl-PL"/>
        </w:rPr>
        <w:t>iarov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upravuje podmienky ochrany ľ</w:t>
      </w:r>
      <w:r w:rsidRPr="00201DAC">
        <w:rPr>
          <w:rFonts w:hint="default"/>
          <w:lang w:val="pl-PL"/>
        </w:rPr>
        <w:t>udí</w:t>
      </w:r>
      <w:r w:rsidRPr="00201DAC">
        <w:rPr>
          <w:rFonts w:hint="default"/>
          <w:lang w:val="pl-PL"/>
        </w:rPr>
        <w:t xml:space="preserve"> pred vznikom z</w:t>
      </w:r>
      <w:r w:rsidRPr="00201DAC">
        <w:rPr>
          <w:rFonts w:hint="default"/>
          <w:lang w:val="pl-PL"/>
        </w:rPr>
        <w:t>á</w:t>
      </w:r>
      <w:r w:rsidRPr="00201DAC">
        <w:rPr>
          <w:rFonts w:hint="default"/>
          <w:lang w:val="pl-PL"/>
        </w:rPr>
        <w:t>vislosti od nikotí</w:t>
      </w:r>
      <w:r w:rsidRPr="00201DAC">
        <w:rPr>
          <w:rFonts w:hint="default"/>
          <w:lang w:val="pl-PL"/>
        </w:rPr>
        <w:t>nu nachá</w:t>
      </w:r>
      <w:r w:rsidRPr="00201DAC">
        <w:rPr>
          <w:rFonts w:hint="default"/>
          <w:lang w:val="pl-PL"/>
        </w:rPr>
        <w:t>dzajú</w:t>
      </w:r>
      <w:r w:rsidRPr="00201DAC">
        <w:rPr>
          <w:rFonts w:hint="default"/>
          <w:lang w:val="pl-PL"/>
        </w:rPr>
        <w:t>ceho sa v tabaku a tabakový</w:t>
      </w:r>
      <w:r w:rsidRPr="00201DAC">
        <w:rPr>
          <w:rFonts w:hint="default"/>
          <w:lang w:val="pl-PL"/>
        </w:rPr>
        <w:t>ch vý</w:t>
      </w:r>
      <w:r w:rsidRPr="00201DAC">
        <w:rPr>
          <w:rFonts w:hint="default"/>
          <w:lang w:val="pl-PL"/>
        </w:rPr>
        <w:t>robkoch, pred š</w:t>
      </w:r>
      <w:r w:rsidRPr="00201DAC">
        <w:rPr>
          <w:rFonts w:hint="default"/>
          <w:lang w:val="pl-PL"/>
        </w:rPr>
        <w:t>kodlivý</w:t>
      </w:r>
      <w:r w:rsidRPr="00201DAC">
        <w:rPr>
          <w:rFonts w:hint="default"/>
          <w:lang w:val="pl-PL"/>
        </w:rPr>
        <w:t>mi úč</w:t>
      </w:r>
      <w:r w:rsidRPr="00201DAC">
        <w:rPr>
          <w:rFonts w:hint="default"/>
          <w:lang w:val="pl-PL"/>
        </w:rPr>
        <w:t>inkami fajč</w:t>
      </w:r>
      <w:r w:rsidRPr="00201DAC">
        <w:rPr>
          <w:rFonts w:hint="default"/>
          <w:lang w:val="pl-PL"/>
        </w:rPr>
        <w:t>enia a pred iný</w:t>
      </w:r>
      <w:r w:rsidRPr="00201DAC">
        <w:rPr>
          <w:rFonts w:hint="default"/>
          <w:lang w:val="pl-PL"/>
        </w:rPr>
        <w:t>mi spô</w:t>
      </w:r>
      <w:r w:rsidRPr="00201DAC">
        <w:rPr>
          <w:rFonts w:hint="default"/>
          <w:lang w:val="pl-PL"/>
        </w:rPr>
        <w:t>sobmi poží</w:t>
      </w:r>
      <w:r w:rsidRPr="00201DAC">
        <w:rPr>
          <w:rFonts w:hint="default"/>
          <w:lang w:val="pl-PL"/>
        </w:rPr>
        <w:t>vania tabakový</w:t>
      </w:r>
      <w:r w:rsidRPr="00201DAC">
        <w:rPr>
          <w:rFonts w:hint="default"/>
          <w:lang w:val="pl-PL"/>
        </w:rPr>
        <w:t>ch vý</w:t>
      </w:r>
      <w:r w:rsidRPr="00201DAC">
        <w:rPr>
          <w:rFonts w:hint="default"/>
          <w:lang w:val="pl-PL"/>
        </w:rPr>
        <w:t>robkov, podmienky predaja, vý</w:t>
      </w:r>
      <w:r w:rsidRPr="00201DAC">
        <w:rPr>
          <w:rFonts w:hint="default"/>
          <w:lang w:val="pl-PL"/>
        </w:rPr>
        <w:t>roby, označ</w:t>
      </w:r>
      <w:r w:rsidRPr="00201DAC">
        <w:rPr>
          <w:rFonts w:hint="default"/>
          <w:lang w:val="pl-PL"/>
        </w:rPr>
        <w:t>ovania a uvá</w:t>
      </w:r>
      <w:r w:rsidRPr="00201DAC">
        <w:rPr>
          <w:rFonts w:hint="default"/>
          <w:lang w:val="pl-PL"/>
        </w:rPr>
        <w:t>dzania tabakový</w:t>
      </w:r>
      <w:r w:rsidRPr="00201DAC">
        <w:rPr>
          <w:rFonts w:hint="default"/>
          <w:lang w:val="pl-PL"/>
        </w:rPr>
        <w:t>ch vý</w:t>
      </w:r>
      <w:r w:rsidRPr="00201DAC">
        <w:rPr>
          <w:rFonts w:hint="default"/>
          <w:lang w:val="pl-PL"/>
        </w:rPr>
        <w:t>robkov do obehu.</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36/2005 Z</w:t>
      </w:r>
      <w:r w:rsidRPr="00201DAC">
        <w:rPr>
          <w:rFonts w:hint="default"/>
          <w:lang w:val="pl-PL"/>
        </w:rPr>
        <w:t>. z. o rodine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upravuje oprá</w:t>
      </w:r>
      <w:r w:rsidRPr="00201DAC">
        <w:rPr>
          <w:rFonts w:hint="default"/>
          <w:lang w:val="pl-PL"/>
        </w:rPr>
        <w:t>vnenie sú</w:t>
      </w:r>
      <w:r w:rsidRPr="00201DAC">
        <w:rPr>
          <w:rFonts w:hint="default"/>
          <w:lang w:val="pl-PL"/>
        </w:rPr>
        <w:t>du rozhodnúť</w:t>
      </w:r>
      <w:r w:rsidRPr="00201DAC">
        <w:rPr>
          <w:rFonts w:hint="default"/>
          <w:lang w:val="pl-PL"/>
        </w:rPr>
        <w:t xml:space="preserve"> o ulož</w:t>
      </w:r>
      <w:r w:rsidRPr="00201DAC">
        <w:rPr>
          <w:rFonts w:hint="default"/>
          <w:lang w:val="pl-PL"/>
        </w:rPr>
        <w:t>ení</w:t>
      </w:r>
      <w:r w:rsidRPr="00201DAC">
        <w:rPr>
          <w:rFonts w:hint="default"/>
          <w:lang w:val="pl-PL"/>
        </w:rPr>
        <w:t xml:space="preserve"> vý</w:t>
      </w:r>
      <w:r w:rsidRPr="00201DAC">
        <w:rPr>
          <w:rFonts w:hint="default"/>
          <w:lang w:val="pl-PL"/>
        </w:rPr>
        <w:t>chovné</w:t>
      </w:r>
      <w:r w:rsidRPr="00201DAC">
        <w:rPr>
          <w:rFonts w:hint="default"/>
          <w:lang w:val="pl-PL"/>
        </w:rPr>
        <w:t>ho opatrenia, prí</w:t>
      </w:r>
      <w:r w:rsidRPr="00201DAC">
        <w:rPr>
          <w:rFonts w:hint="default"/>
          <w:lang w:val="pl-PL"/>
        </w:rPr>
        <w:t>padne vo vý</w:t>
      </w:r>
      <w:r w:rsidRPr="00201DAC">
        <w:rPr>
          <w:rFonts w:hint="default"/>
          <w:lang w:val="pl-PL"/>
        </w:rPr>
        <w:t>nimoč</w:t>
      </w:r>
      <w:r w:rsidRPr="00201DAC">
        <w:rPr>
          <w:rFonts w:hint="default"/>
          <w:lang w:val="pl-PL"/>
        </w:rPr>
        <w:t>nom prí</w:t>
      </w:r>
      <w:r w:rsidRPr="00201DAC">
        <w:rPr>
          <w:rFonts w:hint="default"/>
          <w:lang w:val="pl-PL"/>
        </w:rPr>
        <w:t>pade rozhodnúť</w:t>
      </w:r>
      <w:r w:rsidRPr="00201DAC">
        <w:rPr>
          <w:rFonts w:hint="default"/>
          <w:lang w:val="pl-PL"/>
        </w:rPr>
        <w:t xml:space="preserve"> o doč</w:t>
      </w:r>
      <w:r w:rsidRPr="00201DAC">
        <w:rPr>
          <w:rFonts w:hint="default"/>
          <w:lang w:val="pl-PL"/>
        </w:rPr>
        <w:t>asnom odň</w:t>
      </w:r>
      <w:r w:rsidRPr="00201DAC">
        <w:rPr>
          <w:rFonts w:hint="default"/>
          <w:lang w:val="pl-PL"/>
        </w:rPr>
        <w:t>atí</w:t>
      </w:r>
      <w:r w:rsidRPr="00201DAC">
        <w:rPr>
          <w:rFonts w:hint="default"/>
          <w:lang w:val="pl-PL"/>
        </w:rPr>
        <w:t xml:space="preserve"> maloleté</w:t>
      </w:r>
      <w:r w:rsidRPr="00201DAC">
        <w:rPr>
          <w:rFonts w:hint="default"/>
          <w:lang w:val="pl-PL"/>
        </w:rPr>
        <w:t>ho dieť</w:t>
      </w:r>
      <w:r w:rsidRPr="00201DAC">
        <w:rPr>
          <w:rFonts w:hint="default"/>
          <w:lang w:val="pl-PL"/>
        </w:rPr>
        <w:t>ať</w:t>
      </w:r>
      <w:r w:rsidRPr="00201DAC">
        <w:rPr>
          <w:rFonts w:hint="default"/>
          <w:lang w:val="pl-PL"/>
        </w:rPr>
        <w:t>a zo starostlivosti rodič</w:t>
      </w:r>
      <w:r w:rsidRPr="00201DAC">
        <w:rPr>
          <w:rFonts w:hint="default"/>
          <w:lang w:val="pl-PL"/>
        </w:rPr>
        <w:t>ov (alebo iný</w:t>
      </w:r>
      <w:r w:rsidRPr="00201DAC">
        <w:rPr>
          <w:rFonts w:hint="default"/>
          <w:lang w:val="pl-PL"/>
        </w:rPr>
        <w:t>ch osô</w:t>
      </w:r>
      <w:r w:rsidRPr="00201DAC">
        <w:rPr>
          <w:rFonts w:hint="default"/>
          <w:lang w:val="pl-PL"/>
        </w:rPr>
        <w:t>b, ktorý</w:t>
      </w:r>
      <w:r w:rsidRPr="00201DAC">
        <w:rPr>
          <w:rFonts w:hint="default"/>
          <w:lang w:val="pl-PL"/>
        </w:rPr>
        <w:t>m bolo</w:t>
      </w:r>
      <w:r w:rsidRPr="00201DAC">
        <w:rPr>
          <w:rFonts w:hint="default"/>
          <w:lang w:val="pl-PL"/>
        </w:rPr>
        <w:t xml:space="preserve"> </w:t>
      </w:r>
      <w:r w:rsidRPr="00201DAC">
        <w:rPr>
          <w:rFonts w:hint="default"/>
          <w:lang w:val="pl-PL"/>
        </w:rPr>
        <w:t>maloleté</w:t>
      </w:r>
      <w:r w:rsidRPr="00201DAC">
        <w:rPr>
          <w:rFonts w:hint="default"/>
          <w:lang w:val="pl-PL"/>
        </w:rPr>
        <w:t xml:space="preserve"> dieť</w:t>
      </w:r>
      <w:r w:rsidRPr="00201DAC">
        <w:rPr>
          <w:rFonts w:hint="default"/>
          <w:lang w:val="pl-PL"/>
        </w:rPr>
        <w:t>a zverené</w:t>
      </w:r>
      <w:r w:rsidRPr="00201DAC">
        <w:rPr>
          <w:rFonts w:hint="default"/>
          <w:lang w:val="pl-PL"/>
        </w:rPr>
        <w:t xml:space="preserve"> alebo o ktoré</w:t>
      </w:r>
      <w:r w:rsidRPr="00201DAC">
        <w:rPr>
          <w:rFonts w:hint="default"/>
          <w:lang w:val="pl-PL"/>
        </w:rPr>
        <w:t xml:space="preserve"> sa starajú</w:t>
      </w:r>
      <w:r w:rsidRPr="00201DAC">
        <w:rPr>
          <w:rFonts w:hint="default"/>
          <w:lang w:val="pl-PL"/>
        </w:rPr>
        <w:t>), a to aj proti ich vô</w:t>
      </w:r>
      <w:r w:rsidRPr="00201DAC">
        <w:rPr>
          <w:rFonts w:hint="default"/>
          <w:lang w:val="pl-PL"/>
        </w:rPr>
        <w:t>li a nariadiť</w:t>
      </w:r>
      <w:r w:rsidRPr="00201DAC">
        <w:rPr>
          <w:rFonts w:hint="default"/>
          <w:lang w:val="pl-PL"/>
        </w:rPr>
        <w:t xml:space="preserve"> také</w:t>
      </w:r>
      <w:r w:rsidRPr="00201DAC">
        <w:rPr>
          <w:rFonts w:hint="default"/>
          <w:lang w:val="pl-PL"/>
        </w:rPr>
        <w:t>muto maloleté</w:t>
      </w:r>
      <w:r w:rsidRPr="00201DAC">
        <w:rPr>
          <w:rFonts w:hint="default"/>
          <w:lang w:val="pl-PL"/>
        </w:rPr>
        <w:t>mu dieť</w:t>
      </w:r>
      <w:r w:rsidRPr="00201DAC">
        <w:rPr>
          <w:rFonts w:hint="default"/>
          <w:lang w:val="pl-PL"/>
        </w:rPr>
        <w:t>ať</w:t>
      </w:r>
      <w:r w:rsidRPr="00201DAC">
        <w:rPr>
          <w:rFonts w:hint="default"/>
          <w:lang w:val="pl-PL"/>
        </w:rPr>
        <w:t>u pobyt v diagnostický</w:t>
      </w:r>
      <w:r w:rsidRPr="00201DAC">
        <w:rPr>
          <w:rFonts w:hint="default"/>
          <w:lang w:val="pl-PL"/>
        </w:rPr>
        <w:t>ch alebo š</w:t>
      </w:r>
      <w:r w:rsidRPr="00201DAC">
        <w:rPr>
          <w:rFonts w:hint="default"/>
          <w:lang w:val="pl-PL"/>
        </w:rPr>
        <w:t>pecializovaný</w:t>
      </w:r>
      <w:r w:rsidRPr="00201DAC">
        <w:rPr>
          <w:rFonts w:hint="default"/>
          <w:lang w:val="pl-PL"/>
        </w:rPr>
        <w:t>ch zariadeniach. V zá</w:t>
      </w:r>
      <w:r w:rsidRPr="00201DAC">
        <w:rPr>
          <w:rFonts w:hint="default"/>
          <w:lang w:val="pl-PL"/>
        </w:rPr>
        <w:t>važ</w:t>
      </w:r>
      <w:r w:rsidRPr="00201DAC">
        <w:rPr>
          <w:rFonts w:hint="default"/>
          <w:lang w:val="pl-PL"/>
        </w:rPr>
        <w:t>ný</w:t>
      </w:r>
      <w:r w:rsidRPr="00201DAC">
        <w:rPr>
          <w:rFonts w:hint="default"/>
          <w:lang w:val="pl-PL"/>
        </w:rPr>
        <w:t>ch prí</w:t>
      </w:r>
      <w:r w:rsidRPr="00201DAC">
        <w:rPr>
          <w:rFonts w:hint="default"/>
          <w:lang w:val="pl-PL"/>
        </w:rPr>
        <w:t>padoch drogovej zá</w:t>
      </w:r>
      <w:r w:rsidRPr="00201DAC">
        <w:rPr>
          <w:rFonts w:hint="default"/>
          <w:lang w:val="pl-PL"/>
        </w:rPr>
        <w:t>vislosti môž</w:t>
      </w:r>
      <w:r w:rsidRPr="00201DAC">
        <w:rPr>
          <w:rFonts w:hint="default"/>
          <w:lang w:val="pl-PL"/>
        </w:rPr>
        <w:t>e sú</w:t>
      </w:r>
      <w:r w:rsidRPr="00201DAC">
        <w:rPr>
          <w:rFonts w:hint="default"/>
          <w:lang w:val="pl-PL"/>
        </w:rPr>
        <w:t>d nariadiť</w:t>
      </w:r>
      <w:r w:rsidRPr="00201DAC">
        <w:rPr>
          <w:rFonts w:hint="default"/>
          <w:lang w:val="pl-PL"/>
        </w:rPr>
        <w:t xml:space="preserve"> maloleté</w:t>
      </w:r>
      <w:r w:rsidRPr="00201DAC">
        <w:rPr>
          <w:rFonts w:hint="default"/>
          <w:lang w:val="pl-PL"/>
        </w:rPr>
        <w:t>mu dieť</w:t>
      </w:r>
      <w:r w:rsidRPr="00201DAC">
        <w:rPr>
          <w:rFonts w:hint="default"/>
          <w:lang w:val="pl-PL"/>
        </w:rPr>
        <w:t>ať</w:t>
      </w:r>
      <w:r w:rsidRPr="00201DAC">
        <w:rPr>
          <w:rFonts w:hint="default"/>
          <w:lang w:val="pl-PL"/>
        </w:rPr>
        <w:t>u poby</w:t>
      </w:r>
      <w:r w:rsidRPr="00201DAC">
        <w:rPr>
          <w:rFonts w:hint="default"/>
          <w:lang w:val="pl-PL"/>
        </w:rPr>
        <w:t>t</w:t>
      </w:r>
      <w:r w:rsidRPr="00201DAC">
        <w:rPr>
          <w:rFonts w:hint="default"/>
          <w:lang w:val="pl-PL"/>
        </w:rPr>
        <w:t xml:space="preserve"> v resocializač</w:t>
      </w:r>
      <w:r w:rsidRPr="00201DAC">
        <w:rPr>
          <w:rFonts w:hint="default"/>
          <w:lang w:val="pl-PL"/>
        </w:rPr>
        <w:t>nom zariadení</w:t>
      </w:r>
      <w:r w:rsidRPr="00201DAC">
        <w:rPr>
          <w:rFonts w:hint="default"/>
          <w:lang w:val="pl-PL"/>
        </w:rPr>
        <w:t xml:space="preserve"> pre drogovo zá</w:t>
      </w:r>
      <w:r w:rsidRPr="00201DAC">
        <w:rPr>
          <w:rFonts w:hint="default"/>
          <w:lang w:val="pl-PL"/>
        </w:rPr>
        <w:t>vislý</w:t>
      </w:r>
      <w:r w:rsidRPr="00201DAC">
        <w:rPr>
          <w:rFonts w:hint="default"/>
          <w:lang w:val="pl-PL"/>
        </w:rPr>
        <w:t>ch.</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300/2005 Z. z. Trestný</w:t>
      </w:r>
      <w:r w:rsidRPr="00201DAC">
        <w:rPr>
          <w:rFonts w:hint="default"/>
          <w:lang w:val="pl-PL"/>
        </w:rPr>
        <w:t xml:space="preserve"> zá</w:t>
      </w:r>
      <w:r w:rsidRPr="00201DAC">
        <w:rPr>
          <w:rFonts w:hint="default"/>
          <w:lang w:val="pl-PL"/>
        </w:rPr>
        <w:t>kon upravuje zá</w:t>
      </w:r>
      <w:r w:rsidRPr="00201DAC">
        <w:rPr>
          <w:rFonts w:hint="default"/>
          <w:lang w:val="pl-PL"/>
        </w:rPr>
        <w:t>klady trestnej zodpovednosti, druhy trestov, druhy ochranný</w:t>
      </w:r>
      <w:r w:rsidRPr="00201DAC">
        <w:rPr>
          <w:rFonts w:hint="default"/>
          <w:lang w:val="pl-PL"/>
        </w:rPr>
        <w:t>ch opatrení</w:t>
      </w:r>
      <w:r w:rsidRPr="00201DAC">
        <w:rPr>
          <w:rFonts w:hint="default"/>
          <w:lang w:val="pl-PL"/>
        </w:rPr>
        <w:t>, ich ukladanie a skutkové</w:t>
      </w:r>
      <w:r w:rsidRPr="00201DAC">
        <w:rPr>
          <w:rFonts w:hint="default"/>
          <w:lang w:val="pl-PL"/>
        </w:rPr>
        <w:t xml:space="preserve"> podstaty trestný</w:t>
      </w:r>
      <w:r w:rsidRPr="00201DAC">
        <w:rPr>
          <w:rFonts w:hint="default"/>
          <w:lang w:val="pl-PL"/>
        </w:rPr>
        <w:t>ch č</w:t>
      </w:r>
      <w:r w:rsidRPr="00201DAC">
        <w:rPr>
          <w:rFonts w:hint="default"/>
          <w:lang w:val="pl-PL"/>
        </w:rPr>
        <w:t>inov (k </w:t>
      </w:r>
      <w:r w:rsidRPr="00201DAC">
        <w:rPr>
          <w:rFonts w:hint="default"/>
          <w:lang w:val="pl-PL"/>
        </w:rPr>
        <w:t>tomu pozri č</w:t>
      </w:r>
      <w:r w:rsidRPr="00201DAC">
        <w:rPr>
          <w:rFonts w:hint="default"/>
          <w:lang w:val="pl-PL"/>
        </w:rPr>
        <w:t>asť</w:t>
      </w:r>
      <w:r w:rsidRPr="00201DAC">
        <w:rPr>
          <w:rFonts w:hint="default"/>
          <w:lang w:val="pl-PL"/>
        </w:rPr>
        <w:t xml:space="preserve"> 1.1.3). </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w:t>
      </w:r>
      <w:r w:rsidRPr="00201DAC">
        <w:rPr>
          <w:rFonts w:hint="default"/>
          <w:lang w:val="pl-PL"/>
        </w:rPr>
        <w:t xml:space="preserve"> č</w:t>
      </w:r>
      <w:r w:rsidRPr="00201DAC">
        <w:rPr>
          <w:rFonts w:hint="default"/>
          <w:lang w:val="pl-PL"/>
        </w:rPr>
        <w:t>. 301/2005 Z. z. Trestný</w:t>
      </w:r>
      <w:r w:rsidRPr="00201DAC">
        <w:rPr>
          <w:rFonts w:hint="default"/>
          <w:lang w:val="pl-PL"/>
        </w:rPr>
        <w:t xml:space="preserve"> poriadok upravuje postup orgá</w:t>
      </w:r>
      <w:r w:rsidRPr="00201DAC">
        <w:rPr>
          <w:rFonts w:hint="default"/>
          <w:lang w:val="pl-PL"/>
        </w:rPr>
        <w:t>nov č</w:t>
      </w:r>
      <w:r w:rsidRPr="00201DAC">
        <w:rPr>
          <w:rFonts w:hint="default"/>
          <w:lang w:val="pl-PL"/>
        </w:rPr>
        <w:t>inný</w:t>
      </w:r>
      <w:r w:rsidRPr="00201DAC">
        <w:rPr>
          <w:rFonts w:hint="default"/>
          <w:lang w:val="pl-PL"/>
        </w:rPr>
        <w:t>ch v trestnom konaní</w:t>
      </w:r>
      <w:r w:rsidRPr="00201DAC">
        <w:rPr>
          <w:rFonts w:hint="default"/>
          <w:lang w:val="pl-PL"/>
        </w:rPr>
        <w:t xml:space="preserve"> a sú</w:t>
      </w:r>
      <w:r w:rsidRPr="00201DAC">
        <w:rPr>
          <w:rFonts w:hint="default"/>
          <w:lang w:val="pl-PL"/>
        </w:rPr>
        <w:t>dov tak, aby trestné</w:t>
      </w:r>
      <w:r w:rsidRPr="00201DAC">
        <w:rPr>
          <w:rFonts w:hint="default"/>
          <w:lang w:val="pl-PL"/>
        </w:rPr>
        <w:t xml:space="preserve"> č</w:t>
      </w:r>
      <w:r w:rsidRPr="00201DAC">
        <w:rPr>
          <w:rFonts w:hint="default"/>
          <w:lang w:val="pl-PL"/>
        </w:rPr>
        <w:t>iny boli ná</w:t>
      </w:r>
      <w:r w:rsidRPr="00201DAC">
        <w:rPr>
          <w:rFonts w:hint="default"/>
          <w:lang w:val="pl-PL"/>
        </w:rPr>
        <w:t>lež</w:t>
      </w:r>
      <w:r w:rsidRPr="00201DAC">
        <w:rPr>
          <w:rFonts w:hint="default"/>
          <w:lang w:val="pl-PL"/>
        </w:rPr>
        <w:t>ite zistené</w:t>
      </w:r>
      <w:r w:rsidRPr="00201DAC">
        <w:rPr>
          <w:rFonts w:hint="default"/>
          <w:lang w:val="pl-PL"/>
        </w:rPr>
        <w:t xml:space="preserve"> a ich pá</w:t>
      </w:r>
      <w:r w:rsidRPr="00201DAC">
        <w:rPr>
          <w:rFonts w:hint="default"/>
          <w:lang w:val="pl-PL"/>
        </w:rPr>
        <w:t>chatelia podľ</w:t>
      </w:r>
      <w:r w:rsidRPr="00201DAC">
        <w:rPr>
          <w:rFonts w:hint="default"/>
          <w:lang w:val="pl-PL"/>
        </w:rPr>
        <w:t>a zá</w:t>
      </w:r>
      <w:r w:rsidRPr="00201DAC">
        <w:rPr>
          <w:rFonts w:hint="default"/>
          <w:lang w:val="pl-PL"/>
        </w:rPr>
        <w:t>kona spravodlivo potrestaní.</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305/2005 Z. z. o sociá</w:t>
      </w:r>
      <w:r w:rsidRPr="00201DAC">
        <w:rPr>
          <w:rFonts w:hint="default"/>
          <w:lang w:val="pl-PL"/>
        </w:rPr>
        <w:t>lnoprá</w:t>
      </w:r>
      <w:r w:rsidRPr="00201DAC">
        <w:rPr>
          <w:rFonts w:hint="default"/>
          <w:lang w:val="pl-PL"/>
        </w:rPr>
        <w:t>vnej ochrane detí</w:t>
      </w:r>
      <w:r w:rsidRPr="00201DAC">
        <w:rPr>
          <w:rFonts w:hint="default"/>
          <w:lang w:val="pl-PL"/>
        </w:rPr>
        <w:t xml:space="preserve"> a sociá</w:t>
      </w:r>
      <w:r w:rsidRPr="00201DAC">
        <w:rPr>
          <w:rFonts w:hint="default"/>
          <w:lang w:val="pl-PL"/>
        </w:rPr>
        <w:t>ln</w:t>
      </w:r>
      <w:r w:rsidRPr="00201DAC">
        <w:rPr>
          <w:rFonts w:hint="default"/>
          <w:lang w:val="pl-PL"/>
        </w:rPr>
        <w:t>ej kuratele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upravuje sociá</w:t>
      </w:r>
      <w:r w:rsidRPr="00201DAC">
        <w:rPr>
          <w:rFonts w:hint="default"/>
          <w:lang w:val="pl-PL"/>
        </w:rPr>
        <w:t>lnoprá</w:t>
      </w:r>
      <w:r w:rsidRPr="00201DAC">
        <w:rPr>
          <w:rFonts w:hint="default"/>
          <w:lang w:val="pl-PL"/>
        </w:rPr>
        <w:t>vnu ochranu detí</w:t>
      </w:r>
      <w:r w:rsidRPr="00201DAC">
        <w:rPr>
          <w:rFonts w:hint="default"/>
          <w:lang w:val="pl-PL"/>
        </w:rPr>
        <w:t xml:space="preserve"> a sociá</w:t>
      </w:r>
      <w:r w:rsidRPr="00201DAC">
        <w:rPr>
          <w:rFonts w:hint="default"/>
          <w:lang w:val="pl-PL"/>
        </w:rPr>
        <w:t>lnu kuratelu na zabezpeč</w:t>
      </w:r>
      <w:r w:rsidRPr="00201DAC">
        <w:rPr>
          <w:rFonts w:hint="default"/>
          <w:lang w:val="pl-PL"/>
        </w:rPr>
        <w:t>enie predchá</w:t>
      </w:r>
      <w:r w:rsidRPr="00201DAC">
        <w:rPr>
          <w:rFonts w:hint="default"/>
          <w:lang w:val="pl-PL"/>
        </w:rPr>
        <w:t>dzania vzniku krí</w:t>
      </w:r>
      <w:r w:rsidRPr="00201DAC">
        <w:rPr>
          <w:rFonts w:hint="default"/>
          <w:lang w:val="pl-PL"/>
        </w:rPr>
        <w:t>zový</w:t>
      </w:r>
      <w:r w:rsidRPr="00201DAC">
        <w:rPr>
          <w:rFonts w:hint="default"/>
          <w:lang w:val="pl-PL"/>
        </w:rPr>
        <w:t>ch situá</w:t>
      </w:r>
      <w:r w:rsidRPr="00201DAC">
        <w:rPr>
          <w:rFonts w:hint="default"/>
          <w:lang w:val="pl-PL"/>
        </w:rPr>
        <w:t>cií</w:t>
      </w:r>
      <w:r w:rsidRPr="00201DAC">
        <w:rPr>
          <w:rFonts w:hint="default"/>
          <w:lang w:val="pl-PL"/>
        </w:rPr>
        <w:t xml:space="preserve"> v rodine, ochrany prá</w:t>
      </w:r>
      <w:r w:rsidRPr="00201DAC">
        <w:rPr>
          <w:rFonts w:hint="default"/>
          <w:lang w:val="pl-PL"/>
        </w:rPr>
        <w:t>v a prá</w:t>
      </w:r>
      <w:r w:rsidRPr="00201DAC">
        <w:rPr>
          <w:rFonts w:hint="default"/>
          <w:lang w:val="pl-PL"/>
        </w:rPr>
        <w:t>vom chrá</w:t>
      </w:r>
      <w:r w:rsidRPr="00201DAC">
        <w:rPr>
          <w:rFonts w:hint="default"/>
          <w:lang w:val="pl-PL"/>
        </w:rPr>
        <w:t>nený</w:t>
      </w:r>
      <w:r w:rsidRPr="00201DAC">
        <w:rPr>
          <w:rFonts w:hint="default"/>
          <w:lang w:val="pl-PL"/>
        </w:rPr>
        <w:t>ch zá</w:t>
      </w:r>
      <w:r w:rsidRPr="00201DAC">
        <w:rPr>
          <w:rFonts w:hint="default"/>
          <w:lang w:val="pl-PL"/>
        </w:rPr>
        <w:t>ujmov detí</w:t>
      </w:r>
      <w:r w:rsidRPr="00201DAC">
        <w:rPr>
          <w:rFonts w:hint="default"/>
          <w:lang w:val="pl-PL"/>
        </w:rPr>
        <w:t>, predchá</w:t>
      </w:r>
      <w:r w:rsidRPr="00201DAC">
        <w:rPr>
          <w:rFonts w:hint="default"/>
          <w:lang w:val="pl-PL"/>
        </w:rPr>
        <w:t>dzania prehlbovaniu a opak</w:t>
      </w:r>
      <w:r w:rsidRPr="00201DAC">
        <w:rPr>
          <w:rFonts w:hint="default"/>
          <w:lang w:val="pl-PL"/>
        </w:rPr>
        <w:t>o</w:t>
      </w:r>
      <w:r w:rsidRPr="00201DAC">
        <w:rPr>
          <w:rFonts w:hint="default"/>
          <w:lang w:val="pl-PL"/>
        </w:rPr>
        <w:t>vaniu porú</w:t>
      </w:r>
      <w:r w:rsidRPr="00201DAC">
        <w:rPr>
          <w:rFonts w:hint="default"/>
          <w:lang w:val="pl-PL"/>
        </w:rPr>
        <w:t>ch psychické</w:t>
      </w:r>
      <w:r w:rsidRPr="00201DAC">
        <w:rPr>
          <w:rFonts w:hint="default"/>
          <w:lang w:val="pl-PL"/>
        </w:rPr>
        <w:t>ho vý</w:t>
      </w:r>
      <w:r w:rsidRPr="00201DAC">
        <w:rPr>
          <w:rFonts w:hint="default"/>
          <w:lang w:val="pl-PL"/>
        </w:rPr>
        <w:t>vinu, fyzické</w:t>
      </w:r>
      <w:r w:rsidRPr="00201DAC">
        <w:rPr>
          <w:rFonts w:hint="default"/>
          <w:lang w:val="pl-PL"/>
        </w:rPr>
        <w:t>ho vý</w:t>
      </w:r>
      <w:r w:rsidRPr="00201DAC">
        <w:rPr>
          <w:rFonts w:hint="default"/>
          <w:lang w:val="pl-PL"/>
        </w:rPr>
        <w:t>vinu a sociá</w:t>
      </w:r>
      <w:r w:rsidRPr="00201DAC">
        <w:rPr>
          <w:rFonts w:hint="default"/>
          <w:lang w:val="pl-PL"/>
        </w:rPr>
        <w:t>lneho vý</w:t>
      </w:r>
      <w:r w:rsidRPr="00201DAC">
        <w:rPr>
          <w:rFonts w:hint="default"/>
          <w:lang w:val="pl-PL"/>
        </w:rPr>
        <w:t>vinu detí</w:t>
      </w:r>
      <w:r w:rsidRPr="00201DAC">
        <w:rPr>
          <w:rFonts w:hint="default"/>
          <w:lang w:val="pl-PL"/>
        </w:rPr>
        <w:t xml:space="preserve"> a plnoletý</w:t>
      </w:r>
      <w:r w:rsidRPr="00201DAC">
        <w:rPr>
          <w:rFonts w:hint="default"/>
          <w:lang w:val="pl-PL"/>
        </w:rPr>
        <w:t>ch fyzický</w:t>
      </w:r>
      <w:r w:rsidRPr="00201DAC">
        <w:rPr>
          <w:rFonts w:hint="default"/>
          <w:lang w:val="pl-PL"/>
        </w:rPr>
        <w:t>ch osô</w:t>
      </w:r>
      <w:r w:rsidRPr="00201DAC">
        <w:rPr>
          <w:rFonts w:hint="default"/>
          <w:lang w:val="pl-PL"/>
        </w:rPr>
        <w:t>b a na zamedzenie ná</w:t>
      </w:r>
      <w:r w:rsidRPr="00201DAC">
        <w:rPr>
          <w:rFonts w:hint="default"/>
          <w:lang w:val="pl-PL"/>
        </w:rPr>
        <w:t>rastu sociá</w:t>
      </w:r>
      <w:r w:rsidRPr="00201DAC">
        <w:rPr>
          <w:rFonts w:hint="default"/>
          <w:lang w:val="pl-PL"/>
        </w:rPr>
        <w:t>lnopatologický</w:t>
      </w:r>
      <w:r w:rsidRPr="00201DAC">
        <w:rPr>
          <w:rFonts w:hint="default"/>
          <w:lang w:val="pl-PL"/>
        </w:rPr>
        <w:t>ch javov.</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331/2005 Z. z. o orgá</w:t>
      </w:r>
      <w:r w:rsidRPr="00201DAC">
        <w:rPr>
          <w:rFonts w:hint="default"/>
          <w:lang w:val="pl-PL"/>
        </w:rPr>
        <w:t>noch š</w:t>
      </w:r>
      <w:r w:rsidRPr="00201DAC">
        <w:rPr>
          <w:rFonts w:hint="default"/>
          <w:lang w:val="pl-PL"/>
        </w:rPr>
        <w:t>tá</w:t>
      </w:r>
      <w:r w:rsidRPr="00201DAC">
        <w:rPr>
          <w:rFonts w:hint="default"/>
          <w:lang w:val="pl-PL"/>
        </w:rPr>
        <w:t>tnej sprá</w:t>
      </w:r>
      <w:r w:rsidRPr="00201DAC">
        <w:rPr>
          <w:rFonts w:hint="default"/>
          <w:lang w:val="pl-PL"/>
        </w:rPr>
        <w:t>vy vo veciach drogový</w:t>
      </w:r>
      <w:r w:rsidRPr="00201DAC">
        <w:rPr>
          <w:rFonts w:hint="default"/>
          <w:lang w:val="pl-PL"/>
        </w:rPr>
        <w:t>ch prekurzorov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ustanovuje pô</w:t>
      </w:r>
      <w:r w:rsidRPr="00201DAC">
        <w:rPr>
          <w:rFonts w:hint="default"/>
          <w:lang w:val="pl-PL"/>
        </w:rPr>
        <w:t>sobnosť</w:t>
      </w:r>
      <w:r w:rsidRPr="00201DAC">
        <w:rPr>
          <w:rFonts w:hint="default"/>
          <w:lang w:val="pl-PL"/>
        </w:rPr>
        <w:t xml:space="preserve"> orgá</w:t>
      </w:r>
      <w:r w:rsidRPr="00201DAC">
        <w:rPr>
          <w:rFonts w:hint="default"/>
          <w:lang w:val="pl-PL"/>
        </w:rPr>
        <w:t>nov š</w:t>
      </w:r>
      <w:r w:rsidRPr="00201DAC">
        <w:rPr>
          <w:rFonts w:hint="default"/>
          <w:lang w:val="pl-PL"/>
        </w:rPr>
        <w:t>tá</w:t>
      </w:r>
      <w:r w:rsidRPr="00201DAC">
        <w:rPr>
          <w:rFonts w:hint="default"/>
          <w:lang w:val="pl-PL"/>
        </w:rPr>
        <w:t>tnej sprá</w:t>
      </w:r>
      <w:r w:rsidRPr="00201DAC">
        <w:rPr>
          <w:rFonts w:hint="default"/>
          <w:lang w:val="pl-PL"/>
        </w:rPr>
        <w:t>vy vo veciach drogový</w:t>
      </w:r>
      <w:r w:rsidRPr="00201DAC">
        <w:rPr>
          <w:rFonts w:hint="default"/>
          <w:lang w:val="pl-PL"/>
        </w:rPr>
        <w:t>ch prekurzorov, opatrenia na kontrolu a monitorovanie pohybu a zaobchá</w:t>
      </w:r>
      <w:r w:rsidRPr="00201DAC">
        <w:rPr>
          <w:rFonts w:hint="default"/>
          <w:lang w:val="pl-PL"/>
        </w:rPr>
        <w:t>d</w:t>
      </w:r>
      <w:r w:rsidRPr="00201DAC">
        <w:rPr>
          <w:rFonts w:hint="default"/>
          <w:lang w:val="pl-PL"/>
        </w:rPr>
        <w:t>zania s drogový</w:t>
      </w:r>
      <w:r w:rsidRPr="00201DAC">
        <w:rPr>
          <w:rFonts w:hint="default"/>
          <w:lang w:val="pl-PL"/>
        </w:rPr>
        <w:t>mi prekurzormi a ukladanie sprá</w:t>
      </w:r>
      <w:r w:rsidRPr="00201DAC">
        <w:rPr>
          <w:rFonts w:hint="default"/>
          <w:lang w:val="pl-PL"/>
        </w:rPr>
        <w:t>vnych sankcií</w:t>
      </w:r>
      <w:r w:rsidRPr="00201DAC">
        <w:rPr>
          <w:rFonts w:hint="default"/>
          <w:lang w:val="pl-PL"/>
        </w:rPr>
        <w:t xml:space="preserve"> a pokú</w:t>
      </w:r>
      <w:r w:rsidRPr="00201DAC">
        <w:rPr>
          <w:rFonts w:hint="default"/>
          <w:lang w:val="pl-PL"/>
        </w:rPr>
        <w:t>t za poruš</w:t>
      </w:r>
      <w:r w:rsidRPr="00201DAC">
        <w:rPr>
          <w:rFonts w:hint="default"/>
          <w:lang w:val="pl-PL"/>
        </w:rPr>
        <w:t>enie povinností</w:t>
      </w:r>
      <w:r w:rsidRPr="00201DAC">
        <w:rPr>
          <w:rFonts w:hint="default"/>
          <w:lang w:val="pl-PL"/>
        </w:rPr>
        <w:t xml:space="preserve"> prevá</w:t>
      </w:r>
      <w:r w:rsidRPr="00201DAC">
        <w:rPr>
          <w:rFonts w:hint="default"/>
          <w:lang w:val="pl-PL"/>
        </w:rPr>
        <w:t>dzkovateľ</w:t>
      </w:r>
      <w:r w:rsidRPr="00201DAC">
        <w:rPr>
          <w:rFonts w:hint="default"/>
          <w:lang w:val="pl-PL"/>
        </w:rPr>
        <w:t xml:space="preserve">a. </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475/2005 Z. z. o vý</w:t>
      </w:r>
      <w:r w:rsidRPr="00201DAC">
        <w:rPr>
          <w:rFonts w:hint="default"/>
          <w:lang w:val="pl-PL"/>
        </w:rPr>
        <w:t>kone trestu odň</w:t>
      </w:r>
      <w:r w:rsidRPr="00201DAC">
        <w:rPr>
          <w:rFonts w:hint="default"/>
          <w:lang w:val="pl-PL"/>
        </w:rPr>
        <w:t>atia slobody</w:t>
      </w:r>
      <w:r w:rsidR="00225508">
        <w:rPr>
          <w:lang w:val="pl-PL"/>
        </w:rPr>
        <w:t>.</w:t>
      </w:r>
      <w:r w:rsidRPr="00201DAC">
        <w:rPr>
          <w:rFonts w:hint="default"/>
          <w:lang w:val="pl-PL"/>
        </w:rPr>
        <w:t xml:space="preserve"> Tento zá</w:t>
      </w:r>
      <w:r w:rsidRPr="00201DAC">
        <w:rPr>
          <w:rFonts w:hint="default"/>
          <w:lang w:val="pl-PL"/>
        </w:rPr>
        <w:t>kon ustanovuje spô</w:t>
      </w:r>
      <w:r w:rsidRPr="00201DAC">
        <w:rPr>
          <w:rFonts w:hint="default"/>
          <w:lang w:val="pl-PL"/>
        </w:rPr>
        <w:t>sob vý</w:t>
      </w:r>
      <w:r w:rsidRPr="00201DAC">
        <w:rPr>
          <w:rFonts w:hint="default"/>
          <w:lang w:val="pl-PL"/>
        </w:rPr>
        <w:t>konu trestu odň</w:t>
      </w:r>
      <w:r w:rsidRPr="00201DAC">
        <w:rPr>
          <w:rFonts w:hint="default"/>
          <w:lang w:val="pl-PL"/>
        </w:rPr>
        <w:t>atia slobody, prá</w:t>
      </w:r>
      <w:r w:rsidRPr="00201DAC">
        <w:rPr>
          <w:rFonts w:hint="default"/>
          <w:lang w:val="pl-PL"/>
        </w:rPr>
        <w:t>va a povinnosti odsú</w:t>
      </w:r>
      <w:r w:rsidRPr="00201DAC">
        <w:rPr>
          <w:rFonts w:hint="default"/>
          <w:lang w:val="pl-PL"/>
        </w:rPr>
        <w:t>dený</w:t>
      </w:r>
      <w:r w:rsidRPr="00201DAC">
        <w:rPr>
          <w:rFonts w:hint="default"/>
          <w:lang w:val="pl-PL"/>
        </w:rPr>
        <w:t>c</w:t>
      </w:r>
      <w:r w:rsidRPr="00201DAC">
        <w:rPr>
          <w:rFonts w:hint="default"/>
          <w:lang w:val="pl-PL"/>
        </w:rPr>
        <w:t>h a dozor a kontrolu nad vý</w:t>
      </w:r>
      <w:r w:rsidRPr="00201DAC">
        <w:rPr>
          <w:rFonts w:hint="default"/>
          <w:lang w:val="pl-PL"/>
        </w:rPr>
        <w:t xml:space="preserve">konom trestu. </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221/2006 Z. z. o vý</w:t>
      </w:r>
      <w:r w:rsidRPr="00201DAC">
        <w:rPr>
          <w:rFonts w:hint="default"/>
          <w:lang w:val="pl-PL"/>
        </w:rPr>
        <w:t>kone vä</w:t>
      </w:r>
      <w:r w:rsidRPr="00201DAC">
        <w:rPr>
          <w:rFonts w:hint="default"/>
          <w:lang w:val="pl-PL"/>
        </w:rPr>
        <w:t>zby ustanovuje spô</w:t>
      </w:r>
      <w:r w:rsidRPr="00201DAC">
        <w:rPr>
          <w:rFonts w:hint="default"/>
          <w:lang w:val="pl-PL"/>
        </w:rPr>
        <w:t>sob vý</w:t>
      </w:r>
      <w:r w:rsidRPr="00201DAC">
        <w:rPr>
          <w:rFonts w:hint="default"/>
          <w:lang w:val="pl-PL"/>
        </w:rPr>
        <w:t>konu vä</w:t>
      </w:r>
      <w:r w:rsidRPr="00201DAC">
        <w:rPr>
          <w:rFonts w:hint="default"/>
          <w:lang w:val="pl-PL"/>
        </w:rPr>
        <w:t>zby, prá</w:t>
      </w:r>
      <w:r w:rsidRPr="00201DAC">
        <w:rPr>
          <w:rFonts w:hint="default"/>
          <w:lang w:val="pl-PL"/>
        </w:rPr>
        <w:t>va a povinnosti obvinené</w:t>
      </w:r>
      <w:r w:rsidRPr="00201DAC">
        <w:rPr>
          <w:rFonts w:hint="default"/>
          <w:lang w:val="pl-PL"/>
        </w:rPr>
        <w:t>ho vo vý</w:t>
      </w:r>
      <w:r w:rsidRPr="00201DAC">
        <w:rPr>
          <w:rFonts w:hint="default"/>
          <w:lang w:val="pl-PL"/>
        </w:rPr>
        <w:t>kone vä</w:t>
      </w:r>
      <w:r w:rsidRPr="00201DAC">
        <w:rPr>
          <w:rFonts w:hint="default"/>
          <w:lang w:val="pl-PL"/>
        </w:rPr>
        <w:t>zby a dozor a kontrolu nad vý</w:t>
      </w:r>
      <w:r w:rsidRPr="00201DAC">
        <w:rPr>
          <w:rFonts w:hint="default"/>
          <w:lang w:val="pl-PL"/>
        </w:rPr>
        <w:t>konom vä</w:t>
      </w:r>
      <w:r w:rsidRPr="00201DAC">
        <w:rPr>
          <w:rFonts w:hint="default"/>
          <w:lang w:val="pl-PL"/>
        </w:rPr>
        <w:t>zby. Vo vzť</w:t>
      </w:r>
      <w:r w:rsidRPr="00201DAC">
        <w:rPr>
          <w:rFonts w:hint="default"/>
          <w:lang w:val="pl-PL"/>
        </w:rPr>
        <w:t>ahu k zá</w:t>
      </w:r>
      <w:r w:rsidRPr="00201DAC">
        <w:rPr>
          <w:rFonts w:hint="default"/>
          <w:lang w:val="pl-PL"/>
        </w:rPr>
        <w:t>konom č</w:t>
      </w:r>
      <w:r w:rsidRPr="00201DAC">
        <w:rPr>
          <w:rFonts w:hint="default"/>
          <w:lang w:val="pl-PL"/>
        </w:rPr>
        <w:t>. 475/2005 Z. z. o vý</w:t>
      </w:r>
      <w:r w:rsidRPr="00201DAC">
        <w:rPr>
          <w:rFonts w:hint="default"/>
          <w:lang w:val="pl-PL"/>
        </w:rPr>
        <w:t>kone trestu odň</w:t>
      </w:r>
      <w:r w:rsidRPr="00201DAC">
        <w:rPr>
          <w:rFonts w:hint="default"/>
          <w:lang w:val="pl-PL"/>
        </w:rPr>
        <w:t>at</w:t>
      </w:r>
      <w:r w:rsidRPr="00201DAC">
        <w:rPr>
          <w:rFonts w:hint="default"/>
          <w:lang w:val="pl-PL"/>
        </w:rPr>
        <w:t>ia slobody a č</w:t>
      </w:r>
      <w:r w:rsidRPr="00201DAC">
        <w:rPr>
          <w:rFonts w:hint="default"/>
          <w:lang w:val="pl-PL"/>
        </w:rPr>
        <w:t>. 221/2006 Z. z. o vý</w:t>
      </w:r>
      <w:r w:rsidRPr="00201DAC">
        <w:rPr>
          <w:rFonts w:hint="default"/>
          <w:lang w:val="pl-PL"/>
        </w:rPr>
        <w:t>kone vä</w:t>
      </w:r>
      <w:r w:rsidRPr="00201DAC">
        <w:rPr>
          <w:rFonts w:hint="default"/>
          <w:lang w:val="pl-PL"/>
        </w:rPr>
        <w:t>zby vo vzť</w:t>
      </w:r>
      <w:r w:rsidRPr="00201DAC">
        <w:rPr>
          <w:rFonts w:hint="default"/>
          <w:lang w:val="pl-PL"/>
        </w:rPr>
        <w:t>ahu k drogá</w:t>
      </w:r>
      <w:r w:rsidRPr="00201DAC">
        <w:rPr>
          <w:rFonts w:hint="default"/>
          <w:lang w:val="pl-PL"/>
        </w:rPr>
        <w:t>m mož</w:t>
      </w:r>
      <w:r w:rsidRPr="00201DAC">
        <w:rPr>
          <w:rFonts w:hint="default"/>
          <w:lang w:val="pl-PL"/>
        </w:rPr>
        <w:t>no uviesť</w:t>
      </w:r>
      <w:r w:rsidRPr="00201DAC">
        <w:rPr>
          <w:rFonts w:hint="default"/>
          <w:lang w:val="pl-PL"/>
        </w:rPr>
        <w:t>, ž</w:t>
      </w:r>
      <w:r w:rsidRPr="00201DAC">
        <w:rPr>
          <w:rFonts w:hint="default"/>
          <w:lang w:val="pl-PL"/>
        </w:rPr>
        <w:t>e cieľ</w:t>
      </w:r>
      <w:r w:rsidRPr="00201DAC">
        <w:rPr>
          <w:rFonts w:hint="default"/>
          <w:lang w:val="pl-PL"/>
        </w:rPr>
        <w:t>om tý</w:t>
      </w:r>
      <w:r w:rsidRPr="00201DAC">
        <w:rPr>
          <w:rFonts w:hint="default"/>
          <w:lang w:val="pl-PL"/>
        </w:rPr>
        <w:t>chto zá</w:t>
      </w:r>
      <w:r w:rsidRPr="00201DAC">
        <w:rPr>
          <w:rFonts w:hint="default"/>
          <w:lang w:val="pl-PL"/>
        </w:rPr>
        <w:t>konov bolo vytvoriť</w:t>
      </w:r>
      <w:r w:rsidRPr="00201DAC">
        <w:rPr>
          <w:rFonts w:hint="default"/>
          <w:lang w:val="pl-PL"/>
        </w:rPr>
        <w:t xml:space="preserve"> legislatí</w:t>
      </w:r>
      <w:r w:rsidRPr="00201DAC">
        <w:rPr>
          <w:rFonts w:hint="default"/>
          <w:lang w:val="pl-PL"/>
        </w:rPr>
        <w:t>vny rá</w:t>
      </w:r>
      <w:r w:rsidRPr="00201DAC">
        <w:rPr>
          <w:rFonts w:hint="default"/>
          <w:lang w:val="pl-PL"/>
        </w:rPr>
        <w:t>mec na zníž</w:t>
      </w:r>
      <w:r w:rsidRPr="00201DAC">
        <w:rPr>
          <w:rFonts w:hint="default"/>
          <w:lang w:val="pl-PL"/>
        </w:rPr>
        <w:t>enie rizika prieniku drog do ú</w:t>
      </w:r>
      <w:r w:rsidRPr="00201DAC">
        <w:rPr>
          <w:rFonts w:hint="default"/>
          <w:lang w:val="pl-PL"/>
        </w:rPr>
        <w:t>stavov na vý</w:t>
      </w:r>
      <w:r w:rsidRPr="00201DAC">
        <w:rPr>
          <w:rFonts w:hint="default"/>
          <w:lang w:val="pl-PL"/>
        </w:rPr>
        <w:t>kon vä</w:t>
      </w:r>
      <w:r w:rsidRPr="00201DAC">
        <w:rPr>
          <w:rFonts w:hint="default"/>
          <w:lang w:val="pl-PL"/>
        </w:rPr>
        <w:t>zby a ú</w:t>
      </w:r>
      <w:r w:rsidRPr="00201DAC">
        <w:rPr>
          <w:rFonts w:hint="default"/>
          <w:lang w:val="pl-PL"/>
        </w:rPr>
        <w:t>stavov na vý</w:t>
      </w:r>
      <w:r w:rsidRPr="00201DAC">
        <w:rPr>
          <w:rFonts w:hint="default"/>
          <w:lang w:val="pl-PL"/>
        </w:rPr>
        <w:t>kon trestu odň</w:t>
      </w:r>
      <w:r w:rsidRPr="00201DAC">
        <w:rPr>
          <w:rFonts w:hint="default"/>
          <w:lang w:val="pl-PL"/>
        </w:rPr>
        <w:t>atia slobody (ď</w:t>
      </w:r>
      <w:r w:rsidRPr="00201DAC">
        <w:rPr>
          <w:rFonts w:hint="default"/>
          <w:lang w:val="pl-PL"/>
        </w:rPr>
        <w:t>alej len „ú</w:t>
      </w:r>
      <w:r w:rsidRPr="00201DAC">
        <w:rPr>
          <w:rFonts w:hint="default"/>
          <w:lang w:val="pl-PL"/>
        </w:rPr>
        <w:t>stav</w:t>
      </w:r>
      <w:r w:rsidRPr="00201DAC">
        <w:rPr>
          <w:rFonts w:hint="default"/>
          <w:lang w:val="pl-PL"/>
        </w:rPr>
        <w:t>y</w:t>
      </w:r>
      <w:r w:rsidRPr="00201DAC">
        <w:rPr>
          <w:rFonts w:hint="default"/>
          <w:lang w:val="pl-PL"/>
        </w:rPr>
        <w:t>“</w:t>
      </w:r>
      <w:r w:rsidRPr="00201DAC">
        <w:rPr>
          <w:rFonts w:hint="default"/>
          <w:lang w:val="pl-PL"/>
        </w:rPr>
        <w:t>). V tejto sú</w:t>
      </w:r>
      <w:r w:rsidRPr="00201DAC">
        <w:rPr>
          <w:rFonts w:hint="default"/>
          <w:lang w:val="pl-PL"/>
        </w:rPr>
        <w:t>vislosti mož</w:t>
      </w:r>
      <w:r w:rsidRPr="00201DAC">
        <w:rPr>
          <w:rFonts w:hint="default"/>
          <w:lang w:val="pl-PL"/>
        </w:rPr>
        <w:t>no pouká</w:t>
      </w:r>
      <w:r w:rsidRPr="00201DAC">
        <w:rPr>
          <w:rFonts w:hint="default"/>
          <w:lang w:val="pl-PL"/>
        </w:rPr>
        <w:t>zať</w:t>
      </w:r>
      <w:r w:rsidRPr="00201DAC">
        <w:rPr>
          <w:rFonts w:hint="default"/>
          <w:lang w:val="pl-PL"/>
        </w:rPr>
        <w:t xml:space="preserve"> na podmienky pre realizá</w:t>
      </w:r>
      <w:r w:rsidRPr="00201DAC">
        <w:rPr>
          <w:rFonts w:hint="default"/>
          <w:lang w:val="pl-PL"/>
        </w:rPr>
        <w:t>ciu niektorý</w:t>
      </w:r>
      <w:r w:rsidRPr="00201DAC">
        <w:rPr>
          <w:rFonts w:hint="default"/>
          <w:lang w:val="pl-PL"/>
        </w:rPr>
        <w:t>ch prá</w:t>
      </w:r>
      <w:r w:rsidRPr="00201DAC">
        <w:rPr>
          <w:rFonts w:hint="default"/>
          <w:lang w:val="pl-PL"/>
        </w:rPr>
        <w:t>v a povinností</w:t>
      </w:r>
      <w:r w:rsidRPr="00201DAC">
        <w:rPr>
          <w:rFonts w:hint="default"/>
          <w:lang w:val="pl-PL"/>
        </w:rPr>
        <w:t xml:space="preserve"> vä</w:t>
      </w:r>
      <w:r w:rsidRPr="00201DAC">
        <w:rPr>
          <w:rFonts w:hint="default"/>
          <w:lang w:val="pl-PL"/>
        </w:rPr>
        <w:t>znený</w:t>
      </w:r>
      <w:r w:rsidRPr="00201DAC">
        <w:rPr>
          <w:rFonts w:hint="default"/>
          <w:lang w:val="pl-PL"/>
        </w:rPr>
        <w:t>ch osô</w:t>
      </w:r>
      <w:r w:rsidRPr="00201DAC">
        <w:rPr>
          <w:rFonts w:hint="default"/>
          <w:lang w:val="pl-PL"/>
        </w:rPr>
        <w:t>b a oprá</w:t>
      </w:r>
      <w:r w:rsidRPr="00201DAC">
        <w:rPr>
          <w:rFonts w:hint="default"/>
          <w:lang w:val="pl-PL"/>
        </w:rPr>
        <w:t>vnenia vä</w:t>
      </w:r>
      <w:r w:rsidRPr="00201DAC">
        <w:rPr>
          <w:rFonts w:hint="default"/>
          <w:lang w:val="pl-PL"/>
        </w:rPr>
        <w:t>zenské</w:t>
      </w:r>
      <w:r w:rsidRPr="00201DAC">
        <w:rPr>
          <w:rFonts w:hint="default"/>
          <w:lang w:val="pl-PL"/>
        </w:rPr>
        <w:t>ho personá</w:t>
      </w:r>
      <w:r w:rsidRPr="00201DAC">
        <w:rPr>
          <w:rFonts w:hint="default"/>
          <w:lang w:val="pl-PL"/>
        </w:rPr>
        <w:t>lu, ktoré</w:t>
      </w:r>
      <w:r w:rsidRPr="00201DAC">
        <w:rPr>
          <w:rFonts w:hint="default"/>
          <w:lang w:val="pl-PL"/>
        </w:rPr>
        <w:t xml:space="preserve"> sa upravili tak, aby sa v maximá</w:t>
      </w:r>
      <w:r w:rsidRPr="00201DAC">
        <w:rPr>
          <w:rFonts w:hint="default"/>
          <w:lang w:val="pl-PL"/>
        </w:rPr>
        <w:t>lne mož</w:t>
      </w:r>
      <w:r w:rsidRPr="00201DAC">
        <w:rPr>
          <w:rFonts w:hint="default"/>
          <w:lang w:val="pl-PL"/>
        </w:rPr>
        <w:t>nej miere obmedzili negatí</w:t>
      </w:r>
      <w:r w:rsidRPr="00201DAC">
        <w:rPr>
          <w:rFonts w:hint="default"/>
          <w:lang w:val="pl-PL"/>
        </w:rPr>
        <w:t>vne vplyvy vä</w:t>
      </w:r>
      <w:r w:rsidRPr="00201DAC">
        <w:rPr>
          <w:rFonts w:hint="default"/>
          <w:lang w:val="pl-PL"/>
        </w:rPr>
        <w:t>zenské</w:t>
      </w:r>
      <w:r w:rsidRPr="00201DAC">
        <w:rPr>
          <w:rFonts w:hint="default"/>
          <w:lang w:val="pl-PL"/>
        </w:rPr>
        <w:t>ho prostredia, okrem</w:t>
      </w:r>
      <w:r w:rsidRPr="00201DAC">
        <w:rPr>
          <w:rFonts w:hint="default"/>
          <w:lang w:val="pl-PL"/>
        </w:rPr>
        <w:t xml:space="preserve"> </w:t>
      </w:r>
      <w:r w:rsidRPr="00201DAC">
        <w:rPr>
          <w:rFonts w:hint="default"/>
          <w:lang w:val="pl-PL"/>
        </w:rPr>
        <w:t>iné</w:t>
      </w:r>
      <w:r w:rsidRPr="00201DAC">
        <w:rPr>
          <w:rFonts w:hint="default"/>
          <w:lang w:val="pl-PL"/>
        </w:rPr>
        <w:t>ho aj smerom k posilneniu opatrení</w:t>
      </w:r>
      <w:r w:rsidRPr="00201DAC">
        <w:rPr>
          <w:rFonts w:hint="default"/>
          <w:lang w:val="pl-PL"/>
        </w:rPr>
        <w:t xml:space="preserve"> v boji proti drogá</w:t>
      </w:r>
      <w:r w:rsidRPr="00201DAC">
        <w:rPr>
          <w:rFonts w:hint="default"/>
          <w:lang w:val="pl-PL"/>
        </w:rPr>
        <w:t>m. Spresnili sa napr. podmienky realizá</w:t>
      </w:r>
      <w:r w:rsidRPr="00201DAC">
        <w:rPr>
          <w:rFonts w:hint="default"/>
          <w:lang w:val="pl-PL"/>
        </w:rPr>
        <w:t>cie ná</w:t>
      </w:r>
      <w:r w:rsidRPr="00201DAC">
        <w:rPr>
          <w:rFonts w:hint="default"/>
          <w:lang w:val="pl-PL"/>
        </w:rPr>
        <w:t>vš</w:t>
      </w:r>
      <w:r w:rsidRPr="00201DAC">
        <w:rPr>
          <w:rFonts w:hint="default"/>
          <w:lang w:val="pl-PL"/>
        </w:rPr>
        <w:t>tev, prijí</w:t>
      </w:r>
      <w:r w:rsidRPr="00201DAC">
        <w:rPr>
          <w:rFonts w:hint="default"/>
          <w:lang w:val="pl-PL"/>
        </w:rPr>
        <w:t>mania balí</w:t>
      </w:r>
      <w:r w:rsidRPr="00201DAC">
        <w:rPr>
          <w:rFonts w:hint="default"/>
          <w:lang w:val="pl-PL"/>
        </w:rPr>
        <w:t>kov č</w:t>
      </w:r>
      <w:r w:rsidRPr="00201DAC">
        <w:rPr>
          <w:rFonts w:hint="default"/>
          <w:lang w:val="pl-PL"/>
        </w:rPr>
        <w:t>i listový</w:t>
      </w:r>
      <w:r w:rsidRPr="00201DAC">
        <w:rPr>
          <w:rFonts w:hint="default"/>
          <w:lang w:val="pl-PL"/>
        </w:rPr>
        <w:t>ch zá</w:t>
      </w:r>
      <w:r w:rsidRPr="00201DAC">
        <w:rPr>
          <w:rFonts w:hint="default"/>
          <w:lang w:val="pl-PL"/>
        </w:rPr>
        <w:t>sielok, zá</w:t>
      </w:r>
      <w:r w:rsidRPr="00201DAC">
        <w:rPr>
          <w:rFonts w:hint="default"/>
          <w:lang w:val="pl-PL"/>
        </w:rPr>
        <w:t>kaz prijí</w:t>
      </w:r>
      <w:r w:rsidRPr="00201DAC">
        <w:rPr>
          <w:rFonts w:hint="default"/>
          <w:lang w:val="pl-PL"/>
        </w:rPr>
        <w:t>mania č</w:t>
      </w:r>
      <w:r w:rsidRPr="00201DAC">
        <w:rPr>
          <w:rFonts w:hint="default"/>
          <w:lang w:val="pl-PL"/>
        </w:rPr>
        <w:t>i odosielania predmetov prostrední</w:t>
      </w:r>
      <w:r w:rsidRPr="00201DAC">
        <w:rPr>
          <w:rFonts w:hint="default"/>
          <w:lang w:val="pl-PL"/>
        </w:rPr>
        <w:t>ctvom tretej osoby a pod. Ná</w:t>
      </w:r>
      <w:r w:rsidRPr="00201DAC">
        <w:rPr>
          <w:rFonts w:hint="default"/>
          <w:lang w:val="pl-PL"/>
        </w:rPr>
        <w:t>sledný</w:t>
      </w:r>
      <w:r w:rsidRPr="00201DAC">
        <w:rPr>
          <w:rFonts w:hint="default"/>
          <w:lang w:val="pl-PL"/>
        </w:rPr>
        <w:t>mi novelami tý</w:t>
      </w:r>
      <w:r w:rsidRPr="00201DAC">
        <w:rPr>
          <w:rFonts w:hint="default"/>
          <w:lang w:val="pl-PL"/>
        </w:rPr>
        <w:t xml:space="preserve">chto </w:t>
      </w:r>
      <w:r w:rsidRPr="00201DAC">
        <w:rPr>
          <w:rFonts w:hint="default"/>
          <w:lang w:val="pl-PL"/>
        </w:rPr>
        <w:t>z</w:t>
      </w:r>
      <w:r w:rsidRPr="00201DAC">
        <w:rPr>
          <w:rFonts w:hint="default"/>
          <w:lang w:val="pl-PL"/>
        </w:rPr>
        <w:t>á</w:t>
      </w:r>
      <w:r w:rsidRPr="00201DAC">
        <w:rPr>
          <w:rFonts w:hint="default"/>
          <w:lang w:val="pl-PL"/>
        </w:rPr>
        <w:t>konov sa upravila bezhotovostná</w:t>
      </w:r>
      <w:r w:rsidRPr="00201DAC">
        <w:rPr>
          <w:rFonts w:hint="default"/>
          <w:lang w:val="pl-PL"/>
        </w:rPr>
        <w:t xml:space="preserve"> forma disponovania s peň</w:t>
      </w:r>
      <w:r w:rsidRPr="00201DAC">
        <w:rPr>
          <w:rFonts w:hint="default"/>
          <w:lang w:val="pl-PL"/>
        </w:rPr>
        <w:t>až</w:t>
      </w:r>
      <w:r w:rsidRPr="00201DAC">
        <w:rPr>
          <w:rFonts w:hint="default"/>
          <w:lang w:val="pl-PL"/>
        </w:rPr>
        <w:t>ný</w:t>
      </w:r>
      <w:r w:rsidRPr="00201DAC">
        <w:rPr>
          <w:rFonts w:hint="default"/>
          <w:lang w:val="pl-PL"/>
        </w:rPr>
        <w:t>mi prostriedkami tak, aby bola obmedzená</w:t>
      </w:r>
      <w:r w:rsidRPr="00201DAC">
        <w:rPr>
          <w:rFonts w:hint="default"/>
          <w:lang w:val="pl-PL"/>
        </w:rPr>
        <w:t xml:space="preserve"> mož</w:t>
      </w:r>
      <w:r w:rsidRPr="00201DAC">
        <w:rPr>
          <w:rFonts w:hint="default"/>
          <w:lang w:val="pl-PL"/>
        </w:rPr>
        <w:t>nosť</w:t>
      </w:r>
      <w:r w:rsidRPr="00201DAC">
        <w:rPr>
          <w:rFonts w:hint="default"/>
          <w:lang w:val="pl-PL"/>
        </w:rPr>
        <w:t xml:space="preserve"> obchodovania s drogami, ustanovila sa konkré</w:t>
      </w:r>
      <w:r w:rsidRPr="00201DAC">
        <w:rPr>
          <w:rFonts w:hint="default"/>
          <w:lang w:val="pl-PL"/>
        </w:rPr>
        <w:t>tna povinnosť</w:t>
      </w:r>
      <w:r w:rsidRPr="00201DAC">
        <w:rPr>
          <w:rFonts w:hint="default"/>
          <w:lang w:val="pl-PL"/>
        </w:rPr>
        <w:t xml:space="preserve"> vä</w:t>
      </w:r>
      <w:r w:rsidRPr="00201DAC">
        <w:rPr>
          <w:rFonts w:hint="default"/>
          <w:lang w:val="pl-PL"/>
        </w:rPr>
        <w:t>znenej osoby podrobiť</w:t>
      </w:r>
      <w:r w:rsidRPr="00201DAC">
        <w:rPr>
          <w:rFonts w:hint="default"/>
          <w:lang w:val="pl-PL"/>
        </w:rPr>
        <w:t xml:space="preserve"> sa osobnej prehliadke a vyš</w:t>
      </w:r>
      <w:r w:rsidRPr="00201DAC">
        <w:rPr>
          <w:rFonts w:hint="default"/>
          <w:lang w:val="pl-PL"/>
        </w:rPr>
        <w:t>etreniu na prí</w:t>
      </w:r>
      <w:r w:rsidRPr="00201DAC">
        <w:rPr>
          <w:rFonts w:hint="default"/>
          <w:lang w:val="pl-PL"/>
        </w:rPr>
        <w:t>tomnosť</w:t>
      </w:r>
      <w:r w:rsidRPr="00201DAC">
        <w:rPr>
          <w:rFonts w:hint="default"/>
          <w:lang w:val="pl-PL"/>
        </w:rPr>
        <w:t xml:space="preserve"> drog v tele. T</w:t>
      </w:r>
      <w:r w:rsidRPr="00201DAC">
        <w:rPr>
          <w:rFonts w:hint="default"/>
          <w:lang w:val="pl-PL"/>
        </w:rPr>
        <w:t>a</w:t>
      </w:r>
      <w:r w:rsidRPr="00201DAC">
        <w:rPr>
          <w:rFonts w:hint="default"/>
          <w:lang w:val="pl-PL"/>
        </w:rPr>
        <w:t>ktiež</w:t>
      </w:r>
      <w:r w:rsidRPr="00201DAC">
        <w:rPr>
          <w:rFonts w:hint="default"/>
          <w:lang w:val="pl-PL"/>
        </w:rPr>
        <w:t xml:space="preserve"> sa doplnil prá</w:t>
      </w:r>
      <w:r w:rsidRPr="00201DAC">
        <w:rPr>
          <w:rFonts w:hint="default"/>
          <w:lang w:val="pl-PL"/>
        </w:rPr>
        <w:t>vny rá</w:t>
      </w:r>
      <w:r w:rsidRPr="00201DAC">
        <w:rPr>
          <w:rFonts w:hint="default"/>
          <w:lang w:val="pl-PL"/>
        </w:rPr>
        <w:t>mec na zníž</w:t>
      </w:r>
      <w:r w:rsidRPr="00201DAC">
        <w:rPr>
          <w:rFonts w:hint="default"/>
          <w:lang w:val="pl-PL"/>
        </w:rPr>
        <w:t>enie rizika prieniku drog do ú</w:t>
      </w:r>
      <w:r w:rsidRPr="00201DAC">
        <w:rPr>
          <w:rFonts w:hint="default"/>
          <w:lang w:val="pl-PL"/>
        </w:rPr>
        <w:t>stavov, a to vylúč</w:t>
      </w:r>
      <w:r w:rsidRPr="00201DAC">
        <w:rPr>
          <w:rFonts w:hint="default"/>
          <w:lang w:val="pl-PL"/>
        </w:rPr>
        <w:t>ení</w:t>
      </w:r>
      <w:r w:rsidRPr="00201DAC">
        <w:rPr>
          <w:rFonts w:hint="default"/>
          <w:lang w:val="pl-PL"/>
        </w:rPr>
        <w:t>m prijí</w:t>
      </w:r>
      <w:r w:rsidRPr="00201DAC">
        <w:rPr>
          <w:rFonts w:hint="default"/>
          <w:lang w:val="pl-PL"/>
        </w:rPr>
        <w:t>mania potraví</w:t>
      </w:r>
      <w:r w:rsidRPr="00201DAC">
        <w:rPr>
          <w:rFonts w:hint="default"/>
          <w:lang w:val="pl-PL"/>
        </w:rPr>
        <w:t>n a ná</w:t>
      </w:r>
      <w:r w:rsidRPr="00201DAC">
        <w:rPr>
          <w:rFonts w:hint="default"/>
          <w:lang w:val="pl-PL"/>
        </w:rPr>
        <w:t>pojov v zasielaný</w:t>
      </w:r>
      <w:r w:rsidRPr="00201DAC">
        <w:rPr>
          <w:rFonts w:hint="default"/>
          <w:lang w:val="pl-PL"/>
        </w:rPr>
        <w:t>ch balí</w:t>
      </w:r>
      <w:r w:rsidRPr="00201DAC">
        <w:rPr>
          <w:rFonts w:hint="default"/>
          <w:lang w:val="pl-PL"/>
        </w:rPr>
        <w:t>koch, ak tieto potraviny a ná</w:t>
      </w:r>
      <w:r w:rsidRPr="00201DAC">
        <w:rPr>
          <w:rFonts w:hint="default"/>
          <w:lang w:val="pl-PL"/>
        </w:rPr>
        <w:t>poje nie sú</w:t>
      </w:r>
      <w:r w:rsidRPr="00201DAC">
        <w:rPr>
          <w:rFonts w:hint="default"/>
          <w:lang w:val="pl-PL"/>
        </w:rPr>
        <w:t xml:space="preserve"> v originá</w:t>
      </w:r>
      <w:r w:rsidRPr="00201DAC">
        <w:rPr>
          <w:rFonts w:hint="default"/>
          <w:lang w:val="pl-PL"/>
        </w:rPr>
        <w:t>lnom obchodnom balení</w:t>
      </w:r>
      <w:r w:rsidRPr="00201DAC">
        <w:rPr>
          <w:rFonts w:hint="default"/>
          <w:lang w:val="pl-PL"/>
        </w:rPr>
        <w:t>, alebo boli konzervované</w:t>
      </w:r>
      <w:r w:rsidRPr="00201DAC">
        <w:rPr>
          <w:rFonts w:hint="default"/>
          <w:lang w:val="pl-PL"/>
        </w:rPr>
        <w:t xml:space="preserve"> v domá</w:t>
      </w:r>
      <w:r w:rsidRPr="00201DAC">
        <w:rPr>
          <w:rFonts w:hint="default"/>
          <w:lang w:val="pl-PL"/>
        </w:rPr>
        <w:t>cich podmienka</w:t>
      </w:r>
      <w:r w:rsidRPr="00201DAC">
        <w:rPr>
          <w:rFonts w:hint="default"/>
          <w:lang w:val="pl-PL"/>
        </w:rPr>
        <w:t>c</w:t>
      </w:r>
      <w:r w:rsidRPr="00201DAC">
        <w:rPr>
          <w:rFonts w:hint="default"/>
          <w:lang w:val="pl-PL"/>
        </w:rPr>
        <w:t>h .Pre obvinený</w:t>
      </w:r>
      <w:r w:rsidRPr="00201DAC">
        <w:rPr>
          <w:rFonts w:hint="default"/>
          <w:lang w:val="pl-PL"/>
        </w:rPr>
        <w:t>ch uží</w:t>
      </w:r>
      <w:r w:rsidRPr="00201DAC">
        <w:rPr>
          <w:rFonts w:hint="default"/>
          <w:lang w:val="pl-PL"/>
        </w:rPr>
        <w:t>vateľ</w:t>
      </w:r>
      <w:r w:rsidRPr="00201DAC">
        <w:rPr>
          <w:rFonts w:hint="default"/>
          <w:lang w:val="pl-PL"/>
        </w:rPr>
        <w:t>ov drog s abstinenč</w:t>
      </w:r>
      <w:r w:rsidRPr="00201DAC">
        <w:rPr>
          <w:rFonts w:hint="default"/>
          <w:lang w:val="pl-PL"/>
        </w:rPr>
        <w:t>ný</w:t>
      </w:r>
      <w:r w:rsidRPr="00201DAC">
        <w:rPr>
          <w:rFonts w:hint="default"/>
          <w:lang w:val="pl-PL"/>
        </w:rPr>
        <w:t>mi prí</w:t>
      </w:r>
      <w:r w:rsidRPr="00201DAC">
        <w:rPr>
          <w:rFonts w:hint="default"/>
          <w:lang w:val="pl-PL"/>
        </w:rPr>
        <w:t>znakmi, ktoré</w:t>
      </w:r>
      <w:r w:rsidRPr="00201DAC">
        <w:rPr>
          <w:rFonts w:hint="default"/>
          <w:lang w:val="pl-PL"/>
        </w:rPr>
        <w:t xml:space="preserve"> nevedia zvlá</w:t>
      </w:r>
      <w:r w:rsidRPr="00201DAC">
        <w:rPr>
          <w:rFonts w:hint="default"/>
          <w:lang w:val="pl-PL"/>
        </w:rPr>
        <w:t>dnuť</w:t>
      </w:r>
      <w:r w:rsidRPr="00201DAC">
        <w:rPr>
          <w:rFonts w:hint="default"/>
          <w:lang w:val="pl-PL"/>
        </w:rPr>
        <w:t xml:space="preserve"> sami sa zaviedol inš</w:t>
      </w:r>
      <w:r w:rsidRPr="00201DAC">
        <w:rPr>
          <w:rFonts w:hint="default"/>
          <w:lang w:val="pl-PL"/>
        </w:rPr>
        <w:t>titú</w:t>
      </w:r>
      <w:r w:rsidRPr="00201DAC">
        <w:rPr>
          <w:rFonts w:hint="default"/>
          <w:lang w:val="pl-PL"/>
        </w:rPr>
        <w:t>t poskytovania psychologický</w:t>
      </w:r>
      <w:r w:rsidRPr="00201DAC">
        <w:rPr>
          <w:rFonts w:hint="default"/>
          <w:lang w:val="pl-PL"/>
        </w:rPr>
        <w:t>ch služ</w:t>
      </w:r>
      <w:r w:rsidRPr="00201DAC">
        <w:rPr>
          <w:rFonts w:hint="default"/>
          <w:lang w:val="pl-PL"/>
        </w:rPr>
        <w:t>ieb. Pre uží</w:t>
      </w:r>
      <w:r w:rsidRPr="00201DAC">
        <w:rPr>
          <w:rFonts w:hint="default"/>
          <w:lang w:val="pl-PL"/>
        </w:rPr>
        <w:t>vateľ</w:t>
      </w:r>
      <w:r w:rsidRPr="00201DAC">
        <w:rPr>
          <w:rFonts w:hint="default"/>
          <w:lang w:val="pl-PL"/>
        </w:rPr>
        <w:t>ov drog vo vý</w:t>
      </w:r>
      <w:r w:rsidRPr="00201DAC">
        <w:rPr>
          <w:rFonts w:hint="default"/>
          <w:lang w:val="pl-PL"/>
        </w:rPr>
        <w:t>kone trestu sa vytvoril legislatí</w:t>
      </w:r>
      <w:r w:rsidRPr="00201DAC">
        <w:rPr>
          <w:rFonts w:hint="default"/>
          <w:lang w:val="pl-PL"/>
        </w:rPr>
        <w:t>vny rá</w:t>
      </w:r>
      <w:r w:rsidRPr="00201DAC">
        <w:rPr>
          <w:rFonts w:hint="default"/>
          <w:lang w:val="pl-PL"/>
        </w:rPr>
        <w:t>mec pre zriaď</w:t>
      </w:r>
      <w:r w:rsidRPr="00201DAC">
        <w:rPr>
          <w:rFonts w:hint="default"/>
          <w:lang w:val="pl-PL"/>
        </w:rPr>
        <w:t>ovanie Oddielov š</w:t>
      </w:r>
      <w:r w:rsidRPr="00201DAC">
        <w:rPr>
          <w:rFonts w:hint="default"/>
          <w:lang w:val="pl-PL"/>
        </w:rPr>
        <w:t>pecializované</w:t>
      </w:r>
      <w:r w:rsidRPr="00201DAC">
        <w:rPr>
          <w:rFonts w:hint="default"/>
          <w:lang w:val="pl-PL"/>
        </w:rPr>
        <w:t>h</w:t>
      </w:r>
      <w:r w:rsidRPr="00201DAC">
        <w:rPr>
          <w:rFonts w:hint="default"/>
          <w:lang w:val="pl-PL"/>
        </w:rPr>
        <w:t>o zaobchá</w:t>
      </w:r>
      <w:r w:rsidRPr="00201DAC">
        <w:rPr>
          <w:rFonts w:hint="default"/>
          <w:lang w:val="pl-PL"/>
        </w:rPr>
        <w:t>dzania, v ktorý</w:t>
      </w:r>
      <w:r w:rsidRPr="00201DAC">
        <w:rPr>
          <w:rFonts w:hint="default"/>
          <w:lang w:val="pl-PL"/>
        </w:rPr>
        <w:t>ch sa v ú</w:t>
      </w:r>
      <w:r w:rsidRPr="00201DAC">
        <w:rPr>
          <w:rFonts w:hint="default"/>
          <w:lang w:val="pl-PL"/>
        </w:rPr>
        <w:t>stave vytvá</w:t>
      </w:r>
      <w:r w:rsidRPr="00201DAC">
        <w:rPr>
          <w:rFonts w:hint="default"/>
          <w:lang w:val="pl-PL"/>
        </w:rPr>
        <w:t>rajú</w:t>
      </w:r>
      <w:r w:rsidRPr="00201DAC">
        <w:rPr>
          <w:rFonts w:hint="default"/>
          <w:lang w:val="pl-PL"/>
        </w:rPr>
        <w:t xml:space="preserve"> podmienky pre prekonanie krí</w:t>
      </w:r>
      <w:r w:rsidRPr="00201DAC">
        <w:rPr>
          <w:rFonts w:hint="default"/>
          <w:lang w:val="pl-PL"/>
        </w:rPr>
        <w:t>zové</w:t>
      </w:r>
      <w:r w:rsidRPr="00201DAC">
        <w:rPr>
          <w:rFonts w:hint="default"/>
          <w:lang w:val="pl-PL"/>
        </w:rPr>
        <w:t>ho stavu u odsú</w:t>
      </w:r>
      <w:r w:rsidRPr="00201DAC">
        <w:rPr>
          <w:rFonts w:hint="default"/>
          <w:lang w:val="pl-PL"/>
        </w:rPr>
        <w:t>dené</w:t>
      </w:r>
      <w:r w:rsidRPr="00201DAC">
        <w:rPr>
          <w:rFonts w:hint="default"/>
          <w:lang w:val="pl-PL"/>
        </w:rPr>
        <w:t>ho, alebo pre vý</w:t>
      </w:r>
      <w:r w:rsidRPr="00201DAC">
        <w:rPr>
          <w:rFonts w:hint="default"/>
          <w:lang w:val="pl-PL"/>
        </w:rPr>
        <w:t>kon sú</w:t>
      </w:r>
      <w:r w:rsidRPr="00201DAC">
        <w:rPr>
          <w:rFonts w:hint="default"/>
          <w:lang w:val="pl-PL"/>
        </w:rPr>
        <w:t>dom nariadenej alebo dobrovoľ</w:t>
      </w:r>
      <w:r w:rsidRPr="00201DAC">
        <w:rPr>
          <w:rFonts w:hint="default"/>
          <w:lang w:val="pl-PL"/>
        </w:rPr>
        <w:t>nej lieč</w:t>
      </w:r>
      <w:r w:rsidRPr="00201DAC">
        <w:rPr>
          <w:rFonts w:hint="default"/>
          <w:lang w:val="pl-PL"/>
        </w:rPr>
        <w:t>by odsú</w:t>
      </w:r>
      <w:r w:rsidRPr="00201DAC">
        <w:rPr>
          <w:rFonts w:hint="default"/>
          <w:lang w:val="pl-PL"/>
        </w:rPr>
        <w:t>dené</w:t>
      </w:r>
      <w:r w:rsidRPr="00201DAC">
        <w:rPr>
          <w:rFonts w:hint="default"/>
          <w:lang w:val="pl-PL"/>
        </w:rPr>
        <w:t>ho.</w:t>
      </w:r>
    </w:p>
    <w:p w:rsidR="00450BF8" w:rsidRPr="00201DAC" w:rsidP="0022550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124/2006 Z. z. o bezpeč</w:t>
      </w:r>
      <w:r w:rsidRPr="00201DAC">
        <w:rPr>
          <w:rFonts w:hint="default"/>
          <w:lang w:val="pl-PL"/>
        </w:rPr>
        <w:t>nosti a ochrane zdravia pri prá</w:t>
      </w:r>
      <w:r w:rsidRPr="00201DAC">
        <w:rPr>
          <w:rFonts w:hint="default"/>
          <w:lang w:val="pl-PL"/>
        </w:rPr>
        <w:t>ci ustanovuje vš</w:t>
      </w:r>
      <w:r w:rsidRPr="00201DAC">
        <w:rPr>
          <w:rFonts w:hint="default"/>
          <w:lang w:val="pl-PL"/>
        </w:rPr>
        <w:t>eob</w:t>
      </w:r>
      <w:r w:rsidRPr="00201DAC">
        <w:rPr>
          <w:rFonts w:hint="default"/>
          <w:lang w:val="pl-PL"/>
        </w:rPr>
        <w:t>ecné</w:t>
      </w:r>
      <w:r w:rsidRPr="00201DAC">
        <w:rPr>
          <w:rFonts w:hint="default"/>
          <w:lang w:val="pl-PL"/>
        </w:rPr>
        <w:t xml:space="preserve"> zá</w:t>
      </w:r>
      <w:r w:rsidRPr="00201DAC">
        <w:rPr>
          <w:rFonts w:hint="default"/>
          <w:lang w:val="pl-PL"/>
        </w:rPr>
        <w:t>sady prevencie a zá</w:t>
      </w:r>
      <w:r w:rsidRPr="00201DAC">
        <w:rPr>
          <w:rFonts w:hint="default"/>
          <w:lang w:val="pl-PL"/>
        </w:rPr>
        <w:t>kladné</w:t>
      </w:r>
      <w:r w:rsidRPr="00201DAC">
        <w:rPr>
          <w:rFonts w:hint="default"/>
          <w:lang w:val="pl-PL"/>
        </w:rPr>
        <w:t xml:space="preserve"> podmienky na zaistenie bezpeč</w:t>
      </w:r>
      <w:r w:rsidRPr="00201DAC">
        <w:rPr>
          <w:rFonts w:hint="default"/>
          <w:lang w:val="pl-PL"/>
        </w:rPr>
        <w:t>nosti a ochrany zdravia pri prá</w:t>
      </w:r>
      <w:r w:rsidRPr="00201DAC">
        <w:rPr>
          <w:rFonts w:hint="default"/>
          <w:lang w:val="pl-PL"/>
        </w:rPr>
        <w:t>ci a na vylúč</w:t>
      </w:r>
      <w:r w:rsidRPr="00201DAC">
        <w:rPr>
          <w:rFonts w:hint="default"/>
          <w:lang w:val="pl-PL"/>
        </w:rPr>
        <w:t>enie rizí</w:t>
      </w:r>
      <w:r w:rsidRPr="00201DAC">
        <w:rPr>
          <w:rFonts w:hint="default"/>
          <w:lang w:val="pl-PL"/>
        </w:rPr>
        <w:t>k a faktorov podmieň</w:t>
      </w:r>
      <w:r w:rsidRPr="00201DAC">
        <w:rPr>
          <w:rFonts w:hint="default"/>
          <w:lang w:val="pl-PL"/>
        </w:rPr>
        <w:t>ujú</w:t>
      </w:r>
      <w:r w:rsidRPr="00201DAC">
        <w:rPr>
          <w:rFonts w:hint="default"/>
          <w:lang w:val="pl-PL"/>
        </w:rPr>
        <w:t>cich vznik pracovný</w:t>
      </w:r>
      <w:r w:rsidRPr="00201DAC">
        <w:rPr>
          <w:rFonts w:hint="default"/>
          <w:lang w:val="pl-PL"/>
        </w:rPr>
        <w:t>ch ú</w:t>
      </w:r>
      <w:r w:rsidRPr="00201DAC">
        <w:rPr>
          <w:rFonts w:hint="default"/>
          <w:lang w:val="pl-PL"/>
        </w:rPr>
        <w:t>razov, chorô</w:t>
      </w:r>
      <w:r w:rsidRPr="00201DAC">
        <w:rPr>
          <w:rFonts w:hint="default"/>
          <w:lang w:val="pl-PL"/>
        </w:rPr>
        <w:t>b z povolania a iný</w:t>
      </w:r>
      <w:r w:rsidRPr="00201DAC">
        <w:rPr>
          <w:rFonts w:hint="default"/>
          <w:lang w:val="pl-PL"/>
        </w:rPr>
        <w:t>ch poš</w:t>
      </w:r>
      <w:r w:rsidRPr="00201DAC">
        <w:rPr>
          <w:rFonts w:hint="default"/>
          <w:lang w:val="pl-PL"/>
        </w:rPr>
        <w:t>kodení</w:t>
      </w:r>
      <w:r w:rsidRPr="00201DAC">
        <w:rPr>
          <w:rFonts w:hint="default"/>
          <w:lang w:val="pl-PL"/>
        </w:rPr>
        <w:t xml:space="preserve"> zdravia z prá</w:t>
      </w:r>
      <w:r w:rsidRPr="00201DAC">
        <w:rPr>
          <w:rFonts w:hint="default"/>
          <w:lang w:val="pl-PL"/>
        </w:rPr>
        <w:t>ce.</w:t>
      </w:r>
      <w:r w:rsidR="00225508">
        <w:rPr>
          <w:lang w:val="pl-PL"/>
        </w:rPr>
        <w:t xml:space="preserve"> </w:t>
      </w:r>
      <w:r w:rsidRPr="00201DAC">
        <w:rPr>
          <w:rFonts w:hint="default"/>
          <w:lang w:val="pl-PL"/>
        </w:rPr>
        <w:t>Z pohľ</w:t>
      </w:r>
      <w:r w:rsidRPr="00201DAC">
        <w:rPr>
          <w:rFonts w:hint="default"/>
          <w:lang w:val="pl-PL"/>
        </w:rPr>
        <w:t>adu drogovej problematiky je</w:t>
      </w:r>
      <w:r w:rsidRPr="00201DAC">
        <w:rPr>
          <w:rFonts w:hint="default"/>
          <w:lang w:val="pl-PL"/>
        </w:rPr>
        <w:t xml:space="preserve"> dô</w:t>
      </w:r>
      <w:r w:rsidRPr="00201DAC">
        <w:rPr>
          <w:rFonts w:hint="default"/>
          <w:lang w:val="pl-PL"/>
        </w:rPr>
        <w:t>lež</w:t>
      </w:r>
      <w:r w:rsidRPr="00201DAC">
        <w:rPr>
          <w:rFonts w:hint="default"/>
          <w:lang w:val="pl-PL"/>
        </w:rPr>
        <w:t>itá</w:t>
      </w:r>
      <w:r w:rsidRPr="00201DAC">
        <w:rPr>
          <w:rFonts w:hint="default"/>
          <w:lang w:val="pl-PL"/>
        </w:rPr>
        <w:t xml:space="preserve"> ú</w:t>
      </w:r>
      <w:r w:rsidRPr="00201DAC">
        <w:rPr>
          <w:rFonts w:hint="default"/>
          <w:lang w:val="pl-PL"/>
        </w:rPr>
        <w:t>prava povinností</w:t>
      </w:r>
      <w:r w:rsidRPr="00201DAC">
        <w:rPr>
          <w:rFonts w:hint="default"/>
          <w:lang w:val="pl-PL"/>
        </w:rPr>
        <w:t xml:space="preserve"> zamestnancov a zamestná</w:t>
      </w:r>
      <w:r w:rsidRPr="00201DAC">
        <w:rPr>
          <w:rFonts w:hint="default"/>
          <w:lang w:val="pl-PL"/>
        </w:rPr>
        <w:t>vateľ</w:t>
      </w:r>
      <w:r w:rsidRPr="00201DAC">
        <w:rPr>
          <w:rFonts w:hint="default"/>
          <w:lang w:val="pl-PL"/>
        </w:rPr>
        <w:t>ov v oblasti drog, alkoholu a tabaku. Konkré</w:t>
      </w:r>
      <w:r w:rsidRPr="00201DAC">
        <w:rPr>
          <w:rFonts w:hint="default"/>
          <w:lang w:val="pl-PL"/>
        </w:rPr>
        <w:t>tne mož</w:t>
      </w:r>
      <w:r w:rsidRPr="00201DAC">
        <w:rPr>
          <w:rFonts w:hint="default"/>
          <w:lang w:val="pl-PL"/>
        </w:rPr>
        <w:t>no uviesť</w:t>
      </w:r>
      <w:r w:rsidRPr="00201DAC">
        <w:rPr>
          <w:rFonts w:hint="default"/>
          <w:lang w:val="pl-PL"/>
        </w:rPr>
        <w:t xml:space="preserve"> zá</w:t>
      </w:r>
      <w:r w:rsidRPr="00201DAC">
        <w:rPr>
          <w:rFonts w:hint="default"/>
          <w:lang w:val="pl-PL"/>
        </w:rPr>
        <w:t>kaz poží</w:t>
      </w:r>
      <w:r w:rsidRPr="00201DAC">
        <w:rPr>
          <w:rFonts w:hint="default"/>
          <w:lang w:val="pl-PL"/>
        </w:rPr>
        <w:t>vania a byť</w:t>
      </w:r>
      <w:r w:rsidRPr="00201DAC">
        <w:rPr>
          <w:rFonts w:hint="default"/>
          <w:lang w:val="pl-PL"/>
        </w:rPr>
        <w:t xml:space="preserve"> pod vplyvom uvedený</w:t>
      </w:r>
      <w:r w:rsidRPr="00201DAC">
        <w:rPr>
          <w:rFonts w:hint="default"/>
          <w:lang w:val="pl-PL"/>
        </w:rPr>
        <w:t>ch lá</w:t>
      </w:r>
      <w:r w:rsidRPr="00201DAC">
        <w:rPr>
          <w:rFonts w:hint="default"/>
          <w:lang w:val="pl-PL"/>
        </w:rPr>
        <w:t>tok v pracovnom č</w:t>
      </w:r>
      <w:r w:rsidRPr="00201DAC">
        <w:rPr>
          <w:rFonts w:hint="default"/>
          <w:lang w:val="pl-PL"/>
        </w:rPr>
        <w:t>ase, povinnosť</w:t>
      </w:r>
      <w:r w:rsidRPr="00201DAC">
        <w:rPr>
          <w:rFonts w:hint="default"/>
          <w:lang w:val="pl-PL"/>
        </w:rPr>
        <w:t xml:space="preserve"> zamestnanca podrobiť</w:t>
      </w:r>
      <w:r w:rsidRPr="00201DAC">
        <w:rPr>
          <w:rFonts w:hint="default"/>
          <w:lang w:val="pl-PL"/>
        </w:rPr>
        <w:t xml:space="preserve"> sa vyš</w:t>
      </w:r>
      <w:r w:rsidRPr="00201DAC">
        <w:rPr>
          <w:rFonts w:hint="default"/>
          <w:lang w:val="pl-PL"/>
        </w:rPr>
        <w:t>etreniu na prí</w:t>
      </w:r>
      <w:r w:rsidRPr="00201DAC">
        <w:rPr>
          <w:rFonts w:hint="default"/>
          <w:lang w:val="pl-PL"/>
        </w:rPr>
        <w:t>tomnosť</w:t>
      </w:r>
      <w:r w:rsidRPr="00201DAC">
        <w:rPr>
          <w:rFonts w:hint="default"/>
          <w:lang w:val="pl-PL"/>
        </w:rPr>
        <w:t xml:space="preserve"> tý</w:t>
      </w:r>
      <w:r w:rsidRPr="00201DAC">
        <w:rPr>
          <w:rFonts w:hint="default"/>
          <w:lang w:val="pl-PL"/>
        </w:rPr>
        <w:t>chto lá</w:t>
      </w:r>
      <w:r w:rsidRPr="00201DAC">
        <w:rPr>
          <w:rFonts w:hint="default"/>
          <w:lang w:val="pl-PL"/>
        </w:rPr>
        <w:t>to</w:t>
      </w:r>
      <w:r w:rsidRPr="00201DAC">
        <w:rPr>
          <w:rFonts w:hint="default"/>
          <w:lang w:val="pl-PL"/>
        </w:rPr>
        <w:t>k</w:t>
      </w:r>
      <w:r w:rsidRPr="00201DAC">
        <w:rPr>
          <w:rFonts w:hint="default"/>
          <w:lang w:val="pl-PL"/>
        </w:rPr>
        <w:t xml:space="preserve"> v tele, povinnosť</w:t>
      </w:r>
      <w:r w:rsidRPr="00201DAC">
        <w:rPr>
          <w:rFonts w:hint="default"/>
          <w:lang w:val="pl-PL"/>
        </w:rPr>
        <w:t xml:space="preserve"> zamestná</w:t>
      </w:r>
      <w:r w:rsidRPr="00201DAC">
        <w:rPr>
          <w:rFonts w:hint="default"/>
          <w:lang w:val="pl-PL"/>
        </w:rPr>
        <w:t>vateľ</w:t>
      </w:r>
      <w:r w:rsidRPr="00201DAC">
        <w:rPr>
          <w:rFonts w:hint="default"/>
          <w:lang w:val="pl-PL"/>
        </w:rPr>
        <w:t>a kontrolovať</w:t>
      </w:r>
      <w:r w:rsidRPr="00201DAC">
        <w:rPr>
          <w:rFonts w:hint="default"/>
          <w:lang w:val="pl-PL"/>
        </w:rPr>
        <w:t xml:space="preserve"> dodrž</w:t>
      </w:r>
      <w:r w:rsidRPr="00201DAC">
        <w:rPr>
          <w:rFonts w:hint="default"/>
          <w:lang w:val="pl-PL"/>
        </w:rPr>
        <w:t>iavanie uvedený</w:t>
      </w:r>
      <w:r w:rsidRPr="00201DAC">
        <w:rPr>
          <w:rFonts w:hint="default"/>
          <w:lang w:val="pl-PL"/>
        </w:rPr>
        <w:t>ch ustanovení</w:t>
      </w:r>
      <w:r w:rsidRPr="00201DAC">
        <w:rPr>
          <w:rFonts w:hint="default"/>
          <w:lang w:val="pl-PL"/>
        </w:rPr>
        <w:t xml:space="preserve"> a pod.</w:t>
      </w:r>
    </w:p>
    <w:p w:rsidR="00450BF8" w:rsidRPr="00201DAC" w:rsidP="00450BF8">
      <w:pPr>
        <w:numPr>
          <w:numId w:val="1"/>
        </w:numPr>
        <w:bidi w:val="0"/>
        <w:jc w:val="both"/>
        <w:rPr>
          <w:rFonts w:hint="default"/>
          <w:lang w:val="pl-PL"/>
        </w:rPr>
      </w:pPr>
      <w:r w:rsidRPr="00201DAC">
        <w:rPr>
          <w:rFonts w:hint="default"/>
          <w:lang w:val="pl-PL"/>
        </w:rPr>
        <w:t>Zá</w:t>
      </w:r>
      <w:r w:rsidRPr="00201DAC">
        <w:rPr>
          <w:rFonts w:hint="default"/>
          <w:lang w:val="pl-PL"/>
        </w:rPr>
        <w:t>kon č</w:t>
      </w:r>
      <w:r w:rsidRPr="00201DAC">
        <w:rPr>
          <w:rFonts w:hint="default"/>
          <w:lang w:val="pl-PL"/>
        </w:rPr>
        <w:t>. 330/2007 Z. z. o registri trestov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upravuje zí</w:t>
      </w:r>
      <w:r w:rsidRPr="00201DAC">
        <w:rPr>
          <w:rFonts w:hint="default"/>
          <w:lang w:val="pl-PL"/>
        </w:rPr>
        <w:t>skavanie, zhromažď</w:t>
      </w:r>
      <w:r w:rsidRPr="00201DAC">
        <w:rPr>
          <w:rFonts w:hint="default"/>
          <w:lang w:val="pl-PL"/>
        </w:rPr>
        <w:t>ovanie, spracú</w:t>
      </w:r>
      <w:r w:rsidRPr="00201DAC">
        <w:rPr>
          <w:rFonts w:hint="default"/>
          <w:lang w:val="pl-PL"/>
        </w:rPr>
        <w:t>vanie a vý</w:t>
      </w:r>
      <w:r w:rsidRPr="00201DAC">
        <w:rPr>
          <w:rFonts w:hint="default"/>
          <w:lang w:val="pl-PL"/>
        </w:rPr>
        <w:t>menu ú</w:t>
      </w:r>
      <w:r w:rsidRPr="00201DAC">
        <w:rPr>
          <w:rFonts w:hint="default"/>
          <w:lang w:val="pl-PL"/>
        </w:rPr>
        <w:t>dajov, uchová</w:t>
      </w:r>
      <w:r w:rsidRPr="00201DAC">
        <w:rPr>
          <w:rFonts w:hint="default"/>
          <w:lang w:val="pl-PL"/>
        </w:rPr>
        <w:t>vanie a uscho</w:t>
      </w:r>
      <w:r w:rsidRPr="00201DAC">
        <w:rPr>
          <w:rFonts w:hint="default"/>
          <w:lang w:val="pl-PL"/>
        </w:rPr>
        <w:t>vá</w:t>
      </w:r>
      <w:r w:rsidRPr="00201DAC">
        <w:rPr>
          <w:rFonts w:hint="default"/>
          <w:lang w:val="pl-PL"/>
        </w:rPr>
        <w:t>vanie dokumentá</w:t>
      </w:r>
      <w:r w:rsidRPr="00201DAC">
        <w:rPr>
          <w:rFonts w:hint="default"/>
          <w:lang w:val="pl-PL"/>
        </w:rPr>
        <w:t>cie a poskytovanie informá</w:t>
      </w:r>
      <w:r w:rsidRPr="00201DAC">
        <w:rPr>
          <w:rFonts w:hint="default"/>
          <w:lang w:val="pl-PL"/>
        </w:rPr>
        <w:t>cií</w:t>
      </w:r>
      <w:r w:rsidRPr="00201DAC">
        <w:rPr>
          <w:rFonts w:hint="default"/>
          <w:lang w:val="pl-PL"/>
        </w:rPr>
        <w:t xml:space="preserve"> o : fyzický</w:t>
      </w:r>
      <w:r w:rsidRPr="00201DAC">
        <w:rPr>
          <w:rFonts w:hint="default"/>
          <w:lang w:val="pl-PL"/>
        </w:rPr>
        <w:t>ch osobá</w:t>
      </w:r>
      <w:r w:rsidRPr="00201DAC">
        <w:rPr>
          <w:rFonts w:hint="default"/>
          <w:lang w:val="pl-PL"/>
        </w:rPr>
        <w:t>ch, ktoré</w:t>
      </w:r>
      <w:r w:rsidRPr="00201DAC">
        <w:rPr>
          <w:rFonts w:hint="default"/>
          <w:lang w:val="pl-PL"/>
        </w:rPr>
        <w:t xml:space="preserve"> boli prá</w:t>
      </w:r>
      <w:r w:rsidRPr="00201DAC">
        <w:rPr>
          <w:rFonts w:hint="default"/>
          <w:lang w:val="pl-PL"/>
        </w:rPr>
        <w:t>voplatne odsú</w:t>
      </w:r>
      <w:r w:rsidRPr="00201DAC">
        <w:rPr>
          <w:rFonts w:hint="default"/>
          <w:lang w:val="pl-PL"/>
        </w:rPr>
        <w:t>dené</w:t>
      </w:r>
      <w:r w:rsidRPr="00201DAC">
        <w:rPr>
          <w:rFonts w:hint="default"/>
          <w:lang w:val="pl-PL"/>
        </w:rPr>
        <w:t xml:space="preserve"> sú</w:t>
      </w:r>
      <w:r w:rsidRPr="00201DAC">
        <w:rPr>
          <w:rFonts w:hint="default"/>
          <w:lang w:val="pl-PL"/>
        </w:rPr>
        <w:t>dmi v trestnom konaní</w:t>
      </w:r>
      <w:r w:rsidRPr="00201DAC">
        <w:rPr>
          <w:rFonts w:hint="default"/>
          <w:lang w:val="pl-PL"/>
        </w:rPr>
        <w:t>, prá</w:t>
      </w:r>
      <w:r w:rsidRPr="00201DAC">
        <w:rPr>
          <w:rFonts w:hint="default"/>
          <w:lang w:val="pl-PL"/>
        </w:rPr>
        <w:t>vnický</w:t>
      </w:r>
      <w:r w:rsidRPr="00201DAC">
        <w:rPr>
          <w:rFonts w:hint="default"/>
          <w:lang w:val="pl-PL"/>
        </w:rPr>
        <w:t>ch osobá</w:t>
      </w:r>
      <w:r w:rsidRPr="00201DAC">
        <w:rPr>
          <w:rFonts w:hint="default"/>
          <w:lang w:val="pl-PL"/>
        </w:rPr>
        <w:t>ch, ktorý</w:t>
      </w:r>
      <w:r w:rsidRPr="00201DAC">
        <w:rPr>
          <w:rFonts w:hint="default"/>
          <w:lang w:val="pl-PL"/>
        </w:rPr>
        <w:t>m bolo sú</w:t>
      </w:r>
      <w:r w:rsidRPr="00201DAC">
        <w:rPr>
          <w:rFonts w:hint="default"/>
          <w:lang w:val="pl-PL"/>
        </w:rPr>
        <w:t>dom prá</w:t>
      </w:r>
      <w:r w:rsidRPr="00201DAC">
        <w:rPr>
          <w:rFonts w:hint="default"/>
          <w:lang w:val="pl-PL"/>
        </w:rPr>
        <w:t>voplatne ulož</w:t>
      </w:r>
      <w:r w:rsidRPr="00201DAC">
        <w:rPr>
          <w:rFonts w:hint="default"/>
          <w:lang w:val="pl-PL"/>
        </w:rPr>
        <w:t>ené</w:t>
      </w:r>
      <w:r w:rsidRPr="00201DAC">
        <w:rPr>
          <w:rFonts w:hint="default"/>
          <w:lang w:val="pl-PL"/>
        </w:rPr>
        <w:t xml:space="preserve"> zhabanie peň</w:t>
      </w:r>
      <w:r w:rsidRPr="00201DAC">
        <w:rPr>
          <w:rFonts w:hint="default"/>
          <w:lang w:val="pl-PL"/>
        </w:rPr>
        <w:t>až</w:t>
      </w:r>
      <w:r w:rsidRPr="00201DAC">
        <w:rPr>
          <w:rFonts w:hint="default"/>
          <w:lang w:val="pl-PL"/>
        </w:rPr>
        <w:t>nej č</w:t>
      </w:r>
      <w:r w:rsidRPr="00201DAC">
        <w:rPr>
          <w:rFonts w:hint="default"/>
          <w:lang w:val="pl-PL"/>
        </w:rPr>
        <w:t>iastky alebo zhabanie majetku, osobá</w:t>
      </w:r>
      <w:r w:rsidRPr="00201DAC">
        <w:rPr>
          <w:rFonts w:hint="default"/>
          <w:lang w:val="pl-PL"/>
        </w:rPr>
        <w:t>ch, pri ktorý</w:t>
      </w:r>
      <w:r w:rsidRPr="00201DAC">
        <w:rPr>
          <w:rFonts w:hint="default"/>
          <w:lang w:val="pl-PL"/>
        </w:rPr>
        <w:t>c</w:t>
      </w:r>
      <w:r w:rsidRPr="00201DAC">
        <w:rPr>
          <w:rFonts w:hint="default"/>
          <w:lang w:val="pl-PL"/>
        </w:rPr>
        <w:t>h</w:t>
      </w:r>
      <w:r w:rsidRPr="00201DAC">
        <w:rPr>
          <w:rFonts w:hint="default"/>
          <w:lang w:val="pl-PL"/>
        </w:rPr>
        <w:t xml:space="preserve"> bolo prá</w:t>
      </w:r>
      <w:r w:rsidRPr="00201DAC">
        <w:rPr>
          <w:rFonts w:hint="default"/>
          <w:lang w:val="pl-PL"/>
        </w:rPr>
        <w:t>voplatne podmieneč</w:t>
      </w:r>
      <w:r w:rsidRPr="00201DAC">
        <w:rPr>
          <w:rFonts w:hint="default"/>
          <w:lang w:val="pl-PL"/>
        </w:rPr>
        <w:t>ne zastavené</w:t>
      </w:r>
      <w:r w:rsidRPr="00201DAC">
        <w:rPr>
          <w:rFonts w:hint="default"/>
          <w:lang w:val="pl-PL"/>
        </w:rPr>
        <w:t xml:space="preserve"> trestné</w:t>
      </w:r>
      <w:r w:rsidRPr="00201DAC">
        <w:rPr>
          <w:rFonts w:hint="default"/>
          <w:lang w:val="pl-PL"/>
        </w:rPr>
        <w:t xml:space="preserve"> stí</w:t>
      </w:r>
      <w:r w:rsidRPr="00201DAC">
        <w:rPr>
          <w:rFonts w:hint="default"/>
          <w:lang w:val="pl-PL"/>
        </w:rPr>
        <w:t>hanie sú</w:t>
      </w:r>
      <w:r w:rsidRPr="00201DAC">
        <w:rPr>
          <w:rFonts w:hint="default"/>
          <w:lang w:val="pl-PL"/>
        </w:rPr>
        <w:t>dom alebo prokurá</w:t>
      </w:r>
      <w:r w:rsidRPr="00201DAC">
        <w:rPr>
          <w:rFonts w:hint="default"/>
          <w:lang w:val="pl-PL"/>
        </w:rPr>
        <w:t>torom, fyzický</w:t>
      </w:r>
      <w:r w:rsidRPr="00201DAC">
        <w:rPr>
          <w:rFonts w:hint="default"/>
          <w:lang w:val="pl-PL"/>
        </w:rPr>
        <w:t>ch osobá</w:t>
      </w:r>
      <w:r w:rsidRPr="00201DAC">
        <w:rPr>
          <w:rFonts w:hint="default"/>
          <w:lang w:val="pl-PL"/>
        </w:rPr>
        <w:t>ch, pri ktorý</w:t>
      </w:r>
      <w:r w:rsidRPr="00201DAC">
        <w:rPr>
          <w:rFonts w:hint="default"/>
          <w:lang w:val="pl-PL"/>
        </w:rPr>
        <w:t>ch bol v trestnom konaní</w:t>
      </w:r>
      <w:r w:rsidRPr="00201DAC">
        <w:rPr>
          <w:rFonts w:hint="default"/>
          <w:lang w:val="pl-PL"/>
        </w:rPr>
        <w:t xml:space="preserve"> schvá</w:t>
      </w:r>
      <w:r w:rsidRPr="00201DAC">
        <w:rPr>
          <w:rFonts w:hint="default"/>
          <w:lang w:val="pl-PL"/>
        </w:rPr>
        <w:t>lený</w:t>
      </w:r>
      <w:r w:rsidRPr="00201DAC">
        <w:rPr>
          <w:rFonts w:hint="default"/>
          <w:lang w:val="pl-PL"/>
        </w:rPr>
        <w:t xml:space="preserve"> zmier a zastavené</w:t>
      </w:r>
      <w:r w:rsidRPr="00201DAC">
        <w:rPr>
          <w:rFonts w:hint="default"/>
          <w:lang w:val="pl-PL"/>
        </w:rPr>
        <w:t xml:space="preserve"> trestné</w:t>
      </w:r>
      <w:r w:rsidRPr="00201DAC">
        <w:rPr>
          <w:rFonts w:hint="default"/>
          <w:lang w:val="pl-PL"/>
        </w:rPr>
        <w:t xml:space="preserve"> stí</w:t>
      </w:r>
      <w:r w:rsidRPr="00201DAC">
        <w:rPr>
          <w:rFonts w:hint="default"/>
          <w:lang w:val="pl-PL"/>
        </w:rPr>
        <w:t>hanie sú</w:t>
      </w:r>
      <w:r w:rsidRPr="00201DAC">
        <w:rPr>
          <w:rFonts w:hint="default"/>
          <w:lang w:val="pl-PL"/>
        </w:rPr>
        <w:t>dom alebo prokurá</w:t>
      </w:r>
      <w:r w:rsidRPr="00201DAC">
        <w:rPr>
          <w:rFonts w:hint="default"/>
          <w:lang w:val="pl-PL"/>
        </w:rPr>
        <w:t>torom, nadvä</w:t>
      </w:r>
      <w:r w:rsidRPr="00201DAC">
        <w:rPr>
          <w:rFonts w:hint="default"/>
          <w:lang w:val="pl-PL"/>
        </w:rPr>
        <w:t>zujú</w:t>
      </w:r>
      <w:r w:rsidRPr="00201DAC">
        <w:rPr>
          <w:rFonts w:hint="default"/>
          <w:lang w:val="pl-PL"/>
        </w:rPr>
        <w:t>cich rozhodnutiach alebo opatreniach, k</w:t>
      </w:r>
      <w:r w:rsidRPr="00201DAC">
        <w:rPr>
          <w:rFonts w:hint="default"/>
          <w:lang w:val="pl-PL"/>
        </w:rPr>
        <w:t>t</w:t>
      </w:r>
      <w:r w:rsidRPr="00201DAC">
        <w:rPr>
          <w:rFonts w:hint="default"/>
          <w:lang w:val="pl-PL"/>
        </w:rPr>
        <w:t>oré</w:t>
      </w:r>
      <w:r w:rsidRPr="00201DAC">
        <w:rPr>
          <w:rFonts w:hint="default"/>
          <w:lang w:val="pl-PL"/>
        </w:rPr>
        <w:t xml:space="preserve"> sú</w:t>
      </w:r>
      <w:r w:rsidRPr="00201DAC">
        <w:rPr>
          <w:rFonts w:hint="default"/>
          <w:lang w:val="pl-PL"/>
        </w:rPr>
        <w:t>visia s rozhodnutiami podľ</w:t>
      </w:r>
      <w:r w:rsidRPr="00201DAC">
        <w:rPr>
          <w:rFonts w:hint="default"/>
          <w:lang w:val="pl-PL"/>
        </w:rPr>
        <w:t>a pí</w:t>
      </w:r>
      <w:r w:rsidRPr="00201DAC">
        <w:rPr>
          <w:rFonts w:hint="default"/>
          <w:lang w:val="pl-PL"/>
        </w:rPr>
        <w:t>smen</w:t>
      </w:r>
      <w:r w:rsidR="00225508">
        <w:rPr>
          <w:lang w:val="pl-PL"/>
        </w:rPr>
        <w:t>a</w:t>
      </w:r>
      <w:r w:rsidRPr="00201DAC">
        <w:rPr>
          <w:rFonts w:hint="default"/>
          <w:lang w:val="pl-PL"/>
        </w:rPr>
        <w:t xml:space="preserve"> a) až</w:t>
      </w:r>
      <w:r w:rsidRPr="00201DAC">
        <w:rPr>
          <w:rFonts w:hint="default"/>
          <w:lang w:val="pl-PL"/>
        </w:rPr>
        <w:t xml:space="preserve"> c), iný</w:t>
      </w:r>
      <w:r w:rsidRPr="00201DAC">
        <w:rPr>
          <w:rFonts w:hint="default"/>
          <w:lang w:val="pl-PL"/>
        </w:rPr>
        <w:t>ch skutoč</w:t>
      </w:r>
      <w:r w:rsidRPr="00201DAC">
        <w:rPr>
          <w:rFonts w:hint="default"/>
          <w:lang w:val="pl-PL"/>
        </w:rPr>
        <w:t>nostiach vý</w:t>
      </w:r>
      <w:r w:rsidRPr="00201DAC">
        <w:rPr>
          <w:rFonts w:hint="default"/>
          <w:lang w:val="pl-PL"/>
        </w:rPr>
        <w:t>znamný</w:t>
      </w:r>
      <w:r w:rsidRPr="00201DAC">
        <w:rPr>
          <w:rFonts w:hint="default"/>
          <w:lang w:val="pl-PL"/>
        </w:rPr>
        <w:t>ch pre trestné</w:t>
      </w:r>
      <w:r w:rsidRPr="00201DAC">
        <w:rPr>
          <w:rFonts w:hint="default"/>
          <w:lang w:val="pl-PL"/>
        </w:rPr>
        <w:t xml:space="preserve"> konanie, ak to ustanovuje zá</w:t>
      </w:r>
      <w:r w:rsidRPr="00201DAC">
        <w:rPr>
          <w:rFonts w:hint="default"/>
          <w:lang w:val="pl-PL"/>
        </w:rPr>
        <w:t>kon, medziná</w:t>
      </w:r>
      <w:r w:rsidRPr="00201DAC">
        <w:rPr>
          <w:rFonts w:hint="default"/>
          <w:lang w:val="pl-PL"/>
        </w:rPr>
        <w:t>rodná</w:t>
      </w:r>
      <w:r w:rsidRPr="00201DAC">
        <w:rPr>
          <w:rFonts w:hint="default"/>
          <w:lang w:val="pl-PL"/>
        </w:rPr>
        <w:t xml:space="preserve"> zmluva, ktorou je Slovenská</w:t>
      </w:r>
      <w:r w:rsidRPr="00201DAC">
        <w:rPr>
          <w:rFonts w:hint="default"/>
          <w:lang w:val="pl-PL"/>
        </w:rPr>
        <w:t xml:space="preserve"> republika viazaná</w:t>
      </w:r>
      <w:r w:rsidRPr="00201DAC">
        <w:rPr>
          <w:rFonts w:hint="default"/>
          <w:lang w:val="pl-PL"/>
        </w:rPr>
        <w:t>, alebo ak to ustanovuje osobitný</w:t>
      </w:r>
      <w:r w:rsidRPr="00201DAC">
        <w:rPr>
          <w:rFonts w:hint="default"/>
          <w:lang w:val="pl-PL"/>
        </w:rPr>
        <w:t xml:space="preserve"> predpis. Z </w:t>
      </w:r>
      <w:r w:rsidRPr="00201DAC">
        <w:rPr>
          <w:rFonts w:hint="default"/>
          <w:lang w:val="pl-PL"/>
        </w:rPr>
        <w:t>hľ</w:t>
      </w:r>
      <w:r w:rsidRPr="00201DAC">
        <w:rPr>
          <w:rFonts w:hint="default"/>
          <w:lang w:val="pl-PL"/>
        </w:rPr>
        <w:t>adiska drogovej proble</w:t>
      </w:r>
      <w:r w:rsidRPr="00201DAC">
        <w:rPr>
          <w:rFonts w:hint="default"/>
          <w:lang w:val="pl-PL"/>
        </w:rPr>
        <w:t>matiky sa v uvedenom zá</w:t>
      </w:r>
      <w:r w:rsidRPr="00201DAC">
        <w:rPr>
          <w:rFonts w:hint="default"/>
          <w:lang w:val="pl-PL"/>
        </w:rPr>
        <w:t>kone ustanovuje, ž</w:t>
      </w:r>
      <w:r w:rsidRPr="00201DAC">
        <w:rPr>
          <w:rFonts w:hint="default"/>
          <w:lang w:val="pl-PL"/>
        </w:rPr>
        <w:t>e bezú</w:t>
      </w:r>
      <w:r w:rsidRPr="00201DAC">
        <w:rPr>
          <w:rFonts w:hint="default"/>
          <w:lang w:val="pl-PL"/>
        </w:rPr>
        <w:t>honnosť</w:t>
      </w:r>
      <w:r w:rsidRPr="00201DAC">
        <w:rPr>
          <w:rFonts w:hint="default"/>
          <w:lang w:val="pl-PL"/>
        </w:rPr>
        <w:t xml:space="preserve"> ž</w:t>
      </w:r>
      <w:r w:rsidRPr="00201DAC">
        <w:rPr>
          <w:rFonts w:hint="default"/>
          <w:lang w:val="pl-PL"/>
        </w:rPr>
        <w:t>iadateľ</w:t>
      </w:r>
      <w:r w:rsidRPr="00201DAC">
        <w:rPr>
          <w:rFonts w:hint="default"/>
          <w:lang w:val="pl-PL"/>
        </w:rPr>
        <w:t>a, odborné</w:t>
      </w:r>
      <w:r w:rsidRPr="00201DAC">
        <w:rPr>
          <w:rFonts w:hint="default"/>
          <w:lang w:val="pl-PL"/>
        </w:rPr>
        <w:t>ho zá</w:t>
      </w:r>
      <w:r w:rsidRPr="00201DAC">
        <w:rPr>
          <w:rFonts w:hint="default"/>
          <w:lang w:val="pl-PL"/>
        </w:rPr>
        <w:t>stupcu a osô</w:t>
      </w:r>
      <w:r w:rsidRPr="00201DAC">
        <w:rPr>
          <w:rFonts w:hint="default"/>
          <w:lang w:val="pl-PL"/>
        </w:rPr>
        <w:t>b, ktoré</w:t>
      </w:r>
      <w:r w:rsidRPr="00201DAC">
        <w:rPr>
          <w:rFonts w:hint="default"/>
          <w:lang w:val="pl-PL"/>
        </w:rPr>
        <w:t xml:space="preserve"> sú</w:t>
      </w:r>
      <w:r w:rsidRPr="00201DAC">
        <w:rPr>
          <w:rFonts w:hint="default"/>
          <w:lang w:val="pl-PL"/>
        </w:rPr>
        <w:t xml:space="preserve"> š</w:t>
      </w:r>
      <w:r w:rsidRPr="00201DAC">
        <w:rPr>
          <w:rFonts w:hint="default"/>
          <w:lang w:val="pl-PL"/>
        </w:rPr>
        <w:t>tatutá</w:t>
      </w:r>
      <w:r w:rsidRPr="00201DAC">
        <w:rPr>
          <w:rFonts w:hint="default"/>
          <w:lang w:val="pl-PL"/>
        </w:rPr>
        <w:t>rnym orgá</w:t>
      </w:r>
      <w:r w:rsidRPr="00201DAC">
        <w:rPr>
          <w:rFonts w:hint="default"/>
          <w:lang w:val="pl-PL"/>
        </w:rPr>
        <w:t>nom na zaobchá</w:t>
      </w:r>
      <w:r w:rsidRPr="00201DAC">
        <w:rPr>
          <w:rFonts w:hint="default"/>
          <w:lang w:val="pl-PL"/>
        </w:rPr>
        <w:t>dzanie s omamný</w:t>
      </w:r>
      <w:r w:rsidRPr="00201DAC">
        <w:rPr>
          <w:rFonts w:hint="default"/>
          <w:lang w:val="pl-PL"/>
        </w:rPr>
        <w:t>mi a psychotropný</w:t>
      </w:r>
      <w:r w:rsidRPr="00201DAC">
        <w:rPr>
          <w:rFonts w:hint="default"/>
          <w:lang w:val="pl-PL"/>
        </w:rPr>
        <w:t>mi lá</w:t>
      </w:r>
      <w:r w:rsidRPr="00201DAC">
        <w:rPr>
          <w:rFonts w:hint="default"/>
          <w:lang w:val="pl-PL"/>
        </w:rPr>
        <w:t>tkami sa preukazuje odpisom registra trestov.</w:t>
      </w:r>
    </w:p>
    <w:p w:rsidR="00450BF8" w:rsidRPr="00201DAC" w:rsidP="00450BF8">
      <w:pPr>
        <w:numPr>
          <w:numId w:val="1"/>
        </w:numPr>
        <w:bidi w:val="0"/>
        <w:jc w:val="both"/>
        <w:rPr>
          <w:rFonts w:hint="default"/>
          <w:lang w:val="pl-PL"/>
        </w:rPr>
      </w:pPr>
      <w:r w:rsidRPr="00201DAC">
        <w:rPr>
          <w:rFonts w:hint="default"/>
          <w:lang w:val="pl-PL"/>
        </w:rPr>
        <w:t xml:space="preserve"> Zá</w:t>
      </w:r>
      <w:r w:rsidRPr="00201DAC">
        <w:rPr>
          <w:rFonts w:hint="default"/>
          <w:lang w:val="pl-PL"/>
        </w:rPr>
        <w:t>kon č</w:t>
      </w:r>
      <w:r w:rsidRPr="00201DAC">
        <w:rPr>
          <w:rFonts w:hint="default"/>
          <w:lang w:val="pl-PL"/>
        </w:rPr>
        <w:t>. 245/2008 Z. z. o vý</w:t>
      </w:r>
      <w:r w:rsidRPr="00201DAC">
        <w:rPr>
          <w:rFonts w:hint="default"/>
          <w:lang w:val="pl-PL"/>
        </w:rPr>
        <w:t>chove a vzde</w:t>
      </w:r>
      <w:r w:rsidRPr="00201DAC">
        <w:rPr>
          <w:rFonts w:hint="default"/>
          <w:lang w:val="pl-PL"/>
        </w:rPr>
        <w:t>lá</w:t>
      </w:r>
      <w:r w:rsidRPr="00201DAC">
        <w:rPr>
          <w:rFonts w:hint="default"/>
          <w:lang w:val="pl-PL"/>
        </w:rPr>
        <w:t>vaní</w:t>
      </w:r>
      <w:r w:rsidRPr="00201DAC">
        <w:rPr>
          <w:rFonts w:hint="default"/>
          <w:lang w:val="pl-PL"/>
        </w:rPr>
        <w:t xml:space="preserve"> (š</w:t>
      </w:r>
      <w:r w:rsidRPr="00201DAC">
        <w:rPr>
          <w:rFonts w:hint="default"/>
          <w:lang w:val="pl-PL"/>
        </w:rPr>
        <w:t>kolský</w:t>
      </w:r>
      <w:r w:rsidRPr="00201DAC">
        <w:rPr>
          <w:rFonts w:hint="default"/>
          <w:lang w:val="pl-PL"/>
        </w:rPr>
        <w:t xml:space="preserve"> zá</w:t>
      </w:r>
      <w:r w:rsidRPr="00201DAC">
        <w:rPr>
          <w:rFonts w:hint="default"/>
          <w:lang w:val="pl-PL"/>
        </w:rPr>
        <w:t>kon)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ustanovuje princí</w:t>
      </w:r>
      <w:r w:rsidRPr="00201DAC">
        <w:rPr>
          <w:rFonts w:hint="default"/>
          <w:lang w:val="pl-PL"/>
        </w:rPr>
        <w:t>py, ciele, podmienky, rozsah, obsah, formy a organizá</w:t>
      </w:r>
      <w:r w:rsidRPr="00201DAC">
        <w:rPr>
          <w:rFonts w:hint="default"/>
          <w:lang w:val="pl-PL"/>
        </w:rPr>
        <w:t>ciu vý</w:t>
      </w:r>
      <w:r w:rsidRPr="00201DAC">
        <w:rPr>
          <w:rFonts w:hint="default"/>
          <w:lang w:val="pl-PL"/>
        </w:rPr>
        <w:t>chovy a vzdelá</w:t>
      </w:r>
      <w:r w:rsidRPr="00201DAC">
        <w:rPr>
          <w:rFonts w:hint="default"/>
          <w:lang w:val="pl-PL"/>
        </w:rPr>
        <w:t>vania v š</w:t>
      </w:r>
      <w:r w:rsidRPr="00201DAC">
        <w:rPr>
          <w:rFonts w:hint="default"/>
          <w:lang w:val="pl-PL"/>
        </w:rPr>
        <w:t>kolá</w:t>
      </w:r>
      <w:r w:rsidRPr="00201DAC">
        <w:rPr>
          <w:rFonts w:hint="default"/>
          <w:lang w:val="pl-PL"/>
        </w:rPr>
        <w:t>ch a v š</w:t>
      </w:r>
      <w:r w:rsidRPr="00201DAC">
        <w:rPr>
          <w:rFonts w:hint="default"/>
          <w:lang w:val="pl-PL"/>
        </w:rPr>
        <w:t>kolský</w:t>
      </w:r>
      <w:r w:rsidRPr="00201DAC">
        <w:rPr>
          <w:rFonts w:hint="default"/>
          <w:lang w:val="pl-PL"/>
        </w:rPr>
        <w:t>ch zariadeniach, stupne vzdelania, prijí</w:t>
      </w:r>
      <w:r w:rsidRPr="00201DAC">
        <w:rPr>
          <w:rFonts w:hint="default"/>
          <w:lang w:val="pl-PL"/>
        </w:rPr>
        <w:t>manie na vý</w:t>
      </w:r>
      <w:r w:rsidRPr="00201DAC">
        <w:rPr>
          <w:rFonts w:hint="default"/>
          <w:lang w:val="pl-PL"/>
        </w:rPr>
        <w:t>chovu a vzdelá</w:t>
      </w:r>
      <w:r w:rsidRPr="00201DAC">
        <w:rPr>
          <w:rFonts w:hint="default"/>
          <w:lang w:val="pl-PL"/>
        </w:rPr>
        <w:t>vanie, uko</w:t>
      </w:r>
      <w:r w:rsidRPr="00201DAC">
        <w:rPr>
          <w:rFonts w:hint="default"/>
          <w:lang w:val="pl-PL"/>
        </w:rPr>
        <w:t>n</w:t>
      </w:r>
      <w:r w:rsidRPr="00201DAC">
        <w:rPr>
          <w:rFonts w:hint="default"/>
          <w:lang w:val="pl-PL"/>
        </w:rPr>
        <w:t>č</w:t>
      </w:r>
      <w:r w:rsidRPr="00201DAC">
        <w:rPr>
          <w:rFonts w:hint="default"/>
          <w:lang w:val="pl-PL"/>
        </w:rPr>
        <w:t>ovanie vý</w:t>
      </w:r>
      <w:r w:rsidRPr="00201DAC">
        <w:rPr>
          <w:rFonts w:hint="default"/>
          <w:lang w:val="pl-PL"/>
        </w:rPr>
        <w:t>chovy a vzdelá</w:t>
      </w:r>
      <w:r w:rsidRPr="00201DAC">
        <w:rPr>
          <w:rFonts w:hint="default"/>
          <w:lang w:val="pl-PL"/>
        </w:rPr>
        <w:t>vania, poskytovanie odbornej vý</w:t>
      </w:r>
      <w:r w:rsidRPr="00201DAC">
        <w:rPr>
          <w:rFonts w:hint="default"/>
          <w:lang w:val="pl-PL"/>
        </w:rPr>
        <w:t>chovno-poradenskej a terapeuticko-vý</w:t>
      </w:r>
      <w:r w:rsidRPr="00201DAC">
        <w:rPr>
          <w:rFonts w:hint="default"/>
          <w:lang w:val="pl-PL"/>
        </w:rPr>
        <w:t>chovnej starostlivosti, dĺž</w:t>
      </w:r>
      <w:r w:rsidRPr="00201DAC">
        <w:rPr>
          <w:rFonts w:hint="default"/>
          <w:lang w:val="pl-PL"/>
        </w:rPr>
        <w:t>ku a plnenie povinnej š</w:t>
      </w:r>
      <w:r w:rsidRPr="00201DAC">
        <w:rPr>
          <w:rFonts w:hint="default"/>
          <w:lang w:val="pl-PL"/>
        </w:rPr>
        <w:t>kolskej dochá</w:t>
      </w:r>
      <w:r w:rsidRPr="00201DAC">
        <w:rPr>
          <w:rFonts w:hint="default"/>
          <w:lang w:val="pl-PL"/>
        </w:rPr>
        <w:t>dzky, vzdelá</w:t>
      </w:r>
      <w:r w:rsidRPr="00201DAC">
        <w:rPr>
          <w:rFonts w:hint="default"/>
          <w:lang w:val="pl-PL"/>
        </w:rPr>
        <w:t>vacie programy na š</w:t>
      </w:r>
      <w:r w:rsidRPr="00201DAC">
        <w:rPr>
          <w:rFonts w:hint="default"/>
          <w:lang w:val="pl-PL"/>
        </w:rPr>
        <w:t>tá</w:t>
      </w:r>
      <w:r w:rsidRPr="00201DAC">
        <w:rPr>
          <w:rFonts w:hint="default"/>
          <w:lang w:val="pl-PL"/>
        </w:rPr>
        <w:t>tnej ú</w:t>
      </w:r>
      <w:r w:rsidRPr="00201DAC">
        <w:rPr>
          <w:rFonts w:hint="default"/>
          <w:lang w:val="pl-PL"/>
        </w:rPr>
        <w:t>rovni a vý</w:t>
      </w:r>
      <w:r w:rsidRPr="00201DAC">
        <w:rPr>
          <w:rFonts w:hint="default"/>
          <w:lang w:val="pl-PL"/>
        </w:rPr>
        <w:t>chovno-vzdelá</w:t>
      </w:r>
      <w:r w:rsidRPr="00201DAC">
        <w:rPr>
          <w:rFonts w:hint="default"/>
          <w:lang w:val="pl-PL"/>
        </w:rPr>
        <w:t>vacie programy na š</w:t>
      </w:r>
      <w:r w:rsidRPr="00201DAC">
        <w:rPr>
          <w:rFonts w:hint="default"/>
          <w:lang w:val="pl-PL"/>
        </w:rPr>
        <w:t>kolskej ú</w:t>
      </w:r>
      <w:r w:rsidRPr="00201DAC">
        <w:rPr>
          <w:rFonts w:hint="default"/>
          <w:lang w:val="pl-PL"/>
        </w:rPr>
        <w:t>rovni, sú</w:t>
      </w:r>
      <w:r w:rsidRPr="00201DAC">
        <w:rPr>
          <w:rFonts w:hint="default"/>
          <w:lang w:val="pl-PL"/>
        </w:rPr>
        <w:t>st</w:t>
      </w:r>
      <w:r w:rsidRPr="00201DAC">
        <w:rPr>
          <w:rFonts w:hint="default"/>
          <w:lang w:val="pl-PL"/>
        </w:rPr>
        <w:t>a</w:t>
      </w:r>
      <w:r w:rsidRPr="00201DAC">
        <w:rPr>
          <w:rFonts w:hint="default"/>
          <w:lang w:val="pl-PL"/>
        </w:rPr>
        <w:t>vu š</w:t>
      </w:r>
      <w:r w:rsidRPr="00201DAC">
        <w:rPr>
          <w:rFonts w:hint="default"/>
          <w:lang w:val="pl-PL"/>
        </w:rPr>
        <w:t>kô</w:t>
      </w:r>
      <w:r w:rsidRPr="00201DAC">
        <w:rPr>
          <w:rFonts w:hint="default"/>
          <w:lang w:val="pl-PL"/>
        </w:rPr>
        <w:t>l a š</w:t>
      </w:r>
      <w:r w:rsidRPr="00201DAC">
        <w:rPr>
          <w:rFonts w:hint="default"/>
          <w:lang w:val="pl-PL"/>
        </w:rPr>
        <w:t>kolský</w:t>
      </w:r>
      <w:r w:rsidRPr="00201DAC">
        <w:rPr>
          <w:rFonts w:hint="default"/>
          <w:lang w:val="pl-PL"/>
        </w:rPr>
        <w:t>ch zariadení</w:t>
      </w:r>
      <w:r w:rsidRPr="00201DAC">
        <w:rPr>
          <w:rFonts w:hint="default"/>
          <w:lang w:val="pl-PL"/>
        </w:rPr>
        <w:t>, prá</w:t>
      </w:r>
      <w:r w:rsidRPr="00201DAC">
        <w:rPr>
          <w:rFonts w:hint="default"/>
          <w:lang w:val="pl-PL"/>
        </w:rPr>
        <w:t>va a povinnosti š</w:t>
      </w:r>
      <w:r w:rsidRPr="00201DAC">
        <w:rPr>
          <w:rFonts w:hint="default"/>
          <w:lang w:val="pl-PL"/>
        </w:rPr>
        <w:t>kô</w:t>
      </w:r>
      <w:r w:rsidRPr="00201DAC">
        <w:rPr>
          <w:rFonts w:hint="default"/>
          <w:lang w:val="pl-PL"/>
        </w:rPr>
        <w:t>l a š</w:t>
      </w:r>
      <w:r w:rsidRPr="00201DAC">
        <w:rPr>
          <w:rFonts w:hint="default"/>
          <w:lang w:val="pl-PL"/>
        </w:rPr>
        <w:t>kolský</w:t>
      </w:r>
      <w:r w:rsidRPr="00201DAC">
        <w:rPr>
          <w:rFonts w:hint="default"/>
          <w:lang w:val="pl-PL"/>
        </w:rPr>
        <w:t>ch zariadení</w:t>
      </w:r>
      <w:r w:rsidRPr="00201DAC">
        <w:rPr>
          <w:rFonts w:hint="default"/>
          <w:lang w:val="pl-PL"/>
        </w:rPr>
        <w:t>, prá</w:t>
      </w:r>
      <w:r w:rsidRPr="00201DAC">
        <w:rPr>
          <w:rFonts w:hint="default"/>
          <w:lang w:val="pl-PL"/>
        </w:rPr>
        <w:t>va a povinnosti detí</w:t>
      </w:r>
      <w:r w:rsidRPr="00201DAC">
        <w:rPr>
          <w:rFonts w:hint="default"/>
          <w:lang w:val="pl-PL"/>
        </w:rPr>
        <w:t xml:space="preserve"> a ž</w:t>
      </w:r>
      <w:r w:rsidRPr="00201DAC">
        <w:rPr>
          <w:rFonts w:hint="default"/>
          <w:lang w:val="pl-PL"/>
        </w:rPr>
        <w:t>iakov, prá</w:t>
      </w:r>
      <w:r w:rsidRPr="00201DAC">
        <w:rPr>
          <w:rFonts w:hint="default"/>
          <w:lang w:val="pl-PL"/>
        </w:rPr>
        <w:t>va a povinnosti rodič</w:t>
      </w:r>
      <w:r w:rsidRPr="00201DAC">
        <w:rPr>
          <w:rFonts w:hint="default"/>
          <w:lang w:val="pl-PL"/>
        </w:rPr>
        <w:t>ov alebo inej fyzickej osoby než</w:t>
      </w:r>
      <w:r w:rsidRPr="00201DAC">
        <w:rPr>
          <w:rFonts w:hint="default"/>
          <w:lang w:val="pl-PL"/>
        </w:rPr>
        <w:t xml:space="preserve"> rodič</w:t>
      </w:r>
      <w:r w:rsidRPr="00201DAC">
        <w:rPr>
          <w:rFonts w:hint="default"/>
          <w:lang w:val="pl-PL"/>
        </w:rPr>
        <w:t>a, ktorá</w:t>
      </w:r>
      <w:r w:rsidRPr="00201DAC">
        <w:rPr>
          <w:rFonts w:hint="default"/>
          <w:lang w:val="pl-PL"/>
        </w:rPr>
        <w:t xml:space="preserve"> má</w:t>
      </w:r>
      <w:r w:rsidRPr="00201DAC">
        <w:rPr>
          <w:rFonts w:hint="default"/>
          <w:lang w:val="pl-PL"/>
        </w:rPr>
        <w:t xml:space="preserve"> dieť</w:t>
      </w:r>
      <w:r w:rsidRPr="00201DAC">
        <w:rPr>
          <w:rFonts w:hint="default"/>
          <w:lang w:val="pl-PL"/>
        </w:rPr>
        <w:t>a zverené</w:t>
      </w:r>
      <w:r w:rsidRPr="00201DAC">
        <w:rPr>
          <w:rFonts w:hint="default"/>
          <w:lang w:val="pl-PL"/>
        </w:rPr>
        <w:t xml:space="preserve"> do osobnej starostlivosti alebo do pestú</w:t>
      </w:r>
      <w:r w:rsidRPr="00201DAC">
        <w:rPr>
          <w:rFonts w:hint="default"/>
          <w:lang w:val="pl-PL"/>
        </w:rPr>
        <w:t>nskej starostli</w:t>
      </w:r>
      <w:r w:rsidRPr="00201DAC">
        <w:rPr>
          <w:rFonts w:hint="default"/>
          <w:lang w:val="pl-PL"/>
        </w:rPr>
        <w:t>v</w:t>
      </w:r>
      <w:r w:rsidRPr="00201DAC">
        <w:rPr>
          <w:rFonts w:hint="default"/>
          <w:lang w:val="pl-PL"/>
        </w:rPr>
        <w:t>osti na zá</w:t>
      </w:r>
      <w:r w:rsidRPr="00201DAC">
        <w:rPr>
          <w:rFonts w:hint="default"/>
          <w:lang w:val="pl-PL"/>
        </w:rPr>
        <w:t>klade rozhodnutia sú</w:t>
      </w:r>
      <w:r w:rsidRPr="00201DAC">
        <w:rPr>
          <w:rFonts w:hint="default"/>
          <w:lang w:val="pl-PL"/>
        </w:rPr>
        <w:t>du, alebo prá</w:t>
      </w:r>
      <w:r w:rsidRPr="00201DAC">
        <w:rPr>
          <w:rFonts w:hint="default"/>
          <w:lang w:val="pl-PL"/>
        </w:rPr>
        <w:t>va a povinnosti zá</w:t>
      </w:r>
      <w:r w:rsidRPr="00201DAC">
        <w:rPr>
          <w:rFonts w:hint="default"/>
          <w:lang w:val="pl-PL"/>
        </w:rPr>
        <w:t>stupcu zariadenia, v ktorom sa vykoná</w:t>
      </w:r>
      <w:r w:rsidRPr="00201DAC">
        <w:rPr>
          <w:rFonts w:hint="default"/>
          <w:lang w:val="pl-PL"/>
        </w:rPr>
        <w:t>va ú</w:t>
      </w:r>
      <w:r w:rsidRPr="00201DAC">
        <w:rPr>
          <w:rFonts w:hint="default"/>
          <w:lang w:val="pl-PL"/>
        </w:rPr>
        <w:t>stavná</w:t>
      </w:r>
      <w:r w:rsidRPr="00201DAC">
        <w:rPr>
          <w:rFonts w:hint="default"/>
          <w:lang w:val="pl-PL"/>
        </w:rPr>
        <w:t xml:space="preserve"> starostlivosť</w:t>
      </w:r>
      <w:r w:rsidRPr="00201DAC">
        <w:rPr>
          <w:rFonts w:hint="default"/>
          <w:lang w:val="pl-PL"/>
        </w:rPr>
        <w:t>, vý</w:t>
      </w:r>
      <w:r w:rsidRPr="00201DAC">
        <w:rPr>
          <w:rFonts w:hint="default"/>
          <w:lang w:val="pl-PL"/>
        </w:rPr>
        <w:t>chovné</w:t>
      </w:r>
      <w:r w:rsidRPr="00201DAC">
        <w:rPr>
          <w:rFonts w:hint="default"/>
          <w:lang w:val="pl-PL"/>
        </w:rPr>
        <w:t xml:space="preserve"> opatrenie, predbež</w:t>
      </w:r>
      <w:r w:rsidRPr="00201DAC">
        <w:rPr>
          <w:rFonts w:hint="default"/>
          <w:lang w:val="pl-PL"/>
        </w:rPr>
        <w:t>né</w:t>
      </w:r>
      <w:r w:rsidRPr="00201DAC">
        <w:rPr>
          <w:rFonts w:hint="default"/>
          <w:lang w:val="pl-PL"/>
        </w:rPr>
        <w:t xml:space="preserve"> opatrenie alebo ochranná</w:t>
      </w:r>
      <w:r w:rsidRPr="00201DAC">
        <w:rPr>
          <w:rFonts w:hint="default"/>
          <w:lang w:val="pl-PL"/>
        </w:rPr>
        <w:t xml:space="preserve"> vý</w:t>
      </w:r>
      <w:r w:rsidRPr="00201DAC">
        <w:rPr>
          <w:rFonts w:hint="default"/>
          <w:lang w:val="pl-PL"/>
        </w:rPr>
        <w:t>chova, vý</w:t>
      </w:r>
      <w:r w:rsidRPr="00201DAC">
        <w:rPr>
          <w:rFonts w:hint="default"/>
          <w:lang w:val="pl-PL"/>
        </w:rPr>
        <w:t>kon vä</w:t>
      </w:r>
      <w:r w:rsidRPr="00201DAC">
        <w:rPr>
          <w:rFonts w:hint="default"/>
          <w:lang w:val="pl-PL"/>
        </w:rPr>
        <w:t>zby alebo vý</w:t>
      </w:r>
      <w:r w:rsidRPr="00201DAC">
        <w:rPr>
          <w:rFonts w:hint="default"/>
          <w:lang w:val="pl-PL"/>
        </w:rPr>
        <w:t>kon trestu odň</w:t>
      </w:r>
      <w:r w:rsidRPr="00201DAC">
        <w:rPr>
          <w:rFonts w:hint="default"/>
          <w:lang w:val="pl-PL"/>
        </w:rPr>
        <w:t>atia slobody.</w:t>
      </w:r>
    </w:p>
    <w:p w:rsidR="00450BF8" w:rsidRPr="00201DAC" w:rsidP="00450BF8">
      <w:pPr>
        <w:numPr>
          <w:numId w:val="1"/>
        </w:numPr>
        <w:bidi w:val="0"/>
        <w:jc w:val="both"/>
        <w:rPr>
          <w:rFonts w:hint="default"/>
          <w:lang w:val="pl-PL"/>
        </w:rPr>
      </w:pPr>
      <w:r w:rsidRPr="00201DAC">
        <w:rPr>
          <w:rFonts w:hint="default"/>
          <w:lang w:val="pl-PL"/>
        </w:rPr>
        <w:t xml:space="preserve"> Zá</w:t>
      </w:r>
      <w:r w:rsidRPr="00201DAC">
        <w:rPr>
          <w:rFonts w:hint="default"/>
          <w:lang w:val="pl-PL"/>
        </w:rPr>
        <w:t>kon č</w:t>
      </w:r>
      <w:r w:rsidRPr="00201DAC">
        <w:rPr>
          <w:rFonts w:hint="default"/>
          <w:lang w:val="pl-PL"/>
        </w:rPr>
        <w:t>. 300/2008 Z</w:t>
      </w:r>
      <w:r w:rsidRPr="00201DAC">
        <w:rPr>
          <w:rFonts w:hint="default"/>
          <w:lang w:val="pl-PL"/>
        </w:rPr>
        <w:t>. z. o organizá</w:t>
      </w:r>
      <w:r w:rsidRPr="00201DAC">
        <w:rPr>
          <w:rFonts w:hint="default"/>
          <w:lang w:val="pl-PL"/>
        </w:rPr>
        <w:t>cii a podpore š</w:t>
      </w:r>
      <w:r w:rsidRPr="00201DAC">
        <w:rPr>
          <w:rFonts w:hint="default"/>
          <w:lang w:val="pl-PL"/>
        </w:rPr>
        <w:t>portu a o zmene a </w:t>
      </w:r>
      <w:r w:rsidRPr="00201DAC">
        <w:rPr>
          <w:rFonts w:hint="default"/>
          <w:lang w:val="pl-PL"/>
        </w:rPr>
        <w:t>doplnení</w:t>
      </w:r>
      <w:r w:rsidRPr="00201DAC">
        <w:rPr>
          <w:rFonts w:hint="default"/>
          <w:lang w:val="pl-PL"/>
        </w:rPr>
        <w:t xml:space="preserve"> niektorý</w:t>
      </w:r>
      <w:r w:rsidRPr="00201DAC">
        <w:rPr>
          <w:rFonts w:hint="default"/>
          <w:lang w:val="pl-PL"/>
        </w:rPr>
        <w:t>ch zá</w:t>
      </w:r>
      <w:r w:rsidRPr="00201DAC">
        <w:rPr>
          <w:rFonts w:hint="default"/>
          <w:lang w:val="pl-PL"/>
        </w:rPr>
        <w:t>konov upravuje ú</w:t>
      </w:r>
      <w:r w:rsidRPr="00201DAC">
        <w:rPr>
          <w:rFonts w:hint="default"/>
          <w:lang w:val="pl-PL"/>
        </w:rPr>
        <w:t>lohy v oblasti š</w:t>
      </w:r>
      <w:r w:rsidRPr="00201DAC">
        <w:rPr>
          <w:rFonts w:hint="default"/>
          <w:lang w:val="pl-PL"/>
        </w:rPr>
        <w:t>tá</w:t>
      </w:r>
      <w:r w:rsidRPr="00201DAC">
        <w:rPr>
          <w:rFonts w:hint="default"/>
          <w:lang w:val="pl-PL"/>
        </w:rPr>
        <w:t>tnej podpory vrcholové</w:t>
      </w:r>
      <w:r w:rsidRPr="00201DAC">
        <w:rPr>
          <w:rFonts w:hint="default"/>
          <w:lang w:val="pl-PL"/>
        </w:rPr>
        <w:t>ho a vý</w:t>
      </w:r>
      <w:r w:rsidRPr="00201DAC">
        <w:rPr>
          <w:rFonts w:hint="default"/>
          <w:lang w:val="pl-PL"/>
        </w:rPr>
        <w:t>konnostné</w:t>
      </w:r>
      <w:r w:rsidRPr="00201DAC">
        <w:rPr>
          <w:rFonts w:hint="default"/>
          <w:lang w:val="pl-PL"/>
        </w:rPr>
        <w:t>ho š</w:t>
      </w:r>
      <w:r w:rsidRPr="00201DAC">
        <w:rPr>
          <w:rFonts w:hint="default"/>
          <w:lang w:val="pl-PL"/>
        </w:rPr>
        <w:t>portu, starostlivosti o š</w:t>
      </w:r>
      <w:r w:rsidRPr="00201DAC">
        <w:rPr>
          <w:rFonts w:hint="default"/>
          <w:lang w:val="pl-PL"/>
        </w:rPr>
        <w:t>portové</w:t>
      </w:r>
      <w:r w:rsidRPr="00201DAC">
        <w:rPr>
          <w:rFonts w:hint="default"/>
          <w:lang w:val="pl-PL"/>
        </w:rPr>
        <w:t xml:space="preserve"> talenty a š</w:t>
      </w:r>
      <w:r w:rsidRPr="00201DAC">
        <w:rPr>
          <w:rFonts w:hint="default"/>
          <w:lang w:val="pl-PL"/>
        </w:rPr>
        <w:t>portovania detí</w:t>
      </w:r>
      <w:r w:rsidRPr="00201DAC">
        <w:rPr>
          <w:rFonts w:hint="default"/>
          <w:lang w:val="pl-PL"/>
        </w:rPr>
        <w:t xml:space="preserve"> mimo š</w:t>
      </w:r>
      <w:r w:rsidRPr="00201DAC">
        <w:rPr>
          <w:rFonts w:hint="default"/>
          <w:lang w:val="pl-PL"/>
        </w:rPr>
        <w:t>kolské</w:t>
      </w:r>
      <w:r w:rsidRPr="00201DAC">
        <w:rPr>
          <w:rFonts w:hint="default"/>
          <w:lang w:val="pl-PL"/>
        </w:rPr>
        <w:t>ho vyuč</w:t>
      </w:r>
      <w:r w:rsidRPr="00201DAC">
        <w:rPr>
          <w:rFonts w:hint="default"/>
          <w:lang w:val="pl-PL"/>
        </w:rPr>
        <w:t>ovania, organizá</w:t>
      </w:r>
      <w:r w:rsidRPr="00201DAC">
        <w:rPr>
          <w:rFonts w:hint="default"/>
          <w:lang w:val="pl-PL"/>
        </w:rPr>
        <w:t>ciu prí</w:t>
      </w:r>
      <w:r w:rsidRPr="00201DAC">
        <w:rPr>
          <w:rFonts w:hint="default"/>
          <w:lang w:val="pl-PL"/>
        </w:rPr>
        <w:t>pravy š</w:t>
      </w:r>
      <w:r w:rsidRPr="00201DAC">
        <w:rPr>
          <w:rFonts w:hint="default"/>
          <w:lang w:val="pl-PL"/>
        </w:rPr>
        <w:t>p</w:t>
      </w:r>
      <w:r w:rsidRPr="00201DAC">
        <w:rPr>
          <w:rFonts w:hint="default"/>
          <w:lang w:val="pl-PL"/>
        </w:rPr>
        <w:t>ortovcov na reprezentá</w:t>
      </w:r>
      <w:r w:rsidRPr="00201DAC">
        <w:rPr>
          <w:rFonts w:hint="default"/>
          <w:lang w:val="pl-PL"/>
        </w:rPr>
        <w:t>ciu Slovenskej republiky, opatrenia v boji proti dopingu v š</w:t>
      </w:r>
      <w:r w:rsidRPr="00201DAC">
        <w:rPr>
          <w:rFonts w:hint="default"/>
          <w:lang w:val="pl-PL"/>
        </w:rPr>
        <w:t>porte a postavenie Antidopingovej agentú</w:t>
      </w:r>
      <w:r w:rsidRPr="00201DAC">
        <w:rPr>
          <w:rFonts w:hint="default"/>
          <w:lang w:val="pl-PL"/>
        </w:rPr>
        <w:t>ry Slovenskej republiky, rozhodovanie sporov v š</w:t>
      </w:r>
      <w:r w:rsidRPr="00201DAC">
        <w:rPr>
          <w:rFonts w:hint="default"/>
          <w:lang w:val="pl-PL"/>
        </w:rPr>
        <w:t>porte, zriadenie a sprá</w:t>
      </w:r>
      <w:r w:rsidRPr="00201DAC">
        <w:rPr>
          <w:rFonts w:hint="default"/>
          <w:lang w:val="pl-PL"/>
        </w:rPr>
        <w:t>vu informač</w:t>
      </w:r>
      <w:r w:rsidRPr="00201DAC">
        <w:rPr>
          <w:rFonts w:hint="default"/>
          <w:lang w:val="pl-PL"/>
        </w:rPr>
        <w:t>né</w:t>
      </w:r>
      <w:r w:rsidRPr="00201DAC">
        <w:rPr>
          <w:rFonts w:hint="default"/>
          <w:lang w:val="pl-PL"/>
        </w:rPr>
        <w:t>ho systé</w:t>
      </w:r>
      <w:r w:rsidRPr="00201DAC">
        <w:rPr>
          <w:rFonts w:hint="default"/>
          <w:lang w:val="pl-PL"/>
        </w:rPr>
        <w:t>mu verejnej sprá</w:t>
      </w:r>
      <w:r w:rsidRPr="00201DAC">
        <w:rPr>
          <w:rFonts w:hint="default"/>
          <w:lang w:val="pl-PL"/>
        </w:rPr>
        <w:t>vy o </w:t>
      </w:r>
      <w:r w:rsidRPr="00201DAC">
        <w:rPr>
          <w:rFonts w:hint="default"/>
          <w:lang w:val="pl-PL"/>
        </w:rPr>
        <w:t>š</w:t>
      </w:r>
      <w:r w:rsidRPr="00201DAC">
        <w:rPr>
          <w:rFonts w:hint="default"/>
          <w:lang w:val="pl-PL"/>
        </w:rPr>
        <w:t>porte. Vo vzť</w:t>
      </w:r>
      <w:r w:rsidRPr="00201DAC">
        <w:rPr>
          <w:rFonts w:hint="default"/>
          <w:lang w:val="pl-PL"/>
        </w:rPr>
        <w:t>ahu k </w:t>
      </w:r>
      <w:r w:rsidRPr="00201DAC">
        <w:rPr>
          <w:rFonts w:hint="default"/>
          <w:lang w:val="pl-PL"/>
        </w:rPr>
        <w:t>t</w:t>
      </w:r>
      <w:r w:rsidRPr="00201DAC">
        <w:rPr>
          <w:rFonts w:hint="default"/>
          <w:lang w:val="pl-PL"/>
        </w:rPr>
        <w:t>omuto zá</w:t>
      </w:r>
      <w:r w:rsidRPr="00201DAC">
        <w:rPr>
          <w:rFonts w:hint="default"/>
          <w:lang w:val="pl-PL"/>
        </w:rPr>
        <w:t>konu mož</w:t>
      </w:r>
      <w:r w:rsidRPr="00201DAC">
        <w:rPr>
          <w:rFonts w:hint="default"/>
          <w:lang w:val="pl-PL"/>
        </w:rPr>
        <w:t>no zvý</w:t>
      </w:r>
      <w:r w:rsidRPr="00201DAC">
        <w:rPr>
          <w:rFonts w:hint="default"/>
          <w:lang w:val="pl-PL"/>
        </w:rPr>
        <w:t>razniť</w:t>
      </w:r>
      <w:r w:rsidRPr="00201DAC">
        <w:rPr>
          <w:rFonts w:hint="default"/>
          <w:lang w:val="pl-PL"/>
        </w:rPr>
        <w:t>, ž</w:t>
      </w:r>
      <w:r w:rsidRPr="00201DAC">
        <w:rPr>
          <w:rFonts w:hint="default"/>
          <w:lang w:val="pl-PL"/>
        </w:rPr>
        <w:t>e zahrnul vo svojich ustanoveniach opatrenia v boji proti dopingu v š</w:t>
      </w:r>
      <w:r w:rsidRPr="00201DAC">
        <w:rPr>
          <w:rFonts w:hint="default"/>
          <w:lang w:val="pl-PL"/>
        </w:rPr>
        <w:t>porte a postavenie š</w:t>
      </w:r>
      <w:r w:rsidRPr="00201DAC">
        <w:rPr>
          <w:rFonts w:hint="default"/>
          <w:lang w:val="pl-PL"/>
        </w:rPr>
        <w:t>tá</w:t>
      </w:r>
      <w:r w:rsidRPr="00201DAC">
        <w:rPr>
          <w:rFonts w:hint="default"/>
          <w:lang w:val="pl-PL"/>
        </w:rPr>
        <w:t>tnej kontrolnej š</w:t>
      </w:r>
      <w:r w:rsidRPr="00201DAC">
        <w:rPr>
          <w:rFonts w:hint="default"/>
          <w:lang w:val="pl-PL"/>
        </w:rPr>
        <w:t>truktú</w:t>
      </w:r>
      <w:r w:rsidRPr="00201DAC">
        <w:rPr>
          <w:rFonts w:hint="default"/>
          <w:lang w:val="pl-PL"/>
        </w:rPr>
        <w:t xml:space="preserve">ry </w:t>
      </w:r>
      <w:r w:rsidRPr="00201DAC">
        <w:rPr>
          <w:rFonts w:hint="default"/>
          <w:lang w:val="pl-PL"/>
        </w:rPr>
        <w:t>–</w:t>
      </w:r>
      <w:r w:rsidRPr="00201DAC">
        <w:rPr>
          <w:rFonts w:hint="default"/>
          <w:lang w:val="pl-PL"/>
        </w:rPr>
        <w:t xml:space="preserve"> Antidopingovej agentú</w:t>
      </w:r>
      <w:r w:rsidRPr="00201DAC">
        <w:rPr>
          <w:rFonts w:hint="default"/>
          <w:lang w:val="pl-PL"/>
        </w:rPr>
        <w:t>ry SR.</w:t>
      </w:r>
    </w:p>
    <w:p w:rsidR="00450BF8" w:rsidRPr="00201DAC" w:rsidP="00450BF8">
      <w:pPr>
        <w:numPr>
          <w:numId w:val="1"/>
        </w:numPr>
        <w:bidi w:val="0"/>
        <w:jc w:val="both"/>
        <w:rPr>
          <w:rFonts w:hint="default"/>
          <w:lang w:val="pl-PL"/>
        </w:rPr>
      </w:pPr>
      <w:r w:rsidRPr="00201DAC">
        <w:rPr>
          <w:rFonts w:hint="default"/>
          <w:lang w:val="pl-PL"/>
        </w:rPr>
        <w:t xml:space="preserve"> Zá</w:t>
      </w:r>
      <w:r w:rsidRPr="00201DAC">
        <w:rPr>
          <w:rFonts w:hint="default"/>
          <w:lang w:val="pl-PL"/>
        </w:rPr>
        <w:t>kon č</w:t>
      </w:r>
      <w:r w:rsidRPr="00201DAC">
        <w:rPr>
          <w:rFonts w:hint="default"/>
          <w:lang w:val="pl-PL"/>
        </w:rPr>
        <w:t>. 583/2008 Z. z. o prevencii kriminality a inej protispoloč</w:t>
      </w:r>
      <w:r w:rsidRPr="00201DAC">
        <w:rPr>
          <w:rFonts w:hint="default"/>
          <w:lang w:val="pl-PL"/>
        </w:rPr>
        <w:t>enskej č</w:t>
      </w:r>
      <w:r w:rsidRPr="00201DAC">
        <w:rPr>
          <w:rFonts w:hint="default"/>
          <w:lang w:val="pl-PL"/>
        </w:rPr>
        <w:t>inn</w:t>
      </w:r>
      <w:r w:rsidRPr="00201DAC">
        <w:rPr>
          <w:rFonts w:hint="default"/>
          <w:lang w:val="pl-PL"/>
        </w:rPr>
        <w:t>osti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zá</w:t>
      </w:r>
      <w:r w:rsidRPr="00201DAC">
        <w:rPr>
          <w:rFonts w:hint="default"/>
          <w:lang w:val="pl-PL"/>
        </w:rPr>
        <w:t>kon ustanovuje organizá</w:t>
      </w:r>
      <w:r w:rsidRPr="00201DAC">
        <w:rPr>
          <w:rFonts w:hint="default"/>
          <w:lang w:val="pl-PL"/>
        </w:rPr>
        <w:t>ciu a pô</w:t>
      </w:r>
      <w:r w:rsidRPr="00201DAC">
        <w:rPr>
          <w:rFonts w:hint="default"/>
          <w:lang w:val="pl-PL"/>
        </w:rPr>
        <w:t>sobnosť</w:t>
      </w:r>
      <w:r w:rsidRPr="00201DAC">
        <w:rPr>
          <w:rFonts w:hint="default"/>
          <w:lang w:val="pl-PL"/>
        </w:rPr>
        <w:t xml:space="preserve"> orgá</w:t>
      </w:r>
      <w:r w:rsidRPr="00201DAC">
        <w:rPr>
          <w:rFonts w:hint="default"/>
          <w:lang w:val="pl-PL"/>
        </w:rPr>
        <w:t>nov verejnej moci v oblasti prevencie kriminality a inej protispoloč</w:t>
      </w:r>
      <w:r w:rsidRPr="00201DAC">
        <w:rPr>
          <w:rFonts w:hint="default"/>
          <w:lang w:val="pl-PL"/>
        </w:rPr>
        <w:t>enskej č</w:t>
      </w:r>
      <w:r w:rsidRPr="00201DAC">
        <w:rPr>
          <w:rFonts w:hint="default"/>
          <w:lang w:val="pl-PL"/>
        </w:rPr>
        <w:t>innosti a upravuje poskytovanie dotá</w:t>
      </w:r>
      <w:r w:rsidRPr="00201DAC">
        <w:rPr>
          <w:rFonts w:hint="default"/>
          <w:lang w:val="pl-PL"/>
        </w:rPr>
        <w:t>cií</w:t>
      </w:r>
      <w:r w:rsidRPr="00201DAC">
        <w:rPr>
          <w:rFonts w:hint="default"/>
          <w:lang w:val="pl-PL"/>
        </w:rPr>
        <w:t xml:space="preserve"> zo š</w:t>
      </w:r>
      <w:r w:rsidRPr="00201DAC">
        <w:rPr>
          <w:rFonts w:hint="default"/>
          <w:lang w:val="pl-PL"/>
        </w:rPr>
        <w:t>tá</w:t>
      </w:r>
      <w:r w:rsidRPr="00201DAC">
        <w:rPr>
          <w:rFonts w:hint="default"/>
          <w:lang w:val="pl-PL"/>
        </w:rPr>
        <w:t>tneho rozpoč</w:t>
      </w:r>
      <w:r w:rsidRPr="00201DAC">
        <w:rPr>
          <w:rFonts w:hint="default"/>
          <w:lang w:val="pl-PL"/>
        </w:rPr>
        <w:t xml:space="preserve">tu na financovanie projektov v </w:t>
      </w:r>
      <w:r w:rsidRPr="00201DAC">
        <w:rPr>
          <w:rFonts w:hint="default"/>
          <w:lang w:val="pl-PL"/>
        </w:rPr>
        <w:t>u</w:t>
      </w:r>
      <w:r w:rsidRPr="00201DAC">
        <w:rPr>
          <w:rFonts w:hint="default"/>
          <w:lang w:val="pl-PL"/>
        </w:rPr>
        <w:t>vedenej oblasti.</w:t>
      </w:r>
    </w:p>
    <w:p w:rsidR="00450BF8" w:rsidRPr="00201DAC" w:rsidP="00450BF8">
      <w:pPr>
        <w:numPr>
          <w:numId w:val="1"/>
        </w:numPr>
        <w:bidi w:val="0"/>
        <w:jc w:val="both"/>
        <w:rPr>
          <w:rFonts w:hint="default"/>
          <w:lang w:val="pl-PL"/>
        </w:rPr>
      </w:pPr>
      <w:r w:rsidRPr="00201DAC">
        <w:rPr>
          <w:rFonts w:hint="default"/>
          <w:lang w:val="pl-PL"/>
        </w:rPr>
        <w:t xml:space="preserve"> Zá</w:t>
      </w:r>
      <w:r w:rsidRPr="00201DAC">
        <w:rPr>
          <w:rFonts w:hint="default"/>
          <w:lang w:val="pl-PL"/>
        </w:rPr>
        <w:t>kon 67/2010 Z. z. o podmienkach uvedenia chemický</w:t>
      </w:r>
      <w:r w:rsidRPr="00201DAC">
        <w:rPr>
          <w:rFonts w:hint="default"/>
          <w:lang w:val="pl-PL"/>
        </w:rPr>
        <w:t>ch lá</w:t>
      </w:r>
      <w:r w:rsidRPr="00201DAC">
        <w:rPr>
          <w:rFonts w:hint="default"/>
          <w:lang w:val="pl-PL"/>
        </w:rPr>
        <w:t>tok a chemický</w:t>
      </w:r>
      <w:r w:rsidRPr="00201DAC">
        <w:rPr>
          <w:rFonts w:hint="default"/>
          <w:lang w:val="pl-PL"/>
        </w:rPr>
        <w:t>ch zmesí</w:t>
      </w:r>
      <w:r w:rsidRPr="00201DAC">
        <w:rPr>
          <w:rFonts w:hint="default"/>
          <w:lang w:val="pl-PL"/>
        </w:rPr>
        <w:t xml:space="preserve"> na trh a o zmene a doplnení</w:t>
      </w:r>
      <w:r w:rsidRPr="00201DAC">
        <w:rPr>
          <w:rFonts w:hint="default"/>
          <w:lang w:val="pl-PL"/>
        </w:rPr>
        <w:t xml:space="preserve"> niektorý</w:t>
      </w:r>
      <w:r w:rsidRPr="00201DAC">
        <w:rPr>
          <w:rFonts w:hint="default"/>
          <w:lang w:val="pl-PL"/>
        </w:rPr>
        <w:t>ch zá</w:t>
      </w:r>
      <w:r w:rsidRPr="00201DAC">
        <w:rPr>
          <w:rFonts w:hint="default"/>
          <w:lang w:val="pl-PL"/>
        </w:rPr>
        <w:t>konov (chemický</w:t>
      </w:r>
      <w:r w:rsidRPr="00201DAC">
        <w:rPr>
          <w:rFonts w:hint="default"/>
          <w:lang w:val="pl-PL"/>
        </w:rPr>
        <w:t xml:space="preserve"> zá</w:t>
      </w:r>
      <w:r w:rsidRPr="00201DAC">
        <w:rPr>
          <w:rFonts w:hint="default"/>
          <w:lang w:val="pl-PL"/>
        </w:rPr>
        <w:t>kon) zá</w:t>
      </w:r>
      <w:r w:rsidRPr="00201DAC">
        <w:rPr>
          <w:rFonts w:hint="default"/>
          <w:lang w:val="pl-PL"/>
        </w:rPr>
        <w:t>kon ustanovuje klasifiká</w:t>
      </w:r>
      <w:r w:rsidRPr="00201DAC">
        <w:rPr>
          <w:rFonts w:hint="default"/>
          <w:lang w:val="pl-PL"/>
        </w:rPr>
        <w:t>ciu, označ</w:t>
      </w:r>
      <w:r w:rsidRPr="00201DAC">
        <w:rPr>
          <w:rFonts w:hint="default"/>
          <w:lang w:val="pl-PL"/>
        </w:rPr>
        <w:t>ovanie, balenie chemický</w:t>
      </w:r>
      <w:r w:rsidRPr="00201DAC">
        <w:rPr>
          <w:rFonts w:hint="default"/>
          <w:lang w:val="pl-PL"/>
        </w:rPr>
        <w:t>ch lá</w:t>
      </w:r>
      <w:r w:rsidRPr="00201DAC">
        <w:rPr>
          <w:rFonts w:hint="default"/>
          <w:lang w:val="pl-PL"/>
        </w:rPr>
        <w:t>tok a chemický</w:t>
      </w:r>
      <w:r w:rsidRPr="00201DAC">
        <w:rPr>
          <w:rFonts w:hint="default"/>
          <w:lang w:val="pl-PL"/>
        </w:rPr>
        <w:t>ch zmesí</w:t>
      </w:r>
      <w:r w:rsidRPr="00201DAC">
        <w:rPr>
          <w:rFonts w:hint="default"/>
          <w:lang w:val="pl-PL"/>
        </w:rPr>
        <w:t>, testov</w:t>
      </w:r>
      <w:r w:rsidRPr="00201DAC">
        <w:rPr>
          <w:rFonts w:hint="default"/>
          <w:lang w:val="pl-PL"/>
        </w:rPr>
        <w:t>anie lá</w:t>
      </w:r>
      <w:r w:rsidRPr="00201DAC">
        <w:rPr>
          <w:rFonts w:hint="default"/>
          <w:lang w:val="pl-PL"/>
        </w:rPr>
        <w:t>tok,  kartu bezpeč</w:t>
      </w:r>
      <w:r w:rsidRPr="00201DAC">
        <w:rPr>
          <w:rFonts w:hint="default"/>
          <w:lang w:val="pl-PL"/>
        </w:rPr>
        <w:t>nostný</w:t>
      </w:r>
      <w:r w:rsidRPr="00201DAC">
        <w:rPr>
          <w:rFonts w:hint="default"/>
          <w:lang w:val="pl-PL"/>
        </w:rPr>
        <w:t>ch ú</w:t>
      </w:r>
      <w:r w:rsidRPr="00201DAC">
        <w:rPr>
          <w:rFonts w:hint="default"/>
          <w:lang w:val="pl-PL"/>
        </w:rPr>
        <w:t>dajov, zá</w:t>
      </w:r>
      <w:r w:rsidRPr="00201DAC">
        <w:rPr>
          <w:rFonts w:hint="default"/>
          <w:lang w:val="pl-PL"/>
        </w:rPr>
        <w:t>sady sprá</w:t>
      </w:r>
      <w:r w:rsidRPr="00201DAC">
        <w:rPr>
          <w:rFonts w:hint="default"/>
          <w:lang w:val="pl-PL"/>
        </w:rPr>
        <w:t>vnej laborató</w:t>
      </w:r>
      <w:r w:rsidRPr="00201DAC">
        <w:rPr>
          <w:rFonts w:hint="default"/>
          <w:lang w:val="pl-PL"/>
        </w:rPr>
        <w:t>rnej praxe, podmienky uvedenia lá</w:t>
      </w:r>
      <w:r w:rsidRPr="00201DAC">
        <w:rPr>
          <w:rFonts w:hint="default"/>
          <w:lang w:val="pl-PL"/>
        </w:rPr>
        <w:t>tok a zmesí</w:t>
      </w:r>
      <w:r w:rsidRPr="00201DAC">
        <w:rPr>
          <w:rFonts w:hint="default"/>
          <w:lang w:val="pl-PL"/>
        </w:rPr>
        <w:t xml:space="preserve"> na trh, podmienky uvedenia detergentov na trh, podmienky vý</w:t>
      </w:r>
      <w:r w:rsidRPr="00201DAC">
        <w:rPr>
          <w:rFonts w:hint="default"/>
          <w:lang w:val="pl-PL"/>
        </w:rPr>
        <w:t>vozu a dovozu vybraný</w:t>
      </w:r>
      <w:r w:rsidRPr="00201DAC">
        <w:rPr>
          <w:rFonts w:hint="default"/>
          <w:lang w:val="pl-PL"/>
        </w:rPr>
        <w:t>ch nebezpeč</w:t>
      </w:r>
      <w:r w:rsidRPr="00201DAC">
        <w:rPr>
          <w:rFonts w:hint="default"/>
          <w:lang w:val="pl-PL"/>
        </w:rPr>
        <w:t>ný</w:t>
      </w:r>
      <w:r w:rsidRPr="00201DAC">
        <w:rPr>
          <w:rFonts w:hint="default"/>
          <w:lang w:val="pl-PL"/>
        </w:rPr>
        <w:t>ch lá</w:t>
      </w:r>
      <w:r w:rsidRPr="00201DAC">
        <w:rPr>
          <w:rFonts w:hint="default"/>
          <w:lang w:val="pl-PL"/>
        </w:rPr>
        <w:t>tok a vybraný</w:t>
      </w:r>
      <w:r w:rsidRPr="00201DAC">
        <w:rPr>
          <w:rFonts w:hint="default"/>
          <w:lang w:val="pl-PL"/>
        </w:rPr>
        <w:t>ch nebezpeč</w:t>
      </w:r>
      <w:r w:rsidRPr="00201DAC">
        <w:rPr>
          <w:rFonts w:hint="default"/>
          <w:lang w:val="pl-PL"/>
        </w:rPr>
        <w:t>ný</w:t>
      </w:r>
      <w:r w:rsidRPr="00201DAC">
        <w:rPr>
          <w:rFonts w:hint="default"/>
          <w:lang w:val="pl-PL"/>
        </w:rPr>
        <w:t>ch zmesí</w:t>
      </w:r>
      <w:r w:rsidRPr="00201DAC">
        <w:rPr>
          <w:rFonts w:hint="default"/>
          <w:lang w:val="pl-PL"/>
        </w:rPr>
        <w:t>, prá</w:t>
      </w:r>
      <w:r w:rsidRPr="00201DAC">
        <w:rPr>
          <w:rFonts w:hint="default"/>
          <w:lang w:val="pl-PL"/>
        </w:rPr>
        <w:t>va a po</w:t>
      </w:r>
      <w:r w:rsidRPr="00201DAC">
        <w:rPr>
          <w:rFonts w:hint="default"/>
          <w:lang w:val="pl-PL"/>
        </w:rPr>
        <w:t>v</w:t>
      </w:r>
      <w:r w:rsidRPr="00201DAC">
        <w:rPr>
          <w:rFonts w:hint="default"/>
          <w:lang w:val="pl-PL"/>
        </w:rPr>
        <w:t>innosti vý</w:t>
      </w:r>
      <w:r w:rsidRPr="00201DAC">
        <w:rPr>
          <w:rFonts w:hint="default"/>
          <w:lang w:val="pl-PL"/>
        </w:rPr>
        <w:t>robcov, dovozcov, ná</w:t>
      </w:r>
      <w:r w:rsidRPr="00201DAC">
        <w:rPr>
          <w:rFonts w:hint="default"/>
          <w:lang w:val="pl-PL"/>
        </w:rPr>
        <w:t>sledný</w:t>
      </w:r>
      <w:r w:rsidRPr="00201DAC">
        <w:rPr>
          <w:rFonts w:hint="default"/>
          <w:lang w:val="pl-PL"/>
        </w:rPr>
        <w:t>ch uží</w:t>
      </w:r>
      <w:r w:rsidRPr="00201DAC">
        <w:rPr>
          <w:rFonts w:hint="default"/>
          <w:lang w:val="pl-PL"/>
        </w:rPr>
        <w:t>vateľ</w:t>
      </w:r>
      <w:r w:rsidRPr="00201DAC">
        <w:rPr>
          <w:rFonts w:hint="default"/>
          <w:lang w:val="pl-PL"/>
        </w:rPr>
        <w:t>ov a dodá</w:t>
      </w:r>
      <w:r w:rsidRPr="00201DAC">
        <w:rPr>
          <w:rFonts w:hint="default"/>
          <w:lang w:val="pl-PL"/>
        </w:rPr>
        <w:t>vateľ</w:t>
      </w:r>
      <w:r w:rsidRPr="00201DAC">
        <w:rPr>
          <w:rFonts w:hint="default"/>
          <w:lang w:val="pl-PL"/>
        </w:rPr>
        <w:t>ov lá</w:t>
      </w:r>
      <w:r w:rsidRPr="00201DAC">
        <w:rPr>
          <w:rFonts w:hint="default"/>
          <w:lang w:val="pl-PL"/>
        </w:rPr>
        <w:t>tok a zmesí</w:t>
      </w:r>
      <w:r w:rsidRPr="00201DAC">
        <w:rPr>
          <w:rFonts w:hint="default"/>
          <w:lang w:val="pl-PL"/>
        </w:rPr>
        <w:t>, pô</w:t>
      </w:r>
      <w:r w:rsidRPr="00201DAC">
        <w:rPr>
          <w:rFonts w:hint="default"/>
          <w:lang w:val="pl-PL"/>
        </w:rPr>
        <w:t>sobnosť</w:t>
      </w:r>
      <w:r w:rsidRPr="00201DAC">
        <w:rPr>
          <w:rFonts w:hint="default"/>
          <w:lang w:val="pl-PL"/>
        </w:rPr>
        <w:t xml:space="preserve"> orgá</w:t>
      </w:r>
      <w:r w:rsidRPr="00201DAC">
        <w:rPr>
          <w:rFonts w:hint="default"/>
          <w:lang w:val="pl-PL"/>
        </w:rPr>
        <w:t>nov š</w:t>
      </w:r>
      <w:r w:rsidRPr="00201DAC">
        <w:rPr>
          <w:rFonts w:hint="default"/>
          <w:lang w:val="pl-PL"/>
        </w:rPr>
        <w:t>tá</w:t>
      </w:r>
      <w:r w:rsidRPr="00201DAC">
        <w:rPr>
          <w:rFonts w:hint="default"/>
          <w:lang w:val="pl-PL"/>
        </w:rPr>
        <w:t>tnej sprá</w:t>
      </w:r>
      <w:r w:rsidRPr="00201DAC">
        <w:rPr>
          <w:rFonts w:hint="default"/>
          <w:lang w:val="pl-PL"/>
        </w:rPr>
        <w:t>vy vrá</w:t>
      </w:r>
      <w:r w:rsidRPr="00201DAC">
        <w:rPr>
          <w:rFonts w:hint="default"/>
          <w:lang w:val="pl-PL"/>
        </w:rPr>
        <w:t>tane kontroly, dohľ</w:t>
      </w:r>
      <w:r w:rsidRPr="00201DAC">
        <w:rPr>
          <w:rFonts w:hint="default"/>
          <w:lang w:val="pl-PL"/>
        </w:rPr>
        <w:t>ad nad dodrž</w:t>
      </w:r>
      <w:r w:rsidRPr="00201DAC">
        <w:rPr>
          <w:rFonts w:hint="default"/>
          <w:lang w:val="pl-PL"/>
        </w:rPr>
        <w:t>iavaní</w:t>
      </w:r>
      <w:r w:rsidRPr="00201DAC">
        <w:rPr>
          <w:rFonts w:hint="default"/>
          <w:lang w:val="pl-PL"/>
        </w:rPr>
        <w:t>m ustanovení</w:t>
      </w:r>
      <w:r w:rsidRPr="00201DAC">
        <w:rPr>
          <w:rFonts w:hint="default"/>
          <w:lang w:val="pl-PL"/>
        </w:rPr>
        <w:t xml:space="preserve"> tohto zá</w:t>
      </w:r>
      <w:r w:rsidRPr="00201DAC">
        <w:rPr>
          <w:rFonts w:hint="default"/>
          <w:lang w:val="pl-PL"/>
        </w:rPr>
        <w:t>kona a osobitný</w:t>
      </w:r>
      <w:r w:rsidRPr="00201DAC">
        <w:rPr>
          <w:rFonts w:hint="default"/>
          <w:lang w:val="pl-PL"/>
        </w:rPr>
        <w:t>ch predpisov a ukladanie a vymá</w:t>
      </w:r>
      <w:r w:rsidRPr="00201DAC">
        <w:rPr>
          <w:rFonts w:hint="default"/>
          <w:lang w:val="pl-PL"/>
        </w:rPr>
        <w:t>hanie sankcií</w:t>
      </w:r>
      <w:r w:rsidRPr="00201DAC">
        <w:rPr>
          <w:rFonts w:hint="default"/>
          <w:lang w:val="pl-PL"/>
        </w:rPr>
        <w:t xml:space="preserve"> za poruš</w:t>
      </w:r>
      <w:r w:rsidRPr="00201DAC">
        <w:rPr>
          <w:rFonts w:hint="default"/>
          <w:lang w:val="pl-PL"/>
        </w:rPr>
        <w:t>enie tohto zá</w:t>
      </w:r>
      <w:r w:rsidRPr="00201DAC">
        <w:rPr>
          <w:rFonts w:hint="default"/>
          <w:lang w:val="pl-PL"/>
        </w:rPr>
        <w:t>k</w:t>
      </w:r>
      <w:r w:rsidRPr="00201DAC">
        <w:rPr>
          <w:rFonts w:hint="default"/>
          <w:lang w:val="pl-PL"/>
        </w:rPr>
        <w:t>o</w:t>
      </w:r>
      <w:r w:rsidRPr="00201DAC">
        <w:rPr>
          <w:rFonts w:hint="default"/>
          <w:lang w:val="pl-PL"/>
        </w:rPr>
        <w:t>na a osobitný</w:t>
      </w:r>
      <w:r w:rsidRPr="00201DAC">
        <w:rPr>
          <w:rFonts w:hint="default"/>
          <w:lang w:val="pl-PL"/>
        </w:rPr>
        <w:t xml:space="preserve">ch predpisov. </w:t>
      </w:r>
    </w:p>
    <w:p w:rsidR="00450BF8" w:rsidRPr="00201DAC" w:rsidP="00450BF8">
      <w:pPr>
        <w:bidi w:val="0"/>
        <w:jc w:val="both"/>
        <w:rPr>
          <w:lang w:val="pl-PL"/>
        </w:rPr>
      </w:pPr>
    </w:p>
    <w:p w:rsidR="00450BF8" w:rsidRPr="00201DAC" w:rsidP="00450BF8">
      <w:pPr>
        <w:bidi w:val="0"/>
        <w:rPr>
          <w:lang w:val="pl-PL"/>
        </w:rPr>
      </w:pPr>
      <w:r w:rsidRPr="00201DAC">
        <w:rPr>
          <w:rFonts w:hint="default"/>
          <w:lang w:val="pl-PL"/>
        </w:rPr>
        <w:t>Uznesenia vlá</w:t>
      </w:r>
      <w:r w:rsidRPr="00201DAC">
        <w:rPr>
          <w:rFonts w:hint="default"/>
          <w:lang w:val="pl-PL"/>
        </w:rPr>
        <w:t xml:space="preserve">dy SR </w:t>
      </w:r>
      <w:r>
        <w:rPr>
          <w:rFonts w:hint="default"/>
          <w:lang w:val="pl-PL"/>
        </w:rPr>
        <w:t>upravujú</w:t>
      </w:r>
      <w:r>
        <w:rPr>
          <w:rFonts w:hint="default"/>
          <w:lang w:val="pl-PL"/>
        </w:rPr>
        <w:t>ce č</w:t>
      </w:r>
      <w:r>
        <w:rPr>
          <w:rFonts w:hint="default"/>
          <w:lang w:val="pl-PL"/>
        </w:rPr>
        <w:t>innosť</w:t>
      </w:r>
      <w:r>
        <w:rPr>
          <w:rFonts w:hint="default"/>
          <w:lang w:val="pl-PL"/>
        </w:rPr>
        <w:t xml:space="preserve"> Vý</w:t>
      </w:r>
      <w:r>
        <w:rPr>
          <w:rFonts w:hint="default"/>
          <w:lang w:val="pl-PL"/>
        </w:rPr>
        <w:t>boru a jeho Generá</w:t>
      </w:r>
      <w:r>
        <w:rPr>
          <w:rFonts w:hint="default"/>
          <w:lang w:val="pl-PL"/>
        </w:rPr>
        <w:t>lneho sekretariá</w:t>
      </w:r>
      <w:r>
        <w:rPr>
          <w:rFonts w:hint="default"/>
          <w:lang w:val="pl-PL"/>
        </w:rPr>
        <w:t>tu</w:t>
      </w:r>
      <w:r w:rsidRPr="00201DAC">
        <w:rPr>
          <w:rFonts w:hint="default"/>
          <w:lang w:val="pl-PL"/>
        </w:rPr>
        <w:t xml:space="preserve"> a Ná</w:t>
      </w:r>
      <w:r w:rsidRPr="00201DAC">
        <w:rPr>
          <w:rFonts w:hint="default"/>
          <w:lang w:val="pl-PL"/>
        </w:rPr>
        <w:t>rodné</w:t>
      </w:r>
      <w:r w:rsidRPr="00201DAC">
        <w:rPr>
          <w:rFonts w:hint="default"/>
          <w:lang w:val="pl-PL"/>
        </w:rPr>
        <w:t>ho monitorovacieho centra pre drogy v SR</w:t>
      </w:r>
      <w:r>
        <w:rPr>
          <w:lang w:val="pl-PL"/>
        </w:rPr>
        <w:t xml:space="preserve"> (NMCD)</w:t>
      </w:r>
      <w:r w:rsidRPr="00201DAC">
        <w:rPr>
          <w:lang w:val="pl-PL"/>
        </w:rPr>
        <w:t xml:space="preserve">: </w:t>
      </w:r>
    </w:p>
    <w:p w:rsidR="00450BF8" w:rsidRPr="00201DAC" w:rsidP="00450BF8">
      <w:pPr>
        <w:bidi w:val="0"/>
        <w:rPr>
          <w:lang w:val="pl-PL"/>
        </w:rPr>
      </w:pPr>
    </w:p>
    <w:p w:rsidR="00450BF8" w:rsidRPr="00201DAC" w:rsidP="00450BF8">
      <w:pPr>
        <w:numPr>
          <w:numId w:val="2"/>
        </w:numPr>
        <w:bidi w:val="0"/>
        <w:jc w:val="both"/>
        <w:rPr>
          <w:lang w:val="pl-PL"/>
        </w:rPr>
      </w:pPr>
      <w:r w:rsidRPr="008E5063">
        <w:rPr>
          <w:lang w:val="pl-PL"/>
        </w:rPr>
        <w:t>Uznesenie</w:t>
      </w:r>
      <w:r w:rsidRPr="00201DAC">
        <w:rPr>
          <w:rFonts w:hint="default"/>
          <w:lang w:val="pl-PL"/>
        </w:rPr>
        <w:t xml:space="preserve"> č</w:t>
      </w:r>
      <w:r w:rsidRPr="00201DAC">
        <w:rPr>
          <w:rFonts w:hint="default"/>
          <w:lang w:val="pl-PL"/>
        </w:rPr>
        <w:t>. 583 z 8. augusta 1995 - zriadený</w:t>
      </w:r>
      <w:r w:rsidRPr="00201DAC">
        <w:rPr>
          <w:rFonts w:hint="default"/>
          <w:lang w:val="pl-PL"/>
        </w:rPr>
        <w:t xml:space="preserve"> Vý</w:t>
      </w:r>
      <w:r w:rsidRPr="00201DAC">
        <w:rPr>
          <w:rFonts w:hint="default"/>
          <w:lang w:val="pl-PL"/>
        </w:rPr>
        <w:t>bor ministrov pre drogové</w:t>
      </w:r>
      <w:r w:rsidRPr="00201DAC">
        <w:rPr>
          <w:rFonts w:hint="default"/>
          <w:lang w:val="pl-PL"/>
        </w:rPr>
        <w:t xml:space="preserve"> zá</w:t>
      </w:r>
      <w:r w:rsidRPr="00201DAC">
        <w:rPr>
          <w:rFonts w:hint="default"/>
          <w:lang w:val="pl-PL"/>
        </w:rPr>
        <w:t>vislosti a kon</w:t>
      </w:r>
      <w:r w:rsidRPr="00201DAC">
        <w:rPr>
          <w:rFonts w:hint="default"/>
          <w:lang w:val="pl-PL"/>
        </w:rPr>
        <w:t>trolu drog</w:t>
      </w:r>
      <w:r w:rsidR="008E5063">
        <w:rPr>
          <w:lang w:val="pl-PL"/>
        </w:rPr>
        <w:t xml:space="preserve"> a</w:t>
      </w:r>
      <w:r w:rsidRPr="00201DAC">
        <w:rPr>
          <w:rFonts w:hint="default"/>
          <w:lang w:val="pl-PL"/>
        </w:rPr>
        <w:t xml:space="preserve"> Generá</w:t>
      </w:r>
      <w:r w:rsidRPr="00201DAC">
        <w:rPr>
          <w:rFonts w:hint="default"/>
          <w:lang w:val="pl-PL"/>
        </w:rPr>
        <w:t>lny sekretariá</w:t>
      </w:r>
      <w:r w:rsidRPr="00201DAC">
        <w:rPr>
          <w:rFonts w:hint="default"/>
          <w:lang w:val="pl-PL"/>
        </w:rPr>
        <w:t>t Vý</w:t>
      </w:r>
      <w:r w:rsidRPr="00201DAC">
        <w:rPr>
          <w:rFonts w:hint="default"/>
          <w:lang w:val="pl-PL"/>
        </w:rPr>
        <w:t>boru ministrov pre drogové</w:t>
      </w:r>
      <w:r w:rsidRPr="00201DAC">
        <w:rPr>
          <w:rFonts w:hint="default"/>
          <w:lang w:val="pl-PL"/>
        </w:rPr>
        <w:t xml:space="preserve"> zá</w:t>
      </w:r>
      <w:r w:rsidRPr="00201DAC">
        <w:rPr>
          <w:rFonts w:hint="default"/>
          <w:lang w:val="pl-PL"/>
        </w:rPr>
        <w:t>vislosti a kontrolu drog, schvá</w:t>
      </w:r>
      <w:r w:rsidRPr="00201DAC">
        <w:rPr>
          <w:rFonts w:hint="default"/>
          <w:lang w:val="pl-PL"/>
        </w:rPr>
        <w:t>lený</w:t>
      </w:r>
      <w:r w:rsidRPr="00201DAC">
        <w:rPr>
          <w:rFonts w:hint="default"/>
          <w:lang w:val="pl-PL"/>
        </w:rPr>
        <w:t xml:space="preserve"> Š</w:t>
      </w:r>
      <w:r w:rsidRPr="00201DAC">
        <w:rPr>
          <w:rFonts w:hint="default"/>
          <w:lang w:val="pl-PL"/>
        </w:rPr>
        <w:t>tatú</w:t>
      </w:r>
      <w:r w:rsidRPr="00201DAC">
        <w:rPr>
          <w:rFonts w:hint="default"/>
          <w:lang w:val="pl-PL"/>
        </w:rPr>
        <w:t>t Vý</w:t>
      </w:r>
      <w:r w:rsidRPr="00201DAC">
        <w:rPr>
          <w:rFonts w:hint="default"/>
          <w:lang w:val="pl-PL"/>
        </w:rPr>
        <w:t>boru ministrov pre drogové</w:t>
      </w:r>
      <w:r w:rsidRPr="00201DAC">
        <w:rPr>
          <w:rFonts w:hint="default"/>
          <w:lang w:val="pl-PL"/>
        </w:rPr>
        <w:t xml:space="preserve"> zá</w:t>
      </w:r>
      <w:r w:rsidRPr="00201DAC">
        <w:rPr>
          <w:rFonts w:hint="default"/>
          <w:lang w:val="pl-PL"/>
        </w:rPr>
        <w:t>vislosti a kontrolu drog</w:t>
      </w:r>
      <w:r w:rsidRPr="008E5063" w:rsidR="008E5063">
        <w:rPr>
          <w:lang w:val="pl-PL"/>
        </w:rPr>
        <w:t xml:space="preserve"> </w:t>
      </w:r>
      <w:r w:rsidR="008E5063">
        <w:rPr>
          <w:lang w:val="pl-PL"/>
        </w:rPr>
        <w:t xml:space="preserve">a </w:t>
      </w:r>
      <w:r w:rsidRPr="00201DAC" w:rsidR="008E5063">
        <w:rPr>
          <w:rFonts w:hint="default"/>
          <w:lang w:val="pl-PL"/>
        </w:rPr>
        <w:t>Ná</w:t>
      </w:r>
      <w:r w:rsidRPr="00201DAC" w:rsidR="008E5063">
        <w:rPr>
          <w:rFonts w:hint="default"/>
          <w:lang w:val="pl-PL"/>
        </w:rPr>
        <w:t>rodný</w:t>
      </w:r>
      <w:r w:rsidRPr="00201DAC" w:rsidR="008E5063">
        <w:rPr>
          <w:rFonts w:hint="default"/>
          <w:lang w:val="pl-PL"/>
        </w:rPr>
        <w:t xml:space="preserve"> program boja proti drogá</w:t>
      </w:r>
      <w:r w:rsidRPr="00201DAC" w:rsidR="008E5063">
        <w:rPr>
          <w:rFonts w:hint="default"/>
          <w:lang w:val="pl-PL"/>
        </w:rPr>
        <w:t>m</w:t>
      </w:r>
      <w:r w:rsidR="008E5063">
        <w:rPr>
          <w:lang w:val="pl-PL"/>
        </w:rPr>
        <w:t xml:space="preserve"> na obdobie 1995 </w:t>
      </w:r>
      <w:r w:rsidR="008E5063">
        <w:rPr>
          <w:rFonts w:hint="default"/>
          <w:lang w:val="pl-PL"/>
        </w:rPr>
        <w:t>–</w:t>
      </w:r>
      <w:r w:rsidR="008E5063">
        <w:rPr>
          <w:rFonts w:hint="default"/>
          <w:lang w:val="pl-PL"/>
        </w:rPr>
        <w:t xml:space="preserve"> 1998 </w:t>
      </w:r>
    </w:p>
    <w:p w:rsidR="00450BF8" w:rsidRPr="00201DAC" w:rsidP="00450BF8">
      <w:pPr>
        <w:numPr>
          <w:numId w:val="2"/>
        </w:numPr>
        <w:bidi w:val="0"/>
        <w:jc w:val="both"/>
        <w:rPr>
          <w:rFonts w:hint="default"/>
          <w:lang w:val="pl-PL"/>
        </w:rPr>
      </w:pPr>
      <w:r w:rsidRPr="008E5063">
        <w:rPr>
          <w:lang w:val="pl-PL"/>
        </w:rPr>
        <w:t>Uznesenie</w:t>
      </w:r>
      <w:r w:rsidRPr="00201DAC">
        <w:rPr>
          <w:rFonts w:hint="default"/>
          <w:lang w:val="pl-PL"/>
        </w:rPr>
        <w:t xml:space="preserve"> č</w:t>
      </w:r>
      <w:r w:rsidRPr="00201DAC">
        <w:rPr>
          <w:rFonts w:hint="default"/>
          <w:lang w:val="pl-PL"/>
        </w:rPr>
        <w:t>. 534 z 22. má</w:t>
      </w:r>
      <w:r w:rsidRPr="00201DAC">
        <w:rPr>
          <w:rFonts w:hint="default"/>
          <w:lang w:val="pl-PL"/>
        </w:rPr>
        <w:t>ja 200</w:t>
      </w:r>
      <w:r w:rsidRPr="00201DAC">
        <w:rPr>
          <w:rFonts w:hint="default"/>
          <w:lang w:val="pl-PL"/>
        </w:rPr>
        <w:t>2 - schvá</w:t>
      </w:r>
      <w:r w:rsidRPr="00201DAC">
        <w:rPr>
          <w:rFonts w:hint="default"/>
          <w:lang w:val="pl-PL"/>
        </w:rPr>
        <w:t>lený</w:t>
      </w:r>
      <w:r w:rsidRPr="00201DAC">
        <w:rPr>
          <w:rFonts w:hint="default"/>
          <w:lang w:val="pl-PL"/>
        </w:rPr>
        <w:t xml:space="preserve"> ná</w:t>
      </w:r>
      <w:r w:rsidRPr="00201DAC">
        <w:rPr>
          <w:rFonts w:hint="default"/>
          <w:lang w:val="pl-PL"/>
        </w:rPr>
        <w:t>vrh plnenia inš</w:t>
      </w:r>
      <w:r w:rsidRPr="00201DAC">
        <w:rPr>
          <w:rFonts w:hint="default"/>
          <w:lang w:val="pl-PL"/>
        </w:rPr>
        <w:t>titucioná</w:t>
      </w:r>
      <w:r w:rsidRPr="00201DAC">
        <w:rPr>
          <w:rFonts w:hint="default"/>
          <w:lang w:val="pl-PL"/>
        </w:rPr>
        <w:t>lnych a finanč</w:t>
      </w:r>
      <w:r w:rsidRPr="00201DAC">
        <w:rPr>
          <w:rFonts w:hint="default"/>
          <w:lang w:val="pl-PL"/>
        </w:rPr>
        <w:t>ný</w:t>
      </w:r>
      <w:r w:rsidRPr="00201DAC">
        <w:rPr>
          <w:rFonts w:hint="default"/>
          <w:lang w:val="pl-PL"/>
        </w:rPr>
        <w:t>ch pož</w:t>
      </w:r>
      <w:r w:rsidRPr="00201DAC">
        <w:rPr>
          <w:rFonts w:hint="default"/>
          <w:lang w:val="pl-PL"/>
        </w:rPr>
        <w:t>iadaviek úč</w:t>
      </w:r>
      <w:r w:rsidRPr="00201DAC">
        <w:rPr>
          <w:rFonts w:hint="default"/>
          <w:lang w:val="pl-PL"/>
        </w:rPr>
        <w:t>asti SR v Euró</w:t>
      </w:r>
      <w:r w:rsidRPr="00201DAC">
        <w:rPr>
          <w:rFonts w:hint="default"/>
          <w:lang w:val="pl-PL"/>
        </w:rPr>
        <w:t>pskom monitorovacom centre pre drogy a drogovú</w:t>
      </w:r>
      <w:r w:rsidRPr="00201DAC">
        <w:rPr>
          <w:rFonts w:hint="default"/>
          <w:lang w:val="pl-PL"/>
        </w:rPr>
        <w:t xml:space="preserve"> zá</w:t>
      </w:r>
      <w:r w:rsidRPr="00201DAC">
        <w:rPr>
          <w:rFonts w:hint="default"/>
          <w:lang w:val="pl-PL"/>
        </w:rPr>
        <w:t>vislosť</w:t>
      </w:r>
      <w:r w:rsidRPr="00201DAC">
        <w:rPr>
          <w:rFonts w:hint="default"/>
          <w:lang w:val="pl-PL"/>
        </w:rPr>
        <w:t>, zriadené</w:t>
      </w:r>
      <w:r w:rsidRPr="00201DAC">
        <w:rPr>
          <w:rFonts w:hint="default"/>
          <w:lang w:val="pl-PL"/>
        </w:rPr>
        <w:t xml:space="preserve"> Ná</w:t>
      </w:r>
      <w:r w:rsidRPr="00201DAC">
        <w:rPr>
          <w:rFonts w:hint="default"/>
          <w:lang w:val="pl-PL"/>
        </w:rPr>
        <w:t>rodné</w:t>
      </w:r>
      <w:r w:rsidRPr="00201DAC">
        <w:rPr>
          <w:rFonts w:hint="default"/>
          <w:lang w:val="pl-PL"/>
        </w:rPr>
        <w:t xml:space="preserve"> monitorovacie centrum pre drogy</w:t>
      </w:r>
    </w:p>
    <w:p w:rsidR="00450BF8" w:rsidP="00450BF8">
      <w:pPr>
        <w:numPr>
          <w:numId w:val="2"/>
        </w:numPr>
        <w:bidi w:val="0"/>
        <w:jc w:val="both"/>
        <w:rPr>
          <w:lang w:val="pl-PL"/>
        </w:rPr>
      </w:pPr>
      <w:r w:rsidRPr="008E5063">
        <w:rPr>
          <w:lang w:val="pl-PL"/>
        </w:rPr>
        <w:t>Uznesenie</w:t>
      </w:r>
      <w:r w:rsidRPr="00201DAC">
        <w:rPr>
          <w:rFonts w:hint="default"/>
          <w:lang w:val="pl-PL"/>
        </w:rPr>
        <w:t xml:space="preserve"> č</w:t>
      </w:r>
      <w:r w:rsidRPr="00201DAC">
        <w:rPr>
          <w:rFonts w:hint="default"/>
          <w:lang w:val="pl-PL"/>
        </w:rPr>
        <w:t>. 339 zo 4. má</w:t>
      </w:r>
      <w:r w:rsidRPr="00201DAC">
        <w:rPr>
          <w:rFonts w:hint="default"/>
          <w:lang w:val="pl-PL"/>
        </w:rPr>
        <w:t>ja 2005 - o rozší</w:t>
      </w:r>
      <w:r w:rsidRPr="00201DAC">
        <w:rPr>
          <w:rFonts w:hint="default"/>
          <w:lang w:val="pl-PL"/>
        </w:rPr>
        <w:t>rení</w:t>
      </w:r>
      <w:r w:rsidRPr="00201DAC">
        <w:rPr>
          <w:rFonts w:hint="default"/>
          <w:lang w:val="pl-PL"/>
        </w:rPr>
        <w:t xml:space="preserve"> mandá</w:t>
      </w:r>
      <w:r w:rsidRPr="00201DAC">
        <w:rPr>
          <w:rFonts w:hint="default"/>
          <w:lang w:val="pl-PL"/>
        </w:rPr>
        <w:t>tu Vý</w:t>
      </w:r>
      <w:r w:rsidRPr="00201DAC">
        <w:rPr>
          <w:rFonts w:hint="default"/>
          <w:lang w:val="pl-PL"/>
        </w:rPr>
        <w:t xml:space="preserve">boru </w:t>
      </w:r>
      <w:r w:rsidRPr="00201DAC">
        <w:rPr>
          <w:rFonts w:hint="default"/>
          <w:lang w:val="pl-PL"/>
        </w:rPr>
        <w:t>ministrov pre drogové</w:t>
      </w:r>
      <w:r w:rsidRPr="00201DAC">
        <w:rPr>
          <w:rFonts w:hint="default"/>
          <w:lang w:val="pl-PL"/>
        </w:rPr>
        <w:t xml:space="preserve"> zá</w:t>
      </w:r>
      <w:r w:rsidRPr="00201DAC">
        <w:rPr>
          <w:rFonts w:hint="default"/>
          <w:lang w:val="pl-PL"/>
        </w:rPr>
        <w:t>vislosti a kontrolu drog aj na legá</w:t>
      </w:r>
      <w:r w:rsidRPr="00201DAC">
        <w:rPr>
          <w:rFonts w:hint="default"/>
          <w:lang w:val="pl-PL"/>
        </w:rPr>
        <w:t>lne drogy alkohol a tabak</w:t>
      </w:r>
    </w:p>
    <w:p w:rsidR="008E5063" w:rsidRPr="00201DAC" w:rsidP="00450BF8">
      <w:pPr>
        <w:numPr>
          <w:numId w:val="2"/>
        </w:numPr>
        <w:bidi w:val="0"/>
        <w:jc w:val="both"/>
        <w:rPr>
          <w:lang w:val="pl-PL"/>
        </w:rPr>
      </w:pPr>
      <w:r>
        <w:rPr>
          <w:rFonts w:hint="default"/>
          <w:lang w:val="pl-PL"/>
        </w:rPr>
        <w:t>Uznesenie č</w:t>
      </w:r>
      <w:r>
        <w:rPr>
          <w:rFonts w:hint="default"/>
          <w:lang w:val="pl-PL"/>
        </w:rPr>
        <w:t xml:space="preserve">. </w:t>
      </w:r>
      <w:r w:rsidR="00760E16">
        <w:rPr>
          <w:lang w:val="pl-PL"/>
        </w:rPr>
        <w:t>135 z 2</w:t>
      </w:r>
      <w:r>
        <w:rPr>
          <w:lang w:val="pl-PL"/>
        </w:rPr>
        <w:t xml:space="preserve">. marca 2011 </w:t>
      </w:r>
      <w:r>
        <w:rPr>
          <w:rFonts w:hint="default"/>
          <w:lang w:val="pl-PL"/>
        </w:rPr>
        <w:t>–</w:t>
      </w:r>
      <w:r>
        <w:rPr>
          <w:rFonts w:hint="default"/>
          <w:lang w:val="pl-PL"/>
        </w:rPr>
        <w:t xml:space="preserve"> Vý</w:t>
      </w:r>
      <w:r>
        <w:rPr>
          <w:rFonts w:hint="default"/>
          <w:lang w:val="pl-PL"/>
        </w:rPr>
        <w:t>bor ministrov pre drogové</w:t>
      </w:r>
      <w:r>
        <w:rPr>
          <w:rFonts w:hint="default"/>
          <w:lang w:val="pl-PL"/>
        </w:rPr>
        <w:t xml:space="preserve"> zá</w:t>
      </w:r>
      <w:r>
        <w:rPr>
          <w:rFonts w:hint="default"/>
          <w:lang w:val="pl-PL"/>
        </w:rPr>
        <w:t>vislosti a kontrolu drog</w:t>
      </w:r>
      <w:r w:rsidR="00C51410">
        <w:rPr>
          <w:lang w:val="pl-PL"/>
        </w:rPr>
        <w:t xml:space="preserve"> sa transformoval do Ministerskej rady. P</w:t>
      </w:r>
      <w:r>
        <w:rPr>
          <w:lang w:val="pl-PL"/>
        </w:rPr>
        <w:t xml:space="preserve">predsedom </w:t>
      </w:r>
      <w:r w:rsidR="00C51410">
        <w:rPr>
          <w:lang w:val="pl-PL"/>
        </w:rPr>
        <w:t>Ministerskej rady je predse</w:t>
      </w:r>
      <w:r>
        <w:rPr>
          <w:rFonts w:hint="default"/>
          <w:lang w:val="pl-PL"/>
        </w:rPr>
        <w:t>dníč</w:t>
      </w:r>
      <w:r>
        <w:rPr>
          <w:rFonts w:hint="default"/>
          <w:lang w:val="pl-PL"/>
        </w:rPr>
        <w:t>ka vlá</w:t>
      </w:r>
      <w:r>
        <w:rPr>
          <w:rFonts w:hint="default"/>
          <w:lang w:val="pl-PL"/>
        </w:rPr>
        <w:t>dy SR a č</w:t>
      </w:r>
      <w:r>
        <w:rPr>
          <w:rFonts w:hint="default"/>
          <w:lang w:val="pl-PL"/>
        </w:rPr>
        <w:t>lenmi sú</w:t>
      </w:r>
      <w:r>
        <w:rPr>
          <w:rFonts w:hint="default"/>
          <w:lang w:val="pl-PL"/>
        </w:rPr>
        <w:t xml:space="preserve"> č</w:t>
      </w:r>
      <w:r>
        <w:rPr>
          <w:rFonts w:hint="default"/>
          <w:lang w:val="pl-PL"/>
        </w:rPr>
        <w:t>lenovia vlá</w:t>
      </w:r>
      <w:r>
        <w:rPr>
          <w:rFonts w:hint="default"/>
          <w:lang w:val="pl-PL"/>
        </w:rPr>
        <w:t xml:space="preserve">dy SR. </w:t>
      </w:r>
    </w:p>
    <w:p w:rsidR="00C802FE">
      <w:pPr>
        <w:bidi w:val="0"/>
        <w:rPr>
          <w:lang w:val="pl-PL"/>
        </w:rPr>
      </w:pPr>
    </w:p>
    <w:p w:rsidR="0056336F">
      <w:pPr>
        <w:bidi w:val="0"/>
        <w:rPr>
          <w:lang w:val="pl-PL"/>
        </w:rPr>
      </w:pPr>
    </w:p>
    <w:p w:rsidR="0056336F">
      <w:pPr>
        <w:bidi w:val="0"/>
        <w:rPr>
          <w:lang w:val="pl-PL"/>
        </w:rPr>
      </w:pPr>
    </w:p>
    <w:p w:rsidR="0056336F">
      <w:pPr>
        <w:bidi w:val="0"/>
        <w:rPr>
          <w:lang w:val="pl-PL"/>
        </w:rPr>
      </w:pPr>
    </w:p>
    <w:p w:rsidR="0056336F">
      <w:pPr>
        <w:bidi w:val="0"/>
        <w:rPr>
          <w:lang w:val="pl-PL"/>
        </w:rPr>
      </w:pPr>
    </w:p>
    <w:p w:rsidR="0056336F">
      <w:pPr>
        <w:bidi w:val="0"/>
        <w:rPr>
          <w:lang w:val="pl-PL"/>
        </w:rPr>
        <w:sectPr w:rsidSect="00450BF8">
          <w:pgSz w:w="16838" w:h="11906" w:orient="landscape"/>
          <w:pgMar w:top="1418" w:right="1418" w:bottom="1418" w:left="1418" w:header="709" w:footer="709" w:gutter="0"/>
          <w:lnNumType w:distance="0"/>
          <w:cols w:space="708"/>
          <w:noEndnote w:val="0"/>
          <w:bidi w:val="0"/>
          <w:docGrid w:linePitch="360"/>
        </w:sectPr>
      </w:pPr>
    </w:p>
    <w:p w:rsidR="0056336F" w:rsidRPr="00662202" w:rsidP="00676543">
      <w:pPr>
        <w:pStyle w:val="PlainText"/>
        <w:bidi w:val="0"/>
        <w:ind w:left="0"/>
        <w:rPr>
          <w:rFonts w:ascii="Times New Roman" w:hAnsi="Times New Roman" w:cs="Times New Roman"/>
          <w:b/>
          <w:sz w:val="24"/>
          <w:szCs w:val="24"/>
        </w:rPr>
      </w:pPr>
      <w:r w:rsidRPr="00662202" w:rsidR="00C51410">
        <w:rPr>
          <w:rFonts w:ascii="Times New Roman" w:hAnsi="Times New Roman" w:cs="Times New Roman"/>
          <w:b/>
          <w:sz w:val="24"/>
          <w:szCs w:val="24"/>
        </w:rPr>
        <w:t xml:space="preserve">Príloha č. </w:t>
      </w:r>
      <w:r w:rsidRPr="00662202" w:rsidR="00ED4515">
        <w:rPr>
          <w:rFonts w:ascii="Times New Roman" w:hAnsi="Times New Roman" w:cs="Times New Roman"/>
          <w:b/>
          <w:sz w:val="24"/>
          <w:szCs w:val="24"/>
        </w:rPr>
        <w:t>12</w:t>
      </w:r>
    </w:p>
    <w:p w:rsidR="00676543" w:rsidP="00676543">
      <w:pPr>
        <w:pStyle w:val="Heading1"/>
        <w:bidi w:val="0"/>
        <w:spacing w:before="0" w:after="0"/>
        <w:ind w:left="0"/>
        <w:rPr>
          <w:rFonts w:ascii="Times New Roman" w:hAnsi="Times New Roman" w:cs="Times New Roman"/>
        </w:rPr>
      </w:pPr>
    </w:p>
    <w:p w:rsidR="00676543" w:rsidP="00676543">
      <w:pPr>
        <w:pStyle w:val="Heading1"/>
        <w:bidi w:val="0"/>
        <w:spacing w:before="0" w:after="0"/>
        <w:ind w:left="0"/>
        <w:rPr>
          <w:rFonts w:ascii="Times New Roman" w:hAnsi="Times New Roman" w:cs="Times New Roman"/>
        </w:rPr>
      </w:pPr>
      <w:r w:rsidRPr="0056336F">
        <w:rPr>
          <w:rFonts w:ascii="Times New Roman" w:hAnsi="Times New Roman" w:cs="Times New Roman"/>
        </w:rPr>
        <w:t xml:space="preserve">Redukcia dopytu </w:t>
      </w:r>
    </w:p>
    <w:p w:rsidR="00676543" w:rsidRPr="00676543" w:rsidP="00676543">
      <w:pPr>
        <w:bidi w:val="0"/>
      </w:pPr>
    </w:p>
    <w:p w:rsidR="00676543" w:rsidRPr="00676543" w:rsidP="00676543">
      <w:pPr>
        <w:pStyle w:val="PlainText"/>
        <w:bidi w:val="0"/>
        <w:ind w:left="0"/>
        <w:rPr>
          <w:rFonts w:ascii="Times New Roman" w:hAnsi="Times New Roman" w:cs="Times New Roman"/>
          <w:sz w:val="24"/>
          <w:szCs w:val="24"/>
        </w:rPr>
      </w:pPr>
      <w:r w:rsidRPr="00676543">
        <w:rPr>
          <w:rFonts w:ascii="Times New Roman" w:hAnsi="Times New Roman" w:cs="Times New Roman"/>
          <w:sz w:val="24"/>
          <w:szCs w:val="24"/>
        </w:rPr>
        <w:t xml:space="preserve">Tento pojem pokrýva širokú škálu opatrení vo vzťahu k užívaniu látok. Zahŕňa preventívne opatrenia vo vzťahu k celej populácii alebo pre špecifické cieľové skupiny, ďalej liečbu pre tých, u ktorých sa vyvinula závislosť od psychoaktívnej látky. Znižovanie škôd - harm reduction zahŕňa špecifické opatrenia na prevenciu a zníženie šírenia krvou prenosných infekčných chorôb a opatrenia na redukciu úmrtí  zapríčinených drogami a  súčasne aj opatrenia vedúce k zvýšenie počtu užívateľov, ktorým sa poskytuje zdravotnícka a sociálna starostlivosť. Rehabilitácia a reintegrácia sú zamerané na návrat (závislých) užívateľov drog do spoločnosti, osobitne tých, ktorí boli sociálne marginalizovaní a vylúčení.   </w:t>
      </w:r>
    </w:p>
    <w:p w:rsidR="00676543" w:rsidRPr="00676543" w:rsidP="00676543">
      <w:pPr>
        <w:pStyle w:val="Heading1"/>
        <w:bidi w:val="0"/>
        <w:spacing w:before="0" w:after="0"/>
        <w:ind w:left="0"/>
        <w:rPr>
          <w:rFonts w:ascii="Times New Roman" w:hAnsi="Times New Roman" w:cs="Times New Roman"/>
          <w:sz w:val="24"/>
          <w:szCs w:val="24"/>
        </w:rPr>
      </w:pPr>
    </w:p>
    <w:p w:rsidR="00676543" w:rsidP="00676543">
      <w:pPr>
        <w:pStyle w:val="Heading1"/>
        <w:bidi w:val="0"/>
        <w:spacing w:before="0" w:after="0"/>
        <w:ind w:left="0"/>
        <w:rPr>
          <w:rFonts w:ascii="Times New Roman" w:hAnsi="Times New Roman" w:cs="Times New Roman"/>
        </w:rPr>
      </w:pPr>
      <w:r w:rsidRPr="00676543" w:rsidR="0056336F">
        <w:rPr>
          <w:rFonts w:ascii="Times New Roman" w:hAnsi="Times New Roman" w:cs="Times New Roman"/>
        </w:rPr>
        <w:t>Redukcia</w:t>
      </w:r>
      <w:r w:rsidRPr="0056336F" w:rsidR="0056336F">
        <w:rPr>
          <w:rFonts w:ascii="Times New Roman" w:hAnsi="Times New Roman" w:cs="Times New Roman"/>
        </w:rPr>
        <w:t xml:space="preserve"> ponuky</w:t>
      </w:r>
    </w:p>
    <w:p w:rsidR="0056336F" w:rsidRPr="00676543" w:rsidP="00676543">
      <w:pPr>
        <w:pStyle w:val="Heading1"/>
        <w:bidi w:val="0"/>
        <w:spacing w:before="0" w:after="0"/>
        <w:ind w:left="0"/>
        <w:rPr>
          <w:rFonts w:ascii="Times New Roman" w:hAnsi="Times New Roman" w:cs="Times New Roman"/>
          <w:sz w:val="24"/>
          <w:szCs w:val="24"/>
        </w:rPr>
      </w:pPr>
      <w:r w:rsidRPr="0056336F">
        <w:rPr>
          <w:rFonts w:ascii="Times New Roman" w:hAnsi="Times New Roman" w:cs="Times New Roman"/>
        </w:rPr>
        <w:t xml:space="preserve">  </w:t>
      </w:r>
    </w:p>
    <w:p w:rsidR="0056336F" w:rsidRPr="00676543" w:rsidP="00676543">
      <w:pPr>
        <w:pStyle w:val="PlainText"/>
        <w:bidi w:val="0"/>
        <w:ind w:left="0"/>
        <w:rPr>
          <w:rFonts w:ascii="Times New Roman" w:hAnsi="Times New Roman" w:cs="Times New Roman"/>
          <w:sz w:val="24"/>
          <w:szCs w:val="24"/>
        </w:rPr>
      </w:pPr>
      <w:r w:rsidRPr="00676543">
        <w:rPr>
          <w:rFonts w:ascii="Times New Roman" w:hAnsi="Times New Roman" w:cs="Times New Roman"/>
          <w:sz w:val="24"/>
          <w:szCs w:val="24"/>
        </w:rPr>
        <w:t>Činnosť v oblasti znižovania ponuky drog je zameraná na prevenciu a znižovanie kriminality spojenej s drogami vrátane výroby a obchodovania.  Príslušné inštitúcie – uplatňovania práva -  spoluprac</w:t>
      </w:r>
      <w:r w:rsidRPr="00676543" w:rsidR="00676543">
        <w:rPr>
          <w:rFonts w:ascii="Times New Roman" w:hAnsi="Times New Roman" w:cs="Times New Roman"/>
          <w:sz w:val="24"/>
          <w:szCs w:val="24"/>
        </w:rPr>
        <w:t>ujú</w:t>
      </w:r>
      <w:r w:rsidRPr="00676543">
        <w:rPr>
          <w:rFonts w:ascii="Times New Roman" w:hAnsi="Times New Roman" w:cs="Times New Roman"/>
          <w:sz w:val="24"/>
          <w:szCs w:val="24"/>
        </w:rPr>
        <w:t xml:space="preserve"> v boji proti výrobe a obchodovaniu s drogami, prostredníctvom spoločných  vyšetrovacích a colných operácií. Na úrovni EÚ pomáhajú v boji proti drogovej kriminalite aj opatrenia proti praniu špinavých peňazí a konfiškácie  majetku.</w:t>
      </w:r>
    </w:p>
    <w:p w:rsidR="0056336F" w:rsidRPr="00676543" w:rsidP="00676543">
      <w:pPr>
        <w:bidi w:val="0"/>
        <w:jc w:val="both"/>
      </w:pPr>
    </w:p>
    <w:p w:rsidR="0088543B" w:rsidRPr="0088543B" w:rsidP="0088543B">
      <w:pPr>
        <w:pStyle w:val="Heading1"/>
        <w:bidi w:val="0"/>
        <w:ind w:left="0"/>
        <w:jc w:val="left"/>
        <w:rPr>
          <w:rFonts w:ascii="Times New Roman" w:hAnsi="Times New Roman" w:cs="Times New Roman"/>
        </w:rPr>
      </w:pPr>
      <w:r w:rsidRPr="0088543B">
        <w:rPr>
          <w:rFonts w:ascii="Times New Roman" w:hAnsi="Times New Roman" w:cs="Times New Roman"/>
        </w:rPr>
        <w:t>Prekurzory</w:t>
      </w:r>
    </w:p>
    <w:p w:rsidR="0088543B" w:rsidP="0088543B">
      <w:pPr>
        <w:bidi w:val="0"/>
      </w:pPr>
    </w:p>
    <w:p w:rsidR="0088543B" w:rsidRPr="0088543B" w:rsidP="0088543B">
      <w:pPr>
        <w:bidi w:val="0"/>
        <w:jc w:val="both"/>
        <w:rPr>
          <w:rFonts w:hint="default"/>
        </w:rPr>
      </w:pPr>
      <w:r w:rsidRPr="0088543B">
        <w:rPr>
          <w:rFonts w:hint="default"/>
        </w:rPr>
        <w:t>Producenti drog potrebujú</w:t>
      </w:r>
      <w:r w:rsidRPr="0088543B">
        <w:rPr>
          <w:rFonts w:hint="default"/>
        </w:rPr>
        <w:t xml:space="preserve"> n</w:t>
      </w:r>
      <w:r w:rsidRPr="0088543B">
        <w:rPr>
          <w:rFonts w:hint="default"/>
        </w:rPr>
        <w:t>a vý</w:t>
      </w:r>
      <w:r w:rsidRPr="0088543B">
        <w:rPr>
          <w:rFonts w:hint="default"/>
        </w:rPr>
        <w:t>robu nelegá</w:t>
      </w:r>
      <w:r w:rsidRPr="0088543B">
        <w:rPr>
          <w:rFonts w:hint="default"/>
        </w:rPr>
        <w:t>lnych drog</w:t>
      </w:r>
      <w:r w:rsidR="00187AC3">
        <w:t>,</w:t>
      </w:r>
      <w:r w:rsidRPr="0088543B">
        <w:rPr>
          <w:rFonts w:hint="default"/>
        </w:rPr>
        <w:t xml:space="preserve"> ako sú</w:t>
      </w:r>
      <w:r w:rsidRPr="0088543B">
        <w:rPr>
          <w:rFonts w:hint="default"/>
        </w:rPr>
        <w:t xml:space="preserve"> heroí</w:t>
      </w:r>
      <w:r w:rsidRPr="0088543B">
        <w:rPr>
          <w:rFonts w:hint="default"/>
        </w:rPr>
        <w:t>n, kokaí</w:t>
      </w:r>
      <w:r w:rsidRPr="0088543B">
        <w:rPr>
          <w:rFonts w:hint="default"/>
        </w:rPr>
        <w:t>n, extá</w:t>
      </w:r>
      <w:r w:rsidRPr="0088543B">
        <w:rPr>
          <w:rFonts w:hint="default"/>
        </w:rPr>
        <w:t>za alebo amfetamí</w:t>
      </w:r>
      <w:r w:rsidRPr="0088543B">
        <w:rPr>
          <w:rFonts w:hint="default"/>
        </w:rPr>
        <w:t>ny, chemiká</w:t>
      </w:r>
      <w:r w:rsidRPr="0088543B">
        <w:rPr>
          <w:rFonts w:hint="default"/>
        </w:rPr>
        <w:t>lie - „</w:t>
      </w:r>
      <w:r w:rsidRPr="0088543B">
        <w:rPr>
          <w:rFonts w:hint="default"/>
        </w:rPr>
        <w:t>prekurzory“</w:t>
      </w:r>
      <w:r w:rsidRPr="0088543B">
        <w:rPr>
          <w:rFonts w:hint="default"/>
        </w:rPr>
        <w:t>. Je len má</w:t>
      </w:r>
      <w:r w:rsidRPr="0088543B">
        <w:rPr>
          <w:rFonts w:hint="default"/>
        </w:rPr>
        <w:t xml:space="preserve">lo drog, pri </w:t>
      </w:r>
      <w:r w:rsidR="00187AC3">
        <w:rPr>
          <w:rFonts w:hint="default"/>
        </w:rPr>
        <w:t>ktorý</w:t>
      </w:r>
      <w:r w:rsidR="00187AC3">
        <w:rPr>
          <w:rFonts w:hint="default"/>
        </w:rPr>
        <w:t>ch vý</w:t>
      </w:r>
      <w:r w:rsidR="00187AC3">
        <w:rPr>
          <w:rFonts w:hint="default"/>
        </w:rPr>
        <w:t xml:space="preserve">robe </w:t>
      </w:r>
      <w:r w:rsidRPr="0088543B">
        <w:rPr>
          <w:rFonts w:hint="default"/>
        </w:rPr>
        <w:t>sa tieto prekurzory nevyuží</w:t>
      </w:r>
      <w:r w:rsidRPr="0088543B">
        <w:rPr>
          <w:rFonts w:hint="default"/>
        </w:rPr>
        <w:t>vajú</w:t>
      </w:r>
      <w:r w:rsidRPr="0088543B">
        <w:rPr>
          <w:rFonts w:hint="default"/>
        </w:rPr>
        <w:t xml:space="preserve"> a </w:t>
      </w:r>
      <w:r w:rsidRPr="0088543B">
        <w:rPr>
          <w:rFonts w:hint="default"/>
        </w:rPr>
        <w:t>mnohé</w:t>
      </w:r>
      <w:r w:rsidRPr="0088543B">
        <w:rPr>
          <w:rFonts w:hint="default"/>
        </w:rPr>
        <w:t xml:space="preserve">  z </w:t>
      </w:r>
      <w:r w:rsidRPr="0088543B">
        <w:rPr>
          <w:rFonts w:hint="default"/>
        </w:rPr>
        <w:t>nich majú</w:t>
      </w:r>
      <w:r w:rsidRPr="0088543B">
        <w:rPr>
          <w:rFonts w:hint="default"/>
        </w:rPr>
        <w:t xml:space="preserve"> š</w:t>
      </w:r>
      <w:r w:rsidRPr="0088543B">
        <w:rPr>
          <w:rFonts w:hint="default"/>
        </w:rPr>
        <w:t>iroké</w:t>
      </w:r>
      <w:r w:rsidRPr="0088543B">
        <w:rPr>
          <w:rFonts w:hint="default"/>
        </w:rPr>
        <w:t xml:space="preserve"> a </w:t>
      </w:r>
      <w:r w:rsidRPr="0088543B">
        <w:rPr>
          <w:rFonts w:hint="default"/>
        </w:rPr>
        <w:t>legití</w:t>
      </w:r>
      <w:r w:rsidRPr="0088543B">
        <w:rPr>
          <w:rFonts w:hint="default"/>
        </w:rPr>
        <w:t>mne uplatnenie (napr. pri vý</w:t>
      </w:r>
      <w:r w:rsidRPr="0088543B">
        <w:rPr>
          <w:rFonts w:hint="default"/>
        </w:rPr>
        <w:t>robe plastov, lieč</w:t>
      </w:r>
      <w:r w:rsidRPr="0088543B">
        <w:rPr>
          <w:rFonts w:hint="default"/>
        </w:rPr>
        <w:t>iv,</w:t>
      </w:r>
      <w:r w:rsidRPr="0088543B">
        <w:rPr>
          <w:rFonts w:hint="default"/>
        </w:rPr>
        <w:t xml:space="preserve"> kozmetiky, parfumov, č</w:t>
      </w:r>
      <w:r w:rsidRPr="0088543B">
        <w:rPr>
          <w:rFonts w:hint="default"/>
        </w:rPr>
        <w:t>istiacich prostriedkov alebo aromatický</w:t>
      </w:r>
      <w:r w:rsidRPr="0088543B">
        <w:rPr>
          <w:rFonts w:hint="default"/>
        </w:rPr>
        <w:t>ch lá</w:t>
      </w:r>
      <w:r w:rsidRPr="0088543B">
        <w:rPr>
          <w:rFonts w:hint="default"/>
        </w:rPr>
        <w:t>tok). Prekurzory vš</w:t>
      </w:r>
      <w:r w:rsidRPr="0088543B">
        <w:rPr>
          <w:rFonts w:hint="default"/>
        </w:rPr>
        <w:t>ak môž</w:t>
      </w:r>
      <w:r w:rsidRPr="0088543B">
        <w:rPr>
          <w:rFonts w:hint="default"/>
        </w:rPr>
        <w:t>u byť</w:t>
      </w:r>
      <w:r w:rsidRPr="0088543B">
        <w:rPr>
          <w:rFonts w:hint="default"/>
        </w:rPr>
        <w:t xml:space="preserve"> presmerované</w:t>
      </w:r>
      <w:r w:rsidRPr="0088543B">
        <w:rPr>
          <w:rFonts w:hint="default"/>
        </w:rPr>
        <w:t xml:space="preserve"> z </w:t>
      </w:r>
      <w:r w:rsidRPr="0088543B">
        <w:rPr>
          <w:rFonts w:hint="default"/>
        </w:rPr>
        <w:t>legá</w:t>
      </w:r>
      <w:r w:rsidRPr="0088543B">
        <w:rPr>
          <w:rFonts w:hint="default"/>
        </w:rPr>
        <w:t>lnych distribuč</w:t>
      </w:r>
      <w:r w:rsidRPr="0088543B">
        <w:rPr>
          <w:rFonts w:hint="default"/>
        </w:rPr>
        <w:t>ný</w:t>
      </w:r>
      <w:r w:rsidRPr="0088543B">
        <w:rPr>
          <w:rFonts w:hint="default"/>
        </w:rPr>
        <w:t>ch sietí</w:t>
      </w:r>
      <w:r w:rsidRPr="0088543B">
        <w:rPr>
          <w:rFonts w:hint="default"/>
        </w:rPr>
        <w:t xml:space="preserve"> na iné</w:t>
      </w:r>
      <w:r w:rsidRPr="0088543B">
        <w:rPr>
          <w:rFonts w:hint="default"/>
        </w:rPr>
        <w:t xml:space="preserve"> </w:t>
      </w:r>
      <w:r w:rsidRPr="0088543B">
        <w:rPr>
          <w:rFonts w:hint="default"/>
        </w:rPr>
        <w:t>–</w:t>
      </w:r>
      <w:r w:rsidR="00187AC3">
        <w:t xml:space="preserve"> </w:t>
      </w:r>
      <w:r w:rsidRPr="0088543B">
        <w:rPr>
          <w:rFonts w:hint="default"/>
        </w:rPr>
        <w:t>nelegá</w:t>
      </w:r>
      <w:r w:rsidRPr="0088543B">
        <w:rPr>
          <w:rFonts w:hint="default"/>
        </w:rPr>
        <w:t>lne ciele.</w:t>
      </w:r>
    </w:p>
    <w:p w:rsidR="0056336F" w:rsidRPr="0056336F" w:rsidP="00676543">
      <w:pPr>
        <w:bidi w:val="0"/>
        <w:jc w:val="both"/>
      </w:pPr>
    </w:p>
    <w:p w:rsidR="00676543" w:rsidRPr="0056336F">
      <w:pPr>
        <w:bidi w:val="0"/>
      </w:pPr>
    </w:p>
    <w:sectPr w:rsidSect="0056336F">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02" w:rsidP="003D7C30">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2202" w:rsidP="00662202">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02" w:rsidP="003D7C30">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C36413">
      <w:rPr>
        <w:rStyle w:val="PageNumber"/>
        <w:noProof/>
      </w:rPr>
      <w:t>1</w:t>
    </w:r>
    <w:r>
      <w:rPr>
        <w:rStyle w:val="PageNumber"/>
      </w:rPr>
      <w:fldChar w:fldCharType="end"/>
    </w:r>
  </w:p>
  <w:p w:rsidR="00662202" w:rsidP="00662202">
    <w:pPr>
      <w:pStyle w:val="Footer"/>
      <w:bidi w:val="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D15">
      <w:pPr>
        <w:bidi w:val="0"/>
      </w:pPr>
      <w:r>
        <w:separator/>
      </w:r>
    </w:p>
  </w:footnote>
  <w:footnote w:type="continuationSeparator" w:id="1">
    <w:p w:rsidR="005C1D15">
      <w:pPr>
        <w:bidi w:val="0"/>
      </w:pPr>
      <w:r>
        <w:continuationSeparator/>
      </w:r>
    </w:p>
  </w:footnote>
  <w:footnote w:id="2">
    <w:p w:rsidP="00450BF8">
      <w:pPr>
        <w:pStyle w:val="FootnoteText"/>
        <w:bidi w:val="0"/>
      </w:pPr>
      <w:r w:rsidR="00450BF8">
        <w:rPr>
          <w:rStyle w:val="FootnoteReference"/>
        </w:rPr>
        <w:footnoteRef/>
      </w:r>
      <w:r w:rsidR="00450BF8">
        <w:t xml:space="preserve"> </w:t>
      </w:r>
      <w:r w:rsidRPr="0019606E" w:rsidR="00450BF8">
        <w:rPr>
          <w:rFonts w:hint="default"/>
          <w:sz w:val="18"/>
          <w:szCs w:val="18"/>
        </w:rPr>
        <w:t>Vý</w:t>
      </w:r>
      <w:r w:rsidRPr="0019606E" w:rsidR="00450BF8">
        <w:rPr>
          <w:rFonts w:hint="default"/>
          <w:sz w:val="18"/>
          <w:szCs w:val="18"/>
        </w:rPr>
        <w:t>roč</w:t>
      </w:r>
      <w:r w:rsidRPr="0019606E" w:rsidR="00450BF8">
        <w:rPr>
          <w:rFonts w:hint="default"/>
          <w:sz w:val="18"/>
          <w:szCs w:val="18"/>
        </w:rPr>
        <w:t>ná</w:t>
      </w:r>
      <w:r w:rsidRPr="0019606E" w:rsidR="00450BF8">
        <w:rPr>
          <w:rFonts w:hint="default"/>
          <w:sz w:val="18"/>
          <w:szCs w:val="18"/>
        </w:rPr>
        <w:t xml:space="preserve"> sprá</w:t>
      </w:r>
      <w:r w:rsidRPr="0019606E" w:rsidR="00450BF8">
        <w:rPr>
          <w:rFonts w:hint="default"/>
          <w:sz w:val="18"/>
          <w:szCs w:val="18"/>
        </w:rPr>
        <w:t xml:space="preserve">va </w:t>
      </w:r>
      <w:r w:rsidR="00450BF8">
        <w:rPr>
          <w:sz w:val="18"/>
          <w:szCs w:val="18"/>
        </w:rPr>
        <w:t>o stave drogovej problematiky na Slovensku za rok 2009; GSVM/NMCD 20</w:t>
      </w:r>
      <w:r w:rsidR="00450BF8">
        <w:rPr>
          <w:sz w:val="18"/>
          <w:szCs w:val="18"/>
        </w:rPr>
        <w:t>11</w:t>
      </w:r>
      <w:r w:rsidRPr="0019606E" w:rsidR="00450BF8">
        <w:rPr>
          <w:sz w:val="18"/>
          <w:szCs w:val="18"/>
        </w:rPr>
        <w:t>;</w:t>
      </w:r>
    </w:p>
  </w:footnote>
  <w:footnote w:id="3">
    <w:p w:rsidR="00450BF8" w:rsidRPr="002049B4" w:rsidP="00450BF8">
      <w:pPr>
        <w:bidi w:val="0"/>
        <w:rPr>
          <w:rFonts w:ascii="Arial" w:hAnsi="Arial" w:cs="Arial"/>
          <w:sz w:val="18"/>
          <w:szCs w:val="18"/>
        </w:rPr>
      </w:pPr>
      <w:r>
        <w:rPr>
          <w:rStyle w:val="FootnoteReference"/>
        </w:rPr>
        <w:footnoteRef/>
      </w:r>
      <w:r>
        <w:t xml:space="preserve"> </w:t>
      </w:r>
      <w:r w:rsidRPr="00201DAC">
        <w:rPr>
          <w:rFonts w:hint="default"/>
          <w:sz w:val="18"/>
          <w:szCs w:val="18"/>
        </w:rPr>
        <w:t>Pokiaľ</w:t>
      </w:r>
      <w:r w:rsidRPr="00201DAC">
        <w:rPr>
          <w:rFonts w:hint="default"/>
          <w:sz w:val="18"/>
          <w:szCs w:val="18"/>
        </w:rPr>
        <w:t xml:space="preserve"> z </w:t>
      </w:r>
      <w:r w:rsidRPr="00201DAC">
        <w:rPr>
          <w:rFonts w:hint="default"/>
          <w:sz w:val="18"/>
          <w:szCs w:val="18"/>
        </w:rPr>
        <w:t>textu tohto legislatí</w:t>
      </w:r>
      <w:r w:rsidRPr="00201DAC">
        <w:rPr>
          <w:rFonts w:hint="default"/>
          <w:sz w:val="18"/>
          <w:szCs w:val="18"/>
        </w:rPr>
        <w:t>vneho rá</w:t>
      </w:r>
      <w:r w:rsidRPr="00201DAC">
        <w:rPr>
          <w:rFonts w:hint="default"/>
          <w:sz w:val="18"/>
          <w:szCs w:val="18"/>
        </w:rPr>
        <w:t>mca nevyplý</w:t>
      </w:r>
      <w:r w:rsidRPr="00201DAC">
        <w:rPr>
          <w:rFonts w:hint="default"/>
          <w:sz w:val="18"/>
          <w:szCs w:val="18"/>
        </w:rPr>
        <w:t>va nieč</w:t>
      </w:r>
      <w:r w:rsidRPr="00201DAC">
        <w:rPr>
          <w:rFonts w:hint="default"/>
          <w:sz w:val="18"/>
          <w:szCs w:val="18"/>
        </w:rPr>
        <w:t>o iné</w:t>
      </w:r>
      <w:r w:rsidRPr="00201DAC">
        <w:rPr>
          <w:rFonts w:hint="default"/>
          <w:sz w:val="18"/>
          <w:szCs w:val="18"/>
        </w:rPr>
        <w:t>, drogami sa rozumejú</w:t>
      </w:r>
      <w:r w:rsidRPr="00201DAC">
        <w:rPr>
          <w:rFonts w:hint="default"/>
          <w:sz w:val="18"/>
          <w:szCs w:val="18"/>
        </w:rPr>
        <w:t xml:space="preserve"> omamné</w:t>
      </w:r>
      <w:r w:rsidRPr="00201DAC">
        <w:rPr>
          <w:rFonts w:hint="default"/>
          <w:sz w:val="18"/>
          <w:szCs w:val="18"/>
        </w:rPr>
        <w:t xml:space="preserve"> lá</w:t>
      </w:r>
      <w:r w:rsidRPr="00201DAC">
        <w:rPr>
          <w:rFonts w:hint="default"/>
          <w:sz w:val="18"/>
          <w:szCs w:val="18"/>
        </w:rPr>
        <w:t>tky a </w:t>
      </w:r>
      <w:r w:rsidRPr="00201DAC">
        <w:rPr>
          <w:rFonts w:hint="default"/>
          <w:sz w:val="18"/>
          <w:szCs w:val="18"/>
        </w:rPr>
        <w:t>psychotropné</w:t>
      </w:r>
      <w:r w:rsidRPr="00201DAC">
        <w:rPr>
          <w:rFonts w:hint="default"/>
          <w:sz w:val="18"/>
          <w:szCs w:val="18"/>
        </w:rPr>
        <w:t xml:space="preserve"> lá</w:t>
      </w:r>
      <w:r w:rsidRPr="00201DAC">
        <w:rPr>
          <w:rFonts w:hint="default"/>
          <w:sz w:val="18"/>
          <w:szCs w:val="18"/>
        </w:rPr>
        <w:t>tky</w:t>
      </w:r>
      <w:r w:rsidRPr="002049B4">
        <w:rPr>
          <w:rFonts w:ascii="Arial" w:hAnsi="Arial" w:cs="Arial"/>
          <w:sz w:val="18"/>
          <w:szCs w:val="18"/>
        </w:rPr>
        <w:t xml:space="preserve"> </w:t>
      </w:r>
    </w:p>
    <w:p w:rsidP="00450BF8">
      <w:pPr>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B5512"/>
    <w:multiLevelType w:val="hybridMultilevel"/>
    <w:tmpl w:val="4B0EE15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798E2200"/>
    <w:multiLevelType w:val="hybridMultilevel"/>
    <w:tmpl w:val="2C587C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450BF8"/>
    <w:rsid w:val="00007F73"/>
    <w:rsid w:val="0006294F"/>
    <w:rsid w:val="00102998"/>
    <w:rsid w:val="00187AC3"/>
    <w:rsid w:val="0019606E"/>
    <w:rsid w:val="00201DAC"/>
    <w:rsid w:val="002049B4"/>
    <w:rsid w:val="00225508"/>
    <w:rsid w:val="00270C8E"/>
    <w:rsid w:val="002A65FE"/>
    <w:rsid w:val="00334DDC"/>
    <w:rsid w:val="0039521D"/>
    <w:rsid w:val="003D7C30"/>
    <w:rsid w:val="00450BF8"/>
    <w:rsid w:val="0049717B"/>
    <w:rsid w:val="004972CA"/>
    <w:rsid w:val="004F382A"/>
    <w:rsid w:val="00547256"/>
    <w:rsid w:val="0056336F"/>
    <w:rsid w:val="00570655"/>
    <w:rsid w:val="005C1D15"/>
    <w:rsid w:val="00621B27"/>
    <w:rsid w:val="00662202"/>
    <w:rsid w:val="00676543"/>
    <w:rsid w:val="00676E15"/>
    <w:rsid w:val="00760E16"/>
    <w:rsid w:val="007E2A36"/>
    <w:rsid w:val="007F4260"/>
    <w:rsid w:val="00861CB6"/>
    <w:rsid w:val="0088543B"/>
    <w:rsid w:val="008D358F"/>
    <w:rsid w:val="008E5063"/>
    <w:rsid w:val="00916EE7"/>
    <w:rsid w:val="00954CBC"/>
    <w:rsid w:val="009718A9"/>
    <w:rsid w:val="00AB325B"/>
    <w:rsid w:val="00B40923"/>
    <w:rsid w:val="00BB53D3"/>
    <w:rsid w:val="00BE4726"/>
    <w:rsid w:val="00C04B96"/>
    <w:rsid w:val="00C36413"/>
    <w:rsid w:val="00C51410"/>
    <w:rsid w:val="00C802FE"/>
    <w:rsid w:val="00D20A77"/>
    <w:rsid w:val="00D606CC"/>
    <w:rsid w:val="00D70633"/>
    <w:rsid w:val="00DB07B5"/>
    <w:rsid w:val="00E4663A"/>
    <w:rsid w:val="00E46CC8"/>
    <w:rsid w:val="00EC72A0"/>
    <w:rsid w:val="00ED4515"/>
    <w:rsid w:val="00F524D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BF8"/>
    <w:pPr>
      <w:framePr w:wrap="auto"/>
      <w:widowControl/>
      <w:autoSpaceDE/>
      <w:autoSpaceDN/>
      <w:adjustRightInd/>
      <w:ind w:left="0" w:right="0"/>
      <w:jc w:val="left"/>
      <w:textAlignment w:val="auto"/>
    </w:pPr>
    <w:rPr>
      <w:rFonts w:ascii="Times New Roman" w:eastAsia="Calibri" w:hAnsi="Times New Roman" w:cs="Times New Roman"/>
      <w:sz w:val="24"/>
      <w:szCs w:val="24"/>
      <w:rtl w:val="0"/>
      <w:cs w:val="0"/>
      <w:lang w:val="sk-SK" w:eastAsia="sk-SK" w:bidi="ar-SA"/>
    </w:rPr>
  </w:style>
  <w:style w:type="paragraph" w:styleId="Heading1">
    <w:name w:val="heading 1"/>
    <w:basedOn w:val="Normal"/>
    <w:next w:val="Normal"/>
    <w:qFormat/>
    <w:rsid w:val="0056336F"/>
    <w:pPr>
      <w:keepNext/>
      <w:spacing w:before="240" w:after="60"/>
      <w:ind w:left="340"/>
      <w:jc w:val="both"/>
      <w:outlineLvl w:val="0"/>
    </w:pPr>
    <w:rPr>
      <w:rFonts w:ascii="Arial" w:eastAsia="Times New Roman"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aliases w:val="Cha,Note de bas de page Car,Note de bas de page Car Car Car Car Car,Note de bas de page Car1 Car Car Car,Note de bas de page Car2 Car Car,Text pozn. pod čarou Char Char,Text pozn. pod čarou Char Char Char,Voetnoottekst Char,fn"/>
    <w:basedOn w:val="Normal"/>
    <w:semiHidden/>
    <w:rsid w:val="00450BF8"/>
    <w:pPr>
      <w:jc w:val="both"/>
    </w:pPr>
    <w:rPr>
      <w:sz w:val="20"/>
      <w:szCs w:val="20"/>
      <w:lang w:eastAsia="cs-CZ"/>
    </w:rPr>
  </w:style>
  <w:style w:type="character" w:styleId="FootnoteReference">
    <w:name w:val="footnote reference"/>
    <w:aliases w:val="-E Fußnotenzeichen,BVI fnr,EN Footnote Reference,Exposant 3 Point,Footnote,Footnote Reference Number,Footnote Reference Superscript,Footnote number,Footnote reference number,Footnote symbol,Times 10 Point,note TESI"/>
    <w:basedOn w:val="DefaultParagraphFont"/>
    <w:semiHidden/>
    <w:rsid w:val="00450BF8"/>
    <w:rPr>
      <w:rFonts w:cs="Times New Roman"/>
      <w:vertAlign w:val="superscript"/>
      <w:rtl w:val="0"/>
      <w:cs w:val="0"/>
    </w:rPr>
  </w:style>
  <w:style w:type="paragraph" w:styleId="NormalWeb">
    <w:name w:val="Normal (Web)"/>
    <w:basedOn w:val="Normal"/>
    <w:link w:val="NormalWebChar"/>
    <w:rsid w:val="00450BF8"/>
    <w:pPr>
      <w:spacing w:before="100" w:beforeAutospacing="1" w:after="100" w:afterAutospacing="1"/>
      <w:jc w:val="left"/>
    </w:pPr>
  </w:style>
  <w:style w:type="character" w:customStyle="1" w:styleId="NormalWebChar">
    <w:name w:val="Normal (Web) Char"/>
    <w:basedOn w:val="DefaultParagraphFont"/>
    <w:link w:val="NormalWeb"/>
    <w:locked/>
    <w:rsid w:val="00450BF8"/>
    <w:rPr>
      <w:rFonts w:eastAsia="Calibri" w:cs="Times New Roman"/>
      <w:sz w:val="24"/>
      <w:szCs w:val="24"/>
      <w:rtl w:val="0"/>
      <w:cs w:val="0"/>
      <w:lang w:val="sk-SK" w:eastAsia="sk-SK" w:bidi="ar-SA"/>
    </w:rPr>
  </w:style>
  <w:style w:type="paragraph" w:styleId="Title">
    <w:name w:val="Title"/>
    <w:basedOn w:val="Normal"/>
    <w:link w:val="TitleChar"/>
    <w:qFormat/>
    <w:rsid w:val="00450BF8"/>
    <w:pPr>
      <w:spacing w:before="120" w:line="480" w:lineRule="atLeast"/>
      <w:jc w:val="center"/>
    </w:pPr>
    <w:rPr>
      <w:rFonts w:ascii="Times New Roman" w:eastAsia="Times New Roman" w:hAnsi="Times New Roman"/>
      <w:b/>
      <w:sz w:val="28"/>
      <w:szCs w:val="20"/>
      <w:lang w:eastAsia="cs-CZ"/>
    </w:rPr>
  </w:style>
  <w:style w:type="character" w:customStyle="1" w:styleId="TitleChar">
    <w:name w:val="Title Char"/>
    <w:basedOn w:val="DefaultParagraphFont"/>
    <w:link w:val="Title"/>
    <w:locked/>
    <w:rsid w:val="00450BF8"/>
    <w:rPr>
      <w:rFonts w:cs="Times New Roman"/>
      <w:b/>
      <w:sz w:val="28"/>
      <w:rtl w:val="0"/>
      <w:cs w:val="0"/>
      <w:lang w:val="sk-SK" w:eastAsia="cs-CZ" w:bidi="ar-SA"/>
    </w:rPr>
  </w:style>
  <w:style w:type="paragraph" w:styleId="PlainText">
    <w:name w:val="Plain Text"/>
    <w:basedOn w:val="Normal"/>
    <w:link w:val="PlainTextChar"/>
    <w:rsid w:val="0056336F"/>
    <w:pPr>
      <w:ind w:left="340"/>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locked/>
    <w:rsid w:val="0056336F"/>
    <w:rPr>
      <w:rFonts w:ascii="Courier New" w:hAnsi="Courier New" w:cs="Courier New"/>
      <w:rtl w:val="0"/>
      <w:cs w:val="0"/>
      <w:lang w:val="sk-SK" w:eastAsia="sk-SK" w:bidi="ar-SA"/>
    </w:rPr>
  </w:style>
  <w:style w:type="paragraph" w:styleId="BalloonText">
    <w:name w:val="Balloon Text"/>
    <w:basedOn w:val="Normal"/>
    <w:semiHidden/>
    <w:rsid w:val="00C51410"/>
    <w:pPr>
      <w:jc w:val="left"/>
    </w:pPr>
    <w:rPr>
      <w:rFonts w:ascii="Tahoma" w:hAnsi="Tahoma" w:cs="Tahoma"/>
      <w:sz w:val="16"/>
      <w:szCs w:val="16"/>
    </w:rPr>
  </w:style>
  <w:style w:type="paragraph" w:styleId="Footer">
    <w:name w:val="footer"/>
    <w:basedOn w:val="Normal"/>
    <w:rsid w:val="00662202"/>
    <w:pPr>
      <w:tabs>
        <w:tab w:val="center" w:pos="4536"/>
        <w:tab w:val="right" w:pos="9072"/>
      </w:tabs>
      <w:jc w:val="left"/>
    </w:pPr>
  </w:style>
  <w:style w:type="character" w:styleId="PageNumber">
    <w:name w:val="page number"/>
    <w:basedOn w:val="DefaultParagraphFont"/>
    <w:rsid w:val="0066220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ppt"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3077</Words>
  <Characters>17542</Characters>
  <Application>Microsoft Office Word</Application>
  <DocSecurity>0</DocSecurity>
  <Lines>0</Lines>
  <Paragraphs>0</Paragraphs>
  <ScaleCrop>false</ScaleCrop>
  <Company>uvsr</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jablonicky</dc:creator>
  <cp:lastModifiedBy>Gašparíková, Jarmila</cp:lastModifiedBy>
  <cp:revision>2</cp:revision>
  <cp:lastPrinted>2011-03-04T07:58:00Z</cp:lastPrinted>
  <dcterms:created xsi:type="dcterms:W3CDTF">2011-05-03T11:26:00Z</dcterms:created>
  <dcterms:modified xsi:type="dcterms:W3CDTF">2011-05-03T11:26:00Z</dcterms:modified>
</cp:coreProperties>
</file>