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ackground w:color="ffffff">
    <v:background id="_x0000_s1025" filled="t">
      <v:shadow color="black"/>
    </v:background>
  </w:background>
  <w:body>
    <w:p w:rsidR="00F41BEE">
      <w:pPr>
        <w:bidi w:val="0"/>
        <w:jc w:val="center"/>
        <w:rPr>
          <w:rFonts w:ascii="Times New Roman" w:hAnsi="Times New Roman"/>
          <w:b/>
          <w:sz w:val="32"/>
        </w:rPr>
      </w:pPr>
      <w:r>
        <w:rPr>
          <w:rFonts w:ascii="Times New Roman" w:hAnsi="Times New Roman"/>
          <w:b/>
          <w:sz w:val="32"/>
        </w:rPr>
        <w:t>DÔVODOVÁ SPRÁVA</w:t>
      </w:r>
    </w:p>
    <w:p w:rsidR="00F41BEE">
      <w:pPr>
        <w:bidi w:val="0"/>
        <w:rPr>
          <w:rFonts w:ascii="Times New Roman" w:hAnsi="Times New Roman"/>
          <w:b/>
        </w:rPr>
      </w:pPr>
    </w:p>
    <w:p w:rsidR="00F41BEE">
      <w:pPr>
        <w:bidi w:val="0"/>
        <w:rPr>
          <w:rFonts w:ascii="Times New Roman" w:hAnsi="Times New Roman"/>
          <w:b/>
          <w:sz w:val="28"/>
        </w:rPr>
      </w:pPr>
      <w:r>
        <w:rPr>
          <w:rFonts w:ascii="Times New Roman" w:hAnsi="Times New Roman"/>
          <w:b/>
          <w:sz w:val="28"/>
        </w:rPr>
        <w:t xml:space="preserve">A. </w:t>
        <w:tab/>
        <w:t>Všeobecná časť</w:t>
      </w:r>
    </w:p>
    <w:p w:rsidR="00F41BEE">
      <w:pPr>
        <w:bidi w:val="0"/>
        <w:rPr>
          <w:rFonts w:ascii="Times New Roman" w:hAnsi="Times New Roman"/>
        </w:rPr>
      </w:pPr>
    </w:p>
    <w:p w:rsidR="00F41BEE">
      <w:pPr>
        <w:bidi w:val="0"/>
        <w:jc w:val="both"/>
        <w:rPr>
          <w:rFonts w:ascii="Times New Roman" w:hAnsi="Times New Roman"/>
          <w:bCs/>
        </w:rPr>
      </w:pPr>
      <w:r>
        <w:rPr>
          <w:rFonts w:ascii="Times New Roman" w:hAnsi="Times New Roman"/>
        </w:rPr>
        <w:tab/>
        <w:t xml:space="preserve">Návrh ústavného zákona, ktorým sa mení </w:t>
      </w:r>
      <w:r>
        <w:rPr>
          <w:rFonts w:ascii="Times New Roman" w:hAnsi="Times New Roman"/>
          <w:bCs/>
        </w:rPr>
        <w:t>Ústava Slovenskej republiky č. 460/1992 Zb. v znení neskorších predpisov predkladajú poslanci Národnej rady Slovenskej republiky pán Igor Matovič, Erika Jurinová, Martin Fecko a Jozef Viskupič.</w:t>
      </w:r>
    </w:p>
    <w:p w:rsidR="00F41BEE">
      <w:pPr>
        <w:bidi w:val="0"/>
        <w:jc w:val="both"/>
        <w:rPr>
          <w:rFonts w:ascii="Times New Roman" w:hAnsi="Times New Roman"/>
          <w:bCs/>
        </w:rPr>
      </w:pPr>
    </w:p>
    <w:p w:rsidR="00F41BEE">
      <w:pPr>
        <w:bidi w:val="0"/>
        <w:ind w:firstLine="708"/>
        <w:jc w:val="both"/>
        <w:rPr>
          <w:rFonts w:ascii="Times New Roman" w:hAnsi="Times New Roman"/>
          <w:bCs/>
        </w:rPr>
      </w:pPr>
      <w:r>
        <w:rPr>
          <w:rFonts w:ascii="Times New Roman" w:hAnsi="Times New Roman"/>
          <w:bCs/>
        </w:rPr>
        <w:t>Uvedení poslanci sú presvedčení, že počet 150 poslancov Národnej rady Slovenskej republiky je zbytočne vysoký.</w:t>
      </w:r>
    </w:p>
    <w:p w:rsidR="00F41BEE">
      <w:pPr>
        <w:bidi w:val="0"/>
        <w:ind w:firstLine="708"/>
        <w:jc w:val="both"/>
        <w:rPr>
          <w:rFonts w:ascii="Times New Roman" w:hAnsi="Times New Roman"/>
          <w:bCs/>
        </w:rPr>
      </w:pPr>
    </w:p>
    <w:p w:rsidR="00F41BEE">
      <w:pPr>
        <w:bidi w:val="0"/>
        <w:ind w:firstLine="708"/>
        <w:jc w:val="both"/>
        <w:rPr>
          <w:rFonts w:ascii="Times New Roman" w:hAnsi="Times New Roman"/>
          <w:bCs/>
        </w:rPr>
      </w:pPr>
      <w:r>
        <w:rPr>
          <w:rFonts w:ascii="Times New Roman" w:hAnsi="Times New Roman"/>
          <w:bCs/>
        </w:rPr>
        <w:t xml:space="preserve">So zreteľom na to, že od vzniku samostatnej Slovenskej republiky v každom z doterajších volebných období vždy nezanedbateľná časť poslancov Národnej rady Slovenskej republiky dlhodobo a preukázateľne nevykonávala (nevykonáva) svoju činnosť tak, ako by bolo vzhľadom na ich postavenie a funkciu žiadané (napr. riadnou účasťou na zasadnutiach Národnej rady Slovenskej republiky, zákonodarnou iniciatívou, verejným obhajovaním záujmov voličov a pod.), dochádza nielen k plytvaniu verejnými zdrojmi, ale aj neefektívnemu vykonávaniu mandátu, ktorý získali od občanov Slovenskej republiky. </w:t>
      </w:r>
    </w:p>
    <w:p w:rsidR="00F41BEE">
      <w:pPr>
        <w:bidi w:val="0"/>
        <w:ind w:firstLine="708"/>
        <w:jc w:val="both"/>
        <w:rPr>
          <w:rFonts w:ascii="Times New Roman" w:hAnsi="Times New Roman"/>
          <w:bCs/>
        </w:rPr>
      </w:pPr>
    </w:p>
    <w:p w:rsidR="00F41BEE">
      <w:pPr>
        <w:bidi w:val="0"/>
        <w:ind w:firstLine="708"/>
        <w:jc w:val="both"/>
        <w:rPr>
          <w:rFonts w:ascii="Times New Roman" w:hAnsi="Times New Roman"/>
          <w:bCs/>
        </w:rPr>
      </w:pPr>
      <w:r>
        <w:rPr>
          <w:rFonts w:ascii="Times New Roman" w:hAnsi="Times New Roman"/>
          <w:bCs/>
        </w:rPr>
        <w:t>Vzhľadom na princípy demokratického právneho štátu, na potrebu ich udržiavania, a v prípade ak je to možné tak aj prehlbovania, navrhovaná zmena počtu poslancov zodpovedá regionálnemu rozčleneniu Slovenskej republiky (79 okresov), čo v sebe implikuje aj požiadavku zmeny previazania priameho mandátu na správne celky (okresy) tak, aby bol tento priamy mandát vykonávaný zástupcami regiónov nielen fakticky, ale aj formálne.</w:t>
      </w:r>
    </w:p>
    <w:p w:rsidR="00F41BEE">
      <w:pPr>
        <w:bidi w:val="0"/>
        <w:ind w:firstLine="708"/>
        <w:jc w:val="both"/>
        <w:rPr>
          <w:rFonts w:ascii="Times New Roman" w:hAnsi="Times New Roman"/>
          <w:bCs/>
        </w:rPr>
      </w:pPr>
    </w:p>
    <w:p w:rsidR="00F41BEE">
      <w:pPr>
        <w:bidi w:val="0"/>
        <w:ind w:firstLine="708"/>
        <w:jc w:val="both"/>
        <w:rPr>
          <w:rFonts w:ascii="Times New Roman" w:hAnsi="Times New Roman"/>
          <w:bCs/>
        </w:rPr>
      </w:pPr>
      <w:r>
        <w:rPr>
          <w:rFonts w:ascii="Times New Roman" w:hAnsi="Times New Roman"/>
          <w:bCs/>
        </w:rPr>
        <w:t xml:space="preserve">Navrhovanou zmenou sa tiež zvýši transparentnosť výkonu funkcie poslaneckého mandátu. Legitimita opakovane zvoleného poslanca Národnej rady, resp. jeho mandátu sa vyššou mierou kontrolovateľnosti (občanmi, ako aj tretím sektorom) konkrétneho poslanca nepochybne zvýši.  </w:t>
      </w:r>
    </w:p>
    <w:p w:rsidR="00F41BEE">
      <w:pPr>
        <w:bidi w:val="0"/>
        <w:ind w:firstLine="708"/>
        <w:jc w:val="both"/>
        <w:rPr>
          <w:rFonts w:ascii="Times New Roman" w:hAnsi="Times New Roman"/>
          <w:bCs/>
        </w:rPr>
      </w:pPr>
    </w:p>
    <w:p w:rsidR="00F41BEE">
      <w:pPr>
        <w:bidi w:val="0"/>
        <w:ind w:firstLine="708"/>
        <w:jc w:val="both"/>
        <w:rPr>
          <w:rFonts w:ascii="Times New Roman" w:hAnsi="Times New Roman"/>
        </w:rPr>
      </w:pPr>
      <w:r>
        <w:rPr>
          <w:rFonts w:ascii="Times New Roman" w:hAnsi="Times New Roman"/>
        </w:rPr>
        <w:t xml:space="preserve">Predložený návrh ústavného zákona bude mať pozitívny dopad na štátny rozpočet, rozpočty obcí a vyšších územných celkov a nemá negatívny vplyv na životné prostredie, na zamestnanosť, podnikateľské prostredie a informatizáciu spoločnosti. </w:t>
      </w:r>
    </w:p>
    <w:p w:rsidR="00F41BEE">
      <w:pPr>
        <w:bidi w:val="0"/>
        <w:jc w:val="both"/>
        <w:rPr>
          <w:rFonts w:ascii="Times New Roman" w:hAnsi="Times New Roman"/>
        </w:rPr>
      </w:pPr>
    </w:p>
    <w:p w:rsidR="00F41BEE">
      <w:pPr>
        <w:bidi w:val="0"/>
        <w:jc w:val="both"/>
        <w:rPr>
          <w:rFonts w:ascii="Times New Roman" w:hAnsi="Times New Roman"/>
        </w:rPr>
      </w:pPr>
      <w:r>
        <w:rPr>
          <w:rFonts w:ascii="Times New Roman" w:hAnsi="Times New Roman"/>
        </w:rPr>
        <w:tab/>
        <w:t>Predložený návrh zákona je v súlade s Ústavou Slovenskej republiky                                  a s medzinárodnými zmluvami, ktorými je Slovenská republika viazaná.</w:t>
      </w:r>
    </w:p>
    <w:p w:rsidR="00F41BEE">
      <w:pPr>
        <w:bidi w:val="0"/>
        <w:ind w:firstLine="708"/>
        <w:jc w:val="both"/>
        <w:rPr>
          <w:rFonts w:ascii="Times New Roman" w:hAnsi="Times New Roman"/>
          <w:bCs/>
        </w:rPr>
      </w:pPr>
    </w:p>
    <w:p w:rsidR="00F41BEE">
      <w:pPr>
        <w:bidi w:val="0"/>
        <w:jc w:val="both"/>
        <w:rPr>
          <w:rFonts w:ascii="Times New Roman" w:hAnsi="Times New Roman"/>
        </w:rPr>
      </w:pPr>
      <w:r>
        <w:rPr>
          <w:rFonts w:ascii="Times New Roman" w:hAnsi="Times New Roman"/>
          <w:bCs/>
        </w:rPr>
        <w:tab/>
      </w:r>
      <w:r>
        <w:rPr>
          <w:rFonts w:ascii="Times New Roman" w:hAnsi="Times New Roman"/>
        </w:rPr>
        <w:tab/>
      </w:r>
    </w:p>
    <w:p w:rsidR="00F41BEE">
      <w:pPr>
        <w:bidi w:val="0"/>
        <w:jc w:val="center"/>
        <w:rPr>
          <w:rFonts w:ascii="Times New Roman" w:hAnsi="Times New Roman"/>
          <w:b/>
          <w:bCs/>
          <w:sz w:val="28"/>
        </w:rPr>
      </w:pPr>
    </w:p>
    <w:p w:rsidR="00F41BEE">
      <w:pPr>
        <w:bidi w:val="0"/>
        <w:jc w:val="center"/>
        <w:rPr>
          <w:rFonts w:ascii="Times New Roman" w:hAnsi="Times New Roman"/>
          <w:b/>
          <w:bCs/>
          <w:sz w:val="28"/>
        </w:rPr>
      </w:pPr>
    </w:p>
    <w:p w:rsidR="00F41BEE">
      <w:pPr>
        <w:bidi w:val="0"/>
        <w:jc w:val="center"/>
        <w:rPr>
          <w:rFonts w:ascii="Times New Roman" w:hAnsi="Times New Roman"/>
          <w:b/>
          <w:bCs/>
          <w:sz w:val="28"/>
        </w:rPr>
      </w:pPr>
    </w:p>
    <w:p w:rsidR="00F41BEE">
      <w:pPr>
        <w:bidi w:val="0"/>
        <w:jc w:val="center"/>
        <w:rPr>
          <w:rFonts w:ascii="Times New Roman" w:hAnsi="Times New Roman"/>
          <w:b/>
          <w:bCs/>
          <w:sz w:val="28"/>
        </w:rPr>
      </w:pPr>
    </w:p>
    <w:p w:rsidR="00F41BEE">
      <w:pPr>
        <w:bidi w:val="0"/>
        <w:jc w:val="center"/>
        <w:rPr>
          <w:rFonts w:ascii="Times New Roman" w:hAnsi="Times New Roman"/>
          <w:b/>
          <w:bCs/>
          <w:sz w:val="28"/>
        </w:rPr>
      </w:pPr>
    </w:p>
    <w:p w:rsidR="00F41BEE">
      <w:pPr>
        <w:bidi w:val="0"/>
        <w:jc w:val="center"/>
        <w:rPr>
          <w:rFonts w:ascii="Times New Roman" w:hAnsi="Times New Roman"/>
          <w:b/>
          <w:bCs/>
          <w:sz w:val="28"/>
        </w:rPr>
      </w:pPr>
    </w:p>
    <w:p w:rsidR="00F41BEE">
      <w:pPr>
        <w:bidi w:val="0"/>
        <w:jc w:val="center"/>
        <w:rPr>
          <w:rFonts w:ascii="Times New Roman" w:hAnsi="Times New Roman"/>
          <w:b/>
          <w:bCs/>
          <w:sz w:val="28"/>
        </w:rPr>
      </w:pPr>
    </w:p>
    <w:p w:rsidR="00F41BEE">
      <w:pPr>
        <w:bidi w:val="0"/>
        <w:jc w:val="center"/>
        <w:rPr>
          <w:rFonts w:ascii="Times New Roman" w:hAnsi="Times New Roman"/>
          <w:b/>
          <w:bCs/>
          <w:sz w:val="28"/>
        </w:rPr>
      </w:pPr>
    </w:p>
    <w:p w:rsidR="00F41BEE">
      <w:pPr>
        <w:bidi w:val="0"/>
        <w:jc w:val="center"/>
        <w:rPr>
          <w:rFonts w:ascii="Times New Roman" w:hAnsi="Times New Roman"/>
          <w:b/>
          <w:bCs/>
          <w:sz w:val="28"/>
        </w:rPr>
      </w:pPr>
    </w:p>
    <w:p w:rsidR="00F41BEE">
      <w:pPr>
        <w:bidi w:val="0"/>
        <w:jc w:val="center"/>
        <w:rPr>
          <w:rFonts w:ascii="Times New Roman" w:hAnsi="Times New Roman"/>
          <w:b/>
          <w:bCs/>
          <w:sz w:val="28"/>
        </w:rPr>
      </w:pPr>
    </w:p>
    <w:p w:rsidR="00F41BEE">
      <w:pPr>
        <w:bidi w:val="0"/>
        <w:jc w:val="center"/>
        <w:rPr>
          <w:rFonts w:ascii="Times New Roman" w:hAnsi="Times New Roman"/>
          <w:b/>
          <w:bCs/>
          <w:sz w:val="28"/>
        </w:rPr>
      </w:pPr>
      <w:r>
        <w:rPr>
          <w:rFonts w:ascii="Times New Roman" w:hAnsi="Times New Roman"/>
          <w:b/>
          <w:bCs/>
          <w:sz w:val="28"/>
        </w:rPr>
        <w:t>DOLOŽKA  ZLUČITEĽNOSTI</w:t>
      </w:r>
    </w:p>
    <w:p w:rsidR="00F41BEE">
      <w:pPr>
        <w:bidi w:val="0"/>
        <w:jc w:val="center"/>
        <w:rPr>
          <w:rFonts w:ascii="Times New Roman" w:hAnsi="Times New Roman"/>
          <w:b/>
          <w:bCs/>
          <w:sz w:val="28"/>
        </w:rPr>
      </w:pPr>
      <w:r>
        <w:rPr>
          <w:rFonts w:ascii="Times New Roman" w:hAnsi="Times New Roman"/>
          <w:b/>
          <w:bCs/>
          <w:sz w:val="28"/>
        </w:rPr>
        <w:t>právneho predpisu s právom Európskej únie</w:t>
      </w:r>
    </w:p>
    <w:p w:rsidR="00F41BEE">
      <w:pPr>
        <w:bidi w:val="0"/>
        <w:jc w:val="center"/>
        <w:rPr>
          <w:rFonts w:ascii="Times New Roman" w:hAnsi="Times New Roman"/>
        </w:rPr>
      </w:pPr>
    </w:p>
    <w:p w:rsidR="00F41BEE">
      <w:pPr>
        <w:pStyle w:val="ListParagraph"/>
        <w:numPr>
          <w:ilvl w:val="0"/>
          <w:numId w:val="2"/>
        </w:numPr>
        <w:tabs>
          <w:tab w:val="left" w:pos="426"/>
        </w:tabs>
        <w:bidi w:val="0"/>
        <w:ind w:left="426" w:hanging="426"/>
        <w:jc w:val="both"/>
        <w:rPr>
          <w:rFonts w:ascii="Times New Roman" w:hAnsi="Times New Roman"/>
        </w:rPr>
      </w:pPr>
      <w:r>
        <w:rPr>
          <w:rFonts w:ascii="Times New Roman" w:hAnsi="Times New Roman"/>
          <w:b/>
        </w:rPr>
        <w:t>Predkladateľ právneho predpisu:</w:t>
      </w:r>
      <w:r>
        <w:rPr>
          <w:rFonts w:ascii="Times New Roman" w:hAnsi="Times New Roman"/>
        </w:rPr>
        <w:tab/>
      </w:r>
    </w:p>
    <w:p w:rsidR="00F41BEE">
      <w:pPr>
        <w:pStyle w:val="ListParagraph"/>
        <w:tabs>
          <w:tab w:val="left" w:pos="4111"/>
        </w:tabs>
        <w:bidi w:val="0"/>
        <w:ind w:left="426"/>
        <w:jc w:val="both"/>
        <w:rPr>
          <w:rFonts w:ascii="Times New Roman" w:hAnsi="Times New Roman"/>
          <w:bCs/>
        </w:rPr>
      </w:pPr>
      <w:r>
        <w:rPr>
          <w:rFonts w:ascii="Times New Roman" w:hAnsi="Times New Roman"/>
        </w:rPr>
        <w:t xml:space="preserve">poslanci Národnej rady Slovenskej republiky pán Igor Matovič, </w:t>
      </w:r>
      <w:r>
        <w:rPr>
          <w:rFonts w:ascii="Times New Roman" w:hAnsi="Times New Roman"/>
          <w:bCs/>
        </w:rPr>
        <w:t>Erika Jurinová, Martin Fecko a Jozef Viskupič.</w:t>
      </w:r>
    </w:p>
    <w:p w:rsidR="00F41BEE">
      <w:pPr>
        <w:bidi w:val="0"/>
        <w:jc w:val="both"/>
        <w:rPr>
          <w:rFonts w:ascii="Times New Roman" w:hAnsi="Times New Roman"/>
        </w:rPr>
      </w:pPr>
    </w:p>
    <w:p w:rsidR="00F41BEE">
      <w:pPr>
        <w:pStyle w:val="ListParagraph"/>
        <w:numPr>
          <w:ilvl w:val="0"/>
          <w:numId w:val="2"/>
        </w:numPr>
        <w:tabs>
          <w:tab w:val="left" w:pos="426"/>
        </w:tabs>
        <w:bidi w:val="0"/>
        <w:ind w:left="426" w:hanging="426"/>
        <w:jc w:val="both"/>
        <w:rPr>
          <w:rFonts w:ascii="Times New Roman" w:hAnsi="Times New Roman"/>
          <w:b/>
        </w:rPr>
      </w:pPr>
      <w:r>
        <w:rPr>
          <w:rFonts w:ascii="Times New Roman" w:hAnsi="Times New Roman"/>
          <w:b/>
        </w:rPr>
        <w:t>Názov návrhu právneho predpisu:</w:t>
      </w:r>
    </w:p>
    <w:p w:rsidR="00F41BEE">
      <w:pPr>
        <w:bidi w:val="0"/>
        <w:ind w:left="426"/>
        <w:jc w:val="both"/>
        <w:rPr>
          <w:rFonts w:ascii="Times New Roman" w:hAnsi="Times New Roman"/>
          <w:bCs/>
        </w:rPr>
      </w:pPr>
      <w:r>
        <w:rPr>
          <w:rFonts w:ascii="Times New Roman" w:hAnsi="Times New Roman"/>
        </w:rPr>
        <w:t xml:space="preserve">návrh ústavného zákona, ktorým sa mení a dopĺňa </w:t>
      </w:r>
      <w:r>
        <w:rPr>
          <w:rFonts w:ascii="Times New Roman" w:hAnsi="Times New Roman"/>
          <w:bCs/>
        </w:rPr>
        <w:t>Ústava Slovenskej republiky č. 460/1992 Zb. v znení neskorších predpisov.</w:t>
      </w:r>
    </w:p>
    <w:p w:rsidR="00F41BEE">
      <w:pPr>
        <w:bidi w:val="0"/>
        <w:jc w:val="both"/>
        <w:rPr>
          <w:rFonts w:ascii="Times New Roman" w:hAnsi="Times New Roman"/>
        </w:rPr>
      </w:pPr>
    </w:p>
    <w:p w:rsidR="00F41BEE">
      <w:pPr>
        <w:pStyle w:val="ListParagraph"/>
        <w:numPr>
          <w:ilvl w:val="0"/>
          <w:numId w:val="2"/>
        </w:numPr>
        <w:tabs>
          <w:tab w:val="left" w:pos="426"/>
        </w:tabs>
        <w:bidi w:val="0"/>
        <w:ind w:left="426" w:hanging="426"/>
        <w:jc w:val="both"/>
        <w:rPr>
          <w:rFonts w:ascii="Times New Roman" w:hAnsi="Times New Roman"/>
          <w:b/>
        </w:rPr>
      </w:pPr>
      <w:r>
        <w:rPr>
          <w:rFonts w:ascii="Times New Roman" w:hAnsi="Times New Roman"/>
          <w:b/>
        </w:rPr>
        <w:t>Problematika návrhu právneho predpisu:</w:t>
      </w:r>
    </w:p>
    <w:p w:rsidR="00F41BEE">
      <w:pPr>
        <w:pStyle w:val="listparagraph0"/>
        <w:numPr>
          <w:ilvl w:val="1"/>
          <w:numId w:val="3"/>
        </w:numPr>
        <w:tabs>
          <w:tab w:val="left" w:pos="709"/>
        </w:tabs>
        <w:bidi w:val="0"/>
        <w:ind w:left="709" w:hanging="283"/>
        <w:jc w:val="both"/>
        <w:rPr>
          <w:rFonts w:ascii="Times New Roman" w:hAnsi="Times New Roman"/>
        </w:rPr>
      </w:pPr>
      <w:r>
        <w:rPr>
          <w:rFonts w:ascii="Times New Roman" w:hAnsi="Times New Roman"/>
        </w:rPr>
        <w:t>nie je upravená v práve Európskej únie</w:t>
      </w:r>
    </w:p>
    <w:p w:rsidR="00F41BEE">
      <w:pPr>
        <w:numPr>
          <w:ilvl w:val="1"/>
          <w:numId w:val="3"/>
        </w:numPr>
        <w:tabs>
          <w:tab w:val="left" w:pos="709"/>
        </w:tabs>
        <w:bidi w:val="0"/>
        <w:spacing w:after="280"/>
        <w:ind w:left="709" w:hanging="283"/>
        <w:jc w:val="both"/>
        <w:rPr>
          <w:rFonts w:ascii="Times New Roman" w:hAnsi="Times New Roman"/>
        </w:rPr>
      </w:pPr>
      <w:r>
        <w:rPr>
          <w:rFonts w:ascii="Times New Roman" w:hAnsi="Times New Roman"/>
        </w:rPr>
        <w:t>nie je obsiahnutá v judikatúre Súdneho dvora Európskej únie</w:t>
      </w:r>
    </w:p>
    <w:p w:rsidR="00F41BEE">
      <w:pPr>
        <w:bidi w:val="0"/>
        <w:jc w:val="both"/>
        <w:rPr>
          <w:rFonts w:ascii="Times New Roman" w:hAnsi="Times New Roman"/>
          <w:b/>
          <w:bCs/>
        </w:rPr>
      </w:pPr>
      <w:r>
        <w:rPr>
          <w:rFonts w:ascii="Times New Roman" w:hAnsi="Times New Roman"/>
          <w:b/>
          <w:bCs/>
        </w:rPr>
        <w:t>Vzhľadom na to, že problematika návrhu zákona nie je upravená v práve Európskej únie, je bezpredmetné vyjadrovať sa k bodom 4., 5. a 6.</w:t>
      </w:r>
    </w:p>
    <w:p w:rsidR="00F41BEE">
      <w:pPr>
        <w:bidi w:val="0"/>
        <w:jc w:val="both"/>
        <w:rPr>
          <w:rFonts w:ascii="Times New Roman" w:hAnsi="Times New Roman" w:cs="Arial"/>
          <w:color w:val="000080"/>
          <w:sz w:val="20"/>
          <w:szCs w:val="20"/>
        </w:rPr>
      </w:pPr>
    </w:p>
    <w:p w:rsidR="00F41BEE">
      <w:pPr>
        <w:pStyle w:val="NormalWeb"/>
        <w:bidi w:val="0"/>
        <w:spacing w:before="0" w:after="0"/>
        <w:ind w:right="-108"/>
        <w:jc w:val="center"/>
        <w:rPr>
          <w:rFonts w:ascii="Times New Roman" w:hAnsi="Times New Roman"/>
          <w:b/>
          <w:bCs/>
        </w:rPr>
      </w:pPr>
    </w:p>
    <w:p w:rsidR="00F41BEE">
      <w:pPr>
        <w:pStyle w:val="NormalWeb"/>
        <w:bidi w:val="0"/>
        <w:spacing w:before="0" w:after="0"/>
        <w:ind w:right="-108"/>
        <w:jc w:val="center"/>
        <w:rPr>
          <w:rFonts w:ascii="Times New Roman" w:hAnsi="Times New Roman"/>
          <w:b/>
          <w:bCs/>
          <w:sz w:val="28"/>
        </w:rPr>
      </w:pPr>
    </w:p>
    <w:p w:rsidR="00F41BEE">
      <w:pPr>
        <w:pStyle w:val="NormalWeb"/>
        <w:bidi w:val="0"/>
        <w:spacing w:before="0" w:after="0"/>
        <w:ind w:right="-108"/>
        <w:jc w:val="center"/>
        <w:rPr>
          <w:rFonts w:ascii="Times New Roman" w:hAnsi="Times New Roman"/>
          <w:b/>
          <w:bCs/>
          <w:sz w:val="28"/>
        </w:rPr>
      </w:pPr>
    </w:p>
    <w:p w:rsidR="00F41BEE">
      <w:pPr>
        <w:pStyle w:val="NormalWeb"/>
        <w:bidi w:val="0"/>
        <w:spacing w:before="0" w:after="0"/>
        <w:ind w:right="-108"/>
        <w:jc w:val="center"/>
        <w:rPr>
          <w:rFonts w:ascii="Times New Roman" w:hAnsi="Times New Roman"/>
          <w:b/>
          <w:bCs/>
          <w:sz w:val="28"/>
        </w:rPr>
      </w:pPr>
      <w:r>
        <w:rPr>
          <w:rFonts w:ascii="Times New Roman" w:hAnsi="Times New Roman"/>
          <w:b/>
          <w:bCs/>
          <w:sz w:val="28"/>
        </w:rPr>
        <w:t>DOLOŽKA VYBRANÝCH VPLYVOV</w:t>
      </w:r>
    </w:p>
    <w:p w:rsidR="00F41BEE">
      <w:pPr>
        <w:pStyle w:val="NormalWeb"/>
        <w:bidi w:val="0"/>
        <w:spacing w:before="0" w:after="0"/>
        <w:ind w:right="-108"/>
        <w:jc w:val="center"/>
        <w:rPr>
          <w:rFonts w:ascii="Times New Roman" w:hAnsi="Times New Roman"/>
          <w:b/>
          <w:bCs/>
          <w:sz w:val="28"/>
          <w:szCs w:val="28"/>
        </w:rPr>
      </w:pPr>
      <w:r>
        <w:rPr>
          <w:rFonts w:ascii="Times New Roman" w:hAnsi="Times New Roman"/>
          <w:b/>
          <w:bCs/>
          <w:sz w:val="28"/>
          <w:szCs w:val="28"/>
        </w:rPr>
        <w:t> </w:t>
      </w:r>
    </w:p>
    <w:p w:rsidR="00F41BEE">
      <w:pPr>
        <w:bidi w:val="0"/>
        <w:rPr>
          <w:rFonts w:ascii="Times New Roman" w:hAnsi="Times New Roman"/>
          <w:b/>
        </w:rPr>
      </w:pPr>
      <w:r>
        <w:rPr>
          <w:rFonts w:ascii="Times New Roman" w:hAnsi="Times New Roman"/>
          <w:b/>
          <w:bCs/>
        </w:rPr>
        <w:t xml:space="preserve">A.1. </w:t>
        <w:tab/>
        <w:t>Názov materiálu:</w:t>
      </w:r>
      <w:r>
        <w:rPr>
          <w:rFonts w:ascii="Times New Roman" w:hAnsi="Times New Roman"/>
          <w:b/>
        </w:rPr>
        <w:t xml:space="preserve"> </w:t>
      </w:r>
    </w:p>
    <w:p w:rsidR="00F41BEE">
      <w:pPr>
        <w:bidi w:val="0"/>
        <w:ind w:left="708"/>
        <w:jc w:val="both"/>
        <w:rPr>
          <w:rFonts w:ascii="Times New Roman" w:hAnsi="Times New Roman"/>
          <w:bCs/>
        </w:rPr>
      </w:pPr>
      <w:r>
        <w:rPr>
          <w:rFonts w:ascii="Times New Roman" w:hAnsi="Times New Roman"/>
        </w:rPr>
        <w:t xml:space="preserve">Návrh ústavného zákona, ktorým sa mení </w:t>
      </w:r>
      <w:r>
        <w:rPr>
          <w:rFonts w:ascii="Times New Roman" w:hAnsi="Times New Roman"/>
          <w:bCs/>
        </w:rPr>
        <w:t>Ústava Slovenskej republiky č. 460/1992 Zb. v znení neskorších predpisov.</w:t>
      </w:r>
    </w:p>
    <w:p w:rsidR="00F41BEE">
      <w:pPr>
        <w:bidi w:val="0"/>
        <w:ind w:left="708"/>
        <w:jc w:val="both"/>
        <w:rPr>
          <w:rFonts w:ascii="Times New Roman" w:hAnsi="Times New Roman"/>
        </w:rPr>
      </w:pPr>
      <w:r>
        <w:rPr>
          <w:rFonts w:ascii="Times New Roman" w:hAnsi="Times New Roman"/>
        </w:rPr>
        <w:t xml:space="preserve"> </w:t>
      </w:r>
    </w:p>
    <w:p w:rsidR="00F41BEE">
      <w:pPr>
        <w:pStyle w:val="NormalWeb"/>
        <w:bidi w:val="0"/>
        <w:spacing w:before="0" w:after="0"/>
        <w:rPr>
          <w:rFonts w:ascii="Times New Roman" w:hAnsi="Times New Roman"/>
          <w:b/>
          <w:bCs/>
        </w:rPr>
      </w:pPr>
      <w:r>
        <w:rPr>
          <w:rFonts w:ascii="Times New Roman" w:hAnsi="Times New Roman"/>
          <w:b/>
          <w:bCs/>
        </w:rPr>
        <w:t xml:space="preserve">A.2. </w:t>
        <w:tab/>
        <w:t>Vplyvy:</w:t>
      </w:r>
    </w:p>
    <w:p w:rsidR="00F41BEE">
      <w:pPr>
        <w:pStyle w:val="NormalWeb"/>
        <w:bidi w:val="0"/>
        <w:spacing w:before="0" w:after="0"/>
        <w:rPr>
          <w:rFonts w:ascii="Times New Roman" w:hAnsi="Times New Roman"/>
        </w:rPr>
      </w:pPr>
      <w:r>
        <w:rPr>
          <w:rFonts w:ascii="Times New Roman" w:hAnsi="Times New Roman"/>
        </w:rPr>
        <w:t> </w:t>
      </w:r>
    </w:p>
    <w:tbl>
      <w:tblPr>
        <w:tblStyle w:val="TableNormal"/>
        <w:tblW w:w="0" w:type="auto"/>
        <w:tblInd w:w="646" w:type="dxa"/>
        <w:tblLayout w:type="fixed"/>
        <w:tblCellMar>
          <w:left w:w="0" w:type="dxa"/>
          <w:right w:w="0" w:type="dxa"/>
        </w:tblCellMar>
      </w:tblPr>
      <w:tblGrid>
        <w:gridCol w:w="3726"/>
        <w:gridCol w:w="1242"/>
        <w:gridCol w:w="1260"/>
        <w:gridCol w:w="1346"/>
      </w:tblGrid>
      <w:tr>
        <w:tblPrEx>
          <w:tblW w:w="0" w:type="auto"/>
          <w:tblInd w:w="646" w:type="dxa"/>
          <w:tblLayout w:type="fixed"/>
          <w:tblCellMar>
            <w:left w:w="0" w:type="dxa"/>
            <w:right w:w="0" w:type="dxa"/>
          </w:tblCellMar>
        </w:tblPrEx>
        <w:tc>
          <w:tcPr>
            <w:tcW w:w="3726" w:type="dxa"/>
            <w:tcBorders>
              <w:top w:val="single" w:sz="4" w:space="0" w:color="000000"/>
              <w:left w:val="single" w:sz="4" w:space="0" w:color="000000"/>
              <w:bottom w:val="single" w:sz="4" w:space="0" w:color="000000"/>
              <w:right w:val="none" w:sz="0" w:space="0" w:color="auto"/>
            </w:tcBorders>
            <w:textDirection w:val="lrTb"/>
            <w:vAlign w:val="top"/>
          </w:tcPr>
          <w:p w:rsidR="00F41BEE">
            <w:pPr>
              <w:pStyle w:val="NormalWeb"/>
              <w:bidi w:val="0"/>
              <w:snapToGrid w:val="0"/>
              <w:spacing w:before="0" w:after="0"/>
              <w:rPr>
                <w:rFonts w:ascii="Times New Roman" w:hAnsi="Times New Roman"/>
              </w:rPr>
            </w:pPr>
            <w:r>
              <w:rPr>
                <w:rFonts w:ascii="Times New Roman" w:hAnsi="Times New Roman"/>
              </w:rPr>
              <w:t> </w:t>
            </w:r>
          </w:p>
        </w:tc>
        <w:tc>
          <w:tcPr>
            <w:tcW w:w="1242" w:type="dxa"/>
            <w:tcBorders>
              <w:top w:val="single" w:sz="4" w:space="0" w:color="000000"/>
              <w:left w:val="single" w:sz="4" w:space="0" w:color="000000"/>
              <w:bottom w:val="single" w:sz="4" w:space="0" w:color="000000"/>
              <w:right w:val="none" w:sz="0" w:space="0" w:color="auto"/>
            </w:tcBorders>
            <w:textDirection w:val="lrTb"/>
            <w:vAlign w:val="center"/>
          </w:tcPr>
          <w:p w:rsidR="00F41BEE">
            <w:pPr>
              <w:pStyle w:val="NormalWeb"/>
              <w:bidi w:val="0"/>
              <w:snapToGrid w:val="0"/>
              <w:spacing w:before="0" w:after="0"/>
              <w:jc w:val="center"/>
              <w:rPr>
                <w:rFonts w:ascii="Times New Roman" w:hAnsi="Times New Roman"/>
              </w:rPr>
            </w:pPr>
            <w:r>
              <w:rPr>
                <w:rFonts w:ascii="Times New Roman" w:hAnsi="Times New Roman"/>
              </w:rPr>
              <w:t>Pozitívne</w:t>
            </w:r>
            <w:r>
              <w:rPr>
                <w:rFonts w:ascii="Times New Roman" w:hAnsi="Times New Roman"/>
                <w:sz w:val="16"/>
                <w:szCs w:val="16"/>
                <w:vertAlign w:val="superscript"/>
              </w:rPr>
              <w:t>*</w:t>
            </w:r>
            <w:r>
              <w:rPr>
                <w:rFonts w:ascii="Times New Roman" w:hAnsi="Times New Roman"/>
              </w:rPr>
              <w:t xml:space="preserve"> </w:t>
            </w:r>
          </w:p>
        </w:tc>
        <w:tc>
          <w:tcPr>
            <w:tcW w:w="1260" w:type="dxa"/>
            <w:tcBorders>
              <w:top w:val="single" w:sz="4" w:space="0" w:color="000000"/>
              <w:left w:val="single" w:sz="4" w:space="0" w:color="000000"/>
              <w:bottom w:val="single" w:sz="4" w:space="0" w:color="000000"/>
              <w:right w:val="none" w:sz="0" w:space="0" w:color="auto"/>
            </w:tcBorders>
            <w:textDirection w:val="lrTb"/>
            <w:vAlign w:val="center"/>
          </w:tcPr>
          <w:p w:rsidR="00F41BEE">
            <w:pPr>
              <w:pStyle w:val="NormalWeb"/>
              <w:bidi w:val="0"/>
              <w:snapToGrid w:val="0"/>
              <w:spacing w:before="0" w:after="0"/>
              <w:jc w:val="center"/>
              <w:rPr>
                <w:rFonts w:ascii="Times New Roman" w:hAnsi="Times New Roman"/>
                <w:sz w:val="16"/>
                <w:szCs w:val="16"/>
                <w:vertAlign w:val="superscript"/>
              </w:rPr>
            </w:pPr>
            <w:r>
              <w:rPr>
                <w:rFonts w:ascii="Times New Roman" w:hAnsi="Times New Roman"/>
              </w:rPr>
              <w:t>Žiadne</w:t>
            </w:r>
            <w:r>
              <w:rPr>
                <w:rFonts w:ascii="Times New Roman" w:hAnsi="Times New Roman"/>
                <w:sz w:val="16"/>
                <w:szCs w:val="16"/>
                <w:vertAlign w:val="superscript"/>
              </w:rPr>
              <w:t>*</w:t>
            </w:r>
          </w:p>
        </w:tc>
        <w:tc>
          <w:tcPr>
            <w:tcW w:w="1346" w:type="dxa"/>
            <w:tcBorders>
              <w:top w:val="single" w:sz="4" w:space="0" w:color="000000"/>
              <w:left w:val="single" w:sz="4" w:space="0" w:color="000000"/>
              <w:bottom w:val="single" w:sz="4" w:space="0" w:color="000000"/>
              <w:right w:val="single" w:sz="4" w:space="0" w:color="000000"/>
            </w:tcBorders>
            <w:textDirection w:val="lrTb"/>
            <w:vAlign w:val="center"/>
          </w:tcPr>
          <w:p w:rsidR="00F41BEE">
            <w:pPr>
              <w:pStyle w:val="NormalWeb"/>
              <w:bidi w:val="0"/>
              <w:snapToGrid w:val="0"/>
              <w:spacing w:before="0" w:after="0"/>
              <w:jc w:val="center"/>
              <w:rPr>
                <w:rFonts w:ascii="Times New Roman" w:hAnsi="Times New Roman"/>
                <w:sz w:val="16"/>
                <w:szCs w:val="16"/>
                <w:vertAlign w:val="superscript"/>
              </w:rPr>
            </w:pPr>
            <w:r>
              <w:rPr>
                <w:rFonts w:ascii="Times New Roman" w:hAnsi="Times New Roman"/>
              </w:rPr>
              <w:t>Negatívne</w:t>
            </w:r>
            <w:r>
              <w:rPr>
                <w:rFonts w:ascii="Times New Roman" w:hAnsi="Times New Roman"/>
                <w:sz w:val="16"/>
                <w:szCs w:val="16"/>
                <w:vertAlign w:val="superscript"/>
              </w:rPr>
              <w:t>*</w:t>
            </w:r>
          </w:p>
        </w:tc>
      </w:tr>
      <w:tr>
        <w:tblPrEx>
          <w:tblW w:w="0" w:type="auto"/>
          <w:tblInd w:w="646" w:type="dxa"/>
          <w:tblLayout w:type="fixed"/>
          <w:tblCellMar>
            <w:left w:w="0" w:type="dxa"/>
            <w:right w:w="0" w:type="dxa"/>
          </w:tblCellMar>
        </w:tblPrEx>
        <w:tc>
          <w:tcPr>
            <w:tcW w:w="3726" w:type="dxa"/>
            <w:tcBorders>
              <w:top w:val="single" w:sz="4" w:space="0" w:color="000000"/>
              <w:left w:val="single" w:sz="4" w:space="0" w:color="000000"/>
              <w:bottom w:val="single" w:sz="4" w:space="0" w:color="000000"/>
              <w:right w:val="none" w:sz="0" w:space="0" w:color="auto"/>
            </w:tcBorders>
            <w:textDirection w:val="lrTb"/>
            <w:vAlign w:val="top"/>
          </w:tcPr>
          <w:p w:rsidR="00F41BEE">
            <w:pPr>
              <w:pStyle w:val="NormalWeb"/>
              <w:bidi w:val="0"/>
              <w:snapToGrid w:val="0"/>
              <w:spacing w:before="0" w:after="0"/>
              <w:rPr>
                <w:rFonts w:ascii="Times New Roman" w:hAnsi="Times New Roman"/>
                <w:sz w:val="22"/>
                <w:szCs w:val="22"/>
              </w:rPr>
            </w:pPr>
            <w:r>
              <w:rPr>
                <w:rFonts w:ascii="Times New Roman" w:hAnsi="Times New Roman"/>
                <w:sz w:val="22"/>
                <w:szCs w:val="22"/>
              </w:rPr>
              <w:t>1. Vplyvy na rozpočet verejnej správy</w:t>
            </w:r>
          </w:p>
          <w:p w:rsidR="00F41BEE">
            <w:pPr>
              <w:pStyle w:val="NormalWeb"/>
              <w:bidi w:val="0"/>
              <w:spacing w:before="0" w:after="0"/>
              <w:rPr>
                <w:rFonts w:ascii="Times New Roman" w:hAnsi="Times New Roman"/>
                <w:i/>
                <w:iCs/>
                <w:sz w:val="22"/>
                <w:szCs w:val="22"/>
              </w:rPr>
            </w:pPr>
            <w:r>
              <w:rPr>
                <w:rFonts w:ascii="Times New Roman" w:hAnsi="Times New Roman"/>
                <w:i/>
                <w:iCs/>
                <w:sz w:val="22"/>
                <w:szCs w:val="22"/>
              </w:rPr>
              <w:t> </w:t>
            </w:r>
          </w:p>
        </w:tc>
        <w:tc>
          <w:tcPr>
            <w:tcW w:w="1242" w:type="dxa"/>
            <w:tcBorders>
              <w:top w:val="single" w:sz="4" w:space="0" w:color="000000"/>
              <w:left w:val="single" w:sz="4" w:space="0" w:color="000000"/>
              <w:bottom w:val="single" w:sz="4" w:space="0" w:color="000000"/>
              <w:right w:val="none" w:sz="0" w:space="0" w:color="auto"/>
            </w:tcBorders>
            <w:textDirection w:val="lrTb"/>
            <w:vAlign w:val="center"/>
          </w:tcPr>
          <w:p w:rsidR="00F41BEE">
            <w:pPr>
              <w:pStyle w:val="NormalWeb"/>
              <w:bidi w:val="0"/>
              <w:snapToGrid w:val="0"/>
              <w:spacing w:before="0" w:after="0"/>
              <w:jc w:val="center"/>
              <w:rPr>
                <w:rFonts w:ascii="Times New Roman" w:hAnsi="Times New Roman"/>
              </w:rPr>
            </w:pPr>
            <w:r>
              <w:rPr>
                <w:rFonts w:ascii="Times New Roman" w:hAnsi="Times New Roman"/>
              </w:rPr>
              <w:t>X</w:t>
            </w:r>
          </w:p>
        </w:tc>
        <w:tc>
          <w:tcPr>
            <w:tcW w:w="1260" w:type="dxa"/>
            <w:tcBorders>
              <w:top w:val="single" w:sz="4" w:space="0" w:color="000000"/>
              <w:left w:val="single" w:sz="4" w:space="0" w:color="000000"/>
              <w:bottom w:val="single" w:sz="4" w:space="0" w:color="000000"/>
              <w:right w:val="none" w:sz="0" w:space="0" w:color="auto"/>
            </w:tcBorders>
            <w:textDirection w:val="lrTb"/>
            <w:vAlign w:val="top"/>
          </w:tcPr>
          <w:p w:rsidR="00F41BEE">
            <w:pPr>
              <w:pStyle w:val="NormalWeb"/>
              <w:bidi w:val="0"/>
              <w:snapToGrid w:val="0"/>
              <w:spacing w:before="0" w:after="0"/>
              <w:jc w:val="center"/>
              <w:rPr>
                <w:rFonts w:ascii="Times New Roman" w:hAnsi="Times New Roman"/>
              </w:rPr>
            </w:pPr>
          </w:p>
          <w:p w:rsidR="00F41BEE">
            <w:pPr>
              <w:pStyle w:val="NormalWeb"/>
              <w:bidi w:val="0"/>
              <w:spacing w:before="0" w:after="0"/>
              <w:jc w:val="center"/>
              <w:rPr>
                <w:rFonts w:ascii="Times New Roman" w:hAnsi="Times New Roman"/>
              </w:rPr>
            </w:pPr>
            <w:r>
              <w:rPr>
                <w:rFonts w:ascii="Times New Roman" w:hAnsi="Times New Roman"/>
              </w:rPr>
              <w:t> </w:t>
            </w:r>
          </w:p>
        </w:tc>
        <w:tc>
          <w:tcPr>
            <w:tcW w:w="1346" w:type="dxa"/>
            <w:tcBorders>
              <w:top w:val="single" w:sz="4" w:space="0" w:color="000000"/>
              <w:left w:val="single" w:sz="4" w:space="0" w:color="000000"/>
              <w:bottom w:val="single" w:sz="4" w:space="0" w:color="000000"/>
              <w:right w:val="single" w:sz="4" w:space="0" w:color="000000"/>
            </w:tcBorders>
            <w:textDirection w:val="lrTb"/>
            <w:vAlign w:val="top"/>
          </w:tcPr>
          <w:p w:rsidR="00F41BEE">
            <w:pPr>
              <w:pStyle w:val="NormalWeb"/>
              <w:bidi w:val="0"/>
              <w:snapToGrid w:val="0"/>
              <w:spacing w:before="0" w:after="0"/>
              <w:jc w:val="center"/>
              <w:rPr>
                <w:rFonts w:ascii="Times New Roman" w:hAnsi="Times New Roman"/>
              </w:rPr>
            </w:pPr>
            <w:r>
              <w:rPr>
                <w:rFonts w:ascii="Times New Roman" w:hAnsi="Times New Roman"/>
              </w:rPr>
              <w:t> </w:t>
            </w:r>
          </w:p>
        </w:tc>
      </w:tr>
      <w:tr>
        <w:tblPrEx>
          <w:tblW w:w="0" w:type="auto"/>
          <w:tblInd w:w="646" w:type="dxa"/>
          <w:tblLayout w:type="fixed"/>
          <w:tblCellMar>
            <w:left w:w="0" w:type="dxa"/>
            <w:right w:w="0" w:type="dxa"/>
          </w:tblCellMar>
        </w:tblPrEx>
        <w:tc>
          <w:tcPr>
            <w:tcW w:w="3726" w:type="dxa"/>
            <w:tcBorders>
              <w:top w:val="single" w:sz="4" w:space="0" w:color="000000"/>
              <w:left w:val="single" w:sz="4" w:space="0" w:color="000000"/>
              <w:bottom w:val="single" w:sz="4" w:space="0" w:color="000000"/>
              <w:right w:val="none" w:sz="0" w:space="0" w:color="auto"/>
            </w:tcBorders>
            <w:textDirection w:val="lrTb"/>
            <w:vAlign w:val="top"/>
          </w:tcPr>
          <w:p w:rsidR="00F41BEE">
            <w:pPr>
              <w:pStyle w:val="NormalWeb"/>
              <w:bidi w:val="0"/>
              <w:snapToGrid w:val="0"/>
              <w:spacing w:before="0" w:after="0"/>
              <w:rPr>
                <w:rFonts w:ascii="Times New Roman" w:hAnsi="Times New Roman"/>
                <w:sz w:val="22"/>
                <w:szCs w:val="22"/>
              </w:rPr>
            </w:pPr>
            <w:r>
              <w:rPr>
                <w:rFonts w:ascii="Times New Roman" w:hAnsi="Times New Roman"/>
                <w:sz w:val="22"/>
                <w:szCs w:val="22"/>
              </w:rPr>
              <w:t>2. Vplyvy na podnikateľské prostredie – dochádza k zvýšeniu regulačného zaťaženia?</w:t>
            </w:r>
          </w:p>
        </w:tc>
        <w:tc>
          <w:tcPr>
            <w:tcW w:w="1242" w:type="dxa"/>
            <w:tcBorders>
              <w:top w:val="single" w:sz="4" w:space="0" w:color="000000"/>
              <w:left w:val="single" w:sz="4" w:space="0" w:color="000000"/>
              <w:bottom w:val="single" w:sz="4" w:space="0" w:color="000000"/>
              <w:right w:val="none" w:sz="0" w:space="0" w:color="auto"/>
            </w:tcBorders>
            <w:textDirection w:val="lrTb"/>
            <w:vAlign w:val="top"/>
          </w:tcPr>
          <w:p w:rsidR="00F41BEE">
            <w:pPr>
              <w:pStyle w:val="NormalWeb"/>
              <w:bidi w:val="0"/>
              <w:snapToGrid w:val="0"/>
              <w:spacing w:before="0" w:after="0"/>
              <w:jc w:val="center"/>
              <w:rPr>
                <w:rFonts w:ascii="Times New Roman" w:hAnsi="Times New Roman"/>
              </w:rPr>
            </w:pPr>
            <w:r>
              <w:rPr>
                <w:rFonts w:ascii="Times New Roman" w:hAnsi="Times New Roman"/>
              </w:rPr>
              <w:t> </w:t>
            </w:r>
          </w:p>
        </w:tc>
        <w:tc>
          <w:tcPr>
            <w:tcW w:w="1260" w:type="dxa"/>
            <w:tcBorders>
              <w:top w:val="single" w:sz="4" w:space="0" w:color="000000"/>
              <w:left w:val="single" w:sz="4" w:space="0" w:color="000000"/>
              <w:bottom w:val="single" w:sz="4" w:space="0" w:color="000000"/>
              <w:right w:val="none" w:sz="0" w:space="0" w:color="auto"/>
            </w:tcBorders>
            <w:textDirection w:val="lrTb"/>
            <w:vAlign w:val="top"/>
          </w:tcPr>
          <w:p w:rsidR="00F41BEE">
            <w:pPr>
              <w:pStyle w:val="NormalWeb"/>
              <w:bidi w:val="0"/>
              <w:snapToGrid w:val="0"/>
              <w:spacing w:before="0" w:after="0"/>
              <w:jc w:val="center"/>
              <w:rPr>
                <w:rFonts w:ascii="Times New Roman" w:hAnsi="Times New Roman"/>
              </w:rPr>
            </w:pPr>
          </w:p>
          <w:p w:rsidR="00F41BEE">
            <w:pPr>
              <w:pStyle w:val="NormalWeb"/>
              <w:bidi w:val="0"/>
              <w:spacing w:before="0" w:after="0"/>
              <w:jc w:val="center"/>
              <w:rPr>
                <w:rFonts w:ascii="Times New Roman" w:hAnsi="Times New Roman"/>
              </w:rPr>
            </w:pPr>
            <w:r>
              <w:rPr>
                <w:rFonts w:ascii="Times New Roman" w:hAnsi="Times New Roman"/>
              </w:rPr>
              <w:t> X</w:t>
            </w:r>
          </w:p>
        </w:tc>
        <w:tc>
          <w:tcPr>
            <w:tcW w:w="1346" w:type="dxa"/>
            <w:tcBorders>
              <w:top w:val="single" w:sz="4" w:space="0" w:color="000000"/>
              <w:left w:val="single" w:sz="4" w:space="0" w:color="000000"/>
              <w:bottom w:val="single" w:sz="4" w:space="0" w:color="000000"/>
              <w:right w:val="single" w:sz="4" w:space="0" w:color="000000"/>
            </w:tcBorders>
            <w:textDirection w:val="lrTb"/>
            <w:vAlign w:val="top"/>
          </w:tcPr>
          <w:p w:rsidR="00F41BEE">
            <w:pPr>
              <w:pStyle w:val="NormalWeb"/>
              <w:bidi w:val="0"/>
              <w:snapToGrid w:val="0"/>
              <w:spacing w:before="0" w:after="0"/>
              <w:jc w:val="center"/>
              <w:rPr>
                <w:rFonts w:ascii="Times New Roman" w:hAnsi="Times New Roman"/>
              </w:rPr>
            </w:pPr>
            <w:r>
              <w:rPr>
                <w:rFonts w:ascii="Times New Roman" w:hAnsi="Times New Roman"/>
              </w:rPr>
              <w:t> </w:t>
            </w:r>
          </w:p>
        </w:tc>
      </w:tr>
      <w:tr>
        <w:tblPrEx>
          <w:tblW w:w="0" w:type="auto"/>
          <w:tblInd w:w="646" w:type="dxa"/>
          <w:tblLayout w:type="fixed"/>
          <w:tblCellMar>
            <w:left w:w="0" w:type="dxa"/>
            <w:right w:w="0" w:type="dxa"/>
          </w:tblCellMar>
        </w:tblPrEx>
        <w:tc>
          <w:tcPr>
            <w:tcW w:w="3726" w:type="dxa"/>
            <w:tcBorders>
              <w:top w:val="single" w:sz="4" w:space="0" w:color="000000"/>
              <w:left w:val="single" w:sz="4" w:space="0" w:color="000000"/>
              <w:bottom w:val="single" w:sz="4" w:space="0" w:color="000000"/>
              <w:right w:val="none" w:sz="0" w:space="0" w:color="auto"/>
            </w:tcBorders>
            <w:textDirection w:val="lrTb"/>
            <w:vAlign w:val="top"/>
          </w:tcPr>
          <w:p w:rsidR="00F41BEE">
            <w:pPr>
              <w:pStyle w:val="NormalWeb"/>
              <w:bidi w:val="0"/>
              <w:snapToGrid w:val="0"/>
              <w:spacing w:before="0" w:after="0"/>
              <w:rPr>
                <w:rFonts w:ascii="Times New Roman" w:hAnsi="Times New Roman"/>
                <w:sz w:val="22"/>
                <w:szCs w:val="22"/>
              </w:rPr>
            </w:pPr>
            <w:r>
              <w:rPr>
                <w:rFonts w:ascii="Times New Roman" w:hAnsi="Times New Roman"/>
                <w:sz w:val="22"/>
                <w:szCs w:val="22"/>
              </w:rPr>
              <w:t xml:space="preserve">3. Sociálne vplyvy </w:t>
            </w:r>
          </w:p>
          <w:p w:rsidR="00F41BEE">
            <w:pPr>
              <w:pStyle w:val="NormalWeb"/>
              <w:bidi w:val="0"/>
              <w:spacing w:before="0" w:after="0"/>
              <w:rPr>
                <w:rFonts w:ascii="Times New Roman" w:hAnsi="Times New Roman"/>
                <w:sz w:val="22"/>
                <w:szCs w:val="22"/>
              </w:rPr>
            </w:pPr>
            <w:r>
              <w:rPr>
                <w:rFonts w:ascii="Times New Roman" w:hAnsi="Times New Roman"/>
                <w:sz w:val="22"/>
                <w:szCs w:val="22"/>
              </w:rPr>
              <w:t>– vplyvy  na hospodárenie obyvateľstva,</w:t>
            </w:r>
          </w:p>
          <w:p w:rsidR="00F41BEE">
            <w:pPr>
              <w:pStyle w:val="NormalWeb"/>
              <w:bidi w:val="0"/>
              <w:spacing w:before="0" w:after="0"/>
              <w:rPr>
                <w:rFonts w:ascii="Times New Roman" w:hAnsi="Times New Roman"/>
                <w:sz w:val="22"/>
                <w:szCs w:val="22"/>
              </w:rPr>
            </w:pPr>
            <w:r>
              <w:rPr>
                <w:rFonts w:ascii="Times New Roman" w:hAnsi="Times New Roman"/>
                <w:sz w:val="22"/>
                <w:szCs w:val="22"/>
              </w:rPr>
              <w:t>– sociálnu exklúziu,</w:t>
            </w:r>
          </w:p>
          <w:p w:rsidR="00F41BEE">
            <w:pPr>
              <w:pStyle w:val="NormalWeb"/>
              <w:bidi w:val="0"/>
              <w:spacing w:before="0" w:after="0"/>
              <w:rPr>
                <w:rFonts w:ascii="Times New Roman" w:hAnsi="Times New Roman"/>
                <w:sz w:val="22"/>
                <w:szCs w:val="22"/>
              </w:rPr>
            </w:pPr>
            <w:r>
              <w:rPr>
                <w:rFonts w:ascii="Times New Roman" w:hAnsi="Times New Roman"/>
                <w:sz w:val="22"/>
                <w:szCs w:val="22"/>
              </w:rPr>
              <w:t>– rovnosť príležitostí a rodovú rovnosť a vplyvy na zamestnanosť</w:t>
            </w:r>
          </w:p>
        </w:tc>
        <w:tc>
          <w:tcPr>
            <w:tcW w:w="1242" w:type="dxa"/>
            <w:tcBorders>
              <w:top w:val="single" w:sz="4" w:space="0" w:color="000000"/>
              <w:left w:val="single" w:sz="4" w:space="0" w:color="000000"/>
              <w:bottom w:val="single" w:sz="4" w:space="0" w:color="000000"/>
              <w:right w:val="none" w:sz="0" w:space="0" w:color="auto"/>
            </w:tcBorders>
            <w:textDirection w:val="lrTb"/>
            <w:vAlign w:val="top"/>
          </w:tcPr>
          <w:p w:rsidR="00F41BEE">
            <w:pPr>
              <w:pStyle w:val="NormalWeb"/>
              <w:bidi w:val="0"/>
              <w:snapToGrid w:val="0"/>
              <w:spacing w:before="0" w:after="0"/>
              <w:jc w:val="center"/>
              <w:rPr>
                <w:rFonts w:ascii="Times New Roman" w:hAnsi="Times New Roman"/>
              </w:rPr>
            </w:pPr>
            <w:r>
              <w:rPr>
                <w:rFonts w:ascii="Times New Roman" w:hAnsi="Times New Roman"/>
              </w:rPr>
              <w:t> </w:t>
            </w:r>
          </w:p>
        </w:tc>
        <w:tc>
          <w:tcPr>
            <w:tcW w:w="1260" w:type="dxa"/>
            <w:tcBorders>
              <w:top w:val="single" w:sz="4" w:space="0" w:color="000000"/>
              <w:left w:val="single" w:sz="4" w:space="0" w:color="000000"/>
              <w:bottom w:val="single" w:sz="4" w:space="0" w:color="000000"/>
              <w:right w:val="none" w:sz="0" w:space="0" w:color="auto"/>
            </w:tcBorders>
            <w:textDirection w:val="lrTb"/>
            <w:vAlign w:val="top"/>
          </w:tcPr>
          <w:p w:rsidR="00F41BEE">
            <w:pPr>
              <w:pStyle w:val="NormalWeb"/>
              <w:bidi w:val="0"/>
              <w:snapToGrid w:val="0"/>
              <w:spacing w:before="0" w:after="0"/>
              <w:jc w:val="center"/>
              <w:rPr>
                <w:rFonts w:ascii="Times New Roman" w:hAnsi="Times New Roman"/>
              </w:rPr>
            </w:pPr>
          </w:p>
          <w:p w:rsidR="00F41BEE">
            <w:pPr>
              <w:pStyle w:val="NormalWeb"/>
              <w:bidi w:val="0"/>
              <w:spacing w:before="0" w:after="0"/>
              <w:jc w:val="center"/>
              <w:rPr>
                <w:rFonts w:ascii="Times New Roman" w:hAnsi="Times New Roman"/>
              </w:rPr>
            </w:pPr>
          </w:p>
          <w:p w:rsidR="00F41BEE">
            <w:pPr>
              <w:pStyle w:val="NormalWeb"/>
              <w:bidi w:val="0"/>
              <w:spacing w:before="0" w:after="0"/>
              <w:jc w:val="center"/>
              <w:rPr>
                <w:rFonts w:ascii="Times New Roman" w:hAnsi="Times New Roman"/>
              </w:rPr>
            </w:pPr>
            <w:r>
              <w:rPr>
                <w:rFonts w:ascii="Times New Roman" w:hAnsi="Times New Roman"/>
              </w:rPr>
              <w:t> X</w:t>
            </w:r>
          </w:p>
        </w:tc>
        <w:tc>
          <w:tcPr>
            <w:tcW w:w="1346" w:type="dxa"/>
            <w:tcBorders>
              <w:top w:val="single" w:sz="4" w:space="0" w:color="000000"/>
              <w:left w:val="single" w:sz="4" w:space="0" w:color="000000"/>
              <w:bottom w:val="single" w:sz="4" w:space="0" w:color="000000"/>
              <w:right w:val="single" w:sz="4" w:space="0" w:color="000000"/>
            </w:tcBorders>
            <w:textDirection w:val="lrTb"/>
            <w:vAlign w:val="top"/>
          </w:tcPr>
          <w:p w:rsidR="00F41BEE">
            <w:pPr>
              <w:pStyle w:val="NormalWeb"/>
              <w:bidi w:val="0"/>
              <w:snapToGrid w:val="0"/>
              <w:spacing w:before="0" w:after="0"/>
              <w:jc w:val="center"/>
              <w:rPr>
                <w:rFonts w:ascii="Times New Roman" w:hAnsi="Times New Roman"/>
              </w:rPr>
            </w:pPr>
            <w:r>
              <w:rPr>
                <w:rFonts w:ascii="Times New Roman" w:hAnsi="Times New Roman"/>
              </w:rPr>
              <w:t> </w:t>
            </w:r>
          </w:p>
        </w:tc>
      </w:tr>
      <w:tr>
        <w:tblPrEx>
          <w:tblW w:w="0" w:type="auto"/>
          <w:tblInd w:w="646" w:type="dxa"/>
          <w:tblLayout w:type="fixed"/>
          <w:tblCellMar>
            <w:left w:w="0" w:type="dxa"/>
            <w:right w:w="0" w:type="dxa"/>
          </w:tblCellMar>
        </w:tblPrEx>
        <w:tc>
          <w:tcPr>
            <w:tcW w:w="3726" w:type="dxa"/>
            <w:tcBorders>
              <w:top w:val="single" w:sz="4" w:space="0" w:color="000000"/>
              <w:left w:val="single" w:sz="4" w:space="0" w:color="000000"/>
              <w:bottom w:val="single" w:sz="4" w:space="0" w:color="000000"/>
              <w:right w:val="none" w:sz="0" w:space="0" w:color="auto"/>
            </w:tcBorders>
            <w:textDirection w:val="lrTb"/>
            <w:vAlign w:val="top"/>
          </w:tcPr>
          <w:p w:rsidR="00F41BEE">
            <w:pPr>
              <w:pStyle w:val="NormalWeb"/>
              <w:bidi w:val="0"/>
              <w:snapToGrid w:val="0"/>
              <w:spacing w:before="0" w:after="0"/>
              <w:rPr>
                <w:rFonts w:ascii="Times New Roman" w:hAnsi="Times New Roman"/>
                <w:sz w:val="22"/>
                <w:szCs w:val="22"/>
              </w:rPr>
            </w:pPr>
            <w:r>
              <w:rPr>
                <w:rFonts w:ascii="Times New Roman" w:hAnsi="Times New Roman"/>
                <w:sz w:val="22"/>
                <w:szCs w:val="22"/>
              </w:rPr>
              <w:t>4. Vplyvy na životné prostredie</w:t>
            </w:r>
          </w:p>
        </w:tc>
        <w:tc>
          <w:tcPr>
            <w:tcW w:w="1242" w:type="dxa"/>
            <w:tcBorders>
              <w:top w:val="single" w:sz="4" w:space="0" w:color="000000"/>
              <w:left w:val="single" w:sz="4" w:space="0" w:color="000000"/>
              <w:bottom w:val="single" w:sz="4" w:space="0" w:color="000000"/>
              <w:right w:val="none" w:sz="0" w:space="0" w:color="auto"/>
            </w:tcBorders>
            <w:textDirection w:val="lrTb"/>
            <w:vAlign w:val="top"/>
          </w:tcPr>
          <w:p w:rsidR="00F41BEE">
            <w:pPr>
              <w:pStyle w:val="NormalWeb"/>
              <w:bidi w:val="0"/>
              <w:snapToGrid w:val="0"/>
              <w:spacing w:before="0" w:after="0"/>
              <w:jc w:val="center"/>
              <w:rPr>
                <w:rFonts w:ascii="Times New Roman" w:hAnsi="Times New Roman"/>
              </w:rPr>
            </w:pPr>
            <w:r>
              <w:rPr>
                <w:rFonts w:ascii="Times New Roman" w:hAnsi="Times New Roman"/>
              </w:rPr>
              <w:t> </w:t>
            </w:r>
          </w:p>
        </w:tc>
        <w:tc>
          <w:tcPr>
            <w:tcW w:w="1260" w:type="dxa"/>
            <w:tcBorders>
              <w:top w:val="single" w:sz="4" w:space="0" w:color="000000"/>
              <w:left w:val="single" w:sz="4" w:space="0" w:color="000000"/>
              <w:bottom w:val="single" w:sz="4" w:space="0" w:color="000000"/>
              <w:right w:val="none" w:sz="0" w:space="0" w:color="auto"/>
            </w:tcBorders>
            <w:textDirection w:val="lrTb"/>
            <w:vAlign w:val="top"/>
          </w:tcPr>
          <w:p w:rsidR="00F41BEE">
            <w:pPr>
              <w:pStyle w:val="NormalWeb"/>
              <w:bidi w:val="0"/>
              <w:snapToGrid w:val="0"/>
              <w:spacing w:before="0" w:after="0"/>
              <w:jc w:val="center"/>
              <w:rPr>
                <w:rFonts w:ascii="Times New Roman" w:hAnsi="Times New Roman"/>
              </w:rPr>
            </w:pPr>
            <w:r>
              <w:rPr>
                <w:rFonts w:ascii="Times New Roman" w:hAnsi="Times New Roman"/>
              </w:rPr>
              <w:t> X</w:t>
            </w:r>
          </w:p>
        </w:tc>
        <w:tc>
          <w:tcPr>
            <w:tcW w:w="1346" w:type="dxa"/>
            <w:tcBorders>
              <w:top w:val="single" w:sz="4" w:space="0" w:color="000000"/>
              <w:left w:val="single" w:sz="4" w:space="0" w:color="000000"/>
              <w:bottom w:val="single" w:sz="4" w:space="0" w:color="000000"/>
              <w:right w:val="single" w:sz="4" w:space="0" w:color="000000"/>
            </w:tcBorders>
            <w:textDirection w:val="lrTb"/>
            <w:vAlign w:val="top"/>
          </w:tcPr>
          <w:p w:rsidR="00F41BEE">
            <w:pPr>
              <w:pStyle w:val="NormalWeb"/>
              <w:bidi w:val="0"/>
              <w:snapToGrid w:val="0"/>
              <w:spacing w:before="0" w:after="0"/>
              <w:jc w:val="center"/>
              <w:rPr>
                <w:rFonts w:ascii="Times New Roman" w:hAnsi="Times New Roman"/>
              </w:rPr>
            </w:pPr>
            <w:r>
              <w:rPr>
                <w:rFonts w:ascii="Times New Roman" w:hAnsi="Times New Roman"/>
              </w:rPr>
              <w:t> </w:t>
            </w:r>
          </w:p>
        </w:tc>
      </w:tr>
      <w:tr>
        <w:tblPrEx>
          <w:tblW w:w="0" w:type="auto"/>
          <w:tblInd w:w="646" w:type="dxa"/>
          <w:tblLayout w:type="fixed"/>
          <w:tblCellMar>
            <w:left w:w="0" w:type="dxa"/>
            <w:right w:w="0" w:type="dxa"/>
          </w:tblCellMar>
        </w:tblPrEx>
        <w:tc>
          <w:tcPr>
            <w:tcW w:w="3726" w:type="dxa"/>
            <w:tcBorders>
              <w:top w:val="single" w:sz="4" w:space="0" w:color="000000"/>
              <w:left w:val="single" w:sz="4" w:space="0" w:color="000000"/>
              <w:bottom w:val="single" w:sz="4" w:space="0" w:color="000000"/>
              <w:right w:val="none" w:sz="0" w:space="0" w:color="auto"/>
            </w:tcBorders>
            <w:textDirection w:val="lrTb"/>
            <w:vAlign w:val="top"/>
          </w:tcPr>
          <w:p w:rsidR="00F41BEE">
            <w:pPr>
              <w:pStyle w:val="NormalWeb"/>
              <w:bidi w:val="0"/>
              <w:snapToGrid w:val="0"/>
              <w:spacing w:before="0" w:after="0"/>
              <w:rPr>
                <w:rFonts w:ascii="Times New Roman" w:hAnsi="Times New Roman"/>
                <w:sz w:val="22"/>
                <w:szCs w:val="22"/>
              </w:rPr>
            </w:pPr>
            <w:r>
              <w:rPr>
                <w:rFonts w:ascii="Times New Roman" w:hAnsi="Times New Roman"/>
                <w:sz w:val="22"/>
                <w:szCs w:val="22"/>
              </w:rPr>
              <w:t>5. Vplyvy na informatizáciu spoločnosti</w:t>
            </w:r>
          </w:p>
        </w:tc>
        <w:tc>
          <w:tcPr>
            <w:tcW w:w="1242" w:type="dxa"/>
            <w:tcBorders>
              <w:top w:val="single" w:sz="4" w:space="0" w:color="000000"/>
              <w:left w:val="single" w:sz="4" w:space="0" w:color="000000"/>
              <w:bottom w:val="single" w:sz="4" w:space="0" w:color="000000"/>
              <w:right w:val="none" w:sz="0" w:space="0" w:color="auto"/>
            </w:tcBorders>
            <w:textDirection w:val="lrTb"/>
            <w:vAlign w:val="top"/>
          </w:tcPr>
          <w:p w:rsidR="00F41BEE">
            <w:pPr>
              <w:pStyle w:val="NormalWeb"/>
              <w:bidi w:val="0"/>
              <w:snapToGrid w:val="0"/>
              <w:spacing w:before="0" w:after="0"/>
              <w:jc w:val="center"/>
              <w:rPr>
                <w:rFonts w:ascii="Times New Roman" w:hAnsi="Times New Roman"/>
              </w:rPr>
            </w:pPr>
            <w:r>
              <w:rPr>
                <w:rFonts w:ascii="Times New Roman" w:hAnsi="Times New Roman"/>
              </w:rPr>
              <w:t> </w:t>
            </w:r>
          </w:p>
        </w:tc>
        <w:tc>
          <w:tcPr>
            <w:tcW w:w="1260" w:type="dxa"/>
            <w:tcBorders>
              <w:top w:val="single" w:sz="4" w:space="0" w:color="000000"/>
              <w:left w:val="single" w:sz="4" w:space="0" w:color="000000"/>
              <w:bottom w:val="single" w:sz="4" w:space="0" w:color="000000"/>
              <w:right w:val="none" w:sz="0" w:space="0" w:color="auto"/>
            </w:tcBorders>
            <w:textDirection w:val="lrTb"/>
            <w:vAlign w:val="top"/>
          </w:tcPr>
          <w:p w:rsidR="00F41BEE">
            <w:pPr>
              <w:pStyle w:val="NormalWeb"/>
              <w:bidi w:val="0"/>
              <w:snapToGrid w:val="0"/>
              <w:spacing w:before="0" w:after="0"/>
              <w:jc w:val="center"/>
              <w:rPr>
                <w:rFonts w:ascii="Times New Roman" w:hAnsi="Times New Roman"/>
              </w:rPr>
            </w:pPr>
          </w:p>
          <w:p w:rsidR="00F41BEE">
            <w:pPr>
              <w:pStyle w:val="NormalWeb"/>
              <w:bidi w:val="0"/>
              <w:spacing w:before="0" w:after="0"/>
              <w:jc w:val="center"/>
              <w:rPr>
                <w:rFonts w:ascii="Times New Roman" w:hAnsi="Times New Roman"/>
              </w:rPr>
            </w:pPr>
            <w:r>
              <w:rPr>
                <w:rFonts w:ascii="Times New Roman" w:hAnsi="Times New Roman"/>
              </w:rPr>
              <w:t> X</w:t>
            </w:r>
          </w:p>
        </w:tc>
        <w:tc>
          <w:tcPr>
            <w:tcW w:w="1346" w:type="dxa"/>
            <w:tcBorders>
              <w:top w:val="single" w:sz="4" w:space="0" w:color="000000"/>
              <w:left w:val="single" w:sz="4" w:space="0" w:color="000000"/>
              <w:bottom w:val="single" w:sz="4" w:space="0" w:color="000000"/>
              <w:right w:val="single" w:sz="4" w:space="0" w:color="000000"/>
            </w:tcBorders>
            <w:textDirection w:val="lrTb"/>
            <w:vAlign w:val="top"/>
          </w:tcPr>
          <w:p w:rsidR="00F41BEE">
            <w:pPr>
              <w:pStyle w:val="NormalWeb"/>
              <w:bidi w:val="0"/>
              <w:snapToGrid w:val="0"/>
              <w:spacing w:before="0" w:after="0"/>
              <w:jc w:val="center"/>
              <w:rPr>
                <w:rFonts w:ascii="Times New Roman" w:hAnsi="Times New Roman"/>
              </w:rPr>
            </w:pPr>
            <w:r>
              <w:rPr>
                <w:rFonts w:ascii="Times New Roman" w:hAnsi="Times New Roman"/>
              </w:rPr>
              <w:t> </w:t>
            </w:r>
          </w:p>
        </w:tc>
      </w:tr>
    </w:tbl>
    <w:p w:rsidR="00F41BEE">
      <w:pPr>
        <w:pStyle w:val="NormalWeb"/>
        <w:bidi w:val="0"/>
        <w:spacing w:before="0" w:after="0"/>
        <w:ind w:left="708"/>
        <w:jc w:val="both"/>
        <w:rPr>
          <w:rFonts w:ascii="Times New Roman" w:hAnsi="Times New Roman"/>
          <w:sz w:val="16"/>
          <w:szCs w:val="16"/>
        </w:rPr>
      </w:pPr>
      <w:r>
        <w:rPr>
          <w:rFonts w:ascii="Times New Roman" w:hAnsi="Times New Roman"/>
          <w:b/>
          <w:bCs/>
          <w:sz w:val="16"/>
          <w:szCs w:val="16"/>
        </w:rPr>
        <w:t>*</w:t>
      </w:r>
      <w:r>
        <w:rPr>
          <w:rFonts w:ascii="Times New Roman" w:hAnsi="Times New Roman"/>
          <w:sz w:val="16"/>
          <w:szCs w:val="16"/>
        </w:rPr>
        <w:t xml:space="preserve"> 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p>
    <w:p w:rsidR="00F41BEE">
      <w:pPr>
        <w:pStyle w:val="NormalWeb"/>
        <w:bidi w:val="0"/>
        <w:spacing w:before="0" w:after="0"/>
        <w:jc w:val="both"/>
        <w:rPr>
          <w:rFonts w:ascii="Times New Roman" w:hAnsi="Times New Roman"/>
          <w:sz w:val="16"/>
          <w:szCs w:val="16"/>
        </w:rPr>
      </w:pPr>
      <w:r>
        <w:rPr>
          <w:rFonts w:ascii="Times New Roman" w:hAnsi="Times New Roman"/>
          <w:sz w:val="16"/>
          <w:szCs w:val="16"/>
        </w:rPr>
        <w:t> </w:t>
      </w:r>
    </w:p>
    <w:p w:rsidR="00F41BEE">
      <w:pPr>
        <w:pStyle w:val="NormalWeb"/>
        <w:bidi w:val="0"/>
        <w:spacing w:before="0" w:after="0"/>
        <w:jc w:val="both"/>
        <w:rPr>
          <w:rFonts w:ascii="Times New Roman" w:hAnsi="Times New Roman"/>
          <w:b/>
          <w:bCs/>
        </w:rPr>
      </w:pPr>
      <w:r>
        <w:rPr>
          <w:rFonts w:ascii="Times New Roman" w:hAnsi="Times New Roman"/>
          <w:b/>
          <w:bCs/>
        </w:rPr>
        <w:t xml:space="preserve">A.3. </w:t>
        <w:tab/>
        <w:t>Poznámky</w:t>
      </w:r>
    </w:p>
    <w:p w:rsidR="00F41BEE">
      <w:pPr>
        <w:pStyle w:val="NormalWeb"/>
        <w:bidi w:val="0"/>
        <w:spacing w:before="0" w:after="0"/>
        <w:jc w:val="both"/>
        <w:rPr>
          <w:rFonts w:ascii="Times New Roman" w:hAnsi="Times New Roman"/>
          <w:bCs/>
        </w:rPr>
      </w:pPr>
      <w:r>
        <w:rPr>
          <w:rFonts w:ascii="Times New Roman" w:hAnsi="Times New Roman"/>
          <w:bCs/>
        </w:rPr>
        <w:tab/>
        <w:t xml:space="preserve">K bodu A.2. 1. Vplyvy na rozpočet verejnej správy. </w:t>
      </w:r>
    </w:p>
    <w:p w:rsidR="00F41BEE">
      <w:pPr>
        <w:pStyle w:val="NormalWeb"/>
        <w:bidi w:val="0"/>
        <w:spacing w:before="0" w:after="0"/>
        <w:jc w:val="both"/>
        <w:rPr>
          <w:rFonts w:ascii="Times New Roman" w:hAnsi="Times New Roman"/>
          <w:bCs/>
        </w:rPr>
      </w:pPr>
    </w:p>
    <w:p w:rsidR="00F41BEE">
      <w:pPr>
        <w:pStyle w:val="NormalWeb"/>
        <w:bidi w:val="0"/>
        <w:spacing w:before="0" w:after="0"/>
        <w:jc w:val="both"/>
        <w:rPr>
          <w:rFonts w:ascii="Times New Roman" w:hAnsi="Times New Roman"/>
          <w:bCs/>
        </w:rPr>
      </w:pPr>
      <w:r>
        <w:rPr>
          <w:rFonts w:ascii="Times New Roman" w:hAnsi="Times New Roman"/>
          <w:bCs/>
        </w:rPr>
        <w:tab/>
        <w:t xml:space="preserve">Prijatím navrhovanej zmeny sa odo dňa jej účinnosti zníži počet poslancov o 71, čo </w:t>
        <w:tab/>
        <w:t>bude predstavovať zníženie mesačných nákladov na verejnú správu o:</w:t>
      </w:r>
    </w:p>
    <w:p w:rsidR="00F41BEE">
      <w:pPr>
        <w:pStyle w:val="NormalWeb"/>
        <w:numPr>
          <w:numId w:val="1"/>
        </w:numPr>
        <w:bidi w:val="0"/>
        <w:spacing w:before="0" w:after="0"/>
        <w:jc w:val="both"/>
        <w:rPr>
          <w:rFonts w:ascii="Times New Roman" w:hAnsi="Times New Roman"/>
        </w:rPr>
      </w:pPr>
      <w:r>
        <w:rPr>
          <w:rFonts w:ascii="Times New Roman" w:hAnsi="Times New Roman"/>
        </w:rPr>
        <w:t>71 x plat poslanca vo výške 3-násobku priemernej nominálnej mesačnej mzdy zamestnanca v hospodárstve Slovenskej republiky za predchádzajúci kalendárny rok plus príslušné odvody vo výške cca 1,05 násobku platu poslancov</w:t>
      </w:r>
    </w:p>
    <w:p w:rsidR="00F41BEE">
      <w:pPr>
        <w:pStyle w:val="NormalWeb"/>
        <w:numPr>
          <w:numId w:val="1"/>
        </w:numPr>
        <w:bidi w:val="0"/>
        <w:spacing w:before="0" w:after="0"/>
        <w:jc w:val="both"/>
        <w:rPr>
          <w:rFonts w:ascii="Times New Roman" w:hAnsi="Times New Roman"/>
        </w:rPr>
      </w:pPr>
      <w:r>
        <w:rPr>
          <w:rFonts w:ascii="Times New Roman" w:hAnsi="Times New Roman"/>
        </w:rPr>
        <w:t>71 x paušálne náhrady vo výške 1,8-násobku priemernej nominálnej mesačnej mzdy zamestnanca v hospodárstve Slovenskej republiky za predchádzajúci kalendárny rok, ak má trvalý pobyt v Bratislavskom kraji, zaokrúhlené nahor na celé euro a vo výške 2,1-násobku priemernej nominálnej mesačnej mzdy zamestnanca v hospodárstve Slovenskej republiky za predchádzajúci kalendárny rok, ak má trvalý pobyt mimo Bratislavského kraja</w:t>
      </w:r>
    </w:p>
    <w:p w:rsidR="00F41BEE">
      <w:pPr>
        <w:pStyle w:val="NormalWeb"/>
        <w:numPr>
          <w:numId w:val="1"/>
        </w:numPr>
        <w:bidi w:val="0"/>
        <w:spacing w:before="0" w:after="0"/>
        <w:jc w:val="both"/>
        <w:rPr>
          <w:rFonts w:ascii="Times New Roman" w:hAnsi="Times New Roman"/>
          <w:color w:val="000000"/>
        </w:rPr>
      </w:pPr>
      <w:r>
        <w:rPr>
          <w:rFonts w:ascii="Times New Roman" w:hAnsi="Times New Roman"/>
        </w:rPr>
        <w:t xml:space="preserve">71 </w:t>
      </w:r>
      <w:r>
        <w:rPr>
          <w:rFonts w:ascii="Times New Roman" w:hAnsi="Times New Roman"/>
          <w:color w:val="000000"/>
        </w:rPr>
        <w:t>x odmena asistenta poslanca a výdavky na prevádzku poslaneckej kancelárie vo výške 2,7-násobku priemernej nominálnej mesačnej mzdy zamestnanca v hospodárstve Slovenskej republiky za predchádzajúci kalendárny rok</w:t>
      </w:r>
    </w:p>
    <w:p w:rsidR="00F41BEE">
      <w:pPr>
        <w:pStyle w:val="NormalWeb"/>
        <w:numPr>
          <w:numId w:val="1"/>
        </w:numPr>
        <w:bidi w:val="0"/>
        <w:spacing w:before="0" w:after="0"/>
        <w:jc w:val="both"/>
        <w:rPr>
          <w:rFonts w:ascii="Times New Roman" w:hAnsi="Times New Roman"/>
        </w:rPr>
      </w:pPr>
      <w:r>
        <w:rPr>
          <w:rFonts w:ascii="Times New Roman" w:hAnsi="Times New Roman"/>
          <w:color w:val="000000"/>
        </w:rPr>
        <w:t>71 x výdavky spojené so zabezpečením prevádzky poslaneckej kancelárie v priestoroch Národnej rady SR, ubytovania pre mimo</w:t>
      </w:r>
      <w:r>
        <w:rPr>
          <w:rFonts w:ascii="Times New Roman" w:hAnsi="Times New Roman"/>
        </w:rPr>
        <w:t>bratislavských poslancov, servisu spojeného poskytovaného zamestnancami Národnej rady v odhadovanej výške cca 1,4 násobku priemernej nominálnej mesačnej mzdy zamestnanca v hospodárstve Slovenskej republiky za predchádzajúci kalendárny rok</w:t>
      </w:r>
    </w:p>
    <w:p w:rsidR="00F41BEE">
      <w:pPr>
        <w:pStyle w:val="NormalWeb"/>
        <w:bidi w:val="0"/>
        <w:spacing w:before="0" w:after="0"/>
        <w:jc w:val="both"/>
        <w:rPr>
          <w:rFonts w:ascii="Times New Roman" w:hAnsi="Times New Roman"/>
          <w:bCs/>
        </w:rPr>
      </w:pPr>
    </w:p>
    <w:p w:rsidR="00F41BEE">
      <w:pPr>
        <w:pStyle w:val="NormalWeb"/>
        <w:bidi w:val="0"/>
        <w:spacing w:before="0" w:after="0"/>
        <w:jc w:val="both"/>
        <w:rPr>
          <w:rFonts w:ascii="Times New Roman" w:hAnsi="Times New Roman"/>
          <w:b/>
          <w:bCs/>
        </w:rPr>
      </w:pPr>
      <w:r>
        <w:rPr>
          <w:rFonts w:ascii="Times New Roman" w:hAnsi="Times New Roman"/>
          <w:bCs/>
        </w:rPr>
        <w:t>Vzhľadom na skutočnosť, že navrhovaná zmena by začala platiť až od nasledujúceho riadneho volebného obdobia, je predpoklad, že v tom čase priemerná nominálna mzda zamestnanca v hospodárstve Slovenskej republiky za celé 4-ročné volebné obdobie dosiahne cca 880 euro, v konečnom dôsledku pôjde o ročnú úsporu minimálne vo výške cc</w:t>
      </w:r>
      <w:r>
        <w:rPr>
          <w:rFonts w:ascii="Times New Roman" w:hAnsi="Times New Roman"/>
        </w:rPr>
        <w:t xml:space="preserve">a. 7.573.000,- euro, </w:t>
      </w:r>
      <w:r>
        <w:rPr>
          <w:rFonts w:ascii="Times New Roman" w:hAnsi="Times New Roman"/>
          <w:b/>
          <w:bCs/>
        </w:rPr>
        <w:t>spolu za 4-ročné volebné obdobie cca 30.292.000,- euro.</w:t>
      </w:r>
    </w:p>
    <w:p w:rsidR="00F41BEE">
      <w:pPr>
        <w:pStyle w:val="NormalWeb"/>
        <w:bidi w:val="0"/>
        <w:spacing w:before="0" w:after="0"/>
        <w:jc w:val="both"/>
        <w:rPr>
          <w:rFonts w:ascii="Times New Roman" w:hAnsi="Times New Roman"/>
        </w:rPr>
      </w:pPr>
    </w:p>
    <w:p w:rsidR="00F41BEE">
      <w:pPr>
        <w:pStyle w:val="NormalWeb"/>
        <w:bidi w:val="0"/>
        <w:spacing w:before="0" w:after="0"/>
        <w:jc w:val="both"/>
        <w:rPr>
          <w:rFonts w:ascii="Times New Roman" w:hAnsi="Times New Roman"/>
          <w:b/>
          <w:bCs/>
        </w:rPr>
      </w:pPr>
    </w:p>
    <w:p w:rsidR="00F41BEE">
      <w:pPr>
        <w:pStyle w:val="NormalWeb"/>
        <w:bidi w:val="0"/>
        <w:spacing w:before="0" w:after="0"/>
        <w:jc w:val="both"/>
        <w:rPr>
          <w:rFonts w:ascii="Times New Roman" w:hAnsi="Times New Roman"/>
          <w:b/>
          <w:bCs/>
        </w:rPr>
      </w:pPr>
      <w:r>
        <w:rPr>
          <w:rFonts w:ascii="Times New Roman" w:hAnsi="Times New Roman"/>
          <w:b/>
          <w:bCs/>
        </w:rPr>
        <w:t xml:space="preserve">A.4. </w:t>
        <w:tab/>
        <w:t>Alternatívne riešenia</w:t>
      </w:r>
    </w:p>
    <w:p w:rsidR="00F41BEE">
      <w:pPr>
        <w:pStyle w:val="NormalWeb"/>
        <w:bidi w:val="0"/>
        <w:spacing w:before="0" w:after="0"/>
        <w:jc w:val="both"/>
        <w:rPr>
          <w:rFonts w:ascii="Times New Roman" w:hAnsi="Times New Roman"/>
          <w:bCs/>
        </w:rPr>
      </w:pPr>
      <w:r>
        <w:rPr>
          <w:rFonts w:ascii="Times New Roman" w:hAnsi="Times New Roman"/>
          <w:b/>
          <w:bCs/>
        </w:rPr>
        <w:tab/>
      </w:r>
      <w:r>
        <w:rPr>
          <w:rFonts w:ascii="Times New Roman" w:hAnsi="Times New Roman"/>
          <w:bCs/>
        </w:rPr>
        <w:t>Žiadne.</w:t>
      </w:r>
    </w:p>
    <w:p w:rsidR="00F41BEE">
      <w:pPr>
        <w:pStyle w:val="NormalWeb"/>
        <w:bidi w:val="0"/>
        <w:spacing w:before="0" w:after="0"/>
        <w:jc w:val="both"/>
        <w:rPr>
          <w:rFonts w:ascii="Times New Roman" w:hAnsi="Times New Roman"/>
          <w:b/>
          <w:bCs/>
        </w:rPr>
      </w:pPr>
    </w:p>
    <w:p w:rsidR="00F41BEE">
      <w:pPr>
        <w:pStyle w:val="NormalWeb"/>
        <w:bidi w:val="0"/>
        <w:spacing w:before="0" w:after="0"/>
        <w:jc w:val="both"/>
        <w:rPr>
          <w:rFonts w:ascii="Times New Roman" w:hAnsi="Times New Roman"/>
          <w:b/>
          <w:bCs/>
        </w:rPr>
        <w:sectPr>
          <w:footerReference w:type="default" r:id="rId4"/>
          <w:pgSz w:w="11906" w:h="16838"/>
          <w:pgMar w:top="1417" w:right="1417" w:bottom="1693" w:left="1417" w:header="708" w:footer="1417" w:gutter="0"/>
          <w:lnNumType w:distance="0"/>
          <w:cols w:space="708"/>
          <w:noEndnote w:val="0"/>
          <w:bidi w:val="0"/>
          <w:docGrid w:linePitch="360"/>
        </w:sectPr>
      </w:pPr>
      <w:r>
        <w:rPr>
          <w:rFonts w:ascii="Times New Roman" w:hAnsi="Times New Roman"/>
          <w:b/>
          <w:bCs/>
        </w:rPr>
        <w:t xml:space="preserve">A.5. </w:t>
        <w:tab/>
        <w:t>Stanovisko gestorov</w:t>
      </w:r>
    </w:p>
    <w:p w:rsidR="00F41BEE">
      <w:pPr>
        <w:pageBreakBefore/>
        <w:bidi w:val="0"/>
        <w:rPr>
          <w:rFonts w:ascii="Times New Roman" w:hAnsi="Times New Roman"/>
          <w:b/>
          <w:sz w:val="28"/>
        </w:rPr>
      </w:pPr>
      <w:r>
        <w:rPr>
          <w:rFonts w:ascii="Times New Roman" w:hAnsi="Times New Roman"/>
          <w:b/>
          <w:sz w:val="28"/>
        </w:rPr>
        <w:t xml:space="preserve">B. </w:t>
        <w:tab/>
        <w:t>Osobitná časť</w:t>
      </w:r>
    </w:p>
    <w:p w:rsidR="00F41BEE">
      <w:pPr>
        <w:bidi w:val="0"/>
        <w:rPr>
          <w:rFonts w:ascii="Times New Roman" w:hAnsi="Times New Roman"/>
        </w:rPr>
      </w:pPr>
    </w:p>
    <w:p w:rsidR="00F41BEE">
      <w:pPr>
        <w:bidi w:val="0"/>
        <w:rPr>
          <w:rFonts w:ascii="Times New Roman" w:hAnsi="Times New Roman"/>
          <w:b/>
        </w:rPr>
      </w:pPr>
      <w:r>
        <w:rPr>
          <w:rFonts w:ascii="Times New Roman" w:hAnsi="Times New Roman"/>
          <w:b/>
        </w:rPr>
        <w:t>K Čl. I</w:t>
      </w:r>
    </w:p>
    <w:p w:rsidR="00F41BEE">
      <w:pPr>
        <w:bidi w:val="0"/>
        <w:jc w:val="both"/>
        <w:rPr>
          <w:rFonts w:ascii="Times New Roman" w:hAnsi="Times New Roman"/>
        </w:rPr>
      </w:pPr>
      <w:r>
        <w:rPr>
          <w:rFonts w:ascii="Times New Roman" w:hAnsi="Times New Roman"/>
        </w:rPr>
        <w:t>Táto časť má totožný obsah ako časť A. Všeobecná časť tejto dôvodovej správy.</w:t>
      </w:r>
    </w:p>
    <w:p w:rsidR="00F41BEE">
      <w:pPr>
        <w:bidi w:val="0"/>
        <w:jc w:val="both"/>
        <w:rPr>
          <w:rFonts w:ascii="Times New Roman" w:hAnsi="Times New Roman"/>
        </w:rPr>
      </w:pPr>
    </w:p>
    <w:p w:rsidR="00F41BEE">
      <w:pPr>
        <w:bidi w:val="0"/>
        <w:jc w:val="both"/>
        <w:rPr>
          <w:rFonts w:ascii="Times New Roman" w:hAnsi="Times New Roman"/>
        </w:rPr>
      </w:pPr>
    </w:p>
    <w:p w:rsidR="00F41BEE">
      <w:pPr>
        <w:bidi w:val="0"/>
        <w:rPr>
          <w:rFonts w:ascii="Times New Roman" w:hAnsi="Times New Roman"/>
          <w:b/>
        </w:rPr>
      </w:pPr>
      <w:r>
        <w:rPr>
          <w:rFonts w:ascii="Times New Roman" w:hAnsi="Times New Roman"/>
          <w:b/>
        </w:rPr>
        <w:t>K Čl. II</w:t>
      </w:r>
    </w:p>
    <w:p w:rsidR="00F41BEE">
      <w:pPr>
        <w:bidi w:val="0"/>
        <w:jc w:val="both"/>
        <w:rPr>
          <w:rFonts w:ascii="Times New Roman" w:hAnsi="Times New Roman"/>
        </w:rPr>
      </w:pPr>
      <w:r>
        <w:rPr>
          <w:rFonts w:ascii="Times New Roman" w:hAnsi="Times New Roman"/>
        </w:rPr>
        <w:t>Navrhuje sa, aby ústavný zákon nadobudol účinnosť v deň, kedy bude možno aplikovať navrhovanú právnu normu, pričom navrhovaný deň účinnosti je naviazaný na dve alternatívne skutočnosti tak, aby bol dostatočný časový priestor na zabezpečenie realizácie práv a povinností, ktoré z tejto zmeny Ústavy Slovenskej republiky č. 460/1992 Zb. vyplývajú.</w:t>
      </w:r>
    </w:p>
    <w:sectPr>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SimSun">
    <w:altName w:val="ËÎĚĺ"/>
    <w:panose1 w:val="02010600030101010101"/>
    <w:charset w:val="86"/>
    <w:family w:val="auto"/>
    <w:pitch w:val="variable"/>
    <w:sig w:usb0="00000000" w:usb1="00000000" w:usb2="00000000" w:usb3="00000000" w:csb0="00040001" w:csb1="00000000"/>
  </w:font>
  <w:font w:name="Mangal">
    <w:panose1 w:val="02040503050203030202"/>
    <w:charset w:val="00"/>
    <w:family w:val="roman"/>
    <w:pitch w:val="variable"/>
    <w:sig w:usb0="00000000" w:usb1="00000000" w:usb2="00000000" w:usb3="00000000" w:csb0="00000001"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SimSun">
    <w:panose1 w:val="02010600030101010101"/>
    <w:charset w:val="86"/>
    <w:family w:val="auto"/>
    <w:pitch w:val="variable"/>
    <w:sig w:usb0="00000000" w:usb1="00000000" w:usb2="00000000" w:usb3="00000000" w:csb0="0004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BEE">
    <w:pPr>
      <w:pStyle w:val="Footer"/>
      <w:bidi w:val="0"/>
      <w:jc w:val="center"/>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BEE">
    <w:pPr>
      <w:pStyle w:val="Footer"/>
      <w:bidi w:val="0"/>
      <w:rPr>
        <w:rFonts w:ascii="Times New Roman" w:hAnsi="Times New Roman"/>
      </w:rPr>
    </w:pPr>
    <w:r>
      <w:rPr>
        <w:rFonts w:ascii="Times New Roman" w:hAnsi="Times New Roman"/>
      </w:rPr>
      <w:pict>
        <v:shapetype id="_x0000_t202" coordsize="21600,21600" o:spt="202" path="m,l,21600r21600,l21600,xe">
          <v:stroke joinstyle="miter"/>
          <v:path gradientshapeok="t" o:connecttype="rect"/>
        </v:shapetype>
        <v:shape id="_x0000_s2049" type="#_x0000_t202" style="width:6pt;height:13.75pt;margin-top:0.05pt;margin-left:223.8pt;mso-position-horizontal:center;mso-position-horizontal-relative:margin;mso-wrap-distance-left:0;mso-wrap-distance-right:0;position:absolute;z-index:251658240" filled="t" stroked="f">
          <v:fill opacity="0" color2="black"/>
          <o:diagram v:ext="edit"/>
          <v:textbox inset="0,0,0,0">
            <w:txbxContent>
              <w:p w:rsidR="00F41BEE">
                <w:pPr>
                  <w:pStyle w:val="Footer"/>
                  <w:bidi w:val="0"/>
                  <w:rP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C41A79">
                  <w:rPr>
                    <w:rStyle w:val="PageNumber"/>
                    <w:rFonts w:ascii="Times New Roman" w:hAnsi="Times New Roman"/>
                    <w:noProof/>
                  </w:rPr>
                  <w:t>4</w:t>
                </w:r>
                <w:r>
                  <w:rPr>
                    <w:rStyle w:val="PageNumber"/>
                    <w:rFonts w:ascii="Times New Roman" w:hAnsi="Times New Roman"/>
                  </w:rPr>
                  <w:fldChar w:fldCharType="end"/>
                </w:r>
              </w:p>
            </w:txbxContent>
          </v:textbox>
          <w10:wrap type="square" side="largest"/>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6"/>
    <w:lvl w:ilvl="0">
      <w:start w:val="1"/>
      <w:numFmt w:val="bullet"/>
      <w:lvlText w:val="-"/>
      <w:lvlJc w:val="left"/>
      <w:pPr>
        <w:tabs>
          <w:tab w:val="num" w:pos="0"/>
        </w:tabs>
        <w:ind w:left="720" w:hanging="360"/>
      </w:pPr>
      <w:rPr>
        <w:rFonts w:ascii="Times New Roman" w:hAnsi="Times New Roman"/>
        <w:color w:val="000000"/>
        <w:sz w:val="24"/>
      </w:rPr>
    </w:lvl>
  </w:abstractNum>
  <w:abstractNum w:abstractNumId="1">
    <w:nsid w:val="00000002"/>
    <w:multiLevelType w:val="singleLevel"/>
    <w:tmpl w:val="00000002"/>
    <w:name w:val="WW8Num18"/>
    <w:lvl w:ilvl="0">
      <w:start w:val="1"/>
      <w:numFmt w:val="decimal"/>
      <w:lvlText w:val="%1."/>
      <w:lvlJc w:val="left"/>
      <w:pPr>
        <w:tabs>
          <w:tab w:val="num" w:pos="0"/>
        </w:tabs>
        <w:ind w:left="3552" w:hanging="360"/>
      </w:pPr>
      <w:rPr>
        <w:rFonts w:cs="Times New Roman"/>
        <w:b/>
        <w:rtl w:val="0"/>
        <w:cs w:val="0"/>
      </w:rPr>
    </w:lvl>
  </w:abstractNum>
  <w:abstractNum w:abstractNumId="2">
    <w:nsid w:val="00000003"/>
    <w:multiLevelType w:val="multilevel"/>
    <w:tmpl w:val="00000003"/>
    <w:lvl w:ilvl="0">
      <w:start w:val="36"/>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ascii="Times New Roman" w:eastAsia="Times New Roman" w:hAnsi="Times New Roman" w:cs="Times New Roman"/>
        <w:rtl w:val="0"/>
        <w:cs w:val="0"/>
      </w:rPr>
    </w:lvl>
    <w:lvl w:ilvl="2">
      <w:start w:val="1"/>
      <w:numFmt w:val="lowerRoman"/>
      <w:lvlText w:val="%3."/>
      <w:lvlJc w:val="lef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
    <w:nsid w:val="00000004"/>
    <w:multiLevelType w:val="multilevel"/>
    <w:tmpl w:val="00000004"/>
    <w:lvl w:ilvl="0">
      <w:start w:val="1"/>
      <w:numFmt w:val="none"/>
      <w:suff w:val="nothing"/>
      <w:lvlJc w:val="left"/>
      <w:pPr>
        <w:tabs>
          <w:tab w:val="num" w:pos="432"/>
        </w:tabs>
        <w:ind w:left="432" w:hanging="432"/>
      </w:pPr>
      <w:rPr>
        <w:rFonts w:cs="Times New Roman"/>
        <w:rtl w:val="0"/>
        <w:cs w:val="0"/>
      </w:rPr>
    </w:lvl>
    <w:lvl w:ilvl="1">
      <w:start w:val="1"/>
      <w:numFmt w:val="none"/>
      <w:suff w:val="nothing"/>
      <w:lvlJc w:val="left"/>
      <w:pPr>
        <w:tabs>
          <w:tab w:val="num" w:pos="576"/>
        </w:tabs>
        <w:ind w:left="576" w:hanging="576"/>
      </w:pPr>
      <w:rPr>
        <w:rFonts w:cs="Times New Roman"/>
        <w:rtl w:val="0"/>
        <w:cs w:val="0"/>
      </w:rPr>
    </w:lvl>
    <w:lvl w:ilvl="2">
      <w:start w:val="1"/>
      <w:numFmt w:val="none"/>
      <w:suff w:val="nothing"/>
      <w:lvlJc w:val="left"/>
      <w:pPr>
        <w:tabs>
          <w:tab w:val="num" w:pos="720"/>
        </w:tabs>
        <w:ind w:left="720" w:hanging="720"/>
      </w:pPr>
      <w:rPr>
        <w:rFonts w:cs="Times New Roman"/>
        <w:rtl w:val="0"/>
        <w:cs w:val="0"/>
      </w:rPr>
    </w:lvl>
    <w:lvl w:ilvl="3">
      <w:start w:val="1"/>
      <w:numFmt w:val="none"/>
      <w:suff w:val="nothing"/>
      <w:lvlJc w:val="left"/>
      <w:pPr>
        <w:tabs>
          <w:tab w:val="num" w:pos="864"/>
        </w:tabs>
        <w:ind w:left="864" w:hanging="864"/>
      </w:pPr>
      <w:rPr>
        <w:rFonts w:cs="Times New Roman"/>
        <w:rtl w:val="0"/>
        <w:cs w:val="0"/>
      </w:rPr>
    </w:lvl>
    <w:lvl w:ilvl="4">
      <w:start w:val="1"/>
      <w:numFmt w:val="none"/>
      <w:suff w:val="nothing"/>
      <w:lvlJc w:val="left"/>
      <w:pPr>
        <w:tabs>
          <w:tab w:val="num" w:pos="1008"/>
        </w:tabs>
        <w:ind w:left="1008" w:hanging="1008"/>
      </w:pPr>
      <w:rPr>
        <w:rFonts w:cs="Times New Roman"/>
        <w:rtl w:val="0"/>
        <w:cs w:val="0"/>
      </w:rPr>
    </w:lvl>
    <w:lvl w:ilvl="5">
      <w:start w:val="1"/>
      <w:numFmt w:val="none"/>
      <w:suff w:val="nothing"/>
      <w:lvlJc w:val="left"/>
      <w:pPr>
        <w:tabs>
          <w:tab w:val="num" w:pos="1152"/>
        </w:tabs>
        <w:ind w:left="1152" w:hanging="1152"/>
      </w:pPr>
      <w:rPr>
        <w:rFonts w:cs="Times New Roman"/>
        <w:rtl w:val="0"/>
        <w:cs w:val="0"/>
      </w:rPr>
    </w:lvl>
    <w:lvl w:ilvl="6">
      <w:start w:val="1"/>
      <w:numFmt w:val="none"/>
      <w:suff w:val="nothing"/>
      <w:lvlJc w:val="left"/>
      <w:pPr>
        <w:tabs>
          <w:tab w:val="num" w:pos="1296"/>
        </w:tabs>
        <w:ind w:left="1296" w:hanging="1296"/>
      </w:pPr>
      <w:rPr>
        <w:rFonts w:cs="Times New Roman"/>
        <w:rtl w:val="0"/>
        <w:cs w:val="0"/>
      </w:rPr>
    </w:lvl>
    <w:lvl w:ilvl="7">
      <w:start w:val="1"/>
      <w:numFmt w:val="none"/>
      <w:suff w:val="nothing"/>
      <w:lvlJc w:val="left"/>
      <w:pPr>
        <w:tabs>
          <w:tab w:val="num" w:pos="1440"/>
        </w:tabs>
        <w:ind w:left="1440" w:hanging="1440"/>
      </w:pPr>
      <w:rPr>
        <w:rFonts w:cs="Times New Roman"/>
        <w:rtl w:val="0"/>
        <w:cs w:val="0"/>
      </w:rPr>
    </w:lvl>
    <w:lvl w:ilvl="8">
      <w:start w:val="1"/>
      <w:numFmt w:val="none"/>
      <w:suff w:val="nothing"/>
      <w:lvlJc w:val="left"/>
      <w:pPr>
        <w:tabs>
          <w:tab w:val="num" w:pos="1584"/>
        </w:tabs>
        <w:ind w:left="1584" w:hanging="1584"/>
      </w:pPr>
      <w:rPr>
        <w:rFonts w:cs="Times New Roman"/>
        <w:rtl w:val="0"/>
        <w:cs w:val="0"/>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oNotTrackMoves/>
  <w:defaultTabStop w:val="708"/>
  <w:drawingGridHorizontalSpacing w:val="0"/>
  <w:drawingGridVerticalSpacing w:val="0"/>
  <w:displayHorizontalDrawingGridEvery w:val="0"/>
  <w:displayVerticalDrawingGridEvery w:val="0"/>
  <w:noPunctuationKerning/>
  <w:characterSpacingControl w:val="doNotCompress"/>
  <w:compat>
    <w:spaceForUL/>
    <w:balanceSingleByteDoubleByteWidth/>
    <w:doNotLeaveBackslashAlone/>
    <w:ulTrailSpace/>
    <w:adjustLineHeightInTable/>
    <w:useWord2002TableStyleRules/>
    <w:growAutofit/>
    <w:doNotUseIndentAsNumberingTabStop/>
    <w:allowSpaceOfSameStyleInTable/>
    <w:splitPgBreakAndParaMark/>
    <w:useAnsiKerningPairs/>
  </w:compat>
  <w:rsids>
    <w:rsidRoot w:val="007B1B2A"/>
    <w:rsid w:val="001B6A31"/>
    <w:rsid w:val="007B1B2A"/>
    <w:rsid w:val="00C41A79"/>
    <w:rsid w:val="00F41BEE"/>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suppressAutoHyphens/>
      <w:autoSpaceDE/>
      <w:autoSpaceDN/>
      <w:adjustRightInd/>
      <w:ind w:left="0" w:right="0"/>
      <w:jc w:val="left"/>
      <w:textAlignment w:val="auto"/>
    </w:pPr>
    <w:rPr>
      <w:rFonts w:cs="Times New Roman"/>
      <w:sz w:val="24"/>
      <w:szCs w:val="24"/>
      <w:rtl w:val="0"/>
      <w:cs w:val="0"/>
      <w:lang w:val="sk-SK" w:eastAsia="ar-SA" w:bidi="ar-SA"/>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WW8Num6z0">
    <w:name w:val="WW8Num6z0"/>
    <w:rPr>
      <w:rFonts w:ascii="Times New Roman" w:hAnsi="Times New Roman" w:cs="Times New Roman"/>
      <w:color w:val="000000"/>
      <w:sz w:val="24"/>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10z0">
    <w:name w:val="WW8Num10z0"/>
  </w:style>
  <w:style w:type="character" w:customStyle="1" w:styleId="WW8Num18z0">
    <w:name w:val="WW8Num18z0"/>
    <w:rPr>
      <w:b/>
    </w:rPr>
  </w:style>
  <w:style w:type="character" w:customStyle="1" w:styleId="WW8Num22z0">
    <w:name w:val="WW8Num22z0"/>
  </w:style>
  <w:style w:type="character" w:customStyle="1" w:styleId="WW8Num23z0">
    <w:name w:val="WW8Num23z0"/>
  </w:style>
  <w:style w:type="character" w:customStyle="1" w:styleId="WW8Num26z0">
    <w:name w:val="WW8Num26z0"/>
  </w:style>
  <w:style w:type="character" w:customStyle="1" w:styleId="WW8Num26z1">
    <w:name w:val="WW8Num26z1"/>
    <w:rPr>
      <w:rFonts w:ascii="Times New Roman" w:hAnsi="Times New Roman" w:cs="Times New Roman"/>
    </w:rPr>
  </w:style>
  <w:style w:type="character" w:customStyle="1" w:styleId="Predvolenpsmoodseku1">
    <w:name w:val="Predvolené písmo odseku1"/>
  </w:style>
  <w:style w:type="character" w:customStyle="1" w:styleId="PtaChar">
    <w:name w:val="Päta Char"/>
    <w:rPr>
      <w:sz w:val="24"/>
    </w:rPr>
  </w:style>
  <w:style w:type="character" w:styleId="PageNumber">
    <w:name w:val="page number"/>
    <w:basedOn w:val="Predvolenpsmoodseku1"/>
    <w:rPr>
      <w:rFonts w:cs="Times New Roman"/>
      <w:rtl w:val="0"/>
      <w:cs w:val="0"/>
    </w:rPr>
  </w:style>
  <w:style w:type="character" w:customStyle="1" w:styleId="TextbublinyChar">
    <w:name w:val="Text bubliny Char"/>
    <w:rPr>
      <w:rFonts w:ascii="Tahoma" w:hAnsi="Tahoma" w:cs="Tahoma"/>
      <w:sz w:val="16"/>
    </w:rPr>
  </w:style>
  <w:style w:type="character" w:customStyle="1" w:styleId="Odkaznakomentr1">
    <w:name w:val="Odkaz na komentár1"/>
    <w:basedOn w:val="Predvolenpsmoodseku1"/>
    <w:rPr>
      <w:rFonts w:cs="Times New Roman"/>
      <w:sz w:val="16"/>
      <w:szCs w:val="16"/>
      <w:rtl w:val="0"/>
      <w:cs w:val="0"/>
    </w:rPr>
  </w:style>
  <w:style w:type="character" w:customStyle="1" w:styleId="TextkomentraChar">
    <w:name w:val="Text komentára Char"/>
    <w:basedOn w:val="Predvolenpsmoodseku1"/>
    <w:rPr>
      <w:rFonts w:cs="Times New Roman"/>
      <w:rtl w:val="0"/>
      <w:cs w:val="0"/>
    </w:rPr>
  </w:style>
  <w:style w:type="character" w:customStyle="1" w:styleId="PredmetkomentraChar">
    <w:name w:val="Predmet komentára Char"/>
    <w:basedOn w:val="TextkomentraChar"/>
    <w:rPr>
      <w:b/>
      <w:bCs/>
    </w:rPr>
  </w:style>
  <w:style w:type="paragraph" w:customStyle="1" w:styleId="Nadpis">
    <w:name w:val="Nadpis"/>
    <w:basedOn w:val="Normal"/>
    <w:next w:val="BodyText"/>
    <w:pPr>
      <w:keepNext/>
      <w:spacing w:before="240" w:after="120"/>
      <w:jc w:val="left"/>
    </w:pPr>
    <w:rPr>
      <w:rFonts w:ascii="Arial" w:eastAsia="SimSun" w:hAnsi="Arial" w:cs="Mangal"/>
      <w:sz w:val="28"/>
      <w:szCs w:val="28"/>
    </w:rPr>
  </w:style>
  <w:style w:type="paragraph" w:styleId="BodyText">
    <w:name w:val="Body Text"/>
    <w:basedOn w:val="Normal"/>
    <w:pPr>
      <w:spacing w:after="120"/>
      <w:jc w:val="left"/>
    </w:pPr>
  </w:style>
  <w:style w:type="paragraph" w:styleId="Title">
    <w:name w:val="Title"/>
    <w:basedOn w:val="Nadpis"/>
    <w:next w:val="Subtitle"/>
    <w:qFormat/>
    <w:pPr>
      <w:jc w:val="left"/>
    </w:pPr>
  </w:style>
  <w:style w:type="paragraph" w:styleId="Subtitle">
    <w:name w:val="Subtitle"/>
    <w:basedOn w:val="Nadpis"/>
    <w:next w:val="BodyText"/>
    <w:qFormat/>
    <w:pPr>
      <w:jc w:val="center"/>
    </w:pPr>
    <w:rPr>
      <w:i/>
      <w:iCs/>
    </w:rPr>
  </w:style>
  <w:style w:type="paragraph" w:styleId="List">
    <w:name w:val="List"/>
    <w:basedOn w:val="BodyText"/>
    <w:pPr>
      <w:jc w:val="left"/>
    </w:pPr>
    <w:rPr>
      <w:rFonts w:cs="Mangal"/>
    </w:rPr>
  </w:style>
  <w:style w:type="paragraph" w:customStyle="1" w:styleId="Popisok">
    <w:name w:val="Popisok"/>
    <w:basedOn w:val="Normal"/>
    <w:pPr>
      <w:suppressLineNumbers/>
      <w:spacing w:before="120" w:after="120"/>
      <w:jc w:val="left"/>
    </w:pPr>
    <w:rPr>
      <w:rFonts w:cs="Mangal"/>
      <w:i/>
      <w:iCs/>
    </w:rPr>
  </w:style>
  <w:style w:type="paragraph" w:customStyle="1" w:styleId="Index">
    <w:name w:val="Index"/>
    <w:basedOn w:val="Normal"/>
    <w:pPr>
      <w:suppressLineNumbers/>
      <w:jc w:val="left"/>
    </w:pPr>
    <w:rPr>
      <w:rFonts w:cs="Mangal"/>
    </w:rPr>
  </w:style>
  <w:style w:type="paragraph" w:styleId="Footer">
    <w:name w:val="footer"/>
    <w:basedOn w:val="Normal"/>
    <w:pPr>
      <w:jc w:val="left"/>
    </w:pPr>
  </w:style>
  <w:style w:type="paragraph" w:customStyle="1" w:styleId="CharCharCharCharChar">
    <w:name w:val="Char Char Char Char Char"/>
    <w:basedOn w:val="Normal"/>
    <w:next w:val="Normal"/>
    <w:pPr>
      <w:spacing w:after="160" w:line="240" w:lineRule="exact"/>
      <w:jc w:val="left"/>
    </w:pPr>
    <w:rPr>
      <w:rFonts w:ascii="Tahoma" w:hAnsi="Tahoma" w:cs="Tahoma"/>
      <w:lang w:val="en-US"/>
    </w:rPr>
  </w:style>
  <w:style w:type="paragraph" w:styleId="BalloonText">
    <w:name w:val="Balloon Text"/>
    <w:basedOn w:val="Normal"/>
    <w:pPr>
      <w:jc w:val="left"/>
    </w:pPr>
    <w:rPr>
      <w:rFonts w:ascii="Tahoma" w:hAnsi="Tahoma"/>
      <w:sz w:val="16"/>
      <w:szCs w:val="16"/>
    </w:rPr>
  </w:style>
  <w:style w:type="paragraph" w:customStyle="1" w:styleId="Odsekzoznamu1">
    <w:name w:val="Odsek zoznamu1"/>
    <w:basedOn w:val="Normal"/>
    <w:pPr>
      <w:ind w:left="708"/>
      <w:jc w:val="left"/>
    </w:pPr>
  </w:style>
  <w:style w:type="paragraph" w:styleId="BodyTextIndent">
    <w:name w:val="Body Text Indent"/>
    <w:basedOn w:val="Normal"/>
    <w:pPr>
      <w:spacing w:after="120"/>
      <w:ind w:left="283"/>
      <w:jc w:val="left"/>
    </w:pPr>
  </w:style>
  <w:style w:type="paragraph" w:customStyle="1" w:styleId="Textkomentra1">
    <w:name w:val="Text komentára1"/>
    <w:basedOn w:val="Normal"/>
    <w:pPr>
      <w:jc w:val="left"/>
    </w:pPr>
    <w:rPr>
      <w:sz w:val="20"/>
      <w:szCs w:val="20"/>
    </w:rPr>
  </w:style>
  <w:style w:type="paragraph" w:styleId="CommentSubject">
    <w:name w:val="annotation subject"/>
    <w:basedOn w:val="Textkomentra1"/>
    <w:next w:val="Textkomentra1"/>
    <w:pPr>
      <w:jc w:val="left"/>
    </w:pPr>
    <w:rPr>
      <w:b/>
      <w:bCs/>
    </w:rPr>
  </w:style>
  <w:style w:type="paragraph" w:styleId="ListParagraph">
    <w:name w:val="List Paragraph"/>
    <w:basedOn w:val="Normal"/>
    <w:qFormat/>
    <w:pPr>
      <w:ind w:left="720"/>
      <w:jc w:val="left"/>
    </w:pPr>
  </w:style>
  <w:style w:type="paragraph" w:styleId="NormalWeb">
    <w:name w:val="Normal (Web)"/>
    <w:basedOn w:val="Normal"/>
    <w:pPr>
      <w:spacing w:before="280" w:after="280"/>
      <w:jc w:val="left"/>
    </w:pPr>
  </w:style>
  <w:style w:type="paragraph" w:customStyle="1" w:styleId="listparagraph0">
    <w:name w:val="listparagraph"/>
    <w:basedOn w:val="Normal"/>
    <w:pPr>
      <w:ind w:left="720"/>
      <w:jc w:val="left"/>
    </w:pPr>
  </w:style>
  <w:style w:type="paragraph" w:customStyle="1" w:styleId="CharChar">
    <w:name w:val="Char Char"/>
    <w:basedOn w:val="Normal"/>
    <w:pPr>
      <w:jc w:val="left"/>
    </w:pPr>
    <w:rPr>
      <w:lang w:val="pl-PL"/>
    </w:rPr>
  </w:style>
  <w:style w:type="paragraph" w:customStyle="1" w:styleId="Obsahtabuky">
    <w:name w:val="Obsah tabuľky"/>
    <w:basedOn w:val="Normal"/>
    <w:pPr>
      <w:suppressLineNumbers/>
      <w:jc w:val="left"/>
    </w:pPr>
  </w:style>
  <w:style w:type="paragraph" w:customStyle="1" w:styleId="Nadpistabuky">
    <w:name w:val="Nadpis tabuľky"/>
    <w:basedOn w:val="Obsahtabuky"/>
    <w:pPr>
      <w:jc w:val="center"/>
    </w:pPr>
    <w:rPr>
      <w:b/>
      <w:bCs/>
    </w:rPr>
  </w:style>
  <w:style w:type="paragraph" w:customStyle="1" w:styleId="Obsahrmca">
    <w:name w:val="Obsah rámca"/>
    <w:basedOn w:val="BodyText"/>
    <w:pPr>
      <w:jc w:val="left"/>
    </w:pPr>
  </w:style>
  <w:style w:type="paragraph" w:styleId="Header">
    <w:name w:val="header"/>
    <w:basedOn w:val="Normal"/>
    <w:pPr>
      <w:suppressLineNumbers/>
      <w:tabs>
        <w:tab w:val="center" w:pos="4819"/>
        <w:tab w:val="right" w:pos="9638"/>
      </w:tabs>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Pages>
  <Words>921</Words>
  <Characters>5252</Characters>
  <Application>Microsoft Office Word</Application>
  <DocSecurity>0</DocSecurity>
  <Lines>0</Lines>
  <Paragraphs>0</Paragraphs>
  <ScaleCrop>false</ScaleCrop>
  <Company>Kancelaria NR SR</Company>
  <LinksUpToDate>false</LinksUpToDate>
  <CharactersWithSpaces>6161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kriska</dc:creator>
  <cp:lastModifiedBy>Gašparíková, Jarmila</cp:lastModifiedBy>
  <cp:revision>2</cp:revision>
  <cp:lastPrinted>2011-04-04T19:33:00Z</cp:lastPrinted>
  <dcterms:created xsi:type="dcterms:W3CDTF">2011-05-02T11:38:00Z</dcterms:created>
  <dcterms:modified xsi:type="dcterms:W3CDTF">2011-05-02T11:38:00Z</dcterms:modified>
</cp:coreProperties>
</file>