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327E" w:rsidP="00A4327E">
      <w:pPr>
        <w:bidi w:val="0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>
        <w:rPr>
          <w:rFonts w:ascii="Times New Roman" w:hAnsi="Times New Roman"/>
          <w:b/>
          <w:bCs/>
          <w:caps/>
          <w:sz w:val="32"/>
          <w:szCs w:val="32"/>
        </w:rPr>
        <w:t>Národná  rada  Slovenskej  republiky</w:t>
      </w:r>
    </w:p>
    <w:p w:rsidR="00A4327E" w:rsidP="00A4327E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="00670855">
        <w:rPr>
          <w:rFonts w:ascii="Times New Roman" w:hAnsi="Times New Roman"/>
          <w:b/>
          <w:bCs/>
          <w:caps/>
        </w:rPr>
        <w:t>V</w:t>
      </w:r>
      <w:r>
        <w:rPr>
          <w:rFonts w:ascii="Times New Roman" w:hAnsi="Times New Roman"/>
          <w:b/>
          <w:bCs/>
          <w:caps/>
        </w:rPr>
        <w:t xml:space="preserve">. </w:t>
      </w:r>
      <w:r>
        <w:rPr>
          <w:rFonts w:ascii="Times New Roman" w:hAnsi="Times New Roman"/>
          <w:b/>
          <w:bCs/>
        </w:rPr>
        <w:t>volebné obdobie</w:t>
      </w:r>
    </w:p>
    <w:p w:rsidR="00A4327E" w:rsidP="00A4327E">
      <w:pPr>
        <w:bidi w:val="0"/>
        <w:rPr>
          <w:rFonts w:ascii="Times New Roman" w:hAnsi="Times New Roman"/>
        </w:rPr>
      </w:pPr>
    </w:p>
    <w:p w:rsidR="00A4327E" w:rsidP="00A4327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Návrh</w:t>
      </w:r>
    </w:p>
    <w:p w:rsidR="00A4327E" w:rsidP="00A4327E">
      <w:pPr>
        <w:bidi w:val="0"/>
        <w:jc w:val="center"/>
        <w:rPr>
          <w:rFonts w:ascii="Times New Roman" w:hAnsi="Times New Roman"/>
        </w:rPr>
      </w:pPr>
    </w:p>
    <w:p w:rsidR="00A4327E" w:rsidP="00A4327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Ústavný zákon</w:t>
      </w:r>
    </w:p>
    <w:p w:rsidR="00A4327E" w:rsidP="00A4327E">
      <w:pPr>
        <w:bidi w:val="0"/>
        <w:jc w:val="center"/>
        <w:rPr>
          <w:rFonts w:ascii="Times New Roman" w:hAnsi="Times New Roman"/>
        </w:rPr>
      </w:pPr>
    </w:p>
    <w:p w:rsidR="00A4327E" w:rsidP="00A4327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......... 2011</w:t>
      </w:r>
    </w:p>
    <w:p w:rsidR="00A4327E" w:rsidP="00A4327E">
      <w:pPr>
        <w:bidi w:val="0"/>
        <w:jc w:val="center"/>
        <w:rPr>
          <w:rFonts w:ascii="Times New Roman" w:hAnsi="Times New Roman"/>
        </w:rPr>
      </w:pPr>
    </w:p>
    <w:p w:rsidR="00A4327E" w:rsidP="00A4327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 zrušení niektorých rozhodnutí o amnestii</w:t>
      </w:r>
    </w:p>
    <w:p w:rsidR="00A4327E" w:rsidP="00A4327E">
      <w:pPr>
        <w:bidi w:val="0"/>
        <w:rPr>
          <w:rFonts w:ascii="Times New Roman" w:hAnsi="Times New Roman"/>
        </w:rPr>
      </w:pPr>
    </w:p>
    <w:p w:rsidR="00CF4930" w:rsidP="00141277">
      <w:pPr>
        <w:bidi w:val="0"/>
        <w:jc w:val="center"/>
        <w:rPr>
          <w:rFonts w:ascii="Times New Roman" w:hAnsi="Times New Roman"/>
        </w:rPr>
      </w:pPr>
      <w:r w:rsidR="00A4327E">
        <w:rPr>
          <w:rFonts w:ascii="Times New Roman" w:hAnsi="Times New Roman"/>
        </w:rPr>
        <w:t>PREAMBULA</w:t>
      </w:r>
    </w:p>
    <w:p w:rsidR="00A4327E" w:rsidP="00A4327E">
      <w:pPr>
        <w:bidi w:val="0"/>
        <w:rPr>
          <w:rFonts w:ascii="Times New Roman" w:hAnsi="Times New Roman"/>
        </w:rPr>
      </w:pPr>
    </w:p>
    <w:p w:rsidR="00A4327E" w:rsidP="00A4327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Vychádzajúc z presvedčenia,</w:t>
      </w:r>
    </w:p>
    <w:p w:rsidR="00A4327E" w:rsidP="00A4327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že neoddeliteľnou súčasťou právneho štátu je konanie a rozhodovanie ústavných činiteľov, ktoré </w:t>
      </w:r>
    </w:p>
    <w:p w:rsidR="00A4327E" w:rsidP="00A4327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rešpektuje záujmy všetkých občanov,</w:t>
      </w:r>
    </w:p>
    <w:p w:rsidR="00A4327E" w:rsidP="00A4327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 založené na prirodzenej spravodlivosti a slušnosti,</w:t>
      </w:r>
    </w:p>
    <w:p w:rsidR="00A4327E" w:rsidP="00A4327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nevyvoláva podozrenie zo zneužívania verejných funkcií a právneho poriadku, berúc do úvahy Deklaráciu o ochrane všetkých osôb pred núteným zmiznutím, ktorá bola vyhlásená Rezolúciou Valného zhromaždenia Organizácie spojených národov číslo 47/133 zo dňa 18. decembra 1992 a najmä čl. 18 ods. 1 tejto deklarácie, ktorý uvádza, že osoby podozrivé zo spáchania trestných činov, ktoré spočívajú v protiprávnom obmedzení osobnej slobody predstaviteľmi štátnej moci alebo osobami, ktoré konajú v mene alebo v súčinnosti s predstaviteľmi štátnej moci, nemajú podliehať udeleniu amnestie alebo obdobnému inštitútu, ktorého použitie by malo za následok neprípustnosť trestného stíhania,</w:t>
      </w:r>
    </w:p>
    <w:p w:rsidR="00A4327E" w:rsidP="00A4327E">
      <w:pPr>
        <w:bidi w:val="0"/>
        <w:jc w:val="both"/>
        <w:rPr>
          <w:rFonts w:ascii="Times New Roman" w:hAnsi="Times New Roman"/>
        </w:rPr>
      </w:pPr>
    </w:p>
    <w:p w:rsidR="00A4327E" w:rsidP="00A4327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ústavnom zákone:</w:t>
      </w:r>
    </w:p>
    <w:p w:rsidR="00A4327E" w:rsidP="00A4327E">
      <w:pPr>
        <w:bidi w:val="0"/>
        <w:rPr>
          <w:rFonts w:ascii="Times New Roman" w:hAnsi="Times New Roman"/>
        </w:rPr>
      </w:pPr>
    </w:p>
    <w:p w:rsidR="00A4327E" w:rsidP="00A4327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I</w:t>
      </w:r>
    </w:p>
    <w:p w:rsidR="00A4327E" w:rsidP="00A4327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Zrušujú sa:</w:t>
      </w:r>
    </w:p>
    <w:p w:rsidR="00A4327E" w:rsidP="00A4327E">
      <w:pPr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článok V a článok VI rozhodnutia o amnestii z 3. marca 1998, uverejneného pod č. 55/1998 Z. z.,</w:t>
      </w:r>
    </w:p>
    <w:p w:rsidR="00A4327E" w:rsidP="00A4327E">
      <w:pPr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rozhodnutie o amnestii zo 7. júla 1998, uverejnené pod č. 214/1998 Z. z., </w:t>
      </w:r>
    </w:p>
    <w:p w:rsidR="00A4327E" w:rsidP="00A4327E">
      <w:pPr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rozhodnutie o amnestii z 8. decembra 1998, uverejnené pod čl. 375/1998 Z.z..</w:t>
      </w:r>
    </w:p>
    <w:p w:rsidR="00A4327E" w:rsidP="00A4327E">
      <w:pPr>
        <w:bidi w:val="0"/>
        <w:rPr>
          <w:rFonts w:ascii="Times New Roman" w:hAnsi="Times New Roman"/>
        </w:rPr>
      </w:pPr>
    </w:p>
    <w:p w:rsidR="00A4327E" w:rsidP="00A4327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II</w:t>
      </w:r>
    </w:p>
    <w:p w:rsidR="00A4327E" w:rsidP="00A4327E">
      <w:pPr>
        <w:bidi w:val="0"/>
        <w:rPr>
          <w:rFonts w:ascii="Times New Roman" w:hAnsi="Times New Roman"/>
        </w:rPr>
      </w:pPr>
    </w:p>
    <w:p w:rsidR="00A4327E" w:rsidP="00A4327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Účinnosťou tohto ústavného zákona zanikajú účinky rozhodnutí všetkých štátnych orgánov, ktoré zabraňujú v trestnom stíhaní páchateľov skutkov spáchaných v súvislosti so zavlečením Ing. Michala Kováča, narodeného 5. decembra 1961, do cudziny 31. augusta 1995 a v súvislosti s prípravou a vykonaním referenda z 23. mája a 24. mája 1997. Tieto rozhodnutia sa súčasne zrušujú v rozsahu, v ktorom zabraňujú v trestnom stíhaní páchateľov skutkov spáchaných v súvislosti so zavlečením Ing. Michala Kováča, narodeného 5. decembra 1961, do cudziny 31. augusta 1995 a v súvislosti s prípravou a vykonaním referenda z 23. mája a 24. mája 1997.</w:t>
      </w:r>
    </w:p>
    <w:p w:rsidR="00A4327E" w:rsidP="00A4327E">
      <w:pPr>
        <w:bidi w:val="0"/>
        <w:jc w:val="both"/>
        <w:rPr>
          <w:rFonts w:ascii="Times New Roman" w:hAnsi="Times New Roman"/>
        </w:rPr>
      </w:pPr>
    </w:p>
    <w:p w:rsidR="00A4327E" w:rsidP="00A4327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III</w:t>
      </w:r>
    </w:p>
    <w:p w:rsidR="00A4327E" w:rsidP="00A4327E">
      <w:pPr>
        <w:bidi w:val="0"/>
        <w:rPr>
          <w:rFonts w:ascii="Times New Roman" w:hAnsi="Times New Roman"/>
        </w:rPr>
      </w:pPr>
    </w:p>
    <w:p w:rsidR="00141277" w:rsidRPr="00141277" w:rsidP="00141277">
      <w:pPr>
        <w:bidi w:val="0"/>
        <w:ind w:firstLine="708"/>
        <w:rPr>
          <w:rFonts w:ascii="Times New Roman" w:hAnsi="Times New Roman"/>
        </w:rPr>
      </w:pPr>
      <w:r w:rsidR="00A4327E">
        <w:rPr>
          <w:rFonts w:ascii="Times New Roman" w:hAnsi="Times New Roman"/>
        </w:rPr>
        <w:t>Tento ústavný zákon nadobúda účinnosť dňom vyhlásenia.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CC6"/>
    <w:multiLevelType w:val="hybridMultilevel"/>
    <w:tmpl w:val="2B48C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3D8977F2"/>
    <w:multiLevelType w:val="hybridMultilevel"/>
    <w:tmpl w:val="AC722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D173B"/>
    <w:rsid w:val="00141277"/>
    <w:rsid w:val="001F5060"/>
    <w:rsid w:val="00670855"/>
    <w:rsid w:val="0068695E"/>
    <w:rsid w:val="008D173B"/>
    <w:rsid w:val="00A12375"/>
    <w:rsid w:val="00A4327E"/>
    <w:rsid w:val="00B35A74"/>
    <w:rsid w:val="00CF4930"/>
    <w:rsid w:val="00E75F2A"/>
    <w:rsid w:val="00FB37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27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4930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4930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312</Words>
  <Characters>1779</Characters>
  <Application>Microsoft Office Word</Application>
  <DocSecurity>0</DocSecurity>
  <Lines>0</Lines>
  <Paragraphs>0</Paragraphs>
  <ScaleCrop>false</ScaleCrop>
  <Company>Kancelaria NR SR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Cocher, Peter, PhDr.</dc:creator>
  <cp:lastModifiedBy>Gašparíková, Jarmila</cp:lastModifiedBy>
  <cp:revision>2</cp:revision>
  <cp:lastPrinted>2011-04-18T14:31:00Z</cp:lastPrinted>
  <dcterms:created xsi:type="dcterms:W3CDTF">2011-04-29T18:54:00Z</dcterms:created>
  <dcterms:modified xsi:type="dcterms:W3CDTF">2011-04-29T18:54:00Z</dcterms:modified>
</cp:coreProperties>
</file>