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4520" w:rsidP="0099452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DOLOŽKA ZLUČITEĽNOSTI</w:t>
      </w:r>
    </w:p>
    <w:p w:rsidR="00994520" w:rsidP="00994520">
      <w:pPr>
        <w:pStyle w:val="BodyTextIndent"/>
        <w:tabs>
          <w:tab w:val="left" w:pos="0"/>
        </w:tabs>
        <w:bidi w:val="0"/>
        <w:spacing w:before="120" w:after="0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predloženého návrhu zákona</w:t>
      </w:r>
      <w:r>
        <w:rPr>
          <w:rFonts w:ascii="Times New Roman" w:hAnsi="Times New Roman"/>
          <w:sz w:val="24"/>
          <w:szCs w:val="24"/>
        </w:rPr>
        <w:t xml:space="preserve"> s právom Európskej únie</w:t>
      </w:r>
    </w:p>
    <w:p w:rsidR="00994520" w:rsidP="00994520">
      <w:pPr>
        <w:pStyle w:val="BodyTextIndent"/>
        <w:bidi w:val="0"/>
        <w:spacing w:after="0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</w:t>
      </w:r>
    </w:p>
    <w:p w:rsidR="00994520" w:rsidP="00994520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4520" w:rsidP="00994520">
      <w:pPr>
        <w:bidi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zákona:</w:t>
      </w:r>
    </w:p>
    <w:p w:rsidR="00994520" w:rsidP="00994520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Skupina poslancov Národnej rady Slovenskej republiky. </w:t>
      </w:r>
    </w:p>
    <w:p w:rsidR="00994520" w:rsidP="0099452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4520" w:rsidP="00994520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zákona:</w:t>
      </w:r>
    </w:p>
    <w:p w:rsidR="00994520" w:rsidP="00994520">
      <w:pPr>
        <w:bidi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o odvodoch vybraných finančných inštitúcií </w:t>
      </w:r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o zmene a doplnení niektorých zákonov.</w:t>
      </w:r>
    </w:p>
    <w:p w:rsidR="00994520" w:rsidP="0099452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4520" w:rsidP="00994520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 xml:space="preserve">Problematika návrhu zákona: </w:t>
      </w:r>
    </w:p>
    <w:p w:rsidR="00994520" w:rsidP="00994520">
      <w:pPr>
        <w:pStyle w:val="BodyText"/>
        <w:bidi w:val="0"/>
        <w:ind w:left="850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 práve Európskej únie;</w:t>
      </w:r>
    </w:p>
    <w:p w:rsidR="00994520" w:rsidP="00994520">
      <w:pPr>
        <w:pStyle w:val="BodyText"/>
        <w:bidi w:val="0"/>
        <w:ind w:left="850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994520" w:rsidP="00994520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994520" w:rsidP="00994520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>Záväzky Slovenskej republiky vo vzťahu k Európskej únii:</w:t>
      </w:r>
    </w:p>
    <w:p w:rsidR="00994520" w:rsidP="00994520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994520" w:rsidP="00994520">
      <w:pPr>
        <w:pStyle w:val="BodyTextIndent"/>
        <w:autoSpaceDE w:val="0"/>
        <w:autoSpaceDN w:val="0"/>
        <w:bidi w:val="0"/>
        <w:adjustRightInd w:val="0"/>
        <w:spacing w:after="0"/>
        <w:ind w:hanging="357"/>
        <w:rPr>
          <w:rFonts w:ascii="Times New Roman" w:hAnsi="Times New Roman"/>
          <w:sz w:val="24"/>
          <w:szCs w:val="24"/>
        </w:rPr>
      </w:pPr>
    </w:p>
    <w:p w:rsidR="00994520" w:rsidP="00994520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zákona s právom Európskej únie:</w:t>
      </w:r>
    </w:p>
    <w:p w:rsidR="00994520" w:rsidP="00994520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994520" w:rsidP="0099452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94520" w:rsidP="00994520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 spolupracujúce rezorty: </w:t>
      </w:r>
    </w:p>
    <w:p w:rsidR="00994520" w:rsidP="00994520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autoSpaceDE w:val="0"/>
        <w:autoSpaceDN w:val="0"/>
        <w:bidi w:val="0"/>
        <w:adjustRightInd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Vzhľadom na skutočnosti uvedené v tejto doložke zlučiteľnosti je bezpredmetné vyhotovovať tabuľky zhody predloženého návrhu zákona s právom Európskej únie. 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994520" w:rsidP="0099452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994520" w:rsidP="00994520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</w:rPr>
      </w:pPr>
    </w:p>
    <w:p w:rsidR="00994520" w:rsidP="00994520">
      <w:pPr>
        <w:bidi w:val="0"/>
        <w:spacing w:after="60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A.1. </w:t>
        <w:tab/>
        <w:t xml:space="preserve">Názov materiálu: 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o odvodoch vybraných finančných inštitúcií a o zmene a doplnení niektorých zákonov.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A.2. </w:t>
        <w:tab/>
        <w:t>Vplyvy:</w:t>
      </w:r>
    </w:p>
    <w:tbl>
      <w:tblPr>
        <w:tblStyle w:val="TableNormal"/>
        <w:tblW w:w="8460" w:type="dxa"/>
        <w:tblInd w:w="108" w:type="dxa"/>
        <w:tblCellMar>
          <w:left w:w="0" w:type="dxa"/>
          <w:right w:w="0" w:type="dxa"/>
        </w:tblCellMar>
      </w:tblPr>
      <w:tblGrid>
        <w:gridCol w:w="4140"/>
        <w:gridCol w:w="1440"/>
        <w:gridCol w:w="1440"/>
        <w:gridCol w:w="1440"/>
      </w:tblGrid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 xml:space="preserve">1. Vplyvy na rozpočet verejnej správy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2. Vplyvy na podnikateľské prostredie (zvýši sa regulačné zaťaženie?)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3, Sociálne vplyvy</w:t>
            </w:r>
          </w:p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– vplyvy na hospodárenie obyvateľstva,</w:t>
            </w:r>
          </w:p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-sociálnu exklúziu,</w:t>
            </w:r>
          </w:p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94520" w:rsidP="00416363">
            <w:pPr>
              <w:pStyle w:val="NormalWeb"/>
              <w:bidi w:val="0"/>
              <w:spacing w:before="0" w:beforeAutospacing="0" w:after="0" w:afterAutospacing="0" w:line="240" w:lineRule="auto"/>
            </w:pPr>
            <w: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94520" w:rsidP="00416363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 jednej oblasti zároveň pozitívny aj negatívny vplyv, v 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994520" w:rsidP="00994520">
      <w:pPr>
        <w:pStyle w:val="Head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994520" w:rsidP="00994520">
      <w:pPr>
        <w:bidi w:val="0"/>
        <w:spacing w:after="40"/>
        <w:ind w:left="18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Zhrnutie vplyvov na rozpočet verejnej správy podľa predloženého návrhu</w:t>
      </w:r>
    </w:p>
    <w:tbl>
      <w:tblPr>
        <w:tblStyle w:val="TableNormal"/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873"/>
        <w:gridCol w:w="1190"/>
        <w:gridCol w:w="1080"/>
        <w:gridCol w:w="1260"/>
        <w:gridCol w:w="1353"/>
      </w:tblGrid>
      <w:tr>
        <w:tblPrEx>
          <w:tblW w:w="87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3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94520" w:rsidP="00416363">
            <w:pPr>
              <w:pStyle w:val="Heading4"/>
              <w:bidi w:val="0"/>
              <w:spacing w:after="0" w:line="240" w:lineRule="auto"/>
            </w:pPr>
            <w:bookmarkStart w:id="0" w:name="OLE_LINK1"/>
            <w:r>
              <w:t>Vplyvy na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94520" w:rsidP="00416363">
            <w:pPr>
              <w:pStyle w:val="Heading3"/>
              <w:bidi w:val="0"/>
              <w:spacing w:before="20" w:after="20" w:line="240" w:lineRule="auto"/>
            </w:pPr>
            <w:r>
              <w:t>Vplyv na rozpočet verejnej správy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94520" w:rsidP="00416363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94520" w:rsidP="00416363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94520" w:rsidP="00416363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94520" w:rsidP="00416363">
            <w:pPr>
              <w:bidi w:val="0"/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pStyle w:val="Heading2"/>
              <w:bidi w:val="0"/>
              <w:spacing w:after="0" w:line="240" w:lineRule="auto"/>
            </w:pPr>
            <w:r>
              <w:t>Príjmy verejnej správy celkom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224,9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224,9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zamestnanosť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8756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94520" w:rsidP="00416363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</w:tbl>
    <w:p w:rsidR="00994520" w:rsidP="00994520">
      <w:pPr>
        <w:bidi w:val="0"/>
        <w:rPr>
          <w:rFonts w:ascii="Times New Roman" w:hAnsi="Times New Roman"/>
          <w:sz w:val="24"/>
          <w:szCs w:val="24"/>
        </w:rPr>
      </w:pPr>
      <w:bookmarkEnd w:id="0"/>
    </w:p>
    <w:p w:rsidR="00994520" w:rsidP="00994520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Prijatie navrhovaného zákona bude mať pozitívny vplyv na verejné financie, pričom sa nepredkladajú významné osobitné výdavky verejnej správy na zabezpečenie financovania pri realizácii navrhovanej zákonnej úpravy a z hľadiska vplyvov na podnikateľské prostredie sa predpokladá iba čiastočné zníženie ziskovosti bankového sektory, ktoré je sprievodným efektom </w:t>
      </w:r>
      <w:r>
        <w:rPr>
          <w:rFonts w:ascii="Times New Roman" w:hAnsi="Times New Roman"/>
          <w:lang w:eastAsia="en-US"/>
        </w:rPr>
        <w:t>spravodlivého rozdelenia záťaže</w:t>
      </w:r>
      <w:r>
        <w:rPr>
          <w:rFonts w:ascii="Times New Roman" w:hAnsi="Times New Roman"/>
        </w:rPr>
        <w:t xml:space="preserve"> z dôsledkov </w:t>
      </w:r>
      <w:r>
        <w:rPr>
          <w:rFonts w:ascii="Times New Roman" w:hAnsi="Times New Roman"/>
          <w:lang w:eastAsia="en-US"/>
        </w:rPr>
        <w:t>finančnej krízy</w:t>
      </w:r>
      <w:r>
        <w:rPr>
          <w:rFonts w:ascii="Times New Roman" w:hAnsi="Times New Roman"/>
        </w:rPr>
        <w:t>.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994520" w:rsidP="00994520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994520" w:rsidP="00994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4520" w:rsidP="0099452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994520" w:rsidP="00994520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>Stanovisko sekcie rozpočtovej politiky Ministerstva financií SR k rozpočtovým dôsledkom návrhu zákona na rozpočet verejnej správy</w:t>
      </w:r>
      <w:r>
        <w:rPr>
          <w:rFonts w:ascii="Times New Roman" w:hAnsi="Times New Roman"/>
          <w:sz w:val="24"/>
          <w:szCs w:val="24"/>
        </w:rPr>
        <w:t xml:space="preserve"> sa predkladá ako príloha k návrhu zákona. </w:t>
      </w:r>
    </w:p>
    <w:p w:rsidR="00994520" w:rsidP="00994520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4520" w:rsidP="00994520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4520" w:rsidP="00994520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4520" w:rsidP="00994520">
      <w:pPr>
        <w:bidi w:val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94520" w:rsidP="00994520">
      <w:pPr>
        <w:bidi w:val="0"/>
        <w:rPr>
          <w:rFonts w:ascii="Times New Roman" w:hAnsi="Times New Roman"/>
        </w:rPr>
      </w:pPr>
    </w:p>
    <w:p w:rsidR="00F01970">
      <w:pPr>
        <w:bidi w:val="0"/>
      </w:pPr>
    </w:p>
    <w:sectPr>
      <w:footerReference w:type="default" r:id="rId4"/>
      <w:pgSz w:w="11906" w:h="16838"/>
      <w:pgMar w:top="1418" w:right="1247" w:bottom="1191" w:left="1247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A6">
    <w:pPr>
      <w:pStyle w:val="Footer"/>
      <w:bidi w:val="0"/>
      <w:jc w:val="center"/>
      <w:rPr>
        <w:rFonts w:cs="Arial Narrow"/>
      </w:rPr>
    </w:pPr>
    <w:r w:rsidR="00994520">
      <w:rPr>
        <w:rFonts w:cs="Arial Narrow"/>
      </w:rPr>
      <w:fldChar w:fldCharType="begin"/>
    </w:r>
    <w:r w:rsidR="00994520">
      <w:rPr>
        <w:rFonts w:cs="Arial Narrow"/>
      </w:rPr>
      <w:instrText xml:space="preserve"> PAGE   \* MERGEFORMAT </w:instrText>
    </w:r>
    <w:r w:rsidR="00994520">
      <w:rPr>
        <w:rFonts w:cs="Arial Narrow"/>
      </w:rPr>
      <w:fldChar w:fldCharType="separate"/>
    </w:r>
    <w:r w:rsidR="003C42AF">
      <w:rPr>
        <w:rFonts w:cs="Arial Narrow"/>
        <w:noProof/>
      </w:rPr>
      <w:t>1</w:t>
    </w:r>
    <w:r w:rsidR="00994520">
      <w:rPr>
        <w:rFonts w:cs="Arial Narrow"/>
      </w:rPr>
      <w:fldChar w:fldCharType="end"/>
    </w:r>
  </w:p>
  <w:p w:rsidR="00E67AA6">
    <w:pPr>
      <w:pStyle w:val="Footer"/>
      <w:bidi w:val="0"/>
      <w:rPr>
        <w:rFonts w:cs="Arial Narrow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94520"/>
    <w:rsid w:val="003C42AF"/>
    <w:rsid w:val="00416363"/>
    <w:rsid w:val="00994520"/>
    <w:rsid w:val="009F167A"/>
    <w:rsid w:val="00E67AA6"/>
    <w:rsid w:val="00F019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color w:val="000000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994520"/>
    <w:pPr>
      <w:keepNext/>
      <w:ind w:left="57" w:right="57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94520"/>
    <w:pPr>
      <w:keepNext/>
      <w:ind w:left="57" w:right="57"/>
      <w:jc w:val="center"/>
      <w:outlineLvl w:val="2"/>
    </w:pPr>
    <w:rPr>
      <w:b/>
      <w:bCs/>
      <w:color w:val="FFFFFF"/>
    </w:rPr>
  </w:style>
  <w:style w:type="paragraph" w:styleId="Heading4">
    <w:name w:val="heading 4"/>
    <w:basedOn w:val="Normal"/>
    <w:next w:val="Normal"/>
    <w:link w:val="Heading4Char"/>
    <w:qFormat/>
    <w:rsid w:val="00994520"/>
    <w:pPr>
      <w:keepNext/>
      <w:ind w:left="57" w:right="57"/>
      <w:jc w:val="left"/>
      <w:outlineLvl w:val="3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994520"/>
    <w:rPr>
      <w:rFonts w:ascii="Arial Narrow" w:hAnsi="Arial Narrow" w:cs="Times New Roman"/>
      <w:b/>
      <w:bCs/>
      <w:color w:val="00000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994520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994520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semiHidden/>
    <w:rsid w:val="00994520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94520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semiHidden/>
    <w:rsid w:val="00994520"/>
    <w:pPr>
      <w:jc w:val="both"/>
    </w:pPr>
    <w:rPr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semiHidden/>
    <w:locked/>
    <w:rsid w:val="00994520"/>
    <w:rPr>
      <w:rFonts w:ascii="Arial Narrow" w:hAnsi="Arial Narrow" w:cs="Times New Roman"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994520"/>
    <w:pPr>
      <w:jc w:val="center"/>
    </w:pPr>
    <w:rPr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locked/>
    <w:rsid w:val="00994520"/>
    <w:rPr>
      <w:rFonts w:ascii="Arial Narrow" w:hAnsi="Arial Narrow"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semiHidden/>
    <w:rsid w:val="0099452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semiHidden/>
    <w:locked/>
    <w:rsid w:val="00994520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semiHidden/>
    <w:rsid w:val="0099452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semiHidden/>
    <w:locked/>
    <w:rsid w:val="00994520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NormalWeb">
    <w:name w:val="Normal (Web)"/>
    <w:basedOn w:val="Normal"/>
    <w:semiHidden/>
    <w:rsid w:val="00994520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486</Words>
  <Characters>2772</Characters>
  <Application>Microsoft Office Word</Application>
  <DocSecurity>0</DocSecurity>
  <Lines>0</Lines>
  <Paragraphs>0</Paragraphs>
  <ScaleCrop>false</ScaleCrop>
  <Company>SMER - sociálna demokracia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volstab1</dc:creator>
  <cp:lastModifiedBy>Gašparíková, Jarmila</cp:lastModifiedBy>
  <cp:revision>2</cp:revision>
  <dcterms:created xsi:type="dcterms:W3CDTF">2011-04-29T16:56:00Z</dcterms:created>
  <dcterms:modified xsi:type="dcterms:W3CDTF">2011-04-29T16:56:00Z</dcterms:modified>
</cp:coreProperties>
</file>