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0BAF" w:rsidRPr="00FA5F23" w:rsidP="00601D3C">
      <w:pPr>
        <w:autoSpaceDE w:val="0"/>
        <w:autoSpaceDN w:val="0"/>
        <w:bidi w:val="0"/>
        <w:adjustRightInd w:val="0"/>
        <w:spacing w:before="120"/>
        <w:jc w:val="center"/>
        <w:rPr>
          <w:rFonts w:ascii="Times New Roman" w:hAnsi="Times New Roman"/>
          <w:b/>
          <w:bCs/>
          <w:color w:val="000000"/>
        </w:rPr>
      </w:pPr>
      <w:r w:rsidRPr="00FA5F23">
        <w:rPr>
          <w:rFonts w:ascii="Times New Roman" w:hAnsi="Times New Roman"/>
          <w:b/>
          <w:bCs/>
          <w:color w:val="000000"/>
        </w:rPr>
        <w:t>Dôvodová správa</w:t>
      </w:r>
    </w:p>
    <w:p w:rsidR="00C10BAF" w:rsidRPr="00FA5F23" w:rsidP="00601D3C">
      <w:pPr>
        <w:autoSpaceDE w:val="0"/>
        <w:autoSpaceDN w:val="0"/>
        <w:bidi w:val="0"/>
        <w:adjustRightInd w:val="0"/>
        <w:spacing w:before="120"/>
        <w:jc w:val="center"/>
        <w:rPr>
          <w:rFonts w:ascii="Times New Roman" w:hAnsi="Times New Roman"/>
          <w:color w:val="000000"/>
        </w:rPr>
      </w:pPr>
    </w:p>
    <w:p w:rsidR="00C10BAF" w:rsidRPr="00FA5F23" w:rsidP="00601D3C">
      <w:pPr>
        <w:autoSpaceDE w:val="0"/>
        <w:autoSpaceDN w:val="0"/>
        <w:bidi w:val="0"/>
        <w:adjustRightInd w:val="0"/>
        <w:spacing w:before="120"/>
        <w:jc w:val="center"/>
        <w:rPr>
          <w:rFonts w:ascii="Times New Roman" w:hAnsi="Times New Roman"/>
          <w:color w:val="000000"/>
        </w:rPr>
      </w:pPr>
    </w:p>
    <w:p w:rsidR="00C10BAF" w:rsidP="00601D3C">
      <w:pPr>
        <w:autoSpaceDE w:val="0"/>
        <w:autoSpaceDN w:val="0"/>
        <w:bidi w:val="0"/>
        <w:adjustRightInd w:val="0"/>
        <w:spacing w:before="120"/>
        <w:rPr>
          <w:rFonts w:ascii="Times New Roman" w:hAnsi="Times New Roman"/>
          <w:b/>
          <w:bCs/>
          <w:color w:val="000000"/>
        </w:rPr>
      </w:pPr>
      <w:r w:rsidRPr="00FA5F23">
        <w:rPr>
          <w:rFonts w:ascii="Times New Roman" w:hAnsi="Times New Roman"/>
          <w:b/>
          <w:bCs/>
          <w:color w:val="000000"/>
        </w:rPr>
        <w:t>Všeobecná časť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 xml:space="preserve">Návrh zákona, ktorým sa mení a dopĺňa zákon č. 311/2001 Z. z. Zákonník práce v znení neskorších predpisov a ktorým sa menia a dopĺňajú niektoré zákony (ďalej len „návrh zákona“) sa predkladá </w:t>
      </w:r>
      <w:r>
        <w:rPr>
          <w:rFonts w:ascii="Times New Roman" w:hAnsi="Times New Roman"/>
          <w:color w:val="000000"/>
        </w:rPr>
        <w:t>na účel</w:t>
      </w:r>
      <w:r w:rsidRPr="00FA5F23">
        <w:rPr>
          <w:rFonts w:ascii="Times New Roman" w:hAnsi="Times New Roman"/>
          <w:color w:val="000000"/>
        </w:rPr>
        <w:t xml:space="preserve"> realizácie Programového vyhlás</w:t>
      </w:r>
      <w:r>
        <w:rPr>
          <w:rFonts w:ascii="Times New Roman" w:hAnsi="Times New Roman"/>
          <w:color w:val="000000"/>
        </w:rPr>
        <w:t>enia vlády 2010-2014, ako aj na účel</w:t>
      </w:r>
      <w:r w:rsidRPr="00FA5F23">
        <w:rPr>
          <w:rFonts w:ascii="Times New Roman" w:hAnsi="Times New Roman"/>
          <w:color w:val="000000"/>
        </w:rPr>
        <w:t xml:space="preserve"> splnenia povinnosti Slovenskej republiky vo vzťahu k správnej a úplnej transpozícii právnych predpisov Európskej únie.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 xml:space="preserve">Dôvodom na predloženie návrhu zákona sú </w:t>
      </w:r>
      <w:r>
        <w:rPr>
          <w:rFonts w:ascii="Times New Roman" w:hAnsi="Times New Roman"/>
          <w:color w:val="000000"/>
        </w:rPr>
        <w:t>tieto</w:t>
      </w:r>
      <w:r w:rsidRPr="00FA5F23">
        <w:rPr>
          <w:rFonts w:ascii="Times New Roman" w:hAnsi="Times New Roman"/>
          <w:color w:val="000000"/>
        </w:rPr>
        <w:t xml:space="preserve"> skutočnosti: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 w:rsidRPr="00FA5F23">
        <w:rPr>
          <w:rFonts w:ascii="Times New Roman" w:hAnsi="Times New Roman"/>
          <w:color w:val="000000"/>
        </w:rPr>
        <w:t xml:space="preserve">V júli 2010 bolo prijaté Programové vyhlásenie vlády Slovenskej republiky na obdobie rokov 2010-2014 s názvom „Občianska zodpovednosť a spolupráca“, v ktorom  vláda Slovenskej republiky </w:t>
      </w:r>
      <w:r w:rsidRPr="00FA5F23">
        <w:rPr>
          <w:rFonts w:ascii="Times New Roman" w:hAnsi="Times New Roman"/>
        </w:rPr>
        <w:t>za</w:t>
      </w:r>
      <w:r w:rsidRPr="00FA5F23">
        <w:rPr>
          <w:rFonts w:ascii="Times New Roman" w:hAnsi="Times New Roman"/>
          <w:color w:val="000000"/>
        </w:rPr>
        <w:t xml:space="preserve"> </w:t>
      </w:r>
      <w:r w:rsidRPr="00FA5F23">
        <w:rPr>
          <w:rFonts w:ascii="Times New Roman" w:hAnsi="Times New Roman"/>
        </w:rPr>
        <w:t>dôležité označila naštartovanie nielen vysokého, ale aj udržateľného ekonomického rastu, ktorý so sebou prinesie aj nové pracovné príležitosti. V tejto súvislosti sa za kľúčové opatrenia považujú tie, ktoré smerujú k odstráneniu bariér rastu zamestnanosti a</w:t>
      </w:r>
      <w:r>
        <w:rPr>
          <w:rFonts w:ascii="Times New Roman" w:hAnsi="Times New Roman"/>
        </w:rPr>
        <w:t xml:space="preserve"> umožnia </w:t>
      </w:r>
      <w:r w:rsidRPr="00FA5F23">
        <w:rPr>
          <w:rFonts w:ascii="Times New Roman" w:hAnsi="Times New Roman"/>
        </w:rPr>
        <w:t>pružné formy pracovn</w:t>
      </w:r>
      <w:r>
        <w:rPr>
          <w:rFonts w:ascii="Times New Roman" w:hAnsi="Times New Roman"/>
        </w:rPr>
        <w:t>ých úväzkov. Z tohto dôvodu sa v</w:t>
      </w:r>
      <w:r w:rsidRPr="00FA5F23">
        <w:rPr>
          <w:rFonts w:ascii="Times New Roman" w:hAnsi="Times New Roman"/>
        </w:rPr>
        <w:t>láda Slovenskej republiky zaviazala zaviesť pružnejšie pracovné vzťahy a motivovať zamestnávateľov k podpore pracovnej klímy zameranej na zosúladenie pracovných a rodičovských povinností, znižovať neprimerané náklady zamestnávateľov, upraviť postavenie a oprávnenia odborov</w:t>
      </w:r>
      <w:r>
        <w:rPr>
          <w:rFonts w:ascii="Times New Roman" w:hAnsi="Times New Roman"/>
        </w:rPr>
        <w:t xml:space="preserve"> </w:t>
      </w:r>
      <w:r w:rsidRPr="00FA5F23">
        <w:rPr>
          <w:rFonts w:ascii="Times New Roman" w:hAnsi="Times New Roman"/>
        </w:rPr>
        <w:t>tak</w:t>
      </w:r>
      <w:r>
        <w:rPr>
          <w:rFonts w:ascii="Times New Roman" w:hAnsi="Times New Roman"/>
        </w:rPr>
        <w:t>,</w:t>
      </w:r>
      <w:r w:rsidRPr="00FA5F23">
        <w:rPr>
          <w:rFonts w:ascii="Times New Roman" w:hAnsi="Times New Roman"/>
        </w:rPr>
        <w:t xml:space="preserve"> aby neboli privilegované a zvýhodňované na úkor zamestnávateľa, ale aj zamestnanca a zamestnaneckej rady a zvýšiť možnosť uzatvárania vzájomných dohôd medzi zamestnávateľmi a zamestnancami na riešenie operatívnych zmien pracovných podmienok. 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 w:rsidRPr="00FA5F23">
        <w:rPr>
          <w:rFonts w:ascii="Times New Roman" w:hAnsi="Times New Roman"/>
        </w:rPr>
        <w:t>V nadväznosti na potrebu re</w:t>
      </w:r>
      <w:r>
        <w:rPr>
          <w:rFonts w:ascii="Times New Roman" w:hAnsi="Times New Roman"/>
        </w:rPr>
        <w:t>alizovať Programové vyhlásenie v</w:t>
      </w:r>
      <w:r w:rsidRPr="00FA5F23">
        <w:rPr>
          <w:rFonts w:ascii="Times New Roman" w:hAnsi="Times New Roman"/>
        </w:rPr>
        <w:t>lády Slovenskej republiky konkrétnymi nástrojmi, navrhujú sa viaceré zmeny Zákonníka práce.</w:t>
      </w:r>
    </w:p>
    <w:p w:rsidR="00C10BAF" w:rsidP="00601D3C">
      <w:pPr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</w:rPr>
        <w:t xml:space="preserve">Zmeny v § 9 ods. 3 Zákonníka práce sa navrhujú na účel zadefinovania vedúceho zamestnanca, ktorý sa ako pojem používa v celom Zákonníku práce, pričom znaky vedúceho zamestnanca vychádzajú z platného a účinného znenia § 9 ods. 3 Zákonníka práce. 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Zmeny v § 29a Zákonníka práce sa navrhujú na účel zavedenia fikcie, že ak dochádza pri prevode podniku k podstatným zmenám pracovných podmienok (myslí sa tým hlavne zmena podstatných náležitostí pracovnej zmluvy) a zamestnanec so zmenami nesúhlasí, pracovný pomer sa skončí [fikcia dohody podľa § 63 ods. 1 písm. b) Zákonníka práce] a zamestnanec má právo na odstupné. Návrh vyplýva zo smernice o prevode podniku, ktorá vyžaduje, aby sa prípadné skončenia pracovných pomerov, ak ide o podstatné zmeny v pracovných podmienkach zamestnancov z dôvodu prevodu podniku, pripísali zamestnávateľovi.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Zmeny v § 45 ods. 1 Zákonníka práce sa navrhujú na účel zavedenia diferencovaného trvania skúšobnej doby v prípade niektorých skupín vedúcich zamestnancov, kde sa skúšobná doba v trvaní troch mesiacov môže zdať ako nedostatočná na dostatočné odskúšanie schopností takéhoto zamestnanca.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>Zmeny v § 48 Zákonníka práce sú odôvodnené na jednej strane potrebou spružniť pracovnoprá</w:t>
      </w:r>
      <w:r>
        <w:rPr>
          <w:rFonts w:ascii="Times New Roman" w:hAnsi="Times New Roman"/>
          <w:color w:val="000000"/>
        </w:rPr>
        <w:t>vne vzťahy a podporiť vytváranie</w:t>
      </w:r>
      <w:r w:rsidRPr="00FA5F23">
        <w:rPr>
          <w:rFonts w:ascii="Times New Roman" w:hAnsi="Times New Roman"/>
          <w:color w:val="000000"/>
        </w:rPr>
        <w:t xml:space="preserve"> nových pracovných miest, hoci aj na dobu určitú, a na druhej strane formálnym oznámením Európskej komisie, v ktorom označila niektoré výnimky uvedené v § 48 ods. 4 a ods. 6  v rozpore so </w:t>
      </w:r>
      <w:r w:rsidRPr="00FA5F23">
        <w:rPr>
          <w:rStyle w:val="apple-style-span"/>
          <w:rFonts w:ascii="Times New Roman" w:hAnsi="Times New Roman"/>
          <w:color w:val="000000"/>
        </w:rPr>
        <w:t>smernicou Rady</w:t>
      </w:r>
      <w:r w:rsidRPr="00FA5F23">
        <w:rPr>
          <w:rStyle w:val="apple-converted-space"/>
          <w:rFonts w:ascii="Times New Roman" w:hAnsi="Times New Roman"/>
          <w:color w:val="000000"/>
        </w:rPr>
        <w:t> </w:t>
      </w:r>
      <w:hyperlink r:id="rId4" w:tgtFrame="_blank" w:tooltip="Smernica Rady 1999/70/ES z 28. j~na 1999 o rßmcovej dohode o prßci na dobu urŔit~, ktor~ uzavreli ETUC, UNICE a CEEP" w:history="1">
        <w:r w:rsidRPr="00FA5F23">
          <w:rPr>
            <w:rStyle w:val="Hyperlink"/>
            <w:rFonts w:ascii="Times New Roman" w:hAnsi="Times New Roman"/>
            <w:color w:val="000000"/>
            <w:u w:val="none"/>
          </w:rPr>
          <w:t>1999/70/ES</w:t>
        </w:r>
      </w:hyperlink>
      <w:r w:rsidRPr="00FA5F23">
        <w:rPr>
          <w:rStyle w:val="apple-converted-space"/>
          <w:rFonts w:ascii="Times New Roman" w:hAnsi="Times New Roman"/>
          <w:color w:val="000000"/>
        </w:rPr>
        <w:t> </w:t>
      </w:r>
      <w:r w:rsidRPr="00FA5F23">
        <w:rPr>
          <w:rStyle w:val="apple-style-span"/>
          <w:rFonts w:ascii="Times New Roman" w:hAnsi="Times New Roman"/>
          <w:color w:val="000000"/>
        </w:rPr>
        <w:t>z 28. júna 1999 o rámcovej dohode o práci na dobu určitú, ktorú uzavreli ETUC, UNICE a CEEP a</w:t>
      </w:r>
      <w:r w:rsidRPr="00FA5F23">
        <w:rPr>
          <w:rFonts w:ascii="Times New Roman" w:hAnsi="Times New Roman"/>
          <w:color w:val="000000"/>
        </w:rPr>
        <w:t xml:space="preserve"> vyzvala Slovenskú republiku, aby prijala potrebné opatrenia s cieľom vyhovieť tomuto formálnemu oznámeniu v lehote dvoch mesiacov od jeho doručenia.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Zmeny v § 49a Zákonníka práce sa navrhujú s cieľom zakotviť inštitút tzv. deleného pracovného miesta. Podstatou tohto inštitútu je, že ide o pracovné miesto na plný pracovný úväzok, na ktoré sú zaradení dvaja zamestnanci (poprípade aj viac zamestnancov – kombinácie sa neobmedzujú), ktorí si majú rozdeliť pracovný čas a úlohy, ktoré vyplývajú z tohto pracovného miesta. Zamestnávateľ zasahuje len v prípade, ak nedôjde k dohode. 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iCs/>
          <w:color w:val="000000"/>
        </w:rPr>
      </w:pPr>
      <w:r w:rsidRPr="00D931FC">
        <w:rPr>
          <w:rFonts w:ascii="Times New Roman" w:hAnsi="Times New Roman"/>
          <w:iCs/>
          <w:color w:val="000000"/>
        </w:rPr>
        <w:t xml:space="preserve">Zmeny </w:t>
      </w:r>
      <w:r>
        <w:rPr>
          <w:rFonts w:ascii="Times New Roman" w:hAnsi="Times New Roman"/>
          <w:iCs/>
          <w:color w:val="000000"/>
        </w:rPr>
        <w:t xml:space="preserve">v § 53 Zákonníka práce </w:t>
      </w:r>
      <w:r w:rsidRPr="00D931FC">
        <w:rPr>
          <w:rFonts w:ascii="Times New Roman" w:hAnsi="Times New Roman"/>
          <w:iCs/>
          <w:color w:val="000000"/>
        </w:rPr>
        <w:t xml:space="preserve">sa navrhujú </w:t>
      </w:r>
      <w:r>
        <w:rPr>
          <w:rFonts w:ascii="Times New Roman" w:hAnsi="Times New Roman"/>
          <w:iCs/>
          <w:color w:val="000000"/>
        </w:rPr>
        <w:t>za účelom zvýšenia záujmu zamestnávateľov o poskytovanie prostriedkov na vzdelávanie na stredných odborných školách a stredných odborných učilištiach.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>Zmeny v § 62 Zákonníka práce majú za cieľ zvýšiť flexibilitu skončenia pracovného pomeru zavedením základnej výpovednej doby v dĺžke jeden mesiac, ktorá umožní flexibilitu a zníženie nákladov zamestnávateľa pri pracovných pomeroch, ktoré trvajú len krátku dobu. Zároveň sa dĺžka výpovednej doby viac odstupňuje v závislosti od doby trvania praco</w:t>
      </w:r>
      <w:r>
        <w:rPr>
          <w:rFonts w:ascii="Times New Roman" w:hAnsi="Times New Roman"/>
          <w:color w:val="000000"/>
        </w:rPr>
        <w:t>vného pomeru u zamestnávateľa na účel</w:t>
      </w:r>
      <w:r w:rsidRPr="00FA5F23">
        <w:rPr>
          <w:rFonts w:ascii="Times New Roman" w:hAnsi="Times New Roman"/>
          <w:color w:val="000000"/>
        </w:rPr>
        <w:t xml:space="preserve"> zohľadnenia istej zásluhovosti, investícií, ktoré zamestnanec </w:t>
      </w:r>
      <w:r>
        <w:rPr>
          <w:rFonts w:ascii="Times New Roman" w:hAnsi="Times New Roman"/>
          <w:color w:val="000000"/>
        </w:rPr>
        <w:t>svojou prácou v priebehu rokov</w:t>
      </w:r>
      <w:r w:rsidRPr="00FA5F23">
        <w:rPr>
          <w:rFonts w:ascii="Times New Roman" w:hAnsi="Times New Roman"/>
          <w:color w:val="000000"/>
        </w:rPr>
        <w:t xml:space="preserve"> do podniku vložil, ako aj postupne sa znižujúcou mierou rýchlej adaptability na prechod na iné pracovné miesto u zamestnancov, ktorí u jedného zamestnávateľa odpracovali dlhé obdobie.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Zmeny v § 72 Zákonníka práce sa navrhujú </w:t>
      </w:r>
      <w:r>
        <w:rPr>
          <w:rFonts w:ascii="Times New Roman" w:hAnsi="Times New Roman"/>
          <w:color w:val="000000"/>
        </w:rPr>
        <w:t xml:space="preserve">na účely zvýšenia ochrany tehotných žien, dojčiacich žien a matiek do konca deviateho mesiaca po pôrode pred skončením pracovného pomeru v skúšobnej dobe, ktoré súvisí s jej tehotenstvom, materstvom a dojčením. 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Zmeny v § 73 sa navrhujú na účel optimalizácie procesu hromadného prepúšťania.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>Zmeny v § 76</w:t>
      </w:r>
      <w:r>
        <w:rPr>
          <w:rFonts w:ascii="Times New Roman" w:hAnsi="Times New Roman"/>
          <w:color w:val="000000"/>
        </w:rPr>
        <w:t xml:space="preserve"> Zákonníka práce na navrhujú na účel optimalizácie nastavenia plnenia zamestnávateľa (odstupné) v prípade skončenia pracovného pomeru zo strany zamestnávateľa. Zároveň sa </w:t>
      </w:r>
      <w:r w:rsidRPr="00FA5F23">
        <w:rPr>
          <w:rFonts w:ascii="Times New Roman" w:hAnsi="Times New Roman"/>
          <w:color w:val="000000"/>
        </w:rPr>
        <w:t>zavádza možnosť kombinácie plynutia časti výpovednej doby a vyplatenia odstupného za zvyšnú časť výpovednej doby.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novom § 76a</w:t>
      </w:r>
      <w:r w:rsidRPr="00FA5F23">
        <w:rPr>
          <w:rFonts w:ascii="Times New Roman" w:hAnsi="Times New Roman"/>
          <w:color w:val="000000"/>
        </w:rPr>
        <w:t xml:space="preserve"> (kde sa presunie právna úprava odchodného) sa navrhuje pri stanovení povinnosti zamestnávateľa vyplatiť odchodné</w:t>
      </w:r>
      <w:r>
        <w:rPr>
          <w:rFonts w:ascii="Times New Roman" w:hAnsi="Times New Roman"/>
          <w:color w:val="000000"/>
        </w:rPr>
        <w:t>,</w:t>
      </w:r>
      <w:r w:rsidRPr="00FA5F23">
        <w:rPr>
          <w:rFonts w:ascii="Times New Roman" w:hAnsi="Times New Roman"/>
          <w:color w:val="000000"/>
        </w:rPr>
        <w:t xml:space="preserve"> brať do úvahy </w:t>
      </w:r>
      <w:r>
        <w:rPr>
          <w:rFonts w:ascii="Times New Roman" w:hAnsi="Times New Roman"/>
          <w:color w:val="000000"/>
        </w:rPr>
        <w:t>aj skutočnosť, či nejde o okamžité skončenie</w:t>
      </w:r>
      <w:r w:rsidRPr="00FA5F23">
        <w:rPr>
          <w:rFonts w:ascii="Times New Roman" w:hAnsi="Times New Roman"/>
          <w:color w:val="000000"/>
        </w:rPr>
        <w:t xml:space="preserve"> pracovného pomeru so zamestnancom.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Zmena</w:t>
      </w:r>
      <w:r w:rsidRPr="007D50D8">
        <w:rPr>
          <w:rFonts w:ascii="Times New Roman" w:hAnsi="Times New Roman"/>
          <w:color w:val="000000"/>
        </w:rPr>
        <w:t xml:space="preserve"> v </w:t>
      </w:r>
      <w:r>
        <w:rPr>
          <w:rFonts w:ascii="Times New Roman" w:hAnsi="Times New Roman"/>
          <w:color w:val="000000"/>
        </w:rPr>
        <w:t>§ 81 Zákonníka práce sa navrhuje</w:t>
      </w:r>
      <w:r w:rsidRPr="007D50D8">
        <w:rPr>
          <w:rFonts w:ascii="Times New Roman" w:hAnsi="Times New Roman"/>
          <w:color w:val="000000"/>
        </w:rPr>
        <w:t xml:space="preserve"> na účel zabezpečenia správnych a úplných informácií pre zamestnávateľa.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 xml:space="preserve">Zmeny v § 83 Zákonníka práce sa navrhujú </w:t>
      </w:r>
      <w:r>
        <w:rPr>
          <w:rFonts w:ascii="Times New Roman" w:hAnsi="Times New Roman"/>
          <w:color w:val="000000"/>
        </w:rPr>
        <w:t>na účel</w:t>
      </w:r>
      <w:r w:rsidRPr="00FA5F23">
        <w:rPr>
          <w:rFonts w:ascii="Times New Roman" w:hAnsi="Times New Roman"/>
          <w:color w:val="000000"/>
        </w:rPr>
        <w:t xml:space="preserve"> založenia spravodlivej požiadavky na obmedzenie ďalších zárobkových možností zamestnanca, ako aj na </w:t>
      </w:r>
      <w:r>
        <w:rPr>
          <w:rFonts w:ascii="Times New Roman" w:hAnsi="Times New Roman"/>
          <w:color w:val="000000"/>
        </w:rPr>
        <w:t>účel zákazu</w:t>
      </w:r>
      <w:r w:rsidRPr="00FA5F23">
        <w:rPr>
          <w:rFonts w:ascii="Times New Roman" w:hAnsi="Times New Roman"/>
          <w:color w:val="000000"/>
        </w:rPr>
        <w:t xml:space="preserve"> činností, ktorá síce nie je zhodná s predmetom činnosti zamestnávateľa, ale zamestnávateľovi ňou zamestnanec skutočne konkuruje, a teda ide o vytvorenie väzby zákazu vykonávania inej zárobkovej činnosti popri pracovnom pomere na činnosti, ktoré majú konkurenčný charakter k činnosti zamestnávateľa.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>Nový § 83a</w:t>
      </w:r>
      <w:r>
        <w:rPr>
          <w:rFonts w:ascii="Times New Roman" w:hAnsi="Times New Roman"/>
          <w:color w:val="000000"/>
        </w:rPr>
        <w:t xml:space="preserve"> Zákonníka práce</w:t>
      </w:r>
      <w:r w:rsidRPr="00FA5F23">
        <w:rPr>
          <w:rFonts w:ascii="Times New Roman" w:hAnsi="Times New Roman"/>
          <w:color w:val="000000"/>
        </w:rPr>
        <w:t xml:space="preserve"> sa zavádza </w:t>
      </w:r>
      <w:r>
        <w:rPr>
          <w:rFonts w:ascii="Times New Roman" w:hAnsi="Times New Roman"/>
          <w:color w:val="000000"/>
        </w:rPr>
        <w:t>s cieľom</w:t>
      </w:r>
      <w:r w:rsidRPr="00FA5F23">
        <w:rPr>
          <w:rFonts w:ascii="Times New Roman" w:hAnsi="Times New Roman"/>
          <w:color w:val="000000"/>
        </w:rPr>
        <w:t xml:space="preserve"> umožniť v pracovnoprávnych vzťahoch uzatvorenie konkurenčnej doložky pre čas po skončení pracovného pomeru s vybranou skupinou zamestnancov. Konkurenčné doložky sa v aplikačnej praxi uzatvárali, ale nemali svoj právny základ v Zákonníku práce, a teda ich uzatváranie vzbudzovalo právno-teoretické otázky o prípustnosti uzatvárania takýchto doložiek v praxi a o ich platnosti.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 xml:space="preserve">Zmeny v § 88, </w:t>
      </w:r>
      <w:r>
        <w:rPr>
          <w:rFonts w:ascii="Times New Roman" w:hAnsi="Times New Roman"/>
          <w:color w:val="000000"/>
        </w:rPr>
        <w:t xml:space="preserve">§ </w:t>
      </w:r>
      <w:r w:rsidRPr="00FA5F23">
        <w:rPr>
          <w:rFonts w:ascii="Times New Roman" w:hAnsi="Times New Roman"/>
          <w:color w:val="000000"/>
        </w:rPr>
        <w:t xml:space="preserve">89, </w:t>
      </w:r>
      <w:r>
        <w:rPr>
          <w:rFonts w:ascii="Times New Roman" w:hAnsi="Times New Roman"/>
          <w:color w:val="000000"/>
        </w:rPr>
        <w:t xml:space="preserve">§ </w:t>
      </w:r>
      <w:r w:rsidRPr="00FA5F23">
        <w:rPr>
          <w:rFonts w:ascii="Times New Roman" w:hAnsi="Times New Roman"/>
          <w:color w:val="000000"/>
        </w:rPr>
        <w:t>143</w:t>
      </w:r>
      <w:r>
        <w:rPr>
          <w:rFonts w:ascii="Times New Roman" w:hAnsi="Times New Roman"/>
          <w:color w:val="000000"/>
        </w:rPr>
        <w:t xml:space="preserve"> Zákonníka práce</w:t>
      </w:r>
      <w:r w:rsidRPr="00FA5F23">
        <w:rPr>
          <w:rFonts w:ascii="Times New Roman" w:hAnsi="Times New Roman"/>
          <w:color w:val="000000"/>
        </w:rPr>
        <w:t>, ako aj nové ustano</w:t>
      </w:r>
      <w:r>
        <w:rPr>
          <w:rFonts w:ascii="Times New Roman" w:hAnsi="Times New Roman"/>
          <w:color w:val="000000"/>
        </w:rPr>
        <w:t>venie § 104a Zákonníka práce sa zavádzajú na účel</w:t>
      </w:r>
      <w:r w:rsidRPr="00FA5F23">
        <w:rPr>
          <w:rFonts w:ascii="Times New Roman" w:hAnsi="Times New Roman"/>
          <w:color w:val="000000"/>
        </w:rPr>
        <w:t xml:space="preserve"> spružnenia právnej úpravy pružného pracovného času a zavedenia plného pružného pracovného času. Cieľom je umožniť zamestnávateľovi a zamestnancovi, aby sa dohodli, že ich celkové pružné pracovné obdobie bude zložené iba z voliteľného pracovného času alebo že základný pracovný čas sa bude uplatňovať len v niektoré pracovné dni.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Zmeny v § 85a Zákonníka práce sa zavádzajú na účel</w:t>
      </w:r>
      <w:r w:rsidRPr="00FA5F23">
        <w:rPr>
          <w:rFonts w:ascii="Times New Roman" w:hAnsi="Times New Roman"/>
          <w:color w:val="000000"/>
        </w:rPr>
        <w:t xml:space="preserve"> umožnenia výkonu práce nad rozsah 48 hodín týždenne v priemere niektorým zamestnancom, a to v súlade s čl. 22 </w:t>
      </w:r>
      <w:r w:rsidRPr="00FA5F23">
        <w:rPr>
          <w:rStyle w:val="apple-style-span"/>
          <w:rFonts w:ascii="Times New Roman" w:hAnsi="Times New Roman"/>
          <w:color w:val="000000"/>
        </w:rPr>
        <w:t>smernice Európskeho parlamentu a Rady</w:t>
      </w:r>
      <w:r w:rsidRPr="00FA5F23">
        <w:rPr>
          <w:rStyle w:val="apple-converted-space"/>
          <w:rFonts w:ascii="Times New Roman" w:hAnsi="Times New Roman"/>
          <w:color w:val="000000"/>
        </w:rPr>
        <w:t> </w:t>
      </w:r>
      <w:r w:rsidRPr="00FA5F23">
        <w:rPr>
          <w:rStyle w:val="apple-style-span"/>
          <w:rFonts w:ascii="Times New Roman" w:hAnsi="Times New Roman"/>
          <w:color w:val="000000"/>
        </w:rPr>
        <w:t>2003/88/ES</w:t>
      </w:r>
      <w:r w:rsidRPr="00FA5F23">
        <w:rPr>
          <w:rStyle w:val="apple-converted-space"/>
          <w:rFonts w:ascii="Times New Roman" w:hAnsi="Times New Roman"/>
          <w:color w:val="000000"/>
        </w:rPr>
        <w:t> </w:t>
      </w:r>
      <w:r w:rsidRPr="00FA5F23">
        <w:rPr>
          <w:rStyle w:val="apple-style-span"/>
          <w:rFonts w:ascii="Times New Roman" w:hAnsi="Times New Roman"/>
          <w:color w:val="000000"/>
        </w:rPr>
        <w:t>zo 4. novembra 2003 o niektorých aspektoch organizácie pracovného času</w:t>
      </w:r>
      <w:r w:rsidRPr="00FA5F23">
        <w:rPr>
          <w:rStyle w:val="apple-converted-space"/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ab/>
      </w:r>
    </w:p>
    <w:p w:rsidR="00C10BAF" w:rsidP="00601D3C">
      <w:pPr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ab/>
        <w:t xml:space="preserve">Zmeny v § 103 </w:t>
      </w:r>
      <w:r>
        <w:rPr>
          <w:rFonts w:ascii="Times New Roman" w:hAnsi="Times New Roman"/>
          <w:color w:val="000000"/>
        </w:rPr>
        <w:t xml:space="preserve">Zákonníka práce </w:t>
      </w:r>
      <w:r w:rsidRPr="00FA5F23">
        <w:rPr>
          <w:rFonts w:ascii="Times New Roman" w:hAnsi="Times New Roman"/>
          <w:color w:val="000000"/>
        </w:rPr>
        <w:t xml:space="preserve">sa zavádzajú </w:t>
      </w:r>
      <w:r>
        <w:rPr>
          <w:rFonts w:ascii="Times New Roman" w:hAnsi="Times New Roman"/>
          <w:color w:val="000000"/>
        </w:rPr>
        <w:t>na účel</w:t>
      </w:r>
      <w:r w:rsidRPr="00FA5F23">
        <w:rPr>
          <w:rFonts w:ascii="Times New Roman" w:hAnsi="Times New Roman"/>
          <w:color w:val="000000"/>
        </w:rPr>
        <w:t xml:space="preserve"> viazania práva zamestnanca na vyššiu výmeru dovolenky </w:t>
      </w:r>
      <w:r>
        <w:rPr>
          <w:rFonts w:ascii="Times New Roman" w:hAnsi="Times New Roman"/>
          <w:color w:val="000000"/>
        </w:rPr>
        <w:t>pri dosiahnutí</w:t>
      </w:r>
      <w:r w:rsidRPr="00FA5F23">
        <w:rPr>
          <w:rFonts w:ascii="Times New Roman" w:hAnsi="Times New Roman"/>
          <w:color w:val="000000"/>
        </w:rPr>
        <w:t xml:space="preserve"> určitého veku. Tento model by mal nahradiť zložité dokazovanie odpracovaných rokov (zo strany zamestnanca aj zamestnávateľa).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Vypustenie § 120 Zákonníka práce sa navrhuje za účelom zvýšenia flexibility pri poskytovaní mzdových nárokov zamestnancovi pri rešpektovaní zásady vyjadrenej v § 119a Zákonníka práce (rovnaká mzda za rovnakú prácu a  prácu rovnakej hodnoty, rozdielna mzda za rozdielnu prácu a prácu rozdielnej hodnoty). </w:t>
      </w:r>
    </w:p>
    <w:p w:rsidR="00C10BAF" w:rsidP="00601D3C">
      <w:pPr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Zmeny v § 121 Zákonníka práce sa zavádzajú na účel</w:t>
      </w:r>
      <w:r w:rsidRPr="00FA5F23">
        <w:rPr>
          <w:rFonts w:ascii="Times New Roman" w:hAnsi="Times New Roman"/>
          <w:color w:val="000000"/>
        </w:rPr>
        <w:t xml:space="preserve"> zvýšenia možnosti kumulovania pracovného voľna, ktoré sa poskytuje za prácu nadčas na určité obdobie (napr. počas školských prázdnin dieťaťa). </w:t>
      </w:r>
    </w:p>
    <w:p w:rsidR="00C10BAF" w:rsidP="00601D3C">
      <w:pPr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ab/>
        <w:t xml:space="preserve">Zmena v § 130 ods. 5 </w:t>
      </w:r>
      <w:r>
        <w:rPr>
          <w:rFonts w:ascii="Times New Roman" w:hAnsi="Times New Roman"/>
          <w:color w:val="000000"/>
        </w:rPr>
        <w:t xml:space="preserve">Zákonníka práce </w:t>
      </w:r>
      <w:r w:rsidRPr="00FA5F23">
        <w:rPr>
          <w:rFonts w:ascii="Times New Roman" w:hAnsi="Times New Roman"/>
          <w:color w:val="000000"/>
        </w:rPr>
        <w:t xml:space="preserve">sa zavádza </w:t>
      </w:r>
      <w:r>
        <w:rPr>
          <w:rFonts w:ascii="Times New Roman" w:hAnsi="Times New Roman"/>
          <w:color w:val="000000"/>
        </w:rPr>
        <w:t>na taký účel</w:t>
      </w:r>
      <w:r w:rsidRPr="00FA5F23">
        <w:rPr>
          <w:rFonts w:ascii="Times New Roman" w:hAnsi="Times New Roman"/>
          <w:color w:val="000000"/>
        </w:rPr>
        <w:t>, aby bolo výslovne stanovené, že zamestnávateľ so zamestnancom môžu uzatvoriť dohodu, aby sa výplatná páska mohla poskytovať elektronickými prostriedkami.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 xml:space="preserve">Nový § 142a </w:t>
      </w:r>
      <w:r>
        <w:rPr>
          <w:rFonts w:ascii="Times New Roman" w:hAnsi="Times New Roman"/>
          <w:color w:val="000000"/>
        </w:rPr>
        <w:t xml:space="preserve">Zákonníka práce </w:t>
      </w:r>
      <w:r w:rsidRPr="00FA5F23">
        <w:rPr>
          <w:rFonts w:ascii="Times New Roman" w:hAnsi="Times New Roman"/>
          <w:color w:val="000000"/>
        </w:rPr>
        <w:t>sa zavádz</w:t>
      </w:r>
      <w:r>
        <w:rPr>
          <w:rFonts w:ascii="Times New Roman" w:hAnsi="Times New Roman"/>
          <w:color w:val="000000"/>
        </w:rPr>
        <w:t>a na účel</w:t>
      </w:r>
      <w:r w:rsidRPr="00FA5F23">
        <w:rPr>
          <w:rFonts w:ascii="Times New Roman" w:hAnsi="Times New Roman"/>
          <w:color w:val="000000"/>
        </w:rPr>
        <w:t xml:space="preserve"> zakotvenia flexikonta ako trvalého právneho inštitútu Zákonníka práce, vrátanie niektorých zmien, ktorých zakotvenie vyplýva z praktických poznatkov z jeho používania.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 xml:space="preserve">Zmena v § 228 ods. 2 </w:t>
      </w:r>
      <w:r>
        <w:rPr>
          <w:rFonts w:ascii="Times New Roman" w:hAnsi="Times New Roman"/>
          <w:color w:val="000000"/>
        </w:rPr>
        <w:t xml:space="preserve">Zákonníka práce </w:t>
      </w:r>
      <w:r w:rsidRPr="00FA5F23">
        <w:rPr>
          <w:rFonts w:ascii="Times New Roman" w:hAnsi="Times New Roman"/>
          <w:color w:val="000000"/>
        </w:rPr>
        <w:t xml:space="preserve">sa zavádza </w:t>
      </w:r>
      <w:r>
        <w:rPr>
          <w:rFonts w:ascii="Times New Roman" w:hAnsi="Times New Roman"/>
          <w:color w:val="000000"/>
        </w:rPr>
        <w:t>na účel</w:t>
      </w:r>
      <w:r w:rsidRPr="00FA5F23">
        <w:rPr>
          <w:rFonts w:ascii="Times New Roman" w:hAnsi="Times New Roman"/>
          <w:color w:val="000000"/>
        </w:rPr>
        <w:t xml:space="preserve"> odstránenia prekážky v za</w:t>
      </w:r>
      <w:r>
        <w:rPr>
          <w:rFonts w:ascii="Times New Roman" w:hAnsi="Times New Roman"/>
          <w:color w:val="000000"/>
        </w:rPr>
        <w:t>mestnávaní študentov v čase od s</w:t>
      </w:r>
      <w:r w:rsidRPr="00FA5F23">
        <w:rPr>
          <w:rFonts w:ascii="Times New Roman" w:hAnsi="Times New Roman"/>
          <w:color w:val="000000"/>
        </w:rPr>
        <w:t>končenia školského roka do času zápisu na vysokú školu, pretože v časti tohto obdobia je pre nich problematické preukázať svoj štatút študenta.</w:t>
      </w:r>
    </w:p>
    <w:p w:rsidR="00C10BAF" w:rsidRPr="00FA5F23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Zmena</w:t>
      </w:r>
      <w:r w:rsidRPr="00FA5F23">
        <w:rPr>
          <w:rFonts w:ascii="Times New Roman" w:hAnsi="Times New Roman"/>
          <w:color w:val="000000"/>
        </w:rPr>
        <w:t xml:space="preserve"> v </w:t>
      </w:r>
      <w:r>
        <w:rPr>
          <w:rFonts w:ascii="Times New Roman" w:hAnsi="Times New Roman"/>
          <w:color w:val="000000"/>
        </w:rPr>
        <w:t xml:space="preserve">§ </w:t>
      </w:r>
      <w:r w:rsidRPr="00FA5F23">
        <w:rPr>
          <w:rFonts w:ascii="Times New Roman" w:hAnsi="Times New Roman"/>
          <w:color w:val="000000"/>
        </w:rPr>
        <w:t>229 ods. 7</w:t>
      </w:r>
      <w:r>
        <w:rPr>
          <w:rFonts w:ascii="Times New Roman" w:hAnsi="Times New Roman"/>
          <w:color w:val="000000"/>
        </w:rPr>
        <w:t xml:space="preserve"> </w:t>
      </w:r>
      <w:r w:rsidRPr="00FA5F23">
        <w:rPr>
          <w:rFonts w:ascii="Times New Roman" w:hAnsi="Times New Roman"/>
          <w:color w:val="000000"/>
        </w:rPr>
        <w:t>Zákonníka pr</w:t>
      </w:r>
      <w:r>
        <w:rPr>
          <w:rFonts w:ascii="Times New Roman" w:hAnsi="Times New Roman"/>
          <w:color w:val="000000"/>
        </w:rPr>
        <w:t>áce sa zavádza na účel</w:t>
      </w:r>
      <w:r w:rsidRPr="00FA5F2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presnejšej úpravy postavenia odborovej organizácie a zamestnaneckej rady v prípade, ak pôsobia v rámci podniku súbežne. 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Zmeny v § 231 Zákonníka práce sa navrhujú na účel umožnenia sociálnym partnerom, aby dohodli v kolektívnej zmluve pracovné podmienky, ktoré viac zodpovedajú podmienkam konkrétneho podniku.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Nový § 233a Zákonníka práce sa navrhuje na účel zapojenia zamestnaneckej rady do procesu dohodnutia </w:t>
      </w:r>
      <w:r w:rsidRPr="00E24EA8">
        <w:rPr>
          <w:rFonts w:ascii="Times New Roman" w:hAnsi="Times New Roman"/>
          <w:color w:val="000000"/>
        </w:rPr>
        <w:t>pracovn</w:t>
      </w:r>
      <w:r>
        <w:rPr>
          <w:rFonts w:ascii="Times New Roman" w:hAnsi="Times New Roman"/>
          <w:color w:val="000000"/>
        </w:rPr>
        <w:t>ých podmienok</w:t>
      </w:r>
      <w:r w:rsidRPr="00E24EA8">
        <w:rPr>
          <w:rFonts w:ascii="Times New Roman" w:hAnsi="Times New Roman"/>
          <w:color w:val="000000"/>
        </w:rPr>
        <w:t xml:space="preserve"> vrátan</w:t>
      </w:r>
      <w:r>
        <w:rPr>
          <w:rFonts w:ascii="Times New Roman" w:hAnsi="Times New Roman"/>
          <w:color w:val="000000"/>
        </w:rPr>
        <w:t>e mzdových podmienok a podmienok</w:t>
      </w:r>
      <w:r w:rsidRPr="00E24EA8">
        <w:rPr>
          <w:rFonts w:ascii="Times New Roman" w:hAnsi="Times New Roman"/>
          <w:color w:val="000000"/>
        </w:rPr>
        <w:t xml:space="preserve"> zamestnávania</w:t>
      </w:r>
      <w:r>
        <w:rPr>
          <w:rFonts w:ascii="Times New Roman" w:hAnsi="Times New Roman"/>
          <w:color w:val="000000"/>
        </w:rPr>
        <w:t xml:space="preserve"> v prípade, ak u zamestnávateľa nepôsobí odborová organizácia.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 w:rsidRPr="00FA5F23">
        <w:rPr>
          <w:rFonts w:ascii="Times New Roman" w:hAnsi="Times New Roman"/>
          <w:color w:val="000000"/>
        </w:rPr>
        <w:t xml:space="preserve">Zmeny </w:t>
      </w:r>
      <w:r>
        <w:rPr>
          <w:rFonts w:ascii="Times New Roman" w:hAnsi="Times New Roman"/>
          <w:color w:val="000000"/>
        </w:rPr>
        <w:t xml:space="preserve">v § </w:t>
      </w:r>
      <w:r w:rsidRPr="00FA5F23">
        <w:rPr>
          <w:rFonts w:ascii="Times New Roman" w:hAnsi="Times New Roman"/>
          <w:color w:val="000000"/>
        </w:rPr>
        <w:t>240 ods. 3 Zákonníka pr</w:t>
      </w:r>
      <w:r>
        <w:rPr>
          <w:rFonts w:ascii="Times New Roman" w:hAnsi="Times New Roman"/>
          <w:color w:val="000000"/>
        </w:rPr>
        <w:t>áce sa zavádzajú na účel</w:t>
      </w:r>
      <w:r w:rsidRPr="00FA5F23">
        <w:rPr>
          <w:rFonts w:ascii="Times New Roman" w:hAnsi="Times New Roman"/>
          <w:color w:val="000000"/>
        </w:rPr>
        <w:t xml:space="preserve"> úpravy právomoci zástupcov zamestnancov pri rozhodovaní o otázkach, kde hlavnú zodpovednos</w:t>
      </w:r>
      <w:r>
        <w:rPr>
          <w:rFonts w:ascii="Times New Roman" w:hAnsi="Times New Roman"/>
          <w:color w:val="000000"/>
        </w:rPr>
        <w:t>ť za ne má zamestnávateľ, ako aj na účel</w:t>
      </w:r>
      <w:r w:rsidRPr="00FA5F2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optimalizácie</w:t>
      </w:r>
      <w:r w:rsidRPr="00FA5F2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financovania pôsobenia</w:t>
      </w:r>
      <w:r w:rsidRPr="00FA5F23">
        <w:rPr>
          <w:rFonts w:ascii="Times New Roman" w:hAnsi="Times New Roman"/>
          <w:color w:val="000000"/>
        </w:rPr>
        <w:t xml:space="preserve"> zástupcov zamestnancov na pracoviskách</w:t>
      </w:r>
      <w:r>
        <w:rPr>
          <w:rFonts w:ascii="Times New Roman" w:hAnsi="Times New Roman"/>
          <w:color w:val="000000"/>
        </w:rPr>
        <w:t xml:space="preserve"> zamestnávateľa</w:t>
      </w:r>
      <w:r w:rsidRPr="00FA5F23">
        <w:rPr>
          <w:rFonts w:ascii="Times New Roman" w:hAnsi="Times New Roman"/>
          <w:color w:val="000000"/>
        </w:rPr>
        <w:t>.</w:t>
      </w:r>
    </w:p>
    <w:p w:rsidR="00C10BAF" w:rsidP="00601D3C">
      <w:pPr>
        <w:bidi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Zmeny v zákone č. 5/2004 Z. z. o službách zamestnanosti v znení neskorších predpisov sa navrhujú </w:t>
      </w:r>
      <w:r w:rsidRPr="00BE5DF9">
        <w:rPr>
          <w:rFonts w:ascii="Times New Roman" w:hAnsi="Times New Roman"/>
        </w:rPr>
        <w:t>s cieľom vytvoriť právny rámec pre implementáciu Smernice E</w:t>
      </w:r>
      <w:r>
        <w:rPr>
          <w:rFonts w:ascii="Times New Roman" w:hAnsi="Times New Roman"/>
        </w:rPr>
        <w:t>urópskeho parlamentu a Rady 2008</w:t>
      </w:r>
      <w:r w:rsidRPr="00BE5DF9">
        <w:rPr>
          <w:rFonts w:ascii="Times New Roman" w:hAnsi="Times New Roman"/>
        </w:rPr>
        <w:t>/</w:t>
      </w:r>
      <w:r>
        <w:rPr>
          <w:rFonts w:ascii="Times New Roman" w:hAnsi="Times New Roman"/>
        </w:rPr>
        <w:t>104</w:t>
      </w:r>
      <w:r w:rsidRPr="00BE5DF9">
        <w:rPr>
          <w:rFonts w:ascii="Times New Roman" w:hAnsi="Times New Roman"/>
        </w:rPr>
        <w:t>/ES z 1</w:t>
      </w:r>
      <w:r>
        <w:rPr>
          <w:rFonts w:ascii="Times New Roman" w:hAnsi="Times New Roman"/>
        </w:rPr>
        <w:t>9</w:t>
      </w:r>
      <w:r w:rsidRPr="00BE5DF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novembra</w:t>
      </w:r>
      <w:r w:rsidRPr="00BE5DF9">
        <w:rPr>
          <w:rFonts w:ascii="Times New Roman" w:hAnsi="Times New Roman"/>
        </w:rPr>
        <w:t xml:space="preserve"> 200</w:t>
      </w:r>
      <w:r>
        <w:rPr>
          <w:rFonts w:ascii="Times New Roman" w:hAnsi="Times New Roman"/>
        </w:rPr>
        <w:t>8</w:t>
      </w:r>
      <w:r w:rsidRPr="00BE5DF9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 dočasnej agentúrnej práci.</w:t>
      </w:r>
      <w:r w:rsidRPr="00E023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3A73C0">
        <w:rPr>
          <w:rFonts w:ascii="Times New Roman" w:hAnsi="Times New Roman"/>
        </w:rPr>
        <w:t xml:space="preserve">avrhuje spresniť definíciu agentúry dočasného zamestnávania, ustanoviť zákaz vyberania poplatkov od dočasného agentúrneho zamestnanca za pridelenie alebo za uzatvorenie pracovného pomeru s užívateľským zamestnávateľom po skončení tohto pridelenia, rozšíriť povinnosti agentúry dočasného zamestnávania v súvislosti s prístupom dočasného agentúrneho zamestnanca k odbornému vzdelávaniu v čase </w:t>
      </w:r>
      <w:r>
        <w:rPr>
          <w:rFonts w:ascii="Times New Roman" w:hAnsi="Times New Roman"/>
        </w:rPr>
        <w:t>medzi jeho prideleniami a </w:t>
      </w:r>
      <w:r w:rsidRPr="007F23BA">
        <w:rPr>
          <w:rFonts w:ascii="Times New Roman" w:hAnsi="Times New Roman"/>
          <w:color w:val="000000"/>
        </w:rPr>
        <w:t>zlepšiť</w:t>
      </w:r>
      <w:r>
        <w:rPr>
          <w:rFonts w:ascii="Times New Roman" w:hAnsi="Times New Roman"/>
          <w:color w:val="000000"/>
        </w:rPr>
        <w:t xml:space="preserve"> </w:t>
      </w:r>
      <w:r w:rsidRPr="007F23BA">
        <w:rPr>
          <w:rFonts w:ascii="Times New Roman" w:hAnsi="Times New Roman"/>
          <w:color w:val="000000"/>
        </w:rPr>
        <w:t xml:space="preserve">prístup dočasných agentúrnych </w:t>
      </w:r>
      <w:r>
        <w:rPr>
          <w:rFonts w:ascii="Times New Roman" w:hAnsi="Times New Roman"/>
          <w:color w:val="000000"/>
        </w:rPr>
        <w:t>zamestnancov</w:t>
      </w:r>
      <w:r w:rsidRPr="007F23BA">
        <w:rPr>
          <w:rFonts w:ascii="Times New Roman" w:hAnsi="Times New Roman"/>
          <w:color w:val="000000"/>
        </w:rPr>
        <w:t xml:space="preserve"> k zariadeniam starostlivosti o</w:t>
      </w:r>
      <w:r>
        <w:rPr>
          <w:rFonts w:ascii="Times New Roman" w:hAnsi="Times New Roman"/>
          <w:color w:val="000000"/>
        </w:rPr>
        <w:t> </w:t>
      </w:r>
      <w:r w:rsidRPr="007F23BA">
        <w:rPr>
          <w:rFonts w:ascii="Times New Roman" w:hAnsi="Times New Roman"/>
          <w:color w:val="000000"/>
        </w:rPr>
        <w:t>deti</w:t>
      </w:r>
      <w:r>
        <w:rPr>
          <w:rFonts w:ascii="Times New Roman" w:hAnsi="Times New Roman"/>
          <w:color w:val="000000"/>
        </w:rPr>
        <w:t>.</w:t>
      </w:r>
    </w:p>
    <w:p w:rsidR="00C10BAF" w:rsidP="00601D3C">
      <w:pPr>
        <w:bidi w:val="0"/>
        <w:spacing w:before="120"/>
        <w:ind w:firstLine="708"/>
        <w:jc w:val="both"/>
        <w:rPr>
          <w:rStyle w:val="Textzstupnhosymbolu1"/>
          <w:rFonts w:ascii="Times New Roman" w:hAnsi="Times New Roman"/>
          <w:color w:val="000000"/>
        </w:rPr>
      </w:pPr>
      <w:r>
        <w:rPr>
          <w:rFonts w:ascii="Times New Roman" w:hAnsi="Times New Roman"/>
        </w:rPr>
        <w:t>Vychádzajúc z poznatkov aplikačnej praxe sa zároveň navrhuje</w:t>
      </w:r>
      <w:r>
        <w:rPr>
          <w:rStyle w:val="Textzstupnhosymbolu1"/>
          <w:rFonts w:ascii="Times New Roman" w:hAnsi="Times New Roman"/>
          <w:color w:val="000000"/>
        </w:rPr>
        <w:t> stanoviť záväzný termín na predkladanie ročných správ o činnosti agentúry dočasného zamestnávania</w:t>
      </w:r>
      <w:r w:rsidRPr="00E361C3">
        <w:rPr>
          <w:rStyle w:val="Textzstupnhosymbolu1"/>
          <w:rFonts w:ascii="Times New Roman" w:hAnsi="Times New Roman"/>
          <w:color w:val="000000"/>
        </w:rPr>
        <w:t>.</w:t>
      </w:r>
    </w:p>
    <w:p w:rsidR="00C10BAF" w:rsidP="00601D3C">
      <w:pPr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Zmeny v zákone č. 346/2005 Z. z. o štátnej službe profesionálnych vojakov ozbrojených síl Slovenskej republiky a o zmene a doplnení niektorých zákonov sa navrhujú z dôvodu zmien v § 36 a § 141 Zákonníka práce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Zmena § 7 ods. 8 z</w:t>
      </w:r>
      <w:r w:rsidRPr="00DD4ADF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</w:t>
      </w:r>
      <w:r w:rsidRPr="00DD4ADF">
        <w:rPr>
          <w:rFonts w:ascii="Times New Roman" w:hAnsi="Times New Roman"/>
        </w:rPr>
        <w:t xml:space="preserve"> č. 125/2006 Z.</w:t>
      </w:r>
      <w:r>
        <w:rPr>
          <w:rFonts w:ascii="Times New Roman" w:hAnsi="Times New Roman"/>
        </w:rPr>
        <w:t xml:space="preserve"> </w:t>
      </w:r>
      <w:r w:rsidRPr="00DD4ADF">
        <w:rPr>
          <w:rFonts w:ascii="Times New Roman" w:hAnsi="Times New Roman"/>
        </w:rPr>
        <w:t>z. o inšpekcii práce a o zmene a doplnení zákona č. 82/2005 Z.</w:t>
      </w:r>
      <w:r>
        <w:rPr>
          <w:rFonts w:ascii="Times New Roman" w:hAnsi="Times New Roman"/>
        </w:rPr>
        <w:t xml:space="preserve"> </w:t>
      </w:r>
      <w:r w:rsidRPr="00DD4ADF">
        <w:rPr>
          <w:rFonts w:ascii="Times New Roman" w:hAnsi="Times New Roman"/>
        </w:rPr>
        <w:t xml:space="preserve">z. o nelegálnej práci a nelegálnom zamestnávaní a o zmene a doplnení niektorých zákonov v znení </w:t>
      </w:r>
      <w:r>
        <w:rPr>
          <w:rFonts w:ascii="Times New Roman" w:hAnsi="Times New Roman"/>
        </w:rPr>
        <w:t>neskorších predpisov sa navrhuje na účel jeho zosúladenia s § 39 ods. 2 Zákonníka práce.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 w:rsidRPr="007F5FDD">
        <w:rPr>
          <w:rFonts w:ascii="Times New Roman" w:hAnsi="Times New Roman"/>
        </w:rPr>
        <w:t>Návrh zákona je v súlade s Ústavou Slovenskej republiky a s medzinárodnými zmluvami, ktorými je Slovenská republika viazaná.</w:t>
      </w:r>
    </w:p>
    <w:p w:rsidR="00C10BAF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  <w:color w:val="000000"/>
        </w:rPr>
      </w:pPr>
      <w:r w:rsidRPr="007F5FDD">
        <w:rPr>
          <w:rFonts w:ascii="Times New Roman" w:hAnsi="Times New Roman"/>
          <w:color w:val="000000"/>
        </w:rPr>
        <w:t>Návrh zákona nebude mať priamy dopad na štátny rozpočet, rozpočty obcí alebo rozpočty vyšších územných celkov.</w:t>
      </w:r>
    </w:p>
    <w:p w:rsidR="00C10BAF" w:rsidRPr="007F5FDD" w:rsidP="00601D3C">
      <w:pPr>
        <w:autoSpaceDE w:val="0"/>
        <w:autoSpaceDN w:val="0"/>
        <w:bidi w:val="0"/>
        <w:adjustRightInd w:val="0"/>
        <w:spacing w:before="120"/>
        <w:ind w:firstLine="708"/>
        <w:jc w:val="both"/>
        <w:rPr>
          <w:rFonts w:ascii="Times New Roman" w:hAnsi="Times New Roman"/>
        </w:rPr>
      </w:pPr>
      <w:r w:rsidRPr="007F5FDD">
        <w:rPr>
          <w:rFonts w:ascii="Times New Roman" w:hAnsi="Times New Roman"/>
        </w:rPr>
        <w:t xml:space="preserve">Vplyv návrhu zákona na rozpočet verejnej správy, na podnikateľské prostredie, na hospodárenie obyvateľstva, na sociálnu inklúziu, rovnosť príležitostí a rodovú rovnosť, na zamestnanosť, na životné prostredie a na informatizáciu spoločnosti je uvedený v doložke vybraných vplyvov. </w:t>
      </w:r>
    </w:p>
    <w:p w:rsidR="00C10BAF" w:rsidP="00601D3C">
      <w:pPr>
        <w:bidi w:val="0"/>
        <w:spacing w:before="120"/>
        <w:ind w:firstLine="360"/>
        <w:jc w:val="both"/>
        <w:rPr>
          <w:rFonts w:ascii="Times New Roman" w:hAnsi="Times New Roman"/>
        </w:rPr>
      </w:pPr>
      <w:r w:rsidRPr="00FA5F23">
        <w:rPr>
          <w:rFonts w:ascii="Times New Roman" w:hAnsi="Times New Roman"/>
          <w:color w:val="000000"/>
        </w:rPr>
        <w:tab/>
      </w:r>
    </w:p>
    <w:sectPr w:rsidSect="003D3C41"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BAF" w:rsidP="00DB0C0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10BAF" w:rsidP="003D3C4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BAF" w:rsidP="00DB0C0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2200B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C10BAF" w:rsidP="003D3C41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8342E"/>
    <w:rsid w:val="00042251"/>
    <w:rsid w:val="000C5577"/>
    <w:rsid w:val="001A67DE"/>
    <w:rsid w:val="001F1413"/>
    <w:rsid w:val="0022200B"/>
    <w:rsid w:val="002D5683"/>
    <w:rsid w:val="00340E05"/>
    <w:rsid w:val="00371D7B"/>
    <w:rsid w:val="003A73C0"/>
    <w:rsid w:val="003D3C41"/>
    <w:rsid w:val="003F1D9A"/>
    <w:rsid w:val="00516BFB"/>
    <w:rsid w:val="005F1261"/>
    <w:rsid w:val="00601D3C"/>
    <w:rsid w:val="006074BD"/>
    <w:rsid w:val="006325E5"/>
    <w:rsid w:val="006443EF"/>
    <w:rsid w:val="00690815"/>
    <w:rsid w:val="00717E9E"/>
    <w:rsid w:val="00740596"/>
    <w:rsid w:val="00744CA6"/>
    <w:rsid w:val="00765240"/>
    <w:rsid w:val="00772073"/>
    <w:rsid w:val="007D50D8"/>
    <w:rsid w:val="007F23BA"/>
    <w:rsid w:val="007F5FDD"/>
    <w:rsid w:val="008C76E8"/>
    <w:rsid w:val="008F5ECB"/>
    <w:rsid w:val="008F75B7"/>
    <w:rsid w:val="00971DFC"/>
    <w:rsid w:val="00982DFD"/>
    <w:rsid w:val="009B2DA9"/>
    <w:rsid w:val="009C5BB2"/>
    <w:rsid w:val="00A13342"/>
    <w:rsid w:val="00AC7475"/>
    <w:rsid w:val="00AC7E47"/>
    <w:rsid w:val="00AF3007"/>
    <w:rsid w:val="00B152C9"/>
    <w:rsid w:val="00B60672"/>
    <w:rsid w:val="00BB4720"/>
    <w:rsid w:val="00BE5DF9"/>
    <w:rsid w:val="00C10BAF"/>
    <w:rsid w:val="00C25200"/>
    <w:rsid w:val="00C74772"/>
    <w:rsid w:val="00C819E7"/>
    <w:rsid w:val="00D23EE6"/>
    <w:rsid w:val="00D8342E"/>
    <w:rsid w:val="00D931FC"/>
    <w:rsid w:val="00DB0C06"/>
    <w:rsid w:val="00DD4ADF"/>
    <w:rsid w:val="00DF4913"/>
    <w:rsid w:val="00E02375"/>
    <w:rsid w:val="00E10DA3"/>
    <w:rsid w:val="00E24EA8"/>
    <w:rsid w:val="00E32EC4"/>
    <w:rsid w:val="00E361C3"/>
    <w:rsid w:val="00E412D2"/>
    <w:rsid w:val="00E41E82"/>
    <w:rsid w:val="00E9244B"/>
    <w:rsid w:val="00F62AE3"/>
    <w:rsid w:val="00FA5F2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D8342E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uiPriority w:val="99"/>
    <w:rsid w:val="00D8342E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rsid w:val="00D8342E"/>
    <w:rPr>
      <w:rFonts w:cs="Times New Roman"/>
      <w:color w:val="0000FF"/>
      <w:u w:val="single"/>
      <w:rtl w:val="0"/>
      <w:cs w:val="0"/>
    </w:rPr>
  </w:style>
  <w:style w:type="character" w:customStyle="1" w:styleId="Textzstupnhosymbolu1">
    <w:name w:val="Text zástupného symbolu1"/>
    <w:basedOn w:val="DefaultParagraphFont"/>
    <w:uiPriority w:val="99"/>
    <w:semiHidden/>
    <w:rsid w:val="00D8342E"/>
    <w:rPr>
      <w:rFonts w:cs="Times New Roman"/>
      <w:color w:val="808080"/>
      <w:rtl w:val="0"/>
      <w:cs w:val="0"/>
    </w:rPr>
  </w:style>
  <w:style w:type="paragraph" w:styleId="Footer">
    <w:name w:val="footer"/>
    <w:basedOn w:val="Normal"/>
    <w:link w:val="FooterChar"/>
    <w:uiPriority w:val="99"/>
    <w:rsid w:val="003D3C4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D3C4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xUriServ/LexUriServ.do?uri=CELEX:31999L0070:SK:HTML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1744</Words>
  <Characters>9946</Characters>
  <Application>Microsoft Office Word</Application>
  <DocSecurity>0</DocSecurity>
  <Lines>0</Lines>
  <Paragraphs>0</Paragraphs>
  <ScaleCrop>false</ScaleCrop>
  <Company>Kancelaria NR SR</Company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Slovan</dc:creator>
  <cp:lastModifiedBy>Gašparíková, Jarmila</cp:lastModifiedBy>
  <cp:revision>2</cp:revision>
  <cp:lastPrinted>2011-04-21T09:08:00Z</cp:lastPrinted>
  <dcterms:created xsi:type="dcterms:W3CDTF">2011-04-29T14:20:00Z</dcterms:created>
  <dcterms:modified xsi:type="dcterms:W3CDTF">2011-04-29T14:20:00Z</dcterms:modified>
</cp:coreProperties>
</file>