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8BE" w:rsidRPr="003448BE" w:rsidP="003448BE">
      <w:pPr>
        <w:bidi w:val="0"/>
        <w:spacing w:before="120"/>
        <w:jc w:val="center"/>
        <w:rPr>
          <w:rFonts w:ascii="Times New Roman" w:hAnsi="Times New Roman"/>
          <w:b/>
        </w:rPr>
      </w:pPr>
      <w:r w:rsidRPr="003448BE">
        <w:rPr>
          <w:rFonts w:ascii="Times New Roman" w:hAnsi="Times New Roman"/>
          <w:b/>
        </w:rPr>
        <w:t>Dôvodová správa</w:t>
      </w:r>
    </w:p>
    <w:p w:rsidR="003448BE" w:rsidRPr="003448BE" w:rsidP="003448BE">
      <w:pPr>
        <w:bidi w:val="0"/>
        <w:spacing w:before="120"/>
        <w:jc w:val="both"/>
        <w:rPr>
          <w:rFonts w:ascii="Times New Roman" w:hAnsi="Times New Roman"/>
        </w:rPr>
      </w:pPr>
    </w:p>
    <w:p w:rsidR="003448BE" w:rsidRPr="003448BE" w:rsidP="003448BE">
      <w:pPr>
        <w:bidi w:val="0"/>
        <w:jc w:val="both"/>
        <w:rPr>
          <w:rFonts w:ascii="Times New Roman" w:hAnsi="Times New Roman"/>
          <w:b/>
          <w:bCs/>
        </w:rPr>
      </w:pPr>
      <w:r w:rsidRPr="003448BE">
        <w:rPr>
          <w:rFonts w:ascii="Times New Roman" w:hAnsi="Times New Roman"/>
          <w:b/>
          <w:bCs/>
        </w:rPr>
        <w:t>Všeobecná časť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5C20D0"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Návrh zákona, ktorým sa mení a dopĺňa zákon č. 82/2005 Z. z. o nelegálnej práci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nelegálnom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zamestnávaní a o zmene a doplnení niektorých zákonov v znení neskorších predp</w:t>
      </w:r>
      <w:r w:rsidRPr="00810DE6">
        <w:rPr>
          <w:rFonts w:ascii="Times New Roman" w:hAnsi="Times New Roman"/>
        </w:rPr>
        <w:t>i</w:t>
      </w:r>
      <w:r w:rsidRPr="00810DE6">
        <w:rPr>
          <w:rFonts w:ascii="Times New Roman" w:hAnsi="Times New Roman"/>
        </w:rPr>
        <w:t xml:space="preserve">sov a ktorým sa menia a dopĺňajú niektoré zákony (ďalej „návrh zákona“), </w:t>
      </w:r>
      <w:r>
        <w:rPr>
          <w:rFonts w:ascii="Times New Roman" w:hAnsi="Times New Roman"/>
        </w:rPr>
        <w:t xml:space="preserve">sa </w:t>
      </w:r>
      <w:r w:rsidRPr="00810DE6">
        <w:rPr>
          <w:rFonts w:ascii="Times New Roman" w:hAnsi="Times New Roman"/>
        </w:rPr>
        <w:t>predkladá na rokovanie vlády Slove</w:t>
      </w:r>
      <w:r w:rsidRPr="00810DE6">
        <w:rPr>
          <w:rFonts w:ascii="Times New Roman" w:hAnsi="Times New Roman"/>
        </w:rPr>
        <w:t>n</w:t>
      </w:r>
      <w:r w:rsidRPr="00810DE6">
        <w:rPr>
          <w:rFonts w:ascii="Times New Roman" w:hAnsi="Times New Roman"/>
        </w:rPr>
        <w:t>skej republiky na základe Plánu legislatívnych úloh vlády Slovenskej republiky na rok 2011.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Účelom návrhu zákona je transponovať do právneho poriadku Slovenskej republiky smernicu Európskeho parlamentu a Rady 2009/52/ES </w:t>
      </w:r>
      <w:r w:rsidRPr="00810DE6">
        <w:rPr>
          <w:rFonts w:ascii="Times New Roman" w:hAnsi="Times New Roman"/>
        </w:rPr>
        <w:t>z 18. júna 2009, ktorou sa stanovujú minimálne normy pre sankcie a opatrenia voči zamestnávateľom štátnych príslušníkov tr</w:t>
      </w:r>
      <w:r w:rsidRPr="00810DE6"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>tích krajín, ktorí sa neoprávnene zdržiavajú na území členských štátov (ďalej len „smern</w:t>
      </w:r>
      <w:r w:rsidRPr="00810DE6">
        <w:rPr>
          <w:rFonts w:ascii="Times New Roman" w:hAnsi="Times New Roman"/>
        </w:rPr>
        <w:t>i</w:t>
      </w:r>
      <w:r w:rsidRPr="00810DE6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2009/52/ES</w:t>
      </w:r>
      <w:r w:rsidRPr="00810DE6">
        <w:rPr>
          <w:rFonts w:ascii="Times New Roman" w:hAnsi="Times New Roman"/>
        </w:rPr>
        <w:t>“)</w:t>
      </w:r>
      <w:r>
        <w:rPr>
          <w:rFonts w:ascii="Times New Roman" w:hAnsi="Times New Roman"/>
        </w:rPr>
        <w:t xml:space="preserve"> a smernicu Rady 2009/50/ES z 25. mája 2009 o podmienkach vstupu a pobytu štátnych príslušníkov tretích krajín na účely vysokokvalifikovaného zamestnania (ďalej len „smernica 2009/50/ES“).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Smernica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2009/52/ES </w:t>
      </w:r>
      <w:r w:rsidRPr="00810DE6">
        <w:rPr>
          <w:rFonts w:ascii="Times New Roman" w:hAnsi="Times New Roman"/>
        </w:rPr>
        <w:t xml:space="preserve">zakazuje zamestnávanie štátnych príslušníkov tretích krajín (občanov štátov, ktoré nie sú členskými štátmi Európskej únie), ktorí sa neoprávnene (bez príslušného </w:t>
      </w:r>
      <w:r>
        <w:rPr>
          <w:rFonts w:ascii="Times New Roman" w:hAnsi="Times New Roman"/>
        </w:rPr>
        <w:t>dokladu</w:t>
      </w:r>
      <w:r w:rsidRPr="00810DE6">
        <w:rPr>
          <w:rFonts w:ascii="Times New Roman" w:hAnsi="Times New Roman"/>
        </w:rPr>
        <w:t xml:space="preserve"> oprávňujúceho na pobyt) zd</w:t>
      </w:r>
      <w:r w:rsidRPr="00810DE6">
        <w:rPr>
          <w:rFonts w:ascii="Times New Roman" w:hAnsi="Times New Roman"/>
        </w:rPr>
        <w:t>r</w:t>
      </w:r>
      <w:r w:rsidRPr="00810DE6">
        <w:rPr>
          <w:rFonts w:ascii="Times New Roman" w:hAnsi="Times New Roman"/>
        </w:rPr>
        <w:t>žiavajú na území členských štátov, s cieľom účinnejšie bojovať proti nelegálnemu prisťahovalectvu. Transpozícia smernice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2009/52/ES</w:t>
      </w:r>
      <w:r w:rsidRPr="00810DE6">
        <w:rPr>
          <w:rFonts w:ascii="Times New Roman" w:hAnsi="Times New Roman"/>
        </w:rPr>
        <w:t xml:space="preserve"> sa má v súlade s termínom stanoveným</w:t>
      </w:r>
      <w:r>
        <w:rPr>
          <w:rFonts w:ascii="Times New Roman" w:hAnsi="Times New Roman"/>
        </w:rPr>
        <w:t xml:space="preserve"> v</w:t>
      </w:r>
      <w:r w:rsidRPr="00810DE6">
        <w:rPr>
          <w:rFonts w:ascii="Times New Roman" w:hAnsi="Times New Roman"/>
        </w:rPr>
        <w:t xml:space="preserve"> jej čl. 17 ods. 1 vykonať s účinnosťou na</w:t>
      </w:r>
      <w:r w:rsidRPr="00810DE6">
        <w:rPr>
          <w:rFonts w:ascii="Times New Roman" w:hAnsi="Times New Roman"/>
        </w:rPr>
        <w:t>j</w:t>
      </w:r>
      <w:r w:rsidRPr="00810DE6">
        <w:rPr>
          <w:rFonts w:ascii="Times New Roman" w:hAnsi="Times New Roman"/>
        </w:rPr>
        <w:t>neskôr 20. júla 2011.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Nelegálnu prácu a nelegálne zamestnávanie v Slovenskej republike upravuje zákon č.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82/2005 o nelegálnej práci a nelegálnom zamestnávaní a o zmene a doplnení niektorých zákonov v znení neskorších predpisov (ďalej len „zákon o nelegálnej práci a nelegálnom z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mestnávaní“). Kontrolu nelegálnej práce a nelegálneho zamestnávania a sankcie podľa zákona o nelegálnej práci a nelegálnom zamestnávaní </w:t>
      </w:r>
      <w:r>
        <w:rPr>
          <w:rFonts w:ascii="Times New Roman" w:hAnsi="Times New Roman"/>
        </w:rPr>
        <w:t xml:space="preserve">v súčasnosti </w:t>
      </w:r>
      <w:r w:rsidRPr="00810DE6">
        <w:rPr>
          <w:rFonts w:ascii="Times New Roman" w:hAnsi="Times New Roman"/>
        </w:rPr>
        <w:t>vykonáva Ústredie práce, sociá</w:t>
      </w:r>
      <w:r w:rsidRPr="00810DE6">
        <w:rPr>
          <w:rFonts w:ascii="Times New Roman" w:hAnsi="Times New Roman"/>
        </w:rPr>
        <w:t>l</w:t>
      </w:r>
      <w:r w:rsidRPr="00810DE6">
        <w:rPr>
          <w:rFonts w:ascii="Times New Roman" w:hAnsi="Times New Roman"/>
        </w:rPr>
        <w:t>nych vecí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rodiny</w:t>
      </w:r>
      <w:r>
        <w:rPr>
          <w:rFonts w:ascii="Times New Roman" w:hAnsi="Times New Roman"/>
        </w:rPr>
        <w:t xml:space="preserve"> (ďalej len „ústredie“)</w:t>
      </w:r>
      <w:r w:rsidRPr="00810DE6">
        <w:rPr>
          <w:rFonts w:ascii="Times New Roman" w:hAnsi="Times New Roman"/>
        </w:rPr>
        <w:t xml:space="preserve"> a úrady práce, sociálnych vecí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rodiny</w:t>
      </w:r>
      <w:r>
        <w:rPr>
          <w:rFonts w:ascii="Times New Roman" w:hAnsi="Times New Roman"/>
        </w:rPr>
        <w:t xml:space="preserve"> (ďalej len „úrad“)</w:t>
      </w:r>
      <w:r w:rsidRPr="00810DE6">
        <w:rPr>
          <w:rFonts w:ascii="Times New Roman" w:hAnsi="Times New Roman"/>
        </w:rPr>
        <w:t xml:space="preserve"> podľa zákona č. 5/2004 Z. z. o službách zamestnanosti a o zmene a doplnení niektorých zákonov v znení neskorších pre</w:t>
      </w:r>
      <w:r w:rsidRPr="00810DE6">
        <w:rPr>
          <w:rFonts w:ascii="Times New Roman" w:hAnsi="Times New Roman"/>
        </w:rPr>
        <w:t>d</w:t>
      </w:r>
      <w:r w:rsidRPr="00810DE6">
        <w:rPr>
          <w:rFonts w:ascii="Times New Roman" w:hAnsi="Times New Roman"/>
        </w:rPr>
        <w:t>pisov (ďalej len „zákon o službách zamestnanosti“) a inšpektoráty práce podľa zákona č. 125/2006 Z. z. o inšpekcii práce a o zmene a doplnení zák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na č. 82/2005 Z. z. o nelegálnej práci a nelegálnom zamestnávaní a o zmene a doplnení niektorých zákonov v znení neskorších predpisov (ďalej len „z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kon o inšpekcii práce“).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Návrhom zákona sa v článku I mení a dopĺňa zákon o nelegálnej práci a nelegálnom zamestnávaní z hľadiska všeobecného zákazu nelegálneho zamestnávania v rozsahu ustanovenom smernicou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2009/52/ES</w:t>
      </w:r>
      <w:r w:rsidRPr="00810DE6">
        <w:rPr>
          <w:rFonts w:ascii="Times New Roman" w:hAnsi="Times New Roman"/>
        </w:rPr>
        <w:t>. Doplňujú sa osoby, na ktoré sa rozširuje doterajší zákaz nelegálneho z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mestnávania, a to na štátnych príslušníkov tretích krajín, ktorí sa neoprávnene zdržiavajú na území Slovenskej republiky. 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 porovnaní s doterajšou právnou úpravou kompetencie </w:t>
      </w:r>
      <w:r>
        <w:rPr>
          <w:rFonts w:ascii="Times New Roman" w:hAnsi="Times New Roman"/>
        </w:rPr>
        <w:t>ústredia a </w:t>
      </w:r>
      <w:r w:rsidRPr="00810DE6">
        <w:rPr>
          <w:rFonts w:ascii="Times New Roman" w:hAnsi="Times New Roman"/>
        </w:rPr>
        <w:t>úradu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v oblasti kontrol</w:t>
      </w:r>
      <w:r>
        <w:rPr>
          <w:rFonts w:ascii="Times New Roman" w:hAnsi="Times New Roman"/>
        </w:rPr>
        <w:t>y</w:t>
      </w:r>
      <w:r w:rsidRPr="00810DE6">
        <w:rPr>
          <w:rFonts w:ascii="Times New Roman" w:hAnsi="Times New Roman"/>
        </w:rPr>
        <w:t xml:space="preserve"> nelegálnej práce a nelegálneho zamestnávania prechádzajú na inšpektoráty práce, pričom nie sú dotkn</w:t>
      </w:r>
      <w:r w:rsidRPr="00810DE6">
        <w:rPr>
          <w:rFonts w:ascii="Times New Roman" w:hAnsi="Times New Roman"/>
        </w:rPr>
        <w:t>u</w:t>
      </w:r>
      <w:r w:rsidRPr="00810DE6">
        <w:rPr>
          <w:rFonts w:ascii="Times New Roman" w:hAnsi="Times New Roman"/>
        </w:rPr>
        <w:t>té kontrolné oprávnenia iných orgánov podľa osobitných predpisov. Prejednávanie priestupkov tiež prechádza do pôsobnosti inšpektorátu pr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ce.</w:t>
      </w:r>
    </w:p>
    <w:p w:rsidR="005C20D0" w:rsidP="005C20D0">
      <w:pPr>
        <w:bidi w:val="0"/>
        <w:spacing w:before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 súvislosti s prechodom kompetencií na inšpektoráty práce </w:t>
      </w:r>
      <w:r w:rsidRPr="0006443D">
        <w:rPr>
          <w:rFonts w:ascii="Times New Roman" w:hAnsi="Times New Roman"/>
        </w:rPr>
        <w:t xml:space="preserve">priestupkové </w:t>
      </w:r>
      <w:r>
        <w:rPr>
          <w:rFonts w:ascii="Times New Roman" w:hAnsi="Times New Roman"/>
        </w:rPr>
        <w:t xml:space="preserve">konanie o porušení zákazu nelegálnej </w:t>
      </w:r>
      <w:r w:rsidRPr="00FE1C8C">
        <w:rPr>
          <w:rFonts w:ascii="Times New Roman" w:hAnsi="Times New Roman"/>
        </w:rPr>
        <w:t>práce a konanie</w:t>
      </w:r>
      <w:r>
        <w:rPr>
          <w:rFonts w:ascii="Times New Roman" w:hAnsi="Times New Roman"/>
        </w:rPr>
        <w:t xml:space="preserve"> o uložení pokuty za porušenie zákazu nelegá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neho zamestnávania začaté pred 20. júlom 2011 ústredím a úradom, ktoré nebolo právoplatne ukončené, postúpi orgán, ktorý konanie začal, bezodkladne príslušnému inšpektorátu práce a upovedomí o tom účastn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konania.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  <w:b/>
          <w:caps/>
        </w:rPr>
      </w:pPr>
      <w:r w:rsidRPr="00810DE6">
        <w:rPr>
          <w:rFonts w:ascii="Times New Roman" w:hAnsi="Times New Roman"/>
        </w:rPr>
        <w:t>S cieľom zlepšenia účinnosti kontrol nelegálneho zamestnávania sa predpokladá ich vykonávanie predovšetkým v</w:t>
      </w:r>
      <w:r>
        <w:rPr>
          <w:rFonts w:ascii="Times New Roman" w:hAnsi="Times New Roman"/>
        </w:rPr>
        <w:t xml:space="preserve"> tých </w:t>
      </w:r>
      <w:r w:rsidRPr="00810DE6">
        <w:rPr>
          <w:rFonts w:ascii="Times New Roman" w:hAnsi="Times New Roman"/>
        </w:rPr>
        <w:t>odvetviach hospodárskej činnosti, v ktorých sa nelegálne zamestnávanie vyskytuje najčastejšie. Zároveň sa ustanovuje povinnosť Národného inšpektorátu práce v stanovenom termíne poskytovať vymedzené informácie Európskej k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misii.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Ustanovuje sa povinnosť pre osobu, ktorá porušila zákaz nelegálneho zamestnávania </w:t>
      </w:r>
      <w:r w:rsidRPr="00C00A94">
        <w:rPr>
          <w:rFonts w:ascii="Times New Roman" w:hAnsi="Times New Roman"/>
        </w:rPr>
        <w:t>štátneho príslušníka tretej krajiny, ktorý sa neoprávnene zdržiava na území Slovenskej republiky zaplatiť o</w:t>
      </w:r>
      <w:r w:rsidRPr="00C00A94">
        <w:rPr>
          <w:rFonts w:ascii="Times New Roman" w:hAnsi="Times New Roman"/>
        </w:rPr>
        <w:t>k</w:t>
      </w:r>
      <w:r w:rsidRPr="00C00A94">
        <w:rPr>
          <w:rFonts w:ascii="Times New Roman" w:hAnsi="Times New Roman"/>
        </w:rPr>
        <w:t>rem pokuty aj ďalšie taxatívne ustanovené dodatočné platby (dlžná mzda, platby v sume rovnajúcej sa dani zo mzdy, poistnému na sociálne poistenie a zdravotné poistenie, náklady na doručenie dlžnej mzdy).</w:t>
      </w:r>
      <w:r w:rsidRPr="00810DE6">
        <w:rPr>
          <w:rFonts w:ascii="Times New Roman" w:hAnsi="Times New Roman"/>
        </w:rPr>
        <w:t xml:space="preserve"> </w:t>
      </w:r>
    </w:p>
    <w:p w:rsidR="005C20D0" w:rsidRPr="006F11C0" w:rsidP="005C20D0">
      <w:pPr>
        <w:bidi w:val="0"/>
        <w:spacing w:before="120"/>
        <w:ind w:firstLine="708"/>
        <w:jc w:val="both"/>
        <w:rPr>
          <w:rFonts w:ascii="Times New Roman" w:hAnsi="Times New Roman"/>
          <w:strike/>
        </w:rPr>
      </w:pPr>
      <w:r w:rsidRPr="00810DE6">
        <w:rPr>
          <w:rFonts w:ascii="Times New Roman" w:hAnsi="Times New Roman"/>
        </w:rPr>
        <w:t>Navrhuje sa, aby zodpovednosť za zaplatenie administratívnej pokuty a</w:t>
      </w:r>
      <w:r>
        <w:rPr>
          <w:rFonts w:ascii="Times New Roman" w:hAnsi="Times New Roman"/>
        </w:rPr>
        <w:t xml:space="preserve"> niektorých </w:t>
      </w:r>
      <w:r w:rsidRPr="00810DE6">
        <w:rPr>
          <w:rFonts w:ascii="Times New Roman" w:hAnsi="Times New Roman"/>
        </w:rPr>
        <w:t>dodatočných platieb ustanovených v návrhu zákona za nelegálne zamestnávanie štátnych príslušníkov tretích krajín, ktorí sa neoprávnene zdržiavajú na území Sl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venskej republiky, ak ich nezaplatí zamestnávateľ týchto osôb, mohla prejsť aj na ďalšie vymedzené osoby p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dieľajúce sa na predmetnej dodávke</w:t>
      </w:r>
      <w:r>
        <w:rPr>
          <w:rFonts w:ascii="Times New Roman" w:hAnsi="Times New Roman"/>
        </w:rPr>
        <w:t xml:space="preserve"> práce,</w:t>
      </w:r>
      <w:r w:rsidRPr="00810DE6">
        <w:rPr>
          <w:rFonts w:ascii="Times New Roman" w:hAnsi="Times New Roman"/>
        </w:rPr>
        <w:t xml:space="preserve"> tovaru a poskytovaní služieb. Pri prechode zodpovednosti za z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platenie pokuty alebo dodatočnej platby sa bude postupovať v súlade s osobitnými právnymi úpravami. </w:t>
      </w:r>
    </w:p>
    <w:p w:rsidR="005C20D0" w:rsidRPr="00810DE6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S cieľom naplnenia ustanovení sme</w:t>
      </w:r>
      <w:r>
        <w:rPr>
          <w:rFonts w:ascii="Times New Roman" w:hAnsi="Times New Roman"/>
        </w:rPr>
        <w:t xml:space="preserve">rnice </w:t>
      </w:r>
      <w:r>
        <w:rPr>
          <w:rFonts w:ascii="Times New Roman" w:hAnsi="Times New Roman"/>
        </w:rPr>
        <w:t>2009/52/ES</w:t>
      </w:r>
      <w:r>
        <w:rPr>
          <w:rFonts w:ascii="Times New Roman" w:hAnsi="Times New Roman"/>
        </w:rPr>
        <w:t xml:space="preserve"> sa upravujú v článkoch III</w:t>
      </w:r>
      <w:r w:rsidRPr="00810DE6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X</w:t>
      </w:r>
      <w:r w:rsidRPr="00810DE6">
        <w:rPr>
          <w:rFonts w:ascii="Times New Roman" w:hAnsi="Times New Roman"/>
        </w:rPr>
        <w:t xml:space="preserve"> aj ďalšie </w:t>
      </w:r>
      <w:r>
        <w:rPr>
          <w:rFonts w:ascii="Times New Roman" w:hAnsi="Times New Roman"/>
        </w:rPr>
        <w:t xml:space="preserve">súvisiace </w:t>
      </w:r>
      <w:r w:rsidRPr="00810DE6">
        <w:rPr>
          <w:rFonts w:ascii="Times New Roman" w:hAnsi="Times New Roman"/>
        </w:rPr>
        <w:t>zákony.</w:t>
      </w:r>
    </w:p>
    <w:p w:rsidR="005C20D0" w:rsidRPr="0098431C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DA21DB">
        <w:rPr>
          <w:rFonts w:ascii="Times New Roman" w:hAnsi="Times New Roman"/>
        </w:rPr>
        <w:t>V článku III sa v zákone č. 231/1999 Z. z. o štátnej pomoci v znení neskorších predpisov vypúšťa ustanovenie, ktoré upravuje zákaz poskytovania štátnej pomoci. Doterajšia právna úprava zákona o štátnej pomoci  v oblasti požiadaviek na poskytn</w:t>
      </w:r>
      <w:r w:rsidRPr="00DA21DB">
        <w:rPr>
          <w:rFonts w:ascii="Times New Roman" w:hAnsi="Times New Roman"/>
        </w:rPr>
        <w:t>u</w:t>
      </w:r>
      <w:r w:rsidRPr="00DA21DB">
        <w:rPr>
          <w:rFonts w:ascii="Times New Roman" w:hAnsi="Times New Roman"/>
        </w:rPr>
        <w:t>tie dotácie v prípade neporušenia zákazu nelegálneho zamestnávania a požiadaviek na spln</w:t>
      </w:r>
      <w:r w:rsidRPr="00DA21DB">
        <w:rPr>
          <w:rFonts w:ascii="Times New Roman" w:hAnsi="Times New Roman"/>
        </w:rPr>
        <w:t>e</w:t>
      </w:r>
      <w:r w:rsidRPr="00DA21DB">
        <w:rPr>
          <w:rFonts w:ascii="Times New Roman" w:hAnsi="Times New Roman"/>
        </w:rPr>
        <w:t>nie podmienok poskytnutia dotácie preukázaním potvrdenia o neporušení zákazu n</w:t>
      </w:r>
      <w:r w:rsidRPr="00DA21DB">
        <w:rPr>
          <w:rFonts w:ascii="Times New Roman" w:hAnsi="Times New Roman"/>
        </w:rPr>
        <w:t>e</w:t>
      </w:r>
      <w:r w:rsidRPr="00DA21DB">
        <w:rPr>
          <w:rFonts w:ascii="Times New Roman" w:hAnsi="Times New Roman"/>
        </w:rPr>
        <w:t>legálneho zamestnávania príslušnému inšpektorátu práce sa stane predmetom právnej úpravy zákona č. 523/2004 Z. z. o rozpočtových pravidlách verejnej správy a o zmene a doplnení niektorých zákonov (článok VIII).</w:t>
      </w:r>
    </w:p>
    <w:p w:rsidR="005C20D0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článku IV sa v zákone č. 48/2002 Z. z. o pobyte cudzincov a o zmene a doplnení niektorých zákonov v znení neskorších predpisov upravuje povinnosť hradenia nákladov súvisiacich s administratívnym vyhostením cudzinca, ktorý bol nelegálne zamestnaný; povinnosť úhrady bude mať v prvom rade jeho nelegálny zamestnávateľ.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 článku V sa v zákone č. 453/2003 Z. z. o organizácii štátnej správy v oblasti sociálnych vecí, rodiny a služieb zamestnanosti a o zmene a doplnení niektorých zákonov v znení neskorších predpisov v súvislosti s navrhovanými zmenami v čl. I vypúšťa z kompetencie úradov prejednávať priestupky podľa </w:t>
      </w:r>
      <w:r w:rsidRPr="00810DE6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 o nelegálnej práci a nelegálnom z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mestnávaní</w:t>
      </w:r>
      <w:r>
        <w:rPr>
          <w:rFonts w:ascii="Times New Roman" w:hAnsi="Times New Roman"/>
        </w:rPr>
        <w:t>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55F01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článku VI sa v zákone č. 461/2003 Z. z. o sociálnom poistení v znení neskorších predpisov navrhuje, aby Sociálna poisťovňa neuložila pokutu za porušenie povinnosti ustan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venej zákonom o sociálnom poistení, ak už bola uložená pokuta za nelegálne zamestnávanie po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ľa osobitného predpisu.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V článku VII</w:t>
      </w:r>
      <w:r w:rsidRPr="00810DE6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v </w:t>
      </w:r>
      <w:r w:rsidRPr="00810DE6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 xml:space="preserve"> o službách zamestnanosti, so zreteľom na </w:t>
      </w:r>
      <w:r>
        <w:rPr>
          <w:rFonts w:ascii="Times New Roman" w:hAnsi="Times New Roman"/>
        </w:rPr>
        <w:t xml:space="preserve">úpravy navrhnuté v čl. I tohto návrhu zákona a na </w:t>
      </w:r>
      <w:r w:rsidRPr="00810DE6">
        <w:rPr>
          <w:rFonts w:ascii="Times New Roman" w:hAnsi="Times New Roman"/>
        </w:rPr>
        <w:t>smernic</w:t>
      </w:r>
      <w:r>
        <w:rPr>
          <w:rFonts w:ascii="Times New Roman" w:hAnsi="Times New Roman"/>
        </w:rPr>
        <w:t>u</w:t>
      </w:r>
      <w:r w:rsidRPr="00810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2009/52/ES</w:t>
      </w:r>
      <w:r w:rsidRPr="00810DE6">
        <w:rPr>
          <w:rFonts w:ascii="Times New Roman" w:hAnsi="Times New Roman"/>
        </w:rPr>
        <w:t>, n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vrhuje upraviť </w:t>
      </w:r>
    </w:p>
    <w:p w:rsidR="005C20D0" w:rsidRPr="00810DE6" w:rsidP="005C20D0">
      <w:pPr>
        <w:numPr>
          <w:numId w:val="39"/>
        </w:numPr>
        <w:bidi w:val="0"/>
        <w:spacing w:before="120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pôsobnosť </w:t>
      </w:r>
      <w:r>
        <w:rPr>
          <w:rFonts w:ascii="Times New Roman" w:hAnsi="Times New Roman"/>
        </w:rPr>
        <w:t>ú</w:t>
      </w:r>
      <w:r w:rsidRPr="00810DE6">
        <w:rPr>
          <w:rFonts w:ascii="Times New Roman" w:hAnsi="Times New Roman"/>
        </w:rPr>
        <w:t>stredia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úradu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vo vzťahu k vypusteniu kompetencie vykonávať kontrolu nelegálnej práce a nelegálneho zamestnávania, k výkonu kontroly dodržiavania p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vinností podľa tohto zákona a k vedeniu evidencií o štátnych príslušníkoch tretích kr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jín,</w:t>
      </w:r>
    </w:p>
    <w:p w:rsidR="005C20D0" w:rsidRPr="00810DE6" w:rsidP="005C20D0">
      <w:pPr>
        <w:numPr>
          <w:numId w:val="39"/>
        </w:numPr>
        <w:bidi w:val="0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povinnosti zamestnávateľa pri zamestnávaní štátneho príslušníka tretej krajiny,</w:t>
      </w:r>
    </w:p>
    <w:p w:rsidR="005C20D0" w:rsidRPr="00810DE6" w:rsidP="005C20D0">
      <w:pPr>
        <w:numPr>
          <w:numId w:val="39"/>
        </w:numPr>
        <w:bidi w:val="0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kritériá na ukladanie pokút za porušenie zákona o službách zames</w:t>
      </w:r>
      <w:r w:rsidRPr="00810DE6">
        <w:rPr>
          <w:rFonts w:ascii="Times New Roman" w:hAnsi="Times New Roman"/>
        </w:rPr>
        <w:t>t</w:t>
      </w:r>
      <w:r w:rsidRPr="00810DE6">
        <w:rPr>
          <w:rFonts w:ascii="Times New Roman" w:hAnsi="Times New Roman"/>
        </w:rPr>
        <w:t>nanosti.</w:t>
      </w:r>
    </w:p>
    <w:p w:rsidR="005C20D0" w:rsidP="005C20D0">
      <w:pPr>
        <w:bidi w:val="0"/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článku VIII </w:t>
      </w:r>
      <w:r w:rsidRPr="00BF632F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ustanov</w:t>
      </w:r>
      <w:r w:rsidRPr="00BF632F">
        <w:rPr>
          <w:rFonts w:ascii="Times New Roman" w:hAnsi="Times New Roman"/>
        </w:rPr>
        <w:t>uje požiadavka na poskytnutie dotácie v prípade neporušenia zákazu nel</w:t>
      </w:r>
      <w:r w:rsidRPr="00BF632F">
        <w:rPr>
          <w:rFonts w:ascii="Times New Roman" w:hAnsi="Times New Roman"/>
        </w:rPr>
        <w:t>e</w:t>
      </w:r>
      <w:r w:rsidRPr="00BF632F">
        <w:rPr>
          <w:rFonts w:ascii="Times New Roman" w:hAnsi="Times New Roman"/>
        </w:rPr>
        <w:t xml:space="preserve">gálneho zamestnávania </w:t>
      </w:r>
      <w:r>
        <w:rPr>
          <w:rFonts w:ascii="Times New Roman" w:hAnsi="Times New Roman"/>
        </w:rPr>
        <w:t>v predchádzajúcich troch rokoch a požiadavka na splnenie podmienok poskytnutia dotácie preukázaním potvrd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nia o neporušení zákazu nelegálneho zamestnávania príslušnému inšpektorátu práce nie sta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ším ako tri mesiace.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 článku </w:t>
      </w:r>
      <w:r>
        <w:rPr>
          <w:rFonts w:ascii="Times New Roman" w:hAnsi="Times New Roman"/>
        </w:rPr>
        <w:t>IX</w:t>
      </w:r>
      <w:r w:rsidRPr="00810DE6">
        <w:rPr>
          <w:rFonts w:ascii="Times New Roman" w:hAnsi="Times New Roman"/>
        </w:rPr>
        <w:t> sa v zákone č. 25/2006 Z. z. o verejnom obstarávaní a o zmene a doplnení niektorých zákonov v znení neskorších predpisov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porušenie zákazu nelegálneho zamestnávania</w:t>
      </w:r>
      <w:r>
        <w:rPr>
          <w:rFonts w:ascii="Times New Roman" w:hAnsi="Times New Roman"/>
        </w:rPr>
        <w:t xml:space="preserve"> jednoznačne vymedzuje ako z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važn</w:t>
      </w:r>
      <w:r>
        <w:rPr>
          <w:rFonts w:ascii="Times New Roman" w:hAnsi="Times New Roman"/>
        </w:rPr>
        <w:t>é</w:t>
      </w:r>
      <w:r w:rsidRPr="00810DE6">
        <w:rPr>
          <w:rFonts w:ascii="Times New Roman" w:hAnsi="Times New Roman"/>
        </w:rPr>
        <w:t xml:space="preserve"> porušen</w:t>
      </w:r>
      <w:r>
        <w:rPr>
          <w:rFonts w:ascii="Times New Roman" w:hAnsi="Times New Roman"/>
        </w:rPr>
        <w:t>ie</w:t>
      </w:r>
      <w:r w:rsidRPr="00810DE6">
        <w:rPr>
          <w:rFonts w:ascii="Times New Roman" w:hAnsi="Times New Roman"/>
        </w:rPr>
        <w:t xml:space="preserve"> odborných povinností</w:t>
      </w:r>
      <w:r>
        <w:rPr>
          <w:rFonts w:ascii="Times New Roman" w:hAnsi="Times New Roman"/>
        </w:rPr>
        <w:t>, čím sa vylučuje možnosť účasti na verejnom obstarávaní</w:t>
      </w:r>
      <w:r w:rsidRPr="00810DE6">
        <w:rPr>
          <w:rFonts w:ascii="Times New Roman" w:hAnsi="Times New Roman"/>
        </w:rPr>
        <w:t xml:space="preserve">.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článku X</w:t>
      </w:r>
      <w:r w:rsidRPr="00810DE6">
        <w:rPr>
          <w:rFonts w:ascii="Times New Roman" w:hAnsi="Times New Roman"/>
        </w:rPr>
        <w:t xml:space="preserve"> sa v zákone o inšpekcii práce </w:t>
      </w:r>
      <w:r>
        <w:rPr>
          <w:rFonts w:ascii="Times New Roman" w:hAnsi="Times New Roman"/>
        </w:rPr>
        <w:t xml:space="preserve">vykonávajú legislatívno-technické úpravy, </w:t>
      </w:r>
      <w:r w:rsidRPr="00810DE6">
        <w:rPr>
          <w:rFonts w:ascii="Times New Roman" w:hAnsi="Times New Roman"/>
        </w:rPr>
        <w:t>navrhuj</w:t>
      </w:r>
      <w:r>
        <w:rPr>
          <w:rFonts w:ascii="Times New Roman" w:hAnsi="Times New Roman"/>
        </w:rPr>
        <w:t xml:space="preserve">e sa </w:t>
      </w:r>
      <w:r w:rsidRPr="00810DE6">
        <w:rPr>
          <w:rFonts w:ascii="Times New Roman" w:hAnsi="Times New Roman"/>
        </w:rPr>
        <w:t>doplnenie počtu nelegálne zamestnaných fyzických osôb, ako kritéria na uklad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nie pokuty za porušenie zákazu nelegálneho zamestnávania</w:t>
      </w:r>
      <w:r>
        <w:rPr>
          <w:rFonts w:ascii="Times New Roman" w:hAnsi="Times New Roman"/>
        </w:rPr>
        <w:t xml:space="preserve"> a kompetencie inšpektorátu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 sa navrhujú zosúladiť s § 31 a 58 zákona o službách zamestnanosti</w:t>
      </w:r>
      <w:r w:rsidRPr="00810DE6">
        <w:rPr>
          <w:rFonts w:ascii="Times New Roman" w:hAnsi="Times New Roman"/>
        </w:rPr>
        <w:t>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</w:t>
      </w:r>
      <w:r w:rsidRPr="00810DE6">
        <w:rPr>
          <w:rFonts w:ascii="Times New Roman" w:hAnsi="Times New Roman"/>
        </w:rPr>
        <w:t xml:space="preserve"> sa navrhuje, aby právna úprava nelegálnej práce a nelegálneho zamestnáv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nia bola vyhlásená v úplnom znení vzhľadom na vykonané zmeny a doplnenia.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IV a VII sa transponuje smernica 2009/50/ES, ktorá upravuje vydávanie modrých kariet. Modrá karta je určená pre vysokokvalifikovaných štátnych príslušníkov tretích krajín a má slúžiť na uľahčenie ich pobytu v rámci Európskej únie.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II (zákon č. 145/1995 Z. z. o správnych poplatkoch v znení neskorších predpisov) zavádza správne poplatky za vydanie a obnovenie modrej karty, ktorých výška je rovnaká ako pri prechodnom pobyte na účel zamestnania.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sa v </w:t>
      </w:r>
      <w:r w:rsidRPr="00617703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e </w:t>
      </w:r>
      <w:r w:rsidRPr="00617703">
        <w:rPr>
          <w:rFonts w:ascii="Times New Roman" w:hAnsi="Times New Roman"/>
        </w:rPr>
        <w:t xml:space="preserve">o pobyte cudzincov </w:t>
      </w:r>
      <w:r>
        <w:rPr>
          <w:rFonts w:ascii="Times New Roman" w:hAnsi="Times New Roman"/>
        </w:rPr>
        <w:t xml:space="preserve">upravujú podmienky vydávania, obnovovania a odnímania modrej karty. Modrá karta sa bude udeľovať na tri roky. </w:t>
      </w:r>
    </w:p>
    <w:p w:rsidR="005C20D0" w:rsidRPr="00617703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sa v zákone o službách zamestnanosti sa upravujú kompetencie ústredia a úradu vo vzťahu k vydávaniu potvrdení o možnosti obsadenia voľného pracovného miesta na účely vydávania modrej karty, právne postavenie držiteľa modrej karty na účely tohto zákona a povinnosti zamestnávateľa pri zamestnávaní držiteľa modrej karty.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 zákona je v súlade s Ústavou Slovenskej republiky, ústavnými zákonmi, z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konmi a ostatnými všeobecne záväznými právnymi predpismi, ako aj s medzinárodnými zmluvami a medzinárodnými dokumentmi, ktorými je Slovenská republika viazaná. Navrhovaná zákonná úprava je v súlade s právom Euró</w:t>
      </w:r>
      <w:r w:rsidRPr="00810DE6">
        <w:rPr>
          <w:rFonts w:ascii="Times New Roman" w:hAnsi="Times New Roman"/>
        </w:rPr>
        <w:t>p</w:t>
      </w:r>
      <w:r w:rsidRPr="00810DE6">
        <w:rPr>
          <w:rFonts w:ascii="Times New Roman" w:hAnsi="Times New Roman"/>
        </w:rPr>
        <w:t>skej únie.  </w:t>
      </w:r>
    </w:p>
    <w:p w:rsidR="005C20D0" w:rsidRPr="00F679F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 zákona bude mať finančný vplyv na verejné financie a na podnikateľské prostredie. Hodnotenie vpl</w:t>
      </w:r>
      <w:r w:rsidRPr="00810DE6">
        <w:rPr>
          <w:rFonts w:ascii="Times New Roman" w:hAnsi="Times New Roman"/>
        </w:rPr>
        <w:t>y</w:t>
      </w:r>
      <w:r w:rsidRPr="00810DE6">
        <w:rPr>
          <w:rFonts w:ascii="Times New Roman" w:hAnsi="Times New Roman"/>
        </w:rPr>
        <w:t>vov je uvedené v doložke vybraných vplyv</w:t>
      </w:r>
      <w:r>
        <w:rPr>
          <w:rFonts w:ascii="Times New Roman" w:hAnsi="Times New Roman"/>
        </w:rPr>
        <w:t>ov.</w:t>
      </w:r>
    </w:p>
    <w:p w:rsidR="003448BE" w:rsidRPr="003448BE" w:rsidP="003448BE">
      <w:pPr>
        <w:bidi w:val="0"/>
        <w:spacing w:before="120"/>
        <w:ind w:firstLine="708"/>
        <w:jc w:val="both"/>
        <w:rPr>
          <w:rFonts w:ascii="Times New Roman" w:hAnsi="Times New Roman"/>
        </w:rPr>
      </w:pPr>
    </w:p>
    <w:p w:rsidR="005C20D0" w:rsidRPr="00312F35" w:rsidP="005C20D0">
      <w:pPr>
        <w:pStyle w:val="Title"/>
        <w:bidi w:val="0"/>
        <w:outlineLvl w:val="0"/>
        <w:rPr>
          <w:rFonts w:ascii="Times New Roman" w:hAnsi="Times New Roman"/>
        </w:rPr>
      </w:pPr>
      <w:r w:rsidR="003448BE">
        <w:rPr>
          <w:rFonts w:ascii="Times New Roman" w:hAnsi="Times New Roman"/>
          <w:b/>
          <w:bCs/>
          <w:caps/>
          <w:color w:val="000000"/>
          <w:spacing w:val="30"/>
        </w:rPr>
        <w:br w:type="page"/>
      </w:r>
      <w:r w:rsidRPr="003448BE">
        <w:rPr>
          <w:rFonts w:ascii="Times New Roman" w:hAnsi="Times New Roman"/>
          <w:b/>
          <w:sz w:val="24"/>
          <w:szCs w:val="24"/>
        </w:rPr>
        <w:t xml:space="preserve"> </w:t>
      </w:r>
      <w:r w:rsidRPr="00312F35">
        <w:rPr>
          <w:rFonts w:ascii="Times New Roman" w:hAnsi="Times New Roman"/>
        </w:rPr>
        <w:t>DOLOŽKA ZLUČITEĽNOSTI</w:t>
      </w:r>
    </w:p>
    <w:p w:rsidR="005C20D0" w:rsidRPr="00312F35" w:rsidP="005C20D0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právneho predpisu </w:t>
      </w:r>
      <w:r w:rsidRPr="00312F35">
        <w:rPr>
          <w:rFonts w:ascii="Times New Roman" w:hAnsi="Times New Roman"/>
          <w:b/>
        </w:rPr>
        <w:t>s právom Európskej únie</w:t>
      </w:r>
    </w:p>
    <w:p w:rsidR="005C20D0" w:rsidRPr="00312F35" w:rsidP="005C20D0">
      <w:pPr>
        <w:bidi w:val="0"/>
        <w:rPr>
          <w:rFonts w:ascii="Times New Roman" w:hAnsi="Times New Roman"/>
        </w:rPr>
      </w:pPr>
    </w:p>
    <w:p w:rsidR="005C20D0" w:rsidRPr="00312F35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 xml:space="preserve">Predkladateľ </w:t>
      </w:r>
      <w:r>
        <w:rPr>
          <w:rFonts w:ascii="Times New Roman" w:hAnsi="Times New Roman"/>
          <w:b/>
        </w:rPr>
        <w:t>právneho predpisu</w:t>
      </w:r>
      <w:r w:rsidRPr="00312F35">
        <w:rPr>
          <w:rFonts w:ascii="Times New Roman" w:hAnsi="Times New Roman"/>
          <w:b/>
        </w:rPr>
        <w:t>:</w:t>
      </w:r>
      <w:r w:rsidRPr="00312F35">
        <w:rPr>
          <w:rFonts w:ascii="Times New Roman" w:hAnsi="Times New Roman"/>
        </w:rPr>
        <w:t xml:space="preserve"> vláda Slovenskej republiky</w:t>
      </w:r>
    </w:p>
    <w:p w:rsidR="005C20D0" w:rsidRPr="00312F35" w:rsidP="005C20D0">
      <w:pPr>
        <w:bidi w:val="0"/>
        <w:rPr>
          <w:rFonts w:ascii="Times New Roman" w:hAnsi="Times New Roman"/>
        </w:rPr>
      </w:pPr>
    </w:p>
    <w:p w:rsidR="005C20D0" w:rsidRPr="0072638A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>Názov návrhu</w:t>
      </w:r>
      <w:r>
        <w:rPr>
          <w:rFonts w:ascii="Times New Roman" w:hAnsi="Times New Roman"/>
          <w:b/>
        </w:rPr>
        <w:t xml:space="preserve"> právneho predpisu</w:t>
      </w:r>
      <w:r w:rsidRPr="00312F35">
        <w:rPr>
          <w:rFonts w:ascii="Times New Roman" w:hAnsi="Times New Roman"/>
          <w:b/>
        </w:rPr>
        <w:t xml:space="preserve">: </w:t>
      </w:r>
      <w:r w:rsidRPr="0072638A">
        <w:rPr>
          <w:rFonts w:ascii="Times New Roman" w:hAnsi="Times New Roman"/>
        </w:rPr>
        <w:t>Zákon, ktorým sa mení a dopĺňa zákon č. 82/2005 Z. z. o nelegálnej práci a nelegálnom zamestnávaní a o zmene a doplnení niektorých zákonov v znení neskorších predpisov  a ktorým sa menia a dopĺňajú niektoré zákony</w:t>
      </w:r>
    </w:p>
    <w:p w:rsidR="005C20D0" w:rsidRPr="00312F35" w:rsidP="005C20D0">
      <w:pPr>
        <w:bidi w:val="0"/>
        <w:jc w:val="both"/>
        <w:rPr>
          <w:rFonts w:ascii="Times New Roman" w:hAnsi="Times New Roman"/>
          <w:lang w:eastAsia="en-US"/>
        </w:rPr>
      </w:pPr>
    </w:p>
    <w:p w:rsidR="005C20D0" w:rsidRPr="00312F35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Problematika</w:t>
      </w:r>
      <w:r w:rsidRPr="00312F35">
        <w:rPr>
          <w:rFonts w:ascii="Times New Roman" w:hAnsi="Times New Roman"/>
          <w:b/>
        </w:rPr>
        <w:t xml:space="preserve"> návrhu právneho predpisu:</w:t>
      </w:r>
    </w:p>
    <w:p w:rsidR="005C20D0" w:rsidRPr="00312F35" w:rsidP="005C20D0">
      <w:pPr>
        <w:pStyle w:val="BodyText22"/>
        <w:numPr>
          <w:numId w:val="41"/>
        </w:numPr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12F35">
        <w:rPr>
          <w:rFonts w:ascii="Times New Roman" w:hAnsi="Times New Roman" w:cs="Times New Roman"/>
        </w:rPr>
        <w:t xml:space="preserve">je upravená v práve </w:t>
      </w:r>
      <w:r>
        <w:rPr>
          <w:rFonts w:ascii="Times New Roman" w:hAnsi="Times New Roman" w:cs="Times New Roman"/>
        </w:rPr>
        <w:t>Európskej únie</w:t>
      </w:r>
    </w:p>
    <w:p w:rsidR="005C20D0" w:rsidRPr="00113283" w:rsidP="005C20D0">
      <w:pPr>
        <w:tabs>
          <w:tab w:val="left" w:pos="1068"/>
        </w:tabs>
        <w:bidi w:val="0"/>
        <w:spacing w:before="240"/>
        <w:ind w:left="879" w:hanging="170"/>
        <w:rPr>
          <w:rFonts w:ascii="Times New Roman" w:hAnsi="Times New Roman"/>
          <w:i/>
          <w:iCs/>
        </w:rPr>
      </w:pPr>
      <w:r>
        <w:rPr>
          <w:rFonts w:ascii="Times New Roman" w:hAnsi="Times New Roman" w:cs="Verdana"/>
        </w:rPr>
        <w:tab/>
      </w:r>
      <w:r w:rsidRPr="00113283">
        <w:rPr>
          <w:rFonts w:ascii="Times New Roman" w:hAnsi="Times New Roman" w:cs="Verdana"/>
        </w:rPr>
        <w:t>-</w:t>
        <w:tab/>
      </w:r>
      <w:r w:rsidRPr="00113283">
        <w:rPr>
          <w:rFonts w:ascii="Times New Roman" w:hAnsi="Times New Roman"/>
          <w:i/>
          <w:iCs/>
        </w:rPr>
        <w:t>primárnom</w:t>
      </w:r>
    </w:p>
    <w:p w:rsidR="005C20D0" w:rsidRPr="004745F0" w:rsidP="005C20D0">
      <w:pPr>
        <w:bidi w:val="0"/>
        <w:spacing w:before="12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Zmluva o fungovaní Európskej únie Hlava V Priestor slobody, bezpečnosti a spravodlivosti, Kapitola 1 Všeobecné ustanovenia, Kapitola 2 politiky vzťahujúce sa na hraničné kontroly, azyl a prisťahovalectvo, v čl. </w:t>
      </w:r>
      <w:r w:rsidRPr="004745F0">
        <w:rPr>
          <w:rFonts w:ascii="Times New Roman" w:hAnsi="Times New Roman"/>
        </w:rPr>
        <w:t>79 ods. 2 písm. c) Zmluvy o fungovaní Európskej únie v platnom znení, že Únia vymedzuje spoločnú prisťahovaleckú politiku s cieľom zabezpečiť účinné riadenie migračných tokov, spravodlivé zaobchádzanie so štátnymi príslušníkmi tretích krajín, ktorí sa oprávnene zdržiavajú v členských štátoch, ako aj predchádzanie a posilnený boj proti nelegálnemu prisťahovalectvu a neoprávnenému pobytu vrátane odsunu a repatriácie osôb, ktoré sa zdržiavajú na území štátu neoprávnene,</w:t>
      </w:r>
    </w:p>
    <w:p w:rsidR="005C20D0" w:rsidRPr="00113283" w:rsidP="005C20D0">
      <w:pPr>
        <w:widowControl w:val="0"/>
        <w:tabs>
          <w:tab w:val="left" w:pos="1068"/>
        </w:tabs>
        <w:bidi w:val="0"/>
        <w:adjustRightInd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Pr="00113283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5C20D0" w:rsidRPr="00A433AE" w:rsidP="005C20D0">
      <w:pPr>
        <w:widowControl w:val="0"/>
        <w:numPr>
          <w:numId w:val="43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 xml:space="preserve">legislatívne akty </w:t>
      </w:r>
    </w:p>
    <w:p w:rsidR="005C20D0" w:rsidP="005C20D0">
      <w:pPr>
        <w:widowControl w:val="0"/>
        <w:bidi w:val="0"/>
        <w:adjustRightInd w:val="0"/>
        <w:spacing w:before="120"/>
        <w:ind w:left="1242" w:firstLine="174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3C4CDA" w:rsidP="005C20D0">
      <w:pPr>
        <w:widowControl w:val="0"/>
        <w:numPr>
          <w:numId w:val="43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>nelegislatívne akty</w:t>
      </w:r>
    </w:p>
    <w:p w:rsidR="005C20D0" w:rsidRPr="00F04CA9" w:rsidP="005C20D0">
      <w:pPr>
        <w:widowControl w:val="0"/>
        <w:bidi w:val="0"/>
        <w:adjustRightInd w:val="0"/>
        <w:spacing w:before="120"/>
        <w:ind w:left="1242" w:firstLine="176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A433AE" w:rsidP="005C20D0">
      <w:pPr>
        <w:widowControl w:val="0"/>
        <w:tabs>
          <w:tab w:val="left" w:pos="1068"/>
        </w:tabs>
        <w:bidi w:val="0"/>
        <w:adjustRightInd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Pr="00A433AE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5C20D0" w:rsidRPr="00F04CA9" w:rsidP="005C20D0">
      <w:pPr>
        <w:widowControl w:val="0"/>
        <w:numPr>
          <w:numId w:val="44"/>
        </w:numPr>
        <w:bidi w:val="0"/>
        <w:adjustRightInd w:val="0"/>
        <w:spacing w:before="240"/>
        <w:ind w:left="1440" w:hanging="357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5C20D0" w:rsidRPr="00113283" w:rsidP="005C20D0">
      <w:pPr>
        <w:tabs>
          <w:tab w:val="left" w:pos="1440"/>
        </w:tabs>
        <w:bidi w:val="0"/>
        <w:adjustRightInd w:val="0"/>
        <w:spacing w:before="120"/>
        <w:ind w:left="14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Smernica Rady 2009/50/ES z 25. mája 2009 o podmienkach vstupu a pobytu štátnych príslušníkov tretích krajín na účely vysokokvalifikovaného zamestnania (Ú. v. EÚ L 155, 18.6.2009),</w:t>
      </w:r>
    </w:p>
    <w:p w:rsidR="005C20D0" w:rsidP="005C20D0">
      <w:pPr>
        <w:pStyle w:val="BodyText22"/>
        <w:tabs>
          <w:tab w:val="left" w:pos="1440"/>
        </w:tabs>
        <w:bidi w:val="0"/>
        <w:spacing w:before="120"/>
        <w:ind w:left="1440" w:firstLine="0"/>
        <w:rPr>
          <w:rFonts w:ascii="Times New Roman" w:hAnsi="Times New Roman" w:cs="Times New Roman"/>
        </w:rPr>
      </w:pPr>
      <w:r w:rsidRPr="00F17B98">
        <w:rPr>
          <w:rFonts w:ascii="Times New Roman" w:hAnsi="Times New Roman"/>
        </w:rPr>
        <w:t>Smernica Európskeho parlamentu a Rady 2009/52/ES z  18. júna 2009, ktorou sa stanovujú minimálne normy pre sankcie a opatrenia voči zamestnávateľom štátnych príslušníkov tretích krajín, ktorí sa neoprávnene zdržiavajú na území členských štátov (Ú. v. EÚ L 168, 30.6.2009)</w:t>
      </w:r>
      <w:r>
        <w:rPr>
          <w:rFonts w:ascii="Times New Roman" w:hAnsi="Times New Roman"/>
        </w:rPr>
        <w:t>,</w:t>
      </w:r>
    </w:p>
    <w:p w:rsidR="005C20D0" w:rsidRPr="00793D9D" w:rsidP="005C20D0">
      <w:pPr>
        <w:widowControl w:val="0"/>
        <w:numPr>
          <w:numId w:val="4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>nelegislatívne akty</w:t>
      </w:r>
    </w:p>
    <w:p w:rsidR="005C20D0" w:rsidRPr="00F04CA9" w:rsidP="005C20D0">
      <w:pPr>
        <w:widowControl w:val="0"/>
        <w:bidi w:val="0"/>
        <w:adjustRightInd w:val="0"/>
        <w:spacing w:before="120"/>
        <w:ind w:left="1242" w:firstLine="176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320A3D" w:rsidP="005C20D0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5C20D0" w:rsidRPr="00312F35" w:rsidP="005C20D0">
      <w:pPr>
        <w:pStyle w:val="BodyText22"/>
        <w:numPr>
          <w:numId w:val="41"/>
        </w:numPr>
        <w:bidi w:val="0"/>
        <w:ind w:left="862" w:hanging="437"/>
        <w:rPr>
          <w:rFonts w:ascii="Times New Roman" w:hAnsi="Times New Roman" w:cs="Times New Roman"/>
        </w:rPr>
      </w:pPr>
      <w:bookmarkStart w:id="0" w:name="f_4853986"/>
      <w:bookmarkEnd w:id="0"/>
      <w:r>
        <w:rPr>
          <w:rFonts w:ascii="Times New Roman" w:hAnsi="Times New Roman" w:cs="Times New Roman"/>
        </w:rPr>
        <w:t>nie je</w:t>
      </w:r>
      <w:r w:rsidRPr="00312F35">
        <w:rPr>
          <w:rFonts w:ascii="Times New Roman" w:hAnsi="Times New Roman" w:cs="Times New Roman"/>
        </w:rPr>
        <w:t xml:space="preserve"> obsiahnutá v judikatúre Súdneho dvora</w:t>
      </w:r>
      <w:r>
        <w:rPr>
          <w:rFonts w:ascii="Times New Roman" w:hAnsi="Times New Roman" w:cs="Times New Roman"/>
        </w:rPr>
        <w:t xml:space="preserve"> Európskej únie</w:t>
      </w:r>
      <w:r w:rsidRPr="00312F35">
        <w:rPr>
          <w:rFonts w:ascii="Times New Roman" w:hAnsi="Times New Roman" w:cs="Times New Roman"/>
        </w:rPr>
        <w:t>.</w:t>
      </w:r>
    </w:p>
    <w:p w:rsidR="005C20D0" w:rsidRPr="00312F35" w:rsidP="005C20D0">
      <w:pPr>
        <w:pStyle w:val="BodyText22"/>
        <w:bidi w:val="0"/>
        <w:spacing w:before="120"/>
        <w:ind w:left="426" w:firstLine="0"/>
        <w:rPr>
          <w:rFonts w:ascii="Times New Roman" w:hAnsi="Times New Roman" w:cs="Times New Roman"/>
          <w:lang w:val="sv-SE"/>
        </w:rPr>
      </w:pPr>
    </w:p>
    <w:p w:rsidR="005C20D0" w:rsidRPr="00312F35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Záväzky Slovenskej republiky vo vzťahu k </w:t>
      </w:r>
      <w:r w:rsidRPr="00312F35">
        <w:rPr>
          <w:rFonts w:ascii="Times New Roman" w:hAnsi="Times New Roman"/>
          <w:b/>
        </w:rPr>
        <w:t xml:space="preserve"> </w:t>
      </w:r>
      <w:r w:rsidRPr="00312F35">
        <w:rPr>
          <w:rFonts w:ascii="Times New Roman" w:hAnsi="Times New Roman"/>
          <w:b/>
        </w:rPr>
        <w:t>Európskej únii:</w:t>
      </w:r>
    </w:p>
    <w:p w:rsidR="005C20D0" w:rsidRPr="00871795" w:rsidP="005C20D0">
      <w:pPr>
        <w:widowControl w:val="0"/>
        <w:numPr>
          <w:numId w:val="42"/>
        </w:numPr>
        <w:tabs>
          <w:tab w:val="left" w:pos="935"/>
        </w:tabs>
        <w:autoSpaceDE w:val="0"/>
        <w:autoSpaceDN w:val="0"/>
        <w:bidi w:val="0"/>
        <w:adjustRightInd w:val="0"/>
        <w:spacing w:before="240"/>
        <w:ind w:left="862" w:hanging="437"/>
        <w:jc w:val="both"/>
        <w:rPr>
          <w:rFonts w:ascii="Times New Roman" w:hAnsi="Times New Roman" w:cs="Arial"/>
        </w:rPr>
      </w:pPr>
      <w:r w:rsidRPr="00312F35">
        <w:rPr>
          <w:rFonts w:ascii="Times New Roman" w:hAnsi="Times New Roman"/>
        </w:rPr>
        <w:t xml:space="preserve">lehota na prebratie smernice alebo </w:t>
      </w:r>
      <w:r>
        <w:rPr>
          <w:rFonts w:ascii="Times New Roman" w:hAnsi="Times New Roman"/>
        </w:rPr>
        <w:t xml:space="preserve">lehota na implementáciu nariadenia alebo rozhodnutia </w:t>
      </w:r>
    </w:p>
    <w:p w:rsidR="005C20D0" w:rsidRPr="00312F35" w:rsidP="005C20D0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120"/>
        <w:ind w:left="90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S</w:t>
      </w:r>
      <w:r>
        <w:rPr>
          <w:rFonts w:ascii="Times New Roman" w:hAnsi="Times New Roman"/>
        </w:rPr>
        <w:t>mernica Rady 2009/50/ES z 25. mája 2009 o podmienkach vstupu a pobytu štátnych príslušníkov tretích krajín na účely vysokokvalifikovaného zamestnania (Ú. v. EÚ L 155, 18.6.2009) - termín transpozície 19. júna 2011,</w:t>
      </w:r>
      <w:r>
        <w:rPr>
          <w:rFonts w:ascii="Times New Roman" w:hAnsi="Times New Roman" w:cs="Arial"/>
        </w:rPr>
        <w:tab/>
      </w:r>
    </w:p>
    <w:p w:rsidR="005C20D0" w:rsidP="005C20D0">
      <w:pPr>
        <w:pStyle w:val="BodyText22"/>
        <w:bidi w:val="0"/>
        <w:spacing w:before="120"/>
        <w:ind w:left="900" w:firstLine="0"/>
        <w:rPr>
          <w:rFonts w:ascii="Times New Roman" w:hAnsi="Times New Roman" w:cs="Times New Roman"/>
        </w:rPr>
      </w:pPr>
      <w:r w:rsidRPr="00F17B98">
        <w:rPr>
          <w:rFonts w:ascii="Times New Roman" w:hAnsi="Times New Roman"/>
        </w:rPr>
        <w:t>Smernica Európskeho parlamentu a Rady 2009/52/ES z  18. júna 2009, ktorou sa stanovujú minimálne normy pre sankcie a opatrenia voči zamestnávateľom štátnych príslušníkov tretích krajín, ktorí sa neoprávnene zdržiavajú na území členských štátov (Ú. v. EÚ L 168, 30.6.2009)</w:t>
      </w:r>
      <w:r>
        <w:rPr>
          <w:rFonts w:ascii="Times New Roman" w:hAnsi="Times New Roman"/>
        </w:rPr>
        <w:t xml:space="preserve"> - termín transpozície 20.júla 2011,</w:t>
      </w:r>
    </w:p>
    <w:p w:rsidR="005C20D0" w:rsidRPr="00312F35" w:rsidP="005C20D0">
      <w:pPr>
        <w:widowControl w:val="0"/>
        <w:numPr>
          <w:numId w:val="42"/>
        </w:numPr>
        <w:tabs>
          <w:tab w:val="left" w:pos="935"/>
        </w:tabs>
        <w:autoSpaceDE w:val="0"/>
        <w:autoSpaceDN w:val="0"/>
        <w:bidi w:val="0"/>
        <w:adjustRightInd w:val="0"/>
        <w:spacing w:before="240"/>
        <w:ind w:left="862" w:hanging="437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informácia o konaní začatom proti Slovenskej republike o porušení </w:t>
      </w:r>
      <w:r>
        <w:rPr>
          <w:rFonts w:ascii="Times New Roman" w:hAnsi="Times New Roman"/>
        </w:rPr>
        <w:t xml:space="preserve">podľa čl. 258 až 260 </w:t>
      </w:r>
      <w:r w:rsidRPr="00312F35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> fungovaní Európskej únie</w:t>
      </w:r>
    </w:p>
    <w:p w:rsidR="005C20D0" w:rsidP="005C20D0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120"/>
        <w:ind w:left="8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312F35">
        <w:rPr>
          <w:rFonts w:ascii="Times New Roman" w:hAnsi="Times New Roman"/>
        </w:rPr>
        <w:t xml:space="preserve"> danej oblasti nebolo začaté konanie proti Slovenskej republike o porušení </w:t>
      </w:r>
      <w:r>
        <w:rPr>
          <w:rFonts w:ascii="Times New Roman" w:hAnsi="Times New Roman"/>
        </w:rPr>
        <w:t xml:space="preserve"> </w:t>
      </w:r>
      <w:r w:rsidRPr="00312F35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 xml:space="preserve"> fungovaní Európskej únie podľa čl. 258 až 260 </w:t>
      </w:r>
      <w:r w:rsidRPr="00312F35">
        <w:rPr>
          <w:rFonts w:ascii="Times New Roman" w:hAnsi="Times New Roman"/>
        </w:rPr>
        <w:t>Zmluvy o</w:t>
      </w:r>
      <w:r>
        <w:rPr>
          <w:rFonts w:ascii="Times New Roman" w:hAnsi="Times New Roman"/>
        </w:rPr>
        <w:t xml:space="preserve"> fungovaní Európskej únie, </w:t>
      </w:r>
    </w:p>
    <w:p w:rsidR="005C20D0" w:rsidP="005C20D0">
      <w:pPr>
        <w:pStyle w:val="BodyText22"/>
        <w:numPr>
          <w:numId w:val="42"/>
        </w:numPr>
        <w:tabs>
          <w:tab w:val="left" w:pos="748"/>
        </w:tabs>
        <w:bidi w:val="0"/>
        <w:spacing w:before="240"/>
        <w:ind w:left="862" w:hanging="437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  informácia o právnych predpisoch, v ktorých sú preberané smernice už prebraté spolu s uvedením rozsahu tohto prebratia:</w:t>
      </w:r>
    </w:p>
    <w:p w:rsidR="005C20D0" w:rsidP="005C20D0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240"/>
        <w:ind w:left="8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312F35">
        <w:rPr>
          <w:rFonts w:ascii="Times New Roman" w:hAnsi="Times New Roman"/>
        </w:rPr>
        <w:t>ávrhom zákona sa preberá smernica</w:t>
      </w:r>
      <w:r w:rsidRPr="00113283">
        <w:rPr>
          <w:rFonts w:ascii="Times New Roman" w:hAnsi="Times New Roman"/>
        </w:rPr>
        <w:t xml:space="preserve"> </w:t>
      </w:r>
      <w:r w:rsidRPr="00F17B98">
        <w:rPr>
          <w:rFonts w:ascii="Times New Roman" w:hAnsi="Times New Roman"/>
        </w:rPr>
        <w:t>2009/5</w:t>
      </w:r>
      <w:r>
        <w:rPr>
          <w:rFonts w:ascii="Times New Roman" w:hAnsi="Times New Roman"/>
        </w:rPr>
        <w:t>0</w:t>
      </w:r>
      <w:r w:rsidRPr="00F17B98">
        <w:rPr>
          <w:rFonts w:ascii="Times New Roman" w:hAnsi="Times New Roman"/>
        </w:rPr>
        <w:t xml:space="preserve">/ES </w:t>
      </w:r>
      <w:r w:rsidRPr="00113283">
        <w:rPr>
          <w:rFonts w:ascii="Times New Roman" w:hAnsi="Times New Roman"/>
        </w:rPr>
        <w:t>uveden</w:t>
      </w:r>
      <w:r>
        <w:rPr>
          <w:rFonts w:ascii="Times New Roman" w:hAnsi="Times New Roman"/>
        </w:rPr>
        <w:t>á</w:t>
      </w:r>
      <w:r w:rsidRPr="00113283">
        <w:rPr>
          <w:rFonts w:ascii="Times New Roman" w:hAnsi="Times New Roman"/>
        </w:rPr>
        <w:t xml:space="preserve"> v treťom bode</w:t>
      </w:r>
      <w:r>
        <w:rPr>
          <w:rFonts w:ascii="Times New Roman" w:hAnsi="Times New Roman"/>
        </w:rPr>
        <w:t xml:space="preserve"> do týchto právnych predpisov:</w:t>
      </w:r>
    </w:p>
    <w:p w:rsidR="005C20D0" w:rsidP="005C20D0">
      <w:pPr>
        <w:widowControl w:val="0"/>
        <w:numPr>
          <w:ilvl w:val="1"/>
          <w:numId w:val="44"/>
        </w:numPr>
        <w:tabs>
          <w:tab w:val="left" w:pos="935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48/2002 Z. z. o pobyte cudzincov a o zmene a doplnení niektorých zákonov v znení neskorších predpisov,</w:t>
      </w:r>
    </w:p>
    <w:p w:rsidR="005C20D0" w:rsidP="005C20D0">
      <w:pPr>
        <w:numPr>
          <w:ilvl w:val="1"/>
          <w:numId w:val="44"/>
        </w:numPr>
        <w:tabs>
          <w:tab w:val="num" w:pos="1295"/>
          <w:tab w:val="clear" w:pos="1440"/>
        </w:tabs>
        <w:autoSpaceDE w:val="0"/>
        <w:autoSpaceDN w:val="0"/>
        <w:bidi w:val="0"/>
        <w:ind w:left="1295"/>
        <w:jc w:val="both"/>
        <w:rPr>
          <w:rFonts w:ascii="Times New Roman" w:hAnsi="Times New Roman"/>
        </w:rPr>
      </w:pPr>
      <w:r w:rsidRPr="004745F0">
        <w:rPr>
          <w:rFonts w:ascii="Times New Roman" w:hAnsi="Times New Roman"/>
        </w:rPr>
        <w:t>zákon č. 5/2004 Z. z. o službách zamestnanosti a o zmene a doplnení niektorých zákonov v znení n</w:t>
      </w:r>
      <w:r w:rsidRPr="004745F0">
        <w:rPr>
          <w:rFonts w:ascii="Times New Roman" w:hAnsi="Times New Roman"/>
        </w:rPr>
        <w:t>e</w:t>
      </w:r>
      <w:r w:rsidRPr="004745F0">
        <w:rPr>
          <w:rFonts w:ascii="Times New Roman" w:hAnsi="Times New Roman"/>
        </w:rPr>
        <w:t>skorších predpisov</w:t>
      </w:r>
      <w:r>
        <w:rPr>
          <w:rFonts w:ascii="Times New Roman" w:hAnsi="Times New Roman"/>
        </w:rPr>
        <w:t>,</w:t>
      </w:r>
      <w:r w:rsidRPr="004745F0">
        <w:rPr>
          <w:rFonts w:ascii="Times New Roman" w:hAnsi="Times New Roman"/>
        </w:rPr>
        <w:t xml:space="preserve"> </w:t>
      </w:r>
    </w:p>
    <w:p w:rsidR="005C20D0" w:rsidRPr="00BC6A50" w:rsidP="005C20D0">
      <w:pPr>
        <w:pStyle w:val="BodyText22"/>
        <w:tabs>
          <w:tab w:val="left" w:pos="748"/>
        </w:tabs>
        <w:bidi w:val="0"/>
        <w:spacing w:before="240"/>
        <w:ind w:left="851" w:firstLine="0"/>
        <w:rPr>
          <w:rFonts w:ascii="Times New Roman" w:hAnsi="Times New Roman" w:cs="Times New Roman"/>
        </w:rPr>
      </w:pPr>
      <w:r w:rsidRPr="00BC6A50">
        <w:rPr>
          <w:rFonts w:ascii="Times New Roman" w:hAnsi="Times New Roman" w:cs="Times New Roman"/>
        </w:rPr>
        <w:t>návrhom zákona sa preberá smernica 2009/52/ES uvedená v treťom bode do týchto právnych predpisov:</w:t>
      </w:r>
    </w:p>
    <w:p w:rsidR="005C20D0" w:rsidRPr="004745F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48/2002 Z. z. o pobyte cudzincov a o zmene a doplnení niektorých zákonov v znení neskorších predpisov,</w:t>
      </w:r>
    </w:p>
    <w:p w:rsidR="005C20D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 w:rsidRPr="004745F0">
        <w:rPr>
          <w:rFonts w:ascii="Times New Roman" w:hAnsi="Times New Roman"/>
        </w:rPr>
        <w:t>zákon č. 5/2004 Z. z. o službách zamestnanosti a o zmene a doplnení niektorých zákonov v znení n</w:t>
      </w:r>
      <w:r w:rsidRPr="004745F0">
        <w:rPr>
          <w:rFonts w:ascii="Times New Roman" w:hAnsi="Times New Roman"/>
        </w:rPr>
        <w:t>e</w:t>
      </w:r>
      <w:r w:rsidRPr="004745F0">
        <w:rPr>
          <w:rFonts w:ascii="Times New Roman" w:hAnsi="Times New Roman"/>
        </w:rPr>
        <w:t>skorších predpisov</w:t>
      </w:r>
      <w:r>
        <w:rPr>
          <w:rFonts w:ascii="Times New Roman" w:hAnsi="Times New Roman"/>
        </w:rPr>
        <w:t>,</w:t>
      </w:r>
      <w:r w:rsidRPr="004745F0">
        <w:rPr>
          <w:rFonts w:ascii="Times New Roman" w:hAnsi="Times New Roman"/>
        </w:rPr>
        <w:t xml:space="preserve"> </w:t>
      </w:r>
    </w:p>
    <w:p w:rsidR="005C20D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523/2004 Z. z. </w:t>
      </w:r>
      <w:r w:rsidRPr="00961287">
        <w:rPr>
          <w:rFonts w:ascii="Times New Roman" w:hAnsi="Times New Roman"/>
        </w:rPr>
        <w:t>o rozpočtových pravidlách verejnej správy a o zmene a</w:t>
      </w:r>
      <w:r>
        <w:rPr>
          <w:rFonts w:ascii="Times New Roman" w:hAnsi="Times New Roman"/>
        </w:rPr>
        <w:t> </w:t>
      </w:r>
      <w:r w:rsidRPr="00961287">
        <w:rPr>
          <w:rFonts w:ascii="Times New Roman" w:hAnsi="Times New Roman"/>
        </w:rPr>
        <w:t>doplnení niektorých zákonov v</w:t>
      </w:r>
      <w:r>
        <w:rPr>
          <w:rFonts w:ascii="Times New Roman" w:hAnsi="Times New Roman"/>
        </w:rPr>
        <w:t> </w:t>
      </w:r>
      <w:r w:rsidRPr="00961287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predpisov,</w:t>
      </w:r>
    </w:p>
    <w:p w:rsidR="005C20D0" w:rsidRPr="004745F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 w:rsidRPr="004745F0">
        <w:rPr>
          <w:rFonts w:ascii="Times New Roman" w:hAnsi="Times New Roman"/>
        </w:rPr>
        <w:t xml:space="preserve">zákon č. 82/2005 </w:t>
      </w:r>
      <w:r>
        <w:rPr>
          <w:rFonts w:ascii="Times New Roman" w:hAnsi="Times New Roman"/>
        </w:rPr>
        <w:t xml:space="preserve">Z. z. </w:t>
      </w:r>
      <w:r w:rsidRPr="004745F0">
        <w:rPr>
          <w:rFonts w:ascii="Times New Roman" w:hAnsi="Times New Roman"/>
        </w:rPr>
        <w:t>o nelegálnej práci a nelegálnom zamestnávaní a o zmene a doplnení niektorých z</w:t>
      </w:r>
      <w:r w:rsidRPr="004745F0">
        <w:rPr>
          <w:rFonts w:ascii="Times New Roman" w:hAnsi="Times New Roman"/>
        </w:rPr>
        <w:t>á</w:t>
      </w:r>
      <w:r w:rsidRPr="004745F0">
        <w:rPr>
          <w:rFonts w:ascii="Times New Roman" w:hAnsi="Times New Roman"/>
        </w:rPr>
        <w:t>konov</w:t>
      </w:r>
      <w:r>
        <w:rPr>
          <w:rFonts w:ascii="Times New Roman" w:hAnsi="Times New Roman"/>
        </w:rPr>
        <w:t xml:space="preserve"> v znení neskorších predpisov,</w:t>
      </w:r>
    </w:p>
    <w:p w:rsidR="005C20D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25/2006 Z. z. o verejnom obstarávaní a o zmene a doplnení niektorých zákonov v znení neskorších predpisov,</w:t>
      </w:r>
    </w:p>
    <w:p w:rsidR="005C20D0" w:rsidP="005C20D0">
      <w:pPr>
        <w:widowControl w:val="0"/>
        <w:numPr>
          <w:ilvl w:val="1"/>
          <w:numId w:val="44"/>
        </w:numPr>
        <w:tabs>
          <w:tab w:val="left" w:pos="935"/>
          <w:tab w:val="num" w:pos="1260"/>
          <w:tab w:val="num" w:pos="1295"/>
          <w:tab w:val="clear" w:pos="1440"/>
        </w:tabs>
        <w:autoSpaceDE w:val="0"/>
        <w:autoSpaceDN w:val="0"/>
        <w:bidi w:val="0"/>
        <w:adjustRightInd w:val="0"/>
        <w:spacing w:before="120"/>
        <w:ind w:lef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125/2006 Z. z. o inšpekcii práce a o zmene a doplnení zákona č. </w:t>
      </w:r>
      <w:r w:rsidRPr="004745F0">
        <w:rPr>
          <w:rFonts w:ascii="Times New Roman" w:hAnsi="Times New Roman"/>
        </w:rPr>
        <w:t xml:space="preserve">82/2005 </w:t>
      </w:r>
      <w:r>
        <w:rPr>
          <w:rFonts w:ascii="Times New Roman" w:hAnsi="Times New Roman"/>
        </w:rPr>
        <w:t xml:space="preserve">Z. z. </w:t>
      </w:r>
      <w:r w:rsidRPr="004745F0">
        <w:rPr>
          <w:rFonts w:ascii="Times New Roman" w:hAnsi="Times New Roman"/>
        </w:rPr>
        <w:t>o nelegálnej práci a nelegálnom zamestnávaní a o zmene a doplnení niektorých z</w:t>
      </w:r>
      <w:r w:rsidRPr="004745F0">
        <w:rPr>
          <w:rFonts w:ascii="Times New Roman" w:hAnsi="Times New Roman"/>
        </w:rPr>
        <w:t>á</w:t>
      </w:r>
      <w:r w:rsidRPr="004745F0">
        <w:rPr>
          <w:rFonts w:ascii="Times New Roman" w:hAnsi="Times New Roman"/>
        </w:rPr>
        <w:t>konov</w:t>
      </w:r>
      <w:r>
        <w:rPr>
          <w:rFonts w:ascii="Times New Roman" w:hAnsi="Times New Roman"/>
        </w:rPr>
        <w:t xml:space="preserve"> v znení neskorších predpisov. </w:t>
      </w:r>
    </w:p>
    <w:p w:rsidR="005C20D0" w:rsidRPr="00312F35" w:rsidP="005C20D0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120"/>
        <w:ind w:left="861"/>
        <w:jc w:val="both"/>
        <w:rPr>
          <w:rFonts w:ascii="Times New Roman" w:hAnsi="Times New Roman"/>
          <w:u w:val="single"/>
        </w:rPr>
      </w:pPr>
    </w:p>
    <w:p w:rsidR="005C20D0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 xml:space="preserve">Stupeň zlučiteľnosti návrhu </w:t>
      </w:r>
      <w:r>
        <w:rPr>
          <w:rFonts w:ascii="Times New Roman" w:hAnsi="Times New Roman"/>
          <w:b/>
        </w:rPr>
        <w:t xml:space="preserve">právneho predpisu </w:t>
      </w:r>
      <w:r w:rsidRPr="00312F35">
        <w:rPr>
          <w:rFonts w:ascii="Times New Roman" w:hAnsi="Times New Roman"/>
          <w:b/>
        </w:rPr>
        <w:t xml:space="preserve">s právom Európskej únie: </w:t>
      </w:r>
    </w:p>
    <w:p w:rsidR="005C20D0" w:rsidRPr="00312F35" w:rsidP="005C20D0">
      <w:pPr>
        <w:bidi w:val="0"/>
        <w:spacing w:before="120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čiastočný</w:t>
      </w:r>
    </w:p>
    <w:p w:rsidR="005C20D0" w:rsidRPr="00312F35" w:rsidP="005C20D0">
      <w:pPr>
        <w:tabs>
          <w:tab w:val="left" w:pos="426"/>
          <w:tab w:val="left" w:pos="851"/>
        </w:tabs>
        <w:bidi w:val="0"/>
        <w:ind w:left="426"/>
        <w:rPr>
          <w:rFonts w:ascii="Times New Roman" w:hAnsi="Times New Roman"/>
        </w:rPr>
      </w:pPr>
    </w:p>
    <w:p w:rsidR="005C20D0" w:rsidRPr="00776972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Gestor</w:t>
      </w:r>
      <w:r>
        <w:rPr>
          <w:rFonts w:ascii="Times New Roman" w:hAnsi="Times New Roman"/>
          <w:b/>
        </w:rPr>
        <w:t xml:space="preserve"> a spolupracujúce rezorty</w:t>
      </w:r>
      <w:r w:rsidRPr="00312F35">
        <w:rPr>
          <w:rFonts w:ascii="Times New Roman" w:hAnsi="Times New Roman"/>
          <w:b/>
        </w:rPr>
        <w:t xml:space="preserve">:  </w:t>
      </w:r>
    </w:p>
    <w:p w:rsidR="005C20D0" w:rsidP="005C20D0">
      <w:pPr>
        <w:bidi w:val="0"/>
        <w:spacing w:before="120"/>
        <w:ind w:firstLine="357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>Ministerstvo práce, sociálnych vecí a rodiny Slovenskej republiky</w:t>
      </w:r>
    </w:p>
    <w:p w:rsidR="005C20D0" w:rsidP="005C20D0">
      <w:pPr>
        <w:bidi w:val="0"/>
        <w:spacing w:before="12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vnútra Slovenskej republiky</w:t>
      </w:r>
    </w:p>
    <w:p w:rsidR="005C20D0" w:rsidP="005C20D0">
      <w:pPr>
        <w:bidi w:val="0"/>
        <w:spacing w:before="12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spravodlivosti </w:t>
      </w:r>
      <w:r w:rsidRPr="00312F35">
        <w:rPr>
          <w:rFonts w:ascii="Times New Roman" w:hAnsi="Times New Roman"/>
        </w:rPr>
        <w:t>Slovenskej republiky</w:t>
      </w:r>
    </w:p>
    <w:p w:rsidR="005C20D0" w:rsidP="005C20D0">
      <w:pPr>
        <w:bidi w:val="0"/>
        <w:spacing w:before="12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financií Slovenskej republiky</w:t>
      </w:r>
    </w:p>
    <w:p w:rsidR="003448BE" w:rsidRPr="00312F35" w:rsidP="005C20D0">
      <w:pPr>
        <w:bidi w:val="0"/>
        <w:spacing w:before="120"/>
        <w:ind w:firstLine="357"/>
        <w:jc w:val="both"/>
        <w:rPr>
          <w:rFonts w:ascii="Times New Roman" w:hAnsi="Times New Roman"/>
        </w:rPr>
      </w:pPr>
      <w:r w:rsidR="005C20D0">
        <w:rPr>
          <w:rFonts w:ascii="Times New Roman" w:hAnsi="Times New Roman"/>
        </w:rPr>
        <w:t>Úrad pre verejné obstarávanie</w:t>
      </w:r>
    </w:p>
    <w:p w:rsidR="005C20D0" w:rsidRPr="003448BE" w:rsidP="005C20D0">
      <w:pPr>
        <w:bidi w:val="0"/>
        <w:jc w:val="both"/>
        <w:rPr>
          <w:rFonts w:ascii="Times New Roman" w:hAnsi="Times New Roman"/>
          <w:b/>
        </w:rPr>
      </w:pPr>
      <w:r w:rsidR="003448BE">
        <w:rPr>
          <w:rFonts w:ascii="Times New Roman" w:hAnsi="Times New Roman"/>
        </w:rPr>
        <w:br w:type="page"/>
      </w:r>
      <w:r w:rsidRPr="003448BE">
        <w:rPr>
          <w:rFonts w:ascii="Times New Roman" w:hAnsi="Times New Roman"/>
          <w:b/>
        </w:rPr>
        <w:t>Osobitná časť</w:t>
      </w:r>
    </w:p>
    <w:p w:rsidR="005C20D0" w:rsidRPr="00810DE6" w:rsidP="005C20D0">
      <w:pPr>
        <w:bidi w:val="0"/>
        <w:jc w:val="both"/>
        <w:rPr>
          <w:rFonts w:ascii="Times New Roman" w:hAnsi="Times New Roman"/>
        </w:rPr>
      </w:pPr>
    </w:p>
    <w:p w:rsidR="005C20D0" w:rsidRPr="00810DE6" w:rsidP="005C20D0">
      <w:pPr>
        <w:bidi w:val="0"/>
        <w:jc w:val="both"/>
        <w:rPr>
          <w:rFonts w:ascii="Times New Roman" w:hAnsi="Times New Roman"/>
          <w:b/>
        </w:rPr>
      </w:pPr>
      <w:r w:rsidRPr="00810DE6">
        <w:rPr>
          <w:rFonts w:ascii="Times New Roman" w:hAnsi="Times New Roman"/>
          <w:b/>
        </w:rPr>
        <w:t>K čl. I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</w:p>
    <w:p w:rsidR="005C20D0" w:rsidRPr="00810DE6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ab/>
        <w:tab/>
        <w:t>Navrhovanou úpravou sa rozširuje predmet úpravy zákona o nelegálnej práci a nelegálnom zamestnávaní o povinnosti ko</w:t>
      </w:r>
      <w:r w:rsidRPr="00810DE6">
        <w:rPr>
          <w:rFonts w:ascii="Times New Roman" w:hAnsi="Times New Roman"/>
        </w:rPr>
        <w:t>n</w:t>
      </w:r>
      <w:r w:rsidRPr="00810DE6">
        <w:rPr>
          <w:rFonts w:ascii="Times New Roman" w:hAnsi="Times New Roman"/>
        </w:rPr>
        <w:t>trolného orgánu.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2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  <w:tab/>
        <w:t>Ide o legislatívno-technickú úpravu.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3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220A18">
        <w:rPr>
          <w:rFonts w:ascii="Times New Roman" w:hAnsi="Times New Roman"/>
        </w:rPr>
        <w:t>oj</w:t>
      </w:r>
      <w:r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>m cudzinec</w:t>
      </w:r>
      <w:r>
        <w:rPr>
          <w:rFonts w:ascii="Times New Roman" w:hAnsi="Times New Roman"/>
        </w:rPr>
        <w:t>, vymedzený zákonom č. 48/2002 Z. z. o pob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te cudzincov a o zmene a doplnení niektorých predpisov v znení neskorších predpisov (ďalej len „zákon o pobyte 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dzincov“) doteraz </w:t>
      </w:r>
      <w:r w:rsidRPr="00220A18">
        <w:rPr>
          <w:rFonts w:ascii="Times New Roman" w:hAnsi="Times New Roman"/>
        </w:rPr>
        <w:t>používan</w:t>
      </w:r>
      <w:r>
        <w:rPr>
          <w:rFonts w:ascii="Times New Roman" w:hAnsi="Times New Roman"/>
        </w:rPr>
        <w:t>ý</w:t>
      </w:r>
      <w:r w:rsidRPr="00220A18">
        <w:rPr>
          <w:rFonts w:ascii="Times New Roman" w:hAnsi="Times New Roman"/>
        </w:rPr>
        <w:t xml:space="preserve"> v právnej úprave nelegálnej práce a nelegálneho zamestnávania sa nahrádza novým vymedzením tohto subjektu </w:t>
      </w:r>
      <w:r>
        <w:rPr>
          <w:rFonts w:ascii="Times New Roman" w:hAnsi="Times New Roman"/>
        </w:rPr>
        <w:t xml:space="preserve">ako </w:t>
      </w:r>
      <w:r w:rsidRPr="00220A18">
        <w:rPr>
          <w:rFonts w:ascii="Times New Roman" w:hAnsi="Times New Roman"/>
        </w:rPr>
        <w:t>štátneho príslušníka tretej krajiny</w:t>
      </w:r>
      <w:r>
        <w:rPr>
          <w:rFonts w:ascii="Times New Roman" w:hAnsi="Times New Roman"/>
        </w:rPr>
        <w:t>, čím sa zabezpečí kompatibilita s pojmami používanými právom Európskej únie.</w:t>
      </w:r>
      <w:r w:rsidRPr="00220A18">
        <w:rPr>
          <w:rFonts w:ascii="Times New Roman" w:hAnsi="Times New Roman"/>
        </w:rPr>
        <w:t xml:space="preserve"> V tejto spojitosti sa </w:t>
      </w:r>
      <w:r>
        <w:rPr>
          <w:rFonts w:ascii="Times New Roman" w:hAnsi="Times New Roman"/>
        </w:rPr>
        <w:t>vypúšťa</w:t>
      </w:r>
      <w:r w:rsidRPr="00220A18">
        <w:rPr>
          <w:rFonts w:ascii="Times New Roman" w:hAnsi="Times New Roman"/>
        </w:rPr>
        <w:t xml:space="preserve"> poznámk</w:t>
      </w:r>
      <w:r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 xml:space="preserve"> pod či</w:t>
      </w:r>
      <w:r w:rsidRPr="00220A18"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>rou k odkazu 3.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4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 vymedzenia pojmu nelegálna práca vypustiť definovanie nelegálnej 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 ako závislej práce fyzickej osoby, ktorá je uchádzačom o zamestnanie a nesplnila oznam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vaciu povinnosť podľa zákona č. 5/2004 Z. z. o službách zamestnanosti a o zmene a doplnení niektorých zákonov v znení neskorších predpisov (ďalej len „zákon o službách zamestnano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ti“). N</w:t>
      </w:r>
      <w:r w:rsidRPr="00220A18">
        <w:rPr>
          <w:rFonts w:ascii="Times New Roman" w:hAnsi="Times New Roman"/>
        </w:rPr>
        <w:t>espln</w:t>
      </w:r>
      <w:r>
        <w:rPr>
          <w:rFonts w:ascii="Times New Roman" w:hAnsi="Times New Roman"/>
        </w:rPr>
        <w:t xml:space="preserve">enie </w:t>
      </w:r>
      <w:r w:rsidRPr="00220A18">
        <w:rPr>
          <w:rFonts w:ascii="Times New Roman" w:hAnsi="Times New Roman"/>
        </w:rPr>
        <w:t>oznamova</w:t>
      </w:r>
      <w:r>
        <w:rPr>
          <w:rFonts w:ascii="Times New Roman" w:hAnsi="Times New Roman"/>
        </w:rPr>
        <w:t>cej</w:t>
      </w:r>
      <w:r w:rsidRPr="00220A18">
        <w:rPr>
          <w:rFonts w:ascii="Times New Roman" w:hAnsi="Times New Roman"/>
        </w:rPr>
        <w:t xml:space="preserve"> povinnos</w:t>
      </w:r>
      <w:r>
        <w:rPr>
          <w:rFonts w:ascii="Times New Roman" w:hAnsi="Times New Roman"/>
        </w:rPr>
        <w:t xml:space="preserve">ti je naďalej predmetom </w:t>
      </w:r>
      <w:r w:rsidRPr="00220A18">
        <w:rPr>
          <w:rFonts w:ascii="Times New Roman" w:hAnsi="Times New Roman"/>
        </w:rPr>
        <w:t xml:space="preserve">zákona o </w:t>
      </w:r>
      <w:r w:rsidRPr="00220A18">
        <w:rPr>
          <w:rFonts w:ascii="Times New Roman" w:hAnsi="Times New Roman"/>
        </w:rPr>
        <w:t>službách zamestn</w:t>
      </w:r>
      <w:r w:rsidRPr="00220A18"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>nosti.</w:t>
      </w:r>
      <w:r>
        <w:rPr>
          <w:rFonts w:ascii="Times New Roman" w:hAnsi="Times New Roman"/>
        </w:rPr>
        <w:t xml:space="preserve"> 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5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  <w:tab/>
        <w:t>Podľa navrhovanej úpravy nelegálnym zamestnávaním je nesplnenie ozn</w:t>
      </w:r>
      <w:r w:rsidRPr="00220A18"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>movacej povinnosti voči Sociálnej poisťovní do dňa začatia kontroly inšpektor</w:t>
      </w:r>
      <w:r w:rsidRPr="00220A18">
        <w:rPr>
          <w:rFonts w:ascii="Times New Roman" w:hAnsi="Times New Roman"/>
        </w:rPr>
        <w:t>á</w:t>
      </w:r>
      <w:r w:rsidRPr="00220A18">
        <w:rPr>
          <w:rFonts w:ascii="Times New Roman" w:hAnsi="Times New Roman"/>
        </w:rPr>
        <w:t>tom práce.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6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220A18">
        <w:rPr>
          <w:rFonts w:ascii="Times New Roman" w:hAnsi="Times New Roman"/>
        </w:rPr>
        <w:t>oj</w:t>
      </w:r>
      <w:r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>m cudzinec</w:t>
      </w:r>
      <w:r>
        <w:rPr>
          <w:rFonts w:ascii="Times New Roman" w:hAnsi="Times New Roman"/>
        </w:rPr>
        <w:t xml:space="preserve"> doteraz</w:t>
      </w:r>
      <w:r w:rsidRPr="00220A18">
        <w:rPr>
          <w:rFonts w:ascii="Times New Roman" w:hAnsi="Times New Roman"/>
        </w:rPr>
        <w:t xml:space="preserve"> používan</w:t>
      </w:r>
      <w:r>
        <w:rPr>
          <w:rFonts w:ascii="Times New Roman" w:hAnsi="Times New Roman"/>
        </w:rPr>
        <w:t>ý</w:t>
      </w:r>
      <w:r w:rsidRPr="00220A18">
        <w:rPr>
          <w:rFonts w:ascii="Times New Roman" w:hAnsi="Times New Roman"/>
        </w:rPr>
        <w:t xml:space="preserve"> v právnej úprave nelegálnej práce a nelegálneho zamestnávania sa nahrádza novým vymedzením tohto subjektu </w:t>
      </w:r>
      <w:r>
        <w:rPr>
          <w:rFonts w:ascii="Times New Roman" w:hAnsi="Times New Roman"/>
        </w:rPr>
        <w:t>v nadväznosti na zmenu v § 2 ods. 1 písm. b) (novelizačný bod 3).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7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  <w:tab/>
        <w:t>V súlade s čl. 2 písm. d) smernice</w:t>
      </w:r>
      <w:r>
        <w:rPr>
          <w:rFonts w:ascii="Times New Roman" w:hAnsi="Times New Roman"/>
        </w:rPr>
        <w:t xml:space="preserve"> Európskeho parlamentu a </w:t>
      </w:r>
      <w:r w:rsidRPr="001D0DC9">
        <w:rPr>
          <w:rFonts w:ascii="Times New Roman" w:hAnsi="Times New Roman"/>
        </w:rPr>
        <w:t>Rady 2009/52/ES z 18. júna 2009, ktorou sa stanovujú minimálne normy pre sankcie a opatrenia voči zamestnávateľom štátnych pr</w:t>
      </w:r>
      <w:r w:rsidRPr="001D0DC9">
        <w:rPr>
          <w:rFonts w:ascii="Times New Roman" w:hAnsi="Times New Roman"/>
        </w:rPr>
        <w:t>í</w:t>
      </w:r>
      <w:r w:rsidRPr="001D0DC9">
        <w:rPr>
          <w:rFonts w:ascii="Times New Roman" w:hAnsi="Times New Roman"/>
        </w:rPr>
        <w:t>slušníkov tretích krajín, ktorí sa neoprávnene zdržiavajú na území členských štátov (ďalej len „smernica 2009/52/ES“)</w:t>
      </w:r>
      <w:r>
        <w:rPr>
          <w:rFonts w:ascii="Times New Roman" w:hAnsi="Times New Roman"/>
        </w:rPr>
        <w:t xml:space="preserve"> </w:t>
      </w:r>
      <w:r w:rsidRPr="00220A18">
        <w:rPr>
          <w:rFonts w:ascii="Times New Roman" w:hAnsi="Times New Roman"/>
        </w:rPr>
        <w:t>a v nadväznosti na navrhované vykonávanie kontr</w:t>
      </w:r>
      <w:r w:rsidRPr="00220A18">
        <w:rPr>
          <w:rFonts w:ascii="Times New Roman" w:hAnsi="Times New Roman"/>
        </w:rPr>
        <w:t>o</w:t>
      </w:r>
      <w:r w:rsidRPr="00220A18">
        <w:rPr>
          <w:rFonts w:ascii="Times New Roman" w:hAnsi="Times New Roman"/>
        </w:rPr>
        <w:t>ly nelegálnej práce a nelegálneho zamestnávania  inšpektorátom práce sa nahr</w:t>
      </w:r>
      <w:r w:rsidRPr="00220A18">
        <w:rPr>
          <w:rFonts w:ascii="Times New Roman" w:hAnsi="Times New Roman"/>
        </w:rPr>
        <w:t>á</w:t>
      </w:r>
      <w:r w:rsidRPr="00220A18">
        <w:rPr>
          <w:rFonts w:ascii="Times New Roman" w:hAnsi="Times New Roman"/>
        </w:rPr>
        <w:t xml:space="preserve">dza pôvodné znenie § 2 ods. 5 novým znením, </w:t>
      </w:r>
      <w:r>
        <w:rPr>
          <w:rFonts w:ascii="Times New Roman" w:hAnsi="Times New Roman"/>
        </w:rPr>
        <w:t xml:space="preserve">v </w:t>
      </w:r>
      <w:r w:rsidRPr="00220A18">
        <w:rPr>
          <w:rFonts w:ascii="Times New Roman" w:hAnsi="Times New Roman"/>
        </w:rPr>
        <w:t xml:space="preserve">ktorom sa </w:t>
      </w:r>
      <w:r>
        <w:rPr>
          <w:rFonts w:ascii="Times New Roman" w:hAnsi="Times New Roman"/>
        </w:rPr>
        <w:t xml:space="preserve">definuje </w:t>
      </w:r>
      <w:r w:rsidRPr="00220A18">
        <w:rPr>
          <w:rFonts w:ascii="Times New Roman" w:hAnsi="Times New Roman"/>
        </w:rPr>
        <w:t>nelegáln</w:t>
      </w:r>
      <w:r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 xml:space="preserve"> zamestnávan</w:t>
      </w:r>
      <w:r>
        <w:rPr>
          <w:rFonts w:ascii="Times New Roman" w:hAnsi="Times New Roman"/>
        </w:rPr>
        <w:t xml:space="preserve">ie ako </w:t>
      </w:r>
      <w:r w:rsidRPr="00220A18">
        <w:rPr>
          <w:rFonts w:ascii="Times New Roman" w:hAnsi="Times New Roman"/>
        </w:rPr>
        <w:t>zames</w:t>
      </w:r>
      <w:r w:rsidRPr="00220A18">
        <w:rPr>
          <w:rFonts w:ascii="Times New Roman" w:hAnsi="Times New Roman"/>
        </w:rPr>
        <w:t>t</w:t>
      </w:r>
      <w:r w:rsidRPr="00220A18">
        <w:rPr>
          <w:rFonts w:ascii="Times New Roman" w:hAnsi="Times New Roman"/>
        </w:rPr>
        <w:t xml:space="preserve">návanie štátneho príslušníka tretej krajiny, ktorý </w:t>
      </w:r>
      <w:r>
        <w:rPr>
          <w:rFonts w:ascii="Times New Roman" w:hAnsi="Times New Roman"/>
        </w:rPr>
        <w:t>sa zdržiava na území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publike v rozpore so zákonom o pobyte cudzincov a zákonom č. 480/2002 Z. z. o azyle a o zmene a doplnení niektorých zákonov v znení neskorších predpisov (ďalej len „zákon o azyle“)</w:t>
      </w:r>
      <w:r w:rsidRPr="00220A1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ktorý </w:t>
      </w:r>
      <w:r w:rsidRPr="00220A18">
        <w:rPr>
          <w:rFonts w:ascii="Times New Roman" w:hAnsi="Times New Roman"/>
        </w:rPr>
        <w:t>vykonáva z</w:t>
      </w:r>
      <w:r w:rsidRPr="00220A18">
        <w:rPr>
          <w:rFonts w:ascii="Times New Roman" w:hAnsi="Times New Roman"/>
        </w:rPr>
        <w:t>á</w:t>
      </w:r>
      <w:r w:rsidRPr="00220A18">
        <w:rPr>
          <w:rFonts w:ascii="Times New Roman" w:hAnsi="Times New Roman"/>
        </w:rPr>
        <w:t>vislú prácu.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8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  <w:tab/>
        <w:t>Navrhovanou úpravou</w:t>
      </w:r>
      <w:r>
        <w:rPr>
          <w:rFonts w:ascii="Times New Roman" w:hAnsi="Times New Roman"/>
        </w:rPr>
        <w:t>,</w:t>
      </w:r>
      <w:r w:rsidRPr="00220A18">
        <w:rPr>
          <w:rFonts w:ascii="Times New Roman" w:hAnsi="Times New Roman"/>
        </w:rPr>
        <w:t xml:space="preserve"> v súlade s </w:t>
      </w:r>
      <w:r w:rsidRPr="00220A18">
        <w:rPr>
          <w:rFonts w:ascii="Times New Roman" w:hAnsi="Times New Roman"/>
        </w:rPr>
        <w:t>čl. 3 ods. 1 v spojitosti s čl. 2 písm. c) a e) smern</w:t>
      </w:r>
      <w:r w:rsidRPr="00220A18">
        <w:rPr>
          <w:rFonts w:ascii="Times New Roman" w:hAnsi="Times New Roman"/>
        </w:rPr>
        <w:t>i</w:t>
      </w:r>
      <w:r w:rsidRPr="00220A18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2009/52/ES,</w:t>
      </w:r>
      <w:r w:rsidRPr="00220A18">
        <w:rPr>
          <w:rFonts w:ascii="Times New Roman" w:hAnsi="Times New Roman"/>
        </w:rPr>
        <w:t xml:space="preserve"> zákaz nelegálneho zamestnávania</w:t>
      </w:r>
      <w:r>
        <w:rPr>
          <w:rFonts w:ascii="Times New Roman" w:hAnsi="Times New Roman"/>
        </w:rPr>
        <w:t xml:space="preserve"> štátnych príslušníkov tretích krajín má platiť ako pre</w:t>
      </w:r>
      <w:r w:rsidRPr="00220A18">
        <w:rPr>
          <w:rFonts w:ascii="Times New Roman" w:hAnsi="Times New Roman"/>
        </w:rPr>
        <w:t xml:space="preserve"> právnickú osobu a fyzickú osobu, ktorá je podnikateľom, </w:t>
      </w:r>
      <w:r>
        <w:rPr>
          <w:rFonts w:ascii="Times New Roman" w:hAnsi="Times New Roman"/>
        </w:rPr>
        <w:t xml:space="preserve">tak aj pre </w:t>
      </w:r>
      <w:r w:rsidRPr="00220A18">
        <w:rPr>
          <w:rFonts w:ascii="Times New Roman" w:hAnsi="Times New Roman"/>
        </w:rPr>
        <w:t>nepodnikajúcu fyzickú osobu, ktorá z</w:t>
      </w:r>
      <w:r w:rsidRPr="00220A18"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 xml:space="preserve">mestnáva fyzické osoby výkonom závislej práce podľa § 1 ods. 2 Zákonníka práce. </w:t>
      </w:r>
      <w:r>
        <w:rPr>
          <w:rFonts w:ascii="Times New Roman" w:hAnsi="Times New Roman"/>
        </w:rPr>
        <w:t xml:space="preserve">V praxi pôjde </w:t>
      </w:r>
      <w:r w:rsidRPr="00220A18">
        <w:rPr>
          <w:rFonts w:ascii="Times New Roman" w:hAnsi="Times New Roman"/>
        </w:rPr>
        <w:t>o práce na súkromné účely v prospech nepodnikajúcej fyzickej osoby, napr. v domácnosti tejto nepodnikajúcej fyzickej osoby sa nelegálne z</w:t>
      </w:r>
      <w:r w:rsidRPr="00220A18"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>mestnávaní štátni príslušníci tretej krajiny, ktorí nemajú oprávnenie na pobyt v Slovenskej republike podieľajú na ved</w:t>
      </w:r>
      <w:r w:rsidRPr="00220A18"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>ní a zabezpečovaní chodu domácnosti</w:t>
      </w:r>
      <w:r w:rsidRPr="00220A18">
        <w:rPr>
          <w:rFonts w:ascii="Times New Roman" w:hAnsi="Times New Roman"/>
        </w:rPr>
        <w:t>.</w:t>
      </w:r>
      <w:r w:rsidRPr="00220A18">
        <w:rPr>
          <w:rFonts w:ascii="Times New Roman" w:hAnsi="Times New Roman"/>
        </w:rPr>
        <w:t xml:space="preserve"> 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9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0A18">
        <w:rPr>
          <w:rFonts w:ascii="Times New Roman" w:hAnsi="Times New Roman"/>
        </w:rPr>
        <w:t xml:space="preserve">Ide o legislatívno-technickú úpravu, </w:t>
      </w:r>
      <w:r>
        <w:rPr>
          <w:rFonts w:ascii="Times New Roman" w:hAnsi="Times New Roman"/>
        </w:rPr>
        <w:t xml:space="preserve">ktorou sa aktualizuje </w:t>
      </w:r>
      <w:r w:rsidRPr="00220A18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a</w:t>
      </w:r>
      <w:r w:rsidRPr="00220A18">
        <w:rPr>
          <w:rFonts w:ascii="Times New Roman" w:hAnsi="Times New Roman"/>
        </w:rPr>
        <w:t xml:space="preserve"> pod čiarou k odkazu 8b. 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10</w:t>
      </w:r>
    </w:p>
    <w:p w:rsidR="005C20D0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Navrhovaná úprava súvisí s návrhom podľa bodu 8.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1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Ide o legislatívno-technickú úpravu, ktorou sa predmetný nadpis bude vzťahovať na § 5 a nový § 5a.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2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V porovnaní s doterajšou právnou úpravou kontrolu nelegálnej práce a nelegálneho zamestnávania bude vykonávať inšpektorát práce, pričom nie sú dotknuté kontrolné oprávn</w:t>
      </w:r>
      <w:r w:rsidRPr="00220A18"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>nia iných orgánov podľa osobitných predpisov. Zároveň sa ustanovuj</w:t>
      </w:r>
      <w:r>
        <w:rPr>
          <w:rFonts w:ascii="Times New Roman" w:hAnsi="Times New Roman"/>
        </w:rPr>
        <w:t>ú</w:t>
      </w:r>
      <w:r w:rsidRPr="00220A18">
        <w:rPr>
          <w:rFonts w:ascii="Times New Roman" w:hAnsi="Times New Roman"/>
        </w:rPr>
        <w:t xml:space="preserve"> pre fyzickú osobu p</w:t>
      </w:r>
      <w:r w:rsidRPr="00220A18">
        <w:rPr>
          <w:rFonts w:ascii="Times New Roman" w:hAnsi="Times New Roman"/>
        </w:rPr>
        <w:t>o</w:t>
      </w:r>
      <w:r>
        <w:rPr>
          <w:rFonts w:ascii="Times New Roman" w:hAnsi="Times New Roman"/>
        </w:rPr>
        <w:t>vinnosti</w:t>
      </w:r>
      <w:r w:rsidRPr="00220A18">
        <w:rPr>
          <w:rFonts w:ascii="Times New Roman" w:hAnsi="Times New Roman"/>
        </w:rPr>
        <w:t xml:space="preserve"> predložiť inšpektorovi práce </w:t>
      </w:r>
      <w:r>
        <w:rPr>
          <w:rFonts w:ascii="Times New Roman" w:hAnsi="Times New Roman"/>
        </w:rPr>
        <w:t>pri výkone kontroly nelegálnej práce a nelegálneho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mestnávania </w:t>
      </w:r>
      <w:r w:rsidRPr="00220A18">
        <w:rPr>
          <w:rFonts w:ascii="Times New Roman" w:hAnsi="Times New Roman"/>
        </w:rPr>
        <w:t>požadovaný doklad</w:t>
      </w:r>
      <w:r>
        <w:rPr>
          <w:rFonts w:ascii="Times New Roman" w:hAnsi="Times New Roman"/>
        </w:rPr>
        <w:t xml:space="preserve">, ako aj odôvodniť svoju prítomnosť na pracovisku. Ďalej sa ustanovuje povinnosť právnickej osoby a fyzickej osoby, ktorá zamestnáva </w:t>
      </w:r>
      <w:r w:rsidRPr="00220A18">
        <w:rPr>
          <w:rFonts w:ascii="Times New Roman" w:hAnsi="Times New Roman"/>
        </w:rPr>
        <w:t>štátneho príslu</w:t>
      </w:r>
      <w:r w:rsidRPr="00220A18">
        <w:rPr>
          <w:rFonts w:ascii="Times New Roman" w:hAnsi="Times New Roman"/>
        </w:rPr>
        <w:t>š</w:t>
      </w:r>
      <w:r w:rsidRPr="00220A18">
        <w:rPr>
          <w:rFonts w:ascii="Times New Roman" w:hAnsi="Times New Roman"/>
        </w:rPr>
        <w:t xml:space="preserve">níka tretej krajiny </w:t>
      </w:r>
      <w:r>
        <w:rPr>
          <w:rFonts w:ascii="Times New Roman" w:hAnsi="Times New Roman"/>
        </w:rPr>
        <w:t>predložiť kópiu</w:t>
      </w:r>
      <w:r w:rsidRPr="00220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dokladu o</w:t>
      </w:r>
      <w:r w:rsidRPr="00220A18">
        <w:rPr>
          <w:rFonts w:ascii="Times New Roman" w:hAnsi="Times New Roman"/>
        </w:rPr>
        <w:t> </w:t>
      </w:r>
      <w:r>
        <w:rPr>
          <w:rFonts w:ascii="Times New Roman" w:hAnsi="Times New Roman"/>
        </w:rPr>
        <w:t>pobyte</w:t>
      </w:r>
      <w:r w:rsidRPr="00220A18">
        <w:rPr>
          <w:rFonts w:ascii="Times New Roman" w:hAnsi="Times New Roman"/>
        </w:rPr>
        <w:t xml:space="preserve"> alebo iné</w:t>
      </w:r>
      <w:r>
        <w:rPr>
          <w:rFonts w:ascii="Times New Roman" w:hAnsi="Times New Roman"/>
        </w:rPr>
        <w:t>ho oprávnenia</w:t>
      </w:r>
      <w:r w:rsidRPr="00220A18">
        <w:rPr>
          <w:rFonts w:ascii="Times New Roman" w:hAnsi="Times New Roman"/>
        </w:rPr>
        <w:t xml:space="preserve"> na pobyt podľa</w:t>
      </w:r>
      <w:r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kona o pobyte cudzincov a zákona o azyle</w:t>
      </w:r>
      <w:r w:rsidRPr="00220A18">
        <w:rPr>
          <w:rFonts w:ascii="Times New Roman" w:hAnsi="Times New Roman"/>
        </w:rPr>
        <w:t>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3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V súlade s čl. 14 smernice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2009/52/ES</w:t>
      </w:r>
      <w:r w:rsidRPr="00220A18">
        <w:rPr>
          <w:rFonts w:ascii="Times New Roman" w:hAnsi="Times New Roman"/>
        </w:rPr>
        <w:t xml:space="preserve"> sa pre inšpektorát práce ustanovuje povinnosť pravidelne posudzovať riziko nelegálneho zamestnávania </w:t>
      </w:r>
      <w:r>
        <w:rPr>
          <w:rFonts w:ascii="Times New Roman" w:hAnsi="Times New Roman"/>
        </w:rPr>
        <w:t xml:space="preserve">štátnych príslušníkov tretích krajín </w:t>
      </w:r>
      <w:r w:rsidRPr="00220A18">
        <w:rPr>
          <w:rFonts w:ascii="Times New Roman" w:hAnsi="Times New Roman"/>
        </w:rPr>
        <w:t>a identifikovať tie rizikové odvetvia ekonomických činnosti, v ktorých sa sústreďuje nelegá</w:t>
      </w:r>
      <w:r w:rsidRPr="00220A18">
        <w:rPr>
          <w:rFonts w:ascii="Times New Roman" w:hAnsi="Times New Roman"/>
        </w:rPr>
        <w:t>l</w:t>
      </w:r>
      <w:r w:rsidRPr="00220A18">
        <w:rPr>
          <w:rFonts w:ascii="Times New Roman" w:hAnsi="Times New Roman"/>
        </w:rPr>
        <w:t>ne zamestnávanie štátnych príslušníkov tretích krajín, ktorí sa neoprávnene zdržiavajú na území Slovenskej republiky. Národnému inšpektorátu práce sa ustanovuje informačná povinnosť voči Európskej k</w:t>
      </w:r>
      <w:r w:rsidRPr="00220A18">
        <w:rPr>
          <w:rFonts w:ascii="Times New Roman" w:hAnsi="Times New Roman"/>
        </w:rPr>
        <w:t>o</w:t>
      </w:r>
      <w:r w:rsidRPr="00220A18">
        <w:rPr>
          <w:rFonts w:ascii="Times New Roman" w:hAnsi="Times New Roman"/>
        </w:rPr>
        <w:t xml:space="preserve">misii. 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Predmetom posudzovania rizika nelegálneho zamestnávania podľa § 2 ods. 5 vykonávaného inšpektorátom práce bude h</w:t>
      </w:r>
      <w:r w:rsidRPr="00495D33">
        <w:rPr>
          <w:rFonts w:ascii="Times New Roman" w:hAnsi="Times New Roman"/>
        </w:rPr>
        <w:t>odnot</w:t>
      </w:r>
      <w:r>
        <w:rPr>
          <w:rFonts w:ascii="Times New Roman" w:hAnsi="Times New Roman"/>
        </w:rPr>
        <w:t xml:space="preserve">enie </w:t>
      </w:r>
      <w:r w:rsidRPr="00495D33">
        <w:rPr>
          <w:rFonts w:ascii="Times New Roman" w:hAnsi="Times New Roman"/>
        </w:rPr>
        <w:t>rizik</w:t>
      </w:r>
      <w:r>
        <w:rPr>
          <w:rFonts w:ascii="Times New Roman" w:hAnsi="Times New Roman"/>
        </w:rPr>
        <w:t>a</w:t>
      </w:r>
      <w:r w:rsidRPr="00495D33">
        <w:rPr>
          <w:rFonts w:ascii="Times New Roman" w:hAnsi="Times New Roman"/>
        </w:rPr>
        <w:t xml:space="preserve"> výskytu </w:t>
      </w:r>
      <w:r>
        <w:rPr>
          <w:rFonts w:ascii="Times New Roman" w:hAnsi="Times New Roman"/>
        </w:rPr>
        <w:t>nelegálneho zamestnávania štátnych príslušníkov tretích krajín, ktorí sa neoprávnene zdržiavajú na území Slovenskej republiky,</w:t>
      </w:r>
      <w:r w:rsidRPr="00495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 to </w:t>
      </w:r>
      <w:r w:rsidRPr="00495D33">
        <w:rPr>
          <w:rFonts w:ascii="Times New Roman" w:hAnsi="Times New Roman"/>
        </w:rPr>
        <w:t xml:space="preserve">v jednotlivých odvetviach, najmä </w:t>
      </w:r>
      <w:r>
        <w:rPr>
          <w:rFonts w:ascii="Times New Roman" w:hAnsi="Times New Roman"/>
        </w:rPr>
        <w:t xml:space="preserve">v tých, </w:t>
      </w:r>
      <w:r w:rsidRPr="00495D33">
        <w:rPr>
          <w:rFonts w:ascii="Times New Roman" w:hAnsi="Times New Roman"/>
        </w:rPr>
        <w:t xml:space="preserve">kde sa predpokladá najväčší výskyt </w:t>
      </w:r>
      <w:r>
        <w:rPr>
          <w:rFonts w:ascii="Times New Roman" w:hAnsi="Times New Roman"/>
        </w:rPr>
        <w:t>takého nelegálneho zamestnávania</w:t>
      </w:r>
      <w:r w:rsidRPr="00495D33">
        <w:rPr>
          <w:rFonts w:ascii="Times New Roman" w:hAnsi="Times New Roman"/>
        </w:rPr>
        <w:t>. N</w:t>
      </w:r>
      <w:r>
        <w:rPr>
          <w:rFonts w:ascii="Times New Roman" w:hAnsi="Times New Roman"/>
        </w:rPr>
        <w:t xml:space="preserve">árodný inšpektorát práce môže </w:t>
      </w:r>
      <w:r w:rsidRPr="00495D33">
        <w:rPr>
          <w:rFonts w:ascii="Times New Roman" w:hAnsi="Times New Roman"/>
        </w:rPr>
        <w:t>usmerniť toto pos</w:t>
      </w:r>
      <w:r>
        <w:rPr>
          <w:rFonts w:ascii="Times New Roman" w:hAnsi="Times New Roman"/>
        </w:rPr>
        <w:t xml:space="preserve">udzovanie </w:t>
      </w:r>
      <w:r w:rsidRPr="00495D33">
        <w:rPr>
          <w:rFonts w:ascii="Times New Roman" w:hAnsi="Times New Roman"/>
        </w:rPr>
        <w:t>rizika v súlade so svojou kompetenciou</w:t>
      </w:r>
      <w:r>
        <w:rPr>
          <w:rFonts w:ascii="Times New Roman" w:hAnsi="Times New Roman"/>
        </w:rPr>
        <w:t xml:space="preserve"> podľa § 6 ods. 1 písm. a) zákona č. 125/2006 Z. z. </w:t>
      </w:r>
      <w:r w:rsidRPr="00F17B98">
        <w:rPr>
          <w:rFonts w:ascii="Times New Roman" w:hAnsi="Times New Roman"/>
        </w:rPr>
        <w:t xml:space="preserve">o inšpekcii práce a o zmene a doplnení zákona č. 82/2005 </w:t>
        <w:br/>
        <w:t>Z. z. o nelegálnej práci a nelegálnom zamestnávaní a o zmene a doplnení niektorých zákonov v</w:t>
      </w:r>
      <w:r>
        <w:rPr>
          <w:rFonts w:ascii="Times New Roman" w:hAnsi="Times New Roman"/>
        </w:rPr>
        <w:t> </w:t>
      </w:r>
      <w:r w:rsidRPr="00F17B98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 (ďalej len „zákon </w:t>
      </w:r>
      <w:r w:rsidRPr="00220A18">
        <w:rPr>
          <w:rFonts w:ascii="Times New Roman" w:hAnsi="Times New Roman"/>
        </w:rPr>
        <w:t>o inšpekcii práce</w:t>
      </w:r>
      <w:r>
        <w:rPr>
          <w:rFonts w:ascii="Times New Roman" w:hAnsi="Times New Roman"/>
        </w:rPr>
        <w:t>“), a to aj vzhľadom na jeho informačnú povinnosť ustanovenú v tomto bode v § 5a ods. 3 navrhovanej úpravy.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4</w:t>
      </w:r>
    </w:p>
    <w:p w:rsidR="005C20D0" w:rsidRPr="00220A18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ab/>
        <w:tab/>
        <w:t>Návrhom sa vypúšťa z poznámky pod čiarou k odkazu 13 zákon o službách zamestn</w:t>
      </w:r>
      <w:r w:rsidRPr="00220A18">
        <w:rPr>
          <w:rFonts w:ascii="Times New Roman" w:hAnsi="Times New Roman"/>
        </w:rPr>
        <w:t>a</w:t>
      </w:r>
      <w:r>
        <w:rPr>
          <w:rFonts w:ascii="Times New Roman" w:hAnsi="Times New Roman"/>
        </w:rPr>
        <w:t>nosti, poznámka sa</w:t>
      </w:r>
      <w:r w:rsidRPr="006C3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spresňuje odkazom na konkrétne ustanovenia, dopĺňa sa ďalším predpisom, ktorý upravuje postih za nelegálne zamestn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vanie a zároveň sa aktualizuje</w:t>
      </w:r>
      <w:r w:rsidRPr="00220A18">
        <w:rPr>
          <w:rFonts w:ascii="Times New Roman" w:hAnsi="Times New Roman"/>
        </w:rPr>
        <w:t>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5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Pokuta za nelegálnu prácu ustanovená v už neplatnej mene sa aktualizuje na platnú menu euro.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6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V porovnaní s doterajšou právnou úpravou</w:t>
      </w:r>
      <w:r>
        <w:rPr>
          <w:rFonts w:ascii="Times New Roman" w:hAnsi="Times New Roman"/>
        </w:rPr>
        <w:t xml:space="preserve"> sa vzhľadom na návrh v bode 12 navrhuje aby </w:t>
      </w:r>
      <w:r w:rsidRPr="00220A18">
        <w:rPr>
          <w:rFonts w:ascii="Times New Roman" w:hAnsi="Times New Roman"/>
        </w:rPr>
        <w:t>priestupky prejednáva</w:t>
      </w:r>
      <w:r>
        <w:rPr>
          <w:rFonts w:ascii="Times New Roman" w:hAnsi="Times New Roman"/>
        </w:rPr>
        <w:t>l</w:t>
      </w:r>
      <w:r w:rsidRPr="00220A18">
        <w:rPr>
          <w:rFonts w:ascii="Times New Roman" w:hAnsi="Times New Roman"/>
        </w:rPr>
        <w:t xml:space="preserve"> i</w:t>
      </w:r>
      <w:r w:rsidRPr="00220A18">
        <w:rPr>
          <w:rFonts w:ascii="Times New Roman" w:hAnsi="Times New Roman"/>
        </w:rPr>
        <w:t>n</w:t>
      </w:r>
      <w:r w:rsidRPr="00220A18">
        <w:rPr>
          <w:rFonts w:ascii="Times New Roman" w:hAnsi="Times New Roman"/>
        </w:rPr>
        <w:t>špektorát práce.</w:t>
      </w:r>
    </w:p>
    <w:p w:rsidR="005C20D0" w:rsidRPr="0070579D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70579D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7</w:t>
      </w:r>
    </w:p>
    <w:p w:rsidR="005C20D0" w:rsidRPr="00220A18" w:rsidP="005C20D0">
      <w:pPr>
        <w:pStyle w:val="ListParagraph"/>
        <w:bidi w:val="0"/>
        <w:spacing w:before="120"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</w:rPr>
      </w:pPr>
      <w:r w:rsidRPr="00220A18">
        <w:rPr>
          <w:rFonts w:ascii="Times New Roman" w:hAnsi="Times New Roman"/>
          <w:sz w:val="24"/>
          <w:szCs w:val="24"/>
        </w:rPr>
        <w:t xml:space="preserve">Ustanovuje sa ďalšia povinnosť pre právnickú osobu a fyzickú osobu, ktorá nelegálne zamestnávala </w:t>
      </w:r>
      <w:r w:rsidRPr="0077192C">
        <w:rPr>
          <w:rFonts w:ascii="Times New Roman" w:hAnsi="Times New Roman"/>
          <w:sz w:val="24"/>
          <w:szCs w:val="24"/>
        </w:rPr>
        <w:t>štátneho príslušníka tretej krajiny, ktorý sa neoprávnene zdržiava na území Slovenskej republiky</w:t>
      </w:r>
      <w:r w:rsidRPr="00220A18">
        <w:rPr>
          <w:rFonts w:ascii="Times New Roman" w:hAnsi="Times New Roman"/>
          <w:sz w:val="24"/>
          <w:szCs w:val="24"/>
        </w:rPr>
        <w:t>, aby okrem uloženej pokuty za nelegálne zamestnávanie, zaplatila aj ďalšie dod</w:t>
      </w:r>
      <w:r w:rsidRPr="00220A18">
        <w:rPr>
          <w:rFonts w:ascii="Times New Roman" w:hAnsi="Times New Roman"/>
          <w:sz w:val="24"/>
          <w:szCs w:val="24"/>
        </w:rPr>
        <w:t>a</w:t>
      </w:r>
      <w:r w:rsidRPr="00220A18">
        <w:rPr>
          <w:rFonts w:ascii="Times New Roman" w:hAnsi="Times New Roman"/>
          <w:sz w:val="24"/>
          <w:szCs w:val="24"/>
        </w:rPr>
        <w:t>točné platby podľa článku 6 smernice</w:t>
      </w:r>
      <w:r>
        <w:rPr>
          <w:rFonts w:ascii="Times New Roman" w:hAnsi="Times New Roman"/>
          <w:sz w:val="24"/>
          <w:szCs w:val="24"/>
        </w:rPr>
        <w:t xml:space="preserve"> 2009/52/ES</w:t>
      </w:r>
      <w:r w:rsidRPr="00220A18">
        <w:rPr>
          <w:rFonts w:ascii="Times New Roman" w:hAnsi="Times New Roman"/>
          <w:sz w:val="24"/>
          <w:szCs w:val="24"/>
        </w:rPr>
        <w:t xml:space="preserve"> - dlžnú mzdu, náklady na doru</w:t>
      </w:r>
      <w:r>
        <w:rPr>
          <w:rFonts w:ascii="Times New Roman" w:hAnsi="Times New Roman"/>
          <w:sz w:val="24"/>
          <w:szCs w:val="24"/>
        </w:rPr>
        <w:t xml:space="preserve">čenie dlžnej mzdy a dodatočnú platbu v sume rovnajúcej sa </w:t>
      </w:r>
      <w:r w:rsidRPr="00220A1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ni</w:t>
      </w:r>
      <w:r w:rsidRPr="00220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príjmu</w:t>
      </w:r>
      <w:r w:rsidRPr="00220A18">
        <w:rPr>
          <w:rFonts w:ascii="Times New Roman" w:hAnsi="Times New Roman"/>
          <w:sz w:val="24"/>
          <w:szCs w:val="24"/>
        </w:rPr>
        <w:t>, poistné</w:t>
      </w:r>
      <w:r>
        <w:rPr>
          <w:rFonts w:ascii="Times New Roman" w:hAnsi="Times New Roman"/>
          <w:sz w:val="24"/>
          <w:szCs w:val="24"/>
        </w:rPr>
        <w:t>mu</w:t>
      </w:r>
      <w:r w:rsidRPr="00220A18">
        <w:rPr>
          <w:rFonts w:ascii="Times New Roman" w:hAnsi="Times New Roman"/>
          <w:sz w:val="24"/>
          <w:szCs w:val="24"/>
        </w:rPr>
        <w:t xml:space="preserve"> na s</w:t>
      </w:r>
      <w:r w:rsidRPr="00220A18">
        <w:rPr>
          <w:rFonts w:ascii="Times New Roman" w:hAnsi="Times New Roman"/>
          <w:sz w:val="24"/>
          <w:szCs w:val="24"/>
        </w:rPr>
        <w:t>o</w:t>
      </w:r>
      <w:r w:rsidRPr="00220A18">
        <w:rPr>
          <w:rFonts w:ascii="Times New Roman" w:hAnsi="Times New Roman"/>
          <w:sz w:val="24"/>
          <w:szCs w:val="24"/>
        </w:rPr>
        <w:t xml:space="preserve">ciálne </w:t>
      </w:r>
      <w:r>
        <w:rPr>
          <w:rFonts w:ascii="Times New Roman" w:hAnsi="Times New Roman"/>
          <w:sz w:val="24"/>
          <w:szCs w:val="24"/>
        </w:rPr>
        <w:t xml:space="preserve">poistenie </w:t>
      </w:r>
      <w:r w:rsidRPr="00220A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poistnému na </w:t>
      </w:r>
      <w:r w:rsidRPr="00220A18">
        <w:rPr>
          <w:rFonts w:ascii="Times New Roman" w:hAnsi="Times New Roman"/>
          <w:sz w:val="24"/>
          <w:szCs w:val="24"/>
        </w:rPr>
        <w:t xml:space="preserve">zdravotné poistenie. 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>Ustanovuje sa fikcia dĺžky trvania pracovnoprávneho vzťahu a dohodnutej mzdy v prípade, ak právnická osoba a</w:t>
      </w:r>
      <w:r>
        <w:rPr>
          <w:rFonts w:ascii="Times New Roman" w:hAnsi="Times New Roman"/>
        </w:rPr>
        <w:t>lebo</w:t>
      </w:r>
      <w:r w:rsidRPr="00220A18">
        <w:rPr>
          <w:rFonts w:ascii="Times New Roman" w:hAnsi="Times New Roman"/>
        </w:rPr>
        <w:t xml:space="preserve"> fyzická osoba, ktorá nelegálne zamestnávala </w:t>
      </w:r>
      <w:r w:rsidRPr="0077192C">
        <w:rPr>
          <w:rFonts w:ascii="Times New Roman" w:hAnsi="Times New Roman"/>
        </w:rPr>
        <w:t>štátneho príslušníka tretej krajiny, ktorý sa neoprávnene zdržiava na území Slovenskej republiky</w:t>
      </w:r>
      <w:r w:rsidRPr="00220A18">
        <w:rPr>
          <w:rFonts w:ascii="Times New Roman" w:hAnsi="Times New Roman"/>
        </w:rPr>
        <w:t xml:space="preserve"> ani n</w:t>
      </w:r>
      <w:r w:rsidRPr="00220A18">
        <w:rPr>
          <w:rFonts w:ascii="Times New Roman" w:hAnsi="Times New Roman"/>
        </w:rPr>
        <w:t>e</w:t>
      </w:r>
      <w:r w:rsidRPr="00220A18">
        <w:rPr>
          <w:rFonts w:ascii="Times New Roman" w:hAnsi="Times New Roman"/>
        </w:rPr>
        <w:t>legálne zamestn</w:t>
      </w:r>
      <w:r>
        <w:rPr>
          <w:rFonts w:ascii="Times New Roman" w:hAnsi="Times New Roman"/>
        </w:rPr>
        <w:t xml:space="preserve">aný </w:t>
      </w:r>
      <w:r w:rsidRPr="0077192C">
        <w:rPr>
          <w:rFonts w:ascii="Times New Roman" w:hAnsi="Times New Roman"/>
        </w:rPr>
        <w:t>štátn</w:t>
      </w:r>
      <w:r>
        <w:rPr>
          <w:rFonts w:ascii="Times New Roman" w:hAnsi="Times New Roman"/>
        </w:rPr>
        <w:t>y</w:t>
      </w:r>
      <w:r w:rsidRPr="0077192C">
        <w:rPr>
          <w:rFonts w:ascii="Times New Roman" w:hAnsi="Times New Roman"/>
        </w:rPr>
        <w:t xml:space="preserve"> príslušník tretej krajiny, ktorý sa neoprávnene zdržiava na území Slovenskej republiky</w:t>
      </w:r>
      <w:r w:rsidRPr="00220A18">
        <w:rPr>
          <w:rFonts w:ascii="Times New Roman" w:hAnsi="Times New Roman"/>
        </w:rPr>
        <w:t xml:space="preserve"> nebudú vedieť preukázať dĺžku trvania nelegálneho zamestnávania 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bo</w:t>
      </w:r>
      <w:r w:rsidRPr="00220A18">
        <w:rPr>
          <w:rFonts w:ascii="Times New Roman" w:hAnsi="Times New Roman"/>
        </w:rPr>
        <w:t> dohodnutú mzdu.</w:t>
      </w:r>
    </w:p>
    <w:p w:rsidR="005C20D0" w:rsidRPr="00220A1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 xml:space="preserve">V súlade s čl. 4 ods. 3 smernice </w:t>
      </w:r>
      <w:r>
        <w:rPr>
          <w:rFonts w:ascii="Times New Roman" w:hAnsi="Times New Roman"/>
        </w:rPr>
        <w:t>2009/52/ES</w:t>
      </w:r>
      <w:r w:rsidRPr="00220A18">
        <w:rPr>
          <w:rFonts w:ascii="Times New Roman" w:hAnsi="Times New Roman"/>
        </w:rPr>
        <w:t xml:space="preserve"> sa upravuje v</w:t>
      </w:r>
      <w:r w:rsidRPr="00220A18">
        <w:rPr>
          <w:rFonts w:ascii="Times New Roman" w:hAnsi="Times New Roman"/>
        </w:rPr>
        <w:t>ý</w:t>
      </w:r>
      <w:r w:rsidRPr="00220A18">
        <w:rPr>
          <w:rFonts w:ascii="Times New Roman" w:hAnsi="Times New Roman"/>
        </w:rPr>
        <w:t xml:space="preserve">nimka zo zodpovednosti za nelegálne zamestnávanie </w:t>
      </w:r>
      <w:r w:rsidRPr="0077192C">
        <w:rPr>
          <w:rFonts w:ascii="Times New Roman" w:hAnsi="Times New Roman"/>
        </w:rPr>
        <w:t>štátneho príslušníka tretej krajiny, ktorý sa n</w:t>
      </w:r>
      <w:r w:rsidRPr="0077192C">
        <w:rPr>
          <w:rFonts w:ascii="Times New Roman" w:hAnsi="Times New Roman"/>
        </w:rPr>
        <w:t>e</w:t>
      </w:r>
      <w:r w:rsidRPr="0077192C">
        <w:rPr>
          <w:rFonts w:ascii="Times New Roman" w:hAnsi="Times New Roman"/>
        </w:rPr>
        <w:t>oprávnene zdržiava na území Slovenskej republiky</w:t>
      </w:r>
      <w:r w:rsidRPr="00220A18">
        <w:rPr>
          <w:rFonts w:ascii="Times New Roman" w:hAnsi="Times New Roman"/>
        </w:rPr>
        <w:t>, ak bol predložen</w:t>
      </w:r>
      <w:r>
        <w:rPr>
          <w:rFonts w:ascii="Times New Roman" w:hAnsi="Times New Roman"/>
        </w:rPr>
        <w:t>ý</w:t>
      </w:r>
      <w:r w:rsidRPr="00220A18">
        <w:rPr>
          <w:rFonts w:ascii="Times New Roman" w:hAnsi="Times New Roman"/>
        </w:rPr>
        <w:t xml:space="preserve"> sfalšovan</w:t>
      </w:r>
      <w:r>
        <w:rPr>
          <w:rFonts w:ascii="Times New Roman" w:hAnsi="Times New Roman"/>
        </w:rPr>
        <w:t>ý</w:t>
      </w:r>
      <w:r w:rsidRPr="00220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doklad</w:t>
      </w:r>
      <w:r w:rsidRPr="00220A18">
        <w:rPr>
          <w:rFonts w:ascii="Times New Roman" w:hAnsi="Times New Roman"/>
        </w:rPr>
        <w:t xml:space="preserve"> o </w:t>
      </w:r>
      <w:r>
        <w:rPr>
          <w:rFonts w:ascii="Times New Roman" w:hAnsi="Times New Roman"/>
        </w:rPr>
        <w:t>pobyte</w:t>
      </w:r>
      <w:r w:rsidRPr="00220A18">
        <w:rPr>
          <w:rFonts w:ascii="Times New Roman" w:hAnsi="Times New Roman"/>
        </w:rPr>
        <w:t xml:space="preserve"> na území Slovenskej repu</w:t>
      </w:r>
      <w:r w:rsidRPr="00220A18">
        <w:rPr>
          <w:rFonts w:ascii="Times New Roman" w:hAnsi="Times New Roman"/>
        </w:rPr>
        <w:t>b</w:t>
      </w:r>
      <w:r w:rsidRPr="00220A18">
        <w:rPr>
          <w:rFonts w:ascii="Times New Roman" w:hAnsi="Times New Roman"/>
        </w:rPr>
        <w:t xml:space="preserve">liky. </w:t>
      </w:r>
    </w:p>
    <w:p w:rsidR="005C20D0" w:rsidRPr="00220A18" w:rsidP="005C20D0">
      <w:pPr>
        <w:pStyle w:val="ListParagraph"/>
        <w:bidi w:val="0"/>
        <w:spacing w:before="120" w:after="0" w:line="240" w:lineRule="auto"/>
        <w:ind w:left="-17" w:firstLine="726"/>
        <w:jc w:val="both"/>
        <w:rPr>
          <w:rFonts w:ascii="Times New Roman" w:hAnsi="Times New Roman"/>
          <w:sz w:val="24"/>
          <w:szCs w:val="24"/>
        </w:rPr>
      </w:pPr>
      <w:r w:rsidRPr="00220A18">
        <w:rPr>
          <w:rFonts w:ascii="Times New Roman" w:hAnsi="Times New Roman"/>
          <w:sz w:val="24"/>
          <w:szCs w:val="24"/>
        </w:rPr>
        <w:t xml:space="preserve">V súlade s čl. 8 smernice </w:t>
      </w:r>
      <w:r w:rsidRPr="002F67A8">
        <w:rPr>
          <w:rFonts w:ascii="Times New Roman" w:hAnsi="Times New Roman"/>
          <w:sz w:val="24"/>
          <w:szCs w:val="24"/>
          <w:lang w:eastAsia="cs-CZ"/>
        </w:rPr>
        <w:t>2009/52/ES</w:t>
      </w:r>
      <w:r w:rsidRPr="00220A18">
        <w:rPr>
          <w:sz w:val="24"/>
          <w:szCs w:val="24"/>
        </w:rPr>
        <w:t xml:space="preserve"> </w:t>
      </w:r>
      <w:r w:rsidRPr="00220A18">
        <w:rPr>
          <w:rFonts w:ascii="Times New Roman" w:hAnsi="Times New Roman"/>
          <w:sz w:val="24"/>
          <w:szCs w:val="24"/>
        </w:rPr>
        <w:t>sa ustanovuje prechod zodpovednosti zaplatiť pokutu za p</w:t>
      </w:r>
      <w:r w:rsidRPr="00220A18">
        <w:rPr>
          <w:rFonts w:ascii="Times New Roman" w:hAnsi="Times New Roman"/>
          <w:sz w:val="24"/>
          <w:szCs w:val="24"/>
        </w:rPr>
        <w:t>o</w:t>
      </w:r>
      <w:r w:rsidRPr="00220A18">
        <w:rPr>
          <w:rFonts w:ascii="Times New Roman" w:hAnsi="Times New Roman"/>
          <w:sz w:val="24"/>
          <w:szCs w:val="24"/>
        </w:rPr>
        <w:t xml:space="preserve">rušenie zákazu nelegálneho zamestnávania </w:t>
      </w:r>
      <w:r w:rsidRPr="0077192C">
        <w:rPr>
          <w:rFonts w:ascii="Times New Roman" w:hAnsi="Times New Roman"/>
          <w:sz w:val="24"/>
          <w:szCs w:val="24"/>
        </w:rPr>
        <w:t>štátneho príslušníka tretej krajiny, ktorý sa neoprávnene zdržiava na území Slovenskej republiky</w:t>
      </w:r>
      <w:r w:rsidRPr="00220A1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dlžnú mzdu vrátane nákladov na jej doručenie </w:t>
      </w:r>
      <w:r w:rsidRPr="00220A18">
        <w:rPr>
          <w:rFonts w:ascii="Times New Roman" w:hAnsi="Times New Roman"/>
          <w:sz w:val="24"/>
          <w:szCs w:val="24"/>
        </w:rPr>
        <w:t>na iné zákonom vymedzené osoby, ak povinná právnická osoba alebo fyzi</w:t>
      </w:r>
      <w:r w:rsidRPr="00220A18">
        <w:rPr>
          <w:rFonts w:ascii="Times New Roman" w:hAnsi="Times New Roman"/>
          <w:sz w:val="24"/>
          <w:szCs w:val="24"/>
        </w:rPr>
        <w:t>c</w:t>
      </w:r>
      <w:r w:rsidRPr="00220A18">
        <w:rPr>
          <w:rFonts w:ascii="Times New Roman" w:hAnsi="Times New Roman"/>
          <w:sz w:val="24"/>
          <w:szCs w:val="24"/>
        </w:rPr>
        <w:t>ká osoba ne</w:t>
      </w:r>
      <w:r>
        <w:rPr>
          <w:rFonts w:ascii="Times New Roman" w:hAnsi="Times New Roman"/>
          <w:sz w:val="24"/>
          <w:szCs w:val="24"/>
        </w:rPr>
        <w:t>za</w:t>
      </w:r>
      <w:r w:rsidRPr="00220A18">
        <w:rPr>
          <w:rFonts w:ascii="Times New Roman" w:hAnsi="Times New Roman"/>
          <w:sz w:val="24"/>
          <w:szCs w:val="24"/>
        </w:rPr>
        <w:t>platila ustanovenú pokutu al</w:t>
      </w:r>
      <w:r w:rsidRPr="00220A18">
        <w:rPr>
          <w:rFonts w:ascii="Times New Roman" w:hAnsi="Times New Roman"/>
          <w:sz w:val="24"/>
          <w:szCs w:val="24"/>
        </w:rPr>
        <w:t>e</w:t>
      </w:r>
      <w:r w:rsidRPr="00220A18">
        <w:rPr>
          <w:rFonts w:ascii="Times New Roman" w:hAnsi="Times New Roman"/>
          <w:sz w:val="24"/>
          <w:szCs w:val="24"/>
        </w:rPr>
        <w:t>bo dodatočné platby.</w:t>
      </w:r>
    </w:p>
    <w:p w:rsidR="005C20D0" w:rsidRPr="00334019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navrhovanom § 7c sa u</w:t>
      </w:r>
      <w:r w:rsidRPr="00220A18">
        <w:rPr>
          <w:rFonts w:ascii="Times New Roman" w:hAnsi="Times New Roman"/>
        </w:rPr>
        <w:t xml:space="preserve">stanovuje informačná povinnosť inšpektorátu práce voči štátnemu príslušníkovi tretej krajiny, </w:t>
      </w:r>
      <w:r w:rsidRPr="0077192C">
        <w:rPr>
          <w:rFonts w:ascii="Times New Roman" w:hAnsi="Times New Roman"/>
        </w:rPr>
        <w:t>ktorý sa neoprávnene zdržiava na území Slovenskej r</w:t>
      </w:r>
      <w:r w:rsidRPr="0077192C">
        <w:rPr>
          <w:rFonts w:ascii="Times New Roman" w:hAnsi="Times New Roman"/>
        </w:rPr>
        <w:t>e</w:t>
      </w:r>
      <w:r w:rsidRPr="0077192C">
        <w:rPr>
          <w:rFonts w:ascii="Times New Roman" w:hAnsi="Times New Roman"/>
        </w:rPr>
        <w:t>publiky</w:t>
      </w:r>
      <w:r w:rsidRPr="00220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220A18">
        <w:rPr>
          <w:rFonts w:ascii="Times New Roman" w:hAnsi="Times New Roman"/>
        </w:rPr>
        <w:t>ktorý bol nelegálne zamestnaný</w:t>
      </w:r>
      <w:r>
        <w:rPr>
          <w:rFonts w:ascii="Times New Roman" w:hAnsi="Times New Roman"/>
        </w:rPr>
        <w:t xml:space="preserve"> </w:t>
      </w:r>
      <w:r w:rsidRPr="00220A18">
        <w:rPr>
          <w:rFonts w:ascii="Times New Roman" w:hAnsi="Times New Roman"/>
        </w:rPr>
        <w:t>o jeho práve podať sťažnosť na zamestnávateľa, ak mu nezaplatil dohodnutú mzdu a uplatniť si nárok na dohodnu</w:t>
      </w:r>
      <w:r>
        <w:rPr>
          <w:rFonts w:ascii="Times New Roman" w:hAnsi="Times New Roman"/>
        </w:rPr>
        <w:t xml:space="preserve">tú dlžnú mzdu </w:t>
      </w:r>
      <w:r w:rsidRPr="00614960">
        <w:rPr>
          <w:rFonts w:ascii="Times New Roman" w:hAnsi="Times New Roman"/>
        </w:rPr>
        <w:t>a o jeho práve na d</w:t>
      </w:r>
      <w:r w:rsidRPr="00614960">
        <w:rPr>
          <w:rFonts w:ascii="Times New Roman" w:hAnsi="Times New Roman"/>
        </w:rPr>
        <w:t>o</w:t>
      </w:r>
      <w:r w:rsidRPr="00614960">
        <w:rPr>
          <w:rFonts w:ascii="Times New Roman" w:hAnsi="Times New Roman"/>
        </w:rPr>
        <w:t>ručenie dlžnej mzdy do krajiny, do ktorej sa vrátil alebo bol administratívne vyhostený</w:t>
      </w:r>
      <w:r>
        <w:rPr>
          <w:rFonts w:ascii="Times New Roman" w:hAnsi="Times New Roman"/>
        </w:rPr>
        <w:t>,</w:t>
      </w:r>
      <w:r w:rsidRPr="00614960">
        <w:rPr>
          <w:rFonts w:ascii="Times New Roman" w:hAnsi="Times New Roman"/>
        </w:rPr>
        <w:t xml:space="preserve"> na náklady právnickej osoby alebo fyzickej osoby, ktorej bola právoplatne uložená pokuta za nelegálne zamestnávanie</w:t>
      </w:r>
      <w:r>
        <w:rPr>
          <w:rFonts w:ascii="Times New Roman" w:hAnsi="Times New Roman"/>
        </w:rPr>
        <w:t>.</w:t>
      </w:r>
      <w:r w:rsidRPr="00285510">
        <w:rPr>
          <w:rFonts w:ascii="Times New Roman" w:hAnsi="Times New Roman"/>
          <w:color w:val="FF0000"/>
        </w:rPr>
        <w:t xml:space="preserve"> </w:t>
      </w:r>
      <w:r w:rsidRPr="00334019">
        <w:rPr>
          <w:rFonts w:ascii="Times New Roman" w:hAnsi="Times New Roman"/>
        </w:rPr>
        <w:t xml:space="preserve">Ustanovuje sa, že právnická osoba (napr. nadácie, občianske združenia), ktorej </w:t>
      </w:r>
      <w:r>
        <w:rPr>
          <w:rFonts w:ascii="Times New Roman" w:hAnsi="Times New Roman"/>
        </w:rPr>
        <w:t>predmetom</w:t>
      </w:r>
      <w:r w:rsidRPr="00334019">
        <w:rPr>
          <w:rFonts w:ascii="Times New Roman" w:hAnsi="Times New Roman"/>
        </w:rPr>
        <w:t xml:space="preserve"> činnosti je ochrana práv a záujmov štátnych príslušníkov tr</w:t>
      </w:r>
      <w:r w:rsidRPr="00334019">
        <w:rPr>
          <w:rFonts w:ascii="Times New Roman" w:hAnsi="Times New Roman"/>
        </w:rPr>
        <w:t>e</w:t>
      </w:r>
      <w:r w:rsidRPr="00334019">
        <w:rPr>
          <w:rFonts w:ascii="Times New Roman" w:hAnsi="Times New Roman"/>
        </w:rPr>
        <w:t xml:space="preserve">tích krajín, môže </w:t>
      </w:r>
      <w:r>
        <w:rPr>
          <w:rFonts w:ascii="Times New Roman" w:hAnsi="Times New Roman"/>
        </w:rPr>
        <w:t>zastupovať tohto štátneho príslušníka tretej krajiny</w:t>
      </w:r>
      <w:r w:rsidRPr="00334019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občianskom konaní vo veci </w:t>
      </w:r>
      <w:r w:rsidRPr="00334019">
        <w:rPr>
          <w:rFonts w:ascii="Times New Roman" w:hAnsi="Times New Roman"/>
        </w:rPr>
        <w:t>ochran</w:t>
      </w:r>
      <w:r>
        <w:rPr>
          <w:rFonts w:ascii="Times New Roman" w:hAnsi="Times New Roman"/>
        </w:rPr>
        <w:t>y</w:t>
      </w:r>
      <w:r w:rsidRPr="003340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jeho práv a záujmov.</w:t>
      </w:r>
    </w:p>
    <w:p w:rsidR="005C20D0" w:rsidRPr="0007265A" w:rsidP="005C20D0">
      <w:pPr>
        <w:pStyle w:val="ListParagraph"/>
        <w:bidi w:val="0"/>
        <w:spacing w:before="120" w:after="0" w:line="240" w:lineRule="auto"/>
        <w:ind w:left="-17" w:firstLine="726"/>
        <w:jc w:val="both"/>
        <w:rPr>
          <w:rFonts w:ascii="Times New Roman" w:hAnsi="Times New Roman"/>
          <w:sz w:val="24"/>
          <w:szCs w:val="24"/>
        </w:rPr>
      </w:pPr>
      <w:r w:rsidRPr="00692077">
        <w:rPr>
          <w:rFonts w:ascii="Times New Roman" w:hAnsi="Times New Roman"/>
          <w:sz w:val="24"/>
          <w:szCs w:val="24"/>
        </w:rPr>
        <w:t xml:space="preserve">V súvislosti s prechodom kompetencií na inšpektoráty práce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692077">
        <w:rPr>
          <w:rFonts w:ascii="Times New Roman" w:hAnsi="Times New Roman"/>
          <w:sz w:val="24"/>
          <w:szCs w:val="24"/>
        </w:rPr>
        <w:t>navrhuje prechodné ustanovenie, podľa ktorého priestupkové konanie o porušení zákazu nelegálnej práce  a konanie o uložení pokuty za porušenie zákazu nelegálneho zamestnávania začaté pred 20. j</w:t>
      </w:r>
      <w:r w:rsidRPr="00692077">
        <w:rPr>
          <w:rFonts w:ascii="Times New Roman" w:hAnsi="Times New Roman"/>
          <w:sz w:val="24"/>
          <w:szCs w:val="24"/>
        </w:rPr>
        <w:t>ú</w:t>
      </w:r>
      <w:r w:rsidRPr="00692077">
        <w:rPr>
          <w:rFonts w:ascii="Times New Roman" w:hAnsi="Times New Roman"/>
          <w:sz w:val="24"/>
          <w:szCs w:val="24"/>
        </w:rPr>
        <w:t>lom 2011 Ústredím práce, sociálnych vecí a</w:t>
      </w:r>
      <w:r>
        <w:rPr>
          <w:rFonts w:ascii="Times New Roman" w:hAnsi="Times New Roman"/>
          <w:sz w:val="24"/>
          <w:szCs w:val="24"/>
        </w:rPr>
        <w:t> </w:t>
      </w:r>
      <w:r w:rsidRPr="00692077">
        <w:rPr>
          <w:rFonts w:ascii="Times New Roman" w:hAnsi="Times New Roman"/>
          <w:sz w:val="24"/>
          <w:szCs w:val="24"/>
        </w:rPr>
        <w:t>rodiny</w:t>
      </w:r>
      <w:r>
        <w:rPr>
          <w:rFonts w:ascii="Times New Roman" w:hAnsi="Times New Roman"/>
          <w:sz w:val="24"/>
          <w:szCs w:val="24"/>
        </w:rPr>
        <w:t xml:space="preserve"> (ďalej len „ústredie“)</w:t>
      </w:r>
      <w:r w:rsidRPr="00692077">
        <w:rPr>
          <w:rFonts w:ascii="Times New Roman" w:hAnsi="Times New Roman"/>
          <w:sz w:val="24"/>
          <w:szCs w:val="24"/>
        </w:rPr>
        <w:t xml:space="preserve"> a úradom práce, sociá</w:t>
      </w:r>
      <w:r w:rsidRPr="00692077">
        <w:rPr>
          <w:rFonts w:ascii="Times New Roman" w:hAnsi="Times New Roman"/>
          <w:sz w:val="24"/>
          <w:szCs w:val="24"/>
        </w:rPr>
        <w:t>l</w:t>
      </w:r>
      <w:r w:rsidRPr="00692077">
        <w:rPr>
          <w:rFonts w:ascii="Times New Roman" w:hAnsi="Times New Roman"/>
          <w:sz w:val="24"/>
          <w:szCs w:val="24"/>
        </w:rPr>
        <w:t>nych vecí a</w:t>
      </w:r>
      <w:r>
        <w:rPr>
          <w:rFonts w:ascii="Times New Roman" w:hAnsi="Times New Roman"/>
          <w:sz w:val="24"/>
          <w:szCs w:val="24"/>
        </w:rPr>
        <w:t> </w:t>
      </w:r>
      <w:r w:rsidRPr="00692077">
        <w:rPr>
          <w:rFonts w:ascii="Times New Roman" w:hAnsi="Times New Roman"/>
          <w:sz w:val="24"/>
          <w:szCs w:val="24"/>
        </w:rPr>
        <w:t>rodiny</w:t>
      </w:r>
      <w:r>
        <w:rPr>
          <w:rFonts w:ascii="Times New Roman" w:hAnsi="Times New Roman"/>
          <w:sz w:val="24"/>
          <w:szCs w:val="24"/>
        </w:rPr>
        <w:t xml:space="preserve"> (ďalej len „úrad“)</w:t>
      </w:r>
      <w:r w:rsidRPr="00692077">
        <w:rPr>
          <w:rFonts w:ascii="Times New Roman" w:hAnsi="Times New Roman"/>
          <w:sz w:val="24"/>
          <w:szCs w:val="24"/>
        </w:rPr>
        <w:t>, ktoré nebolo právoplatne ukončené, postúpi orgán, kt</w:t>
      </w:r>
      <w:r w:rsidRPr="00692077">
        <w:rPr>
          <w:rFonts w:ascii="Times New Roman" w:hAnsi="Times New Roman"/>
          <w:sz w:val="24"/>
          <w:szCs w:val="24"/>
        </w:rPr>
        <w:t>o</w:t>
      </w:r>
      <w:r w:rsidRPr="00692077">
        <w:rPr>
          <w:rFonts w:ascii="Times New Roman" w:hAnsi="Times New Roman"/>
          <w:sz w:val="24"/>
          <w:szCs w:val="24"/>
        </w:rPr>
        <w:t xml:space="preserve">rý konanie začal, bezodkladne príslušnému inšpektorátu práce a upovedomí o tom </w:t>
      </w:r>
      <w:r w:rsidRPr="0007265A">
        <w:rPr>
          <w:rFonts w:ascii="Times New Roman" w:hAnsi="Times New Roman"/>
          <w:sz w:val="24"/>
          <w:szCs w:val="24"/>
        </w:rPr>
        <w:t>účastn</w:t>
      </w:r>
      <w:r w:rsidRPr="0007265A">
        <w:rPr>
          <w:rFonts w:ascii="Times New Roman" w:hAnsi="Times New Roman"/>
          <w:sz w:val="24"/>
          <w:szCs w:val="24"/>
        </w:rPr>
        <w:t>í</w:t>
      </w:r>
      <w:r w:rsidRPr="0007265A">
        <w:rPr>
          <w:rFonts w:ascii="Times New Roman" w:hAnsi="Times New Roman"/>
          <w:sz w:val="24"/>
          <w:szCs w:val="24"/>
        </w:rPr>
        <w:t>ka konania. V konaní začatom pred 20. júlom 2011, ktoré nebolo právoplatne ukončené, sa postupuje podľa predp</w:t>
      </w:r>
      <w:r w:rsidRPr="0007265A">
        <w:rPr>
          <w:rFonts w:ascii="Times New Roman" w:hAnsi="Times New Roman"/>
          <w:sz w:val="24"/>
          <w:szCs w:val="24"/>
        </w:rPr>
        <w:t>i</w:t>
      </w:r>
      <w:r w:rsidRPr="0007265A">
        <w:rPr>
          <w:rFonts w:ascii="Times New Roman" w:hAnsi="Times New Roman"/>
          <w:sz w:val="24"/>
          <w:szCs w:val="24"/>
        </w:rPr>
        <w:t xml:space="preserve">sov účinných do 19. júla 2011.  </w:t>
      </w:r>
    </w:p>
    <w:p w:rsidR="005C20D0" w:rsidRPr="0007265A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bodu 18</w:t>
      </w:r>
    </w:p>
    <w:p w:rsidR="005C20D0" w:rsidRPr="0007265A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Dopĺňa sa transpozičná príloha o preberaný právny akt E</w:t>
      </w:r>
      <w:r w:rsidRPr="0007265A">
        <w:rPr>
          <w:rFonts w:ascii="Times New Roman" w:hAnsi="Times New Roman"/>
        </w:rPr>
        <w:t>u</w:t>
      </w:r>
      <w:r w:rsidRPr="0007265A">
        <w:rPr>
          <w:rFonts w:ascii="Times New Roman" w:hAnsi="Times New Roman"/>
        </w:rPr>
        <w:t>rópskej únie.</w:t>
      </w:r>
    </w:p>
    <w:p w:rsidR="005C20D0" w:rsidRPr="0007265A" w:rsidP="005C20D0">
      <w:pPr>
        <w:tabs>
          <w:tab w:val="num" w:pos="426"/>
        </w:tabs>
        <w:bidi w:val="0"/>
        <w:jc w:val="both"/>
        <w:rPr>
          <w:rFonts w:ascii="Times New Roman" w:hAnsi="Times New Roman"/>
          <w:b/>
        </w:rPr>
      </w:pPr>
    </w:p>
    <w:p w:rsidR="005C20D0" w:rsidRPr="0007265A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čl. II</w:t>
      </w:r>
    </w:p>
    <w:p w:rsidR="005C20D0" w:rsidRPr="0007265A" w:rsidP="005C20D0">
      <w:pPr>
        <w:pStyle w:val="ListParagraph"/>
        <w:bidi w:val="0"/>
        <w:spacing w:before="120" w:after="0" w:line="240" w:lineRule="auto"/>
        <w:ind w:left="-17" w:firstLine="726"/>
        <w:jc w:val="both"/>
        <w:rPr>
          <w:rFonts w:ascii="Times New Roman" w:hAnsi="Times New Roman"/>
          <w:sz w:val="24"/>
          <w:szCs w:val="24"/>
        </w:rPr>
      </w:pPr>
      <w:r w:rsidRPr="0007265A">
        <w:rPr>
          <w:rFonts w:ascii="Times New Roman" w:hAnsi="Times New Roman"/>
          <w:sz w:val="24"/>
          <w:szCs w:val="24"/>
        </w:rPr>
        <w:t>Navrhujú sa nové správne poplatky vzhľadom na zavedenie možnosti udeliť nový druh povolenia na prechodný pobyt – modrá karta Európskej únie. Výška týchto poplatkov korešponduje so s</w:t>
      </w:r>
      <w:r w:rsidRPr="0007265A">
        <w:rPr>
          <w:rFonts w:ascii="Times New Roman" w:hAnsi="Times New Roman"/>
          <w:sz w:val="24"/>
          <w:szCs w:val="24"/>
        </w:rPr>
        <w:t>ú</w:t>
      </w:r>
      <w:r w:rsidRPr="0007265A">
        <w:rPr>
          <w:rFonts w:ascii="Times New Roman" w:hAnsi="Times New Roman"/>
          <w:sz w:val="24"/>
          <w:szCs w:val="24"/>
        </w:rPr>
        <w:t>časnou výškou poplatku za udelenie, resp. obnovenie povolenia na prechodný pobyt na účel zames</w:t>
      </w:r>
      <w:r w:rsidRPr="0007265A">
        <w:rPr>
          <w:rFonts w:ascii="Times New Roman" w:hAnsi="Times New Roman"/>
          <w:sz w:val="24"/>
          <w:szCs w:val="24"/>
        </w:rPr>
        <w:t>t</w:t>
      </w:r>
      <w:r w:rsidRPr="0007265A">
        <w:rPr>
          <w:rFonts w:ascii="Times New Roman" w:hAnsi="Times New Roman"/>
          <w:sz w:val="24"/>
          <w:szCs w:val="24"/>
        </w:rPr>
        <w:t>nania.</w:t>
      </w:r>
    </w:p>
    <w:p w:rsidR="005C20D0" w:rsidRPr="0007265A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</w:p>
    <w:p w:rsidR="005C20D0" w:rsidRPr="0007265A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čl. III</w:t>
      </w:r>
    </w:p>
    <w:p w:rsidR="005C20D0" w:rsidRPr="0007265A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Doterajšia právna úprava zákona č. č. 231/1999 Z. z. o štátnej pomoci v znení nesko</w:t>
      </w:r>
      <w:r w:rsidRPr="0007265A">
        <w:rPr>
          <w:rFonts w:ascii="Times New Roman" w:hAnsi="Times New Roman"/>
        </w:rPr>
        <w:t>r</w:t>
      </w:r>
      <w:r w:rsidRPr="0007265A">
        <w:rPr>
          <w:rFonts w:ascii="Times New Roman" w:hAnsi="Times New Roman"/>
        </w:rPr>
        <w:t>ších predpisov (ďalej len „zákon o štátnej pomoci“), týkajúca sa podmienky jej neposkytnutia v prípade porušenia zákazu nelegálneho zamestnávania sa vypúšťa. V oblasti požiadaviek na poskytn</w:t>
      </w:r>
      <w:r w:rsidRPr="0007265A">
        <w:rPr>
          <w:rFonts w:ascii="Times New Roman" w:hAnsi="Times New Roman"/>
        </w:rPr>
        <w:t>u</w:t>
      </w:r>
      <w:r w:rsidRPr="0007265A">
        <w:rPr>
          <w:rFonts w:ascii="Times New Roman" w:hAnsi="Times New Roman"/>
        </w:rPr>
        <w:t>tie dotácie v prípade neporušenia zákazu nelegálneho zamestnávania a požiadaviek na splnenie podmienok poskytnutia dotácie preukázaním potvrdenia o neporušení zákazu n</w:t>
      </w:r>
      <w:r w:rsidRPr="0007265A">
        <w:rPr>
          <w:rFonts w:ascii="Times New Roman" w:hAnsi="Times New Roman"/>
        </w:rPr>
        <w:t>e</w:t>
      </w:r>
      <w:r w:rsidRPr="0007265A">
        <w:rPr>
          <w:rFonts w:ascii="Times New Roman" w:hAnsi="Times New Roman"/>
        </w:rPr>
        <w:t>legálneho zamestnávania príslušného inšpektorátu práce sa navrhuje premietnuť do právnej úpravy zákona č. 523/2004 Z. z. o rozpočtových pravidlách verejnej správy a o zmene a doplnení niektorých zákonov v znení neskorších predpisov (ďalej len „zákon o rozpočtových pravidlách“) (čl</w:t>
      </w:r>
      <w:r w:rsidRPr="0007265A">
        <w:rPr>
          <w:rFonts w:ascii="Times New Roman" w:hAnsi="Times New Roman"/>
        </w:rPr>
        <w:t>á</w:t>
      </w:r>
      <w:r w:rsidRPr="0007265A">
        <w:rPr>
          <w:rFonts w:ascii="Times New Roman" w:hAnsi="Times New Roman"/>
        </w:rPr>
        <w:t>nok VIII).</w:t>
      </w:r>
    </w:p>
    <w:p w:rsidR="005C20D0" w:rsidRPr="0007265A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</w:p>
    <w:p w:rsidR="005C20D0" w:rsidRPr="0007265A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čl. IV</w:t>
      </w:r>
    </w:p>
    <w:p w:rsidR="005C20D0" w:rsidRPr="0007265A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bodom 1 až 6, 8, 9, 13 až 15, 24</w:t>
      </w:r>
    </w:p>
    <w:p w:rsidR="005C20D0" w:rsidRPr="0007265A" w:rsidP="005C20D0">
      <w:pPr>
        <w:tabs>
          <w:tab w:val="num" w:pos="426"/>
        </w:tabs>
        <w:bidi w:val="0"/>
        <w:jc w:val="both"/>
        <w:rPr>
          <w:rFonts w:ascii="Times New Roman" w:hAnsi="Times New Roman"/>
        </w:rPr>
      </w:pP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Novelou zákona o pobyte cudzincov sa transponuje smernica Rady 2009/50/ES z 25. mája 2009 o podmienkach vstupu a pobytu štátnych príslušníkov tretích krajín na účely vysokokval</w:t>
      </w:r>
      <w:r w:rsidRPr="0007265A">
        <w:rPr>
          <w:rFonts w:ascii="Times New Roman" w:hAnsi="Times New Roman"/>
        </w:rPr>
        <w:t>i</w:t>
      </w:r>
      <w:r w:rsidRPr="0007265A">
        <w:rPr>
          <w:rFonts w:ascii="Times New Roman" w:hAnsi="Times New Roman"/>
        </w:rPr>
        <w:t xml:space="preserve">fikovaného zamestnania (ďalej len „smernica 2009/50/ES“) a smernica 2009/52/ES. 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Účelom transpozície smernice 2009/50/ES je stanovenie podmienok vstupu a pobytu cudzincov, ktorí sú drž</w:t>
      </w:r>
      <w:r w:rsidRPr="0007265A">
        <w:rPr>
          <w:rFonts w:ascii="Times New Roman" w:hAnsi="Times New Roman"/>
        </w:rPr>
        <w:t>i</w:t>
      </w:r>
      <w:r w:rsidRPr="0007265A">
        <w:rPr>
          <w:rFonts w:ascii="Times New Roman" w:hAnsi="Times New Roman"/>
        </w:rPr>
        <w:t>teľmi modrej karty vydanej členským štátom EÚ, na územie tohto členského štátu a pobytu dlhšieho ako tri mesiace na území tohto členského št</w:t>
      </w:r>
      <w:r w:rsidRPr="0007265A">
        <w:rPr>
          <w:rFonts w:ascii="Times New Roman" w:hAnsi="Times New Roman"/>
        </w:rPr>
        <w:t>á</w:t>
      </w:r>
      <w:r w:rsidRPr="0007265A">
        <w:rPr>
          <w:rFonts w:ascii="Times New Roman" w:hAnsi="Times New Roman"/>
        </w:rPr>
        <w:t>tu na účely vysokokvalifikovaného zamestnania, ako aj ich rodi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ných príslušníkov a podmienok vstupu a pobytu cudzincov, ktorí sú držiteľmi modrej karty a ich rodinných príslušníkov v iných členských št</w:t>
      </w:r>
      <w:r w:rsidRPr="0007265A">
        <w:rPr>
          <w:rFonts w:ascii="Times New Roman" w:hAnsi="Times New Roman"/>
        </w:rPr>
        <w:t>á</w:t>
      </w:r>
      <w:r w:rsidRPr="0007265A">
        <w:rPr>
          <w:rFonts w:ascii="Times New Roman" w:hAnsi="Times New Roman"/>
        </w:rPr>
        <w:t>toch ako v členskom štáte, ktorý modrú kartu vydal. Cieľom je podpora prijímania a mobility vysokokvalifikovaných pracovníkov, ktorí sú  držiteľmi modrej karty a  upravenie ich právneho postavenia na území Slovenskej republiky. Prechodný pobyt - modrá karta E</w:t>
      </w:r>
      <w:r w:rsidRPr="0007265A">
        <w:rPr>
          <w:rFonts w:ascii="Times New Roman" w:hAnsi="Times New Roman"/>
        </w:rPr>
        <w:t>u</w:t>
      </w:r>
      <w:r w:rsidRPr="0007265A">
        <w:rPr>
          <w:rFonts w:ascii="Times New Roman" w:hAnsi="Times New Roman"/>
        </w:rPr>
        <w:t>rópskej únie je v osobitných ustanoveniach tohto zákona, nakoľko vydaním modrej karty umožňujeme cudzincovi zdržiavať sa a pracovať na území Slovenskej republiky, ako aj z dôvodu, že má odlišné podmienky od povolenia prechodný pobyt.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Žiadateľ  musí byť vopred prijatý na výkon zamestnania, ktoré zodpovedá vysokokv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lifikovanému zamestnaniu v EÚ a mať príslušnú vyššiu odbornú kvalifikáciu, ako aj mať pracovnú zmluvu, alebo písomný prísľub zamestnávateľa. Pracovná zmluva žiadateľa mu musí zaručovať pr</w:t>
      </w:r>
      <w:r w:rsidRPr="0007265A">
        <w:rPr>
          <w:rFonts w:ascii="Times New Roman" w:hAnsi="Times New Roman"/>
        </w:rPr>
        <w:t>í</w:t>
      </w:r>
      <w:r w:rsidRPr="0007265A">
        <w:rPr>
          <w:rFonts w:ascii="Times New Roman" w:hAnsi="Times New Roman"/>
        </w:rPr>
        <w:t>jem minimálne 1,5 násobku aktuálnej priemernej mesačnej mzdy zamestnanca v hospodárstve Slovenskej republiky v príslušnom odvetví zverejnenej Štatistickým úradom Slovenskej r</w:t>
      </w:r>
      <w:r w:rsidRPr="0007265A">
        <w:rPr>
          <w:rFonts w:ascii="Times New Roman" w:hAnsi="Times New Roman"/>
        </w:rPr>
        <w:t>e</w:t>
      </w:r>
      <w:r w:rsidRPr="0007265A">
        <w:rPr>
          <w:rFonts w:ascii="Times New Roman" w:hAnsi="Times New Roman"/>
        </w:rPr>
        <w:t>publiky za kalendárny rok. To znamená, že tento príjem nesmie byť nižší ako príjem pracovníka na porovnateľnej pr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covnej pozícii v danej členskej krajine EÚ.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Modrá karta sa udeľuje na tri roky alebo ak pracovný pomer trvá kratšie ako tri roky, udeľuje sa na obdobie trvania pracovného pomeru predĺžené o 90 dní.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Zároveň sa definuje vysokokvalifikované zamestnanie ako zamestnanie, na výkon ktorého sa vyžaduje vyššia odborná kval</w:t>
      </w:r>
      <w:r w:rsidRPr="0007265A">
        <w:rPr>
          <w:rFonts w:ascii="Times New Roman" w:hAnsi="Times New Roman"/>
        </w:rPr>
        <w:t>i</w:t>
      </w:r>
      <w:r w:rsidRPr="0007265A">
        <w:rPr>
          <w:rFonts w:ascii="Times New Roman" w:hAnsi="Times New Roman"/>
        </w:rPr>
        <w:t>fikácia. Vyššia odborná kvalifikácia sa definuje ako kval</w:t>
      </w:r>
      <w:r w:rsidRPr="0007265A">
        <w:rPr>
          <w:rFonts w:ascii="Times New Roman" w:hAnsi="Times New Roman"/>
        </w:rPr>
        <w:t>i</w:t>
      </w:r>
      <w:r w:rsidRPr="0007265A">
        <w:rPr>
          <w:rFonts w:ascii="Times New Roman" w:hAnsi="Times New Roman"/>
        </w:rPr>
        <w:t>fikácia preukázaná dokladom o vysokoškolskom vzdelaní alebo dokladom o vykonaní viac ako päťročnej  odbornej praxe v príslušnej oblasti, ktorá je na úrovni porovnateľnej s vysokoškolským vzdelaním, ktorý bol vydaný v súlade so zákonom  č. 293/2007 Z. z.  o uznávaní odborných kvalifikácií v znení zákona č. 560/2008 Z. z.. Taktiež sa ustanovujú doklady, ktoré je žiadateľ o vydanie mo</w:t>
      </w:r>
      <w:r w:rsidRPr="0007265A">
        <w:rPr>
          <w:rFonts w:ascii="Times New Roman" w:hAnsi="Times New Roman"/>
        </w:rPr>
        <w:t>d</w:t>
      </w:r>
      <w:r w:rsidRPr="0007265A">
        <w:rPr>
          <w:rFonts w:ascii="Times New Roman" w:hAnsi="Times New Roman"/>
        </w:rPr>
        <w:t>rej karty povinný k žiadosti predložiť. Ak cudzinec odovzdal ako jeden z dokladov potvrdzujúcich účel pobytu písomný prísľub zamestnávateľa, je povi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 xml:space="preserve">ný odovzdať pracovnú zmluvu s predpísanými náležitosťami do 30 dní od prevzatia dokladu o pobyte. 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Prijímanie vysokokvalifikovaných pracovníkov je uľahčené v rámci zrýchleného postupu do 30 dní od doručenia úplnej žiado</w:t>
      </w:r>
      <w:r w:rsidRPr="0007265A">
        <w:rPr>
          <w:rFonts w:ascii="Times New Roman" w:hAnsi="Times New Roman"/>
        </w:rPr>
        <w:t>s</w:t>
      </w:r>
      <w:r w:rsidRPr="0007265A">
        <w:rPr>
          <w:rFonts w:ascii="Times New Roman" w:hAnsi="Times New Roman"/>
        </w:rPr>
        <w:t>ti, pričom policajný útvar je oprávnený túto lehotu, vo zvlášť zložitých prípadoch,  predĺžiť najviac o 30 dní. Žiadosť o vydanie modrej karty si c</w:t>
      </w:r>
      <w:r w:rsidRPr="0007265A">
        <w:rPr>
          <w:rFonts w:ascii="Times New Roman" w:hAnsi="Times New Roman"/>
        </w:rPr>
        <w:t>u</w:t>
      </w:r>
      <w:r w:rsidRPr="0007265A">
        <w:rPr>
          <w:rFonts w:ascii="Times New Roman" w:hAnsi="Times New Roman"/>
        </w:rPr>
        <w:t xml:space="preserve">dzinec môže podať aj na policajnom útvare. 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Ak policajný útvar rozhodne v prospech žiadateľa, vydá písomné rozhodnutie o žiadosti o vydanie modrej karty a vydá žiad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teľovi doklad o pobyte, v ktorom je uvedený názov „Modrá karta EÚ“ a v poznámke sa uvedie príslušnú oblasť, na  ktorú má cudz</w:t>
      </w:r>
      <w:r w:rsidRPr="0007265A">
        <w:rPr>
          <w:rFonts w:ascii="Times New Roman" w:hAnsi="Times New Roman"/>
        </w:rPr>
        <w:t>i</w:t>
      </w:r>
      <w:r w:rsidRPr="0007265A">
        <w:rPr>
          <w:rFonts w:ascii="Times New Roman" w:hAnsi="Times New Roman"/>
        </w:rPr>
        <w:t>nec vyššiu odbornú kvalifikáciu.</w:t>
      </w:r>
    </w:p>
    <w:p w:rsidR="005C20D0" w:rsidRPr="0007265A" w:rsidP="005C20D0">
      <w:pPr>
        <w:bidi w:val="0"/>
        <w:spacing w:before="120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Novela zákona rieši aj mobilitu vysokokvalifikovaných zamestna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cov – držiteľov modrej karty v rámci čle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ských krajín Európskej únie. Cudzinec, ktorý je držiteľom modrej karty vydanej iným čle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ským štátom EÚ, má povinnosť podať si žiadosť o vydanie modrej karty na policajnom útvare do 30 dní po vstupe na územie Slove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skej republiky. Zároveň sa tomuto žiadateľovi priznáva právo na prístup k zamestnaniu za podmienok stanov</w:t>
      </w:r>
      <w:r w:rsidRPr="0007265A">
        <w:rPr>
          <w:rFonts w:ascii="Times New Roman" w:hAnsi="Times New Roman"/>
        </w:rPr>
        <w:t>e</w:t>
      </w:r>
      <w:r w:rsidRPr="0007265A">
        <w:rPr>
          <w:rFonts w:ascii="Times New Roman" w:hAnsi="Times New Roman"/>
        </w:rPr>
        <w:t>ných v zákone o službách zamestnanosti, a to až do právoplatnosti rozhodnutia o vydaní modrej karty. Ak ži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dateľovi o vydanie modrej karty uplynie počas konania o vydanie modrej karty platnosť modrej karty vydanej iným členským štátom EÚ, zdržiava sa na území Slovenskej republiky legálne až do právoplatného rozhodnutia o žiadosti o vydanie modrej karty. Ak policajný útvar zamietne d</w:t>
      </w:r>
      <w:r w:rsidRPr="0007265A">
        <w:rPr>
          <w:rFonts w:ascii="Times New Roman" w:hAnsi="Times New Roman"/>
        </w:rPr>
        <w:t>r</w:t>
      </w:r>
      <w:r w:rsidRPr="0007265A">
        <w:rPr>
          <w:rFonts w:ascii="Times New Roman" w:hAnsi="Times New Roman"/>
        </w:rPr>
        <w:t>žiteľovi modrej karty vydanej iným členským štátom EÚ žiadosť o vydanie modrej karty, takýto cudzinec bude mať povinnosť vycestovať do členského štátu, ktorý cudzincovi modrú kartu vydal, a to v  lehote najneskôr do 30 dní od právoplatnosti tohto ro</w:t>
      </w:r>
      <w:r w:rsidRPr="0007265A">
        <w:rPr>
          <w:rFonts w:ascii="Times New Roman" w:hAnsi="Times New Roman"/>
        </w:rPr>
        <w:t>z</w:t>
      </w:r>
      <w:r w:rsidRPr="0007265A">
        <w:rPr>
          <w:rFonts w:ascii="Times New Roman" w:hAnsi="Times New Roman"/>
        </w:rPr>
        <w:t>hodnutia.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Transpozíciou smernice 2009/50/ES sa zároveň ukladá policajnému útvaru písomne informovať o vydaní modrej karty štát Európskej únie, ktorý ako posledný vydal cudzincovi mo</w:t>
      </w:r>
      <w:r w:rsidRPr="0007265A">
        <w:rPr>
          <w:rFonts w:ascii="Times New Roman" w:hAnsi="Times New Roman"/>
        </w:rPr>
        <w:t>d</w:t>
      </w:r>
      <w:r w:rsidRPr="0007265A">
        <w:rPr>
          <w:rFonts w:ascii="Times New Roman" w:hAnsi="Times New Roman"/>
        </w:rPr>
        <w:t>rú kartu. Rovnako aj v prípade, ak zamietne žiadosť o vydanie modrej karty informuje o tejto skuto</w:t>
      </w:r>
      <w:r w:rsidRPr="0007265A">
        <w:rPr>
          <w:rFonts w:ascii="Times New Roman" w:hAnsi="Times New Roman"/>
        </w:rPr>
        <w:t>č</w:t>
      </w:r>
      <w:r w:rsidRPr="0007265A">
        <w:rPr>
          <w:rFonts w:ascii="Times New Roman" w:hAnsi="Times New Roman"/>
        </w:rPr>
        <w:t>nosti členský štát EÚ, ktorý ako posledný vydal cudzincovi modrú kartu.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Nové ustanovenia obsahujú aj podmienky na zamietnutie žiadosti o obnovenie modrej karty, odňatie modrej karty alebo z</w:t>
      </w:r>
      <w:r w:rsidRPr="0007265A">
        <w:rPr>
          <w:rFonts w:ascii="Times New Roman" w:hAnsi="Times New Roman"/>
        </w:rPr>
        <w:t>á</w:t>
      </w:r>
      <w:r w:rsidRPr="0007265A">
        <w:rPr>
          <w:rFonts w:ascii="Times New Roman" w:hAnsi="Times New Roman"/>
        </w:rPr>
        <w:t xml:space="preserve">nik modrej karty. </w:t>
      </w:r>
    </w:p>
    <w:p w:rsidR="005C20D0" w:rsidRPr="0007265A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bodu 7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Dopĺňa sa okruh cudzincov, ktorým možno udeliť ďalšie povolenie (povolenie na trv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lý pobyt na neobmedzený čas) – v súlade s čl. 16 smernice 2009/50/ES bude možné tento druh pobytu udeliť aj tomu cudzincovi, ktorý je minimálne päť rokov držiteľom mo</w:t>
      </w:r>
      <w:r w:rsidRPr="0007265A">
        <w:rPr>
          <w:rFonts w:ascii="Times New Roman" w:hAnsi="Times New Roman"/>
        </w:rPr>
        <w:t>d</w:t>
      </w:r>
      <w:r w:rsidRPr="0007265A">
        <w:rPr>
          <w:rFonts w:ascii="Times New Roman" w:hAnsi="Times New Roman"/>
        </w:rPr>
        <w:t>rej karty vydanej akýmkoľvek iným členským štátom EÚ, pokiaľ je aspoň dva roky držiteľom modrej karty vydanej v SR.</w:t>
      </w:r>
    </w:p>
    <w:p w:rsidR="005C20D0" w:rsidRPr="0007265A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bodom 10 až 12, 16 až 23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V súlade so smernicou 2009/52/ES sa zavádza  ustanovenie týkajúce sa udelenia tolerovaného pobytu, ktoré ustanovuje, že p</w:t>
      </w:r>
      <w:r w:rsidRPr="0007265A">
        <w:rPr>
          <w:rFonts w:ascii="Times New Roman" w:hAnsi="Times New Roman"/>
        </w:rPr>
        <w:t>o</w:t>
      </w:r>
      <w:r w:rsidRPr="0007265A">
        <w:rPr>
          <w:rFonts w:ascii="Times New Roman" w:hAnsi="Times New Roman"/>
        </w:rPr>
        <w:t>licajný útvar na základe žiadosti orgánu činného v trestnom konaní môže udeliť tolerovaný pobyt cudzincovi, ktorý bol nelegálne z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mestnaný za osobitne vykorisťujúcich pracovných podmienok alebo nelegálne zamestnanému malol</w:t>
      </w:r>
      <w:r w:rsidRPr="0007265A">
        <w:rPr>
          <w:rFonts w:ascii="Times New Roman" w:hAnsi="Times New Roman"/>
        </w:rPr>
        <w:t>e</w:t>
      </w:r>
      <w:r w:rsidRPr="0007265A">
        <w:rPr>
          <w:rFonts w:ascii="Times New Roman" w:hAnsi="Times New Roman"/>
        </w:rPr>
        <w:t>tému, ak je prítomnosť cudzinca na území Slovenskej republiky nevyhnutná na účely trestn</w:t>
      </w:r>
      <w:r w:rsidRPr="0007265A">
        <w:rPr>
          <w:rFonts w:ascii="Times New Roman" w:hAnsi="Times New Roman"/>
        </w:rPr>
        <w:t>é</w:t>
      </w:r>
      <w:r w:rsidRPr="0007265A">
        <w:rPr>
          <w:rFonts w:ascii="Times New Roman" w:hAnsi="Times New Roman"/>
        </w:rPr>
        <w:t>ho konania. Tolerovaný pobyt sa udelí na žiadosť príslušného orgánu činného v trestnom konaní na 180 dní a opakovane sa môže pred</w:t>
      </w:r>
      <w:r w:rsidRPr="0007265A">
        <w:rPr>
          <w:rFonts w:ascii="Times New Roman" w:hAnsi="Times New Roman"/>
        </w:rPr>
        <w:t>l</w:t>
      </w:r>
      <w:r w:rsidRPr="0007265A">
        <w:rPr>
          <w:rFonts w:ascii="Times New Roman" w:hAnsi="Times New Roman"/>
        </w:rPr>
        <w:t>žovať až do skončenia trestného konania alebo do času vyplatenia dlžnej sumy odmeny za prácu, ktorú vykonal. Zákon ukladá org</w:t>
      </w:r>
      <w:r w:rsidRPr="0007265A">
        <w:rPr>
          <w:rFonts w:ascii="Times New Roman" w:hAnsi="Times New Roman"/>
        </w:rPr>
        <w:t>á</w:t>
      </w:r>
      <w:r w:rsidRPr="0007265A">
        <w:rPr>
          <w:rFonts w:ascii="Times New Roman" w:hAnsi="Times New Roman"/>
        </w:rPr>
        <w:t>nu činnému v trestnom konaní alebo osobe poverenej ministerstvom vnútra povinnosť oboznámiť cudzinca s možnosťou a podmienkami udelenia tolerov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 xml:space="preserve">ného pobytu z tohto dôvodu a o právach a povinnostiach, ktoré z neho vyplývajú. </w:t>
      </w:r>
    </w:p>
    <w:p w:rsidR="005C20D0" w:rsidRPr="0007265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Taktiež sa v súlade so smernicou 2009/52/ES upravuje úhrada nákladov spojených s administratívnym vyhostením. Oproti súčasnému stavu sa vylučuje kategória cudzincov, ktorí boli nelegálne zamestnaní z povinnosti uhrádzať tieto náklady; túto povi</w:t>
      </w:r>
      <w:r w:rsidRPr="0007265A">
        <w:rPr>
          <w:rFonts w:ascii="Times New Roman" w:hAnsi="Times New Roman"/>
        </w:rPr>
        <w:t>n</w:t>
      </w:r>
      <w:r w:rsidRPr="0007265A">
        <w:rPr>
          <w:rFonts w:ascii="Times New Roman" w:hAnsi="Times New Roman"/>
        </w:rPr>
        <w:t>nosť na seba preberá v prvom rade ten, kto ich nelegálne zames</w:t>
      </w:r>
      <w:r w:rsidRPr="0007265A">
        <w:rPr>
          <w:rFonts w:ascii="Times New Roman" w:hAnsi="Times New Roman"/>
        </w:rPr>
        <w:t>t</w:t>
      </w:r>
      <w:r w:rsidRPr="0007265A">
        <w:rPr>
          <w:rFonts w:ascii="Times New Roman" w:hAnsi="Times New Roman"/>
        </w:rPr>
        <w:t>nával. Ak tieto náklady neuhradí ten, kto cudzinca nelegálne zamestnal, preberá na seba túto zodpovednosť ten, kto nelegálne zames</w:t>
      </w:r>
      <w:r w:rsidRPr="0007265A">
        <w:rPr>
          <w:rFonts w:ascii="Times New Roman" w:hAnsi="Times New Roman"/>
        </w:rPr>
        <w:t>t</w:t>
      </w:r>
      <w:r w:rsidRPr="0007265A">
        <w:rPr>
          <w:rFonts w:ascii="Times New Roman" w:hAnsi="Times New Roman"/>
        </w:rPr>
        <w:t>nanie sprostredkoval. Ak ani sprostredkovateľ nelegálneho zamestnania neuhradí tieto nákl</w:t>
      </w:r>
      <w:r w:rsidRPr="0007265A">
        <w:rPr>
          <w:rFonts w:ascii="Times New Roman" w:hAnsi="Times New Roman"/>
        </w:rPr>
        <w:t>a</w:t>
      </w:r>
      <w:r w:rsidRPr="0007265A">
        <w:rPr>
          <w:rFonts w:ascii="Times New Roman" w:hAnsi="Times New Roman"/>
        </w:rPr>
        <w:t>dy, prechádza táto povinnosť na toho, komu nelegálny zamestnávateľ dodáva prácu, tovar alebo p</w:t>
      </w:r>
      <w:r w:rsidRPr="0007265A">
        <w:rPr>
          <w:rFonts w:ascii="Times New Roman" w:hAnsi="Times New Roman"/>
        </w:rPr>
        <w:t>o</w:t>
      </w:r>
      <w:r w:rsidRPr="0007265A">
        <w:rPr>
          <w:rFonts w:ascii="Times New Roman" w:hAnsi="Times New Roman"/>
        </w:rPr>
        <w:t>skytuje služby, a ak nemožno ani od tejto osoby vymôcť náklady spojené s administratívnym vyhostením, uhradí ich ten, kto sa sprostredkovane podieľa na dodávke práce, tovaru alebo poskytnutí služby; zodpovednosť u týchto osôb sa uplatní len vt</w:t>
      </w:r>
      <w:r w:rsidRPr="0007265A">
        <w:rPr>
          <w:rFonts w:ascii="Times New Roman" w:hAnsi="Times New Roman"/>
        </w:rPr>
        <w:t>e</w:t>
      </w:r>
      <w:r w:rsidRPr="0007265A">
        <w:rPr>
          <w:rFonts w:ascii="Times New Roman" w:hAnsi="Times New Roman"/>
        </w:rPr>
        <w:t xml:space="preserve">dy, ak o nelegálnom zamestnávaní vedel ten, kto v mene týchto osôb podpísal zmluvu. </w:t>
      </w:r>
    </w:p>
    <w:p w:rsidR="005C20D0" w:rsidRPr="0007265A" w:rsidP="005C20D0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</w:rPr>
      </w:pPr>
      <w:r w:rsidRPr="0007265A">
        <w:rPr>
          <w:rFonts w:ascii="Times New Roman" w:hAnsi="Times New Roman"/>
          <w:b/>
        </w:rPr>
        <w:t>K bodom 25 až 27</w:t>
      </w:r>
    </w:p>
    <w:p w:rsidR="005C20D0" w:rsidRPr="001D0DC9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07265A">
        <w:rPr>
          <w:rFonts w:ascii="Times New Roman" w:hAnsi="Times New Roman"/>
        </w:rPr>
        <w:t>Ide o úpravy spojené so zmenou textu transpozičného odkazu a nadpisu transpozičnej prílohy. Transpozičná</w:t>
      </w:r>
      <w:r w:rsidRPr="001D0DC9">
        <w:rPr>
          <w:rFonts w:ascii="Times New Roman" w:hAnsi="Times New Roman"/>
        </w:rPr>
        <w:t xml:space="preserve"> príloha sa dopĺňa o smernicu 2009/50/ES a smernicu 2009/52/ES.</w:t>
      </w:r>
    </w:p>
    <w:p w:rsidR="005C20D0" w:rsidP="005C20D0">
      <w:pPr>
        <w:bidi w:val="0"/>
        <w:jc w:val="both"/>
        <w:rPr>
          <w:rFonts w:ascii="Times New Roman" w:hAnsi="Times New Roman"/>
          <w:b/>
        </w:rPr>
      </w:pPr>
    </w:p>
    <w:p w:rsidR="005C20D0" w:rsidRPr="00810DE6" w:rsidP="005C20D0">
      <w:pPr>
        <w:bidi w:val="0"/>
        <w:jc w:val="both"/>
        <w:rPr>
          <w:rFonts w:ascii="Times New Roman" w:hAnsi="Times New Roman"/>
          <w:b/>
        </w:rPr>
      </w:pPr>
    </w:p>
    <w:p w:rsidR="005C20D0" w:rsidRPr="00E0390D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E0390D">
        <w:rPr>
          <w:rFonts w:ascii="Times New Roman" w:hAnsi="Times New Roman"/>
          <w:b/>
          <w:u w:val="single"/>
        </w:rPr>
        <w:t>K čl. V</w:t>
      </w:r>
    </w:p>
    <w:p w:rsidR="005C20D0" w:rsidRPr="001D0DC9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Navrhovanou úpravou sa vypúšťa z kompetencie úradov prejednávať priestupky nel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gálnej práce.</w:t>
      </w:r>
    </w:p>
    <w:p w:rsidR="005C20D0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</w:p>
    <w:p w:rsidR="005C20D0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</w:rPr>
      </w:pPr>
    </w:p>
    <w:p w:rsidR="005C20D0" w:rsidRPr="00E0390D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E0390D">
        <w:rPr>
          <w:rFonts w:ascii="Times New Roman" w:hAnsi="Times New Roman"/>
          <w:b/>
          <w:u w:val="single"/>
        </w:rPr>
        <w:t>K čl. VI</w:t>
      </w:r>
    </w:p>
    <w:p w:rsidR="005C20D0" w:rsidRPr="001D0DC9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1D0DC9">
        <w:rPr>
          <w:rFonts w:ascii="Times New Roman" w:hAnsi="Times New Roman"/>
        </w:rPr>
        <w:t>Navrhovaná úprava ustanovuje, že Sociálna poisťovňa neuloží pokutu za porušenie oznamovacej povinnosti, ak bola kontr</w:t>
      </w:r>
      <w:r w:rsidRPr="001D0DC9">
        <w:rPr>
          <w:rFonts w:ascii="Times New Roman" w:hAnsi="Times New Roman"/>
        </w:rPr>
        <w:t>o</w:t>
      </w:r>
      <w:r w:rsidRPr="001D0DC9">
        <w:rPr>
          <w:rFonts w:ascii="Times New Roman" w:hAnsi="Times New Roman"/>
        </w:rPr>
        <w:t>lovanému subjektu už uložená pokuta inšpektorátom práce za nelegálne zamestnávanie podľa osobitného predp</w:t>
      </w:r>
      <w:r w:rsidRPr="001D0DC9">
        <w:rPr>
          <w:rFonts w:ascii="Times New Roman" w:hAnsi="Times New Roman"/>
        </w:rPr>
        <w:t>i</w:t>
      </w:r>
      <w:r w:rsidRPr="001D0DC9">
        <w:rPr>
          <w:rFonts w:ascii="Times New Roman" w:hAnsi="Times New Roman"/>
        </w:rPr>
        <w:t>su.</w:t>
      </w:r>
    </w:p>
    <w:p w:rsidR="005C20D0" w:rsidP="005C20D0">
      <w:pPr>
        <w:bidi w:val="0"/>
        <w:jc w:val="both"/>
        <w:rPr>
          <w:rFonts w:ascii="Times New Roman" w:hAnsi="Times New Roman"/>
          <w:b/>
          <w:bCs/>
          <w:strike/>
          <w:color w:val="FF0000"/>
        </w:rPr>
      </w:pPr>
    </w:p>
    <w:p w:rsidR="005C20D0" w:rsidRPr="002F60A6" w:rsidP="005C20D0">
      <w:pPr>
        <w:bidi w:val="0"/>
        <w:jc w:val="both"/>
        <w:rPr>
          <w:rFonts w:ascii="Times New Roman" w:hAnsi="Times New Roman"/>
          <w:b/>
          <w:bCs/>
          <w:strike/>
          <w:color w:val="FF0000"/>
        </w:rPr>
      </w:pPr>
    </w:p>
    <w:p w:rsidR="005C20D0" w:rsidRPr="00E0390D" w:rsidP="005C20D0">
      <w:pPr>
        <w:tabs>
          <w:tab w:val="num" w:pos="426"/>
        </w:tabs>
        <w:bidi w:val="0"/>
        <w:jc w:val="both"/>
        <w:rPr>
          <w:rFonts w:ascii="Times New Roman" w:hAnsi="Times New Roman"/>
          <w:b/>
          <w:u w:val="single"/>
        </w:rPr>
      </w:pPr>
      <w:r w:rsidRPr="00E0390D">
        <w:rPr>
          <w:rFonts w:ascii="Times New Roman" w:hAnsi="Times New Roman"/>
          <w:b/>
          <w:u w:val="single"/>
        </w:rPr>
        <w:t>K čl. VII</w:t>
      </w:r>
    </w:p>
    <w:p w:rsidR="005C20D0" w:rsidRPr="008613F4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8613F4">
        <w:rPr>
          <w:rFonts w:ascii="Times New Roman" w:hAnsi="Times New Roman"/>
          <w:b/>
        </w:rPr>
        <w:t>K bodu 1</w:t>
      </w:r>
    </w:p>
    <w:p w:rsidR="005C20D0" w:rsidRPr="008613F4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613F4">
        <w:rPr>
          <w:rFonts w:ascii="Times New Roman" w:hAnsi="Times New Roman"/>
        </w:rPr>
        <w:t xml:space="preserve">Návrhom sa </w:t>
      </w:r>
      <w:r>
        <w:rPr>
          <w:rFonts w:ascii="Times New Roman" w:hAnsi="Times New Roman"/>
        </w:rPr>
        <w:t xml:space="preserve">na účely zákona o službách zamestnanosti </w:t>
      </w:r>
      <w:r w:rsidRPr="008613F4">
        <w:rPr>
          <w:rFonts w:ascii="Times New Roman" w:hAnsi="Times New Roman"/>
        </w:rPr>
        <w:t>vymedzuje pojem štátny príslušník tretej krajiny v súlade so smern</w:t>
      </w:r>
      <w:r w:rsidRPr="008613F4">
        <w:rPr>
          <w:rFonts w:ascii="Times New Roman" w:hAnsi="Times New Roman"/>
        </w:rPr>
        <w:t>i</w:t>
      </w:r>
      <w:r w:rsidRPr="008613F4">
        <w:rPr>
          <w:rFonts w:ascii="Times New Roman" w:hAnsi="Times New Roman"/>
        </w:rPr>
        <w:t>cou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2009/50/ES</w:t>
      </w:r>
      <w:r w:rsidRPr="008613F4">
        <w:rPr>
          <w:rFonts w:ascii="Times New Roman" w:hAnsi="Times New Roman"/>
        </w:rPr>
        <w:t>.</w:t>
      </w:r>
    </w:p>
    <w:p w:rsidR="005C20D0" w:rsidRPr="002F67A8" w:rsidP="005C20D0">
      <w:pPr>
        <w:bidi w:val="0"/>
        <w:spacing w:before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bodom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b/>
            <w:bCs/>
          </w:rPr>
          <w:t>2 a</w:t>
        </w:r>
      </w:smartTag>
      <w:r>
        <w:rPr>
          <w:rFonts w:ascii="Times New Roman" w:hAnsi="Times New Roman"/>
          <w:b/>
          <w:bCs/>
        </w:rPr>
        <w:t xml:space="preserve"> 9</w:t>
      </w:r>
    </w:p>
    <w:p w:rsidR="005C20D0" w:rsidRPr="002F67A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F67A8">
        <w:rPr>
          <w:rFonts w:ascii="Times New Roman" w:hAnsi="Times New Roman"/>
        </w:rPr>
        <w:t xml:space="preserve">Nadväzne na § 31 ods. 5 písm. d) návrhu novely zákona o pobyte cudzincov (čl. </w:t>
      </w:r>
      <w:r>
        <w:rPr>
          <w:rFonts w:ascii="Times New Roman" w:hAnsi="Times New Roman"/>
        </w:rPr>
        <w:t>IV</w:t>
      </w:r>
      <w:r w:rsidRPr="002F67A8">
        <w:rPr>
          <w:rFonts w:ascii="Times New Roman" w:hAnsi="Times New Roman"/>
        </w:rPr>
        <w:t>) sa v § 12 novým písmenom o) dopĺňa nová kompetencia ústredi</w:t>
      </w:r>
      <w:r>
        <w:rPr>
          <w:rFonts w:ascii="Times New Roman" w:hAnsi="Times New Roman"/>
        </w:rPr>
        <w:t>a</w:t>
      </w:r>
      <w:r w:rsidRPr="002F67A8">
        <w:rPr>
          <w:rFonts w:ascii="Times New Roman" w:hAnsi="Times New Roman"/>
        </w:rPr>
        <w:t xml:space="preserve"> vydávať potvrdenie o možnosti obsadenia </w:t>
      </w:r>
      <w:r>
        <w:rPr>
          <w:rFonts w:ascii="Times New Roman" w:hAnsi="Times New Roman"/>
        </w:rPr>
        <w:t xml:space="preserve">voľného </w:t>
      </w:r>
      <w:r w:rsidRPr="002F67A8">
        <w:rPr>
          <w:rFonts w:ascii="Times New Roman" w:hAnsi="Times New Roman"/>
        </w:rPr>
        <w:t>pracovného miesta, ktoré zodpovedá vysokokvalifikovanému zames</w:t>
      </w:r>
      <w:r w:rsidRPr="002F67A8">
        <w:rPr>
          <w:rFonts w:ascii="Times New Roman" w:hAnsi="Times New Roman"/>
        </w:rPr>
        <w:t>t</w:t>
      </w:r>
      <w:r w:rsidRPr="002F67A8">
        <w:rPr>
          <w:rFonts w:ascii="Times New Roman" w:hAnsi="Times New Roman"/>
        </w:rPr>
        <w:t>naniu, štátnym príslušníkom tretej krajiny.</w:t>
      </w:r>
    </w:p>
    <w:p w:rsidR="005C20D0" w:rsidRPr="002F67A8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2F67A8">
        <w:rPr>
          <w:rFonts w:ascii="Times New Roman" w:hAnsi="Times New Roman"/>
        </w:rPr>
        <w:t>V tejto súvislosti sa v § 13 ods. 3 písm. c) navrhuje doplniť kompetencia úradu</w:t>
      </w:r>
      <w:r>
        <w:rPr>
          <w:rFonts w:ascii="Times New Roman" w:hAnsi="Times New Roman"/>
        </w:rPr>
        <w:t xml:space="preserve"> </w:t>
      </w:r>
      <w:r w:rsidRPr="002F67A8">
        <w:rPr>
          <w:rFonts w:ascii="Times New Roman" w:hAnsi="Times New Roman"/>
        </w:rPr>
        <w:t>poskytovať ústrediu informácie na účely vydávania potvrdení o možnosti obsadenia praco</w:t>
      </w:r>
      <w:r w:rsidRPr="002F67A8">
        <w:rPr>
          <w:rFonts w:ascii="Times New Roman" w:hAnsi="Times New Roman"/>
        </w:rPr>
        <w:t>v</w:t>
      </w:r>
      <w:r w:rsidRPr="002F67A8">
        <w:rPr>
          <w:rFonts w:ascii="Times New Roman" w:hAnsi="Times New Roman"/>
        </w:rPr>
        <w:t>ného miesta podľa § 12 písm. o).</w:t>
      </w:r>
    </w:p>
    <w:p w:rsidR="005C20D0" w:rsidRPr="008613F4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8613F4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 § 12 písm. </w:t>
      </w:r>
      <w:r>
        <w:rPr>
          <w:rFonts w:ascii="Times New Roman" w:hAnsi="Times New Roman"/>
        </w:rPr>
        <w:t>p</w:t>
      </w:r>
      <w:r w:rsidRPr="00810DE6">
        <w:rPr>
          <w:rFonts w:ascii="Times New Roman" w:hAnsi="Times New Roman"/>
        </w:rPr>
        <w:t>) sa upravuje pôsobnosť ústredi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, ktorému sa vyníma pôsobnosť kontr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 xml:space="preserve">lovať nelegálnu prácu a nelegálne zamestnávanie vo vzťahu k návrhu v bode </w:t>
      </w:r>
      <w:r>
        <w:rPr>
          <w:rFonts w:ascii="Times New Roman" w:hAnsi="Times New Roman"/>
        </w:rPr>
        <w:t>11</w:t>
      </w:r>
      <w:r w:rsidRPr="00810DE6">
        <w:rPr>
          <w:rFonts w:ascii="Times New Roman" w:hAnsi="Times New Roman"/>
        </w:rPr>
        <w:t xml:space="preserve"> čl. I, v zmy</w:t>
      </w:r>
      <w:r w:rsidRPr="00810DE6">
        <w:rPr>
          <w:rFonts w:ascii="Times New Roman" w:hAnsi="Times New Roman"/>
        </w:rPr>
        <w:t>s</w:t>
      </w:r>
      <w:r w:rsidRPr="00810DE6">
        <w:rPr>
          <w:rFonts w:ascii="Times New Roman" w:hAnsi="Times New Roman"/>
        </w:rPr>
        <w:t>le ktorého túto kontrolu bude vykonávať inšpektorát práce. Zároveň sa ústrediu navrhuje povinnosť zistené prípady porušenia povinností podľa § 21 ods. 2 oznamovať príslušnému inšpektorátu práce a útvaru Policajného zboru. Ústredie si naďalej bude plniť úlohu kontro</w:t>
      </w:r>
      <w:r w:rsidRPr="00810DE6">
        <w:rPr>
          <w:rFonts w:ascii="Times New Roman" w:hAnsi="Times New Roman"/>
        </w:rPr>
        <w:t>l</w:t>
      </w:r>
      <w:r w:rsidRPr="00810DE6">
        <w:rPr>
          <w:rFonts w:ascii="Times New Roman" w:hAnsi="Times New Roman"/>
        </w:rPr>
        <w:t>ného orgánu vo vzťahu k plneniu povinností podľa zákona o službách zamestnanosti a jeho vyk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 xml:space="preserve">návacích </w:t>
      </w:r>
      <w:r>
        <w:rPr>
          <w:rFonts w:ascii="Times New Roman" w:hAnsi="Times New Roman"/>
        </w:rPr>
        <w:t xml:space="preserve">predpisov. </w:t>
      </w:r>
    </w:p>
    <w:p w:rsidR="005C20D0" w:rsidRPr="008613F4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8613F4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om</w:t>
      </w:r>
      <w:r w:rsidRPr="008613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4 a 5 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Nové znenie písmena x) </w:t>
      </w:r>
      <w:r w:rsidRPr="00AB62C6">
        <w:rPr>
          <w:rFonts w:ascii="Times New Roman" w:hAnsi="Times New Roman"/>
        </w:rPr>
        <w:t xml:space="preserve">v § 12 </w:t>
      </w:r>
      <w:r>
        <w:rPr>
          <w:rFonts w:ascii="Times New Roman" w:hAnsi="Times New Roman"/>
        </w:rPr>
        <w:t>upravuje povinnosti ústredia v oblasti vedenia evide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cií o vykonávaní zamestnania občanov EÚ a štátnych príslušníkov tretích krajín na území SR.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sa navrhuje vypustiť písmeno ab). Táto kompetencia bola z dôvodu prehľa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nosti presunutá do písmena x).</w:t>
      </w:r>
    </w:p>
    <w:p w:rsidR="005C20D0" w:rsidRPr="008613F4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8613F4">
        <w:rPr>
          <w:rFonts w:ascii="Times New Roman" w:hAnsi="Times New Roman"/>
          <w:b/>
        </w:rPr>
        <w:t xml:space="preserve">K bodom </w:t>
      </w:r>
      <w:r>
        <w:rPr>
          <w:rFonts w:ascii="Times New Roman" w:hAnsi="Times New Roman"/>
          <w:b/>
        </w:rPr>
        <w:t>6</w:t>
      </w:r>
      <w:r w:rsidRPr="008613F4">
        <w:rPr>
          <w:rFonts w:ascii="Times New Roman" w:hAnsi="Times New Roman"/>
          <w:b/>
        </w:rPr>
        <w:t xml:space="preserve"> až </w:t>
      </w:r>
      <w:r>
        <w:rPr>
          <w:rFonts w:ascii="Times New Roman" w:hAnsi="Times New Roman"/>
          <w:b/>
        </w:rPr>
        <w:t>8</w:t>
      </w:r>
      <w:r w:rsidRPr="008613F4">
        <w:rPr>
          <w:rFonts w:ascii="Times New Roman" w:hAnsi="Times New Roman"/>
          <w:b/>
        </w:rPr>
        <w:t xml:space="preserve">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Návrhom na doplnenie písmena f) v § 13 ods. 1 sa spresňuje kompetencia úradu vo veci prejednávania priestupkov, ktoré úradu v</w:t>
      </w:r>
      <w:r w:rsidRPr="00810DE6">
        <w:rPr>
          <w:rFonts w:ascii="Times New Roman" w:hAnsi="Times New Roman"/>
        </w:rPr>
        <w:t>y</w:t>
      </w:r>
      <w:r w:rsidRPr="00810DE6">
        <w:rPr>
          <w:rFonts w:ascii="Times New Roman" w:hAnsi="Times New Roman"/>
        </w:rPr>
        <w:t>plývajú z § 68b.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písmena g) v</w:t>
      </w:r>
      <w:r w:rsidRPr="00810DE6">
        <w:rPr>
          <w:rFonts w:ascii="Times New Roman" w:hAnsi="Times New Roman"/>
        </w:rPr>
        <w:t xml:space="preserve"> § 13 ods. 1 </w:t>
      </w:r>
      <w:r>
        <w:rPr>
          <w:rFonts w:ascii="Times New Roman" w:hAnsi="Times New Roman"/>
        </w:rPr>
        <w:t>sa navrhuje nadväzne na vyňatie kompetencie ústredia kontrolovať nelegálne zamestn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vanie a nelegálnu prácu</w:t>
      </w:r>
      <w:r w:rsidRPr="00810DE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 tejto súvislosti sa vypúšťajú aj 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známky pod čiarou k odkazom 19 a 19a.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 § 13 ods. 1 písm. </w:t>
      </w:r>
      <w:r>
        <w:rPr>
          <w:rFonts w:ascii="Times New Roman" w:hAnsi="Times New Roman"/>
        </w:rPr>
        <w:t>r</w:t>
      </w:r>
      <w:r w:rsidRPr="00810DE6">
        <w:rPr>
          <w:rFonts w:ascii="Times New Roman" w:hAnsi="Times New Roman"/>
        </w:rPr>
        <w:t>) sa upravuje pôsobnosť úradu, ktorému sa vyníma pôsobnosť kontrol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 xml:space="preserve">vať nelegálnu prácu a nelegálne zamestnávanie vo vzťahu k návrhu v bode </w:t>
      </w:r>
      <w:r>
        <w:rPr>
          <w:rFonts w:ascii="Times New Roman" w:hAnsi="Times New Roman"/>
        </w:rPr>
        <w:t>11</w:t>
      </w:r>
      <w:r w:rsidRPr="00810DE6">
        <w:rPr>
          <w:rFonts w:ascii="Times New Roman" w:hAnsi="Times New Roman"/>
        </w:rPr>
        <w:t xml:space="preserve"> čl. I, v zmysle ktorého túto kontrolu bude vykonávať inšpektorát pr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ce. Zároveň sa úradu navrhuje povinnosť zistené prípady poruš</w:t>
      </w:r>
      <w:r w:rsidRPr="00810DE6"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>nia povinností podľa § 21 ods. 2 oznamovať príslušnému inšpektorátu práce a útvaru Policajného zboru. Úrad si naďalej bude plniť úlohu kontroln</w:t>
      </w:r>
      <w:r w:rsidRPr="00810DE6">
        <w:rPr>
          <w:rFonts w:ascii="Times New Roman" w:hAnsi="Times New Roman"/>
        </w:rPr>
        <w:t>é</w:t>
      </w:r>
      <w:r w:rsidRPr="00810DE6">
        <w:rPr>
          <w:rFonts w:ascii="Times New Roman" w:hAnsi="Times New Roman"/>
        </w:rPr>
        <w:t>ho orgánu vo vzťahu k plneniu povinností podľa zákona o službách zamestnanosti a jeho vyk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 xml:space="preserve">návacích predpisov. </w:t>
      </w:r>
    </w:p>
    <w:p w:rsidR="005C20D0" w:rsidRPr="00F928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F92865">
        <w:rPr>
          <w:rFonts w:ascii="Times New Roman" w:hAnsi="Times New Roman"/>
          <w:b/>
        </w:rPr>
        <w:t>K bodom 10 až 12</w:t>
      </w:r>
    </w:p>
    <w:p w:rsidR="005C20D0" w:rsidRPr="00411D2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v § 13 ods. 3 písm. d) a e) sa upravujú povinnosti úradu v oblasti vedenia evidencií o vykonávaní zamestn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nia občanov EÚ a štátnych príslušníkov tretích krajín na území SR</w:t>
      </w:r>
      <w:r w:rsidRPr="00411D2C">
        <w:rPr>
          <w:rFonts w:ascii="Times New Roman" w:hAnsi="Times New Roman"/>
        </w:rPr>
        <w:t>.</w:t>
      </w:r>
    </w:p>
    <w:p w:rsidR="005C20D0" w:rsidRPr="00F928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F92865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u</w:t>
      </w:r>
      <w:r w:rsidRPr="00F92865">
        <w:rPr>
          <w:rFonts w:ascii="Times New Roman" w:hAnsi="Times New Roman"/>
          <w:b/>
        </w:rPr>
        <w:t xml:space="preserve"> 13 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Ide o legislatívno-technickú úpravu v súvislosti s prečíslovaním odkazov.</w:t>
      </w:r>
    </w:p>
    <w:p w:rsidR="005C20D0" w:rsidRPr="00F928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F92865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4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 xml:space="preserve">Návrhom nového znenia odseku 1 v § 21 sa upravuje, že rovnaké právne postavenie ako občan SR na účely zákona o službách zamestnanosti má aj štátny príslušník tretej krajiny, ktorému bola udelená modrá karta. Zároveň sa spresňujú </w:t>
      </w:r>
      <w:r>
        <w:rPr>
          <w:rFonts w:ascii="Times New Roman" w:hAnsi="Times New Roman"/>
        </w:rPr>
        <w:t xml:space="preserve">citácie </w:t>
      </w:r>
      <w:r w:rsidRPr="003F0F90">
        <w:rPr>
          <w:rFonts w:ascii="Times New Roman" w:hAnsi="Times New Roman"/>
        </w:rPr>
        <w:t>poznám</w:t>
      </w:r>
      <w:r>
        <w:rPr>
          <w:rFonts w:ascii="Times New Roman" w:hAnsi="Times New Roman"/>
        </w:rPr>
        <w:t>ok</w:t>
      </w:r>
      <w:r w:rsidRPr="003F0F90">
        <w:rPr>
          <w:rFonts w:ascii="Times New Roman" w:hAnsi="Times New Roman"/>
        </w:rPr>
        <w:t xml:space="preserve"> pod čiarou k príslušným odkazom</w:t>
      </w:r>
      <w:r>
        <w:rPr>
          <w:rFonts w:ascii="Times New Roman" w:hAnsi="Times New Roman"/>
        </w:rPr>
        <w:t xml:space="preserve"> v súvislosti s navrhovanými zmenami v návrhu novely zákona o pobyte 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dzincov (čl. IV)</w:t>
      </w:r>
      <w:r w:rsidRPr="003F0F90">
        <w:rPr>
          <w:rFonts w:ascii="Times New Roman" w:hAnsi="Times New Roman"/>
        </w:rPr>
        <w:t>.</w:t>
      </w:r>
    </w:p>
    <w:p w:rsidR="005C20D0" w:rsidRPr="00F928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F92865">
        <w:rPr>
          <w:rFonts w:ascii="Times New Roman" w:hAnsi="Times New Roman"/>
          <w:b/>
        </w:rPr>
        <w:t>K bodu 1</w:t>
      </w:r>
      <w:r>
        <w:rPr>
          <w:rFonts w:ascii="Times New Roman" w:hAnsi="Times New Roman"/>
          <w:b/>
        </w:rPr>
        <w:t>5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návrhu </w:t>
      </w:r>
      <w:r w:rsidRPr="003F0F90">
        <w:rPr>
          <w:rFonts w:ascii="Times New Roman" w:hAnsi="Times New Roman"/>
        </w:rPr>
        <w:t>nov</w:t>
      </w:r>
      <w:r>
        <w:rPr>
          <w:rFonts w:ascii="Times New Roman" w:hAnsi="Times New Roman"/>
        </w:rPr>
        <w:t>ého</w:t>
      </w:r>
      <w:r w:rsidRPr="003F0F90">
        <w:rPr>
          <w:rFonts w:ascii="Times New Roman" w:hAnsi="Times New Roman"/>
        </w:rPr>
        <w:t xml:space="preserve"> § 21a sa upravujú podmienky pre vydanie potvrdenia o možnosti o</w:t>
      </w:r>
      <w:r w:rsidRPr="003F0F90">
        <w:rPr>
          <w:rFonts w:ascii="Times New Roman" w:hAnsi="Times New Roman"/>
        </w:rPr>
        <w:t>b</w:t>
      </w:r>
      <w:r w:rsidRPr="003F0F90">
        <w:rPr>
          <w:rFonts w:ascii="Times New Roman" w:hAnsi="Times New Roman"/>
        </w:rPr>
        <w:t xml:space="preserve">sadenia pracovného miesta. 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Odsek 1 upravuje spôsob podania žiadosti o vydanie potvrdenia o možnosti o</w:t>
      </w:r>
      <w:r w:rsidRPr="003F0F90">
        <w:rPr>
          <w:rFonts w:ascii="Times New Roman" w:hAnsi="Times New Roman"/>
        </w:rPr>
        <w:t>b</w:t>
      </w:r>
      <w:r w:rsidRPr="003F0F90">
        <w:rPr>
          <w:rFonts w:ascii="Times New Roman" w:hAnsi="Times New Roman"/>
        </w:rPr>
        <w:t>sadenia pracovného miesta, ktorú si štátny príslušník tretej krajiny môže podať sám alebo prostrední</w:t>
      </w:r>
      <w:r w:rsidRPr="003F0F90">
        <w:rPr>
          <w:rFonts w:ascii="Times New Roman" w:hAnsi="Times New Roman"/>
        </w:rPr>
        <w:t>c</w:t>
      </w:r>
      <w:r w:rsidRPr="003F0F90">
        <w:rPr>
          <w:rFonts w:ascii="Times New Roman" w:hAnsi="Times New Roman"/>
        </w:rPr>
        <w:t xml:space="preserve">tvom budúceho zamestnávateľa. 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 xml:space="preserve">Odsek 2, v súlade s čl. 7 </w:t>
      </w:r>
      <w:r>
        <w:rPr>
          <w:rFonts w:ascii="Times New Roman" w:hAnsi="Times New Roman"/>
        </w:rPr>
        <w:t>s</w:t>
      </w:r>
      <w:r w:rsidRPr="003F0F90">
        <w:rPr>
          <w:rFonts w:ascii="Times New Roman" w:hAnsi="Times New Roman"/>
        </w:rPr>
        <w:t>mernice 2009/50/ES a § 31 návrhu novely zákona o pobyte cudzincov (čl. I</w:t>
      </w:r>
      <w:r>
        <w:rPr>
          <w:rFonts w:ascii="Times New Roman" w:hAnsi="Times New Roman"/>
        </w:rPr>
        <w:t>V</w:t>
      </w:r>
      <w:r w:rsidRPr="003F0F90">
        <w:rPr>
          <w:rFonts w:ascii="Times New Roman" w:hAnsi="Times New Roman"/>
        </w:rPr>
        <w:t>) upravuje prílohy, ktoré je potrebné doložiť k žiadosti o vydanie potvrdenia o možnosti obsadenia pracovného miesta, a to pracovná zmluva na výkon z</w:t>
      </w:r>
      <w:r w:rsidRPr="003F0F90">
        <w:rPr>
          <w:rFonts w:ascii="Times New Roman" w:hAnsi="Times New Roman"/>
        </w:rPr>
        <w:t>a</w:t>
      </w:r>
      <w:r w:rsidRPr="003F0F90">
        <w:rPr>
          <w:rFonts w:ascii="Times New Roman" w:hAnsi="Times New Roman"/>
        </w:rPr>
        <w:t>mestnania, ktoré zodpovedá vysokokvalifikovanému zamestnaniu alebo písomný prísľub zamestnávateľa na prijatie štátneho príslušníka tretej krajiny do zamestnania, ktoré zodpovedá vysokokvalifik</w:t>
      </w:r>
      <w:r w:rsidRPr="003F0F90">
        <w:rPr>
          <w:rFonts w:ascii="Times New Roman" w:hAnsi="Times New Roman"/>
        </w:rPr>
        <w:t>o</w:t>
      </w:r>
      <w:r w:rsidRPr="003F0F90">
        <w:rPr>
          <w:rFonts w:ascii="Times New Roman" w:hAnsi="Times New Roman"/>
        </w:rPr>
        <w:t>vanému zamestnaniu a doklad potvrdzujúci vyššiu odbornú kvalifikáciu, na účely pos</w:t>
      </w:r>
      <w:r w:rsidRPr="003F0F90">
        <w:rPr>
          <w:rFonts w:ascii="Times New Roman" w:hAnsi="Times New Roman"/>
        </w:rPr>
        <w:t>ú</w:t>
      </w:r>
      <w:r w:rsidRPr="003F0F90">
        <w:rPr>
          <w:rFonts w:ascii="Times New Roman" w:hAnsi="Times New Roman"/>
        </w:rPr>
        <w:t>denia, či ide o vysokokvalifikované zamestnanie. Obsahové náležitosti predmetných dokumentov upravuje § 31 ods. 5 a 6 návrhu novely zákona o pobyte cudzincov (čl. I</w:t>
      </w:r>
      <w:r>
        <w:rPr>
          <w:rFonts w:ascii="Times New Roman" w:hAnsi="Times New Roman"/>
        </w:rPr>
        <w:t>V</w:t>
      </w:r>
      <w:r w:rsidRPr="003F0F90">
        <w:rPr>
          <w:rFonts w:ascii="Times New Roman" w:hAnsi="Times New Roman"/>
        </w:rPr>
        <w:t>).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 xml:space="preserve">V súlade s čl. 8 ods. 2 </w:t>
      </w:r>
      <w:r>
        <w:rPr>
          <w:rFonts w:ascii="Times New Roman" w:hAnsi="Times New Roman"/>
        </w:rPr>
        <w:t>s</w:t>
      </w:r>
      <w:r w:rsidRPr="003F0F90">
        <w:rPr>
          <w:rFonts w:ascii="Times New Roman" w:hAnsi="Times New Roman"/>
        </w:rPr>
        <w:t xml:space="preserve">mernice 2009/50/ES sa v odseku 3 upravuje, že ústredie </w:t>
      </w:r>
      <w:r>
        <w:rPr>
          <w:rFonts w:ascii="Times New Roman" w:hAnsi="Times New Roman"/>
        </w:rPr>
        <w:t>môže potvrdenie vydať</w:t>
      </w:r>
      <w:r w:rsidRPr="003F0F90">
        <w:rPr>
          <w:rFonts w:ascii="Times New Roman" w:hAnsi="Times New Roman"/>
        </w:rPr>
        <w:t>, ak pracovné miesto, ktoré by malo byť obsadené štátnym príslušníkom tretej krajiny, nie je mo</w:t>
      </w:r>
      <w:r w:rsidRPr="003F0F90">
        <w:rPr>
          <w:rFonts w:ascii="Times New Roman" w:hAnsi="Times New Roman"/>
        </w:rPr>
        <w:t>ž</w:t>
      </w:r>
      <w:r w:rsidRPr="003F0F90">
        <w:rPr>
          <w:rFonts w:ascii="Times New Roman" w:hAnsi="Times New Roman"/>
        </w:rPr>
        <w:t>né obsadiť uchádzačom o zamestnanie vedeným v evidencii uchádzačov o zamestnanie.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Na základe dokladu potvrdzujúcom vyššiu odbornú kvalifikáciu, ktorý štátny príslu</w:t>
      </w:r>
      <w:r w:rsidRPr="003F0F90">
        <w:rPr>
          <w:rFonts w:ascii="Times New Roman" w:hAnsi="Times New Roman"/>
        </w:rPr>
        <w:t>š</w:t>
      </w:r>
      <w:r w:rsidRPr="003F0F90">
        <w:rPr>
          <w:rFonts w:ascii="Times New Roman" w:hAnsi="Times New Roman"/>
        </w:rPr>
        <w:t>ník tretej krajiny prikladá k žiadosti o vydanie potvrdenia, ústredie v potvrdení zároveň uvedie, či d</w:t>
      </w:r>
      <w:r w:rsidRPr="003F0F90">
        <w:rPr>
          <w:rFonts w:ascii="Times New Roman" w:hAnsi="Times New Roman"/>
        </w:rPr>
        <w:t>o</w:t>
      </w:r>
      <w:r w:rsidRPr="003F0F90">
        <w:rPr>
          <w:rFonts w:ascii="Times New Roman" w:hAnsi="Times New Roman"/>
        </w:rPr>
        <w:t>siahnutá kvalifikácia štátneho príslušníka tretej krajiny zodpovedá požiadavkám na výkon vysokokvalifikovaného zamestnania (o</w:t>
      </w:r>
      <w:r w:rsidRPr="003F0F90">
        <w:rPr>
          <w:rFonts w:ascii="Times New Roman" w:hAnsi="Times New Roman"/>
        </w:rPr>
        <w:t>d</w:t>
      </w:r>
      <w:r w:rsidRPr="003F0F90">
        <w:rPr>
          <w:rFonts w:ascii="Times New Roman" w:hAnsi="Times New Roman"/>
        </w:rPr>
        <w:t xml:space="preserve">sek </w:t>
      </w:r>
      <w:r>
        <w:rPr>
          <w:rFonts w:ascii="Times New Roman" w:hAnsi="Times New Roman"/>
        </w:rPr>
        <w:t>4</w:t>
      </w:r>
      <w:r w:rsidRPr="003F0F90">
        <w:rPr>
          <w:rFonts w:ascii="Times New Roman" w:hAnsi="Times New Roman"/>
        </w:rPr>
        <w:t xml:space="preserve">). </w:t>
      </w:r>
    </w:p>
    <w:p w:rsidR="005C20D0" w:rsidRPr="003F0F90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3F0F90">
        <w:rPr>
          <w:rFonts w:ascii="Times New Roman" w:hAnsi="Times New Roman"/>
          <w:b/>
        </w:rPr>
        <w:t>K bodom 1</w:t>
      </w:r>
      <w:r>
        <w:rPr>
          <w:rFonts w:ascii="Times New Roman" w:hAnsi="Times New Roman"/>
          <w:b/>
        </w:rPr>
        <w:t>6</w:t>
      </w:r>
      <w:r w:rsidRPr="003F0F90">
        <w:rPr>
          <w:rFonts w:ascii="Times New Roman" w:hAnsi="Times New Roman"/>
          <w:b/>
        </w:rPr>
        <w:t xml:space="preserve"> až </w:t>
      </w:r>
      <w:r>
        <w:rPr>
          <w:rFonts w:ascii="Times New Roman" w:hAnsi="Times New Roman"/>
          <w:b/>
        </w:rPr>
        <w:t xml:space="preserve">19 a 21 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Ide o legislatívno-technické úpravy v súvislosti s prečíslovaním odkazov a nadväzne na úpravy v novelizačn</w:t>
      </w:r>
      <w:r>
        <w:rPr>
          <w:rFonts w:ascii="Times New Roman" w:hAnsi="Times New Roman"/>
        </w:rPr>
        <w:t>ých</w:t>
      </w:r>
      <w:r w:rsidRPr="003F0F90">
        <w:rPr>
          <w:rFonts w:ascii="Times New Roman" w:hAnsi="Times New Roman"/>
        </w:rPr>
        <w:t xml:space="preserve"> bod</w:t>
      </w:r>
      <w:r>
        <w:rPr>
          <w:rFonts w:ascii="Times New Roman" w:hAnsi="Times New Roman"/>
        </w:rPr>
        <w:t>och</w:t>
      </w:r>
      <w:r w:rsidRPr="003F0F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 a 23</w:t>
      </w:r>
      <w:r w:rsidRPr="003F0F90">
        <w:rPr>
          <w:rFonts w:ascii="Times New Roman" w:hAnsi="Times New Roman"/>
        </w:rPr>
        <w:t>.</w:t>
      </w:r>
    </w:p>
    <w:p w:rsidR="005C20D0" w:rsidRPr="003F0F90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3F0F90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20</w:t>
      </w:r>
    </w:p>
    <w:p w:rsidR="005C20D0" w:rsidRPr="003F0F9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3F0F90">
        <w:rPr>
          <w:rFonts w:ascii="Times New Roman" w:hAnsi="Times New Roman"/>
        </w:rPr>
        <w:t>Návrhom v § 23 ods. 1 písm. f) sa rozširujú dôvody zániku platnosti povolenia na zamestnanie. Ide o prípady, ak štátny príslušník tretej krajiny s platným povolením na zames</w:t>
      </w:r>
      <w:r w:rsidRPr="003F0F90">
        <w:rPr>
          <w:rFonts w:ascii="Times New Roman" w:hAnsi="Times New Roman"/>
        </w:rPr>
        <w:t>t</w:t>
      </w:r>
      <w:r w:rsidRPr="003F0F90">
        <w:rPr>
          <w:rFonts w:ascii="Times New Roman" w:hAnsi="Times New Roman"/>
        </w:rPr>
        <w:t>nanie požiada o vydanie modrej karty. V prípade vydania modrej karty zaniká platnosť pov</w:t>
      </w:r>
      <w:r w:rsidRPr="003F0F90">
        <w:rPr>
          <w:rFonts w:ascii="Times New Roman" w:hAnsi="Times New Roman"/>
        </w:rPr>
        <w:t>o</w:t>
      </w:r>
      <w:r w:rsidRPr="003F0F90">
        <w:rPr>
          <w:rFonts w:ascii="Times New Roman" w:hAnsi="Times New Roman"/>
        </w:rPr>
        <w:t>lenia na zamestnanie.</w:t>
      </w:r>
    </w:p>
    <w:p w:rsidR="005C20D0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22</w:t>
      </w:r>
    </w:p>
    <w:p w:rsidR="005C20D0" w:rsidP="005C20D0">
      <w:pPr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Navrhuje sa vypustiť odseky 7 až 9 z § 23, pretože povinnosti zamestnávateľa pri zamestnávaní občanov EÚ a štá</w:t>
      </w:r>
      <w:r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nych príslušníkov tretích krajín bude upravovať osobitný § 23a.</w:t>
      </w:r>
    </w:p>
    <w:p w:rsidR="005C20D0" w:rsidP="005C20D0">
      <w:pPr>
        <w:bidi w:val="0"/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23</w:t>
      </w:r>
    </w:p>
    <w:p w:rsidR="005C20D0" w:rsidP="005C20D0">
      <w:pPr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V novom § 23a sa navrhujú upraviť povinnosti zamestnávateľa pri zamestnávaní občanov EÚ a štá</w:t>
      </w:r>
      <w:r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nych príslušníkov tretích krajín.</w:t>
      </w:r>
    </w:p>
    <w:p w:rsidR="005C20D0" w:rsidRPr="00AE57DD" w:rsidP="005C20D0">
      <w:pPr>
        <w:bidi w:val="0"/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V odseku 1 </w:t>
      </w:r>
      <w:r w:rsidRPr="00810DE6">
        <w:rPr>
          <w:rFonts w:ascii="Times New Roman" w:hAnsi="Times New Roman"/>
        </w:rPr>
        <w:t xml:space="preserve">sa v súlade s čl. 4 ods. 1 písm. a) a b) smernice </w:t>
      </w:r>
      <w:r>
        <w:rPr>
          <w:rFonts w:ascii="Times New Roman" w:hAnsi="Times New Roman"/>
        </w:rPr>
        <w:t xml:space="preserve">2009/52/ES </w:t>
      </w:r>
      <w:r w:rsidRPr="00810DE6">
        <w:rPr>
          <w:rFonts w:ascii="Times New Roman" w:hAnsi="Times New Roman"/>
        </w:rPr>
        <w:t>upravujú p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vinnosti zamestnávateľa pri zamestnávaní štátneho príslušníka tretej krajiny, a to vyžadovať o</w:t>
      </w:r>
      <w:r>
        <w:rPr>
          <w:rFonts w:ascii="Times New Roman" w:hAnsi="Times New Roman"/>
        </w:rPr>
        <w:t>d</w:t>
      </w:r>
      <w:r w:rsidRPr="00810DE6">
        <w:rPr>
          <w:rFonts w:ascii="Times New Roman" w:hAnsi="Times New Roman"/>
        </w:rPr>
        <w:t xml:space="preserve"> štátneho príslušníka tretej krajiny pred jeho prijatím do </w:t>
      </w:r>
      <w:r w:rsidRPr="008A6E10">
        <w:rPr>
          <w:rFonts w:ascii="Times New Roman" w:hAnsi="Times New Roman"/>
        </w:rPr>
        <w:t>zamestnania</w:t>
      </w:r>
      <w:r>
        <w:rPr>
          <w:rFonts w:ascii="Times New Roman" w:hAnsi="Times New Roman"/>
        </w:rPr>
        <w:t xml:space="preserve"> platný doklad o pob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te</w:t>
      </w:r>
      <w:r w:rsidRPr="008A6E10">
        <w:rPr>
          <w:rFonts w:ascii="Times New Roman" w:hAnsi="Times New Roman"/>
        </w:rPr>
        <w:t xml:space="preserve"> alebo iné oprávnenie na</w:t>
      </w:r>
      <w:r>
        <w:rPr>
          <w:rFonts w:ascii="Times New Roman" w:hAnsi="Times New Roman"/>
        </w:rPr>
        <w:t xml:space="preserve"> pobyt</w:t>
      </w:r>
      <w:r w:rsidRPr="008A6E10">
        <w:rPr>
          <w:rFonts w:ascii="Times New Roman" w:hAnsi="Times New Roman"/>
        </w:rPr>
        <w:t xml:space="preserve"> pod</w:t>
      </w:r>
      <w:r>
        <w:rPr>
          <w:rFonts w:ascii="Times New Roman" w:hAnsi="Times New Roman"/>
        </w:rPr>
        <w:t xml:space="preserve">ľa zákona o pobyte </w:t>
      </w:r>
      <w:r w:rsidRPr="007A4369">
        <w:rPr>
          <w:rFonts w:ascii="Times New Roman" w:hAnsi="Times New Roman"/>
        </w:rPr>
        <w:t>cudzincov</w:t>
      </w:r>
      <w:r w:rsidRPr="00220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zákona o azyle </w:t>
      </w:r>
      <w:r w:rsidRPr="00810DE6">
        <w:rPr>
          <w:rFonts w:ascii="Times New Roman" w:hAnsi="Times New Roman"/>
        </w:rPr>
        <w:t>a kópiu uvedených dokl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dov uchovávať najmenej </w:t>
      </w:r>
      <w:r>
        <w:rPr>
          <w:rFonts w:ascii="Times New Roman" w:hAnsi="Times New Roman"/>
        </w:rPr>
        <w:t>počas trvania zamestnania.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odseku 2 (pôvodný odsek 8 v § 23) je upravená povinnosť zamestnávateľa písomne informovať úrad o nástupe do zamestn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nia a skončení zamestnania občana EÚ. Zároveň sa </w:t>
      </w:r>
      <w:r w:rsidRPr="00810DE6">
        <w:rPr>
          <w:rFonts w:ascii="Times New Roman" w:hAnsi="Times New Roman"/>
        </w:rPr>
        <w:t xml:space="preserve">v súlade s čl. 4 ods. 1 písm. c) smernice </w:t>
      </w:r>
      <w:r>
        <w:rPr>
          <w:rFonts w:ascii="Times New Roman" w:hAnsi="Times New Roman"/>
        </w:rPr>
        <w:t xml:space="preserve">2009/52/ES </w:t>
      </w:r>
      <w:r w:rsidRPr="00810DE6">
        <w:rPr>
          <w:rFonts w:ascii="Times New Roman" w:hAnsi="Times New Roman"/>
        </w:rPr>
        <w:t>rozširuje povinnosť zamestnávateľa p</w:t>
      </w:r>
      <w:r w:rsidRPr="00810DE6">
        <w:rPr>
          <w:rFonts w:ascii="Times New Roman" w:hAnsi="Times New Roman"/>
        </w:rPr>
        <w:t>í</w:t>
      </w:r>
      <w:r w:rsidRPr="00810DE6">
        <w:rPr>
          <w:rFonts w:ascii="Times New Roman" w:hAnsi="Times New Roman"/>
        </w:rPr>
        <w:t>somne informovať úrad o nástupe do zamestnania a o skončení zamestnania každého štátneho príslušníka tretej krajiny, nielen toho, ktorý nepotr</w:t>
      </w:r>
      <w:r>
        <w:rPr>
          <w:rFonts w:ascii="Times New Roman" w:hAnsi="Times New Roman"/>
        </w:rPr>
        <w:t>ebuje povolenie na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mestnanie.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odseku 3 (pôvodný odsek 9 v § 23) je upravená povinnosť zamestnávateľa informovať úrad o nenastúpení štátneho príslušn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ka tretej krajiny do zamestnania, alebo predčasného skočenia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mestnania. </w:t>
      </w:r>
    </w:p>
    <w:p w:rsidR="005C20D0" w:rsidRPr="00F92865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92865">
        <w:rPr>
          <w:rFonts w:ascii="Times New Roman" w:hAnsi="Times New Roman"/>
        </w:rPr>
        <w:t xml:space="preserve">bdobne ako v odseku </w:t>
      </w:r>
      <w:r>
        <w:rPr>
          <w:rFonts w:ascii="Times New Roman" w:hAnsi="Times New Roman"/>
        </w:rPr>
        <w:t>3</w:t>
      </w:r>
      <w:r w:rsidRPr="00F928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odsek 4</w:t>
      </w:r>
      <w:r w:rsidRPr="00F92865">
        <w:rPr>
          <w:rFonts w:ascii="Times New Roman" w:hAnsi="Times New Roman"/>
        </w:rPr>
        <w:t> ustanovuje povinnosť zamestnávateľovi oznámiť úradu skutočnosť, ak štátny príslušník tretej krajiny, ktorému bola udelená modrá karta, nen</w:t>
      </w:r>
      <w:r w:rsidRPr="00F92865">
        <w:rPr>
          <w:rFonts w:ascii="Times New Roman" w:hAnsi="Times New Roman"/>
        </w:rPr>
        <w:t>a</w:t>
      </w:r>
      <w:r w:rsidRPr="00F92865">
        <w:rPr>
          <w:rFonts w:ascii="Times New Roman" w:hAnsi="Times New Roman"/>
        </w:rPr>
        <w:t>stúpil do zamestnania alebo jeho zamestnanie sa skončilo pred uplynutím obdobia trvania pracovn</w:t>
      </w:r>
      <w:r w:rsidRPr="00F92865">
        <w:rPr>
          <w:rFonts w:ascii="Times New Roman" w:hAnsi="Times New Roman"/>
        </w:rPr>
        <w:t>é</w:t>
      </w:r>
      <w:r w:rsidRPr="00F92865">
        <w:rPr>
          <w:rFonts w:ascii="Times New Roman" w:hAnsi="Times New Roman"/>
        </w:rPr>
        <w:t>ho pomeru dohodnutého v pracovnej zmluve. V takom prípade môže byť, v súlade s čl. 9 Smernice 2009/50/ES, modrá karta štátnemu príslušníkovi tretej krajiny o</w:t>
      </w:r>
      <w:r w:rsidRPr="00F92865">
        <w:rPr>
          <w:rFonts w:ascii="Times New Roman" w:hAnsi="Times New Roman"/>
        </w:rPr>
        <w:t>d</w:t>
      </w:r>
      <w:r w:rsidRPr="00F92865">
        <w:rPr>
          <w:rFonts w:ascii="Times New Roman" w:hAnsi="Times New Roman"/>
        </w:rPr>
        <w:t>ňatá.</w:t>
      </w:r>
    </w:p>
    <w:p w:rsidR="005C20D0" w:rsidRPr="00AE57DD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Odsek 5 upravuje povinnosti zamestnávateľa pôvodne def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nované v § 23 ods. 7.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24</w:t>
      </w:r>
      <w:r w:rsidRPr="007A4369">
        <w:rPr>
          <w:rFonts w:ascii="Times New Roman" w:hAnsi="Times New Roman"/>
          <w:b/>
        </w:rPr>
        <w:t xml:space="preserve">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Úpravou v písmene c) v § </w:t>
      </w:r>
      <w:r w:rsidRPr="00810DE6">
        <w:rPr>
          <w:rFonts w:ascii="Times New Roman" w:hAnsi="Times New Roman"/>
        </w:rPr>
        <w:t>3</w:t>
      </w:r>
      <w:r>
        <w:rPr>
          <w:rFonts w:ascii="Times New Roman" w:hAnsi="Times New Roman"/>
        </w:rPr>
        <w:t>1</w:t>
      </w:r>
      <w:r w:rsidRPr="00810DE6">
        <w:rPr>
          <w:rFonts w:ascii="Times New Roman" w:hAnsi="Times New Roman"/>
        </w:rPr>
        <w:t xml:space="preserve"> ods. 3 a písmene c) v § 58 ods. 15 s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 navrhuje upraviť, že podnety na pozastavenie alebo zrušenie činnosti agentúry dočasného zamestnávania alebo agentúry podporovaného zamestnávania môže podať</w:t>
      </w:r>
      <w:r>
        <w:rPr>
          <w:rFonts w:ascii="Times New Roman" w:hAnsi="Times New Roman"/>
        </w:rPr>
        <w:t xml:space="preserve"> príslušný </w:t>
      </w:r>
      <w:r w:rsidRPr="00810DE6">
        <w:rPr>
          <w:rFonts w:ascii="Times New Roman" w:hAnsi="Times New Roman"/>
        </w:rPr>
        <w:t>i</w:t>
      </w:r>
      <w:r w:rsidRPr="00810DE6">
        <w:rPr>
          <w:rFonts w:ascii="Times New Roman" w:hAnsi="Times New Roman"/>
        </w:rPr>
        <w:t>n</w:t>
      </w:r>
      <w:r w:rsidRPr="00810DE6">
        <w:rPr>
          <w:rFonts w:ascii="Times New Roman" w:hAnsi="Times New Roman"/>
        </w:rPr>
        <w:t>špektorát práce, nakoľko ten vykonáva kontrolu dodržiavania pracovnoprávnych predpisov a predpisov na zaistenie bezpečno</w:t>
      </w:r>
      <w:r w:rsidRPr="00810DE6">
        <w:rPr>
          <w:rFonts w:ascii="Times New Roman" w:hAnsi="Times New Roman"/>
        </w:rPr>
        <w:t>s</w:t>
      </w:r>
      <w:r w:rsidRPr="00810DE6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a ochrany zdravia pri práci. 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25</w:t>
      </w:r>
    </w:p>
    <w:p w:rsidR="005C20D0" w:rsidRPr="007A4369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7A4369">
        <w:rPr>
          <w:rFonts w:ascii="Times New Roman" w:hAnsi="Times New Roman"/>
        </w:rPr>
        <w:t>Ministerstvo vnútra Slovenskej republiky, útvar Polica</w:t>
      </w:r>
      <w:r w:rsidRPr="007A4369">
        <w:rPr>
          <w:rFonts w:ascii="Times New Roman" w:hAnsi="Times New Roman"/>
        </w:rPr>
        <w:t>j</w:t>
      </w:r>
      <w:r w:rsidRPr="007A4369">
        <w:rPr>
          <w:rFonts w:ascii="Times New Roman" w:hAnsi="Times New Roman"/>
        </w:rPr>
        <w:t>ného zboru a inšpektorát práce získav</w:t>
      </w:r>
      <w:r w:rsidRPr="00795672">
        <w:rPr>
          <w:rFonts w:ascii="Times New Roman" w:hAnsi="Times New Roman"/>
        </w:rPr>
        <w:t>ajú</w:t>
      </w:r>
      <w:r w:rsidRPr="007A4369">
        <w:rPr>
          <w:rFonts w:ascii="Times New Roman" w:hAnsi="Times New Roman"/>
        </w:rPr>
        <w:t xml:space="preserve"> z informačného systému ústr</w:t>
      </w:r>
      <w:r w:rsidRPr="007A4369">
        <w:rPr>
          <w:rFonts w:ascii="Times New Roman" w:hAnsi="Times New Roman"/>
        </w:rPr>
        <w:t>e</w:t>
      </w:r>
      <w:r w:rsidRPr="007A4369">
        <w:rPr>
          <w:rFonts w:ascii="Times New Roman" w:hAnsi="Times New Roman"/>
        </w:rPr>
        <w:t>dia a úradu informácie, ktoré sú potrebné na plnenie úloh v rozsahu ich pôsobnosti. Ide napr. o informácie o vydaných, z</w:t>
      </w:r>
      <w:r w:rsidRPr="007A4369">
        <w:rPr>
          <w:rFonts w:ascii="Times New Roman" w:hAnsi="Times New Roman"/>
        </w:rPr>
        <w:t>a</w:t>
      </w:r>
      <w:r w:rsidRPr="007A4369">
        <w:rPr>
          <w:rFonts w:ascii="Times New Roman" w:hAnsi="Times New Roman"/>
        </w:rPr>
        <w:t>niknutých, zrušených alebo predĺžených povoleniach na zamestnanie štátnych príslušníkov tretích krajín a informácie o začatí zamestnania a skončení zamestnania štátneho príslušníka tretej kraj</w:t>
      </w:r>
      <w:r w:rsidRPr="007A4369">
        <w:rPr>
          <w:rFonts w:ascii="Times New Roman" w:hAnsi="Times New Roman"/>
        </w:rPr>
        <w:t>i</w:t>
      </w:r>
      <w:r w:rsidRPr="007A4369">
        <w:rPr>
          <w:rFonts w:ascii="Times New Roman" w:hAnsi="Times New Roman"/>
        </w:rPr>
        <w:t>ny.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26</w:t>
      </w:r>
      <w:r w:rsidRPr="007A4369">
        <w:rPr>
          <w:rFonts w:ascii="Times New Roman" w:hAnsi="Times New Roman"/>
          <w:b/>
        </w:rPr>
        <w:t xml:space="preserve">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</w:t>
      </w:r>
      <w:r w:rsidRPr="00810DE6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ekov</w:t>
      </w:r>
      <w:r w:rsidRPr="00810DE6">
        <w:rPr>
          <w:rFonts w:ascii="Times New Roman" w:hAnsi="Times New Roman"/>
        </w:rPr>
        <w:t xml:space="preserve"> 4 a 5 </w:t>
      </w:r>
      <w:r>
        <w:rPr>
          <w:rFonts w:ascii="Times New Roman" w:hAnsi="Times New Roman"/>
        </w:rPr>
        <w:t xml:space="preserve">v § 68 </w:t>
      </w:r>
      <w:r w:rsidRPr="00810DE6">
        <w:rPr>
          <w:rFonts w:ascii="Times New Roman" w:hAnsi="Times New Roman"/>
        </w:rPr>
        <w:t>sa navrhuj</w:t>
      </w:r>
      <w:r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 xml:space="preserve"> nadväzne na vypustenie kompetencie ú</w:t>
      </w:r>
      <w:r w:rsidRPr="00810DE6">
        <w:rPr>
          <w:rFonts w:ascii="Times New Roman" w:hAnsi="Times New Roman"/>
        </w:rPr>
        <w:t>s</w:t>
      </w:r>
      <w:r w:rsidRPr="00810DE6">
        <w:rPr>
          <w:rFonts w:ascii="Times New Roman" w:hAnsi="Times New Roman"/>
        </w:rPr>
        <w:t>tredi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úradu kontrolovať nelegálne za</w:t>
      </w:r>
      <w:r>
        <w:rPr>
          <w:rFonts w:ascii="Times New Roman" w:hAnsi="Times New Roman"/>
        </w:rPr>
        <w:t xml:space="preserve">mestnávanie a nelegálnu prácu. 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bodom </w:t>
      </w:r>
      <w:r>
        <w:rPr>
          <w:rFonts w:ascii="Times New Roman" w:hAnsi="Times New Roman"/>
          <w:b/>
        </w:rPr>
        <w:t>27</w:t>
      </w:r>
      <w:r w:rsidRPr="007A4369">
        <w:rPr>
          <w:rFonts w:ascii="Times New Roman" w:hAnsi="Times New Roman"/>
          <w:b/>
        </w:rPr>
        <w:t xml:space="preserve"> a </w:t>
      </w:r>
      <w:r>
        <w:rPr>
          <w:rFonts w:ascii="Times New Roman" w:hAnsi="Times New Roman"/>
          <w:b/>
        </w:rPr>
        <w:t>28</w:t>
      </w:r>
      <w:r w:rsidRPr="007A4369">
        <w:rPr>
          <w:rFonts w:ascii="Times New Roman" w:hAnsi="Times New Roman"/>
          <w:b/>
        </w:rPr>
        <w:t xml:space="preserve">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Nadväzne na vypustenie kompetencie ústredi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810DE6">
        <w:rPr>
          <w:rFonts w:ascii="Times New Roman" w:hAnsi="Times New Roman"/>
        </w:rPr>
        <w:t>úradu</w:t>
      </w:r>
      <w:r>
        <w:rPr>
          <w:rFonts w:ascii="Times New Roman" w:hAnsi="Times New Roman"/>
        </w:rPr>
        <w:t>,</w:t>
      </w:r>
      <w:r w:rsidRPr="00810DE6">
        <w:rPr>
          <w:rFonts w:ascii="Times New Roman" w:hAnsi="Times New Roman"/>
        </w:rPr>
        <w:t xml:space="preserve"> kontrolovať nelegálne zamestnávanie a nelegálnu prácu</w:t>
      </w:r>
      <w:r>
        <w:rPr>
          <w:rFonts w:ascii="Times New Roman" w:hAnsi="Times New Roman"/>
        </w:rPr>
        <w:t>,</w:t>
      </w:r>
      <w:r w:rsidRPr="00810DE6">
        <w:rPr>
          <w:rFonts w:ascii="Times New Roman" w:hAnsi="Times New Roman"/>
        </w:rPr>
        <w:t xml:space="preserve"> sa nav</w:t>
      </w:r>
      <w:r w:rsidRPr="00810DE6">
        <w:rPr>
          <w:rFonts w:ascii="Times New Roman" w:hAnsi="Times New Roman"/>
        </w:rPr>
        <w:t>r</w:t>
      </w:r>
      <w:r w:rsidRPr="00810DE6">
        <w:rPr>
          <w:rFonts w:ascii="Times New Roman" w:hAnsi="Times New Roman"/>
        </w:rPr>
        <w:t>huje nové znenie ods</w:t>
      </w:r>
      <w:r>
        <w:rPr>
          <w:rFonts w:ascii="Times New Roman" w:hAnsi="Times New Roman"/>
        </w:rPr>
        <w:t>eku</w:t>
      </w:r>
      <w:r w:rsidRPr="00810DE6">
        <w:rPr>
          <w:rFonts w:ascii="Times New Roman" w:hAnsi="Times New Roman"/>
        </w:rPr>
        <w:t xml:space="preserve"> 1 v § 68a, podľa ktorého ústredie a úrady budú ukladať pokuty len za porušenie povinností podľa zákona o službách zamestn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nosti.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V § 68a  ods. 2 sa navrhuje rozšírenie kritérií, na základe ktorých ústredie a úrad urč</w:t>
      </w:r>
      <w:r w:rsidRPr="00810DE6">
        <w:rPr>
          <w:rFonts w:ascii="Times New Roman" w:hAnsi="Times New Roman"/>
        </w:rPr>
        <w:t>u</w:t>
      </w:r>
      <w:r w:rsidRPr="00810DE6">
        <w:rPr>
          <w:rFonts w:ascii="Times New Roman" w:hAnsi="Times New Roman"/>
        </w:rPr>
        <w:t>jú výšku pokuty podľa ods. 1, a to vo vzťahu k opakovanému zisteniu toho istého nedostatku.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V súlade s novým ods</w:t>
      </w:r>
      <w:r>
        <w:rPr>
          <w:rFonts w:ascii="Times New Roman" w:hAnsi="Times New Roman"/>
        </w:rPr>
        <w:t>ekom</w:t>
      </w:r>
      <w:r w:rsidRPr="00810DE6">
        <w:rPr>
          <w:rFonts w:ascii="Times New Roman" w:hAnsi="Times New Roman"/>
        </w:rPr>
        <w:t xml:space="preserve"> 1 sa navrhuje úprava v ods</w:t>
      </w:r>
      <w:r>
        <w:rPr>
          <w:rFonts w:ascii="Times New Roman" w:hAnsi="Times New Roman"/>
        </w:rPr>
        <w:t>eku</w:t>
      </w:r>
      <w:r w:rsidRPr="00810DE6">
        <w:rPr>
          <w:rFonts w:ascii="Times New Roman" w:hAnsi="Times New Roman"/>
        </w:rPr>
        <w:t xml:space="preserve"> 4, v zmysle ktorého sa jednoznačne stanovuje, že ak zistením porušenia povinností podľa zákona o službách zamestn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nosti došlo aj k porušeniu zákazu nelegálneho zamestnávania, za ktorý už bola kontrolovan</w:t>
      </w:r>
      <w:r w:rsidRPr="00810DE6">
        <w:rPr>
          <w:rFonts w:ascii="Times New Roman" w:hAnsi="Times New Roman"/>
        </w:rPr>
        <w:t>é</w:t>
      </w:r>
      <w:r w:rsidRPr="00810DE6">
        <w:rPr>
          <w:rFonts w:ascii="Times New Roman" w:hAnsi="Times New Roman"/>
        </w:rPr>
        <w:t>mu subjektu uložená pokuta podľa zákona o nelegálnej práci a nelegálnom zamestnávaní, nebude tomuto subjektu udelená pokuta aj podľa § 68a ods. 1 zákona o službách zamestn</w:t>
      </w:r>
      <w:r w:rsidRPr="00810DE6">
        <w:rPr>
          <w:rFonts w:ascii="Times New Roman" w:hAnsi="Times New Roman"/>
        </w:rPr>
        <w:t>a</w:t>
      </w:r>
      <w:r>
        <w:rPr>
          <w:rFonts w:ascii="Times New Roman" w:hAnsi="Times New Roman"/>
        </w:rPr>
        <w:t>nosti.</w:t>
      </w:r>
    </w:p>
    <w:p w:rsidR="005C20D0" w:rsidRPr="00F928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F92865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29</w:t>
      </w:r>
    </w:p>
    <w:p w:rsidR="005C20D0" w:rsidRPr="00F92865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F92865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 xml:space="preserve"> v § 70 ods. 1</w:t>
      </w:r>
      <w:r w:rsidRPr="00F92865">
        <w:rPr>
          <w:rFonts w:ascii="Times New Roman" w:hAnsi="Times New Roman"/>
        </w:rPr>
        <w:t>.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30</w:t>
      </w:r>
    </w:p>
    <w:p w:rsidR="005C20D0" w:rsidRPr="00441F9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Ide o úpravu</w:t>
      </w:r>
      <w:r>
        <w:rPr>
          <w:rFonts w:ascii="Times New Roman" w:hAnsi="Times New Roman"/>
        </w:rPr>
        <w:t xml:space="preserve"> terminológie v § 70 ods. 10.</w:t>
      </w:r>
    </w:p>
    <w:p w:rsidR="005C20D0" w:rsidRPr="007A4369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A436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31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Doplnením nového § 72s sa upravujú prechodné ustanovenia k úprave účinnej od 20. júla 2011 v súvislosti s právoplatne neukončenými konaniami vo veci ukladania pokút za n</w:t>
      </w:r>
      <w:r w:rsidRPr="00810DE6"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>legálne za</w:t>
      </w:r>
      <w:r>
        <w:rPr>
          <w:rFonts w:ascii="Times New Roman" w:hAnsi="Times New Roman"/>
        </w:rPr>
        <w:t xml:space="preserve">mestnávanie a nelegálnu prácu. </w:t>
      </w:r>
    </w:p>
    <w:p w:rsidR="005C20D0" w:rsidRPr="007705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70565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32</w:t>
      </w:r>
      <w:r w:rsidRPr="00770565">
        <w:rPr>
          <w:rFonts w:ascii="Times New Roman" w:hAnsi="Times New Roman"/>
          <w:b/>
        </w:rPr>
        <w:t xml:space="preserve"> 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V súvislosti s transpozíciou smernice</w:t>
      </w:r>
      <w:r>
        <w:rPr>
          <w:rFonts w:ascii="Times New Roman" w:hAnsi="Times New Roman"/>
        </w:rPr>
        <w:t xml:space="preserve"> 2009/50/ES a smernice 2009/52/ES</w:t>
      </w:r>
      <w:r w:rsidRPr="00810DE6">
        <w:rPr>
          <w:rFonts w:ascii="Times New Roman" w:hAnsi="Times New Roman"/>
        </w:rPr>
        <w:t xml:space="preserve"> sa v bod</w:t>
      </w:r>
      <w:r>
        <w:rPr>
          <w:rFonts w:ascii="Times New Roman" w:hAnsi="Times New Roman"/>
        </w:rPr>
        <w:t>och</w:t>
      </w:r>
      <w:r w:rsidRPr="00810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 a 9 </w:t>
      </w:r>
      <w:r w:rsidRPr="00810DE6">
        <w:rPr>
          <w:rFonts w:ascii="Times New Roman" w:hAnsi="Times New Roman"/>
        </w:rPr>
        <w:t>dopĺňa Zoznam preberaných právne záväzných aktov Európskej únie, ktorý tvorí prílohu k tomuto z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konu.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Zároveň sa v bode </w:t>
      </w:r>
      <w:r>
        <w:rPr>
          <w:rFonts w:ascii="Times New Roman" w:hAnsi="Times New Roman"/>
        </w:rPr>
        <w:t>7</w:t>
      </w:r>
      <w:r w:rsidRPr="00810DE6">
        <w:rPr>
          <w:rFonts w:ascii="Times New Roman" w:hAnsi="Times New Roman"/>
        </w:rPr>
        <w:t xml:space="preserve"> dopĺňa do uvedeného zoznamu aj Smernica Európskeho parl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mentu a Rady 2006/123/ES z 12. decembra 2006 o službách na vnútornom trhu v oblasti neštátnych poskyt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vateľov služieb zamestnanosti (Ú. v. EÚ, L 376, 27.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810DE6">
        <w:rPr>
          <w:rFonts w:ascii="Times New Roman" w:hAnsi="Times New Roman"/>
        </w:rPr>
        <w:t>2006), ktorá bola do právneho poriadku Slovenskej republiky transpon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vaná zákonom č. 136/2010 Z. z. o službách na vnútornom trhu a o zmene a doplnení niektorých zákonov, ktorý nadobudol účinnosť 1. júla 2010 a ktorým sa v čl. XX noveliz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 xml:space="preserve">val aj zákon č. 5/2004 Z. z. </w:t>
      </w:r>
    </w:p>
    <w:p w:rsidR="005C20D0" w:rsidRPr="00770565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770565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33</w:t>
      </w:r>
    </w:p>
    <w:p w:rsidR="005C20D0" w:rsidRPr="005A7A41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5A7A41">
        <w:rPr>
          <w:rFonts w:ascii="Times New Roman" w:hAnsi="Times New Roman"/>
        </w:rPr>
        <w:t>Ustanovuje sa, že slovo „cudzinec“ vo všetkých tvaroch sa v celom texte zákona nahrádza slovami „štátny príslušník tr</w:t>
      </w:r>
      <w:r w:rsidRPr="005A7A41">
        <w:rPr>
          <w:rFonts w:ascii="Times New Roman" w:hAnsi="Times New Roman"/>
        </w:rPr>
        <w:t>e</w:t>
      </w:r>
      <w:r w:rsidRPr="005A7A41">
        <w:rPr>
          <w:rFonts w:ascii="Times New Roman" w:hAnsi="Times New Roman"/>
        </w:rPr>
        <w:t>tej krajiny“ v príslušnom tvare.</w:t>
      </w:r>
    </w:p>
    <w:p w:rsidR="005C20D0" w:rsidRPr="00770565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770565">
        <w:rPr>
          <w:rFonts w:ascii="Times New Roman" w:hAnsi="Times New Roman"/>
          <w:b/>
          <w:u w:val="single"/>
        </w:rPr>
        <w:t>K čl. VIII</w:t>
      </w:r>
    </w:p>
    <w:p w:rsidR="005C20D0" w:rsidRPr="009A0D3F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9A0D3F">
        <w:rPr>
          <w:rFonts w:ascii="Times New Roman" w:hAnsi="Times New Roman"/>
          <w:b/>
        </w:rPr>
        <w:t>K bodu 1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BF632F">
        <w:rPr>
          <w:rFonts w:ascii="Times New Roman" w:hAnsi="Times New Roman"/>
        </w:rPr>
        <w:t>Upresňuje sa požiadavka na poskytnutie dotácie v prípade neporušenia zákazu nel</w:t>
      </w:r>
      <w:r w:rsidRPr="00BF632F">
        <w:rPr>
          <w:rFonts w:ascii="Times New Roman" w:hAnsi="Times New Roman"/>
        </w:rPr>
        <w:t>e</w:t>
      </w:r>
      <w:r w:rsidRPr="00BF632F">
        <w:rPr>
          <w:rFonts w:ascii="Times New Roman" w:hAnsi="Times New Roman"/>
        </w:rPr>
        <w:t>gálneho zamestnávania v predchádzajúcich troch rokoch.</w:t>
      </w:r>
    </w:p>
    <w:p w:rsidR="005C20D0" w:rsidRPr="009A0D3F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9A0D3F">
        <w:rPr>
          <w:rFonts w:ascii="Times New Roman" w:hAnsi="Times New Roman"/>
          <w:b/>
        </w:rPr>
        <w:t>K bodu 2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Ustanovuje sa požiadavka na splnenie podmienok poskytnutia dotácie preukázaním potvrdenia príslušného inšpektorátu práce o neporušení zákazu nelegálneho zamestnávania nie sta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ším ako tri mesiace.</w:t>
      </w:r>
    </w:p>
    <w:p w:rsidR="005C20D0" w:rsidRPr="009A0D3F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9A0D3F">
        <w:rPr>
          <w:rFonts w:ascii="Times New Roman" w:hAnsi="Times New Roman"/>
          <w:b/>
        </w:rPr>
        <w:t>K bodu 3</w:t>
      </w:r>
    </w:p>
    <w:p w:rsidR="005C20D0" w:rsidRPr="00441F9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5C20D0" w:rsidRPr="009A0D3F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9A0D3F">
        <w:rPr>
          <w:rFonts w:ascii="Times New Roman" w:hAnsi="Times New Roman"/>
          <w:b/>
        </w:rPr>
        <w:t>K bodu 4</w:t>
      </w:r>
    </w:p>
    <w:p w:rsidR="005C20D0" w:rsidRPr="0046653B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Novým ustanovením sa ukladajú povinnosti právnickej osobe a fyzickej osobe</w:t>
      </w:r>
      <w:r w:rsidRPr="00961287">
        <w:rPr>
          <w:rFonts w:ascii="Times New Roman" w:hAnsi="Times New Roman"/>
        </w:rPr>
        <w:t>, ktoré porušili zákaz nelegálneho zamestnávania štátnych príslušníkov tretích krajín podľa osobitn</w:t>
      </w:r>
      <w:r w:rsidRPr="00961287">
        <w:rPr>
          <w:rFonts w:ascii="Times New Roman" w:hAnsi="Times New Roman"/>
        </w:rPr>
        <w:t>é</w:t>
      </w:r>
      <w:r w:rsidRPr="00961287">
        <w:rPr>
          <w:rFonts w:ascii="Times New Roman" w:hAnsi="Times New Roman"/>
        </w:rPr>
        <w:t>ho predpisu, vrátiť dotáciu poskytnutú v období 12 mesiacov predchádzajúcich dňu nadobudnutia právoplatnosti rozhodnutia príslušného inšpe</w:t>
      </w:r>
      <w:r w:rsidRPr="00961287">
        <w:rPr>
          <w:rFonts w:ascii="Times New Roman" w:hAnsi="Times New Roman"/>
        </w:rPr>
        <w:t>k</w:t>
      </w:r>
      <w:r w:rsidRPr="00961287">
        <w:rPr>
          <w:rFonts w:ascii="Times New Roman" w:hAnsi="Times New Roman"/>
        </w:rPr>
        <w:t>torátu práce o uložení pokuty za porušenie zákazu nelegálneho zamestnávania, a to do 30 dní odo dňa nadobudnutia právopla</w:t>
      </w:r>
      <w:r w:rsidRPr="00961287">
        <w:rPr>
          <w:rFonts w:ascii="Times New Roman" w:hAnsi="Times New Roman"/>
        </w:rPr>
        <w:t>t</w:t>
      </w:r>
      <w:r w:rsidRPr="00961287">
        <w:rPr>
          <w:rFonts w:ascii="Times New Roman" w:hAnsi="Times New Roman"/>
        </w:rPr>
        <w:t>nosti tohto rozhodnutia.</w:t>
      </w:r>
    </w:p>
    <w:p w:rsidR="005C20D0" w:rsidRPr="009A0D3F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9A0D3F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om</w:t>
      </w:r>
      <w:r w:rsidRPr="009A0D3F"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/>
            <w:b/>
          </w:rPr>
          <w:t>5 a</w:t>
        </w:r>
      </w:smartTag>
      <w:r>
        <w:rPr>
          <w:rFonts w:ascii="Times New Roman" w:hAnsi="Times New Roman"/>
          <w:b/>
        </w:rPr>
        <w:t xml:space="preserve"> 6</w:t>
      </w:r>
    </w:p>
    <w:p w:rsidR="005C20D0" w:rsidRPr="00220A18" w:rsidP="005C20D0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220A18">
        <w:rPr>
          <w:rFonts w:ascii="Times New Roman" w:hAnsi="Times New Roman"/>
        </w:rPr>
        <w:t xml:space="preserve">Dopĺňa sa </w:t>
      </w:r>
      <w:r>
        <w:rPr>
          <w:rFonts w:ascii="Times New Roman" w:hAnsi="Times New Roman"/>
        </w:rPr>
        <w:t xml:space="preserve">transpozičný odkaz a </w:t>
      </w:r>
      <w:r w:rsidRPr="00220A18">
        <w:rPr>
          <w:rFonts w:ascii="Times New Roman" w:hAnsi="Times New Roman"/>
        </w:rPr>
        <w:t xml:space="preserve">transpozičná príloha </w:t>
      </w:r>
      <w:r>
        <w:rPr>
          <w:rFonts w:ascii="Times New Roman" w:hAnsi="Times New Roman"/>
        </w:rPr>
        <w:t>preberajúca</w:t>
      </w:r>
      <w:r w:rsidRPr="00220A18">
        <w:rPr>
          <w:rFonts w:ascii="Times New Roman" w:hAnsi="Times New Roman"/>
        </w:rPr>
        <w:t xml:space="preserve"> právny akt E</w:t>
      </w:r>
      <w:r w:rsidRPr="00220A18">
        <w:rPr>
          <w:rFonts w:ascii="Times New Roman" w:hAnsi="Times New Roman"/>
        </w:rPr>
        <w:t>u</w:t>
      </w:r>
      <w:r w:rsidRPr="00220A18">
        <w:rPr>
          <w:rFonts w:ascii="Times New Roman" w:hAnsi="Times New Roman"/>
        </w:rPr>
        <w:t>rópskej únie.</w:t>
      </w:r>
    </w:p>
    <w:p w:rsidR="005C20D0" w:rsidP="005C20D0">
      <w:pPr>
        <w:bidi w:val="0"/>
        <w:rPr>
          <w:rFonts w:ascii="Times New Roman" w:hAnsi="Times New Roman"/>
          <w:b/>
        </w:rPr>
      </w:pPr>
    </w:p>
    <w:p w:rsidR="005C20D0" w:rsidP="005C20D0">
      <w:pPr>
        <w:bidi w:val="0"/>
        <w:rPr>
          <w:rFonts w:ascii="Times New Roman" w:hAnsi="Times New Roman"/>
          <w:b/>
        </w:rPr>
      </w:pPr>
    </w:p>
    <w:p w:rsidR="005C20D0" w:rsidRPr="0026147B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26147B">
        <w:rPr>
          <w:rFonts w:ascii="Times New Roman" w:hAnsi="Times New Roman"/>
          <w:b/>
          <w:u w:val="single"/>
        </w:rPr>
        <w:t xml:space="preserve">K čl. </w:t>
      </w:r>
      <w:r>
        <w:rPr>
          <w:rFonts w:ascii="Times New Roman" w:hAnsi="Times New Roman"/>
          <w:b/>
          <w:u w:val="single"/>
        </w:rPr>
        <w:t>I</w:t>
      </w:r>
      <w:r w:rsidRPr="0026147B">
        <w:rPr>
          <w:rFonts w:ascii="Times New Roman" w:hAnsi="Times New Roman"/>
          <w:b/>
          <w:u w:val="single"/>
        </w:rPr>
        <w:t>X</w:t>
      </w:r>
    </w:p>
    <w:p w:rsidR="005C20D0" w:rsidRPr="0026147B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26147B">
        <w:rPr>
          <w:rFonts w:ascii="Times New Roman" w:hAnsi="Times New Roman"/>
          <w:b/>
        </w:rPr>
        <w:t>K bodu 1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Navrhuje sa, aby sa ustanovenie o závažnom porušení odborných povinno</w:t>
      </w:r>
      <w:r w:rsidRPr="00810DE6">
        <w:rPr>
          <w:rFonts w:ascii="Times New Roman" w:hAnsi="Times New Roman"/>
        </w:rPr>
        <w:t>s</w:t>
      </w:r>
      <w:r w:rsidRPr="00810DE6">
        <w:rPr>
          <w:rFonts w:ascii="Times New Roman" w:hAnsi="Times New Roman"/>
        </w:rPr>
        <w:t>tí na účely verejného obstarávania doplnilo tak, že sa ním rozumie aj porušenie zákazu nelegálneho zamestnávania, za ktoré bola právoplatne uložená pokuta. V tejto spoj</w:t>
      </w:r>
      <w:r w:rsidRPr="00810DE6">
        <w:rPr>
          <w:rFonts w:ascii="Times New Roman" w:hAnsi="Times New Roman"/>
        </w:rPr>
        <w:t>i</w:t>
      </w:r>
      <w:r w:rsidRPr="00810DE6">
        <w:rPr>
          <w:rFonts w:ascii="Times New Roman" w:hAnsi="Times New Roman"/>
        </w:rPr>
        <w:t>tosti sa dopĺňa poznámka pod čiarou k odkazu 9aa na</w:t>
      </w:r>
      <w:r>
        <w:rPr>
          <w:rFonts w:ascii="Times New Roman" w:hAnsi="Times New Roman"/>
        </w:rPr>
        <w:t xml:space="preserve"> ustanovenia</w:t>
      </w:r>
      <w:r w:rsidRPr="00810DE6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 xml:space="preserve"> č. 82/2005 Z. z. o nelegálnej práci a nelegálnom zamestnávaní a o zmene a doplnení niektorých zákonov v znení neskorších predpisov</w:t>
      </w:r>
      <w:r>
        <w:rPr>
          <w:rFonts w:ascii="Times New Roman" w:hAnsi="Times New Roman"/>
        </w:rPr>
        <w:t xml:space="preserve"> (ďalej len „zákon o nelegálne práci a nelegálnom zamestnávaní“)</w:t>
      </w:r>
      <w:r w:rsidRPr="00810DE6">
        <w:rPr>
          <w:rFonts w:ascii="Times New Roman" w:hAnsi="Times New Roman"/>
        </w:rPr>
        <w:t>.</w:t>
      </w:r>
    </w:p>
    <w:p w:rsidR="005C20D0" w:rsidRPr="0026147B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26147B">
        <w:rPr>
          <w:rFonts w:ascii="Times New Roman" w:hAnsi="Times New Roman"/>
          <w:b/>
        </w:rPr>
        <w:t>K bodu 2</w:t>
      </w:r>
    </w:p>
    <w:p w:rsidR="005C20D0" w:rsidRPr="0026147B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Príloha č. 7 sa dopĺňa smernicou 2009/52/ES. </w:t>
      </w:r>
    </w:p>
    <w:p w:rsidR="005C20D0" w:rsidP="005C20D0">
      <w:pPr>
        <w:tabs>
          <w:tab w:val="num" w:pos="426"/>
        </w:tabs>
        <w:bidi w:val="0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 </w:t>
      </w:r>
    </w:p>
    <w:p w:rsidR="005C20D0" w:rsidRPr="00DB700C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DB700C">
        <w:rPr>
          <w:rFonts w:ascii="Times New Roman" w:hAnsi="Times New Roman"/>
          <w:b/>
          <w:u w:val="single"/>
        </w:rPr>
        <w:t>K čl. X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V spojitosti s povinnosťami Národného inšpektorátu práce podľa § 5a zákona o nelegálnej práci a nelegálnom zamestnávaní sa doplňuje poznámka pod či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rou k odkazu 15aa.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2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V spojitosti s aktuálnym právnym stavom sa mení a dopĺňa poznámka pod čiarou k odkazu 18.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3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 porovnaní s doterajšou právnou úpravou </w:t>
      </w:r>
      <w:r>
        <w:rPr>
          <w:rFonts w:ascii="Times New Roman" w:hAnsi="Times New Roman"/>
        </w:rPr>
        <w:t xml:space="preserve">sa navrhuje ustanoviť </w:t>
      </w:r>
      <w:r w:rsidRPr="00810DE6">
        <w:rPr>
          <w:rFonts w:ascii="Times New Roman" w:hAnsi="Times New Roman"/>
        </w:rPr>
        <w:t>povinn</w:t>
      </w:r>
      <w:r>
        <w:rPr>
          <w:rFonts w:ascii="Times New Roman" w:hAnsi="Times New Roman"/>
        </w:rPr>
        <w:t>osť</w:t>
      </w:r>
      <w:r w:rsidRPr="00810DE6">
        <w:rPr>
          <w:rFonts w:ascii="Times New Roman" w:hAnsi="Times New Roman"/>
        </w:rPr>
        <w:t xml:space="preserve"> inšpekt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rát</w:t>
      </w:r>
      <w:r>
        <w:rPr>
          <w:rFonts w:ascii="Times New Roman" w:hAnsi="Times New Roman"/>
        </w:rPr>
        <w:t>u</w:t>
      </w:r>
      <w:r w:rsidRPr="00810DE6">
        <w:rPr>
          <w:rFonts w:ascii="Times New Roman" w:hAnsi="Times New Roman"/>
        </w:rPr>
        <w:t xml:space="preserve"> práce oznamovať </w:t>
      </w:r>
      <w:r>
        <w:rPr>
          <w:rFonts w:ascii="Times New Roman" w:hAnsi="Times New Roman"/>
        </w:rPr>
        <w:t>ústrediu</w:t>
      </w:r>
      <w:r w:rsidRPr="00C04F9E">
        <w:rPr>
          <w:rFonts w:ascii="Times New Roman" w:hAnsi="Times New Roman"/>
        </w:rPr>
        <w:t>, príslušnému úradu</w:t>
      </w:r>
      <w:r>
        <w:rPr>
          <w:rFonts w:ascii="Times New Roman" w:hAnsi="Times New Roman"/>
        </w:rPr>
        <w:t>, Sociálnej poisťovni a príslušnému daňovému úradu nielen</w:t>
      </w:r>
      <w:r w:rsidRPr="00C04F9E">
        <w:rPr>
          <w:rFonts w:ascii="Times New Roman" w:hAnsi="Times New Roman"/>
        </w:rPr>
        <w:t xml:space="preserve"> zistené prípady nelegálneho z</w:t>
      </w:r>
      <w:r w:rsidRPr="00C04F9E">
        <w:rPr>
          <w:rFonts w:ascii="Times New Roman" w:hAnsi="Times New Roman"/>
        </w:rPr>
        <w:t>a</w:t>
      </w:r>
      <w:r w:rsidRPr="00C04F9E">
        <w:rPr>
          <w:rFonts w:ascii="Times New Roman" w:hAnsi="Times New Roman"/>
        </w:rPr>
        <w:t>mestnávania</w:t>
      </w:r>
      <w:r>
        <w:rPr>
          <w:rFonts w:ascii="Times New Roman" w:hAnsi="Times New Roman"/>
        </w:rPr>
        <w:t xml:space="preserve"> ale aj skutočnosti ktoré sú obsahom protokolu a ktoré inšpektor zistil pri výkone kontroly nelegálnej práce a nelegálneho zamestnávania. A</w:t>
      </w:r>
      <w:r w:rsidRPr="00C04F9E">
        <w:rPr>
          <w:rFonts w:ascii="Times New Roman" w:hAnsi="Times New Roman"/>
        </w:rPr>
        <w:t>k ide o</w:t>
      </w:r>
      <w:r w:rsidRPr="00DB700C">
        <w:rPr>
          <w:rFonts w:ascii="Times New Roman" w:hAnsi="Times New Roman"/>
        </w:rPr>
        <w:t xml:space="preserve"> </w:t>
      </w:r>
      <w:r w:rsidRPr="00C04F9E">
        <w:rPr>
          <w:rFonts w:ascii="Times New Roman" w:hAnsi="Times New Roman"/>
        </w:rPr>
        <w:t>štátneho príslušníka krajiny, ktorá nie je členským štátom Európskej únie, iným zmluvným štátom Dohody o Európskom hospodárskom priestore alebo Švajčia</w:t>
      </w:r>
      <w:r w:rsidRPr="00C04F9E">
        <w:rPr>
          <w:rFonts w:ascii="Times New Roman" w:hAnsi="Times New Roman"/>
        </w:rPr>
        <w:t>r</w:t>
      </w:r>
      <w:r w:rsidRPr="00C04F9E">
        <w:rPr>
          <w:rFonts w:ascii="Times New Roman" w:hAnsi="Times New Roman"/>
        </w:rPr>
        <w:t>skou konfederáciou alebo o osobu bez štátnej príslušnosti,</w:t>
      </w:r>
      <w:r>
        <w:rPr>
          <w:rFonts w:ascii="Times New Roman" w:hAnsi="Times New Roman"/>
        </w:rPr>
        <w:t xml:space="preserve"> má túto povinnosť aj voči útvaru</w:t>
      </w:r>
      <w:r w:rsidRPr="00C04F9E">
        <w:rPr>
          <w:rFonts w:ascii="Times New Roman" w:hAnsi="Times New Roman"/>
        </w:rPr>
        <w:t xml:space="preserve"> Pol</w:t>
      </w:r>
      <w:r w:rsidRPr="00C04F9E">
        <w:rPr>
          <w:rFonts w:ascii="Times New Roman" w:hAnsi="Times New Roman"/>
        </w:rPr>
        <w:t>i</w:t>
      </w:r>
      <w:r w:rsidRPr="00C04F9E">
        <w:rPr>
          <w:rFonts w:ascii="Times New Roman" w:hAnsi="Times New Roman"/>
        </w:rPr>
        <w:t>cajné</w:t>
      </w:r>
      <w:r>
        <w:rPr>
          <w:rFonts w:ascii="Times New Roman" w:hAnsi="Times New Roman"/>
        </w:rPr>
        <w:t>ho</w:t>
      </w:r>
      <w:r w:rsidRPr="00C04F9E">
        <w:rPr>
          <w:rFonts w:ascii="Times New Roman" w:hAnsi="Times New Roman"/>
        </w:rPr>
        <w:t xml:space="preserve"> zboru</w:t>
      </w:r>
      <w:r w:rsidRPr="00810DE6">
        <w:rPr>
          <w:rFonts w:ascii="Times New Roman" w:hAnsi="Times New Roman"/>
        </w:rPr>
        <w:t>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4</w:t>
      </w:r>
    </w:p>
    <w:p w:rsidR="005C20D0" w:rsidRPr="00DB700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DB700C">
        <w:rPr>
          <w:rFonts w:ascii="Times New Roman" w:hAnsi="Times New Roman"/>
        </w:rPr>
        <w:t>Ustanovuje sa, že inšpektorát práce vydáva na požiadanie na účely poskytnutia pre</w:t>
      </w:r>
      <w:r w:rsidRPr="00DB700C">
        <w:rPr>
          <w:rFonts w:ascii="Times New Roman" w:hAnsi="Times New Roman"/>
        </w:rPr>
        <w:t>u</w:t>
      </w:r>
      <w:r w:rsidRPr="00DB700C">
        <w:rPr>
          <w:rFonts w:ascii="Times New Roman" w:hAnsi="Times New Roman"/>
        </w:rPr>
        <w:t xml:space="preserve">kázania splnenia podmienok podľa </w:t>
      </w:r>
      <w:r>
        <w:rPr>
          <w:rFonts w:ascii="Times New Roman" w:hAnsi="Times New Roman"/>
        </w:rPr>
        <w:t xml:space="preserve">zákona o rozpočtových pravidlách a zákona č. </w:t>
      </w:r>
      <w:r w:rsidRPr="0002583E">
        <w:rPr>
          <w:rFonts w:ascii="Times New Roman" w:hAnsi="Times New Roman"/>
        </w:rPr>
        <w:t>528/2008 Z. z. o pomoci a podpore poskytovanej z fondov Európskeho spoločenstva v znení neskorších predpisov</w:t>
      </w:r>
      <w:r w:rsidRPr="00DB700C">
        <w:rPr>
          <w:rFonts w:ascii="Times New Roman" w:hAnsi="Times New Roman"/>
        </w:rPr>
        <w:t xml:space="preserve"> potvrdenie o</w:t>
      </w:r>
      <w:r>
        <w:rPr>
          <w:rFonts w:ascii="Times New Roman" w:hAnsi="Times New Roman"/>
        </w:rPr>
        <w:t> </w:t>
      </w:r>
      <w:r w:rsidRPr="00DB700C">
        <w:rPr>
          <w:rFonts w:ascii="Times New Roman" w:hAnsi="Times New Roman"/>
        </w:rPr>
        <w:t>tom, že nebolo zistené porušenie zákazu nelegálneho zames</w:t>
      </w:r>
      <w:r w:rsidRPr="00DB700C">
        <w:rPr>
          <w:rFonts w:ascii="Times New Roman" w:hAnsi="Times New Roman"/>
        </w:rPr>
        <w:t>t</w:t>
      </w:r>
      <w:r w:rsidRPr="00DB700C">
        <w:rPr>
          <w:rFonts w:ascii="Times New Roman" w:hAnsi="Times New Roman"/>
        </w:rPr>
        <w:t>návania.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5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 nadväznosti na zmeny v zákone </w:t>
      </w:r>
      <w:r>
        <w:rPr>
          <w:rFonts w:ascii="Times New Roman" w:hAnsi="Times New Roman"/>
        </w:rPr>
        <w:t xml:space="preserve">o nelegálnej práci a nelegálnom zamestnávaní </w:t>
      </w:r>
      <w:r w:rsidRPr="00810DE6">
        <w:rPr>
          <w:rFonts w:ascii="Times New Roman" w:hAnsi="Times New Roman"/>
        </w:rPr>
        <w:t>sa ustanovuj</w:t>
      </w:r>
      <w:r>
        <w:rPr>
          <w:rFonts w:ascii="Times New Roman" w:hAnsi="Times New Roman"/>
        </w:rPr>
        <w:t>ú</w:t>
      </w:r>
      <w:r w:rsidRPr="00810DE6">
        <w:rPr>
          <w:rFonts w:ascii="Times New Roman" w:hAnsi="Times New Roman"/>
        </w:rPr>
        <w:t xml:space="preserve"> inšpektorátu práce nov</w:t>
      </w:r>
      <w:r>
        <w:rPr>
          <w:rFonts w:ascii="Times New Roman" w:hAnsi="Times New Roman"/>
        </w:rPr>
        <w:t xml:space="preserve">é kompetencie </w:t>
      </w:r>
      <w:r w:rsidRPr="00810DE6">
        <w:rPr>
          <w:rFonts w:ascii="Times New Roman" w:hAnsi="Times New Roman"/>
        </w:rPr>
        <w:t xml:space="preserve">a to </w:t>
      </w:r>
      <w:r>
        <w:rPr>
          <w:rFonts w:ascii="Times New Roman" w:hAnsi="Times New Roman"/>
        </w:rPr>
        <w:t xml:space="preserve">rozhodovať o uložení dodatočnej platby v zmysle § 7a ods. 1 písm. b) zákona o nelegálnej práci a nelegálnom zamestnávaní a </w:t>
      </w:r>
      <w:r w:rsidRPr="00810DE6">
        <w:rPr>
          <w:rFonts w:ascii="Times New Roman" w:hAnsi="Times New Roman"/>
        </w:rPr>
        <w:t xml:space="preserve">plniť ďalšie povinnosti podľa </w:t>
      </w:r>
      <w:r>
        <w:rPr>
          <w:rFonts w:ascii="Times New Roman" w:hAnsi="Times New Roman"/>
        </w:rPr>
        <w:t>zákona o nelegálnej práci a nelegálnom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mestnávaní</w:t>
      </w:r>
      <w:r w:rsidRPr="00810DE6">
        <w:rPr>
          <w:rFonts w:ascii="Times New Roman" w:hAnsi="Times New Roman"/>
        </w:rPr>
        <w:t>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6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Návrhom sa upravuje odkaz a s ním súvisiaca poznámka pod či</w:t>
      </w:r>
      <w:r w:rsidRPr="00810DE6">
        <w:rPr>
          <w:rFonts w:ascii="Times New Roman" w:hAnsi="Times New Roman"/>
        </w:rPr>
        <w:t>a</w:t>
      </w:r>
      <w:r w:rsidRPr="00810DE6">
        <w:rPr>
          <w:rFonts w:ascii="Times New Roman" w:hAnsi="Times New Roman"/>
        </w:rPr>
        <w:t>rou.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7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Ide o legislatívno–technickú úpravu.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8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Navrhuje sa nová kompetencia inšpektorátu práce </w:t>
      </w:r>
      <w:r>
        <w:rPr>
          <w:rFonts w:ascii="Times New Roman" w:hAnsi="Times New Roman"/>
        </w:rPr>
        <w:t xml:space="preserve">ustanovená v § 31 ods. 3 a  § 58 ods. 15 zákona o službách zamestnanosti </w:t>
      </w:r>
      <w:r w:rsidRPr="00810DE6">
        <w:rPr>
          <w:rFonts w:ascii="Times New Roman" w:hAnsi="Times New Roman"/>
        </w:rPr>
        <w:t>podať návrh na pozastavenie alebo zrušenie povol</w:t>
      </w:r>
      <w:r w:rsidRPr="00810DE6">
        <w:rPr>
          <w:rFonts w:ascii="Times New Roman" w:hAnsi="Times New Roman"/>
        </w:rPr>
        <w:t>e</w:t>
      </w:r>
      <w:r w:rsidRPr="00810DE6">
        <w:rPr>
          <w:rFonts w:ascii="Times New Roman" w:hAnsi="Times New Roman"/>
        </w:rPr>
        <w:t>nia na činnosť agentúry dočasného zamestnávania alebo povolenia na činnosť agentúry podporovaného zamestnávania v prípade, že zistí por</w:t>
      </w:r>
      <w:r w:rsidRPr="00810DE6">
        <w:rPr>
          <w:rFonts w:ascii="Times New Roman" w:hAnsi="Times New Roman"/>
        </w:rPr>
        <w:t>u</w:t>
      </w:r>
      <w:r w:rsidRPr="00810DE6">
        <w:rPr>
          <w:rFonts w:ascii="Times New Roman" w:hAnsi="Times New Roman"/>
        </w:rPr>
        <w:t>šenie pracovnoprávnych predpisov</w:t>
      </w:r>
      <w:r>
        <w:rPr>
          <w:rFonts w:ascii="Times New Roman" w:hAnsi="Times New Roman"/>
        </w:rPr>
        <w:t xml:space="preserve"> alebo</w:t>
      </w:r>
      <w:r w:rsidRPr="00810DE6">
        <w:rPr>
          <w:rFonts w:ascii="Times New Roman" w:hAnsi="Times New Roman"/>
        </w:rPr>
        <w:t xml:space="preserve"> predpisov na zaistenie be</w:t>
      </w:r>
      <w:r w:rsidRPr="00810DE6">
        <w:rPr>
          <w:rFonts w:ascii="Times New Roman" w:hAnsi="Times New Roman"/>
        </w:rPr>
        <w:t>z</w:t>
      </w:r>
      <w:r w:rsidRPr="00810DE6">
        <w:rPr>
          <w:rFonts w:ascii="Times New Roman" w:hAnsi="Times New Roman"/>
        </w:rPr>
        <w:t>pečnosti a ochrany zdravia pri práci.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9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Ide o legislatívno-technickú úpravu.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10</w:t>
      </w:r>
    </w:p>
    <w:p w:rsidR="005C20D0" w:rsidRPr="00E970DA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E970DA">
        <w:rPr>
          <w:rFonts w:ascii="Times New Roman" w:hAnsi="Times New Roman"/>
        </w:rPr>
        <w:t>Ustanovuje sa povinnosť, aby pri porušení zákazu nelegálnej práce alebo nelegálneho zamestnávania, protokol o výsledku i</w:t>
      </w:r>
      <w:r w:rsidRPr="00E970DA">
        <w:rPr>
          <w:rFonts w:ascii="Times New Roman" w:hAnsi="Times New Roman"/>
        </w:rPr>
        <w:t>n</w:t>
      </w:r>
      <w:r w:rsidRPr="00E970DA">
        <w:rPr>
          <w:rFonts w:ascii="Times New Roman" w:hAnsi="Times New Roman"/>
        </w:rPr>
        <w:t>špekcie práce obsahoval aj čas, kedy bolo porušenie zákazu nelegálnej práce alebo nelegálneho zamestnávania zistené</w:t>
      </w:r>
      <w:r>
        <w:rPr>
          <w:rFonts w:ascii="Times New Roman" w:hAnsi="Times New Roman"/>
        </w:rPr>
        <w:t>,</w:t>
      </w:r>
      <w:r w:rsidRPr="00B37E05">
        <w:rPr>
          <w:rFonts w:ascii="Times New Roman" w:hAnsi="Times New Roman"/>
        </w:rPr>
        <w:t xml:space="preserve"> </w:t>
      </w:r>
      <w:r w:rsidRPr="00903B0E">
        <w:rPr>
          <w:rFonts w:ascii="Times New Roman" w:hAnsi="Times New Roman"/>
        </w:rPr>
        <w:t>preukázanú dohodnutú mzdu</w:t>
      </w:r>
      <w:r w:rsidRPr="00E970DA">
        <w:rPr>
          <w:rFonts w:ascii="Times New Roman" w:hAnsi="Times New Roman"/>
        </w:rPr>
        <w:t xml:space="preserve"> a preukáz</w:t>
      </w:r>
      <w:r w:rsidRPr="00E970DA">
        <w:rPr>
          <w:rFonts w:ascii="Times New Roman" w:hAnsi="Times New Roman"/>
        </w:rPr>
        <w:t>a</w:t>
      </w:r>
      <w:r w:rsidRPr="00E970DA">
        <w:rPr>
          <w:rFonts w:ascii="Times New Roman" w:hAnsi="Times New Roman"/>
        </w:rPr>
        <w:t>nú dobu trvania nelegálnej práce a nelegálneho zamestnávania</w:t>
      </w:r>
      <w:r>
        <w:rPr>
          <w:rFonts w:ascii="Times New Roman" w:hAnsi="Times New Roman"/>
        </w:rPr>
        <w:t>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11</w:t>
      </w:r>
    </w:p>
    <w:p w:rsidR="005C20D0" w:rsidRPr="00DB700C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V súlade s čl. 5 ods. 2 písm. a) smernice </w:t>
      </w:r>
      <w:r>
        <w:rPr>
          <w:rFonts w:ascii="Times New Roman" w:hAnsi="Times New Roman"/>
        </w:rPr>
        <w:t xml:space="preserve">2009/52/ES </w:t>
      </w:r>
      <w:r w:rsidRPr="00810DE6">
        <w:rPr>
          <w:rFonts w:ascii="Times New Roman" w:hAnsi="Times New Roman"/>
        </w:rPr>
        <w:t>sa ustanovuje povinnosť inšpe</w:t>
      </w:r>
      <w:r w:rsidRPr="00810DE6">
        <w:rPr>
          <w:rFonts w:ascii="Times New Roman" w:hAnsi="Times New Roman"/>
        </w:rPr>
        <w:t>k</w:t>
      </w:r>
      <w:r w:rsidRPr="00810DE6">
        <w:rPr>
          <w:rFonts w:ascii="Times New Roman" w:hAnsi="Times New Roman"/>
        </w:rPr>
        <w:t>torátu práce prihliadať pri určovaní výšky pokuty za porušenie zákazu nelegálneho zamestn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vania popri iných kritériách ustanovených v § 19 ods. 5 zákona o inšpekcii práce aj na počet nelegálne zamestnaných fyzických osôb podľa zákona o nelegálnej práci a nelegálnom zamestn</w:t>
      </w:r>
      <w:r w:rsidRPr="00810DE6">
        <w:rPr>
          <w:rFonts w:ascii="Times New Roman" w:hAnsi="Times New Roman"/>
        </w:rPr>
        <w:t>á</w:t>
      </w:r>
      <w:r w:rsidRPr="00810DE6">
        <w:rPr>
          <w:rFonts w:ascii="Times New Roman" w:hAnsi="Times New Roman"/>
        </w:rPr>
        <w:t>vaní zistených v kontrolovanom subjekte.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12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Ide o legislatívno-technickú úpravu.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13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Nahrádza sa citácia v poznámke pod čiarou.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14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označenie predpisov Európskej únie sa nahrádza aktuálnym.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15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Návrhom sa mení názov prílohy.</w:t>
      </w:r>
    </w:p>
    <w:p w:rsidR="005C20D0" w:rsidRPr="00DB700C" w:rsidP="005C20D0">
      <w:pPr>
        <w:bidi w:val="0"/>
        <w:spacing w:before="240"/>
        <w:jc w:val="both"/>
        <w:rPr>
          <w:rFonts w:ascii="Times New Roman" w:hAnsi="Times New Roman"/>
          <w:b/>
        </w:rPr>
      </w:pPr>
      <w:r w:rsidRPr="00DB700C">
        <w:rPr>
          <w:rFonts w:ascii="Times New Roman" w:hAnsi="Times New Roman"/>
          <w:b/>
        </w:rPr>
        <w:t>K bodu 16</w:t>
      </w:r>
    </w:p>
    <w:p w:rsidR="005C20D0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Príloha sa dopĺňa</w:t>
      </w:r>
      <w:r>
        <w:rPr>
          <w:rFonts w:ascii="Times New Roman" w:hAnsi="Times New Roman"/>
        </w:rPr>
        <w:t xml:space="preserve"> bodom 3</w:t>
      </w:r>
      <w:r w:rsidRPr="00810DE6">
        <w:rPr>
          <w:rFonts w:ascii="Times New Roman" w:hAnsi="Times New Roman"/>
        </w:rPr>
        <w:t xml:space="preserve">, smernicou 2009/52/ES. </w:t>
      </w:r>
    </w:p>
    <w:p w:rsidR="005C20D0" w:rsidRPr="00810DE6" w:rsidP="005C20D0">
      <w:pPr>
        <w:tabs>
          <w:tab w:val="num" w:pos="426"/>
        </w:tabs>
        <w:bidi w:val="0"/>
        <w:jc w:val="both"/>
        <w:rPr>
          <w:rFonts w:ascii="Times New Roman" w:hAnsi="Times New Roman"/>
          <w:b/>
        </w:rPr>
      </w:pPr>
    </w:p>
    <w:p w:rsidR="005C20D0" w:rsidRPr="00DB700C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DB700C">
        <w:rPr>
          <w:rFonts w:ascii="Times New Roman" w:hAnsi="Times New Roman"/>
          <w:b/>
          <w:u w:val="single"/>
        </w:rPr>
        <w:t>K čl. XI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>Navrhuje sa, aby predseda Národnej rady Slovenskej republiky vyhlásil úplné znenie zákona o nelegálnej práci a nelegálnom zamestnávaní, ako vyplýva zo zmien a doplnení vykonaných zákonom č. 125/2006 Z. z., zákonom č. 52/2010 Z. z. a týmto zák</w:t>
      </w:r>
      <w:r w:rsidRPr="00810DE6">
        <w:rPr>
          <w:rFonts w:ascii="Times New Roman" w:hAnsi="Times New Roman"/>
        </w:rPr>
        <w:t>o</w:t>
      </w:r>
      <w:r w:rsidRPr="00810DE6">
        <w:rPr>
          <w:rFonts w:ascii="Times New Roman" w:hAnsi="Times New Roman"/>
        </w:rPr>
        <w:t>nom.</w:t>
      </w:r>
    </w:p>
    <w:p w:rsidR="005C20D0" w:rsidP="005C20D0">
      <w:pPr>
        <w:bidi w:val="0"/>
        <w:jc w:val="both"/>
        <w:rPr>
          <w:rFonts w:ascii="Times New Roman" w:hAnsi="Times New Roman"/>
          <w:b/>
        </w:rPr>
      </w:pPr>
    </w:p>
    <w:p w:rsidR="005C20D0" w:rsidRPr="00DB700C" w:rsidP="005C20D0">
      <w:pPr>
        <w:tabs>
          <w:tab w:val="num" w:pos="426"/>
        </w:tabs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DB700C">
        <w:rPr>
          <w:rFonts w:ascii="Times New Roman" w:hAnsi="Times New Roman"/>
          <w:b/>
          <w:u w:val="single"/>
        </w:rPr>
        <w:t>K čl. XII</w:t>
      </w:r>
    </w:p>
    <w:p w:rsidR="005C20D0" w:rsidRPr="00810DE6" w:rsidP="005C20D0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810DE6">
        <w:rPr>
          <w:rFonts w:ascii="Times New Roman" w:hAnsi="Times New Roman"/>
        </w:rPr>
        <w:t xml:space="preserve">Navrhuje sa deň, kedy tento zákon nadobudne účinnosť. Podľa čl. 17 ods. 1 smernice </w:t>
      </w:r>
      <w:r>
        <w:rPr>
          <w:rFonts w:ascii="Times New Roman" w:hAnsi="Times New Roman"/>
        </w:rPr>
        <w:t xml:space="preserve">2009/52/ES </w:t>
      </w:r>
      <w:r w:rsidRPr="00810DE6">
        <w:rPr>
          <w:rFonts w:ascii="Times New Roman" w:hAnsi="Times New Roman"/>
        </w:rPr>
        <w:t>príslušné právne predpisy majú nadobudnúť úči</w:t>
      </w:r>
      <w:r w:rsidRPr="00810DE6">
        <w:rPr>
          <w:rFonts w:ascii="Times New Roman" w:hAnsi="Times New Roman"/>
        </w:rPr>
        <w:t>n</w:t>
      </w:r>
      <w:r w:rsidRPr="00810DE6">
        <w:rPr>
          <w:rFonts w:ascii="Times New Roman" w:hAnsi="Times New Roman"/>
        </w:rPr>
        <w:t>nosť najneskôr 20. júla 2011.</w:t>
      </w:r>
    </w:p>
    <w:p w:rsidR="00F70EE0" w:rsidRPr="00810DE6" w:rsidP="003448BE">
      <w:pPr>
        <w:bidi w:val="0"/>
        <w:jc w:val="both"/>
        <w:rPr>
          <w:rFonts w:ascii="Times New Roman" w:hAnsi="Times New Roman"/>
        </w:rPr>
      </w:pPr>
    </w:p>
    <w:p w:rsidR="00BD5F10" w:rsidRPr="003B712F" w:rsidP="00BD5F10">
      <w:pPr>
        <w:bidi w:val="0"/>
        <w:rPr>
          <w:rFonts w:ascii="Times New Roman" w:hAnsi="Times New Roman"/>
          <w:lang w:eastAsia="cs-CZ"/>
        </w:rPr>
      </w:pPr>
      <w:r w:rsidRPr="00C64E48">
        <w:rPr>
          <w:rFonts w:ascii="Times New Roman" w:hAnsi="Times New Roman"/>
          <w:lang w:eastAsia="cs-CZ"/>
        </w:rPr>
        <w:t>Bratislava</w:t>
      </w:r>
      <w:r>
        <w:rPr>
          <w:rFonts w:ascii="Times New Roman" w:hAnsi="Times New Roman"/>
          <w:lang w:eastAsia="cs-CZ"/>
        </w:rPr>
        <w:t xml:space="preserve"> 20</w:t>
      </w:r>
      <w:r w:rsidRPr="00C64E48">
        <w:rPr>
          <w:rFonts w:ascii="Times New Roman" w:hAnsi="Times New Roman"/>
          <w:lang w:eastAsia="cs-CZ"/>
        </w:rPr>
        <w:t xml:space="preserve">. </w:t>
      </w:r>
      <w:r>
        <w:rPr>
          <w:rFonts w:ascii="Times New Roman" w:hAnsi="Times New Roman"/>
          <w:lang w:eastAsia="cs-CZ"/>
        </w:rPr>
        <w:t xml:space="preserve">apríla </w:t>
      </w:r>
      <w:r w:rsidRPr="00C64E48">
        <w:rPr>
          <w:rFonts w:ascii="Times New Roman" w:hAnsi="Times New Roman"/>
          <w:lang w:eastAsia="cs-CZ"/>
        </w:rPr>
        <w:t>20</w:t>
      </w:r>
      <w:r>
        <w:rPr>
          <w:rFonts w:ascii="Times New Roman" w:hAnsi="Times New Roman"/>
          <w:lang w:eastAsia="cs-CZ"/>
        </w:rPr>
        <w:t>11</w:t>
      </w:r>
    </w:p>
    <w:p w:rsidR="00BD5F10" w:rsidRPr="003B712F" w:rsidP="00BD5F10">
      <w:pPr>
        <w:bidi w:val="0"/>
        <w:rPr>
          <w:rFonts w:ascii="Times New Roman" w:hAnsi="Times New Roman"/>
          <w:lang w:eastAsia="cs-CZ"/>
        </w:rPr>
      </w:pPr>
    </w:p>
    <w:p w:rsidR="00BD5F10" w:rsidRPr="003B712F" w:rsidP="00BD5F10">
      <w:pPr>
        <w:bidi w:val="0"/>
        <w:rPr>
          <w:rFonts w:ascii="Times New Roman" w:hAnsi="Times New Roman"/>
          <w:lang w:eastAsia="cs-CZ"/>
        </w:rPr>
      </w:pPr>
    </w:p>
    <w:p w:rsidR="00BD5F10" w:rsidRPr="003B712F" w:rsidP="00BD5F10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Iveta Radičová  </w:t>
      </w:r>
      <w:r w:rsidR="00C60879">
        <w:rPr>
          <w:rFonts w:ascii="Times New Roman" w:hAnsi="Times New Roman"/>
          <w:b/>
          <w:lang w:eastAsia="cs-CZ"/>
        </w:rPr>
        <w:t>v.r.</w:t>
      </w:r>
    </w:p>
    <w:p w:rsidR="00BD5F10" w:rsidRPr="003B712F" w:rsidP="00BD5F10">
      <w:pPr>
        <w:bidi w:val="0"/>
        <w:jc w:val="center"/>
        <w:rPr>
          <w:rFonts w:ascii="Times New Roman" w:hAnsi="Times New Roman"/>
          <w:lang w:eastAsia="cs-CZ"/>
        </w:rPr>
      </w:pPr>
      <w:r w:rsidRPr="003B712F">
        <w:rPr>
          <w:rFonts w:ascii="Times New Roman" w:hAnsi="Times New Roman"/>
          <w:lang w:eastAsia="cs-CZ"/>
        </w:rPr>
        <w:t>predsed</w:t>
      </w:r>
      <w:r>
        <w:rPr>
          <w:rFonts w:ascii="Times New Roman" w:hAnsi="Times New Roman"/>
          <w:lang w:eastAsia="cs-CZ"/>
        </w:rPr>
        <w:t>níčk</w:t>
      </w:r>
      <w:r w:rsidRPr="003B712F">
        <w:rPr>
          <w:rFonts w:ascii="Times New Roman" w:hAnsi="Times New Roman"/>
          <w:lang w:eastAsia="cs-CZ"/>
        </w:rPr>
        <w:t>a vlády</w:t>
      </w:r>
    </w:p>
    <w:p w:rsidR="00BD5F10" w:rsidRPr="003B712F" w:rsidP="00BD5F10">
      <w:pPr>
        <w:bidi w:val="0"/>
        <w:jc w:val="center"/>
        <w:rPr>
          <w:rFonts w:ascii="Times New Roman" w:hAnsi="Times New Roman"/>
          <w:lang w:eastAsia="cs-CZ"/>
        </w:rPr>
      </w:pPr>
      <w:r w:rsidRPr="003B712F">
        <w:rPr>
          <w:rFonts w:ascii="Times New Roman" w:hAnsi="Times New Roman"/>
          <w:lang w:eastAsia="cs-CZ"/>
        </w:rPr>
        <w:t>Slovenskej republiky</w:t>
      </w:r>
    </w:p>
    <w:p w:rsidR="00BD5F10" w:rsidRPr="003B712F" w:rsidP="00BD5F10">
      <w:pPr>
        <w:bidi w:val="0"/>
        <w:jc w:val="center"/>
        <w:rPr>
          <w:rFonts w:ascii="Times New Roman" w:hAnsi="Times New Roman"/>
          <w:lang w:eastAsia="cs-CZ"/>
        </w:rPr>
      </w:pPr>
    </w:p>
    <w:p w:rsidR="00BD5F10" w:rsidP="00BD5F10">
      <w:pPr>
        <w:bidi w:val="0"/>
        <w:jc w:val="center"/>
        <w:rPr>
          <w:rFonts w:ascii="Times New Roman" w:hAnsi="Times New Roman"/>
          <w:lang w:eastAsia="cs-CZ"/>
        </w:rPr>
      </w:pPr>
    </w:p>
    <w:p w:rsidR="003304B9" w:rsidRPr="003B712F" w:rsidP="00BD5F10">
      <w:pPr>
        <w:bidi w:val="0"/>
        <w:jc w:val="center"/>
        <w:rPr>
          <w:rFonts w:ascii="Times New Roman" w:hAnsi="Times New Roman"/>
          <w:lang w:eastAsia="cs-CZ"/>
        </w:rPr>
      </w:pPr>
    </w:p>
    <w:p w:rsidR="00BD5F10" w:rsidRPr="003B712F" w:rsidP="00BD5F10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Jozef Mihál</w:t>
      </w:r>
      <w:r w:rsidR="00C60879">
        <w:rPr>
          <w:rFonts w:ascii="Times New Roman" w:hAnsi="Times New Roman"/>
          <w:b/>
          <w:lang w:eastAsia="cs-CZ"/>
        </w:rPr>
        <w:t xml:space="preserve"> v.r.</w:t>
      </w:r>
    </w:p>
    <w:p w:rsidR="00BD5F10" w:rsidP="00BD5F10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podpredseda vlády a </w:t>
      </w:r>
      <w:r w:rsidRPr="003B712F">
        <w:rPr>
          <w:rFonts w:ascii="Times New Roman" w:hAnsi="Times New Roman"/>
          <w:lang w:eastAsia="cs-CZ"/>
        </w:rPr>
        <w:t xml:space="preserve">minister práce, </w:t>
      </w:r>
    </w:p>
    <w:p w:rsidR="00BD5F10" w:rsidRPr="003B712F" w:rsidP="00BD5F10">
      <w:pPr>
        <w:bidi w:val="0"/>
        <w:jc w:val="center"/>
        <w:rPr>
          <w:rFonts w:ascii="Times New Roman" w:hAnsi="Times New Roman"/>
          <w:lang w:eastAsia="cs-CZ"/>
        </w:rPr>
      </w:pPr>
      <w:r w:rsidRPr="003B712F">
        <w:rPr>
          <w:rFonts w:ascii="Times New Roman" w:hAnsi="Times New Roman"/>
          <w:lang w:eastAsia="cs-CZ"/>
        </w:rPr>
        <w:t>sociálnych vecí a</w:t>
      </w:r>
      <w:r>
        <w:rPr>
          <w:rFonts w:ascii="Times New Roman" w:hAnsi="Times New Roman"/>
          <w:lang w:eastAsia="cs-CZ"/>
        </w:rPr>
        <w:t> </w:t>
      </w:r>
      <w:r w:rsidRPr="003B712F">
        <w:rPr>
          <w:rFonts w:ascii="Times New Roman" w:hAnsi="Times New Roman"/>
          <w:lang w:eastAsia="cs-CZ"/>
        </w:rPr>
        <w:t>rodiny</w:t>
      </w:r>
      <w:r>
        <w:rPr>
          <w:rFonts w:ascii="Times New Roman" w:hAnsi="Times New Roman"/>
          <w:lang w:eastAsia="cs-CZ"/>
        </w:rPr>
        <w:t xml:space="preserve"> Slovenskej republiky</w:t>
      </w:r>
    </w:p>
    <w:p w:rsidR="00BD5F10" w:rsidP="00BD5F10">
      <w:pPr>
        <w:bidi w:val="0"/>
        <w:rPr>
          <w:rFonts w:ascii="Times New Roman" w:hAnsi="Times New Roman"/>
        </w:rPr>
      </w:pPr>
    </w:p>
    <w:sectPr w:rsidSect="0011728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38" w:rsidP="00117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4B38" w:rsidP="00043F0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38" w:rsidP="0017571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54B38" w:rsidP="00043F0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78B"/>
    <w:multiLevelType w:val="hybridMultilevel"/>
    <w:tmpl w:val="CB1C8AFC"/>
    <w:lvl w:ilvl="0">
      <w:start w:val="55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526D61"/>
    <w:multiLevelType w:val="hybridMultilevel"/>
    <w:tmpl w:val="539848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9F0"/>
    <w:multiLevelType w:val="hybridMultilevel"/>
    <w:tmpl w:val="33E2B98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B0697"/>
    <w:multiLevelType w:val="hybridMultilevel"/>
    <w:tmpl w:val="2D3E17D6"/>
    <w:lvl w:ilvl="0">
      <w:start w:val="6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92F06"/>
    <w:multiLevelType w:val="hybridMultilevel"/>
    <w:tmpl w:val="6FE41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7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20B2E"/>
    <w:multiLevelType w:val="hybridMultilevel"/>
    <w:tmpl w:val="B07AB888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  <w:rtl w:val="0"/>
        <w:cs w:val="0"/>
      </w:rPr>
    </w:lvl>
  </w:abstractNum>
  <w:abstractNum w:abstractNumId="9">
    <w:nsid w:val="35082996"/>
    <w:multiLevelType w:val="hybridMultilevel"/>
    <w:tmpl w:val="8ACC16FE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97037"/>
    <w:multiLevelType w:val="hybridMultilevel"/>
    <w:tmpl w:val="6D585F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70655"/>
    <w:multiLevelType w:val="hybridMultilevel"/>
    <w:tmpl w:val="AC5279F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531941"/>
    <w:multiLevelType w:val="hybridMultilevel"/>
    <w:tmpl w:val="3F30A70A"/>
    <w:lvl w:ilvl="0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41B32"/>
    <w:multiLevelType w:val="hybridMultilevel"/>
    <w:tmpl w:val="2D325D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2DC2F80"/>
    <w:multiLevelType w:val="hybridMultilevel"/>
    <w:tmpl w:val="56186A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C718D"/>
    <w:multiLevelType w:val="hybridMultilevel"/>
    <w:tmpl w:val="BBECBFC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B45857"/>
    <w:multiLevelType w:val="hybridMultilevel"/>
    <w:tmpl w:val="0D1A14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44B9E"/>
    <w:multiLevelType w:val="hybridMultilevel"/>
    <w:tmpl w:val="5B88D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17541B"/>
    <w:multiLevelType w:val="hybridMultilevel"/>
    <w:tmpl w:val="DAC8D93C"/>
    <w:lvl w:ilvl="0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262AA"/>
    <w:multiLevelType w:val="hybridMultilevel"/>
    <w:tmpl w:val="2EA014CA"/>
    <w:lvl w:ilvl="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C611F"/>
    <w:multiLevelType w:val="hybridMultilevel"/>
    <w:tmpl w:val="0134A6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B153F"/>
    <w:multiLevelType w:val="hybridMultilevel"/>
    <w:tmpl w:val="69649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512D7193"/>
    <w:multiLevelType w:val="hybridMultilevel"/>
    <w:tmpl w:val="8EBE8AE0"/>
    <w:lvl w:ilvl="0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A4EF2"/>
    <w:multiLevelType w:val="hybridMultilevel"/>
    <w:tmpl w:val="DBDC3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3B66C9"/>
    <w:multiLevelType w:val="hybridMultilevel"/>
    <w:tmpl w:val="F30E22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908E9"/>
    <w:multiLevelType w:val="hybridMultilevel"/>
    <w:tmpl w:val="F150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C156B07"/>
    <w:multiLevelType w:val="hybridMultilevel"/>
    <w:tmpl w:val="4296F56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642B18"/>
    <w:multiLevelType w:val="hybridMultilevel"/>
    <w:tmpl w:val="EF2AB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373081F"/>
    <w:multiLevelType w:val="hybridMultilevel"/>
    <w:tmpl w:val="93D8413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3">
    <w:nsid w:val="63980AC2"/>
    <w:multiLevelType w:val="hybridMultilevel"/>
    <w:tmpl w:val="C4B610A2"/>
    <w:lvl w:ilvl="0">
      <w:start w:val="5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811E0"/>
    <w:multiLevelType w:val="hybridMultilevel"/>
    <w:tmpl w:val="CD32788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C2F21"/>
    <w:multiLevelType w:val="hybridMultilevel"/>
    <w:tmpl w:val="23247E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C2E3E"/>
    <w:multiLevelType w:val="hybridMultilevel"/>
    <w:tmpl w:val="2FB47AA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7">
    <w:nsid w:val="696336EB"/>
    <w:multiLevelType w:val="hybridMultilevel"/>
    <w:tmpl w:val="2D3CC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069D3"/>
    <w:multiLevelType w:val="hybridMultilevel"/>
    <w:tmpl w:val="47561B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09186C"/>
    <w:multiLevelType w:val="hybridMultilevel"/>
    <w:tmpl w:val="D7880186"/>
    <w:lvl w:ilvl="0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67F4D"/>
    <w:multiLevelType w:val="hybridMultilevel"/>
    <w:tmpl w:val="FF143A2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0F2C2E"/>
    <w:multiLevelType w:val="hybridMultilevel"/>
    <w:tmpl w:val="26141402"/>
    <w:lvl w:ilvl="0">
      <w:start w:val="555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8D25C4D"/>
    <w:multiLevelType w:val="hybridMultilevel"/>
    <w:tmpl w:val="62500DCC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</w:num>
  <w:num w:numId="6">
    <w:abstractNumId w:val="29"/>
  </w:num>
  <w:num w:numId="7">
    <w:abstractNumId w:val="4"/>
  </w:num>
  <w:num w:numId="8">
    <w:abstractNumId w:val="38"/>
  </w:num>
  <w:num w:numId="9">
    <w:abstractNumId w:val="20"/>
  </w:num>
  <w:num w:numId="10">
    <w:abstractNumId w:val="39"/>
  </w:num>
  <w:num w:numId="11">
    <w:abstractNumId w:val="35"/>
  </w:num>
  <w:num w:numId="12">
    <w:abstractNumId w:val="27"/>
  </w:num>
  <w:num w:numId="13">
    <w:abstractNumId w:val="16"/>
  </w:num>
  <w:num w:numId="14">
    <w:abstractNumId w:val="30"/>
  </w:num>
  <w:num w:numId="15">
    <w:abstractNumId w:val="40"/>
  </w:num>
  <w:num w:numId="16">
    <w:abstractNumId w:val="25"/>
  </w:num>
  <w:num w:numId="17">
    <w:abstractNumId w:val="18"/>
  </w:num>
  <w:num w:numId="18">
    <w:abstractNumId w:val="23"/>
  </w:num>
  <w:num w:numId="19">
    <w:abstractNumId w:val="5"/>
  </w:num>
  <w:num w:numId="20">
    <w:abstractNumId w:val="31"/>
  </w:num>
  <w:num w:numId="21">
    <w:abstractNumId w:val="14"/>
  </w:num>
  <w:num w:numId="22">
    <w:abstractNumId w:val="42"/>
  </w:num>
  <w:num w:numId="23">
    <w:abstractNumId w:val="3"/>
  </w:num>
  <w:num w:numId="24">
    <w:abstractNumId w:val="26"/>
  </w:num>
  <w:num w:numId="25">
    <w:abstractNumId w:val="13"/>
  </w:num>
  <w:num w:numId="26">
    <w:abstractNumId w:val="41"/>
  </w:num>
  <w:num w:numId="27">
    <w:abstractNumId w:val="0"/>
  </w:num>
  <w:num w:numId="28">
    <w:abstractNumId w:val="33"/>
  </w:num>
  <w:num w:numId="29">
    <w:abstractNumId w:val="21"/>
  </w:num>
  <w:num w:numId="30">
    <w:abstractNumId w:val="32"/>
  </w:num>
  <w:num w:numId="31">
    <w:abstractNumId w:val="37"/>
  </w:num>
  <w:num w:numId="32">
    <w:abstractNumId w:val="15"/>
  </w:num>
  <w:num w:numId="33">
    <w:abstractNumId w:val="2"/>
  </w:num>
  <w:num w:numId="34">
    <w:abstractNumId w:val="11"/>
  </w:num>
  <w:num w:numId="35">
    <w:abstractNumId w:val="1"/>
  </w:num>
  <w:num w:numId="36">
    <w:abstractNumId w:val="22"/>
  </w:num>
  <w:num w:numId="37">
    <w:abstractNumId w:val="34"/>
  </w:num>
  <w:num w:numId="38">
    <w:abstractNumId w:val="17"/>
  </w:num>
  <w:num w:numId="39">
    <w:abstractNumId w:val="12"/>
  </w:num>
  <w:num w:numId="40">
    <w:abstractNumId w:val="6"/>
  </w:num>
  <w:num w:numId="41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044CA"/>
    <w:rsid w:val="00013731"/>
    <w:rsid w:val="00015E50"/>
    <w:rsid w:val="0002583E"/>
    <w:rsid w:val="00043F04"/>
    <w:rsid w:val="0006443D"/>
    <w:rsid w:val="0007265A"/>
    <w:rsid w:val="00113283"/>
    <w:rsid w:val="00117281"/>
    <w:rsid w:val="001747C2"/>
    <w:rsid w:val="0017571C"/>
    <w:rsid w:val="0019637A"/>
    <w:rsid w:val="001D0DC9"/>
    <w:rsid w:val="00220A18"/>
    <w:rsid w:val="00255F01"/>
    <w:rsid w:val="0026147B"/>
    <w:rsid w:val="00267DB1"/>
    <w:rsid w:val="00285510"/>
    <w:rsid w:val="002E334B"/>
    <w:rsid w:val="002F60A6"/>
    <w:rsid w:val="002F67A8"/>
    <w:rsid w:val="00312F35"/>
    <w:rsid w:val="00320A3D"/>
    <w:rsid w:val="003304B9"/>
    <w:rsid w:val="00334019"/>
    <w:rsid w:val="003448BE"/>
    <w:rsid w:val="003B712F"/>
    <w:rsid w:val="003C4CDA"/>
    <w:rsid w:val="003F0F90"/>
    <w:rsid w:val="00411D2C"/>
    <w:rsid w:val="00436487"/>
    <w:rsid w:val="0043767E"/>
    <w:rsid w:val="00441F9C"/>
    <w:rsid w:val="0046653B"/>
    <w:rsid w:val="004745F0"/>
    <w:rsid w:val="00495D33"/>
    <w:rsid w:val="00575269"/>
    <w:rsid w:val="005971A3"/>
    <w:rsid w:val="005A7A41"/>
    <w:rsid w:val="005C20D0"/>
    <w:rsid w:val="00614960"/>
    <w:rsid w:val="00617703"/>
    <w:rsid w:val="00624091"/>
    <w:rsid w:val="00637FE3"/>
    <w:rsid w:val="00692077"/>
    <w:rsid w:val="006C3114"/>
    <w:rsid w:val="006F11C0"/>
    <w:rsid w:val="0070579D"/>
    <w:rsid w:val="0072638A"/>
    <w:rsid w:val="00770565"/>
    <w:rsid w:val="0077192C"/>
    <w:rsid w:val="00776972"/>
    <w:rsid w:val="00793D9D"/>
    <w:rsid w:val="00795672"/>
    <w:rsid w:val="007A4369"/>
    <w:rsid w:val="0080504A"/>
    <w:rsid w:val="00806AE2"/>
    <w:rsid w:val="00810DE6"/>
    <w:rsid w:val="00836BFA"/>
    <w:rsid w:val="00854B38"/>
    <w:rsid w:val="008613F4"/>
    <w:rsid w:val="00871795"/>
    <w:rsid w:val="008A6E10"/>
    <w:rsid w:val="00903B0E"/>
    <w:rsid w:val="00942821"/>
    <w:rsid w:val="00961287"/>
    <w:rsid w:val="0098431C"/>
    <w:rsid w:val="009A0D3F"/>
    <w:rsid w:val="00A044CA"/>
    <w:rsid w:val="00A433AE"/>
    <w:rsid w:val="00A9729B"/>
    <w:rsid w:val="00AB62C6"/>
    <w:rsid w:val="00AE57DD"/>
    <w:rsid w:val="00B37E05"/>
    <w:rsid w:val="00B42901"/>
    <w:rsid w:val="00BA7974"/>
    <w:rsid w:val="00BB118E"/>
    <w:rsid w:val="00BC6A50"/>
    <w:rsid w:val="00BD5F10"/>
    <w:rsid w:val="00BE7B13"/>
    <w:rsid w:val="00BF632F"/>
    <w:rsid w:val="00C00A94"/>
    <w:rsid w:val="00C04F9E"/>
    <w:rsid w:val="00C60879"/>
    <w:rsid w:val="00C64E48"/>
    <w:rsid w:val="00DA21DB"/>
    <w:rsid w:val="00DB700C"/>
    <w:rsid w:val="00E0390D"/>
    <w:rsid w:val="00E2518A"/>
    <w:rsid w:val="00E970DA"/>
    <w:rsid w:val="00F008A4"/>
    <w:rsid w:val="00F04CA9"/>
    <w:rsid w:val="00F17B98"/>
    <w:rsid w:val="00F679FC"/>
    <w:rsid w:val="00F70EE0"/>
    <w:rsid w:val="00F92865"/>
    <w:rsid w:val="00FE1C8C"/>
    <w:rsid w:val="00FF4A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4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qFormat/>
    <w:rsid w:val="00A044CA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locked/>
    <w:rsid w:val="00A044CA"/>
    <w:rPr>
      <w:rFonts w:cs="Times New Roman"/>
      <w:b/>
      <w:bCs/>
      <w:sz w:val="28"/>
      <w:szCs w:val="28"/>
      <w:rtl w:val="0"/>
      <w:cs w:val="0"/>
      <w:lang w:val="en-US" w:eastAsia="sk-SK" w:bidi="ar-SA"/>
    </w:rPr>
  </w:style>
  <w:style w:type="paragraph" w:styleId="BodyText">
    <w:name w:val="Body Text"/>
    <w:basedOn w:val="Normal"/>
    <w:link w:val="BodyTextChar"/>
    <w:rsid w:val="00A044C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semiHidden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rsid w:val="00A044C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semiHidden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A044C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FooterChar"/>
    <w:rsid w:val="00A044C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rsid w:val="00A044CA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semiHidden/>
    <w:rsid w:val="00A044C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044CA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rsid w:val="00A044CA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BodyTextIndentChar"/>
    <w:rsid w:val="00A044C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qFormat/>
    <w:rsid w:val="00A044C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A044CA"/>
    <w:rPr>
      <w:rFonts w:cs="Times New Roman"/>
      <w:sz w:val="28"/>
      <w:szCs w:val="28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BodyTextIndent3Char"/>
    <w:rsid w:val="00A044CA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A044CA"/>
    <w:rPr>
      <w:rFonts w:cs="Times New Roman"/>
      <w:sz w:val="16"/>
      <w:szCs w:val="16"/>
      <w:rtl w:val="0"/>
      <w:cs w:val="0"/>
      <w:lang w:val="sk-SK" w:eastAsia="sk-SK" w:bidi="ar-SA"/>
    </w:rPr>
  </w:style>
  <w:style w:type="paragraph" w:customStyle="1" w:styleId="Action">
    <w:name w:val="Action"/>
    <w:basedOn w:val="BodyText"/>
    <w:rsid w:val="00A044CA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rsid w:val="00A044CA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character" w:styleId="Hyperlink">
    <w:name w:val="Hyperlink"/>
    <w:basedOn w:val="DefaultParagraphFont"/>
    <w:rsid w:val="00A044CA"/>
    <w:rPr>
      <w:rFonts w:cs="Times New Roman"/>
      <w:color w:val="0000FF"/>
      <w:u w:val="single"/>
      <w:rtl w:val="0"/>
      <w:cs w:val="0"/>
    </w:rPr>
  </w:style>
  <w:style w:type="character" w:customStyle="1" w:styleId="NzovChar">
    <w:name w:val="Názov Char"/>
    <w:basedOn w:val="DefaultParagraphFont"/>
    <w:locked/>
    <w:rsid w:val="003448BE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customStyle="1" w:styleId="BodyText22">
    <w:name w:val="Body Text 22"/>
    <w:basedOn w:val="Normal"/>
    <w:rsid w:val="003448BE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styleId="ListParagraph">
    <w:name w:val="List Paragraph"/>
    <w:basedOn w:val="Normal"/>
    <w:qFormat/>
    <w:rsid w:val="003448B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19</Pages>
  <Words>7149</Words>
  <Characters>40754</Characters>
  <Application>Microsoft Office Word</Application>
  <DocSecurity>0</DocSecurity>
  <Lines>0</Lines>
  <Paragraphs>0</Paragraphs>
  <ScaleCrop>false</ScaleCrop>
  <Company>mpsvr</Company>
  <LinksUpToDate>false</LinksUpToDate>
  <CharactersWithSpaces>47808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Administrator</dc:creator>
  <cp:lastModifiedBy>Gašparíková, Jarmila</cp:lastModifiedBy>
  <cp:revision>2</cp:revision>
  <dcterms:created xsi:type="dcterms:W3CDTF">2011-04-29T14:04:00Z</dcterms:created>
  <dcterms:modified xsi:type="dcterms:W3CDTF">2011-04-29T14:04:00Z</dcterms:modified>
</cp:coreProperties>
</file>